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312FE" w14:textId="3FE203F0" w:rsidR="008B5E34" w:rsidRPr="009D4D9A" w:rsidRDefault="008B36BC" w:rsidP="001F5B13">
      <w:pPr>
        <w:spacing w:after="0" w:line="240" w:lineRule="auto"/>
        <w:jc w:val="both"/>
        <w:rPr>
          <w:rFonts w:cstheme="minorHAnsi"/>
          <w:b/>
          <w:color w:val="000000" w:themeColor="text1"/>
          <w:sz w:val="24"/>
          <w:szCs w:val="24"/>
        </w:rPr>
      </w:pPr>
      <w:r w:rsidRPr="009D4D9A">
        <w:rPr>
          <w:rFonts w:cstheme="minorHAnsi"/>
          <w:b/>
          <w:color w:val="000000" w:themeColor="text1"/>
          <w:sz w:val="24"/>
          <w:szCs w:val="24"/>
        </w:rPr>
        <w:t>TITLE:</w:t>
      </w:r>
    </w:p>
    <w:p w14:paraId="328E7AEB" w14:textId="62532EC8" w:rsidR="00F26ABE" w:rsidRPr="00473F71" w:rsidRDefault="00F942E9" w:rsidP="001F5B13">
      <w:pPr>
        <w:spacing w:after="0" w:line="240" w:lineRule="auto"/>
        <w:jc w:val="both"/>
        <w:rPr>
          <w:rFonts w:cstheme="minorHAnsi"/>
          <w:b/>
          <w:color w:val="000000" w:themeColor="text1"/>
          <w:sz w:val="24"/>
          <w:szCs w:val="24"/>
        </w:rPr>
      </w:pPr>
      <w:r w:rsidRPr="00473F71">
        <w:rPr>
          <w:rFonts w:cstheme="minorHAnsi"/>
          <w:b/>
          <w:color w:val="000000" w:themeColor="text1"/>
          <w:sz w:val="24"/>
          <w:szCs w:val="24"/>
        </w:rPr>
        <w:t>P</w:t>
      </w:r>
      <w:r w:rsidR="00BF74A1" w:rsidRPr="00473F71">
        <w:rPr>
          <w:rFonts w:cstheme="minorHAnsi"/>
          <w:b/>
          <w:color w:val="000000" w:themeColor="text1"/>
          <w:sz w:val="24"/>
          <w:szCs w:val="24"/>
        </w:rPr>
        <w:t xml:space="preserve">urification </w:t>
      </w:r>
      <w:r w:rsidR="00394CCC" w:rsidRPr="00473F71">
        <w:rPr>
          <w:rFonts w:cstheme="minorHAnsi"/>
          <w:b/>
          <w:color w:val="000000" w:themeColor="text1"/>
          <w:sz w:val="24"/>
          <w:szCs w:val="24"/>
        </w:rPr>
        <w:t xml:space="preserve">of </w:t>
      </w:r>
      <w:r w:rsidR="00C8024A" w:rsidRPr="00473F71">
        <w:rPr>
          <w:rFonts w:cstheme="minorHAnsi"/>
          <w:b/>
          <w:color w:val="000000" w:themeColor="text1"/>
          <w:sz w:val="24"/>
          <w:szCs w:val="24"/>
        </w:rPr>
        <w:t xml:space="preserve">H3 and H4 </w:t>
      </w:r>
      <w:r w:rsidR="008B36BC" w:rsidRPr="00473F71">
        <w:rPr>
          <w:rFonts w:cstheme="minorHAnsi"/>
          <w:b/>
          <w:color w:val="000000" w:themeColor="text1"/>
          <w:sz w:val="24"/>
          <w:szCs w:val="24"/>
        </w:rPr>
        <w:t xml:space="preserve">Histone Proteins </w:t>
      </w:r>
      <w:r w:rsidR="00BF74A1" w:rsidRPr="00473F71">
        <w:rPr>
          <w:rFonts w:cstheme="minorHAnsi"/>
          <w:b/>
          <w:color w:val="000000" w:themeColor="text1"/>
          <w:sz w:val="24"/>
          <w:szCs w:val="24"/>
        </w:rPr>
        <w:t xml:space="preserve">and </w:t>
      </w:r>
      <w:r w:rsidR="008B36BC" w:rsidRPr="00473F71">
        <w:rPr>
          <w:rFonts w:cstheme="minorHAnsi"/>
          <w:b/>
          <w:color w:val="000000" w:themeColor="text1"/>
          <w:sz w:val="24"/>
          <w:szCs w:val="24"/>
        </w:rPr>
        <w:t>the Quantification</w:t>
      </w:r>
      <w:r w:rsidR="00BF74A1" w:rsidRPr="00473F71">
        <w:rPr>
          <w:rFonts w:cstheme="minorHAnsi"/>
          <w:b/>
          <w:color w:val="000000" w:themeColor="text1"/>
          <w:sz w:val="24"/>
          <w:szCs w:val="24"/>
        </w:rPr>
        <w:t xml:space="preserve"> of </w:t>
      </w:r>
      <w:r w:rsidR="008B36BC" w:rsidRPr="00473F71">
        <w:rPr>
          <w:rFonts w:cstheme="minorHAnsi"/>
          <w:b/>
          <w:color w:val="000000" w:themeColor="text1"/>
          <w:sz w:val="24"/>
          <w:szCs w:val="24"/>
        </w:rPr>
        <w:t xml:space="preserve">Acetylated Histone Marks </w:t>
      </w:r>
      <w:r w:rsidR="003E54E8" w:rsidRPr="00473F71">
        <w:rPr>
          <w:rFonts w:cstheme="minorHAnsi"/>
          <w:b/>
          <w:color w:val="000000" w:themeColor="text1"/>
          <w:sz w:val="24"/>
          <w:szCs w:val="24"/>
        </w:rPr>
        <w:t xml:space="preserve">in </w:t>
      </w:r>
      <w:r w:rsidR="008B36BC" w:rsidRPr="00473F71">
        <w:rPr>
          <w:rFonts w:cstheme="minorHAnsi"/>
          <w:b/>
          <w:color w:val="000000" w:themeColor="text1"/>
          <w:sz w:val="24"/>
          <w:szCs w:val="24"/>
        </w:rPr>
        <w:t xml:space="preserve">Cells </w:t>
      </w:r>
      <w:r w:rsidR="00F26ABE" w:rsidRPr="00473F71">
        <w:rPr>
          <w:rFonts w:cstheme="minorHAnsi"/>
          <w:b/>
          <w:color w:val="000000" w:themeColor="text1"/>
          <w:sz w:val="24"/>
          <w:szCs w:val="24"/>
        </w:rPr>
        <w:t xml:space="preserve">and </w:t>
      </w:r>
      <w:r w:rsidR="008B36BC" w:rsidRPr="00473F71">
        <w:rPr>
          <w:rFonts w:cstheme="minorHAnsi"/>
          <w:b/>
          <w:color w:val="000000" w:themeColor="text1"/>
          <w:sz w:val="24"/>
          <w:szCs w:val="24"/>
        </w:rPr>
        <w:t>Brain Tissue</w:t>
      </w:r>
    </w:p>
    <w:p w14:paraId="5D248BC3" w14:textId="5EE007E4" w:rsidR="008B36BC" w:rsidRDefault="008B36BC" w:rsidP="001F5B13">
      <w:pPr>
        <w:spacing w:after="0" w:line="240" w:lineRule="auto"/>
        <w:jc w:val="both"/>
        <w:rPr>
          <w:rFonts w:cstheme="minorHAnsi"/>
          <w:b/>
          <w:color w:val="000000" w:themeColor="text1"/>
          <w:sz w:val="24"/>
          <w:szCs w:val="24"/>
        </w:rPr>
      </w:pPr>
    </w:p>
    <w:p w14:paraId="539B8CBE" w14:textId="776D771E" w:rsidR="008B36BC" w:rsidRPr="00B447D7" w:rsidRDefault="008B36BC" w:rsidP="001F5B13">
      <w:pPr>
        <w:spacing w:after="0" w:line="240" w:lineRule="auto"/>
        <w:jc w:val="both"/>
        <w:rPr>
          <w:rFonts w:cstheme="minorHAnsi"/>
          <w:b/>
          <w:color w:val="000000" w:themeColor="text1"/>
          <w:sz w:val="24"/>
          <w:szCs w:val="24"/>
        </w:rPr>
      </w:pPr>
      <w:r>
        <w:rPr>
          <w:rFonts w:cstheme="minorHAnsi"/>
          <w:b/>
          <w:color w:val="000000" w:themeColor="text1"/>
          <w:sz w:val="24"/>
          <w:szCs w:val="24"/>
        </w:rPr>
        <w:t>AUTHORS AND AFFILIATIONS:</w:t>
      </w:r>
    </w:p>
    <w:p w14:paraId="5A8C3432" w14:textId="5662EA06" w:rsidR="00F26ABE" w:rsidRPr="009D4D9A" w:rsidRDefault="005229F6" w:rsidP="001F5B13">
      <w:pPr>
        <w:spacing w:after="0" w:line="240" w:lineRule="auto"/>
        <w:jc w:val="both"/>
        <w:rPr>
          <w:rFonts w:cstheme="minorHAnsi"/>
          <w:color w:val="000000" w:themeColor="text1"/>
          <w:sz w:val="24"/>
          <w:szCs w:val="24"/>
        </w:rPr>
      </w:pPr>
      <w:r w:rsidRPr="009D4D9A">
        <w:rPr>
          <w:rFonts w:cstheme="minorHAnsi"/>
          <w:color w:val="000000" w:themeColor="text1"/>
          <w:sz w:val="24"/>
          <w:szCs w:val="24"/>
        </w:rPr>
        <w:t xml:space="preserve">Karolina J. </w:t>
      </w:r>
      <w:r w:rsidR="00F26ABE" w:rsidRPr="009D4D9A">
        <w:rPr>
          <w:rFonts w:cstheme="minorHAnsi"/>
          <w:color w:val="000000" w:themeColor="text1"/>
          <w:sz w:val="24"/>
          <w:szCs w:val="24"/>
        </w:rPr>
        <w:t>Janczura</w:t>
      </w:r>
      <w:r w:rsidR="004E5945" w:rsidRPr="009D4D9A">
        <w:rPr>
          <w:rFonts w:cstheme="minorHAnsi"/>
          <w:color w:val="000000" w:themeColor="text1"/>
          <w:sz w:val="24"/>
          <w:szCs w:val="24"/>
          <w:vertAlign w:val="superscript"/>
        </w:rPr>
        <w:t>1</w:t>
      </w:r>
      <w:r w:rsidR="0067644B" w:rsidRPr="009D4D9A">
        <w:rPr>
          <w:rFonts w:cstheme="minorHAnsi"/>
          <w:color w:val="000000" w:themeColor="text1"/>
          <w:sz w:val="24"/>
          <w:szCs w:val="24"/>
          <w:vertAlign w:val="superscript"/>
        </w:rPr>
        <w:t>,2</w:t>
      </w:r>
      <w:r w:rsidR="00F26ABE" w:rsidRPr="009D4D9A">
        <w:rPr>
          <w:rFonts w:cstheme="minorHAnsi"/>
          <w:color w:val="000000" w:themeColor="text1"/>
          <w:sz w:val="24"/>
          <w:szCs w:val="24"/>
        </w:rPr>
        <w:t>, Claude-Henry</w:t>
      </w:r>
      <w:r w:rsidRPr="009D4D9A">
        <w:rPr>
          <w:rFonts w:cstheme="minorHAnsi"/>
          <w:color w:val="000000" w:themeColor="text1"/>
          <w:sz w:val="24"/>
          <w:szCs w:val="24"/>
        </w:rPr>
        <w:t xml:space="preserve"> Volmar</w:t>
      </w:r>
      <w:r w:rsidR="0067644B" w:rsidRPr="009D4D9A">
        <w:rPr>
          <w:rFonts w:cstheme="minorHAnsi"/>
          <w:color w:val="000000" w:themeColor="text1"/>
          <w:sz w:val="24"/>
          <w:szCs w:val="24"/>
          <w:vertAlign w:val="superscript"/>
        </w:rPr>
        <w:t>1,2</w:t>
      </w:r>
      <w:r w:rsidR="00F26ABE" w:rsidRPr="009D4D9A">
        <w:rPr>
          <w:rFonts w:cstheme="minorHAnsi"/>
          <w:color w:val="000000" w:themeColor="text1"/>
          <w:sz w:val="24"/>
          <w:szCs w:val="24"/>
        </w:rPr>
        <w:t xml:space="preserve">, </w:t>
      </w:r>
      <w:proofErr w:type="spellStart"/>
      <w:r w:rsidR="00BF74A1" w:rsidRPr="009D4D9A">
        <w:rPr>
          <w:rFonts w:cstheme="minorHAnsi"/>
          <w:color w:val="000000" w:themeColor="text1"/>
          <w:sz w:val="24"/>
          <w:szCs w:val="24"/>
        </w:rPr>
        <w:t>Claes</w:t>
      </w:r>
      <w:proofErr w:type="spellEnd"/>
      <w:r w:rsidR="00BF74A1" w:rsidRPr="009D4D9A">
        <w:rPr>
          <w:rFonts w:cstheme="minorHAnsi"/>
          <w:color w:val="000000" w:themeColor="text1"/>
          <w:sz w:val="24"/>
          <w:szCs w:val="24"/>
        </w:rPr>
        <w:t xml:space="preserve"> Wahlestedt</w:t>
      </w:r>
      <w:r w:rsidR="0067644B" w:rsidRPr="009D4D9A">
        <w:rPr>
          <w:rFonts w:cstheme="minorHAnsi"/>
          <w:color w:val="000000" w:themeColor="text1"/>
          <w:sz w:val="24"/>
          <w:szCs w:val="24"/>
          <w:vertAlign w:val="superscript"/>
        </w:rPr>
        <w:t>1,2</w:t>
      </w:r>
    </w:p>
    <w:p w14:paraId="2B60CBCA" w14:textId="77777777" w:rsidR="0067644B" w:rsidRPr="009D4D9A" w:rsidRDefault="0067644B" w:rsidP="001F5B13">
      <w:pPr>
        <w:spacing w:after="0" w:line="240" w:lineRule="auto"/>
        <w:jc w:val="both"/>
        <w:rPr>
          <w:rFonts w:cstheme="minorHAnsi"/>
          <w:color w:val="000000" w:themeColor="text1"/>
          <w:sz w:val="24"/>
          <w:szCs w:val="24"/>
        </w:rPr>
      </w:pPr>
    </w:p>
    <w:p w14:paraId="576DD522" w14:textId="2BB8CAA3" w:rsidR="0067644B" w:rsidRPr="009D4D9A" w:rsidRDefault="0067644B" w:rsidP="001F5B13">
      <w:pPr>
        <w:spacing w:after="0" w:line="240" w:lineRule="auto"/>
        <w:jc w:val="both"/>
        <w:rPr>
          <w:rFonts w:eastAsia="Times New Roman" w:cstheme="minorHAnsi"/>
          <w:color w:val="000000" w:themeColor="text1"/>
          <w:sz w:val="24"/>
          <w:szCs w:val="24"/>
        </w:rPr>
      </w:pPr>
      <w:r w:rsidRPr="009D4D9A">
        <w:rPr>
          <w:rFonts w:cstheme="minorHAnsi"/>
          <w:color w:val="000000" w:themeColor="text1"/>
          <w:sz w:val="24"/>
          <w:szCs w:val="24"/>
          <w:vertAlign w:val="superscript"/>
        </w:rPr>
        <w:t>1</w:t>
      </w:r>
      <w:r w:rsidRPr="009D4D9A">
        <w:rPr>
          <w:rFonts w:eastAsia="Times New Roman" w:cstheme="minorHAnsi"/>
          <w:color w:val="000000" w:themeColor="text1"/>
          <w:sz w:val="24"/>
          <w:szCs w:val="24"/>
        </w:rPr>
        <w:t>University of Miami Miller School of Medicine, Department of Psychiatry &amp; Behavioral</w:t>
      </w:r>
    </w:p>
    <w:p w14:paraId="2B9657D6" w14:textId="6B429C9D" w:rsidR="0067644B" w:rsidRPr="009D4D9A" w:rsidRDefault="0067644B" w:rsidP="001F5B13">
      <w:pPr>
        <w:spacing w:after="0" w:line="240" w:lineRule="auto"/>
        <w:jc w:val="both"/>
        <w:rPr>
          <w:rFonts w:eastAsia="Times New Roman" w:cstheme="minorHAnsi"/>
          <w:color w:val="000000" w:themeColor="text1"/>
          <w:sz w:val="24"/>
          <w:szCs w:val="24"/>
        </w:rPr>
      </w:pPr>
      <w:r w:rsidRPr="009D4D9A">
        <w:rPr>
          <w:rFonts w:eastAsia="Times New Roman" w:cstheme="minorHAnsi"/>
          <w:color w:val="000000" w:themeColor="text1"/>
          <w:sz w:val="24"/>
          <w:szCs w:val="24"/>
        </w:rPr>
        <w:t>Sciences, Miami, FL</w:t>
      </w:r>
      <w:r w:rsidR="008B36BC">
        <w:rPr>
          <w:rFonts w:eastAsia="Times New Roman" w:cstheme="minorHAnsi"/>
          <w:color w:val="000000" w:themeColor="text1"/>
          <w:sz w:val="24"/>
          <w:szCs w:val="24"/>
        </w:rPr>
        <w:t>, United States of America</w:t>
      </w:r>
    </w:p>
    <w:p w14:paraId="631B1994" w14:textId="5D9B774A" w:rsidR="0067644B" w:rsidRPr="009D4D9A" w:rsidRDefault="0067644B" w:rsidP="001F5B13">
      <w:pPr>
        <w:spacing w:after="0" w:line="240" w:lineRule="auto"/>
        <w:jc w:val="both"/>
        <w:rPr>
          <w:rFonts w:ascii="Calibri" w:eastAsia="Times New Roman" w:hAnsi="Calibri" w:cs="Calibri"/>
          <w:color w:val="000000" w:themeColor="text1"/>
          <w:sz w:val="24"/>
          <w:szCs w:val="24"/>
        </w:rPr>
      </w:pPr>
      <w:r w:rsidRPr="009D4D9A">
        <w:rPr>
          <w:rFonts w:eastAsia="Times New Roman" w:cstheme="minorHAnsi"/>
          <w:color w:val="000000" w:themeColor="text1"/>
          <w:sz w:val="24"/>
          <w:szCs w:val="24"/>
          <w:vertAlign w:val="superscript"/>
        </w:rPr>
        <w:t>2</w:t>
      </w:r>
      <w:r w:rsidRPr="009D4D9A">
        <w:rPr>
          <w:rFonts w:eastAsia="Times New Roman" w:cstheme="minorHAnsi"/>
          <w:color w:val="000000" w:themeColor="text1"/>
          <w:sz w:val="24"/>
          <w:szCs w:val="24"/>
        </w:rPr>
        <w:t>University of Miami Miller School of Medicine, Center for Therapeutic Innovation, Miami, FL,</w:t>
      </w:r>
      <w:r w:rsidR="008B36BC">
        <w:rPr>
          <w:rFonts w:eastAsia="Times New Roman" w:cstheme="minorHAnsi"/>
          <w:color w:val="000000" w:themeColor="text1"/>
          <w:sz w:val="24"/>
          <w:szCs w:val="24"/>
        </w:rPr>
        <w:t xml:space="preserve"> United States of America</w:t>
      </w:r>
    </w:p>
    <w:p w14:paraId="01EAC0CF" w14:textId="2BC22026" w:rsidR="00E56668" w:rsidRPr="009D4D9A" w:rsidRDefault="00E56668" w:rsidP="001F5B13">
      <w:pPr>
        <w:spacing w:after="0" w:line="240" w:lineRule="auto"/>
        <w:jc w:val="both"/>
        <w:rPr>
          <w:rStyle w:val="contentline-39"/>
          <w:rFonts w:ascii="Calibri" w:hAnsi="Calibri" w:cs="Calibri"/>
          <w:color w:val="000000" w:themeColor="text1"/>
          <w:sz w:val="24"/>
          <w:szCs w:val="24"/>
        </w:rPr>
      </w:pPr>
    </w:p>
    <w:p w14:paraId="6BF7B74C" w14:textId="303C2DBF" w:rsidR="008B36BC" w:rsidRDefault="0067644B" w:rsidP="001F5B13">
      <w:pPr>
        <w:spacing w:after="0" w:line="240" w:lineRule="auto"/>
        <w:jc w:val="both"/>
        <w:rPr>
          <w:rFonts w:eastAsia="Times New Roman" w:cstheme="minorHAnsi"/>
          <w:b/>
          <w:color w:val="000000" w:themeColor="text1"/>
          <w:sz w:val="24"/>
          <w:szCs w:val="24"/>
        </w:rPr>
      </w:pPr>
      <w:r w:rsidRPr="00473F71">
        <w:rPr>
          <w:rFonts w:eastAsia="Times New Roman" w:cstheme="minorHAnsi"/>
          <w:b/>
          <w:color w:val="000000" w:themeColor="text1"/>
          <w:sz w:val="24"/>
          <w:szCs w:val="24"/>
        </w:rPr>
        <w:t xml:space="preserve">Corresponding </w:t>
      </w:r>
      <w:r w:rsidR="008B36BC" w:rsidRPr="00B447D7">
        <w:rPr>
          <w:rFonts w:eastAsia="Times New Roman" w:cstheme="minorHAnsi"/>
          <w:b/>
          <w:color w:val="000000" w:themeColor="text1"/>
          <w:sz w:val="24"/>
          <w:szCs w:val="24"/>
        </w:rPr>
        <w:t>Authors</w:t>
      </w:r>
      <w:r w:rsidR="008B36BC">
        <w:rPr>
          <w:rFonts w:eastAsia="Times New Roman" w:cstheme="minorHAnsi"/>
          <w:b/>
          <w:color w:val="000000" w:themeColor="text1"/>
          <w:sz w:val="24"/>
          <w:szCs w:val="24"/>
        </w:rPr>
        <w:t>:</w:t>
      </w:r>
    </w:p>
    <w:p w14:paraId="62A2D4C0" w14:textId="77777777" w:rsidR="008B36BC" w:rsidRPr="004B2DA7" w:rsidRDefault="008B36BC" w:rsidP="001F5B13">
      <w:pPr>
        <w:spacing w:after="0" w:line="240" w:lineRule="auto"/>
        <w:jc w:val="both"/>
        <w:rPr>
          <w:rFonts w:eastAsia="Times New Roman" w:cstheme="minorHAnsi"/>
          <w:color w:val="000000" w:themeColor="text1"/>
          <w:sz w:val="24"/>
          <w:szCs w:val="24"/>
        </w:rPr>
      </w:pPr>
      <w:proofErr w:type="spellStart"/>
      <w:r w:rsidRPr="009D4D9A">
        <w:rPr>
          <w:rFonts w:eastAsia="Times New Roman" w:cstheme="minorHAnsi"/>
          <w:color w:val="000000" w:themeColor="text1"/>
          <w:sz w:val="24"/>
          <w:szCs w:val="24"/>
        </w:rPr>
        <w:t>Claes</w:t>
      </w:r>
      <w:proofErr w:type="spellEnd"/>
      <w:r w:rsidRPr="009D4D9A">
        <w:rPr>
          <w:rFonts w:eastAsia="Times New Roman" w:cstheme="minorHAnsi"/>
          <w:color w:val="000000" w:themeColor="text1"/>
          <w:sz w:val="24"/>
          <w:szCs w:val="24"/>
        </w:rPr>
        <w:t xml:space="preserve"> Wahlestedt</w:t>
      </w:r>
      <w:r>
        <w:rPr>
          <w:rFonts w:eastAsia="Times New Roman" w:cstheme="minorHAnsi"/>
          <w:color w:val="000000" w:themeColor="text1"/>
          <w:sz w:val="24"/>
          <w:szCs w:val="24"/>
        </w:rPr>
        <w:tab/>
      </w:r>
      <w:r w:rsidRPr="004B2DA7">
        <w:rPr>
          <w:rFonts w:eastAsia="Times New Roman" w:cstheme="minorHAnsi"/>
          <w:color w:val="000000" w:themeColor="text1"/>
          <w:sz w:val="24"/>
          <w:szCs w:val="24"/>
        </w:rPr>
        <w:t>(</w:t>
      </w:r>
      <w:r w:rsidRPr="004B2DA7">
        <w:rPr>
          <w:rStyle w:val="Hyperlink"/>
          <w:rFonts w:eastAsia="Times New Roman" w:cstheme="minorHAnsi"/>
          <w:color w:val="000000" w:themeColor="text1"/>
          <w:sz w:val="24"/>
          <w:szCs w:val="24"/>
          <w:u w:val="none"/>
        </w:rPr>
        <w:t>cwahlestedt@med.miami.edu)</w:t>
      </w:r>
    </w:p>
    <w:p w14:paraId="1BC8A551" w14:textId="77777777" w:rsidR="008B36BC" w:rsidRDefault="008B36BC" w:rsidP="001F5B13">
      <w:pPr>
        <w:spacing w:after="0" w:line="240" w:lineRule="auto"/>
        <w:jc w:val="both"/>
        <w:rPr>
          <w:rFonts w:eastAsia="Times New Roman" w:cstheme="minorHAnsi"/>
          <w:color w:val="000000" w:themeColor="text1"/>
          <w:sz w:val="24"/>
          <w:szCs w:val="24"/>
        </w:rPr>
      </w:pPr>
      <w:r w:rsidRPr="009D4D9A">
        <w:rPr>
          <w:rFonts w:eastAsia="Times New Roman" w:cstheme="minorHAnsi"/>
          <w:color w:val="000000" w:themeColor="text1"/>
          <w:sz w:val="24"/>
          <w:szCs w:val="24"/>
        </w:rPr>
        <w:t>Tel.: +1-305-243-1367</w:t>
      </w:r>
    </w:p>
    <w:p w14:paraId="7B7AC68D" w14:textId="77777777" w:rsidR="008B36BC" w:rsidRDefault="008B36BC" w:rsidP="001F5B13">
      <w:pPr>
        <w:spacing w:after="0" w:line="240" w:lineRule="auto"/>
        <w:jc w:val="both"/>
        <w:rPr>
          <w:rFonts w:eastAsia="Times New Roman" w:cstheme="minorHAnsi"/>
          <w:color w:val="000000" w:themeColor="text1"/>
          <w:sz w:val="24"/>
          <w:szCs w:val="24"/>
        </w:rPr>
      </w:pPr>
      <w:r w:rsidRPr="009D4D9A">
        <w:rPr>
          <w:rFonts w:eastAsia="Times New Roman" w:cstheme="minorHAnsi"/>
          <w:color w:val="000000" w:themeColor="text1"/>
          <w:sz w:val="24"/>
          <w:szCs w:val="24"/>
        </w:rPr>
        <w:t xml:space="preserve">Claude-Henry </w:t>
      </w:r>
      <w:proofErr w:type="spellStart"/>
      <w:r w:rsidRPr="009D4D9A">
        <w:rPr>
          <w:rFonts w:eastAsia="Times New Roman" w:cstheme="minorHAnsi"/>
          <w:color w:val="000000" w:themeColor="text1"/>
          <w:sz w:val="24"/>
          <w:szCs w:val="24"/>
        </w:rPr>
        <w:t>Volmar</w:t>
      </w:r>
      <w:proofErr w:type="spellEnd"/>
      <w:r>
        <w:rPr>
          <w:rFonts w:eastAsia="Times New Roman" w:cstheme="minorHAnsi"/>
          <w:color w:val="000000" w:themeColor="text1"/>
          <w:sz w:val="24"/>
          <w:szCs w:val="24"/>
        </w:rPr>
        <w:tab/>
        <w:t>(</w:t>
      </w:r>
      <w:r w:rsidRPr="004B2DA7">
        <w:rPr>
          <w:rStyle w:val="Hyperlink"/>
          <w:rFonts w:eastAsia="Times New Roman" w:cstheme="minorHAnsi"/>
          <w:color w:val="000000" w:themeColor="text1"/>
          <w:sz w:val="24"/>
          <w:szCs w:val="24"/>
          <w:u w:val="none"/>
        </w:rPr>
        <w:t>cvolmar@med.miami.edu)</w:t>
      </w:r>
    </w:p>
    <w:p w14:paraId="301FFCEB" w14:textId="7B2C528D" w:rsidR="008B36BC" w:rsidRDefault="008B36BC" w:rsidP="001F5B13">
      <w:pPr>
        <w:spacing w:after="0" w:line="240" w:lineRule="auto"/>
        <w:jc w:val="both"/>
        <w:rPr>
          <w:rFonts w:eastAsia="Times New Roman" w:cstheme="minorHAnsi"/>
          <w:color w:val="000000" w:themeColor="text1"/>
          <w:sz w:val="24"/>
          <w:szCs w:val="24"/>
        </w:rPr>
      </w:pPr>
      <w:r w:rsidRPr="009D4D9A">
        <w:rPr>
          <w:rFonts w:eastAsia="Times New Roman" w:cstheme="minorHAnsi"/>
          <w:color w:val="000000" w:themeColor="text1"/>
          <w:sz w:val="24"/>
          <w:szCs w:val="24"/>
        </w:rPr>
        <w:t xml:space="preserve">Tel.: +1-305-243-1209 </w:t>
      </w:r>
    </w:p>
    <w:p w14:paraId="3CF6AE1B" w14:textId="77777777" w:rsidR="008B36BC" w:rsidRDefault="008B36BC" w:rsidP="001F5B13">
      <w:pPr>
        <w:spacing w:after="0" w:line="240" w:lineRule="auto"/>
        <w:jc w:val="both"/>
        <w:rPr>
          <w:rFonts w:eastAsia="Times New Roman" w:cstheme="minorHAnsi"/>
          <w:color w:val="000000" w:themeColor="text1"/>
          <w:sz w:val="24"/>
          <w:szCs w:val="24"/>
        </w:rPr>
      </w:pPr>
    </w:p>
    <w:p w14:paraId="707D3B72" w14:textId="1873721A" w:rsidR="00CD0202" w:rsidRPr="009D4D9A" w:rsidRDefault="008B36BC" w:rsidP="001F5B13">
      <w:pPr>
        <w:spacing w:after="0" w:line="240" w:lineRule="auto"/>
        <w:jc w:val="both"/>
        <w:rPr>
          <w:rFonts w:eastAsia="Times New Roman" w:cstheme="minorHAnsi"/>
          <w:color w:val="000000" w:themeColor="text1"/>
          <w:sz w:val="24"/>
          <w:szCs w:val="24"/>
        </w:rPr>
      </w:pPr>
      <w:r>
        <w:rPr>
          <w:rFonts w:eastAsia="Times New Roman" w:cstheme="minorHAnsi"/>
          <w:b/>
          <w:color w:val="000000" w:themeColor="text1"/>
          <w:sz w:val="24"/>
          <w:szCs w:val="24"/>
        </w:rPr>
        <w:t>E-mail Address of the Co-author:</w:t>
      </w:r>
    </w:p>
    <w:p w14:paraId="6E9FA2C4" w14:textId="490EF543" w:rsidR="00CD0202" w:rsidRPr="00B447D7" w:rsidRDefault="00CD0202" w:rsidP="001F5B13">
      <w:pPr>
        <w:spacing w:after="0" w:line="240" w:lineRule="auto"/>
        <w:jc w:val="both"/>
        <w:rPr>
          <w:rFonts w:cstheme="minorHAnsi"/>
          <w:color w:val="000000" w:themeColor="text1"/>
          <w:sz w:val="24"/>
          <w:szCs w:val="24"/>
        </w:rPr>
      </w:pPr>
      <w:r w:rsidRPr="009D4D9A">
        <w:rPr>
          <w:rFonts w:cstheme="minorHAnsi"/>
          <w:color w:val="000000" w:themeColor="text1"/>
          <w:sz w:val="24"/>
          <w:szCs w:val="24"/>
        </w:rPr>
        <w:t xml:space="preserve">Karolina J. </w:t>
      </w:r>
      <w:proofErr w:type="spellStart"/>
      <w:r w:rsidRPr="009D4D9A">
        <w:rPr>
          <w:rFonts w:cstheme="minorHAnsi"/>
          <w:color w:val="000000" w:themeColor="text1"/>
          <w:sz w:val="24"/>
          <w:szCs w:val="24"/>
        </w:rPr>
        <w:t>Janczura</w:t>
      </w:r>
      <w:proofErr w:type="spellEnd"/>
      <w:r w:rsidR="008B36BC">
        <w:rPr>
          <w:rFonts w:cstheme="minorHAnsi"/>
          <w:color w:val="000000" w:themeColor="text1"/>
          <w:sz w:val="24"/>
          <w:szCs w:val="24"/>
        </w:rPr>
        <w:tab/>
        <w:t>(</w:t>
      </w:r>
      <w:r w:rsidR="008B36BC" w:rsidRPr="00473F71">
        <w:rPr>
          <w:rStyle w:val="Hyperlink"/>
          <w:rFonts w:cstheme="minorHAnsi"/>
          <w:color w:val="000000" w:themeColor="text1"/>
          <w:sz w:val="24"/>
          <w:szCs w:val="24"/>
          <w:u w:val="none"/>
        </w:rPr>
        <w:t>kjj17@med.miami.edu)</w:t>
      </w:r>
    </w:p>
    <w:p w14:paraId="33FC2239" w14:textId="77777777" w:rsidR="00CD0202" w:rsidRPr="009D4D9A" w:rsidRDefault="00CD0202" w:rsidP="001F5B13">
      <w:pPr>
        <w:spacing w:after="0" w:line="240" w:lineRule="auto"/>
        <w:jc w:val="both"/>
        <w:rPr>
          <w:rFonts w:eastAsia="Times New Roman" w:cstheme="minorHAnsi"/>
          <w:color w:val="000000" w:themeColor="text1"/>
          <w:sz w:val="24"/>
          <w:szCs w:val="24"/>
        </w:rPr>
      </w:pPr>
    </w:p>
    <w:p w14:paraId="1163A03A" w14:textId="5C2C07BE" w:rsidR="005C2ED2" w:rsidRPr="00B447D7" w:rsidRDefault="008B36BC" w:rsidP="001F5B13">
      <w:pPr>
        <w:spacing w:after="0" w:line="240" w:lineRule="auto"/>
        <w:jc w:val="both"/>
        <w:rPr>
          <w:rFonts w:cstheme="minorHAnsi"/>
          <w:b/>
          <w:color w:val="000000" w:themeColor="text1"/>
          <w:sz w:val="24"/>
          <w:szCs w:val="24"/>
        </w:rPr>
      </w:pPr>
      <w:r w:rsidRPr="00B447D7">
        <w:rPr>
          <w:rFonts w:cstheme="minorHAnsi"/>
          <w:b/>
          <w:color w:val="000000" w:themeColor="text1"/>
          <w:sz w:val="24"/>
          <w:szCs w:val="24"/>
        </w:rPr>
        <w:t>KEYWORDS</w:t>
      </w:r>
      <w:r w:rsidRPr="008B36BC">
        <w:rPr>
          <w:rFonts w:cstheme="minorHAnsi"/>
          <w:b/>
          <w:color w:val="000000" w:themeColor="text1"/>
          <w:sz w:val="24"/>
          <w:szCs w:val="24"/>
        </w:rPr>
        <w:t xml:space="preserve">: </w:t>
      </w:r>
    </w:p>
    <w:p w14:paraId="58F491A2" w14:textId="5DE3DC56" w:rsidR="008B5E34" w:rsidRPr="009D4D9A" w:rsidRDefault="005C2ED2" w:rsidP="001F5B13">
      <w:pPr>
        <w:spacing w:after="0" w:line="240" w:lineRule="auto"/>
        <w:jc w:val="both"/>
        <w:rPr>
          <w:rFonts w:cstheme="minorHAnsi"/>
          <w:color w:val="000000" w:themeColor="text1"/>
          <w:sz w:val="24"/>
          <w:szCs w:val="24"/>
        </w:rPr>
      </w:pPr>
      <w:r w:rsidRPr="009D4D9A">
        <w:rPr>
          <w:rFonts w:cstheme="minorHAnsi"/>
          <w:color w:val="000000" w:themeColor="text1"/>
          <w:sz w:val="24"/>
          <w:szCs w:val="24"/>
        </w:rPr>
        <w:t>E</w:t>
      </w:r>
      <w:r w:rsidR="00AF76D9" w:rsidRPr="009D4D9A">
        <w:rPr>
          <w:rFonts w:cstheme="minorHAnsi"/>
          <w:color w:val="000000" w:themeColor="text1"/>
          <w:sz w:val="24"/>
          <w:szCs w:val="24"/>
        </w:rPr>
        <w:t>pigenetics,</w:t>
      </w:r>
      <w:r w:rsidR="00A25F4F" w:rsidRPr="009D4D9A">
        <w:rPr>
          <w:rFonts w:cstheme="minorHAnsi"/>
          <w:color w:val="000000" w:themeColor="text1"/>
          <w:sz w:val="24"/>
          <w:szCs w:val="24"/>
        </w:rPr>
        <w:t xml:space="preserve"> core histones,</w:t>
      </w:r>
      <w:r w:rsidR="00AF76D9" w:rsidRPr="009D4D9A">
        <w:rPr>
          <w:rFonts w:cstheme="minorHAnsi"/>
          <w:color w:val="000000" w:themeColor="text1"/>
          <w:sz w:val="24"/>
          <w:szCs w:val="24"/>
        </w:rPr>
        <w:t xml:space="preserve"> </w:t>
      </w:r>
      <w:r w:rsidR="00BF74A1" w:rsidRPr="009D4D9A">
        <w:rPr>
          <w:rFonts w:cstheme="minorHAnsi"/>
          <w:color w:val="000000" w:themeColor="text1"/>
          <w:sz w:val="24"/>
          <w:szCs w:val="24"/>
        </w:rPr>
        <w:t>histone modifications</w:t>
      </w:r>
      <w:r w:rsidR="00A25F4F" w:rsidRPr="009D4D9A">
        <w:rPr>
          <w:rFonts w:cstheme="minorHAnsi"/>
          <w:color w:val="000000" w:themeColor="text1"/>
          <w:sz w:val="24"/>
          <w:szCs w:val="24"/>
        </w:rPr>
        <w:t>, acetylation, deacetylation, histone code, posttranslational modifications (PTMs)</w:t>
      </w:r>
    </w:p>
    <w:p w14:paraId="13DAE9EB" w14:textId="77777777" w:rsidR="008B5E34" w:rsidRPr="009D4D9A" w:rsidRDefault="008B5E34" w:rsidP="001F5B13">
      <w:pPr>
        <w:spacing w:after="0" w:line="240" w:lineRule="auto"/>
        <w:jc w:val="both"/>
        <w:rPr>
          <w:rFonts w:cstheme="minorHAnsi"/>
          <w:b/>
          <w:color w:val="000000" w:themeColor="text1"/>
          <w:sz w:val="24"/>
          <w:szCs w:val="24"/>
          <w:u w:val="single"/>
        </w:rPr>
      </w:pPr>
    </w:p>
    <w:p w14:paraId="60837422" w14:textId="2BAD4EF3" w:rsidR="0067644B" w:rsidRPr="00473F71" w:rsidRDefault="008B36BC" w:rsidP="001F5B13">
      <w:pPr>
        <w:spacing w:after="0" w:line="240" w:lineRule="auto"/>
        <w:jc w:val="both"/>
        <w:rPr>
          <w:rFonts w:cstheme="minorHAnsi"/>
          <w:b/>
          <w:color w:val="000000" w:themeColor="text1"/>
          <w:sz w:val="24"/>
          <w:szCs w:val="24"/>
        </w:rPr>
      </w:pPr>
      <w:r w:rsidRPr="00B447D7">
        <w:rPr>
          <w:rFonts w:cstheme="minorHAnsi"/>
          <w:b/>
          <w:color w:val="000000" w:themeColor="text1"/>
          <w:sz w:val="24"/>
          <w:szCs w:val="24"/>
        </w:rPr>
        <w:t>SUMMARY</w:t>
      </w:r>
      <w:r>
        <w:rPr>
          <w:rFonts w:cstheme="minorHAnsi"/>
          <w:b/>
          <w:color w:val="000000" w:themeColor="text1"/>
          <w:sz w:val="24"/>
          <w:szCs w:val="24"/>
        </w:rPr>
        <w:t>:</w:t>
      </w:r>
    </w:p>
    <w:p w14:paraId="764A964F" w14:textId="56F2FE82" w:rsidR="0067644B" w:rsidRPr="009D4D9A" w:rsidRDefault="00BF74A1" w:rsidP="001F5B13">
      <w:pPr>
        <w:spacing w:after="0" w:line="240" w:lineRule="auto"/>
        <w:jc w:val="both"/>
        <w:rPr>
          <w:rFonts w:cstheme="minorHAnsi"/>
          <w:color w:val="000000" w:themeColor="text1"/>
          <w:sz w:val="24"/>
          <w:szCs w:val="24"/>
        </w:rPr>
      </w:pPr>
      <w:r w:rsidRPr="009D4D9A">
        <w:rPr>
          <w:rFonts w:cstheme="minorHAnsi"/>
          <w:color w:val="000000" w:themeColor="text1"/>
          <w:sz w:val="24"/>
          <w:szCs w:val="24"/>
        </w:rPr>
        <w:t xml:space="preserve">The purpose of this article is to provide a comprehensive, </w:t>
      </w:r>
      <w:r w:rsidR="00A25F4F" w:rsidRPr="009D4D9A">
        <w:rPr>
          <w:rFonts w:cstheme="minorHAnsi"/>
          <w:color w:val="000000" w:themeColor="text1"/>
          <w:sz w:val="24"/>
          <w:szCs w:val="24"/>
        </w:rPr>
        <w:t>systematic</w:t>
      </w:r>
      <w:r w:rsidRPr="009D4D9A">
        <w:rPr>
          <w:rFonts w:cstheme="minorHAnsi"/>
          <w:color w:val="000000" w:themeColor="text1"/>
          <w:sz w:val="24"/>
          <w:szCs w:val="24"/>
        </w:rPr>
        <w:t xml:space="preserve"> guide to </w:t>
      </w:r>
      <w:r w:rsidR="00C331C6" w:rsidRPr="009D4D9A">
        <w:rPr>
          <w:rFonts w:cstheme="minorHAnsi"/>
          <w:color w:val="000000" w:themeColor="text1"/>
          <w:sz w:val="24"/>
          <w:szCs w:val="24"/>
        </w:rPr>
        <w:t xml:space="preserve">the </w:t>
      </w:r>
      <w:r w:rsidRPr="009D4D9A">
        <w:rPr>
          <w:rFonts w:cstheme="minorHAnsi"/>
          <w:color w:val="000000" w:themeColor="text1"/>
          <w:sz w:val="24"/>
          <w:szCs w:val="24"/>
        </w:rPr>
        <w:t xml:space="preserve">efficient </w:t>
      </w:r>
      <w:r w:rsidR="003228EA" w:rsidRPr="009D4D9A">
        <w:rPr>
          <w:rFonts w:cstheme="minorHAnsi"/>
          <w:color w:val="000000" w:themeColor="text1"/>
          <w:sz w:val="24"/>
          <w:szCs w:val="24"/>
        </w:rPr>
        <w:t xml:space="preserve">purification of </w:t>
      </w:r>
      <w:r w:rsidR="00723E17" w:rsidRPr="009D4D9A">
        <w:rPr>
          <w:rFonts w:cstheme="minorHAnsi"/>
          <w:color w:val="000000" w:themeColor="text1"/>
          <w:sz w:val="24"/>
          <w:szCs w:val="24"/>
        </w:rPr>
        <w:t>histone</w:t>
      </w:r>
      <w:r w:rsidR="009C4456" w:rsidRPr="009D4D9A">
        <w:rPr>
          <w:rFonts w:cstheme="minorHAnsi"/>
          <w:color w:val="000000" w:themeColor="text1"/>
          <w:sz w:val="24"/>
          <w:szCs w:val="24"/>
        </w:rPr>
        <w:t>s</w:t>
      </w:r>
      <w:r w:rsidR="00723E17" w:rsidRPr="009D4D9A">
        <w:rPr>
          <w:rFonts w:cstheme="minorHAnsi"/>
          <w:color w:val="000000" w:themeColor="text1"/>
          <w:sz w:val="24"/>
          <w:szCs w:val="24"/>
        </w:rPr>
        <w:t xml:space="preserve"> </w:t>
      </w:r>
      <w:r w:rsidR="00645B3E" w:rsidRPr="009D4D9A">
        <w:rPr>
          <w:rFonts w:cstheme="minorHAnsi"/>
          <w:color w:val="000000" w:themeColor="text1"/>
          <w:sz w:val="24"/>
          <w:szCs w:val="24"/>
        </w:rPr>
        <w:t xml:space="preserve">H3 and H4 </w:t>
      </w:r>
      <w:r w:rsidRPr="009D4D9A">
        <w:rPr>
          <w:rFonts w:cstheme="minorHAnsi"/>
          <w:color w:val="000000" w:themeColor="text1"/>
          <w:sz w:val="24"/>
          <w:szCs w:val="24"/>
        </w:rPr>
        <w:t xml:space="preserve">and </w:t>
      </w:r>
      <w:r w:rsidR="002B6AD1" w:rsidRPr="009D4D9A">
        <w:rPr>
          <w:rFonts w:cstheme="minorHAnsi"/>
          <w:color w:val="000000" w:themeColor="text1"/>
          <w:sz w:val="24"/>
          <w:szCs w:val="24"/>
        </w:rPr>
        <w:t xml:space="preserve">the </w:t>
      </w:r>
      <w:r w:rsidRPr="009D4D9A">
        <w:rPr>
          <w:rFonts w:cstheme="minorHAnsi"/>
          <w:color w:val="000000" w:themeColor="text1"/>
          <w:sz w:val="24"/>
          <w:szCs w:val="24"/>
        </w:rPr>
        <w:t xml:space="preserve">quantification of </w:t>
      </w:r>
      <w:r w:rsidR="00DE5BFD" w:rsidRPr="009D4D9A">
        <w:rPr>
          <w:rFonts w:cstheme="minorHAnsi"/>
          <w:color w:val="000000" w:themeColor="text1"/>
          <w:sz w:val="24"/>
          <w:szCs w:val="24"/>
        </w:rPr>
        <w:t xml:space="preserve">acetylated </w:t>
      </w:r>
      <w:r w:rsidR="00A25F4F" w:rsidRPr="009D4D9A">
        <w:rPr>
          <w:rFonts w:cstheme="minorHAnsi"/>
          <w:color w:val="000000" w:themeColor="text1"/>
          <w:sz w:val="24"/>
          <w:szCs w:val="24"/>
        </w:rPr>
        <w:t>histone</w:t>
      </w:r>
      <w:r w:rsidRPr="009D4D9A">
        <w:rPr>
          <w:rFonts w:cstheme="minorHAnsi"/>
          <w:color w:val="000000" w:themeColor="text1"/>
          <w:sz w:val="24"/>
          <w:szCs w:val="24"/>
        </w:rPr>
        <w:t xml:space="preserve"> residues. </w:t>
      </w:r>
    </w:p>
    <w:p w14:paraId="67937FF8" w14:textId="77777777" w:rsidR="00591112" w:rsidRPr="009D4D9A" w:rsidRDefault="00591112" w:rsidP="001F5B13">
      <w:pPr>
        <w:spacing w:after="0" w:line="240" w:lineRule="auto"/>
        <w:jc w:val="both"/>
        <w:rPr>
          <w:rFonts w:cstheme="minorHAnsi"/>
          <w:b/>
          <w:color w:val="000000" w:themeColor="text1"/>
          <w:sz w:val="24"/>
          <w:szCs w:val="24"/>
          <w:u w:val="single"/>
        </w:rPr>
      </w:pPr>
    </w:p>
    <w:p w14:paraId="3B108312" w14:textId="7734A5B5" w:rsidR="00BF74A1" w:rsidRPr="00473F71" w:rsidRDefault="008B36BC" w:rsidP="001F5B13">
      <w:pPr>
        <w:spacing w:after="0" w:line="240" w:lineRule="auto"/>
        <w:jc w:val="both"/>
        <w:rPr>
          <w:rFonts w:cstheme="minorHAnsi"/>
          <w:b/>
          <w:color w:val="000000" w:themeColor="text1"/>
          <w:sz w:val="24"/>
          <w:szCs w:val="24"/>
        </w:rPr>
      </w:pPr>
      <w:r>
        <w:rPr>
          <w:rFonts w:cstheme="minorHAnsi"/>
          <w:b/>
          <w:color w:val="000000" w:themeColor="text1"/>
          <w:sz w:val="24"/>
          <w:szCs w:val="24"/>
        </w:rPr>
        <w:t>ABSTRACT:</w:t>
      </w:r>
    </w:p>
    <w:p w14:paraId="7429E0A8" w14:textId="48A80BC8" w:rsidR="00CB64D5" w:rsidRPr="009D4D9A" w:rsidRDefault="00A0012D" w:rsidP="001F5B13">
      <w:pPr>
        <w:spacing w:after="0" w:line="240" w:lineRule="auto"/>
        <w:jc w:val="both"/>
        <w:rPr>
          <w:rFonts w:cstheme="minorHAnsi"/>
          <w:color w:val="000000" w:themeColor="text1"/>
          <w:sz w:val="24"/>
          <w:szCs w:val="24"/>
        </w:rPr>
      </w:pPr>
      <w:r w:rsidRPr="009D4D9A">
        <w:rPr>
          <w:rFonts w:cstheme="minorHAnsi"/>
          <w:color w:val="000000" w:themeColor="text1"/>
          <w:sz w:val="24"/>
          <w:szCs w:val="24"/>
        </w:rPr>
        <w:t xml:space="preserve">In all eukaryotic organisms, chromatin, the physiological template of all genetic information, is essential for heredity. Chromatin is subject to an array of diverse posttranslational modifications (PTMs) that mostly </w:t>
      </w:r>
      <w:r w:rsidR="00723E17" w:rsidRPr="009D4D9A">
        <w:rPr>
          <w:rFonts w:cstheme="minorHAnsi"/>
          <w:color w:val="000000" w:themeColor="text1"/>
          <w:sz w:val="24"/>
          <w:szCs w:val="24"/>
        </w:rPr>
        <w:t>occur in the</w:t>
      </w:r>
      <w:r w:rsidRPr="009D4D9A">
        <w:rPr>
          <w:rFonts w:cstheme="minorHAnsi"/>
          <w:color w:val="000000" w:themeColor="text1"/>
          <w:sz w:val="24"/>
          <w:szCs w:val="24"/>
        </w:rPr>
        <w:t xml:space="preserve"> amino termini of histone proteins</w:t>
      </w:r>
      <w:r w:rsidR="00CF5EBA" w:rsidRPr="009D4D9A">
        <w:rPr>
          <w:rFonts w:cstheme="minorHAnsi"/>
          <w:color w:val="000000" w:themeColor="text1"/>
          <w:sz w:val="24"/>
          <w:szCs w:val="24"/>
        </w:rPr>
        <w:t xml:space="preserve"> (</w:t>
      </w:r>
      <w:r w:rsidR="008B36BC" w:rsidRPr="008B36BC">
        <w:rPr>
          <w:rFonts w:cstheme="minorHAnsi"/>
          <w:i/>
          <w:color w:val="000000" w:themeColor="text1"/>
          <w:sz w:val="24"/>
          <w:szCs w:val="24"/>
        </w:rPr>
        <w:t>i.e.</w:t>
      </w:r>
      <w:r w:rsidR="00364834" w:rsidRPr="00473F71">
        <w:rPr>
          <w:rFonts w:cstheme="minorHAnsi"/>
          <w:color w:val="000000" w:themeColor="text1"/>
          <w:sz w:val="24"/>
          <w:szCs w:val="24"/>
        </w:rPr>
        <w:t>,</w:t>
      </w:r>
      <w:r w:rsidR="00CF5EBA" w:rsidRPr="009D4D9A">
        <w:rPr>
          <w:rFonts w:cstheme="minorHAnsi"/>
          <w:color w:val="000000" w:themeColor="text1"/>
          <w:sz w:val="24"/>
          <w:szCs w:val="24"/>
        </w:rPr>
        <w:t xml:space="preserve"> histone tail)</w:t>
      </w:r>
      <w:r w:rsidR="00723E17" w:rsidRPr="009D4D9A">
        <w:rPr>
          <w:rFonts w:cstheme="minorHAnsi"/>
          <w:color w:val="000000" w:themeColor="text1"/>
          <w:sz w:val="24"/>
          <w:szCs w:val="24"/>
        </w:rPr>
        <w:t xml:space="preserve"> and</w:t>
      </w:r>
      <w:r w:rsidRPr="009D4D9A">
        <w:rPr>
          <w:rFonts w:cstheme="minorHAnsi"/>
          <w:color w:val="000000" w:themeColor="text1"/>
          <w:sz w:val="24"/>
          <w:szCs w:val="24"/>
        </w:rPr>
        <w:t xml:space="preserve"> regulat</w:t>
      </w:r>
      <w:r w:rsidR="00723E17" w:rsidRPr="009D4D9A">
        <w:rPr>
          <w:rFonts w:cstheme="minorHAnsi"/>
          <w:color w:val="000000" w:themeColor="text1"/>
          <w:sz w:val="24"/>
          <w:szCs w:val="24"/>
        </w:rPr>
        <w:t>e</w:t>
      </w:r>
      <w:r w:rsidRPr="009D4D9A">
        <w:rPr>
          <w:rFonts w:cstheme="minorHAnsi"/>
          <w:color w:val="000000" w:themeColor="text1"/>
          <w:sz w:val="24"/>
          <w:szCs w:val="24"/>
        </w:rPr>
        <w:t xml:space="preserve"> </w:t>
      </w:r>
      <w:r w:rsidR="00DD49FF">
        <w:rPr>
          <w:rFonts w:cstheme="minorHAnsi"/>
          <w:color w:val="000000" w:themeColor="text1"/>
          <w:sz w:val="24"/>
          <w:szCs w:val="24"/>
        </w:rPr>
        <w:t xml:space="preserve">the </w:t>
      </w:r>
      <w:r w:rsidRPr="009D4D9A">
        <w:rPr>
          <w:rFonts w:cstheme="minorHAnsi"/>
          <w:color w:val="000000" w:themeColor="text1"/>
          <w:sz w:val="24"/>
          <w:szCs w:val="24"/>
        </w:rPr>
        <w:t>accessibility and functional state of the underlying DNA.</w:t>
      </w:r>
      <w:r w:rsidR="00CF5EBA" w:rsidRPr="009D4D9A">
        <w:rPr>
          <w:rFonts w:cstheme="minorHAnsi"/>
          <w:color w:val="000000" w:themeColor="text1"/>
          <w:sz w:val="24"/>
          <w:szCs w:val="24"/>
        </w:rPr>
        <w:t xml:space="preserve"> Histone tails extend from the core of the nucleosome and are subject to </w:t>
      </w:r>
      <w:r w:rsidR="00D64D10" w:rsidRPr="009D4D9A">
        <w:rPr>
          <w:rFonts w:cstheme="minorHAnsi"/>
          <w:color w:val="000000" w:themeColor="text1"/>
          <w:sz w:val="24"/>
          <w:szCs w:val="24"/>
        </w:rPr>
        <w:t xml:space="preserve">the </w:t>
      </w:r>
      <w:r w:rsidR="00CF5EBA" w:rsidRPr="009D4D9A">
        <w:rPr>
          <w:rFonts w:cstheme="minorHAnsi"/>
          <w:color w:val="000000" w:themeColor="text1"/>
          <w:sz w:val="24"/>
          <w:szCs w:val="24"/>
        </w:rPr>
        <w:t>addition of acetyl group</w:t>
      </w:r>
      <w:r w:rsidR="009C4456" w:rsidRPr="009D4D9A">
        <w:rPr>
          <w:rFonts w:cstheme="minorHAnsi"/>
          <w:color w:val="000000" w:themeColor="text1"/>
          <w:sz w:val="24"/>
          <w:szCs w:val="24"/>
        </w:rPr>
        <w:t>s</w:t>
      </w:r>
      <w:r w:rsidR="00CF5EBA" w:rsidRPr="009D4D9A">
        <w:rPr>
          <w:rFonts w:cstheme="minorHAnsi"/>
          <w:color w:val="000000" w:themeColor="text1"/>
          <w:sz w:val="24"/>
          <w:szCs w:val="24"/>
        </w:rPr>
        <w:t xml:space="preserve"> by histone acetyltransferases (HATs) and </w:t>
      </w:r>
      <w:r w:rsidR="008D3F24" w:rsidRPr="009D4D9A">
        <w:rPr>
          <w:rFonts w:cstheme="minorHAnsi"/>
          <w:color w:val="000000" w:themeColor="text1"/>
          <w:sz w:val="24"/>
          <w:szCs w:val="24"/>
        </w:rPr>
        <w:t xml:space="preserve">the </w:t>
      </w:r>
      <w:r w:rsidR="00CF5EBA" w:rsidRPr="009D4D9A">
        <w:rPr>
          <w:rFonts w:cstheme="minorHAnsi"/>
          <w:color w:val="000000" w:themeColor="text1"/>
          <w:sz w:val="24"/>
          <w:szCs w:val="24"/>
        </w:rPr>
        <w:t>removal of acetyl group</w:t>
      </w:r>
      <w:r w:rsidR="009C4456" w:rsidRPr="009D4D9A">
        <w:rPr>
          <w:rFonts w:cstheme="minorHAnsi"/>
          <w:color w:val="000000" w:themeColor="text1"/>
          <w:sz w:val="24"/>
          <w:szCs w:val="24"/>
        </w:rPr>
        <w:t>s</w:t>
      </w:r>
      <w:r w:rsidR="00CF5EBA" w:rsidRPr="009D4D9A">
        <w:rPr>
          <w:rFonts w:cstheme="minorHAnsi"/>
          <w:color w:val="000000" w:themeColor="text1"/>
          <w:sz w:val="24"/>
          <w:szCs w:val="24"/>
        </w:rPr>
        <w:t xml:space="preserve"> by histone deacetylases (HDACs)</w:t>
      </w:r>
      <w:r w:rsidR="008D3F24" w:rsidRPr="009D4D9A">
        <w:rPr>
          <w:rFonts w:cstheme="minorHAnsi"/>
          <w:color w:val="000000" w:themeColor="text1"/>
          <w:sz w:val="24"/>
          <w:szCs w:val="24"/>
        </w:rPr>
        <w:t xml:space="preserve"> </w:t>
      </w:r>
      <w:r w:rsidR="00CF5EBA" w:rsidRPr="009D4D9A">
        <w:rPr>
          <w:rFonts w:cstheme="minorHAnsi"/>
          <w:color w:val="000000" w:themeColor="text1"/>
          <w:sz w:val="24"/>
          <w:szCs w:val="24"/>
        </w:rPr>
        <w:t>during cellular growth and differentiation. Specific acetylation patterns</w:t>
      </w:r>
      <w:r w:rsidR="003E54E8" w:rsidRPr="009D4D9A">
        <w:rPr>
          <w:rFonts w:cstheme="minorHAnsi"/>
          <w:color w:val="000000" w:themeColor="text1"/>
          <w:sz w:val="24"/>
          <w:szCs w:val="24"/>
        </w:rPr>
        <w:t xml:space="preserve"> on lysine (K) residues o</w:t>
      </w:r>
      <w:r w:rsidR="00645B3E" w:rsidRPr="009D4D9A">
        <w:rPr>
          <w:rFonts w:cstheme="minorHAnsi"/>
          <w:color w:val="000000" w:themeColor="text1"/>
          <w:sz w:val="24"/>
          <w:szCs w:val="24"/>
        </w:rPr>
        <w:t xml:space="preserve">n </w:t>
      </w:r>
      <w:r w:rsidR="003E54E8" w:rsidRPr="009D4D9A">
        <w:rPr>
          <w:rFonts w:cstheme="minorHAnsi"/>
          <w:color w:val="000000" w:themeColor="text1"/>
          <w:sz w:val="24"/>
          <w:szCs w:val="24"/>
        </w:rPr>
        <w:t>histone tails</w:t>
      </w:r>
      <w:r w:rsidR="00CF5EBA" w:rsidRPr="009D4D9A">
        <w:rPr>
          <w:rFonts w:cstheme="minorHAnsi"/>
          <w:color w:val="000000" w:themeColor="text1"/>
          <w:sz w:val="24"/>
          <w:szCs w:val="24"/>
        </w:rPr>
        <w:t xml:space="preserve"> determine</w:t>
      </w:r>
      <w:r w:rsidR="003E54E8" w:rsidRPr="009D4D9A">
        <w:rPr>
          <w:rFonts w:cstheme="minorHAnsi"/>
          <w:color w:val="000000" w:themeColor="text1"/>
          <w:sz w:val="24"/>
          <w:szCs w:val="24"/>
        </w:rPr>
        <w:t xml:space="preserve"> </w:t>
      </w:r>
      <w:r w:rsidR="00CF5EBA" w:rsidRPr="009D4D9A">
        <w:rPr>
          <w:rFonts w:cstheme="minorHAnsi"/>
          <w:color w:val="000000" w:themeColor="text1"/>
          <w:sz w:val="24"/>
          <w:szCs w:val="24"/>
        </w:rPr>
        <w:t xml:space="preserve">a dynamic homeostasis between transcriptionally active or transcriptionally repressed chromatin by (1) influencing </w:t>
      </w:r>
      <w:r w:rsidR="00DD49FF">
        <w:rPr>
          <w:rFonts w:cstheme="minorHAnsi"/>
          <w:color w:val="000000" w:themeColor="text1"/>
          <w:sz w:val="24"/>
          <w:szCs w:val="24"/>
        </w:rPr>
        <w:t xml:space="preserve">the </w:t>
      </w:r>
      <w:r w:rsidR="00CF5EBA" w:rsidRPr="009D4D9A">
        <w:rPr>
          <w:rFonts w:cstheme="minorHAnsi"/>
          <w:color w:val="000000" w:themeColor="text1"/>
          <w:sz w:val="24"/>
          <w:szCs w:val="24"/>
        </w:rPr>
        <w:t>core histone assembly and (2) recruiting synergistic or antagonistic chromatin-associated proteins</w:t>
      </w:r>
      <w:r w:rsidR="00A25F4F" w:rsidRPr="009D4D9A">
        <w:rPr>
          <w:rFonts w:cstheme="minorHAnsi"/>
          <w:color w:val="000000" w:themeColor="text1"/>
          <w:sz w:val="24"/>
          <w:szCs w:val="24"/>
        </w:rPr>
        <w:t xml:space="preserve"> to the transcription site</w:t>
      </w:r>
      <w:r w:rsidR="00CF5EBA" w:rsidRPr="009D4D9A">
        <w:rPr>
          <w:rFonts w:cstheme="minorHAnsi"/>
          <w:color w:val="000000" w:themeColor="text1"/>
          <w:sz w:val="24"/>
          <w:szCs w:val="24"/>
        </w:rPr>
        <w:t xml:space="preserve">. </w:t>
      </w:r>
      <w:r w:rsidR="00A25F4F" w:rsidRPr="009D4D9A">
        <w:rPr>
          <w:rFonts w:cstheme="minorHAnsi"/>
          <w:color w:val="000000" w:themeColor="text1"/>
          <w:sz w:val="24"/>
          <w:szCs w:val="24"/>
        </w:rPr>
        <w:t>Th</w:t>
      </w:r>
      <w:r w:rsidR="00C8024A" w:rsidRPr="009D4D9A">
        <w:rPr>
          <w:rFonts w:cstheme="minorHAnsi"/>
          <w:color w:val="000000" w:themeColor="text1"/>
          <w:sz w:val="24"/>
          <w:szCs w:val="24"/>
        </w:rPr>
        <w:t>e</w:t>
      </w:r>
      <w:r w:rsidR="00A25F4F" w:rsidRPr="009D4D9A">
        <w:rPr>
          <w:rFonts w:cstheme="minorHAnsi"/>
          <w:color w:val="000000" w:themeColor="text1"/>
          <w:sz w:val="24"/>
          <w:szCs w:val="24"/>
        </w:rPr>
        <w:t xml:space="preserve"> fundamental regulatory mechanism</w:t>
      </w:r>
      <w:r w:rsidR="00C8024A" w:rsidRPr="009D4D9A">
        <w:rPr>
          <w:rFonts w:cstheme="minorHAnsi"/>
          <w:color w:val="000000" w:themeColor="text1"/>
          <w:sz w:val="24"/>
          <w:szCs w:val="24"/>
        </w:rPr>
        <w:t xml:space="preserve"> of </w:t>
      </w:r>
      <w:r w:rsidR="00421675" w:rsidRPr="009D4D9A">
        <w:rPr>
          <w:rFonts w:cstheme="minorHAnsi"/>
          <w:color w:val="000000" w:themeColor="text1"/>
          <w:sz w:val="24"/>
          <w:szCs w:val="24"/>
        </w:rPr>
        <w:t xml:space="preserve">the </w:t>
      </w:r>
      <w:r w:rsidR="00C8024A" w:rsidRPr="009D4D9A">
        <w:rPr>
          <w:rFonts w:cstheme="minorHAnsi"/>
          <w:color w:val="000000" w:themeColor="text1"/>
          <w:sz w:val="24"/>
          <w:szCs w:val="24"/>
        </w:rPr>
        <w:t xml:space="preserve">complex nature of </w:t>
      </w:r>
      <w:r w:rsidR="00645B3E" w:rsidRPr="009D4D9A">
        <w:rPr>
          <w:rFonts w:cstheme="minorHAnsi"/>
          <w:color w:val="000000" w:themeColor="text1"/>
          <w:sz w:val="24"/>
          <w:szCs w:val="24"/>
        </w:rPr>
        <w:t>histone tail</w:t>
      </w:r>
      <w:r w:rsidR="00C8024A" w:rsidRPr="009D4D9A">
        <w:rPr>
          <w:rFonts w:cstheme="minorHAnsi"/>
          <w:color w:val="000000" w:themeColor="text1"/>
          <w:sz w:val="24"/>
          <w:szCs w:val="24"/>
        </w:rPr>
        <w:t xml:space="preserve"> PTMs </w:t>
      </w:r>
      <w:r w:rsidR="00A25F4F" w:rsidRPr="009D4D9A">
        <w:rPr>
          <w:rFonts w:cstheme="minorHAnsi"/>
          <w:color w:val="000000" w:themeColor="text1"/>
          <w:sz w:val="24"/>
          <w:szCs w:val="24"/>
        </w:rPr>
        <w:t xml:space="preserve">influences </w:t>
      </w:r>
      <w:proofErr w:type="gramStart"/>
      <w:r w:rsidR="00D54FB9" w:rsidRPr="009D4D9A">
        <w:rPr>
          <w:rFonts w:cstheme="minorHAnsi"/>
          <w:color w:val="000000" w:themeColor="text1"/>
          <w:sz w:val="24"/>
          <w:szCs w:val="24"/>
        </w:rPr>
        <w:t xml:space="preserve">the </w:t>
      </w:r>
      <w:r w:rsidR="00A25F4F" w:rsidRPr="009D4D9A">
        <w:rPr>
          <w:rFonts w:cstheme="minorHAnsi"/>
          <w:color w:val="000000" w:themeColor="text1"/>
          <w:sz w:val="24"/>
          <w:szCs w:val="24"/>
        </w:rPr>
        <w:t>majority of</w:t>
      </w:r>
      <w:proofErr w:type="gramEnd"/>
      <w:r w:rsidR="00A25F4F" w:rsidRPr="009D4D9A">
        <w:rPr>
          <w:rFonts w:cstheme="minorHAnsi"/>
          <w:color w:val="000000" w:themeColor="text1"/>
          <w:sz w:val="24"/>
          <w:szCs w:val="24"/>
        </w:rPr>
        <w:t xml:space="preserve"> chromatin-templated processes and results in changes in cell maturation and differentiation </w:t>
      </w:r>
      <w:r w:rsidR="00866738" w:rsidRPr="009D4D9A">
        <w:rPr>
          <w:rFonts w:cstheme="minorHAnsi"/>
          <w:color w:val="000000" w:themeColor="text1"/>
          <w:sz w:val="24"/>
          <w:szCs w:val="24"/>
        </w:rPr>
        <w:t>in</w:t>
      </w:r>
      <w:r w:rsidR="00A25F4F" w:rsidRPr="009D4D9A">
        <w:rPr>
          <w:rFonts w:cstheme="minorHAnsi"/>
          <w:color w:val="000000" w:themeColor="text1"/>
          <w:sz w:val="24"/>
          <w:szCs w:val="24"/>
        </w:rPr>
        <w:t xml:space="preserve"> </w:t>
      </w:r>
      <w:r w:rsidR="00C82BE8" w:rsidRPr="009D4D9A">
        <w:rPr>
          <w:rFonts w:cstheme="minorHAnsi"/>
          <w:color w:val="000000" w:themeColor="text1"/>
          <w:sz w:val="24"/>
          <w:szCs w:val="24"/>
        </w:rPr>
        <w:t xml:space="preserve">both </w:t>
      </w:r>
      <w:r w:rsidR="00A25F4F" w:rsidRPr="009D4D9A">
        <w:rPr>
          <w:rFonts w:cstheme="minorHAnsi"/>
          <w:color w:val="000000" w:themeColor="text1"/>
          <w:sz w:val="24"/>
          <w:szCs w:val="24"/>
        </w:rPr>
        <w:t>normal and pathological development</w:t>
      </w:r>
      <w:r w:rsidR="005A3E68" w:rsidRPr="009D4D9A">
        <w:rPr>
          <w:rFonts w:cstheme="minorHAnsi"/>
          <w:color w:val="000000" w:themeColor="text1"/>
          <w:sz w:val="24"/>
          <w:szCs w:val="24"/>
        </w:rPr>
        <w:t xml:space="preserve">. The goal of </w:t>
      </w:r>
      <w:r w:rsidR="00F67FEE" w:rsidRPr="009D4D9A">
        <w:rPr>
          <w:rFonts w:cstheme="minorHAnsi"/>
          <w:color w:val="000000" w:themeColor="text1"/>
          <w:sz w:val="24"/>
          <w:szCs w:val="24"/>
        </w:rPr>
        <w:t xml:space="preserve">the </w:t>
      </w:r>
      <w:r w:rsidR="005A3E68" w:rsidRPr="009D4D9A">
        <w:rPr>
          <w:rFonts w:cstheme="minorHAnsi"/>
          <w:color w:val="000000" w:themeColor="text1"/>
          <w:sz w:val="24"/>
          <w:szCs w:val="24"/>
        </w:rPr>
        <w:t xml:space="preserve">current report is to provide novices with </w:t>
      </w:r>
      <w:r w:rsidR="00693B6B" w:rsidRPr="009D4D9A">
        <w:rPr>
          <w:rFonts w:cstheme="minorHAnsi"/>
          <w:color w:val="000000" w:themeColor="text1"/>
          <w:sz w:val="24"/>
          <w:szCs w:val="24"/>
        </w:rPr>
        <w:t xml:space="preserve">an efficient </w:t>
      </w:r>
      <w:r w:rsidR="00693B6B" w:rsidRPr="009D4D9A">
        <w:rPr>
          <w:rFonts w:cstheme="minorHAnsi"/>
          <w:color w:val="000000" w:themeColor="text1"/>
          <w:sz w:val="24"/>
          <w:szCs w:val="24"/>
        </w:rPr>
        <w:lastRenderedPageBreak/>
        <w:t xml:space="preserve">method to purify core histone proteins </w:t>
      </w:r>
      <w:r w:rsidR="00F74822" w:rsidRPr="009D4D9A">
        <w:rPr>
          <w:rFonts w:cstheme="minorHAnsi"/>
          <w:color w:val="000000" w:themeColor="text1"/>
          <w:sz w:val="24"/>
          <w:szCs w:val="24"/>
        </w:rPr>
        <w:t xml:space="preserve">from cells and </w:t>
      </w:r>
      <w:r w:rsidR="00DF5783" w:rsidRPr="009D4D9A">
        <w:rPr>
          <w:rFonts w:cstheme="minorHAnsi"/>
          <w:color w:val="000000" w:themeColor="text1"/>
          <w:sz w:val="24"/>
          <w:szCs w:val="24"/>
        </w:rPr>
        <w:t xml:space="preserve">brain </w:t>
      </w:r>
      <w:r w:rsidR="00F74822" w:rsidRPr="009D4D9A">
        <w:rPr>
          <w:rFonts w:cstheme="minorHAnsi"/>
          <w:color w:val="000000" w:themeColor="text1"/>
          <w:sz w:val="24"/>
          <w:szCs w:val="24"/>
        </w:rPr>
        <w:t>tissu</w:t>
      </w:r>
      <w:r w:rsidR="00DF5783" w:rsidRPr="009D4D9A">
        <w:rPr>
          <w:rFonts w:cstheme="minorHAnsi"/>
          <w:color w:val="000000" w:themeColor="text1"/>
          <w:sz w:val="24"/>
          <w:szCs w:val="24"/>
        </w:rPr>
        <w:t>e</w:t>
      </w:r>
      <w:r w:rsidR="00F74822" w:rsidRPr="009D4D9A">
        <w:rPr>
          <w:rFonts w:cstheme="minorHAnsi"/>
          <w:color w:val="000000" w:themeColor="text1"/>
          <w:sz w:val="24"/>
          <w:szCs w:val="24"/>
        </w:rPr>
        <w:t xml:space="preserve"> </w:t>
      </w:r>
      <w:r w:rsidR="00693B6B" w:rsidRPr="009D4D9A">
        <w:rPr>
          <w:rFonts w:cstheme="minorHAnsi"/>
          <w:color w:val="000000" w:themeColor="text1"/>
          <w:sz w:val="24"/>
          <w:szCs w:val="24"/>
        </w:rPr>
        <w:t xml:space="preserve">and </w:t>
      </w:r>
      <w:r w:rsidR="00F74822" w:rsidRPr="009D4D9A">
        <w:rPr>
          <w:rFonts w:cstheme="minorHAnsi"/>
          <w:color w:val="000000" w:themeColor="text1"/>
          <w:sz w:val="24"/>
          <w:szCs w:val="24"/>
        </w:rPr>
        <w:t xml:space="preserve">to </w:t>
      </w:r>
      <w:r w:rsidR="00693B6B" w:rsidRPr="009D4D9A">
        <w:rPr>
          <w:rFonts w:cstheme="minorHAnsi"/>
          <w:color w:val="000000" w:themeColor="text1"/>
          <w:sz w:val="24"/>
          <w:szCs w:val="24"/>
        </w:rPr>
        <w:t>reliably quantify acetylation marks on histones H3 and H4</w:t>
      </w:r>
      <w:r w:rsidR="00866738" w:rsidRPr="009D4D9A">
        <w:rPr>
          <w:rFonts w:cstheme="minorHAnsi"/>
          <w:color w:val="000000" w:themeColor="text1"/>
          <w:sz w:val="24"/>
          <w:szCs w:val="24"/>
        </w:rPr>
        <w:t>.</w:t>
      </w:r>
    </w:p>
    <w:p w14:paraId="6727CDE4" w14:textId="77777777" w:rsidR="00591112" w:rsidRPr="009D4D9A" w:rsidRDefault="00591112" w:rsidP="001F5B13">
      <w:pPr>
        <w:spacing w:after="0" w:line="240" w:lineRule="auto"/>
        <w:jc w:val="both"/>
        <w:rPr>
          <w:rFonts w:cstheme="minorHAnsi"/>
          <w:b/>
          <w:color w:val="000000" w:themeColor="text1"/>
          <w:sz w:val="24"/>
          <w:szCs w:val="24"/>
          <w:u w:val="single"/>
        </w:rPr>
      </w:pPr>
    </w:p>
    <w:p w14:paraId="540AEE52" w14:textId="50B7E239" w:rsidR="00CB64D5" w:rsidRPr="00473F71" w:rsidRDefault="008B36BC" w:rsidP="001F5B13">
      <w:pPr>
        <w:spacing w:after="0" w:line="240" w:lineRule="auto"/>
        <w:jc w:val="both"/>
        <w:rPr>
          <w:rFonts w:cstheme="minorHAnsi"/>
          <w:b/>
          <w:color w:val="000000" w:themeColor="text1"/>
          <w:sz w:val="24"/>
          <w:szCs w:val="24"/>
        </w:rPr>
      </w:pPr>
      <w:r w:rsidRPr="00B447D7">
        <w:rPr>
          <w:rFonts w:cstheme="minorHAnsi"/>
          <w:b/>
          <w:color w:val="000000" w:themeColor="text1"/>
          <w:sz w:val="24"/>
          <w:szCs w:val="24"/>
        </w:rPr>
        <w:t>INTRODUCTION</w:t>
      </w:r>
      <w:r>
        <w:rPr>
          <w:rFonts w:cstheme="minorHAnsi"/>
          <w:b/>
          <w:color w:val="000000" w:themeColor="text1"/>
          <w:sz w:val="24"/>
          <w:szCs w:val="24"/>
        </w:rPr>
        <w:t>:</w:t>
      </w:r>
      <w:r w:rsidRPr="00B447D7">
        <w:rPr>
          <w:rFonts w:cstheme="minorHAnsi"/>
          <w:b/>
          <w:color w:val="000000" w:themeColor="text1"/>
          <w:sz w:val="24"/>
          <w:szCs w:val="24"/>
        </w:rPr>
        <w:t xml:space="preserve"> </w:t>
      </w:r>
    </w:p>
    <w:p w14:paraId="0E387C27" w14:textId="3C56997A" w:rsidR="005C2ED2" w:rsidRPr="009D4D9A" w:rsidRDefault="00993CDD" w:rsidP="001F5B13">
      <w:pPr>
        <w:spacing w:after="0" w:line="240" w:lineRule="auto"/>
        <w:jc w:val="both"/>
        <w:rPr>
          <w:rFonts w:cstheme="minorHAnsi"/>
          <w:color w:val="000000" w:themeColor="text1"/>
          <w:sz w:val="24"/>
          <w:szCs w:val="24"/>
        </w:rPr>
      </w:pPr>
      <w:r w:rsidRPr="009D4D9A">
        <w:rPr>
          <w:rFonts w:cstheme="minorHAnsi"/>
          <w:color w:val="000000" w:themeColor="text1"/>
          <w:sz w:val="24"/>
          <w:szCs w:val="24"/>
        </w:rPr>
        <w:t xml:space="preserve">The term </w:t>
      </w:r>
      <w:r w:rsidR="005C2ED2" w:rsidRPr="009D4D9A">
        <w:rPr>
          <w:rFonts w:cstheme="minorHAnsi"/>
          <w:color w:val="000000" w:themeColor="text1"/>
          <w:sz w:val="24"/>
          <w:szCs w:val="24"/>
        </w:rPr>
        <w:t>e</w:t>
      </w:r>
      <w:r w:rsidR="00F942E9" w:rsidRPr="009D4D9A">
        <w:rPr>
          <w:rFonts w:cstheme="minorHAnsi"/>
          <w:color w:val="000000" w:themeColor="text1"/>
          <w:sz w:val="24"/>
          <w:szCs w:val="24"/>
        </w:rPr>
        <w:t xml:space="preserve">pigenetics </w:t>
      </w:r>
      <w:r w:rsidR="001F3C71" w:rsidRPr="009D4D9A">
        <w:rPr>
          <w:rFonts w:cstheme="minorHAnsi"/>
          <w:color w:val="000000" w:themeColor="text1"/>
          <w:sz w:val="24"/>
          <w:szCs w:val="24"/>
        </w:rPr>
        <w:t xml:space="preserve">refers to </w:t>
      </w:r>
      <w:r w:rsidR="00F942E9" w:rsidRPr="009D4D9A">
        <w:rPr>
          <w:rFonts w:cstheme="minorHAnsi"/>
          <w:color w:val="000000" w:themeColor="text1"/>
          <w:sz w:val="24"/>
          <w:szCs w:val="24"/>
        </w:rPr>
        <w:t>heritable changes in gene activity that</w:t>
      </w:r>
      <w:r w:rsidR="00364834" w:rsidRPr="009D4D9A">
        <w:rPr>
          <w:rFonts w:cstheme="minorHAnsi"/>
          <w:color w:val="000000" w:themeColor="text1"/>
          <w:sz w:val="24"/>
          <w:szCs w:val="24"/>
        </w:rPr>
        <w:t xml:space="preserve"> </w:t>
      </w:r>
      <w:r w:rsidR="00620D99" w:rsidRPr="009D4D9A">
        <w:rPr>
          <w:rFonts w:cstheme="minorHAnsi"/>
          <w:color w:val="000000" w:themeColor="text1"/>
          <w:sz w:val="24"/>
          <w:szCs w:val="24"/>
        </w:rPr>
        <w:t>occur</w:t>
      </w:r>
      <w:r w:rsidR="00F942E9" w:rsidRPr="009D4D9A">
        <w:rPr>
          <w:rFonts w:cstheme="minorHAnsi"/>
          <w:color w:val="000000" w:themeColor="text1"/>
          <w:sz w:val="24"/>
          <w:szCs w:val="24"/>
        </w:rPr>
        <w:t xml:space="preserve"> independently from changes in </w:t>
      </w:r>
      <w:r w:rsidR="001A7389" w:rsidRPr="009D4D9A">
        <w:rPr>
          <w:rFonts w:cstheme="minorHAnsi"/>
          <w:color w:val="000000" w:themeColor="text1"/>
          <w:sz w:val="24"/>
          <w:szCs w:val="24"/>
        </w:rPr>
        <w:t xml:space="preserve">the </w:t>
      </w:r>
      <w:r w:rsidR="00F942E9" w:rsidRPr="009D4D9A">
        <w:rPr>
          <w:rFonts w:cstheme="minorHAnsi"/>
          <w:color w:val="000000" w:themeColor="text1"/>
          <w:sz w:val="24"/>
          <w:szCs w:val="24"/>
        </w:rPr>
        <w:t>DNA sequence</w:t>
      </w:r>
      <w:r w:rsidR="00723E17"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KIO9X9cK","properties":{"formattedCitation":"[1,2]","plainCitation":"[1,2]","noteIndex":0},"citationItems":[{"id":1142,"uris":["http://zotero.org/users/3016897/items/LNDBQ42K"],"uri":["http://zotero.org/users/3016897/items/LNDBQ42K"],"itemData":{"id":1142,"type":"article-journal","title":"Is there an Epigenetic Component in Long-term Memory?","container-title":"Journal of Theoretical Biology","page":"339-341","volume":"200","issue":"3","source":"ScienceDirect","DOI":"10.1006/jtbi.1999.0995","ISSN":"0022-5193","journalAbbreviation":"Journal of Theoretical Biology","author":[{"family":"Holliday","given":"ROBIN"}],"issued":{"date-parts":[["1999",10,7]]}}},{"id":197,"uris":["http://zotero.org/groups/503661/items/CXDPFIUG"],"uri":["http://zotero.org/groups/503661/items/CXDPFIUG"],"itemData":{"id":197,"type":"article-journal","title":"The epigenetics pipeline","container-title":"Nature Reviews Drug Discovery","page":"661-662","volume":"12","issue":"9","source":"CrossRef","DOI":"10.1038/nrd4091","ISSN":"1474-1776, 1474-1784","author":[{"family":"DeWoskin","given":"Vivian A."},{"family":"Million","given":"Ryan P."}],"issued":{"date-parts":[["2013",8,30]]}}}],"schema":"https://github.com/citation-style-language/schema/raw/master/csl-citation.json"} </w:instrText>
      </w:r>
      <w:r w:rsidR="00723E17"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1,2</w:t>
      </w:r>
      <w:r w:rsidR="00723E17" w:rsidRPr="009D4D9A">
        <w:rPr>
          <w:rFonts w:cstheme="minorHAnsi"/>
          <w:color w:val="000000" w:themeColor="text1"/>
          <w:sz w:val="24"/>
          <w:szCs w:val="24"/>
        </w:rPr>
        <w:fldChar w:fldCharType="end"/>
      </w:r>
      <w:r w:rsidR="00F942E9" w:rsidRPr="009D4D9A">
        <w:rPr>
          <w:rFonts w:cstheme="minorHAnsi"/>
          <w:color w:val="000000" w:themeColor="text1"/>
          <w:sz w:val="24"/>
          <w:szCs w:val="24"/>
        </w:rPr>
        <w:t xml:space="preserve">. </w:t>
      </w:r>
      <w:r w:rsidR="00BF5895" w:rsidRPr="009D4D9A">
        <w:rPr>
          <w:rFonts w:cstheme="minorHAnsi"/>
          <w:color w:val="000000" w:themeColor="text1"/>
          <w:sz w:val="24"/>
          <w:szCs w:val="24"/>
        </w:rPr>
        <w:t xml:space="preserve">Gene transcription </w:t>
      </w:r>
      <w:r w:rsidR="00A25F4F" w:rsidRPr="009D4D9A">
        <w:rPr>
          <w:rFonts w:cstheme="minorHAnsi"/>
          <w:color w:val="000000" w:themeColor="text1"/>
          <w:sz w:val="24"/>
          <w:szCs w:val="24"/>
        </w:rPr>
        <w:t xml:space="preserve">and repression </w:t>
      </w:r>
      <w:r w:rsidR="00ED1E9F" w:rsidRPr="009D4D9A">
        <w:rPr>
          <w:rFonts w:cstheme="minorHAnsi"/>
          <w:color w:val="000000" w:themeColor="text1"/>
          <w:sz w:val="24"/>
          <w:szCs w:val="24"/>
        </w:rPr>
        <w:t xml:space="preserve">are </w:t>
      </w:r>
      <w:r w:rsidR="00A25F4F" w:rsidRPr="009D4D9A">
        <w:rPr>
          <w:rFonts w:cstheme="minorHAnsi"/>
          <w:color w:val="000000" w:themeColor="text1"/>
          <w:sz w:val="24"/>
          <w:szCs w:val="24"/>
        </w:rPr>
        <w:t xml:space="preserve">determined by (1) </w:t>
      </w:r>
      <w:r w:rsidR="00BF5895" w:rsidRPr="009D4D9A">
        <w:rPr>
          <w:rFonts w:cstheme="minorHAnsi"/>
          <w:color w:val="000000" w:themeColor="text1"/>
          <w:sz w:val="24"/>
          <w:szCs w:val="24"/>
        </w:rPr>
        <w:t xml:space="preserve">the </w:t>
      </w:r>
      <w:r w:rsidR="004B7043" w:rsidRPr="009D4D9A">
        <w:rPr>
          <w:rFonts w:cstheme="minorHAnsi"/>
          <w:color w:val="000000" w:themeColor="text1"/>
          <w:sz w:val="24"/>
          <w:szCs w:val="24"/>
        </w:rPr>
        <w:t>accessibility</w:t>
      </w:r>
      <w:r w:rsidR="00BF5895" w:rsidRPr="009D4D9A">
        <w:rPr>
          <w:rFonts w:cstheme="minorHAnsi"/>
          <w:color w:val="000000" w:themeColor="text1"/>
          <w:sz w:val="24"/>
          <w:szCs w:val="24"/>
        </w:rPr>
        <w:t xml:space="preserve"> of the chromosomal DNA </w:t>
      </w:r>
      <w:r w:rsidR="00F64A5A" w:rsidRPr="009D4D9A">
        <w:rPr>
          <w:rFonts w:cstheme="minorHAnsi"/>
          <w:color w:val="000000" w:themeColor="text1"/>
          <w:sz w:val="24"/>
          <w:szCs w:val="24"/>
        </w:rPr>
        <w:t>wrapped around an octamer of core histone proteins (two copies</w:t>
      </w:r>
      <w:r w:rsidR="00DE5BFD" w:rsidRPr="009D4D9A">
        <w:rPr>
          <w:rFonts w:cstheme="minorHAnsi"/>
          <w:color w:val="000000" w:themeColor="text1"/>
          <w:sz w:val="24"/>
          <w:szCs w:val="24"/>
        </w:rPr>
        <w:t xml:space="preserve"> </w:t>
      </w:r>
      <w:r w:rsidR="00F64A5A" w:rsidRPr="009D4D9A">
        <w:rPr>
          <w:rFonts w:cstheme="minorHAnsi"/>
          <w:color w:val="000000" w:themeColor="text1"/>
          <w:sz w:val="24"/>
          <w:szCs w:val="24"/>
        </w:rPr>
        <w:t>each</w:t>
      </w:r>
      <w:r w:rsidR="00DE5BFD" w:rsidRPr="009D4D9A">
        <w:rPr>
          <w:rFonts w:cstheme="minorHAnsi"/>
          <w:color w:val="000000" w:themeColor="text1"/>
          <w:sz w:val="24"/>
          <w:szCs w:val="24"/>
        </w:rPr>
        <w:t xml:space="preserve"> of</w:t>
      </w:r>
      <w:r w:rsidR="00F64A5A" w:rsidRPr="009D4D9A">
        <w:rPr>
          <w:rFonts w:cstheme="minorHAnsi"/>
          <w:color w:val="000000" w:themeColor="text1"/>
          <w:sz w:val="24"/>
          <w:szCs w:val="24"/>
        </w:rPr>
        <w:t xml:space="preserve"> H2A, H2B, H3</w:t>
      </w:r>
      <w:r w:rsidR="0017302E">
        <w:rPr>
          <w:rFonts w:cstheme="minorHAnsi"/>
          <w:color w:val="000000" w:themeColor="text1"/>
          <w:sz w:val="24"/>
          <w:szCs w:val="24"/>
        </w:rPr>
        <w:t>,</w:t>
      </w:r>
      <w:r w:rsidR="00F64A5A" w:rsidRPr="009D4D9A">
        <w:rPr>
          <w:rFonts w:cstheme="minorHAnsi"/>
          <w:color w:val="000000" w:themeColor="text1"/>
          <w:sz w:val="24"/>
          <w:szCs w:val="24"/>
        </w:rPr>
        <w:t xml:space="preserve"> and H4)</w:t>
      </w:r>
      <w:r w:rsidR="00BF5895" w:rsidRPr="009D4D9A">
        <w:rPr>
          <w:rFonts w:cstheme="minorHAnsi"/>
          <w:color w:val="000000" w:themeColor="text1"/>
          <w:sz w:val="24"/>
          <w:szCs w:val="24"/>
        </w:rPr>
        <w:t xml:space="preserve"> and by </w:t>
      </w:r>
      <w:r w:rsidR="00A25F4F" w:rsidRPr="009D4D9A">
        <w:rPr>
          <w:rFonts w:cstheme="minorHAnsi"/>
          <w:color w:val="000000" w:themeColor="text1"/>
          <w:sz w:val="24"/>
          <w:szCs w:val="24"/>
        </w:rPr>
        <w:t xml:space="preserve">(2) </w:t>
      </w:r>
      <w:r w:rsidR="00BF5895" w:rsidRPr="009D4D9A">
        <w:rPr>
          <w:rFonts w:cstheme="minorHAnsi"/>
          <w:color w:val="000000" w:themeColor="text1"/>
          <w:sz w:val="24"/>
          <w:szCs w:val="24"/>
        </w:rPr>
        <w:t>the availability of transcription factors and scaffold protein</w:t>
      </w:r>
      <w:r w:rsidR="00DE5BFD" w:rsidRPr="009D4D9A">
        <w:rPr>
          <w:rFonts w:cstheme="minorHAnsi"/>
          <w:color w:val="000000" w:themeColor="text1"/>
          <w:sz w:val="24"/>
          <w:szCs w:val="24"/>
        </w:rPr>
        <w:t>s</w:t>
      </w:r>
      <w:r w:rsidR="00BF5895" w:rsidRPr="009D4D9A">
        <w:rPr>
          <w:rFonts w:cstheme="minorHAnsi"/>
          <w:color w:val="000000" w:themeColor="text1"/>
          <w:sz w:val="24"/>
          <w:szCs w:val="24"/>
        </w:rPr>
        <w:t xml:space="preserve"> recruited to specific promoter site</w:t>
      </w:r>
      <w:r w:rsidR="00364834" w:rsidRPr="009D4D9A">
        <w:rPr>
          <w:rFonts w:cstheme="minorHAnsi"/>
          <w:color w:val="000000" w:themeColor="text1"/>
          <w:sz w:val="24"/>
          <w:szCs w:val="24"/>
        </w:rPr>
        <w:t>s</w:t>
      </w:r>
      <w:r w:rsidR="00723E17"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QC6KKUsw","properties":{"formattedCitation":"[3,4]","plainCitation":"[3,4]","noteIndex":0},"citationItems":[{"id":1258,"uris":["http://zotero.org/users/3016897/items/FQUJTUR9"],"uri":["http://zotero.org/users/3016897/items/FQUJTUR9"],"itemData":{"id":1258,"type":"article-journal","title":"Histone acetylation: a switch between repressive and permissive chromatin","container-title":"EMBO Reports","page":"224-229","volume":"3","issue":"3","source":"PubMed Central","abstract":"The organization of eukaryotic chromatin has a major impact on all nuclear processes involving DNA substrates. Gene expression is affected by the positioning of individual nucleosomes relative to regulatory sequence elements, by the folding of the nucleosomal fiber into higher-order structures and by the compartmentalization of functional domains within the nucleus. Because site-specific acetylation of nucleosomal histones influences all three aspects of chromatin organization, it is central to the switch between permissive and repressive chromatin structure. The targeting of enzymes that modulate the histone acetylation status of chromatin, in synergy with the effects mediated by other chromatin remodeling factors, is central to gene regulation.","DOI":"10.1093/embo-reports/kvf053","ISSN":"1469-221X","note":"PMID: 11882541\nPMCID: PMC1084017","shortTitle":"Histone acetylation","journalAbbreviation":"EMBO Rep","author":[{"family":"Eberharter","given":"Anton"},{"family":"Becker","given":"Peter B."}],"issued":{"date-parts":[["2002",3,15]]}}},{"id":1265,"uris":["http://zotero.org/users/3016897/items/CGTIP3ML"],"uri":["http://zotero.org/users/3016897/items/CGTIP3ML"],"itemData":{"id":1265,"type":"article-journal","title":"Histone acetylation in chromatin structure and transcription","container-title":"Nature","page":"349-352","volume":"389","issue":"6649","source":"PubMed","abstract":"'The amino termini of histones extend from the nucleosomal core and are modified by acetyltransferases and deacetylases during the cell cycle. These acetylation patterns may direct histone assembly and help regulate the unfolding and activity of genes.","DOI":"10.1038/38664","ISSN":"0028-0836","note":"PMID: 9311776","journalAbbreviation":"Nature","language":"eng","author":[{"family":"Grunstein","given":"M."}],"issued":{"date-parts":[["1997",9,25]]}}}],"schema":"https://github.com/citation-style-language/schema/raw/master/csl-citation.json"} </w:instrText>
      </w:r>
      <w:r w:rsidR="00723E17"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3,4</w:t>
      </w:r>
      <w:r w:rsidR="00723E17" w:rsidRPr="009D4D9A">
        <w:rPr>
          <w:rFonts w:cstheme="minorHAnsi"/>
          <w:color w:val="000000" w:themeColor="text1"/>
          <w:sz w:val="24"/>
          <w:szCs w:val="24"/>
        </w:rPr>
        <w:fldChar w:fldCharType="end"/>
      </w:r>
      <w:r w:rsidR="00BF5895" w:rsidRPr="009D4D9A">
        <w:rPr>
          <w:rFonts w:cstheme="minorHAnsi"/>
          <w:color w:val="000000" w:themeColor="text1"/>
          <w:sz w:val="24"/>
          <w:szCs w:val="24"/>
        </w:rPr>
        <w:t xml:space="preserve">. </w:t>
      </w:r>
      <w:r w:rsidR="00866738" w:rsidRPr="009D4D9A">
        <w:rPr>
          <w:rFonts w:cstheme="minorHAnsi"/>
          <w:color w:val="000000" w:themeColor="text1"/>
          <w:sz w:val="24"/>
          <w:szCs w:val="24"/>
        </w:rPr>
        <w:t>G</w:t>
      </w:r>
      <w:r w:rsidR="00BF5895" w:rsidRPr="009D4D9A">
        <w:rPr>
          <w:rFonts w:cstheme="minorHAnsi"/>
          <w:color w:val="000000" w:themeColor="text1"/>
          <w:sz w:val="24"/>
          <w:szCs w:val="24"/>
        </w:rPr>
        <w:t xml:space="preserve">ene transcription </w:t>
      </w:r>
      <w:r w:rsidR="00866738" w:rsidRPr="009D4D9A">
        <w:rPr>
          <w:rFonts w:cstheme="minorHAnsi"/>
          <w:color w:val="000000" w:themeColor="text1"/>
          <w:sz w:val="24"/>
          <w:szCs w:val="24"/>
        </w:rPr>
        <w:t>is regulated by</w:t>
      </w:r>
      <w:r w:rsidR="00BF5895" w:rsidRPr="009D4D9A">
        <w:rPr>
          <w:rFonts w:cstheme="minorHAnsi"/>
          <w:color w:val="000000" w:themeColor="text1"/>
          <w:sz w:val="24"/>
          <w:szCs w:val="24"/>
        </w:rPr>
        <w:t xml:space="preserve"> </w:t>
      </w:r>
      <w:r w:rsidR="00866738" w:rsidRPr="009D4D9A">
        <w:rPr>
          <w:rFonts w:cstheme="minorHAnsi"/>
          <w:color w:val="000000" w:themeColor="text1"/>
          <w:sz w:val="24"/>
          <w:szCs w:val="24"/>
        </w:rPr>
        <w:t>e</w:t>
      </w:r>
      <w:r w:rsidR="00BF5895" w:rsidRPr="009D4D9A">
        <w:rPr>
          <w:rFonts w:cstheme="minorHAnsi"/>
          <w:color w:val="000000" w:themeColor="text1"/>
          <w:sz w:val="24"/>
          <w:szCs w:val="24"/>
        </w:rPr>
        <w:t xml:space="preserve">nzyme-mediated modifications of </w:t>
      </w:r>
      <w:r w:rsidR="00F64A5A" w:rsidRPr="009D4D9A">
        <w:rPr>
          <w:rFonts w:cstheme="minorHAnsi"/>
          <w:color w:val="000000" w:themeColor="text1"/>
          <w:sz w:val="24"/>
          <w:szCs w:val="24"/>
        </w:rPr>
        <w:t xml:space="preserve">specific </w:t>
      </w:r>
      <w:r w:rsidR="00BF5895" w:rsidRPr="009D4D9A">
        <w:rPr>
          <w:rFonts w:cstheme="minorHAnsi"/>
          <w:color w:val="000000" w:themeColor="text1"/>
          <w:sz w:val="24"/>
          <w:szCs w:val="24"/>
        </w:rPr>
        <w:t xml:space="preserve">DNA </w:t>
      </w:r>
      <w:r w:rsidR="00F64A5A" w:rsidRPr="009D4D9A">
        <w:rPr>
          <w:rFonts w:cstheme="minorHAnsi"/>
          <w:color w:val="000000" w:themeColor="text1"/>
          <w:sz w:val="24"/>
          <w:szCs w:val="24"/>
        </w:rPr>
        <w:t xml:space="preserve">promoter </w:t>
      </w:r>
      <w:r w:rsidR="00BF5895" w:rsidRPr="009D4D9A">
        <w:rPr>
          <w:rFonts w:cstheme="minorHAnsi"/>
          <w:color w:val="000000" w:themeColor="text1"/>
          <w:sz w:val="24"/>
          <w:szCs w:val="24"/>
        </w:rPr>
        <w:t>sites and the</w:t>
      </w:r>
      <w:r w:rsidR="00F64A5A" w:rsidRPr="009D4D9A">
        <w:rPr>
          <w:rFonts w:cstheme="minorHAnsi"/>
          <w:color w:val="000000" w:themeColor="text1"/>
          <w:sz w:val="24"/>
          <w:szCs w:val="24"/>
        </w:rPr>
        <w:t xml:space="preserve"> </w:t>
      </w:r>
      <w:r w:rsidR="0002791E" w:rsidRPr="009D4D9A">
        <w:rPr>
          <w:rFonts w:cstheme="minorHAnsi"/>
          <w:color w:val="000000" w:themeColor="text1"/>
          <w:sz w:val="24"/>
          <w:szCs w:val="24"/>
        </w:rPr>
        <w:t>PTM</w:t>
      </w:r>
      <w:r w:rsidR="0017302E">
        <w:rPr>
          <w:rFonts w:cstheme="minorHAnsi"/>
          <w:color w:val="000000" w:themeColor="text1"/>
          <w:sz w:val="24"/>
          <w:szCs w:val="24"/>
        </w:rPr>
        <w:t>s</w:t>
      </w:r>
      <w:r w:rsidR="00F64A5A" w:rsidRPr="009D4D9A">
        <w:rPr>
          <w:rFonts w:cstheme="minorHAnsi"/>
          <w:color w:val="000000" w:themeColor="text1"/>
          <w:sz w:val="24"/>
          <w:szCs w:val="24"/>
        </w:rPr>
        <w:t xml:space="preserve"> of</w:t>
      </w:r>
      <w:r w:rsidR="00BF5895" w:rsidRPr="009D4D9A">
        <w:rPr>
          <w:rFonts w:cstheme="minorHAnsi"/>
          <w:color w:val="000000" w:themeColor="text1"/>
          <w:sz w:val="24"/>
          <w:szCs w:val="24"/>
        </w:rPr>
        <w:t xml:space="preserve"> histone tail</w:t>
      </w:r>
      <w:r w:rsidR="00F64A5A" w:rsidRPr="009D4D9A">
        <w:rPr>
          <w:rFonts w:cstheme="minorHAnsi"/>
          <w:color w:val="000000" w:themeColor="text1"/>
          <w:sz w:val="24"/>
          <w:szCs w:val="24"/>
        </w:rPr>
        <w:t>s</w:t>
      </w:r>
      <w:r w:rsidR="00723E17"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llfvXKkT","properties":{"formattedCitation":"[5\\uc0\\u8211{}7]","plainCitation":"[5–7]","noteIndex":0},"citationItems":[{"id":550,"uris":["http://zotero.org/users/3016897/items/J67TCH94"],"uri":["http://zotero.org/users/3016897/items/J67TCH94"],"itemData":{"id":550,"type":"article-journal","title":"Epigenetic Readers of Lysine Acetylation Regulate Cocaine-Induced Plasticity","container-title":"The Journal of Neuroscience","page":"15062-15072","volume":"35","issue":"45","source":"www.jneurosci.org","abstract":"Epigenetic processes that regulate histone acetylation play an essential role in behavioral and molecular responses to cocaine. To date, however, only a small fraction of the mechanisms involved in the addiction-associated acetylome have been investigated. Members of the bromodomain and extraterminal (BET) family of epigenetic “reader” proteins (BRD2, BRD3, BRD4, and BRDT) bind acetylated histones and serve as a scaffold for the recruitment of macromolecular complexes to modify chromatin accessibility and transcriptional activity. The role of BET proteins in cocaine-induced plasticity, however, remains elusive. Here, we used behavioral, pharmacological, and molecular techniques to examine the involvement of BET bromodomains in cocaine reward. Of the BET proteins, BRD4, but not BRD2 or BRD3, was significantly elevated in the nucleus accumbens (NAc) of mice and rats following repeated cocaine injections and self-administration. Systemic and intra-accumbal inhibition of BRD4 with the BET inhibitor, JQ1, attenuated the rewarding effects of cocaine in a conditioned place preference procedure but did not affect conditioned place aversion, nor did JQ1 alone induce conditioned aversion or preference. Investigating the underlying mechanisms, we found that repeated cocaine injections enhanced the binding of BRD4, but not BRD3, to the promoter region of Bdnf in the NAc, whereas systemic injection of JQ1 attenuated cocaine-induced expression of Bdnf in the NAc. JQ1 and siRNA-mediated knockdown of BRD4 in vitro also reduced expression of Bdnf. These findings indicate that disrupting the interaction between BET proteins and their acetylated lysine substrates may provide a new therapeutic avenue for the treatment of drug addiction.\nSIGNIFICANCE STATEMENT Proteins involved in the “readout” of lysine acetylation marks, referred to as BET bromodomain proteins (including BRD2, BRD3, BRD4, and BRDT), have been shown to be key regulators of chromatin dynamics and disease, and BET inhibitors are currently being studied in several clinical trials. However, their role in addiction-related phenomena remains unknown. In the current studies, we revealed that BRD4 is elevated in the nucleus accumbens and recruited to promoter regions of addiction-related genes following repeated cocaine administration, and that inhibition of BRD4 attenuates transcriptional and behavioral responses to cocaine. Together, these studies reveal that BET inhibitors may have therapeutic utility in the treatment of cocaine addiction.","DOI":"10.1523/JNEUROSCI.0826-15.2015","ISSN":"0270-6474, 1529-2401","note":"PMID: 26558777","journalAbbreviation":"J. Neurosci.","language":"en","author":[{"family":"Sartor","given":"Gregory C."},{"family":"Powell","given":"Samuel K."},{"family":"Brothers","given":"Shaun P."},{"family":"Wahlestedt","given":"Claes"}],"issued":{"date-parts":[["2015",11,11]]}}},{"id":1208,"uris":["http://zotero.org/users/3016897/items/B3NARS6T"],"uri":["http://zotero.org/users/3016897/items/B3NARS6T"],"itemData":{"id":1208,"type":"article-journal","title":"SAHA, a HDAC inhibitor, has profound anti-growth activity against non-small cell lung cancer cells","container-title":"Oncology Reports","page":"187-191","volume":"15","issue":"1","source":"PubMed","abstract":"Current chemotherapy of advanced non-small cell lung cancer (NSCLC) produces only a modest increase in survival time. New approaches are needed for this disease. The development of lung cancer is associated with silencing tumor suppressor genes that can occur not only by deletion or mutation, but also by epigenetic changes including histone deacetylation of key lysines. Histone deacetylase inhibitor (HDACI) increases histone acetylation, resulting in DNA with a more open chromatin that favors transcription. We found that the HDACI, suberoylanilide hydroxamic acid (SAHA), suppressed cell growth of five non-small cell lung cancer cell lines in a dose-dependent manner (50% growth inhibition approximately 2 microM). Cell cycle assay by fluorescence-activated cell sorting (FACS) demonstrated that SAHA induced a significant G0-G1 growth arrest of NSCLC cells. Protein assay by Western blot analysis showed that SAHA induced expression of p21WAF1. These results demonstrated that administration of SAHA may be a novel approach to the treatment of non-small cell lung cancer.","ISSN":"1021-335X","note":"PMID: 16328054","journalAbbreviation":"Oncol. Rep.","language":"eng","author":[{"family":"Komatsu","given":"Naoki"},{"family":"Kawamata","given":"Norihiko"},{"family":"Takeuchi","given":"Seisho"},{"family":"Yin","given":"Dong"},{"family":"Chien","given":"Wenwen"},{"family":"Miller","given":"Carl W."},{"family":"Koeffler","given":"H. Phillip"}],"issued":{"date-parts":[["2006",1]]}}},{"id":194,"uris":["http://zotero.org/groups/503661/items/3EVQT9SS"],"uri":["http://zotero.org/groups/503661/items/3EVQT9SS"],"itemData":{"id":194,"type":"article-journal","title":"Histone-acetylation: a link between Alzheimer's disease and post-traumatic stress disorder?","container-title":"Frontiers in Neuroscience","volume":"8","source":"PubMed Central","abstract":"The orchestration of gene-expression programs is essential for cellular homeostasis. Epigenetic processes provide to the cell a key mechanism that allows the regulation of gene-expression networks in response to environmental stimuli. Recently epigenetic mechanisms such as histone-modifications have been implicated with cognitive function and altered epigenome plasticity has been linked to the pathogenesis of neurodegenerative and neuropsychiatric diseases. Thus, key regulators of epigenetic gene-expression have emerged as novel drug targets for brain diseases. Numerous recent review articles discuss in detail the current findings of epigenetic processes in brain diseases. The aim of this article is not to give yet another comprehensive overview of the field but to specifically address the question why the same epigenetic therapies that target histone-acetylation may be suitable to treat seemingly different diseases such as Alzheimer's disease and post-traumatic stress disorder.","URL":"http://www.ncbi.nlm.nih.gov/pmc/articles/PMC4067694/","DOI":"10.3389/fnins.2014.00160","ISSN":"1662-4548","note":"PMID: 25009454\nPMCID: PMC4067694","shortTitle":"Histone-acetylation","journalAbbreviation":"Front Neurosci","author":[{"family":"Bahari-Javan","given":"Sanaz"},{"family":"Sananbenesi","given":"Farahnaz"},{"family":"Fischer","given":"Andre"}],"issued":{"date-parts":[["2014",6,24]]},"accessed":{"date-parts":[["2014",9,19]]}}}],"schema":"https://github.com/citation-style-language/schema/raw/master/csl-citation.json"} </w:instrText>
      </w:r>
      <w:r w:rsidR="00723E17"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5</w:t>
      </w:r>
      <w:r w:rsidR="0017302E">
        <w:rPr>
          <w:rFonts w:cstheme="minorHAnsi"/>
          <w:color w:val="000000" w:themeColor="text1"/>
          <w:sz w:val="24"/>
          <w:szCs w:val="24"/>
          <w:vertAlign w:val="superscript"/>
        </w:rPr>
        <w:t>-</w:t>
      </w:r>
      <w:r w:rsidR="00364834" w:rsidRPr="009D4D9A">
        <w:rPr>
          <w:rFonts w:cstheme="minorHAnsi"/>
          <w:color w:val="000000" w:themeColor="text1"/>
          <w:sz w:val="24"/>
          <w:szCs w:val="24"/>
          <w:vertAlign w:val="superscript"/>
        </w:rPr>
        <w:t>7</w:t>
      </w:r>
      <w:r w:rsidR="00723E17" w:rsidRPr="009D4D9A">
        <w:rPr>
          <w:rFonts w:cstheme="minorHAnsi"/>
          <w:color w:val="000000" w:themeColor="text1"/>
          <w:sz w:val="24"/>
          <w:szCs w:val="24"/>
        </w:rPr>
        <w:fldChar w:fldCharType="end"/>
      </w:r>
      <w:r w:rsidR="00BF5895" w:rsidRPr="009D4D9A">
        <w:rPr>
          <w:rFonts w:cstheme="minorHAnsi"/>
          <w:color w:val="000000" w:themeColor="text1"/>
          <w:sz w:val="24"/>
          <w:szCs w:val="24"/>
        </w:rPr>
        <w:t xml:space="preserve">. </w:t>
      </w:r>
      <w:r w:rsidR="006C66E5" w:rsidRPr="009D4D9A">
        <w:rPr>
          <w:rFonts w:cstheme="minorHAnsi"/>
          <w:color w:val="000000" w:themeColor="text1"/>
          <w:sz w:val="24"/>
          <w:szCs w:val="24"/>
        </w:rPr>
        <w:t>The N-</w:t>
      </w:r>
      <w:r w:rsidR="009560ED" w:rsidRPr="009D4D9A">
        <w:rPr>
          <w:rFonts w:cstheme="minorHAnsi"/>
          <w:color w:val="000000" w:themeColor="text1"/>
          <w:sz w:val="24"/>
          <w:szCs w:val="24"/>
        </w:rPr>
        <w:t xml:space="preserve">termini </w:t>
      </w:r>
      <w:r w:rsidR="006C66E5" w:rsidRPr="009D4D9A">
        <w:rPr>
          <w:rFonts w:cstheme="minorHAnsi"/>
          <w:color w:val="000000" w:themeColor="text1"/>
          <w:sz w:val="24"/>
          <w:szCs w:val="24"/>
        </w:rPr>
        <w:t>of histone H3</w:t>
      </w:r>
      <w:r w:rsidR="00EA25F5" w:rsidRPr="009D4D9A">
        <w:rPr>
          <w:rFonts w:cstheme="minorHAnsi"/>
          <w:color w:val="000000" w:themeColor="text1"/>
          <w:sz w:val="24"/>
          <w:szCs w:val="24"/>
        </w:rPr>
        <w:t xml:space="preserve"> </w:t>
      </w:r>
      <w:r w:rsidR="006C66E5" w:rsidRPr="009D4D9A">
        <w:rPr>
          <w:rFonts w:cstheme="minorHAnsi"/>
          <w:color w:val="000000" w:themeColor="text1"/>
          <w:sz w:val="24"/>
          <w:szCs w:val="24"/>
        </w:rPr>
        <w:t xml:space="preserve">and H4 are </w:t>
      </w:r>
      <w:r w:rsidR="00EA25F5" w:rsidRPr="009D4D9A">
        <w:rPr>
          <w:rFonts w:cstheme="minorHAnsi"/>
          <w:color w:val="000000" w:themeColor="text1"/>
          <w:sz w:val="24"/>
          <w:szCs w:val="24"/>
        </w:rPr>
        <w:t>among the most highly conserved sequences known in eukaryotic organisms</w:t>
      </w:r>
      <w:r w:rsidR="005A4BDA"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KElq81Ai","properties":{"formattedCitation":"[3]","plainCitation":"[3]","noteIndex":0},"citationItems":[{"id":1258,"uris":["http://zotero.org/users/3016897/items/FQUJTUR9"],"uri":["http://zotero.org/users/3016897/items/FQUJTUR9"],"itemData":{"id":1258,"type":"article-journal","title":"Histone acetylation: a switch between repressive and permissive chromatin","container-title":"EMBO Reports","page":"224-229","volume":"3","issue":"3","source":"PubMed Central","abstract":"The organization of eukaryotic chromatin has a major impact on all nuclear processes involving DNA substrates. Gene expression is affected by the positioning of individual nucleosomes relative to regulatory sequence elements, by the folding of the nucleosomal fiber into higher-order structures and by the compartmentalization of functional domains within the nucleus. Because site-specific acetylation of nucleosomal histones influences all three aspects of chromatin organization, it is central to the switch between permissive and repressive chromatin structure. The targeting of enzymes that modulate the histone acetylation status of chromatin, in synergy with the effects mediated by other chromatin remodeling factors, is central to gene regulation.","DOI":"10.1093/embo-reports/kvf053","ISSN":"1469-221X","note":"PMID: 11882541\nPMCID: PMC1084017","shortTitle":"Histone acetylation","journalAbbreviation":"EMBO Rep","author":[{"family":"Eberharter","given":"Anton"},{"family":"Becker","given":"Peter B."}],"issued":{"date-parts":[["2002",3,15]]}}}],"schema":"https://github.com/citation-style-language/schema/raw/master/csl-citation.json"} </w:instrText>
      </w:r>
      <w:r w:rsidR="005A4BDA"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3</w:t>
      </w:r>
      <w:r w:rsidR="005A4BDA" w:rsidRPr="009D4D9A">
        <w:rPr>
          <w:rFonts w:cstheme="minorHAnsi"/>
          <w:color w:val="000000" w:themeColor="text1"/>
          <w:sz w:val="24"/>
          <w:szCs w:val="24"/>
        </w:rPr>
        <w:fldChar w:fldCharType="end"/>
      </w:r>
      <w:r w:rsidR="0017302E">
        <w:rPr>
          <w:rFonts w:cstheme="minorHAnsi"/>
          <w:color w:val="000000" w:themeColor="text1"/>
          <w:sz w:val="24"/>
          <w:szCs w:val="24"/>
        </w:rPr>
        <w:t>,</w:t>
      </w:r>
      <w:r w:rsidR="005A4BDA" w:rsidRPr="009D4D9A">
        <w:rPr>
          <w:rFonts w:cstheme="minorHAnsi"/>
          <w:color w:val="000000" w:themeColor="text1"/>
          <w:sz w:val="24"/>
          <w:szCs w:val="24"/>
        </w:rPr>
        <w:t xml:space="preserve"> </w:t>
      </w:r>
      <w:r w:rsidR="00EA25F5" w:rsidRPr="009D4D9A">
        <w:rPr>
          <w:rFonts w:cstheme="minorHAnsi"/>
          <w:color w:val="000000" w:themeColor="text1"/>
          <w:sz w:val="24"/>
          <w:szCs w:val="24"/>
        </w:rPr>
        <w:t xml:space="preserve">and </w:t>
      </w:r>
      <w:r w:rsidR="00A61EF2" w:rsidRPr="009D4D9A">
        <w:rPr>
          <w:rFonts w:cstheme="minorHAnsi"/>
          <w:color w:val="000000" w:themeColor="text1"/>
          <w:sz w:val="24"/>
          <w:szCs w:val="24"/>
        </w:rPr>
        <w:t xml:space="preserve">their </w:t>
      </w:r>
      <w:r w:rsidR="00EA25F5" w:rsidRPr="009D4D9A">
        <w:rPr>
          <w:rFonts w:cstheme="minorHAnsi"/>
          <w:color w:val="000000" w:themeColor="text1"/>
          <w:sz w:val="24"/>
          <w:szCs w:val="24"/>
        </w:rPr>
        <w:t>posttranslational modifications have been extensively documented to play a central role in determining chromatin structure and function</w:t>
      </w:r>
      <w:r w:rsidR="00723E17"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yMS22dat","properties":{"formattedCitation":"[8,9]","plainCitation":"[8,9]","noteIndex":0},"citationItems":[{"id":273,"uris":["http://zotero.org/users/3016897/items/8PKT3UXS"],"uri":["http://zotero.org/users/3016897/items/8PKT3UXS"],"itemData":{"id":273,"type":"article-journal","title":"Active chromatin domains are defined by acetylation islands revealed by genome-wide mapping","container-title":"Genes &amp; Development","page":"542-552","volume":"19","issue":"5","source":"genesdev.cshlp.org","abstract":"The identity and developmental potential of a human cell is specified by its epigenome that is largely defined by patterns of chromatin modifications including histone acetylation. Here we report high-resolution genome-wide mapping of diacetylation of histone H3 at Lys 9 and Lys 14 in resting and activated human T cells by genome-wide mapping technique (GMAT). Our data show that high levels of the H3 acetylation are detected in gene-rich regions. The chromatin accessibility and gene expression of a genetic domain is correlated with hyperacetylation of promoters and other regulatory elements but not with generally elevated acetylation of the entire domain. Islands of acetylation are identified in the intergenic and transcribed regions. The locations of the 46,813 acetylation islands identified in this study are significantly correlated with conserved noncoding sequences (CNSs) and many of them are colocalized with known regulatory elements in T cells. TCR signaling induces 4045 new acetylation loci that may mediate the global chromatin remodeling and gene activation. We propose that the acetylation islands are epigenetic marks that allow prediction of functional regulatory elements.","DOI":"10.1101/gad.1272505","ISSN":"0890-9369, 1549-5477","note":"PMID: 15706033","journalAbbreviation":"Genes Dev.","language":"en","author":[{"family":"Roh","given":"Tae-Young"},{"family":"Cuddapah","given":"Suresh"},{"family":"Zhao","given":"Keji"}],"issued":{"date-parts":[["2005",3,1]]}}},{"id":742,"uris":["http://zotero.org/users/3016897/items/AQ7ADK8C"],"uri":["http://zotero.org/users/3016897/items/AQ7ADK8C"],"itemData":{"id":742,"type":"article-journal","title":"Silencing of transgene transcription precedes methylation of promoter DNA and histone H3 lysine 9","container-title":"The EMBO journal","page":"138-149","volume":"23","issue":"1","source":"PubMed","abstract":"Transgenes stably integrated into cells or animals in many cases are silenced rapidly, probably under the influence of surrounding endogenous condensed chromatin. This gene silencing correlates with repressed chromatin structure marked by histone hypoacetylation, loss of methylation at H3 lysine 4, increase of histone H3 lysine 9 methylation as well as CpG DNA methylation at the promoter. However, the order and the timing of these modifications and their impact on transcription inactivation are less well understood. To determine the temporal order of these events, we examined a model system consisting of a transgenic cassette stably integrated in chicken erythroid cells. We found that histone H3 and H4 hypoacetylation and loss of methylation at H3 lysine 4 all occurred during the same window of time as transgene inactivation in both multicopy and low-copy-number lines. These results indicate that these histone modifications were the primary events in gene silencing. We show that the kinetics of silencing exclude histone H3 K9 and promoter DNA methylation as the primary causative events in our transgene system.","DOI":"10.1038/sj.emboj.7600013","ISSN":"0261-4189","note":"PMID: 14685282\nPMCID: PMC1271653","journalAbbreviation":"EMBO J.","language":"eng","author":[{"family":"Mutskov","given":"Vesco"},{"family":"Felsenfeld","given":"Gary"}],"issued":{"date-parts":[["2004",1,14]]}}}],"schema":"https://github.com/citation-style-language/schema/raw/master/csl-citation.json"} </w:instrText>
      </w:r>
      <w:r w:rsidR="00723E17"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8,9</w:t>
      </w:r>
      <w:r w:rsidR="00723E17" w:rsidRPr="009D4D9A">
        <w:rPr>
          <w:rFonts w:cstheme="minorHAnsi"/>
          <w:color w:val="000000" w:themeColor="text1"/>
          <w:sz w:val="24"/>
          <w:szCs w:val="24"/>
        </w:rPr>
        <w:fldChar w:fldCharType="end"/>
      </w:r>
      <w:r w:rsidR="00EA25F5" w:rsidRPr="009D4D9A">
        <w:rPr>
          <w:rFonts w:cstheme="minorHAnsi"/>
          <w:color w:val="000000" w:themeColor="text1"/>
          <w:sz w:val="24"/>
          <w:szCs w:val="24"/>
        </w:rPr>
        <w:t>.</w:t>
      </w:r>
      <w:r w:rsidR="00620D99" w:rsidRPr="009D4D9A">
        <w:rPr>
          <w:rFonts w:cstheme="minorHAnsi"/>
          <w:color w:val="000000" w:themeColor="text1"/>
          <w:sz w:val="24"/>
          <w:szCs w:val="24"/>
        </w:rPr>
        <w:t xml:space="preserve"> </w:t>
      </w:r>
      <w:r w:rsidR="00EA25F5" w:rsidRPr="009D4D9A">
        <w:rPr>
          <w:rFonts w:cstheme="minorHAnsi"/>
          <w:color w:val="000000" w:themeColor="text1"/>
          <w:sz w:val="24"/>
          <w:szCs w:val="24"/>
        </w:rPr>
        <w:t>PTM</w:t>
      </w:r>
      <w:r w:rsidR="00A25F4F" w:rsidRPr="009D4D9A">
        <w:rPr>
          <w:rFonts w:cstheme="minorHAnsi"/>
          <w:color w:val="000000" w:themeColor="text1"/>
          <w:sz w:val="24"/>
          <w:szCs w:val="24"/>
        </w:rPr>
        <w:t>s</w:t>
      </w:r>
      <w:r w:rsidR="00EA25F5" w:rsidRPr="009D4D9A">
        <w:rPr>
          <w:rFonts w:cstheme="minorHAnsi"/>
          <w:color w:val="000000" w:themeColor="text1"/>
          <w:sz w:val="24"/>
          <w:szCs w:val="24"/>
        </w:rPr>
        <w:t xml:space="preserve"> </w:t>
      </w:r>
      <w:r w:rsidR="00620D99" w:rsidRPr="009D4D9A">
        <w:rPr>
          <w:rFonts w:cstheme="minorHAnsi"/>
          <w:color w:val="000000" w:themeColor="text1"/>
          <w:sz w:val="24"/>
          <w:szCs w:val="24"/>
        </w:rPr>
        <w:t>at</w:t>
      </w:r>
      <w:r w:rsidR="00EA25F5" w:rsidRPr="009D4D9A">
        <w:rPr>
          <w:rFonts w:cstheme="minorHAnsi"/>
          <w:color w:val="000000" w:themeColor="text1"/>
          <w:sz w:val="24"/>
          <w:szCs w:val="24"/>
        </w:rPr>
        <w:t xml:space="preserve"> </w:t>
      </w:r>
      <w:r w:rsidR="00620D99" w:rsidRPr="009D4D9A">
        <w:rPr>
          <w:rFonts w:cstheme="minorHAnsi"/>
          <w:color w:val="000000" w:themeColor="text1"/>
          <w:sz w:val="24"/>
          <w:szCs w:val="24"/>
        </w:rPr>
        <w:t xml:space="preserve">the </w:t>
      </w:r>
      <w:r w:rsidR="00EA25F5" w:rsidRPr="009D4D9A">
        <w:rPr>
          <w:rFonts w:cstheme="minorHAnsi"/>
          <w:color w:val="000000" w:themeColor="text1"/>
          <w:sz w:val="24"/>
          <w:szCs w:val="24"/>
        </w:rPr>
        <w:t>histone tails</w:t>
      </w:r>
      <w:r w:rsidR="003E54E8" w:rsidRPr="009D4D9A">
        <w:rPr>
          <w:rFonts w:cstheme="minorHAnsi"/>
          <w:color w:val="000000" w:themeColor="text1"/>
          <w:sz w:val="24"/>
          <w:szCs w:val="24"/>
        </w:rPr>
        <w:t xml:space="preserve"> (</w:t>
      </w:r>
      <w:r w:rsidR="008B36BC" w:rsidRPr="008B36BC">
        <w:rPr>
          <w:rFonts w:cstheme="minorHAnsi"/>
          <w:i/>
          <w:color w:val="000000" w:themeColor="text1"/>
          <w:sz w:val="24"/>
          <w:szCs w:val="24"/>
        </w:rPr>
        <w:t>i.e.</w:t>
      </w:r>
      <w:r w:rsidR="00364834" w:rsidRPr="00473F71">
        <w:rPr>
          <w:rFonts w:cstheme="minorHAnsi"/>
          <w:color w:val="000000" w:themeColor="text1"/>
          <w:sz w:val="24"/>
          <w:szCs w:val="24"/>
        </w:rPr>
        <w:t>,</w:t>
      </w:r>
      <w:r w:rsidR="003E54E8" w:rsidRPr="009D4D9A">
        <w:rPr>
          <w:rFonts w:cstheme="minorHAnsi"/>
          <w:color w:val="000000" w:themeColor="text1"/>
          <w:sz w:val="24"/>
          <w:szCs w:val="24"/>
        </w:rPr>
        <w:t xml:space="preserve"> </w:t>
      </w:r>
      <w:r w:rsidR="00EA25F5" w:rsidRPr="009D4D9A">
        <w:rPr>
          <w:rFonts w:cstheme="minorHAnsi"/>
          <w:color w:val="000000" w:themeColor="text1"/>
          <w:sz w:val="24"/>
          <w:szCs w:val="24"/>
        </w:rPr>
        <w:t>acetylation, methylation, phosphorylation</w:t>
      </w:r>
      <w:r w:rsidR="0017302E">
        <w:rPr>
          <w:rFonts w:cstheme="minorHAnsi"/>
          <w:color w:val="000000" w:themeColor="text1"/>
          <w:sz w:val="24"/>
          <w:szCs w:val="24"/>
        </w:rPr>
        <w:t>,</w:t>
      </w:r>
      <w:r w:rsidR="00EA25F5" w:rsidRPr="009D4D9A">
        <w:rPr>
          <w:rFonts w:cstheme="minorHAnsi"/>
          <w:color w:val="000000" w:themeColor="text1"/>
          <w:sz w:val="24"/>
          <w:szCs w:val="24"/>
        </w:rPr>
        <w:t xml:space="preserve"> and ubiquitination</w:t>
      </w:r>
      <w:r w:rsidR="003E54E8" w:rsidRPr="009D4D9A">
        <w:rPr>
          <w:rFonts w:cstheme="minorHAnsi"/>
          <w:color w:val="000000" w:themeColor="text1"/>
          <w:sz w:val="24"/>
          <w:szCs w:val="24"/>
        </w:rPr>
        <w:t>)</w:t>
      </w:r>
      <w:r w:rsidR="00EA25F5" w:rsidRPr="009D4D9A">
        <w:rPr>
          <w:rFonts w:cstheme="minorHAnsi"/>
          <w:color w:val="000000" w:themeColor="text1"/>
          <w:sz w:val="24"/>
          <w:szCs w:val="24"/>
        </w:rPr>
        <w:t xml:space="preserve"> change the interaction potential of the tail</w:t>
      </w:r>
      <w:r w:rsidR="003E54E8" w:rsidRPr="009D4D9A">
        <w:rPr>
          <w:rFonts w:cstheme="minorHAnsi"/>
          <w:color w:val="000000" w:themeColor="text1"/>
          <w:sz w:val="24"/>
          <w:szCs w:val="24"/>
        </w:rPr>
        <w:t>s,</w:t>
      </w:r>
      <w:r w:rsidR="00EA25F5" w:rsidRPr="009D4D9A">
        <w:rPr>
          <w:rFonts w:cstheme="minorHAnsi"/>
          <w:color w:val="000000" w:themeColor="text1"/>
          <w:sz w:val="24"/>
          <w:szCs w:val="24"/>
        </w:rPr>
        <w:t xml:space="preserve"> influenc</w:t>
      </w:r>
      <w:r w:rsidR="003E54E8" w:rsidRPr="009D4D9A">
        <w:rPr>
          <w:rFonts w:cstheme="minorHAnsi"/>
          <w:color w:val="000000" w:themeColor="text1"/>
          <w:sz w:val="24"/>
          <w:szCs w:val="24"/>
        </w:rPr>
        <w:t>e</w:t>
      </w:r>
      <w:r w:rsidR="00EA25F5" w:rsidRPr="009D4D9A">
        <w:rPr>
          <w:rFonts w:cstheme="minorHAnsi"/>
          <w:color w:val="000000" w:themeColor="text1"/>
          <w:sz w:val="24"/>
          <w:szCs w:val="24"/>
        </w:rPr>
        <w:t xml:space="preserve"> the structural state and folding of chromatin fiber</w:t>
      </w:r>
      <w:r w:rsidR="0017302E">
        <w:rPr>
          <w:rFonts w:cstheme="minorHAnsi"/>
          <w:color w:val="000000" w:themeColor="text1"/>
          <w:sz w:val="24"/>
          <w:szCs w:val="24"/>
        </w:rPr>
        <w:t>,</w:t>
      </w:r>
      <w:r w:rsidR="00EA25F5" w:rsidRPr="009D4D9A">
        <w:rPr>
          <w:rFonts w:cstheme="minorHAnsi"/>
          <w:color w:val="000000" w:themeColor="text1"/>
          <w:sz w:val="24"/>
          <w:szCs w:val="24"/>
        </w:rPr>
        <w:t xml:space="preserve"> </w:t>
      </w:r>
      <w:r w:rsidR="00520876" w:rsidRPr="009D4D9A">
        <w:rPr>
          <w:rFonts w:cstheme="minorHAnsi"/>
          <w:color w:val="000000" w:themeColor="text1"/>
          <w:sz w:val="24"/>
          <w:szCs w:val="24"/>
        </w:rPr>
        <w:t>and thereby</w:t>
      </w:r>
      <w:r w:rsidR="0017302E">
        <w:rPr>
          <w:rFonts w:cstheme="minorHAnsi"/>
          <w:color w:val="000000" w:themeColor="text1"/>
          <w:sz w:val="24"/>
          <w:szCs w:val="24"/>
        </w:rPr>
        <w:t>,</w:t>
      </w:r>
      <w:r w:rsidR="00520876" w:rsidRPr="009D4D9A">
        <w:rPr>
          <w:rFonts w:cstheme="minorHAnsi"/>
          <w:color w:val="000000" w:themeColor="text1"/>
          <w:sz w:val="24"/>
          <w:szCs w:val="24"/>
        </w:rPr>
        <w:t xml:space="preserve"> regulat</w:t>
      </w:r>
      <w:r w:rsidR="003E54E8" w:rsidRPr="009D4D9A">
        <w:rPr>
          <w:rFonts w:cstheme="minorHAnsi"/>
          <w:color w:val="000000" w:themeColor="text1"/>
          <w:sz w:val="24"/>
          <w:szCs w:val="24"/>
        </w:rPr>
        <w:t>e</w:t>
      </w:r>
      <w:r w:rsidR="00520876" w:rsidRPr="009D4D9A">
        <w:rPr>
          <w:rFonts w:cstheme="minorHAnsi"/>
          <w:color w:val="000000" w:themeColor="text1"/>
          <w:sz w:val="24"/>
          <w:szCs w:val="24"/>
        </w:rPr>
        <w:t xml:space="preserve"> DNA accessibility and processing</w:t>
      </w:r>
      <w:r w:rsidR="00EA25F5"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03utnDZY","properties":{"formattedCitation":"[4,10\\uc0\\u8211{}12]","plainCitation":"[4,10–12]","noteIndex":0},"citationItems":[{"id":1265,"uris":["http://zotero.org/users/3016897/items/CGTIP3ML"],"uri":["http://zotero.org/users/3016897/items/CGTIP3ML"],"itemData":{"id":1265,"type":"article-journal","title":"Histone acetylation in chromatin structure and transcription","container-title":"Nature","page":"349-352","volume":"389","issue":"6649","source":"PubMed","abstract":"'The amino termini of histones extend from the nucleosomal core and are modified by acetyltransferases and deacetylases during the cell cycle. These acetylation patterns may direct histone assembly and help regulate the unfolding and activity of genes.","DOI":"10.1038/38664","ISSN":"0028-0836","note":"PMID: 9311776","journalAbbreviation":"Nature","language":"eng","author":[{"family":"Grunstein","given":"M."}],"issued":{"date-parts":[["1997",9,25]]}}},{"id":1263,"uris":["http://zotero.org/users/3016897/items/8AJP2YSK"],"uri":["http://zotero.org/users/3016897/items/8AJP2YSK"],"itemData":{"id":1263,"type":"article-journal","title":"Histone acetyltransferase complexes and their link to transcription","container-title":"Critical Reviews in Eukaryotic Gene Expression","page":"231-243","volume":"9","issue":"3-4","source":"PubMed","abstract":"Early studies revealing the relationship between the state of histone acetylation and gene transcription were largely indirect. Increasing information regarding the enzymes that catalyze transcription linked acetylation is beginning to clarify this issue. This review attempts to relate previous data regarding the distribution of histone acetylation within different chromatin regions with recent data regarding the substrate specificity, subunit composition, and recruitment of the known histone acetyltransferase complexes.","ISSN":"1045-4403","note":"PMID: 10651240","journalAbbreviation":"Crit. Rev. Eukaryot. Gene Expr.","language":"eng","author":[{"family":"Howe","given":"L."},{"family":"Brown","given":"C. E."},{"family":"Lechner","given":"T."},{"family":"Workman","given":"J. L."}],"issued":{"date-parts":[["1999"]]}}},{"id":1261,"uris":["http://zotero.org/users/3016897/items/K8ZJCZ4P"],"uri":["http://zotero.org/users/3016897/items/K8ZJCZ4P"],"itemData":{"id":1261,"type":"article-journal","title":"Translating the histone code","container-title":"Science (New York, N.Y.)","page":"1074-1080","volume":"293","issue":"5532","source":"PubMed","abstract":"Chromatin, the physiological template of all eukaryotic genetic information, is subject to a diverse array of posttranslational modifications that largely impinge on histone amino termini, thereby regulating access to the underlying DNA. Distinct histone amino-terminal modifications can generate synergistic or antagonistic interaction affinities for chromatin-associated proteins, which in turn dictate dynamic transitions between transcriptionally active or transcriptionally silent chromatin states. The combinatorial nature of histone amino-terminal modifications thus reveals a \"histone code\" that considerably extends the information potential of the genetic code. We propose that this epigenetic marking system represents a fundamental regulatory mechanism that has an impact on most, if not all, chromatin-templated processes, with far-reaching consequences for cell fate decisions and both normal and pathological development.","DOI":"10.1126/science.1063127","ISSN":"0036-8075","note":"PMID: 11498575","journalAbbreviation":"Science","language":"eng","author":[{"family":"Jenuwein","given":"T."},{"family":"Allis","given":"C. D."}],"issued":{"date-parts":[["2001",8,10]]}}},{"id":1278,"uris":["http://zotero.org/users/3016897/items/6KGWXH6R"],"uri":["http://zotero.org/users/3016897/items/6KGWXH6R"],"itemData":{"id":1278,"type":"article-journal","title":"Post-Translational Modifications of Histones That Influence Nucleosome Dynamics","container-title":"Chemical Reviews","page":"2274-2295","volume":"115","issue":"6","source":"PubMed Central","DOI":"10.1021/cr500350x","ISSN":"0009-2665","note":"PMID: 25424540\nPMCID: PMC4375056","journalAbbreviation":"Chem Rev","author":[{"family":"Bowman","given":"Gregory D."},{"family":"Poirier","given":"Michael G."}],"issued":{"date-parts":[["2015",3,25]]}}}],"schema":"https://github.com/citation-style-language/schema/raw/master/csl-citation.json"} </w:instrText>
      </w:r>
      <w:r w:rsidR="00EA25F5"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4,10</w:t>
      </w:r>
      <w:r w:rsidR="0017302E">
        <w:rPr>
          <w:rFonts w:cstheme="minorHAnsi"/>
          <w:color w:val="000000" w:themeColor="text1"/>
          <w:sz w:val="24"/>
          <w:szCs w:val="24"/>
          <w:vertAlign w:val="superscript"/>
        </w:rPr>
        <w:t>-</w:t>
      </w:r>
      <w:r w:rsidR="00364834" w:rsidRPr="009D4D9A">
        <w:rPr>
          <w:rFonts w:cstheme="minorHAnsi"/>
          <w:color w:val="000000" w:themeColor="text1"/>
          <w:sz w:val="24"/>
          <w:szCs w:val="24"/>
          <w:vertAlign w:val="superscript"/>
        </w:rPr>
        <w:t>12</w:t>
      </w:r>
      <w:r w:rsidR="00EA25F5" w:rsidRPr="009D4D9A">
        <w:rPr>
          <w:rFonts w:cstheme="minorHAnsi"/>
          <w:color w:val="000000" w:themeColor="text1"/>
          <w:sz w:val="24"/>
          <w:szCs w:val="24"/>
        </w:rPr>
        <w:fldChar w:fldCharType="end"/>
      </w:r>
      <w:r w:rsidR="00EA25F5" w:rsidRPr="009D4D9A">
        <w:rPr>
          <w:rFonts w:cstheme="minorHAnsi"/>
          <w:color w:val="000000" w:themeColor="text1"/>
          <w:sz w:val="24"/>
          <w:szCs w:val="24"/>
        </w:rPr>
        <w:t xml:space="preserve">. </w:t>
      </w:r>
      <w:r w:rsidR="00F64A5A" w:rsidRPr="009D4D9A">
        <w:rPr>
          <w:rFonts w:cstheme="minorHAnsi"/>
          <w:color w:val="000000" w:themeColor="text1"/>
          <w:sz w:val="24"/>
          <w:szCs w:val="24"/>
        </w:rPr>
        <w:t xml:space="preserve">Acetyl groups are added </w:t>
      </w:r>
      <w:r w:rsidR="003E54E8" w:rsidRPr="009D4D9A">
        <w:rPr>
          <w:rFonts w:cstheme="minorHAnsi"/>
          <w:color w:val="000000" w:themeColor="text1"/>
          <w:sz w:val="24"/>
          <w:szCs w:val="24"/>
        </w:rPr>
        <w:t xml:space="preserve">to </w:t>
      </w:r>
      <w:r w:rsidR="00F64A5A" w:rsidRPr="009D4D9A">
        <w:rPr>
          <w:rFonts w:cstheme="minorHAnsi"/>
          <w:color w:val="000000" w:themeColor="text1"/>
          <w:sz w:val="24"/>
          <w:szCs w:val="24"/>
        </w:rPr>
        <w:t xml:space="preserve">and removed </w:t>
      </w:r>
      <w:r w:rsidR="006C66E5" w:rsidRPr="009D4D9A">
        <w:rPr>
          <w:rFonts w:cstheme="minorHAnsi"/>
          <w:color w:val="000000" w:themeColor="text1"/>
          <w:sz w:val="24"/>
          <w:szCs w:val="24"/>
        </w:rPr>
        <w:t xml:space="preserve">from </w:t>
      </w:r>
      <w:r w:rsidR="00620D99" w:rsidRPr="009D4D9A">
        <w:rPr>
          <w:rFonts w:cstheme="minorHAnsi"/>
          <w:color w:val="000000" w:themeColor="text1"/>
          <w:sz w:val="24"/>
          <w:szCs w:val="24"/>
        </w:rPr>
        <w:t>K residue</w:t>
      </w:r>
      <w:r w:rsidR="003E54E8" w:rsidRPr="009D4D9A">
        <w:rPr>
          <w:rFonts w:cstheme="minorHAnsi"/>
          <w:color w:val="000000" w:themeColor="text1"/>
          <w:sz w:val="24"/>
          <w:szCs w:val="24"/>
        </w:rPr>
        <w:t xml:space="preserve">s on histone tails </w:t>
      </w:r>
      <w:r w:rsidR="00F64A5A" w:rsidRPr="009D4D9A">
        <w:rPr>
          <w:rFonts w:cstheme="minorHAnsi"/>
          <w:color w:val="000000" w:themeColor="text1"/>
          <w:sz w:val="24"/>
          <w:szCs w:val="24"/>
        </w:rPr>
        <w:t>by a set of</w:t>
      </w:r>
      <w:r w:rsidR="006C66E5" w:rsidRPr="009D4D9A">
        <w:rPr>
          <w:rFonts w:cstheme="minorHAnsi"/>
          <w:color w:val="000000" w:themeColor="text1"/>
          <w:sz w:val="24"/>
          <w:szCs w:val="24"/>
        </w:rPr>
        <w:t xml:space="preserve"> specific</w:t>
      </w:r>
      <w:r w:rsidR="00F64A5A" w:rsidRPr="009D4D9A">
        <w:rPr>
          <w:rFonts w:cstheme="minorHAnsi"/>
          <w:color w:val="000000" w:themeColor="text1"/>
          <w:sz w:val="24"/>
          <w:szCs w:val="24"/>
        </w:rPr>
        <w:t xml:space="preserve"> histone-interacting epigenetic enzymes, namely HATs and </w:t>
      </w:r>
      <w:r w:rsidR="00EA25F5" w:rsidRPr="009D4D9A">
        <w:rPr>
          <w:rFonts w:cstheme="minorHAnsi"/>
          <w:color w:val="000000" w:themeColor="text1"/>
          <w:sz w:val="24"/>
          <w:szCs w:val="24"/>
        </w:rPr>
        <w:t>HDACs</w:t>
      </w:r>
      <w:r w:rsidR="00423F39" w:rsidRPr="009D4D9A">
        <w:rPr>
          <w:rFonts w:cstheme="minorHAnsi"/>
          <w:color w:val="000000" w:themeColor="text1"/>
          <w:sz w:val="24"/>
          <w:szCs w:val="24"/>
        </w:rPr>
        <w:t>, respectively</w:t>
      </w:r>
      <w:r w:rsidR="00723E17"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6Df4BTCh","properties":{"formattedCitation":"[13]","plainCitation":"[13]","noteIndex":0},"citationItems":[{"id":218,"uris":["http://zotero.org/groups/503661/items/WZG5WTHQ"],"uri":["http://zotero.org/groups/503661/items/WZG5WTHQ"],"itemData":{"id":218,"type":"article-journal","title":"Histone deacetylases (HDACs) and brain function","container-title":"Neuroepigenetics","page":"20-27","volume":"1","source":"ScienceDirect","abstract":"Modulation of gene expression is a constant and necessary event for mammalian brain function. An important way of regulating gene expression is through the remodeling of chromatin, the complex of DNA, and histone proteins around which DNA wraps. The “histone code hypothesis” places histone post-translational modifications as a significant part of chromatin remodeling to regulate transcriptional activity. Acetylation of histones by histone acetyl transferases and deacetylation by histone deacetylases (HDACs) at lysine residues are the most studied histone post-translational modifications in cognition and neuropsychiatric diseases. Here, we review the literature regarding the role of HDACs in brain function. Among the roles of HDACs in the brain, studies show that they participate in glial lineage development, learning and memory, neuropsychiatric diseases, and even rare neurologic diseases. Most HDACs can be targeted with small molecules. However, additional brain-penetrant specific inhibitors with high central nervous system exposure are needed to determine the cause-and-effect relationship between individual HDACs and brain-associated diseases.","DOI":"10.1016/j.nepig.2014.10.002","ISSN":"2214-7845","journalAbbreviation":"Neuroepigenetics","author":[{"family":"Volmar","given":"Claude-Henry"},{"family":"Wahlestedt","given":"Claes"}],"issued":{"date-parts":[["2015",1]]}}}],"schema":"https://github.com/citation-style-language/schema/raw/master/csl-citation.json"} </w:instrText>
      </w:r>
      <w:r w:rsidR="00723E17"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13</w:t>
      </w:r>
      <w:r w:rsidR="00723E17" w:rsidRPr="009D4D9A">
        <w:rPr>
          <w:rFonts w:cstheme="minorHAnsi"/>
          <w:color w:val="000000" w:themeColor="text1"/>
          <w:sz w:val="24"/>
          <w:szCs w:val="24"/>
        </w:rPr>
        <w:fldChar w:fldCharType="end"/>
      </w:r>
      <w:r w:rsidR="00EA25F5" w:rsidRPr="009D4D9A">
        <w:rPr>
          <w:rFonts w:cstheme="minorHAnsi"/>
          <w:color w:val="000000" w:themeColor="text1"/>
          <w:sz w:val="24"/>
          <w:szCs w:val="24"/>
        </w:rPr>
        <w:t xml:space="preserve">. </w:t>
      </w:r>
      <w:r w:rsidR="00620D99" w:rsidRPr="009D4D9A">
        <w:rPr>
          <w:rFonts w:cstheme="minorHAnsi"/>
          <w:color w:val="000000" w:themeColor="text1"/>
          <w:sz w:val="24"/>
          <w:szCs w:val="24"/>
        </w:rPr>
        <w:t xml:space="preserve">For example, </w:t>
      </w:r>
      <w:r w:rsidR="0017302E">
        <w:rPr>
          <w:rFonts w:cstheme="minorHAnsi"/>
          <w:color w:val="000000" w:themeColor="text1"/>
          <w:sz w:val="24"/>
          <w:szCs w:val="24"/>
        </w:rPr>
        <w:t xml:space="preserve">the </w:t>
      </w:r>
      <w:r w:rsidR="00620D99" w:rsidRPr="009D4D9A">
        <w:rPr>
          <w:rFonts w:cstheme="minorHAnsi"/>
          <w:color w:val="000000" w:themeColor="text1"/>
          <w:sz w:val="24"/>
          <w:szCs w:val="24"/>
        </w:rPr>
        <w:t xml:space="preserve">acetylation of histone H4 at lysine 12 (H4K12ac) has been previously shown to activate </w:t>
      </w:r>
      <w:r w:rsidR="00873F97" w:rsidRPr="009D4D9A">
        <w:rPr>
          <w:rFonts w:cstheme="minorHAnsi"/>
          <w:color w:val="000000" w:themeColor="text1"/>
          <w:sz w:val="24"/>
          <w:szCs w:val="24"/>
        </w:rPr>
        <w:t xml:space="preserve">the </w:t>
      </w:r>
      <w:r w:rsidR="00620D99" w:rsidRPr="009D4D9A">
        <w:rPr>
          <w:rFonts w:cstheme="minorHAnsi"/>
          <w:color w:val="000000" w:themeColor="text1"/>
          <w:sz w:val="24"/>
          <w:szCs w:val="24"/>
        </w:rPr>
        <w:t>transcription of genes related to memory acquisition and consolidation</w:t>
      </w:r>
      <w:r w:rsidR="00F04686"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ymKYaO5z","properties":{"formattedCitation":"[14]","plainCitation":"[14]","noteIndex":0},"citationItems":[{"id":943,"uris":["http://zotero.org/users/3016897/items/9XHMG5FA"],"uri":["http://zotero.org/users/3016897/items/9XHMG5FA"],"itemData":{"id":943,"type":"article-journal","title":"Increased Acetylation of Histone H4 at Lysine 12 (H4K12) in Monocytes of Transgenic Alzheimer's Mice and in Human Patients","container-title":"Current Alzheimer Research","page":"752-760","volume":"12","issue":"8","source":"PubMed","abstract":"BACKGROUND: Alzheimer's disease (AD) is a neurodegenerative disorder characterized by amyloid-β (Aβ) plaque formation, tau pathology, neurodegeneration and inflammatory processes. Monocytes are involved in inflammation in AD and are recruited to the diseased brain. Recently it has been shown that aberrant epigenetic processes including acetylation are associated with the development of AD. The aim of the present study was to examine acetylation of histone H4 at lysine 12 (H4K12) in monocytes in two transgenic AD mouse models (the triple transgenic 3xTg and a model overexpressing amyloid-precursor protein APP with the Swedish-Dutch-Iowa mutations), and to compare with monocytes isolated from human patients with mild cognitive impairment (MCI) and AD.\nMETHODS: Mouse and human monocytes were selectively isolated with a positive (PluriSelect) respectively with a negative selection method (Miltenyi). Histones were extracted and acetylation of H4K12 was analyzed by a quantification fluorometric kit. Moreover, monocyte cytokine release was measured and cell death analyzed by FACS using incorporation of 7-AAD.\nRESULTS: Our data show a significant increase of monocytic H4K12 acetylation in both transgenic AD mouse models early during development of the plaque deposition in the brain. In line with these data we found significantly elevated acetylation of H4K12 in human patients with MCI but not in patients with AD. Further we observed that the monocytes of AD mice and of AD patients were significantly more vulnerable to cell damage (as seen by 7-AAD incorporation in FACS analysis) and displayed an enhanced release of pro-inflammatory cytokines (MIP2 and TNFα).\nCONCLUSION: Our findings indicate that epigenetic changes in peripheral monocytes are an early event in AD-pathology. Thus H4K12 acetylation may be considered as a novel biomarker for early changes in AD development.","ISSN":"1875-5828","note":"PMID: 26159193\nPMCID: PMC4589156","journalAbbreviation":"Curr Alzheimer Res","language":"eng","author":[{"family":"Plagg","given":"Barbara"},{"family":"Ehrlich","given":"Daniela"},{"family":"Kniewallner","given":"Kathrin M."},{"family":"Marksteiner","given":"Josef"},{"family":"Humpel","given":"Christian"}],"issued":{"date-parts":[["2015"]]}},"locator":"12"}],"schema":"https://github.com/citation-style-language/schema/raw/master/csl-citation.json"} </w:instrText>
      </w:r>
      <w:r w:rsidR="00F04686"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14</w:t>
      </w:r>
      <w:r w:rsidR="00F04686" w:rsidRPr="009D4D9A">
        <w:rPr>
          <w:rFonts w:cstheme="minorHAnsi"/>
          <w:color w:val="000000" w:themeColor="text1"/>
          <w:sz w:val="24"/>
          <w:szCs w:val="24"/>
        </w:rPr>
        <w:fldChar w:fldCharType="end"/>
      </w:r>
      <w:r w:rsidR="00F04686" w:rsidRPr="009D4D9A">
        <w:rPr>
          <w:rFonts w:cstheme="minorHAnsi"/>
          <w:color w:val="000000" w:themeColor="text1"/>
          <w:sz w:val="24"/>
          <w:szCs w:val="24"/>
        </w:rPr>
        <w:t xml:space="preserve">. </w:t>
      </w:r>
      <w:r w:rsidR="001230CE" w:rsidRPr="009D4D9A">
        <w:rPr>
          <w:rFonts w:cstheme="minorHAnsi"/>
          <w:color w:val="000000" w:themeColor="text1"/>
          <w:sz w:val="24"/>
          <w:szCs w:val="24"/>
        </w:rPr>
        <w:t>Additionally, s</w:t>
      </w:r>
      <w:r w:rsidR="0002791E" w:rsidRPr="009D4D9A">
        <w:rPr>
          <w:rFonts w:cstheme="minorHAnsi"/>
          <w:color w:val="000000" w:themeColor="text1"/>
          <w:sz w:val="24"/>
          <w:szCs w:val="24"/>
        </w:rPr>
        <w:t xml:space="preserve">everal lines of evidence </w:t>
      </w:r>
      <w:r w:rsidR="00520876" w:rsidRPr="009D4D9A">
        <w:rPr>
          <w:rFonts w:cstheme="minorHAnsi"/>
          <w:color w:val="000000" w:themeColor="text1"/>
          <w:sz w:val="24"/>
          <w:szCs w:val="24"/>
        </w:rPr>
        <w:t xml:space="preserve">suggest </w:t>
      </w:r>
      <w:r w:rsidR="0002791E" w:rsidRPr="009D4D9A">
        <w:rPr>
          <w:rFonts w:cstheme="minorHAnsi"/>
          <w:color w:val="000000" w:themeColor="text1"/>
          <w:sz w:val="24"/>
          <w:szCs w:val="24"/>
        </w:rPr>
        <w:t xml:space="preserve">that </w:t>
      </w:r>
      <w:r w:rsidR="0017302E">
        <w:rPr>
          <w:rFonts w:cstheme="minorHAnsi"/>
          <w:color w:val="000000" w:themeColor="text1"/>
          <w:sz w:val="24"/>
          <w:szCs w:val="24"/>
        </w:rPr>
        <w:t xml:space="preserve">the </w:t>
      </w:r>
      <w:r w:rsidR="0002791E" w:rsidRPr="009D4D9A">
        <w:rPr>
          <w:rFonts w:cstheme="minorHAnsi"/>
          <w:color w:val="000000" w:themeColor="text1"/>
          <w:sz w:val="24"/>
          <w:szCs w:val="24"/>
        </w:rPr>
        <w:t>enzyme-mediated epigenetic control of gene transcription is a crucial aspect of healthy cellular growth and differentiation</w:t>
      </w:r>
      <w:r w:rsidR="00723E17"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jF5VOkxZ","properties":{"formattedCitation":"[6,15]","plainCitation":"[6,15]","noteIndex":0},"citationItems":[{"id":1208,"uris":["http://zotero.org/users/3016897/items/B3NARS6T"],"uri":["http://zotero.org/users/3016897/items/B3NARS6T"],"itemData":{"id":1208,"type":"article-journal","title":"SAHA, a HDAC inhibitor, has profound anti-growth activity against non-small cell lung cancer cells","container-title":"Oncology Reports","page":"187-191","volume":"15","issue":"1","source":"PubMed","abstract":"Current chemotherapy of advanced non-small cell lung cancer (NSCLC) produces only a modest increase in survival time. New approaches are needed for this disease. The development of lung cancer is associated with silencing tumor suppressor genes that can occur not only by deletion or mutation, but also by epigenetic changes including histone deacetylation of key lysines. Histone deacetylase inhibitor (HDACI) increases histone acetylation, resulting in DNA with a more open chromatin that favors transcription. We found that the HDACI, suberoylanilide hydroxamic acid (SAHA), suppressed cell growth of five non-small cell lung cancer cell lines in a dose-dependent manner (50% growth inhibition approximately 2 microM). Cell cycle assay by fluorescence-activated cell sorting (FACS) demonstrated that SAHA induced a significant G0-G1 growth arrest of NSCLC cells. Protein assay by Western blot analysis showed that SAHA induced expression of p21WAF1. These results demonstrated that administration of SAHA may be a novel approach to the treatment of non-small cell lung cancer.","ISSN":"1021-335X","note":"PMID: 16328054","journalAbbreviation":"Oncol. Rep.","language":"eng","author":[{"family":"Komatsu","given":"Naoki"},{"family":"Kawamata","given":"Norihiko"},{"family":"Takeuchi","given":"Seisho"},{"family":"Yin","given":"Dong"},{"family":"Chien","given":"Wenwen"},{"family":"Miller","given":"Carl W."},{"family":"Koeffler","given":"H. Phillip"}],"issued":{"date-parts":[["2006",1]]}}},{"id":185,"uris":["http://zotero.org/groups/503661/items/AETGIXZU"],"uri":["http://zotero.org/groups/503661/items/AETGIXZU"],"itemData":{"id":185,"type":"article-journal","title":"Hdac3 is essential for the maintenance of chromatin structure and genome stability","container-title":"Cancer cell","page":"436-447","volume":"18","issue":"5","source":"PubMed Central","abstract":"Hdac3 is essential for efficient DNA replication and DNA damage control. Deletion of Hdac3 impaired DNA repair and greatly reduced chromatin compaction and heterochromatin content. These defects corresponded to increases in histone H3K9,K14ac, and H4K5ac and H4K12ac in late S phase of the cell cycle, and histone deposition marks were retained in quiescent Hdac3-null cells. Liver-specific deletion of Hdac3 culminated in hepatocellular carcinoma. While HDAC3 expression was down regulated in only a small number of human liver cancers, the mRNA levels of the HDAC3 cofactor NCOR1 were reduced in 1/3 of these cases. siRNA targeting of NCOR1 and SMRT (NCOR2) increased H4K5ac and caused DNA damage, indicating that the HDAC3/NCOR/SMRT axis is critical for maintaining chromatin structure and genomic stability.","DOI":"10.1016/j.ccr.2010.10.022","ISSN":"1535-6108","note":"PMID: 21075309\nPMCID: PMC3004468","journalAbbreviation":"Cancer Cell","author":[{"family":"Bhaskara","given":"Srividya"},{"family":"Knutson","given":"Sarah K."},{"family":"Jiang","given":"Guochun"},{"family":"Chandrasekharan","given":"Mahesh B."},{"family":"Wilson","given":"Andrew J."},{"family":"Zheng","given":"Siyuan"},{"family":"Yenamandra","given":"Ashwini"},{"family":"Locke","given":"Kimberly"},{"family":"Yuan","given":"Jia-ling"},{"family":"Bonine-Summers","given":"Alyssa R."},{"family":"Wells","given":"Christina E."},{"family":"Kaiser","given":"Jonathan F."},{"family":"Washington","given":"M. Kay"},{"family":"Zhao","given":"Zhongming"},{"family":"Wagner","given":"Florence F."},{"family":"Sun","given":"Zu-Wen"},{"family":"Xia","given":"Fen"},{"family":"Holson","given":"Edward B."},{"family":"Khabele","given":"Dineo"},{"family":"Hiebert","given":"Scott W."}],"issued":{"date-parts":[["2010",11,16]]}}}],"schema":"https://github.com/citation-style-language/schema/raw/master/csl-citation.json"} </w:instrText>
      </w:r>
      <w:r w:rsidR="00723E17"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6,15</w:t>
      </w:r>
      <w:r w:rsidR="00723E17" w:rsidRPr="009D4D9A">
        <w:rPr>
          <w:rFonts w:cstheme="minorHAnsi"/>
          <w:color w:val="000000" w:themeColor="text1"/>
          <w:sz w:val="24"/>
          <w:szCs w:val="24"/>
        </w:rPr>
        <w:fldChar w:fldCharType="end"/>
      </w:r>
      <w:r w:rsidR="0002791E" w:rsidRPr="009D4D9A">
        <w:rPr>
          <w:rFonts w:cstheme="minorHAnsi"/>
          <w:color w:val="000000" w:themeColor="text1"/>
          <w:sz w:val="24"/>
          <w:szCs w:val="24"/>
        </w:rPr>
        <w:t xml:space="preserve">. </w:t>
      </w:r>
      <w:r w:rsidR="001230CE" w:rsidRPr="009D4D9A">
        <w:rPr>
          <w:rFonts w:cstheme="minorHAnsi"/>
          <w:color w:val="000000" w:themeColor="text1"/>
          <w:sz w:val="24"/>
          <w:szCs w:val="24"/>
        </w:rPr>
        <w:t>A</w:t>
      </w:r>
      <w:r w:rsidR="0002791E" w:rsidRPr="009D4D9A">
        <w:rPr>
          <w:rFonts w:cstheme="minorHAnsi"/>
          <w:color w:val="000000" w:themeColor="text1"/>
          <w:sz w:val="24"/>
          <w:szCs w:val="24"/>
        </w:rPr>
        <w:t xml:space="preserve">lternation in </w:t>
      </w:r>
      <w:r w:rsidR="0017302E">
        <w:rPr>
          <w:rFonts w:cstheme="minorHAnsi"/>
          <w:color w:val="000000" w:themeColor="text1"/>
          <w:sz w:val="24"/>
          <w:szCs w:val="24"/>
        </w:rPr>
        <w:t xml:space="preserve">the </w:t>
      </w:r>
      <w:r w:rsidR="0002791E" w:rsidRPr="009D4D9A">
        <w:rPr>
          <w:rFonts w:cstheme="minorHAnsi"/>
          <w:color w:val="000000" w:themeColor="text1"/>
          <w:sz w:val="24"/>
          <w:szCs w:val="24"/>
        </w:rPr>
        <w:t xml:space="preserve">epigenetic regulation of gene expression, either by </w:t>
      </w:r>
      <w:r w:rsidR="00A92698" w:rsidRPr="009D4D9A">
        <w:rPr>
          <w:rFonts w:cstheme="minorHAnsi"/>
          <w:color w:val="000000" w:themeColor="text1"/>
          <w:sz w:val="24"/>
          <w:szCs w:val="24"/>
        </w:rPr>
        <w:t xml:space="preserve">epigenetic modifications of </w:t>
      </w:r>
      <w:r w:rsidR="0002791E" w:rsidRPr="009D4D9A">
        <w:rPr>
          <w:rFonts w:cstheme="minorHAnsi"/>
          <w:color w:val="000000" w:themeColor="text1"/>
          <w:sz w:val="24"/>
          <w:szCs w:val="24"/>
        </w:rPr>
        <w:t>DNA</w:t>
      </w:r>
      <w:r w:rsidR="00A92698" w:rsidRPr="009D4D9A">
        <w:rPr>
          <w:rFonts w:cstheme="minorHAnsi"/>
          <w:color w:val="000000" w:themeColor="text1"/>
          <w:sz w:val="24"/>
          <w:szCs w:val="24"/>
        </w:rPr>
        <w:t xml:space="preserve"> o</w:t>
      </w:r>
      <w:r w:rsidR="0002791E" w:rsidRPr="009D4D9A">
        <w:rPr>
          <w:rFonts w:cstheme="minorHAnsi"/>
          <w:color w:val="000000" w:themeColor="text1"/>
          <w:sz w:val="24"/>
          <w:szCs w:val="24"/>
        </w:rPr>
        <w:t xml:space="preserve">r </w:t>
      </w:r>
      <w:r w:rsidR="0017302E">
        <w:rPr>
          <w:rFonts w:cstheme="minorHAnsi"/>
          <w:color w:val="000000" w:themeColor="text1"/>
          <w:sz w:val="24"/>
          <w:szCs w:val="24"/>
        </w:rPr>
        <w:t xml:space="preserve">by a </w:t>
      </w:r>
      <w:r w:rsidR="0002791E" w:rsidRPr="009D4D9A">
        <w:rPr>
          <w:rFonts w:cstheme="minorHAnsi"/>
          <w:color w:val="000000" w:themeColor="text1"/>
          <w:sz w:val="24"/>
          <w:szCs w:val="24"/>
        </w:rPr>
        <w:t xml:space="preserve">mutation of </w:t>
      </w:r>
      <w:r w:rsidR="00520876" w:rsidRPr="009D4D9A">
        <w:rPr>
          <w:rFonts w:cstheme="minorHAnsi"/>
          <w:color w:val="000000" w:themeColor="text1"/>
          <w:sz w:val="24"/>
          <w:szCs w:val="24"/>
        </w:rPr>
        <w:t xml:space="preserve">the </w:t>
      </w:r>
      <w:r w:rsidR="0002791E" w:rsidRPr="009D4D9A">
        <w:rPr>
          <w:rFonts w:cstheme="minorHAnsi"/>
          <w:color w:val="000000" w:themeColor="text1"/>
          <w:sz w:val="24"/>
          <w:szCs w:val="24"/>
        </w:rPr>
        <w:t xml:space="preserve">epigenetic enzymes </w:t>
      </w:r>
      <w:r w:rsidR="006B2575" w:rsidRPr="009D4D9A">
        <w:rPr>
          <w:rFonts w:cstheme="minorHAnsi"/>
          <w:color w:val="000000" w:themeColor="text1"/>
          <w:sz w:val="24"/>
          <w:szCs w:val="24"/>
        </w:rPr>
        <w:t>themselves</w:t>
      </w:r>
      <w:r w:rsidR="0002791E" w:rsidRPr="009D4D9A">
        <w:rPr>
          <w:rFonts w:cstheme="minorHAnsi"/>
          <w:color w:val="000000" w:themeColor="text1"/>
          <w:sz w:val="24"/>
          <w:szCs w:val="24"/>
        </w:rPr>
        <w:t>,</w:t>
      </w:r>
      <w:r w:rsidR="006C66E5" w:rsidRPr="009D4D9A">
        <w:rPr>
          <w:rFonts w:cstheme="minorHAnsi"/>
          <w:color w:val="000000" w:themeColor="text1"/>
          <w:sz w:val="24"/>
          <w:szCs w:val="24"/>
        </w:rPr>
        <w:t xml:space="preserve"> </w:t>
      </w:r>
      <w:r w:rsidR="00586DB1" w:rsidRPr="009D4D9A">
        <w:rPr>
          <w:rFonts w:cstheme="minorHAnsi"/>
          <w:color w:val="000000" w:themeColor="text1"/>
          <w:sz w:val="24"/>
          <w:szCs w:val="24"/>
        </w:rPr>
        <w:t xml:space="preserve">has </w:t>
      </w:r>
      <w:r w:rsidR="0002791E" w:rsidRPr="009D4D9A">
        <w:rPr>
          <w:rFonts w:cstheme="minorHAnsi"/>
          <w:color w:val="000000" w:themeColor="text1"/>
          <w:sz w:val="24"/>
          <w:szCs w:val="24"/>
        </w:rPr>
        <w:t xml:space="preserve">been shown to be dysregulated in human diseases where change in </w:t>
      </w:r>
      <w:r w:rsidR="00873F97" w:rsidRPr="009D4D9A">
        <w:rPr>
          <w:rFonts w:cstheme="minorHAnsi"/>
          <w:color w:val="000000" w:themeColor="text1"/>
          <w:sz w:val="24"/>
          <w:szCs w:val="24"/>
        </w:rPr>
        <w:t xml:space="preserve">a </w:t>
      </w:r>
      <w:r w:rsidR="0002791E" w:rsidRPr="009D4D9A">
        <w:rPr>
          <w:rFonts w:cstheme="minorHAnsi"/>
          <w:color w:val="000000" w:themeColor="text1"/>
          <w:sz w:val="24"/>
          <w:szCs w:val="24"/>
        </w:rPr>
        <w:t xml:space="preserve">particular gene activity is a hallmark of </w:t>
      </w:r>
      <w:r w:rsidR="00866738" w:rsidRPr="009D4D9A">
        <w:rPr>
          <w:rFonts w:cstheme="minorHAnsi"/>
          <w:color w:val="000000" w:themeColor="text1"/>
          <w:sz w:val="24"/>
          <w:szCs w:val="24"/>
        </w:rPr>
        <w:t>the</w:t>
      </w:r>
      <w:r w:rsidR="0002791E" w:rsidRPr="009D4D9A">
        <w:rPr>
          <w:rFonts w:cstheme="minorHAnsi"/>
          <w:color w:val="000000" w:themeColor="text1"/>
          <w:sz w:val="24"/>
          <w:szCs w:val="24"/>
        </w:rPr>
        <w:t xml:space="preserve"> pathology (</w:t>
      </w:r>
      <w:r w:rsidR="008B36BC" w:rsidRPr="008B36BC">
        <w:rPr>
          <w:rFonts w:cstheme="minorHAnsi"/>
          <w:i/>
          <w:color w:val="000000" w:themeColor="text1"/>
          <w:sz w:val="24"/>
          <w:szCs w:val="24"/>
        </w:rPr>
        <w:t>e.g.</w:t>
      </w:r>
      <w:r w:rsidR="008B36BC" w:rsidRPr="00473F71">
        <w:rPr>
          <w:rFonts w:cstheme="minorHAnsi"/>
          <w:color w:val="000000" w:themeColor="text1"/>
          <w:sz w:val="24"/>
          <w:szCs w:val="24"/>
        </w:rPr>
        <w:t>,</w:t>
      </w:r>
      <w:r w:rsidR="008B36BC" w:rsidRPr="008B36BC">
        <w:rPr>
          <w:rFonts w:cstheme="minorHAnsi"/>
          <w:i/>
          <w:color w:val="000000" w:themeColor="text1"/>
          <w:sz w:val="24"/>
          <w:szCs w:val="24"/>
        </w:rPr>
        <w:t xml:space="preserve"> </w:t>
      </w:r>
      <w:r w:rsidR="0002791E" w:rsidRPr="009D4D9A">
        <w:rPr>
          <w:rFonts w:cstheme="minorHAnsi"/>
          <w:color w:val="000000" w:themeColor="text1"/>
          <w:sz w:val="24"/>
          <w:szCs w:val="24"/>
        </w:rPr>
        <w:t>cancer)</w:t>
      </w:r>
      <w:r w:rsidR="00723E17"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3nTJFm0l","properties":{"formattedCitation":"[6,16,17]","plainCitation":"[6,16,17]","noteIndex":0},"citationItems":[{"id":1208,"uris":["http://zotero.org/users/3016897/items/B3NARS6T"],"uri":["http://zotero.org/users/3016897/items/B3NARS6T"],"itemData":{"id":1208,"type":"article-journal","title":"SAHA, a HDAC inhibitor, has profound anti-growth activity against non-small cell lung cancer cells","container-title":"Oncology Reports","page":"187-191","volume":"15","issue":"1","source":"PubMed","abstract":"Current chemotherapy of advanced non-small cell lung cancer (NSCLC) produces only a modest increase in survival time. New approaches are needed for this disease. The development of lung cancer is associated with silencing tumor suppressor genes that can occur not only by deletion or mutation, but also by epigenetic changes including histone deacetylation of key lysines. Histone deacetylase inhibitor (HDACI) increases histone acetylation, resulting in DNA with a more open chromatin that favors transcription. We found that the HDACI, suberoylanilide hydroxamic acid (SAHA), suppressed cell growth of five non-small cell lung cancer cell lines in a dose-dependent manner (50% growth inhibition approximately 2 microM). Cell cycle assay by fluorescence-activated cell sorting (FACS) demonstrated that SAHA induced a significant G0-G1 growth arrest of NSCLC cells. Protein assay by Western blot analysis showed that SAHA induced expression of p21WAF1. These results demonstrated that administration of SAHA may be a novel approach to the treatment of non-small cell lung cancer.","ISSN":"1021-335X","note":"PMID: 16328054","journalAbbreviation":"Oncol. Rep.","language":"eng","author":[{"family":"Komatsu","given":"Naoki"},{"family":"Kawamata","given":"Norihiko"},{"family":"Takeuchi","given":"Seisho"},{"family":"Yin","given":"Dong"},{"family":"Chien","given":"Wenwen"},{"family":"Miller","given":"Carl W."},{"family":"Koeffler","given":"H. Phillip"}],"issued":{"date-parts":[["2006",1]]}}},{"id":1268,"uris":["http://zotero.org/users/3016897/items/ZLMJNQLP"],"uri":["http://zotero.org/users/3016897/items/ZLMJNQLP"],"itemData":{"id":1268,"type":"article-journal","title":"Histone Deacetylase Inhibitors in Clinical Studies as Templates for New Anticancer Agents","container-title":"Molecules (Basel, Switzerland)","page":"3898-3941","volume":"20","issue":"3","source":"PubMed Central","abstract":"Histone dacetylases (HDACs) are a group of enzymes that remove acetyl groups from histones and regulate expression of tumor suppressor genes. They are implicated in many human diseases, especially cancer, making them a promising therapeutic target for treatment of the latter by developing a wide variety of inhibitors. HDAC inhibitors interfere with HDAC activity and regulate biological events, such as cell cycle, differentiation and apoptosis in cancer cells. As a result, HDAC inhibitor-based therapies have gained much attention for cancer treatment. To date, the FDA has approved three HDAC inhibitors for cutaneous/peripheral T-cell lymphoma and many more HDAC inhibitors are in different stages of clinical development for the treatment of hematological malignancies as well as solid tumors. In the intensifying efforts to discover new, hopefully more therapeutically efficacious HDAC inhibitors, molecular modeling-based rational drug design has played an important role in identifying potential inhibitors that vary in molecular structures and properties. In this review, we summarize four major structural classes of HDAC inhibitors that are in clinical trials and different computer modeling tools available for their structural modifications as a guide to discover additional HDAC inhibitors with greater therapeutic utility.","DOI":"10.3390/molecules20033898","ISSN":"1420-3049","note":"PMID: 25738536\nPMCID: PMC4372801","journalAbbreviation":"Molecules","author":[{"family":"Mottamal","given":"Madhusoodanan"},{"family":"Zheng","given":"Shilong"},{"family":"Huang","given":"Tien L."},{"family":"Wang","given":"Guangdi"}],"issued":{"date-parts":[["2015",3,2]]}}},{"id":1271,"uris":["http://zotero.org/users/3016897/items/63AE7N84"],"uri":["http://zotero.org/users/3016897/items/63AE7N84"],"itemData":{"id":1271,"type":"article-journal","title":"HDAC 1 and 6 modulate cell invasion and migration in clear cell renal cell carcinoma","container-title":"BMC Cancer","volume":"16","source":"PubMed Central","abstract":"Background\nClass I histone deacetylases (HDACs) have been reported to be overexpressed in clear cell renal cell carcinoma (ccRCC), whereas the expression of class II HDACs is unknown.\n\nMethods\nFour isogenic cell lines C2/C2VHL and 786-O/786-OVHL with differential VHL expression are used in our studies. Cobalt chloride is used to mimic hypoxia in vitro. HIF-2α knockdowns in C2 and 786-O cells is used to evaluate the effect on HDAC 1 expression and activity. Invasion and migration assays are used to investigate the role of HDAC 1 and HDAC 6 expression in ccRCC cells. Comparisons are made between experimental groups using the paired T-test, the two-sample Student’s T-test or one-way ANOVA, as appropriate. ccRCC and the TCGA dataset are used to observe the clinical correlation between HDAC 1 and HDAC 6 overexpression and overall and progression free survival.\n\nResults\nOur analysis of tumor and matched non-tumor tissues from radical nephrectomies showed overexpression of class I and II HDACs (HDAC6 only in a subset of patients). In vitro, both HDAC1 and HDAC6 over-expression increased cell invasion and motility, respectively, in ccRCC cells. HDAC1 regulated invasiveness by increasing matrix metalloproteinase (MMP) expression. Furthermore, hypoxia stimulation in VHL-reconstituted cell lines increased HIF isoforms and HDAC1 expression. Presence of hypoxia response elements in the HDAC1 promoter along with chromatin immunoprecipitation data suggests that HIF-2α is a transcriptional regulator of HDAC1 gene. Conversely, HDAC6 and estrogen receptor alpha (ERα) were co-localized in cytoplasm of ccRCC cells and HDAC6 enhanced cell motility by decreasing acetylated α-tubulin expression, and this biological effect was attenuated by either biochemical or pharmacological inhibition. Finally, analysis of human ccRCC specimens revealed positive correlation between HIF isoforms and HDAC. HDAC1 mRNA upregulation was associated with worse overall survival in the TCGA dataset.\n\nConclusions\nTaking together, these results suggest that HDAC1 and HDAC6 may play a role in ccRCC biology and could represent rational therapeutic targets.\n\nElectronic supplementary material\nThe online version of this article (doi:10.1186/s12885-016-2604-7) contains supplementary material, which is available to authorized users.","URL":"https://www.ncbi.nlm.nih.gov/pmc/articles/PMC4977667/","DOI":"10.1186/s12885-016-2604-7","ISSN":"1471-2407","note":"PMID: 27506904\nPMCID: PMC4977667","journalAbbreviation":"BMC Cancer","author":[{"family":"Ramakrishnan","given":"Swathi"},{"family":"Ku","given":"ShengYu"},{"family":"Ciamporcero","given":"Eric"},{"family":"Miles","given":"Kiersten Marie"},{"family":"Attwood","given":"Kris"},{"family":"Chintala","given":"Sreenivasulu"},{"family":"Shen","given":"Li"},{"family":"Ellis","given":"Leigh"},{"family":"Sotomayor","given":"Paula"},{"family":"Swetzig","given":"Wendy"},{"family":"Huang","given":"Ray"},{"family":"Conroy","given":"Dylan"},{"family":"Orillion","given":"Ashley"},{"family":"Das","given":"Gokul"},{"family":"Pili","given":"Roberto"}],"issued":{"date-parts":[["2016",8,9]]},"accessed":{"date-parts":[["2018",6,4]]}}}],"schema":"https://github.com/citation-style-language/schema/raw/master/csl-citation.json"} </w:instrText>
      </w:r>
      <w:r w:rsidR="00723E17"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6,16,17</w:t>
      </w:r>
      <w:r w:rsidR="00723E17" w:rsidRPr="009D4D9A">
        <w:rPr>
          <w:rFonts w:cstheme="minorHAnsi"/>
          <w:color w:val="000000" w:themeColor="text1"/>
          <w:sz w:val="24"/>
          <w:szCs w:val="24"/>
        </w:rPr>
        <w:fldChar w:fldCharType="end"/>
      </w:r>
      <w:r w:rsidR="0002791E" w:rsidRPr="009D4D9A">
        <w:rPr>
          <w:rFonts w:cstheme="minorHAnsi"/>
          <w:color w:val="000000" w:themeColor="text1"/>
          <w:sz w:val="24"/>
          <w:szCs w:val="24"/>
        </w:rPr>
        <w:t>.</w:t>
      </w:r>
      <w:r w:rsidR="006C66E5" w:rsidRPr="009D4D9A">
        <w:rPr>
          <w:rFonts w:cstheme="minorHAnsi"/>
          <w:color w:val="000000" w:themeColor="text1"/>
          <w:sz w:val="24"/>
          <w:szCs w:val="24"/>
        </w:rPr>
        <w:t xml:space="preserve"> Thus, </w:t>
      </w:r>
      <w:r w:rsidR="00B15033" w:rsidRPr="009D4D9A">
        <w:rPr>
          <w:rFonts w:cstheme="minorHAnsi"/>
          <w:color w:val="000000" w:themeColor="text1"/>
          <w:sz w:val="24"/>
          <w:szCs w:val="24"/>
        </w:rPr>
        <w:t xml:space="preserve">the </w:t>
      </w:r>
      <w:r w:rsidR="00F81AF7" w:rsidRPr="009D4D9A">
        <w:rPr>
          <w:rFonts w:cstheme="minorHAnsi"/>
          <w:color w:val="000000" w:themeColor="text1"/>
          <w:sz w:val="24"/>
          <w:szCs w:val="24"/>
        </w:rPr>
        <w:t xml:space="preserve">evaluation of changes in core histone PTMs </w:t>
      </w:r>
      <w:r w:rsidR="00866738" w:rsidRPr="009D4D9A">
        <w:rPr>
          <w:rFonts w:cstheme="minorHAnsi"/>
          <w:color w:val="000000" w:themeColor="text1"/>
          <w:sz w:val="24"/>
          <w:szCs w:val="24"/>
        </w:rPr>
        <w:t xml:space="preserve">is </w:t>
      </w:r>
      <w:r w:rsidR="00F81AF7" w:rsidRPr="009D4D9A">
        <w:rPr>
          <w:rFonts w:cstheme="minorHAnsi"/>
          <w:color w:val="000000" w:themeColor="text1"/>
          <w:sz w:val="24"/>
          <w:szCs w:val="24"/>
        </w:rPr>
        <w:t>emerging as a high-value target for potential therapeutic interventions. However,</w:t>
      </w:r>
      <w:r w:rsidR="001230CE" w:rsidRPr="009D4D9A">
        <w:rPr>
          <w:rFonts w:cstheme="minorHAnsi"/>
          <w:color w:val="000000" w:themeColor="text1"/>
          <w:sz w:val="24"/>
          <w:szCs w:val="24"/>
        </w:rPr>
        <w:t xml:space="preserve"> determining</w:t>
      </w:r>
      <w:r w:rsidR="002F4850" w:rsidRPr="009D4D9A">
        <w:rPr>
          <w:rFonts w:cstheme="minorHAnsi"/>
          <w:color w:val="000000" w:themeColor="text1"/>
          <w:sz w:val="24"/>
          <w:szCs w:val="24"/>
        </w:rPr>
        <w:t xml:space="preserve"> </w:t>
      </w:r>
      <w:r w:rsidR="001230CE" w:rsidRPr="009D4D9A">
        <w:rPr>
          <w:rFonts w:cstheme="minorHAnsi"/>
          <w:color w:val="000000" w:themeColor="text1"/>
          <w:sz w:val="24"/>
          <w:szCs w:val="24"/>
        </w:rPr>
        <w:t>the a</w:t>
      </w:r>
      <w:r w:rsidR="002F4850" w:rsidRPr="009D4D9A">
        <w:rPr>
          <w:rFonts w:cstheme="minorHAnsi"/>
          <w:color w:val="000000" w:themeColor="text1"/>
          <w:sz w:val="24"/>
          <w:szCs w:val="24"/>
        </w:rPr>
        <w:t>bundance</w:t>
      </w:r>
      <w:r w:rsidR="001230CE" w:rsidRPr="009D4D9A">
        <w:rPr>
          <w:rFonts w:cstheme="minorHAnsi"/>
          <w:color w:val="000000" w:themeColor="text1"/>
          <w:sz w:val="24"/>
          <w:szCs w:val="24"/>
        </w:rPr>
        <w:t xml:space="preserve">, </w:t>
      </w:r>
      <w:r w:rsidR="002F4850" w:rsidRPr="009D4D9A">
        <w:rPr>
          <w:rFonts w:cstheme="minorHAnsi"/>
          <w:color w:val="000000" w:themeColor="text1"/>
          <w:sz w:val="24"/>
          <w:szCs w:val="24"/>
        </w:rPr>
        <w:t>interacting partners</w:t>
      </w:r>
      <w:r w:rsidR="0017302E">
        <w:rPr>
          <w:rFonts w:cstheme="minorHAnsi"/>
          <w:color w:val="000000" w:themeColor="text1"/>
          <w:sz w:val="24"/>
          <w:szCs w:val="24"/>
        </w:rPr>
        <w:t>,</w:t>
      </w:r>
      <w:r w:rsidR="001230CE" w:rsidRPr="009D4D9A">
        <w:rPr>
          <w:rFonts w:cstheme="minorHAnsi"/>
          <w:color w:val="000000" w:themeColor="text1"/>
          <w:sz w:val="24"/>
          <w:szCs w:val="24"/>
        </w:rPr>
        <w:t xml:space="preserve"> and specific role</w:t>
      </w:r>
      <w:r w:rsidR="00586DB1" w:rsidRPr="009D4D9A">
        <w:rPr>
          <w:rFonts w:cstheme="minorHAnsi"/>
          <w:color w:val="000000" w:themeColor="text1"/>
          <w:sz w:val="24"/>
          <w:szCs w:val="24"/>
        </w:rPr>
        <w:t>s</w:t>
      </w:r>
      <w:r w:rsidR="001230CE" w:rsidRPr="009D4D9A">
        <w:rPr>
          <w:rFonts w:cstheme="minorHAnsi"/>
          <w:color w:val="000000" w:themeColor="text1"/>
          <w:sz w:val="24"/>
          <w:szCs w:val="24"/>
        </w:rPr>
        <w:t xml:space="preserve"> of histones PTMs </w:t>
      </w:r>
      <w:r w:rsidR="00F81AF7" w:rsidRPr="009D4D9A">
        <w:rPr>
          <w:rFonts w:cstheme="minorHAnsi"/>
          <w:color w:val="000000" w:themeColor="text1"/>
          <w:sz w:val="24"/>
          <w:szCs w:val="24"/>
        </w:rPr>
        <w:t>has been proven challenging</w:t>
      </w:r>
      <w:r w:rsidR="00723E17"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PS2wSGcD","properties":{"formattedCitation":"[18]","plainCitation":"[18]","noteIndex":0},"citationItems":[{"id":1274,"uris":["http://zotero.org/users/3016897/items/VFEX8Y9J"],"uri":["http://zotero.org/users/3016897/items/VFEX8Y9J"],"itemData":{"id":1274,"type":"article-journal","title":"Histone acetyltransferases: challenges in targeting bi-substrate enzymes","container-title":"Clinical Epigenetics","page":"59","volume":"8","source":"BioMed Central","abstract":"Histone acetyltransferases (HATs) are epigenetic enzymes that install acetyl groups onto lysine residues of cellular proteins such as histones, transcription factors, nuclear receptors, and enzymes. HATs have been shown to play a role in diseases ranging from cancer and inflammatory diseases to neurological disorders, both through acetylations of histone proteins and non-histone proteins. Several HAT inhibitors, like bi-substrate inhibitors, natural product derivatives, small molecules, and protein–protein interaction inhibitors, have been developed. Despite their potential, a large gap remains between the biological activity of inhibitors in in vitro studies and their potential use as therapeutic agents. To bridge this gap, new potent HAT inhibitors with improved properties need to be developed. However, several challenges have been encountered in the investigation of HATs and HAT inhibitors that hinder the development of new HAT inhibitors. HATs have been shown to function in complexes consisting of many proteins. These complexes play a role in the activity and target specificity of HATs, which limits the translation of in vitro to in vivo experiments. The current HAT inhibitors suffer from undesired properties like anti-oxidant activity, reactivity, instability, low potency, or lack of selectivity between HAT subtypes and other enzymes. A characteristic feature of HATs is that they are bi-substrate enzymes that catalyze reactions between two substrates: the cofactor acetyl coenzyme A (Ac-CoA) and a lysine-containing substrate. This has important—but frequently overlooked—consequences for the determination of the inhibitory potency of small molecule HAT inhibitors and the reproducibility of enzyme inhibition experiments. We envision that a careful characterization of molecular aspects of HATs and HAT inhibitors, such as the HAT catalytic mechanism and the enzyme kinetics of small molecule HAT inhibitors, will greatly improve the development of potent and selective HAT inhibitors and provide validated starting points for further development towards therapeutic agents.","DOI":"10.1186/s13148-016-0225-2","ISSN":"1868-7083","shortTitle":"Histone acetyltransferases","journalAbbreviation":"Clinical Epigenetics","author":[{"family":"Wapenaar","given":"Hannah"},{"family":"Dekker","given":"Frank J."}],"issued":{"date-parts":[["2016",5,26]]}}}],"schema":"https://github.com/citation-style-language/schema/raw/master/csl-citation.json"} </w:instrText>
      </w:r>
      <w:r w:rsidR="00723E17"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18</w:t>
      </w:r>
      <w:r w:rsidR="00723E17" w:rsidRPr="009D4D9A">
        <w:rPr>
          <w:rFonts w:cstheme="minorHAnsi"/>
          <w:color w:val="000000" w:themeColor="text1"/>
          <w:sz w:val="24"/>
          <w:szCs w:val="24"/>
        </w:rPr>
        <w:fldChar w:fldCharType="end"/>
      </w:r>
      <w:r w:rsidR="002F4850" w:rsidRPr="009D4D9A">
        <w:rPr>
          <w:rFonts w:cstheme="minorHAnsi"/>
          <w:color w:val="000000" w:themeColor="text1"/>
          <w:sz w:val="24"/>
          <w:szCs w:val="24"/>
        </w:rPr>
        <w:t>.</w:t>
      </w:r>
      <w:r w:rsidR="00364834" w:rsidRPr="009D4D9A">
        <w:rPr>
          <w:rFonts w:cstheme="minorHAnsi"/>
          <w:color w:val="000000" w:themeColor="text1"/>
          <w:sz w:val="24"/>
          <w:szCs w:val="24"/>
        </w:rPr>
        <w:t xml:space="preserve"> </w:t>
      </w:r>
    </w:p>
    <w:p w14:paraId="2C5C52D2" w14:textId="77777777" w:rsidR="005C2ED2" w:rsidRPr="009D4D9A" w:rsidRDefault="005C2ED2" w:rsidP="001F5B13">
      <w:pPr>
        <w:spacing w:after="0" w:line="240" w:lineRule="auto"/>
        <w:jc w:val="both"/>
        <w:rPr>
          <w:rFonts w:cstheme="minorHAnsi"/>
          <w:color w:val="000000" w:themeColor="text1"/>
          <w:sz w:val="24"/>
          <w:szCs w:val="24"/>
        </w:rPr>
      </w:pPr>
    </w:p>
    <w:p w14:paraId="08EA94A2" w14:textId="2E63DDA9" w:rsidR="00910C72" w:rsidRPr="009D4D9A" w:rsidRDefault="002F4850" w:rsidP="001F5B13">
      <w:pPr>
        <w:spacing w:after="0" w:line="240" w:lineRule="auto"/>
        <w:jc w:val="both"/>
        <w:rPr>
          <w:rFonts w:cstheme="minorHAnsi"/>
          <w:color w:val="000000" w:themeColor="text1"/>
          <w:sz w:val="24"/>
          <w:szCs w:val="24"/>
        </w:rPr>
      </w:pPr>
      <w:r w:rsidRPr="009D4D9A">
        <w:rPr>
          <w:rFonts w:cstheme="minorHAnsi"/>
          <w:color w:val="000000" w:themeColor="text1"/>
          <w:sz w:val="24"/>
          <w:szCs w:val="24"/>
        </w:rPr>
        <w:t>I</w:t>
      </w:r>
      <w:r w:rsidR="00520876" w:rsidRPr="009D4D9A">
        <w:rPr>
          <w:rFonts w:cstheme="minorHAnsi"/>
          <w:color w:val="000000" w:themeColor="text1"/>
          <w:sz w:val="24"/>
          <w:szCs w:val="24"/>
        </w:rPr>
        <w:t xml:space="preserve">n </w:t>
      </w:r>
      <w:r w:rsidR="00B1093C" w:rsidRPr="009D4D9A">
        <w:rPr>
          <w:rFonts w:cstheme="minorHAnsi"/>
          <w:color w:val="000000" w:themeColor="text1"/>
          <w:sz w:val="24"/>
          <w:szCs w:val="24"/>
        </w:rPr>
        <w:t xml:space="preserve">the </w:t>
      </w:r>
      <w:r w:rsidR="00520876" w:rsidRPr="009D4D9A">
        <w:rPr>
          <w:rFonts w:cstheme="minorHAnsi"/>
          <w:color w:val="000000" w:themeColor="text1"/>
          <w:sz w:val="24"/>
          <w:szCs w:val="24"/>
        </w:rPr>
        <w:t>current report</w:t>
      </w:r>
      <w:r w:rsidR="00ED61AA" w:rsidRPr="009D4D9A">
        <w:rPr>
          <w:rFonts w:cstheme="minorHAnsi"/>
          <w:color w:val="000000" w:themeColor="text1"/>
          <w:sz w:val="24"/>
          <w:szCs w:val="24"/>
        </w:rPr>
        <w:t>,</w:t>
      </w:r>
      <w:r w:rsidR="00F55931" w:rsidRPr="009D4D9A">
        <w:rPr>
          <w:rFonts w:cstheme="minorHAnsi"/>
          <w:color w:val="000000" w:themeColor="text1"/>
          <w:sz w:val="24"/>
          <w:szCs w:val="24"/>
        </w:rPr>
        <w:t xml:space="preserve"> </w:t>
      </w:r>
      <w:r w:rsidR="00520876" w:rsidRPr="009D4D9A">
        <w:rPr>
          <w:rFonts w:cstheme="minorHAnsi"/>
          <w:color w:val="000000" w:themeColor="text1"/>
          <w:sz w:val="24"/>
          <w:szCs w:val="24"/>
        </w:rPr>
        <w:t xml:space="preserve">an </w:t>
      </w:r>
      <w:r w:rsidRPr="009D4D9A">
        <w:rPr>
          <w:rFonts w:cstheme="minorHAnsi"/>
          <w:color w:val="000000" w:themeColor="text1"/>
          <w:sz w:val="24"/>
          <w:szCs w:val="24"/>
        </w:rPr>
        <w:t xml:space="preserve">optimized, medium-throughput strategy to purify core histones from cells and </w:t>
      </w:r>
      <w:r w:rsidR="00873F97" w:rsidRPr="009D4D9A">
        <w:rPr>
          <w:rFonts w:cstheme="minorHAnsi"/>
          <w:color w:val="000000" w:themeColor="text1"/>
          <w:sz w:val="24"/>
          <w:szCs w:val="24"/>
        </w:rPr>
        <w:t xml:space="preserve">brain </w:t>
      </w:r>
      <w:r w:rsidRPr="009D4D9A">
        <w:rPr>
          <w:rFonts w:cstheme="minorHAnsi"/>
          <w:color w:val="000000" w:themeColor="text1"/>
          <w:sz w:val="24"/>
          <w:szCs w:val="24"/>
        </w:rPr>
        <w:t>tissues in a single fraction</w:t>
      </w:r>
      <w:r w:rsidR="00520876" w:rsidRPr="009D4D9A">
        <w:rPr>
          <w:rFonts w:cstheme="minorHAnsi"/>
          <w:color w:val="000000" w:themeColor="text1"/>
          <w:sz w:val="24"/>
          <w:szCs w:val="24"/>
        </w:rPr>
        <w:t xml:space="preserve">, and a complete protocol for </w:t>
      </w:r>
      <w:r w:rsidR="00657D0D">
        <w:rPr>
          <w:rFonts w:cstheme="minorHAnsi"/>
          <w:color w:val="000000" w:themeColor="text1"/>
          <w:sz w:val="24"/>
          <w:szCs w:val="24"/>
        </w:rPr>
        <w:t xml:space="preserve">the quantification of </w:t>
      </w:r>
      <w:r w:rsidR="00F55931" w:rsidRPr="009D4D9A">
        <w:rPr>
          <w:rFonts w:cstheme="minorHAnsi"/>
          <w:color w:val="000000" w:themeColor="text1"/>
          <w:sz w:val="24"/>
          <w:szCs w:val="24"/>
        </w:rPr>
        <w:t xml:space="preserve">histones H3 and H4 </w:t>
      </w:r>
      <w:r w:rsidR="00520876" w:rsidRPr="009D4D9A">
        <w:rPr>
          <w:rFonts w:cstheme="minorHAnsi"/>
          <w:color w:val="000000" w:themeColor="text1"/>
          <w:sz w:val="24"/>
          <w:szCs w:val="24"/>
        </w:rPr>
        <w:t>PTMs</w:t>
      </w:r>
      <w:r w:rsidR="00F55931" w:rsidRPr="009D4D9A">
        <w:rPr>
          <w:rFonts w:cstheme="minorHAnsi"/>
          <w:color w:val="000000" w:themeColor="text1"/>
          <w:sz w:val="24"/>
          <w:szCs w:val="24"/>
        </w:rPr>
        <w:t xml:space="preserve"> </w:t>
      </w:r>
      <w:r w:rsidR="002E1459" w:rsidRPr="009D4D9A">
        <w:rPr>
          <w:rFonts w:cstheme="minorHAnsi"/>
          <w:color w:val="000000" w:themeColor="text1"/>
          <w:sz w:val="24"/>
          <w:szCs w:val="24"/>
        </w:rPr>
        <w:t>is</w:t>
      </w:r>
      <w:r w:rsidR="00F55931" w:rsidRPr="009D4D9A">
        <w:rPr>
          <w:rFonts w:cstheme="minorHAnsi"/>
          <w:color w:val="000000" w:themeColor="text1"/>
          <w:sz w:val="24"/>
          <w:szCs w:val="24"/>
        </w:rPr>
        <w:t xml:space="preserve"> described</w:t>
      </w:r>
      <w:r w:rsidR="00520876" w:rsidRPr="009D4D9A">
        <w:rPr>
          <w:rFonts w:cstheme="minorHAnsi"/>
          <w:color w:val="000000" w:themeColor="text1"/>
          <w:sz w:val="24"/>
          <w:szCs w:val="24"/>
        </w:rPr>
        <w:t>.</w:t>
      </w:r>
      <w:r w:rsidR="005A3E68" w:rsidRPr="009D4D9A">
        <w:rPr>
          <w:rFonts w:cstheme="minorHAnsi"/>
          <w:color w:val="000000" w:themeColor="text1"/>
          <w:sz w:val="24"/>
          <w:szCs w:val="24"/>
        </w:rPr>
        <w:t xml:space="preserve"> </w:t>
      </w:r>
      <w:r w:rsidR="00BC1AC6" w:rsidRPr="009D4D9A">
        <w:rPr>
          <w:rFonts w:cstheme="minorHAnsi"/>
          <w:color w:val="000000" w:themeColor="text1"/>
          <w:sz w:val="24"/>
          <w:szCs w:val="24"/>
        </w:rPr>
        <w:t>Of note</w:t>
      </w:r>
      <w:r w:rsidR="00E1599C" w:rsidRPr="009D4D9A">
        <w:rPr>
          <w:rFonts w:cstheme="minorHAnsi"/>
          <w:color w:val="000000" w:themeColor="text1"/>
          <w:sz w:val="24"/>
          <w:szCs w:val="24"/>
        </w:rPr>
        <w:t>, a</w:t>
      </w:r>
      <w:r w:rsidR="00F766C4" w:rsidRPr="009D4D9A">
        <w:rPr>
          <w:rFonts w:cstheme="minorHAnsi"/>
          <w:color w:val="000000" w:themeColor="text1"/>
          <w:sz w:val="24"/>
          <w:szCs w:val="24"/>
        </w:rPr>
        <w:t>lthough c</w:t>
      </w:r>
      <w:r w:rsidR="00E77E7D" w:rsidRPr="009D4D9A">
        <w:rPr>
          <w:rFonts w:cstheme="minorHAnsi"/>
          <w:color w:val="000000" w:themeColor="text1"/>
          <w:sz w:val="24"/>
          <w:szCs w:val="24"/>
        </w:rPr>
        <w:t>urrent</w:t>
      </w:r>
      <w:r w:rsidR="00DA0C56" w:rsidRPr="009D4D9A">
        <w:rPr>
          <w:rFonts w:cstheme="minorHAnsi"/>
          <w:color w:val="000000" w:themeColor="text1"/>
          <w:sz w:val="24"/>
          <w:szCs w:val="24"/>
        </w:rPr>
        <w:t>ly published</w:t>
      </w:r>
      <w:r w:rsidR="00E77E7D" w:rsidRPr="009D4D9A">
        <w:rPr>
          <w:rFonts w:cstheme="minorHAnsi"/>
          <w:color w:val="000000" w:themeColor="text1"/>
          <w:sz w:val="24"/>
          <w:szCs w:val="24"/>
        </w:rPr>
        <w:t xml:space="preserve"> </w:t>
      </w:r>
      <w:r w:rsidR="00F766C4" w:rsidRPr="009D4D9A">
        <w:rPr>
          <w:rFonts w:cstheme="minorHAnsi"/>
          <w:color w:val="000000" w:themeColor="text1"/>
          <w:sz w:val="24"/>
          <w:szCs w:val="24"/>
        </w:rPr>
        <w:t>acid-based</w:t>
      </w:r>
      <w:r w:rsidR="00E1599C" w:rsidRPr="009D4D9A">
        <w:rPr>
          <w:rFonts w:cstheme="minorHAnsi"/>
          <w:color w:val="000000" w:themeColor="text1"/>
          <w:sz w:val="24"/>
          <w:szCs w:val="24"/>
        </w:rPr>
        <w:t xml:space="preserve"> </w:t>
      </w:r>
      <w:r w:rsidR="00F766C4" w:rsidRPr="009D4D9A">
        <w:rPr>
          <w:rFonts w:cstheme="minorHAnsi"/>
          <w:color w:val="000000" w:themeColor="text1"/>
          <w:sz w:val="24"/>
          <w:szCs w:val="24"/>
        </w:rPr>
        <w:t xml:space="preserve">purification techniques and </w:t>
      </w:r>
      <w:r w:rsidR="00DA0C56" w:rsidRPr="009D4D9A">
        <w:rPr>
          <w:rFonts w:cstheme="minorHAnsi"/>
          <w:color w:val="000000" w:themeColor="text1"/>
          <w:sz w:val="24"/>
          <w:szCs w:val="24"/>
        </w:rPr>
        <w:t xml:space="preserve">antibody-based </w:t>
      </w:r>
      <w:r w:rsidR="00F766C4" w:rsidRPr="009D4D9A">
        <w:rPr>
          <w:rFonts w:cstheme="minorHAnsi"/>
          <w:color w:val="000000" w:themeColor="text1"/>
          <w:sz w:val="24"/>
          <w:szCs w:val="24"/>
        </w:rPr>
        <w:t>histone detection strategies</w:t>
      </w:r>
      <w:r w:rsidR="00DA0C56" w:rsidRPr="009D4D9A">
        <w:rPr>
          <w:rFonts w:cstheme="minorHAnsi"/>
          <w:color w:val="000000" w:themeColor="text1"/>
          <w:sz w:val="24"/>
          <w:szCs w:val="24"/>
        </w:rPr>
        <w:t xml:space="preserve"> have been widely adopted for histone characterization</w:t>
      </w:r>
      <w:r w:rsidR="00F766C4" w:rsidRPr="009D4D9A">
        <w:rPr>
          <w:rFonts w:cstheme="minorHAnsi"/>
          <w:color w:val="000000" w:themeColor="text1"/>
          <w:sz w:val="24"/>
          <w:szCs w:val="24"/>
        </w:rPr>
        <w:t>, they lack descriptive details regarding critical steps of the pro</w:t>
      </w:r>
      <w:r w:rsidR="00E1599C" w:rsidRPr="009D4D9A">
        <w:rPr>
          <w:rFonts w:cstheme="minorHAnsi"/>
          <w:color w:val="000000" w:themeColor="text1"/>
          <w:sz w:val="24"/>
          <w:szCs w:val="24"/>
        </w:rPr>
        <w:t>cedure</w:t>
      </w:r>
      <w:r w:rsidR="00586DB1" w:rsidRPr="009D4D9A">
        <w:rPr>
          <w:rFonts w:cstheme="minorHAnsi"/>
          <w:color w:val="000000" w:themeColor="text1"/>
          <w:sz w:val="24"/>
          <w:szCs w:val="24"/>
        </w:rPr>
        <w:t>,</w:t>
      </w:r>
      <w:r w:rsidR="00E1599C" w:rsidRPr="009D4D9A">
        <w:rPr>
          <w:rFonts w:cstheme="minorHAnsi"/>
          <w:color w:val="000000" w:themeColor="text1"/>
          <w:sz w:val="24"/>
          <w:szCs w:val="24"/>
        </w:rPr>
        <w:t xml:space="preserve"> thus</w:t>
      </w:r>
      <w:r w:rsidR="00F766C4" w:rsidRPr="009D4D9A">
        <w:rPr>
          <w:rFonts w:cstheme="minorHAnsi"/>
          <w:color w:val="000000" w:themeColor="text1"/>
          <w:sz w:val="24"/>
          <w:szCs w:val="24"/>
        </w:rPr>
        <w:t xml:space="preserve"> hindering </w:t>
      </w:r>
      <w:r w:rsidR="00E1599C" w:rsidRPr="009D4D9A">
        <w:rPr>
          <w:rFonts w:cstheme="minorHAnsi"/>
          <w:color w:val="000000" w:themeColor="text1"/>
          <w:sz w:val="24"/>
          <w:szCs w:val="24"/>
        </w:rPr>
        <w:t>quick and replicable histone extraction and quantification</w:t>
      </w:r>
      <w:r w:rsidR="00F766C4" w:rsidRPr="009D4D9A">
        <w:rPr>
          <w:rFonts w:cstheme="minorHAnsi"/>
          <w:color w:val="000000" w:themeColor="text1"/>
          <w:sz w:val="24"/>
          <w:szCs w:val="24"/>
        </w:rPr>
        <w:t xml:space="preserve">. </w:t>
      </w:r>
      <w:r w:rsidR="00E1599C" w:rsidRPr="009D4D9A">
        <w:rPr>
          <w:rFonts w:cstheme="minorHAnsi"/>
          <w:color w:val="000000" w:themeColor="text1"/>
          <w:sz w:val="24"/>
          <w:szCs w:val="24"/>
        </w:rPr>
        <w:t xml:space="preserve">For example, </w:t>
      </w:r>
      <w:r w:rsidR="0030521E">
        <w:rPr>
          <w:rFonts w:cstheme="minorHAnsi"/>
          <w:color w:val="000000" w:themeColor="text1"/>
          <w:sz w:val="24"/>
          <w:szCs w:val="24"/>
        </w:rPr>
        <w:t xml:space="preserve">the </w:t>
      </w:r>
      <w:r w:rsidR="00F55931" w:rsidRPr="009D4D9A">
        <w:rPr>
          <w:rFonts w:cstheme="minorHAnsi"/>
          <w:color w:val="000000" w:themeColor="text1"/>
          <w:sz w:val="24"/>
          <w:szCs w:val="24"/>
        </w:rPr>
        <w:t xml:space="preserve">processing of </w:t>
      </w:r>
      <w:r w:rsidR="00E1599C" w:rsidRPr="009D4D9A">
        <w:rPr>
          <w:rFonts w:cstheme="minorHAnsi"/>
          <w:color w:val="000000" w:themeColor="text1"/>
          <w:sz w:val="24"/>
          <w:szCs w:val="24"/>
        </w:rPr>
        <w:t>c</w:t>
      </w:r>
      <w:r w:rsidR="00F766C4" w:rsidRPr="009D4D9A">
        <w:rPr>
          <w:rFonts w:cstheme="minorHAnsi"/>
          <w:color w:val="000000" w:themeColor="text1"/>
          <w:sz w:val="24"/>
          <w:szCs w:val="24"/>
        </w:rPr>
        <w:t>ell extract and tissue biops</w:t>
      </w:r>
      <w:r w:rsidR="00F55931" w:rsidRPr="009D4D9A">
        <w:rPr>
          <w:rFonts w:cstheme="minorHAnsi"/>
          <w:color w:val="000000" w:themeColor="text1"/>
          <w:sz w:val="24"/>
          <w:szCs w:val="24"/>
        </w:rPr>
        <w:t xml:space="preserve">ies </w:t>
      </w:r>
      <w:r w:rsidR="00E1599C" w:rsidRPr="009D4D9A">
        <w:rPr>
          <w:rFonts w:cstheme="minorHAnsi"/>
          <w:color w:val="000000" w:themeColor="text1"/>
          <w:sz w:val="24"/>
          <w:szCs w:val="24"/>
        </w:rPr>
        <w:t>require</w:t>
      </w:r>
      <w:r w:rsidR="0030521E">
        <w:rPr>
          <w:rFonts w:cstheme="minorHAnsi"/>
          <w:color w:val="000000" w:themeColor="text1"/>
          <w:sz w:val="24"/>
          <w:szCs w:val="24"/>
        </w:rPr>
        <w:t>s</w:t>
      </w:r>
      <w:r w:rsidR="00E1599C" w:rsidRPr="009D4D9A">
        <w:rPr>
          <w:rFonts w:cstheme="minorHAnsi"/>
          <w:color w:val="000000" w:themeColor="text1"/>
          <w:sz w:val="24"/>
          <w:szCs w:val="24"/>
        </w:rPr>
        <w:t xml:space="preserve"> different tools and </w:t>
      </w:r>
      <w:r w:rsidR="00F55931" w:rsidRPr="009D4D9A">
        <w:rPr>
          <w:rFonts w:cstheme="minorHAnsi"/>
          <w:color w:val="000000" w:themeColor="text1"/>
          <w:sz w:val="24"/>
          <w:szCs w:val="24"/>
        </w:rPr>
        <w:t xml:space="preserve">technologies for </w:t>
      </w:r>
      <w:r w:rsidR="00E1599C" w:rsidRPr="009D4D9A">
        <w:rPr>
          <w:rFonts w:cstheme="minorHAnsi"/>
          <w:color w:val="000000" w:themeColor="text1"/>
          <w:sz w:val="24"/>
          <w:szCs w:val="24"/>
        </w:rPr>
        <w:t xml:space="preserve">successful extraction. </w:t>
      </w:r>
      <w:r w:rsidR="001F11E4" w:rsidRPr="009D4D9A">
        <w:rPr>
          <w:rFonts w:cstheme="minorHAnsi"/>
          <w:color w:val="000000" w:themeColor="text1"/>
          <w:sz w:val="24"/>
          <w:szCs w:val="24"/>
        </w:rPr>
        <w:t>Moreover</w:t>
      </w:r>
      <w:r w:rsidR="00E1599C" w:rsidRPr="009D4D9A">
        <w:rPr>
          <w:rFonts w:cstheme="minorHAnsi"/>
          <w:color w:val="000000" w:themeColor="text1"/>
          <w:sz w:val="24"/>
          <w:szCs w:val="24"/>
        </w:rPr>
        <w:t xml:space="preserve">, </w:t>
      </w:r>
      <w:r w:rsidR="00586DB1" w:rsidRPr="009D4D9A">
        <w:rPr>
          <w:rFonts w:cstheme="minorHAnsi"/>
          <w:color w:val="000000" w:themeColor="text1"/>
          <w:sz w:val="24"/>
          <w:szCs w:val="24"/>
        </w:rPr>
        <w:t xml:space="preserve">the </w:t>
      </w:r>
      <w:r w:rsidR="00E1599C" w:rsidRPr="009D4D9A">
        <w:rPr>
          <w:rFonts w:cstheme="minorHAnsi"/>
          <w:color w:val="000000" w:themeColor="text1"/>
          <w:sz w:val="24"/>
          <w:szCs w:val="24"/>
        </w:rPr>
        <w:t>optimized protocol presented in the current manuscript demonstrates a practical, medium</w:t>
      </w:r>
      <w:r w:rsidR="0030521E">
        <w:rPr>
          <w:rFonts w:cstheme="minorHAnsi"/>
          <w:color w:val="000000" w:themeColor="text1"/>
          <w:sz w:val="24"/>
          <w:szCs w:val="24"/>
        </w:rPr>
        <w:t>-</w:t>
      </w:r>
      <w:r w:rsidR="00E1599C" w:rsidRPr="009D4D9A">
        <w:rPr>
          <w:rFonts w:cstheme="minorHAnsi"/>
          <w:color w:val="000000" w:themeColor="text1"/>
          <w:sz w:val="24"/>
          <w:szCs w:val="24"/>
        </w:rPr>
        <w:t>throughput approach</w:t>
      </w:r>
      <w:r w:rsidR="00F55931" w:rsidRPr="009D4D9A">
        <w:rPr>
          <w:rFonts w:cstheme="minorHAnsi"/>
          <w:color w:val="000000" w:themeColor="text1"/>
          <w:sz w:val="24"/>
          <w:szCs w:val="24"/>
        </w:rPr>
        <w:t>. C</w:t>
      </w:r>
      <w:r w:rsidR="00E1599C" w:rsidRPr="009D4D9A">
        <w:rPr>
          <w:rFonts w:cstheme="minorHAnsi"/>
          <w:color w:val="000000" w:themeColor="text1"/>
          <w:sz w:val="24"/>
          <w:szCs w:val="24"/>
        </w:rPr>
        <w:t xml:space="preserve">ore histones are </w:t>
      </w:r>
      <w:r w:rsidR="006C7BFF" w:rsidRPr="009D4D9A">
        <w:rPr>
          <w:rFonts w:cstheme="minorHAnsi"/>
          <w:color w:val="000000" w:themeColor="text1"/>
          <w:sz w:val="24"/>
          <w:szCs w:val="24"/>
        </w:rPr>
        <w:t>extracted as</w:t>
      </w:r>
      <w:r w:rsidR="00E1599C" w:rsidRPr="009D4D9A">
        <w:rPr>
          <w:rFonts w:cstheme="minorHAnsi"/>
          <w:color w:val="000000" w:themeColor="text1"/>
          <w:sz w:val="24"/>
          <w:szCs w:val="24"/>
        </w:rPr>
        <w:t xml:space="preserve"> a single</w:t>
      </w:r>
      <w:r w:rsidR="006C7BFF" w:rsidRPr="009D4D9A">
        <w:rPr>
          <w:rFonts w:cstheme="minorHAnsi"/>
          <w:color w:val="000000" w:themeColor="text1"/>
          <w:sz w:val="24"/>
          <w:szCs w:val="24"/>
        </w:rPr>
        <w:t xml:space="preserve">, pure fraction, </w:t>
      </w:r>
      <w:r w:rsidR="00F55931" w:rsidRPr="009D4D9A">
        <w:rPr>
          <w:rFonts w:cstheme="minorHAnsi"/>
          <w:color w:val="000000" w:themeColor="text1"/>
          <w:sz w:val="24"/>
          <w:szCs w:val="24"/>
        </w:rPr>
        <w:t>which enables</w:t>
      </w:r>
      <w:r w:rsidR="006C7BFF" w:rsidRPr="009D4D9A">
        <w:rPr>
          <w:rFonts w:cstheme="minorHAnsi"/>
          <w:color w:val="000000" w:themeColor="text1"/>
          <w:sz w:val="24"/>
          <w:szCs w:val="24"/>
        </w:rPr>
        <w:t xml:space="preserve"> reliable downstream </w:t>
      </w:r>
      <w:r w:rsidR="00F55931" w:rsidRPr="009D4D9A">
        <w:rPr>
          <w:rFonts w:cstheme="minorHAnsi"/>
          <w:color w:val="000000" w:themeColor="text1"/>
          <w:sz w:val="24"/>
          <w:szCs w:val="24"/>
        </w:rPr>
        <w:t xml:space="preserve">antibody-mediated PTM </w:t>
      </w:r>
      <w:r w:rsidR="006C7BFF" w:rsidRPr="009D4D9A">
        <w:rPr>
          <w:rFonts w:cstheme="minorHAnsi"/>
          <w:color w:val="000000" w:themeColor="text1"/>
          <w:sz w:val="24"/>
          <w:szCs w:val="24"/>
        </w:rPr>
        <w:t>detection with</w:t>
      </w:r>
      <w:r w:rsidR="00F55931" w:rsidRPr="009D4D9A">
        <w:rPr>
          <w:rFonts w:cstheme="minorHAnsi"/>
          <w:color w:val="000000" w:themeColor="text1"/>
          <w:sz w:val="24"/>
          <w:szCs w:val="24"/>
        </w:rPr>
        <w:t>out any</w:t>
      </w:r>
      <w:r w:rsidR="00473F71">
        <w:rPr>
          <w:rFonts w:cstheme="minorHAnsi"/>
          <w:color w:val="000000" w:themeColor="text1"/>
          <w:sz w:val="24"/>
          <w:szCs w:val="24"/>
        </w:rPr>
        <w:t xml:space="preserve"> </w:t>
      </w:r>
      <w:r w:rsidR="006C7BFF" w:rsidRPr="009D4D9A">
        <w:rPr>
          <w:rFonts w:cstheme="minorHAnsi"/>
          <w:color w:val="000000" w:themeColor="text1"/>
          <w:sz w:val="24"/>
          <w:szCs w:val="24"/>
        </w:rPr>
        <w:t>interference</w:t>
      </w:r>
      <w:r w:rsidR="00473F71">
        <w:rPr>
          <w:rFonts w:cstheme="minorHAnsi"/>
          <w:color w:val="000000" w:themeColor="text1"/>
          <w:sz w:val="24"/>
          <w:szCs w:val="24"/>
        </w:rPr>
        <w:t xml:space="preserve"> from impurities</w:t>
      </w:r>
      <w:r w:rsidR="006C7BFF" w:rsidRPr="009D4D9A">
        <w:rPr>
          <w:rFonts w:cstheme="minorHAnsi"/>
          <w:color w:val="000000" w:themeColor="text1"/>
          <w:sz w:val="24"/>
          <w:szCs w:val="24"/>
        </w:rPr>
        <w:t xml:space="preserve">. </w:t>
      </w:r>
      <w:r w:rsidR="006D39F3" w:rsidRPr="009D4D9A">
        <w:rPr>
          <w:rFonts w:cstheme="minorHAnsi"/>
          <w:color w:val="000000" w:themeColor="text1"/>
          <w:sz w:val="24"/>
          <w:szCs w:val="24"/>
        </w:rPr>
        <w:t>Furthermore</w:t>
      </w:r>
      <w:r w:rsidR="006C7BFF" w:rsidRPr="009D4D9A">
        <w:rPr>
          <w:rFonts w:cstheme="minorHAnsi"/>
          <w:color w:val="000000" w:themeColor="text1"/>
          <w:sz w:val="24"/>
          <w:szCs w:val="24"/>
        </w:rPr>
        <w:t xml:space="preserve">, </w:t>
      </w:r>
      <w:r w:rsidR="00F55931" w:rsidRPr="009D4D9A">
        <w:rPr>
          <w:rFonts w:cstheme="minorHAnsi"/>
          <w:color w:val="000000" w:themeColor="text1"/>
          <w:sz w:val="24"/>
          <w:szCs w:val="24"/>
        </w:rPr>
        <w:t>in the current manuscript</w:t>
      </w:r>
      <w:r w:rsidR="001630AB" w:rsidRPr="009D4D9A">
        <w:rPr>
          <w:rFonts w:cstheme="minorHAnsi"/>
          <w:color w:val="000000" w:themeColor="text1"/>
          <w:sz w:val="24"/>
          <w:szCs w:val="24"/>
        </w:rPr>
        <w:t>,</w:t>
      </w:r>
      <w:r w:rsidR="00F55931" w:rsidRPr="009D4D9A">
        <w:rPr>
          <w:rFonts w:cstheme="minorHAnsi"/>
          <w:color w:val="000000" w:themeColor="text1"/>
          <w:sz w:val="24"/>
          <w:szCs w:val="24"/>
        </w:rPr>
        <w:t xml:space="preserve"> </w:t>
      </w:r>
      <w:r w:rsidR="001630AB" w:rsidRPr="009D4D9A">
        <w:rPr>
          <w:rFonts w:cstheme="minorHAnsi"/>
          <w:color w:val="000000" w:themeColor="text1"/>
          <w:sz w:val="24"/>
          <w:szCs w:val="24"/>
        </w:rPr>
        <w:t xml:space="preserve">the </w:t>
      </w:r>
      <w:r w:rsidR="00F55931" w:rsidRPr="009D4D9A">
        <w:rPr>
          <w:rFonts w:cstheme="minorHAnsi"/>
          <w:color w:val="000000" w:themeColor="text1"/>
          <w:sz w:val="24"/>
          <w:szCs w:val="24"/>
        </w:rPr>
        <w:t xml:space="preserve">challenges regarding histone </w:t>
      </w:r>
      <w:r w:rsidR="00D3178B" w:rsidRPr="009D4D9A">
        <w:rPr>
          <w:rFonts w:cstheme="minorHAnsi"/>
          <w:color w:val="000000" w:themeColor="text1"/>
          <w:sz w:val="24"/>
          <w:szCs w:val="24"/>
        </w:rPr>
        <w:t xml:space="preserve">detection due to </w:t>
      </w:r>
      <w:r w:rsidR="003804C2" w:rsidRPr="009D4D9A">
        <w:rPr>
          <w:rFonts w:cstheme="minorHAnsi"/>
          <w:color w:val="000000" w:themeColor="text1"/>
          <w:sz w:val="24"/>
          <w:szCs w:val="24"/>
        </w:rPr>
        <w:t xml:space="preserve">their </w:t>
      </w:r>
      <w:r w:rsidR="00D3178B" w:rsidRPr="009D4D9A">
        <w:rPr>
          <w:rFonts w:cstheme="minorHAnsi"/>
          <w:color w:val="000000" w:themeColor="text1"/>
          <w:sz w:val="24"/>
          <w:szCs w:val="24"/>
        </w:rPr>
        <w:t>small molecular weight</w:t>
      </w:r>
      <w:r w:rsidR="00F55931" w:rsidRPr="009D4D9A">
        <w:rPr>
          <w:rFonts w:cstheme="minorHAnsi"/>
          <w:color w:val="000000" w:themeColor="text1"/>
          <w:sz w:val="24"/>
          <w:szCs w:val="24"/>
        </w:rPr>
        <w:t xml:space="preserve"> have been circumvented</w:t>
      </w:r>
      <w:r w:rsidR="00D3178B" w:rsidRPr="009D4D9A">
        <w:rPr>
          <w:rFonts w:cstheme="minorHAnsi"/>
          <w:color w:val="000000" w:themeColor="text1"/>
          <w:sz w:val="24"/>
          <w:szCs w:val="24"/>
        </w:rPr>
        <w:t xml:space="preserve">. </w:t>
      </w:r>
      <w:r w:rsidR="003804C2" w:rsidRPr="009D4D9A">
        <w:rPr>
          <w:rFonts w:cstheme="minorHAnsi"/>
          <w:color w:val="000000" w:themeColor="text1"/>
          <w:sz w:val="24"/>
          <w:szCs w:val="24"/>
        </w:rPr>
        <w:t>Typically, the l</w:t>
      </w:r>
      <w:r w:rsidR="00D3178B" w:rsidRPr="009D4D9A">
        <w:rPr>
          <w:rFonts w:cstheme="minorHAnsi"/>
          <w:color w:val="000000" w:themeColor="text1"/>
          <w:sz w:val="24"/>
          <w:szCs w:val="24"/>
        </w:rPr>
        <w:t>ack of compatibility between purification, quantification</w:t>
      </w:r>
      <w:r w:rsidR="0030521E">
        <w:rPr>
          <w:rFonts w:cstheme="minorHAnsi"/>
          <w:color w:val="000000" w:themeColor="text1"/>
          <w:sz w:val="24"/>
          <w:szCs w:val="24"/>
        </w:rPr>
        <w:t>,</w:t>
      </w:r>
      <w:r w:rsidR="00D3178B" w:rsidRPr="009D4D9A">
        <w:rPr>
          <w:rFonts w:cstheme="minorHAnsi"/>
          <w:color w:val="000000" w:themeColor="text1"/>
          <w:sz w:val="24"/>
          <w:szCs w:val="24"/>
        </w:rPr>
        <w:t xml:space="preserve"> and gel electrophoresis protocols </w:t>
      </w:r>
      <w:r w:rsidR="00801ADF" w:rsidRPr="009D4D9A">
        <w:rPr>
          <w:rFonts w:cstheme="minorHAnsi"/>
          <w:color w:val="000000" w:themeColor="text1"/>
          <w:sz w:val="24"/>
          <w:szCs w:val="24"/>
        </w:rPr>
        <w:t xml:space="preserve">hinder </w:t>
      </w:r>
      <w:r w:rsidR="0030521E">
        <w:rPr>
          <w:rFonts w:cstheme="minorHAnsi"/>
          <w:color w:val="000000" w:themeColor="text1"/>
          <w:sz w:val="24"/>
          <w:szCs w:val="24"/>
        </w:rPr>
        <w:t xml:space="preserve">scientists </w:t>
      </w:r>
      <w:r w:rsidR="00801ADF" w:rsidRPr="009D4D9A">
        <w:rPr>
          <w:rFonts w:cstheme="minorHAnsi"/>
          <w:color w:val="000000" w:themeColor="text1"/>
          <w:sz w:val="24"/>
          <w:szCs w:val="24"/>
        </w:rPr>
        <w:t xml:space="preserve">from obtaining replicable and conclusive results. </w:t>
      </w:r>
      <w:r w:rsidR="00F55931" w:rsidRPr="009D4D9A">
        <w:rPr>
          <w:rFonts w:cstheme="minorHAnsi"/>
          <w:color w:val="000000" w:themeColor="text1"/>
          <w:sz w:val="24"/>
          <w:szCs w:val="24"/>
        </w:rPr>
        <w:t xml:space="preserve">Here, </w:t>
      </w:r>
      <w:r w:rsidR="0030521E">
        <w:rPr>
          <w:rFonts w:cstheme="minorHAnsi"/>
          <w:color w:val="000000" w:themeColor="text1"/>
          <w:sz w:val="24"/>
          <w:szCs w:val="24"/>
        </w:rPr>
        <w:lastRenderedPageBreak/>
        <w:t>an</w:t>
      </w:r>
      <w:r w:rsidR="007515EF" w:rsidRPr="009D4D9A">
        <w:rPr>
          <w:rFonts w:cstheme="minorHAnsi"/>
          <w:color w:val="000000" w:themeColor="text1"/>
          <w:sz w:val="24"/>
          <w:szCs w:val="24"/>
        </w:rPr>
        <w:t xml:space="preserve"> </w:t>
      </w:r>
      <w:r w:rsidR="00F55931" w:rsidRPr="009D4D9A">
        <w:rPr>
          <w:rFonts w:cstheme="minorHAnsi"/>
          <w:color w:val="000000" w:themeColor="text1"/>
          <w:sz w:val="24"/>
          <w:szCs w:val="24"/>
        </w:rPr>
        <w:t>optimized</w:t>
      </w:r>
      <w:r w:rsidR="00910C72" w:rsidRPr="009D4D9A">
        <w:rPr>
          <w:rFonts w:cstheme="minorHAnsi"/>
          <w:color w:val="000000" w:themeColor="text1"/>
          <w:sz w:val="24"/>
          <w:szCs w:val="24"/>
        </w:rPr>
        <w:t xml:space="preserve"> workflow to purify core histones from cells and tissue and prepare them for </w:t>
      </w:r>
      <w:r w:rsidR="007515EF" w:rsidRPr="009D4D9A">
        <w:rPr>
          <w:rFonts w:cstheme="minorHAnsi"/>
          <w:color w:val="000000" w:themeColor="text1"/>
          <w:sz w:val="24"/>
          <w:szCs w:val="24"/>
        </w:rPr>
        <w:t xml:space="preserve">downstream </w:t>
      </w:r>
      <w:r w:rsidR="00910C72" w:rsidRPr="009D4D9A">
        <w:rPr>
          <w:rFonts w:cstheme="minorHAnsi"/>
          <w:color w:val="000000" w:themeColor="text1"/>
          <w:sz w:val="24"/>
          <w:szCs w:val="24"/>
        </w:rPr>
        <w:t>PTM analys</w:t>
      </w:r>
      <w:r w:rsidR="007515EF" w:rsidRPr="009D4D9A">
        <w:rPr>
          <w:rFonts w:cstheme="minorHAnsi"/>
          <w:color w:val="000000" w:themeColor="text1"/>
          <w:sz w:val="24"/>
          <w:szCs w:val="24"/>
        </w:rPr>
        <w:t>e</w:t>
      </w:r>
      <w:r w:rsidR="00910C72" w:rsidRPr="009D4D9A">
        <w:rPr>
          <w:rFonts w:cstheme="minorHAnsi"/>
          <w:color w:val="000000" w:themeColor="text1"/>
          <w:sz w:val="24"/>
          <w:szCs w:val="24"/>
        </w:rPr>
        <w:t xml:space="preserve">s </w:t>
      </w:r>
      <w:r w:rsidR="008B36BC" w:rsidRPr="008B36BC">
        <w:rPr>
          <w:rFonts w:ascii="Calibri" w:hAnsi="Calibri" w:cs="Calibri"/>
          <w:i/>
          <w:color w:val="000000" w:themeColor="text1"/>
          <w:sz w:val="24"/>
          <w:szCs w:val="24"/>
        </w:rPr>
        <w:t>via</w:t>
      </w:r>
      <w:r w:rsidR="00910C72" w:rsidRPr="008B36BC">
        <w:rPr>
          <w:rFonts w:ascii="Calibri" w:hAnsi="Calibri" w:cs="Calibri"/>
          <w:color w:val="000000" w:themeColor="text1"/>
          <w:sz w:val="24"/>
          <w:szCs w:val="24"/>
        </w:rPr>
        <w:t xml:space="preserve"> </w:t>
      </w:r>
      <w:r w:rsidR="0030521E" w:rsidRPr="009D4D9A">
        <w:rPr>
          <w:rFonts w:cstheme="minorHAnsi"/>
          <w:color w:val="000000" w:themeColor="text1"/>
          <w:sz w:val="24"/>
          <w:szCs w:val="24"/>
        </w:rPr>
        <w:t>western blot</w:t>
      </w:r>
      <w:r w:rsidR="00F55931" w:rsidRPr="009D4D9A">
        <w:rPr>
          <w:rFonts w:cstheme="minorHAnsi"/>
          <w:color w:val="000000" w:themeColor="text1"/>
          <w:sz w:val="24"/>
          <w:szCs w:val="24"/>
        </w:rPr>
        <w:t xml:space="preserve"> is presented. </w:t>
      </w:r>
    </w:p>
    <w:p w14:paraId="379EA1AD" w14:textId="77777777" w:rsidR="005C2ED2" w:rsidRPr="009D4D9A" w:rsidRDefault="005C2ED2" w:rsidP="001F5B13">
      <w:pPr>
        <w:spacing w:after="0" w:line="240" w:lineRule="auto"/>
        <w:jc w:val="both"/>
        <w:rPr>
          <w:rFonts w:cstheme="minorHAnsi"/>
          <w:color w:val="000000" w:themeColor="text1"/>
          <w:sz w:val="24"/>
          <w:szCs w:val="24"/>
        </w:rPr>
      </w:pPr>
    </w:p>
    <w:p w14:paraId="07852E63" w14:textId="58F9A8A0" w:rsidR="005C2ED2" w:rsidRPr="009D4D9A" w:rsidRDefault="005C2ED2" w:rsidP="001F5B13">
      <w:pPr>
        <w:spacing w:after="0" w:line="240" w:lineRule="auto"/>
        <w:jc w:val="both"/>
        <w:rPr>
          <w:rFonts w:cstheme="minorHAnsi"/>
          <w:color w:val="000000" w:themeColor="text1"/>
          <w:sz w:val="24"/>
          <w:szCs w:val="24"/>
        </w:rPr>
      </w:pPr>
      <w:r w:rsidRPr="009D4D9A">
        <w:rPr>
          <w:rFonts w:cstheme="minorHAnsi"/>
          <w:color w:val="000000" w:themeColor="text1"/>
          <w:sz w:val="24"/>
          <w:szCs w:val="24"/>
        </w:rPr>
        <w:t xml:space="preserve">The current protocol enables the purification of core histone proteins while preserving their native posttranslational modifications </w:t>
      </w:r>
      <w:r w:rsidR="0030521E">
        <w:rPr>
          <w:rFonts w:cstheme="minorHAnsi"/>
          <w:color w:val="000000" w:themeColor="text1"/>
          <w:sz w:val="24"/>
          <w:szCs w:val="24"/>
        </w:rPr>
        <w:t>(</w:t>
      </w:r>
      <w:r w:rsidR="008B36BC" w:rsidRPr="008B36BC">
        <w:rPr>
          <w:rFonts w:cstheme="minorHAnsi"/>
          <w:i/>
          <w:color w:val="000000" w:themeColor="text1"/>
          <w:sz w:val="24"/>
          <w:szCs w:val="24"/>
        </w:rPr>
        <w:t>i.e.</w:t>
      </w:r>
      <w:r w:rsidR="00364834" w:rsidRPr="00473F71">
        <w:rPr>
          <w:rFonts w:cstheme="minorHAnsi"/>
          <w:color w:val="000000" w:themeColor="text1"/>
          <w:sz w:val="24"/>
          <w:szCs w:val="24"/>
        </w:rPr>
        <w:t xml:space="preserve">, </w:t>
      </w:r>
      <w:r w:rsidRPr="009D4D9A">
        <w:rPr>
          <w:rFonts w:cstheme="minorHAnsi"/>
          <w:color w:val="000000" w:themeColor="text1"/>
          <w:sz w:val="24"/>
          <w:szCs w:val="24"/>
        </w:rPr>
        <w:t>acetylation, methylation</w:t>
      </w:r>
      <w:r w:rsidR="0030521E">
        <w:rPr>
          <w:rFonts w:cstheme="minorHAnsi"/>
          <w:color w:val="000000" w:themeColor="text1"/>
          <w:sz w:val="24"/>
          <w:szCs w:val="24"/>
        </w:rPr>
        <w:t>,</w:t>
      </w:r>
      <w:r w:rsidRPr="009D4D9A">
        <w:rPr>
          <w:rFonts w:cstheme="minorHAnsi"/>
          <w:color w:val="000000" w:themeColor="text1"/>
          <w:sz w:val="24"/>
          <w:szCs w:val="24"/>
        </w:rPr>
        <w:t xml:space="preserve"> and phosphorylation</w:t>
      </w:r>
      <w:r w:rsidR="0030521E">
        <w:rPr>
          <w:rFonts w:cstheme="minorHAnsi"/>
          <w:color w:val="000000" w:themeColor="text1"/>
          <w:sz w:val="24"/>
          <w:szCs w:val="24"/>
        </w:rPr>
        <w:t>)</w:t>
      </w:r>
      <w:r w:rsidRPr="009D4D9A">
        <w:rPr>
          <w:rFonts w:cstheme="minorHAnsi"/>
          <w:color w:val="000000" w:themeColor="text1"/>
          <w:sz w:val="24"/>
          <w:szCs w:val="24"/>
        </w:rPr>
        <w:t xml:space="preserve">. </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1</w:t>
      </w:r>
      <w:r w:rsidRPr="009D4D9A">
        <w:rPr>
          <w:rFonts w:cstheme="minorHAnsi"/>
          <w:color w:val="000000" w:themeColor="text1"/>
          <w:sz w:val="24"/>
          <w:szCs w:val="24"/>
        </w:rPr>
        <w:t xml:space="preserve"> depicts the timeline of the histone purification protocol. </w:t>
      </w:r>
    </w:p>
    <w:p w14:paraId="3651FCF4" w14:textId="77777777" w:rsidR="00591112" w:rsidRPr="009D4D9A" w:rsidRDefault="00591112" w:rsidP="001F5B13">
      <w:pPr>
        <w:spacing w:after="0" w:line="240" w:lineRule="auto"/>
        <w:jc w:val="both"/>
        <w:rPr>
          <w:rFonts w:cstheme="minorHAnsi"/>
          <w:b/>
          <w:color w:val="000000" w:themeColor="text1"/>
          <w:sz w:val="24"/>
          <w:szCs w:val="24"/>
          <w:u w:val="single"/>
        </w:rPr>
      </w:pPr>
    </w:p>
    <w:p w14:paraId="69121C40" w14:textId="3EDAE4BF" w:rsidR="00F26ABE" w:rsidRPr="00473F71" w:rsidRDefault="008B36BC" w:rsidP="001F5B13">
      <w:pPr>
        <w:spacing w:after="0" w:line="240" w:lineRule="auto"/>
        <w:jc w:val="both"/>
        <w:rPr>
          <w:rFonts w:cstheme="minorHAnsi"/>
          <w:b/>
          <w:color w:val="000000" w:themeColor="text1"/>
          <w:sz w:val="24"/>
          <w:szCs w:val="24"/>
        </w:rPr>
      </w:pPr>
      <w:r w:rsidRPr="00B447D7">
        <w:rPr>
          <w:rFonts w:cstheme="minorHAnsi"/>
          <w:b/>
          <w:color w:val="000000" w:themeColor="text1"/>
          <w:sz w:val="24"/>
          <w:szCs w:val="24"/>
        </w:rPr>
        <w:t>PROTOCOL</w:t>
      </w:r>
      <w:r>
        <w:rPr>
          <w:rFonts w:cstheme="minorHAnsi"/>
          <w:b/>
          <w:color w:val="000000" w:themeColor="text1"/>
          <w:sz w:val="24"/>
          <w:szCs w:val="24"/>
        </w:rPr>
        <w:t>:</w:t>
      </w:r>
      <w:r w:rsidRPr="00B447D7">
        <w:rPr>
          <w:rFonts w:cstheme="minorHAnsi"/>
          <w:b/>
          <w:color w:val="000000" w:themeColor="text1"/>
          <w:sz w:val="24"/>
          <w:szCs w:val="24"/>
        </w:rPr>
        <w:t xml:space="preserve"> </w:t>
      </w:r>
    </w:p>
    <w:p w14:paraId="36228764" w14:textId="4E0EE31F" w:rsidR="005C2ED2" w:rsidRPr="009D4D9A" w:rsidRDefault="005C2ED2" w:rsidP="001F5B13">
      <w:pPr>
        <w:spacing w:after="0" w:line="240" w:lineRule="auto"/>
        <w:jc w:val="both"/>
        <w:rPr>
          <w:rFonts w:cstheme="minorHAnsi"/>
          <w:i/>
          <w:iCs/>
          <w:color w:val="000000" w:themeColor="text1"/>
          <w:sz w:val="24"/>
          <w:szCs w:val="24"/>
        </w:rPr>
      </w:pPr>
      <w:r w:rsidRPr="009D4D9A">
        <w:rPr>
          <w:rFonts w:cstheme="minorHAnsi"/>
          <w:color w:val="000000" w:themeColor="text1"/>
          <w:sz w:val="24"/>
          <w:szCs w:val="24"/>
        </w:rPr>
        <w:t>All mice were housed in a humidity- and temperature-controlled, AAALAC-accredited animal facility at the University of Miami Miller School of Medicine. All experiments were approved by the University of Miami Miller School of Medicine Institutional Animal Care and Use Committee (IACUC) and conducted according to specifications of the</w:t>
      </w:r>
      <w:r w:rsidR="00473F71">
        <w:rPr>
          <w:rFonts w:cstheme="minorHAnsi"/>
          <w:color w:val="000000" w:themeColor="text1"/>
          <w:sz w:val="24"/>
          <w:szCs w:val="24"/>
        </w:rPr>
        <w:t xml:space="preserve"> NIH</w:t>
      </w:r>
      <w:r w:rsidRPr="009D4D9A">
        <w:rPr>
          <w:rStyle w:val="Emphasis"/>
          <w:rFonts w:cstheme="minorHAnsi"/>
          <w:color w:val="000000" w:themeColor="text1"/>
          <w:sz w:val="24"/>
          <w:szCs w:val="24"/>
        </w:rPr>
        <w:t xml:space="preserve">. </w:t>
      </w:r>
    </w:p>
    <w:p w14:paraId="04814F9E" w14:textId="77777777" w:rsidR="00591112" w:rsidRPr="009D4D9A" w:rsidRDefault="00591112" w:rsidP="001F5B13">
      <w:pPr>
        <w:spacing w:after="0" w:line="240" w:lineRule="auto"/>
        <w:jc w:val="both"/>
        <w:rPr>
          <w:rFonts w:cstheme="minorHAnsi"/>
          <w:color w:val="000000" w:themeColor="text1"/>
          <w:sz w:val="24"/>
          <w:szCs w:val="24"/>
        </w:rPr>
      </w:pPr>
    </w:p>
    <w:p w14:paraId="5BBCA9CD" w14:textId="014ABE55" w:rsidR="002B5825" w:rsidRDefault="00F417C6" w:rsidP="001F5B13">
      <w:pPr>
        <w:pStyle w:val="ListParagraph"/>
        <w:numPr>
          <w:ilvl w:val="0"/>
          <w:numId w:val="36"/>
        </w:numPr>
        <w:spacing w:after="0" w:line="240" w:lineRule="auto"/>
        <w:contextualSpacing w:val="0"/>
        <w:jc w:val="both"/>
        <w:rPr>
          <w:rFonts w:cstheme="minorHAnsi"/>
          <w:b/>
          <w:color w:val="000000" w:themeColor="text1"/>
          <w:sz w:val="24"/>
          <w:szCs w:val="24"/>
          <w:highlight w:val="yellow"/>
        </w:rPr>
      </w:pPr>
      <w:bookmarkStart w:id="0" w:name="_Hlk524080939"/>
      <w:r w:rsidRPr="009D4D9A">
        <w:rPr>
          <w:rFonts w:cstheme="minorHAnsi"/>
          <w:b/>
          <w:color w:val="000000" w:themeColor="text1"/>
          <w:sz w:val="24"/>
          <w:szCs w:val="24"/>
          <w:highlight w:val="yellow"/>
        </w:rPr>
        <w:t xml:space="preserve">Preparation of </w:t>
      </w:r>
      <w:r w:rsidR="00965247">
        <w:rPr>
          <w:rFonts w:cstheme="minorHAnsi"/>
          <w:b/>
          <w:color w:val="000000" w:themeColor="text1"/>
          <w:sz w:val="24"/>
          <w:szCs w:val="24"/>
          <w:highlight w:val="yellow"/>
        </w:rPr>
        <w:t xml:space="preserve">the </w:t>
      </w:r>
      <w:r w:rsidR="00364834" w:rsidRPr="009D4D9A">
        <w:rPr>
          <w:rFonts w:cstheme="minorHAnsi"/>
          <w:b/>
          <w:color w:val="000000" w:themeColor="text1"/>
          <w:sz w:val="24"/>
          <w:szCs w:val="24"/>
          <w:highlight w:val="yellow"/>
        </w:rPr>
        <w:t>Sample Extract</w:t>
      </w:r>
    </w:p>
    <w:p w14:paraId="01B49FDB"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highlight w:val="yellow"/>
        </w:rPr>
      </w:pPr>
    </w:p>
    <w:p w14:paraId="7F827996" w14:textId="52202444" w:rsidR="002B5825" w:rsidRDefault="0067644B" w:rsidP="001F5B13">
      <w:pPr>
        <w:pStyle w:val="ListParagraph"/>
        <w:numPr>
          <w:ilvl w:val="1"/>
          <w:numId w:val="36"/>
        </w:numPr>
        <w:spacing w:after="0" w:line="240" w:lineRule="auto"/>
        <w:contextualSpacing w:val="0"/>
        <w:jc w:val="both"/>
        <w:rPr>
          <w:rFonts w:cstheme="minorHAnsi"/>
          <w:b/>
          <w:color w:val="000000" w:themeColor="text1"/>
          <w:sz w:val="24"/>
          <w:szCs w:val="24"/>
          <w:highlight w:val="yellow"/>
        </w:rPr>
      </w:pPr>
      <w:r w:rsidRPr="009D4D9A">
        <w:rPr>
          <w:rFonts w:cstheme="minorHAnsi"/>
          <w:b/>
          <w:color w:val="000000" w:themeColor="text1"/>
          <w:sz w:val="24"/>
          <w:szCs w:val="24"/>
          <w:highlight w:val="yellow"/>
        </w:rPr>
        <w:t>Adherent cells</w:t>
      </w:r>
    </w:p>
    <w:p w14:paraId="361C2031"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highlight w:val="yellow"/>
        </w:rPr>
      </w:pPr>
    </w:p>
    <w:p w14:paraId="7437E37B" w14:textId="3250C0FB" w:rsidR="002B5825" w:rsidRPr="00473F71" w:rsidRDefault="00811C21" w:rsidP="001F5B13">
      <w:pPr>
        <w:pStyle w:val="ListParagraph"/>
        <w:numPr>
          <w:ilvl w:val="2"/>
          <w:numId w:val="36"/>
        </w:numPr>
        <w:spacing w:after="0" w:line="240" w:lineRule="auto"/>
        <w:contextualSpacing w:val="0"/>
        <w:jc w:val="both"/>
        <w:rPr>
          <w:rFonts w:cstheme="minorHAnsi"/>
          <w:b/>
          <w:color w:val="000000" w:themeColor="text1"/>
          <w:sz w:val="24"/>
          <w:szCs w:val="24"/>
          <w:highlight w:val="yellow"/>
        </w:rPr>
      </w:pPr>
      <w:r w:rsidRPr="009D4D9A">
        <w:rPr>
          <w:rFonts w:cstheme="minorHAnsi"/>
          <w:color w:val="000000" w:themeColor="text1"/>
          <w:sz w:val="24"/>
          <w:szCs w:val="24"/>
          <w:highlight w:val="yellow"/>
        </w:rPr>
        <w:t xml:space="preserve">Plate cells in 10 cm dishes in </w:t>
      </w:r>
      <w:r w:rsidR="00D62558">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appropriate culture media </w:t>
      </w:r>
      <w:r w:rsidRPr="009D4D9A">
        <w:rPr>
          <w:rFonts w:cstheme="minorHAnsi"/>
          <w:color w:val="000000" w:themeColor="text1"/>
          <w:sz w:val="24"/>
          <w:szCs w:val="24"/>
        </w:rPr>
        <w:t>(1</w:t>
      </w:r>
      <w:r w:rsidR="00FA7042">
        <w:rPr>
          <w:rFonts w:cstheme="minorHAnsi"/>
          <w:color w:val="000000" w:themeColor="text1"/>
          <w:sz w:val="24"/>
          <w:szCs w:val="24"/>
        </w:rPr>
        <w:t xml:space="preserve"> </w:t>
      </w:r>
      <w:r w:rsidRPr="009D4D9A">
        <w:rPr>
          <w:rFonts w:cstheme="minorHAnsi"/>
          <w:color w:val="000000" w:themeColor="text1"/>
          <w:sz w:val="24"/>
          <w:szCs w:val="24"/>
        </w:rPr>
        <w:t>x</w:t>
      </w:r>
      <w:r w:rsidR="00FA7042">
        <w:rPr>
          <w:rFonts w:cstheme="minorHAnsi"/>
          <w:color w:val="000000" w:themeColor="text1"/>
          <w:sz w:val="24"/>
          <w:szCs w:val="24"/>
        </w:rPr>
        <w:t xml:space="preserve"> </w:t>
      </w:r>
      <w:r w:rsidRPr="009D4D9A">
        <w:rPr>
          <w:rFonts w:cstheme="minorHAnsi"/>
          <w:color w:val="000000" w:themeColor="text1"/>
          <w:sz w:val="24"/>
          <w:szCs w:val="24"/>
        </w:rPr>
        <w:t>10</w:t>
      </w:r>
      <w:r w:rsidRPr="009D4D9A">
        <w:rPr>
          <w:rFonts w:cstheme="minorHAnsi"/>
          <w:color w:val="000000" w:themeColor="text1"/>
          <w:sz w:val="24"/>
          <w:szCs w:val="24"/>
          <w:vertAlign w:val="superscript"/>
        </w:rPr>
        <w:t>6</w:t>
      </w:r>
      <w:r w:rsidRPr="009D4D9A">
        <w:rPr>
          <w:rFonts w:cstheme="minorHAnsi"/>
          <w:color w:val="000000" w:themeColor="text1"/>
          <w:sz w:val="24"/>
          <w:szCs w:val="24"/>
        </w:rPr>
        <w:t xml:space="preserve"> to 1</w:t>
      </w:r>
      <w:r w:rsidR="00FA7042">
        <w:rPr>
          <w:rFonts w:cstheme="minorHAnsi"/>
          <w:color w:val="000000" w:themeColor="text1"/>
          <w:sz w:val="24"/>
          <w:szCs w:val="24"/>
        </w:rPr>
        <w:t xml:space="preserve"> </w:t>
      </w:r>
      <w:r w:rsidRPr="009D4D9A">
        <w:rPr>
          <w:rFonts w:cstheme="minorHAnsi"/>
          <w:color w:val="000000" w:themeColor="text1"/>
          <w:sz w:val="24"/>
          <w:szCs w:val="24"/>
        </w:rPr>
        <w:t>x</w:t>
      </w:r>
      <w:r w:rsidR="00FA7042">
        <w:rPr>
          <w:rFonts w:cstheme="minorHAnsi"/>
          <w:color w:val="000000" w:themeColor="text1"/>
          <w:sz w:val="24"/>
          <w:szCs w:val="24"/>
        </w:rPr>
        <w:t xml:space="preserve"> </w:t>
      </w:r>
      <w:r w:rsidRPr="009D4D9A">
        <w:rPr>
          <w:rFonts w:cstheme="minorHAnsi"/>
          <w:color w:val="000000" w:themeColor="text1"/>
          <w:sz w:val="24"/>
          <w:szCs w:val="24"/>
        </w:rPr>
        <w:t>10</w:t>
      </w:r>
      <w:r w:rsidRPr="009D4D9A">
        <w:rPr>
          <w:rFonts w:cstheme="minorHAnsi"/>
          <w:color w:val="000000" w:themeColor="text1"/>
          <w:sz w:val="24"/>
          <w:szCs w:val="24"/>
          <w:vertAlign w:val="superscript"/>
        </w:rPr>
        <w:t>9</w:t>
      </w:r>
      <w:r w:rsidRPr="009D4D9A">
        <w:rPr>
          <w:rFonts w:cstheme="minorHAnsi"/>
          <w:color w:val="000000" w:themeColor="text1"/>
          <w:sz w:val="24"/>
          <w:szCs w:val="24"/>
        </w:rPr>
        <w:t xml:space="preserve"> cells per dish for cell lines</w:t>
      </w:r>
      <w:r w:rsidR="00FA7042">
        <w:rPr>
          <w:rFonts w:cstheme="minorHAnsi"/>
          <w:color w:val="000000" w:themeColor="text1"/>
          <w:sz w:val="24"/>
          <w:szCs w:val="24"/>
        </w:rPr>
        <w:t>, such as</w:t>
      </w:r>
      <w:r w:rsidR="008B36BC" w:rsidRPr="008B36BC">
        <w:rPr>
          <w:rFonts w:cstheme="minorHAnsi"/>
          <w:i/>
          <w:color w:val="000000" w:themeColor="text1"/>
          <w:sz w:val="24"/>
          <w:szCs w:val="24"/>
        </w:rPr>
        <w:t xml:space="preserve"> </w:t>
      </w:r>
      <w:r w:rsidR="005708CF" w:rsidRPr="009D4D9A">
        <w:rPr>
          <w:rFonts w:cstheme="minorHAnsi"/>
          <w:color w:val="000000" w:themeColor="text1"/>
          <w:sz w:val="24"/>
          <w:szCs w:val="24"/>
        </w:rPr>
        <w:t xml:space="preserve">BV2, </w:t>
      </w:r>
      <w:r w:rsidRPr="009D4D9A">
        <w:rPr>
          <w:rFonts w:cstheme="minorHAnsi"/>
          <w:color w:val="000000" w:themeColor="text1"/>
          <w:sz w:val="24"/>
          <w:szCs w:val="24"/>
        </w:rPr>
        <w:t xml:space="preserve">HEK-293, </w:t>
      </w:r>
      <w:r w:rsidR="00FA7042">
        <w:rPr>
          <w:rFonts w:cstheme="minorHAnsi"/>
          <w:color w:val="000000" w:themeColor="text1"/>
          <w:sz w:val="24"/>
          <w:szCs w:val="24"/>
        </w:rPr>
        <w:t xml:space="preserve">and </w:t>
      </w:r>
      <w:r w:rsidRPr="009D4D9A">
        <w:rPr>
          <w:rFonts w:cstheme="minorHAnsi"/>
          <w:color w:val="000000" w:themeColor="text1"/>
          <w:sz w:val="24"/>
          <w:szCs w:val="24"/>
        </w:rPr>
        <w:t xml:space="preserve">SH-SY5Y, </w:t>
      </w:r>
      <w:r w:rsidR="00D27C85" w:rsidRPr="009D4D9A">
        <w:rPr>
          <w:rFonts w:cstheme="minorHAnsi"/>
          <w:color w:val="000000" w:themeColor="text1"/>
          <w:sz w:val="24"/>
          <w:szCs w:val="24"/>
        </w:rPr>
        <w:t xml:space="preserve">but </w:t>
      </w:r>
      <w:r w:rsidRPr="009D4D9A">
        <w:rPr>
          <w:rFonts w:cstheme="minorHAnsi"/>
          <w:color w:val="000000" w:themeColor="text1"/>
          <w:sz w:val="24"/>
          <w:szCs w:val="24"/>
        </w:rPr>
        <w:t>~1</w:t>
      </w:r>
      <w:r w:rsidR="00FA7042">
        <w:rPr>
          <w:rFonts w:cstheme="minorHAnsi"/>
          <w:color w:val="000000" w:themeColor="text1"/>
          <w:sz w:val="24"/>
          <w:szCs w:val="24"/>
        </w:rPr>
        <w:t xml:space="preserve"> </w:t>
      </w:r>
      <w:r w:rsidRPr="009D4D9A">
        <w:rPr>
          <w:rFonts w:cstheme="minorHAnsi"/>
          <w:color w:val="000000" w:themeColor="text1"/>
          <w:sz w:val="24"/>
          <w:szCs w:val="24"/>
        </w:rPr>
        <w:t>x</w:t>
      </w:r>
      <w:r w:rsidR="00FA7042">
        <w:rPr>
          <w:rFonts w:cstheme="minorHAnsi"/>
          <w:color w:val="000000" w:themeColor="text1"/>
          <w:sz w:val="24"/>
          <w:szCs w:val="24"/>
        </w:rPr>
        <w:t xml:space="preserve"> </w:t>
      </w:r>
      <w:r w:rsidRPr="009D4D9A">
        <w:rPr>
          <w:rFonts w:cstheme="minorHAnsi"/>
          <w:color w:val="000000" w:themeColor="text1"/>
          <w:sz w:val="24"/>
          <w:szCs w:val="24"/>
        </w:rPr>
        <w:t>10</w:t>
      </w:r>
      <w:r w:rsidRPr="009D4D9A">
        <w:rPr>
          <w:rFonts w:cstheme="minorHAnsi"/>
          <w:color w:val="000000" w:themeColor="text1"/>
          <w:sz w:val="24"/>
          <w:szCs w:val="24"/>
          <w:vertAlign w:val="superscript"/>
        </w:rPr>
        <w:t>15</w:t>
      </w:r>
      <w:r w:rsidRPr="009D4D9A">
        <w:rPr>
          <w:rFonts w:cstheme="minorHAnsi"/>
          <w:color w:val="000000" w:themeColor="text1"/>
          <w:sz w:val="24"/>
          <w:szCs w:val="24"/>
        </w:rPr>
        <w:t xml:space="preserve"> cells per dish for primary cells, </w:t>
      </w:r>
      <w:r w:rsidR="00FA7042">
        <w:rPr>
          <w:rFonts w:cstheme="minorHAnsi"/>
          <w:color w:val="000000" w:themeColor="text1"/>
          <w:sz w:val="24"/>
          <w:szCs w:val="24"/>
        </w:rPr>
        <w:t>such as</w:t>
      </w:r>
      <w:r w:rsidR="008B36BC" w:rsidRPr="008B36BC">
        <w:rPr>
          <w:rFonts w:cstheme="minorHAnsi"/>
          <w:i/>
          <w:color w:val="000000" w:themeColor="text1"/>
          <w:sz w:val="24"/>
          <w:szCs w:val="24"/>
        </w:rPr>
        <w:t xml:space="preserve"> </w:t>
      </w:r>
      <w:r w:rsidRPr="009D4D9A">
        <w:rPr>
          <w:rFonts w:cstheme="minorHAnsi"/>
          <w:color w:val="000000" w:themeColor="text1"/>
          <w:sz w:val="24"/>
          <w:szCs w:val="24"/>
        </w:rPr>
        <w:t>primary cortical neurons)</w:t>
      </w:r>
      <w:r w:rsidR="00CF72FC" w:rsidRPr="009D4D9A">
        <w:rPr>
          <w:rFonts w:cstheme="minorHAnsi"/>
          <w:color w:val="000000" w:themeColor="text1"/>
          <w:sz w:val="24"/>
          <w:szCs w:val="24"/>
        </w:rPr>
        <w:t>.</w:t>
      </w:r>
      <w:r w:rsidR="000328E8" w:rsidRPr="009D4D9A">
        <w:rPr>
          <w:rFonts w:cstheme="minorHAnsi"/>
          <w:color w:val="000000" w:themeColor="text1"/>
          <w:sz w:val="24"/>
          <w:szCs w:val="24"/>
        </w:rPr>
        <w:t xml:space="preserve"> </w:t>
      </w:r>
      <w:r w:rsidR="000328E8" w:rsidRPr="009D4D9A">
        <w:rPr>
          <w:rFonts w:cstheme="minorHAnsi"/>
          <w:color w:val="000000" w:themeColor="text1"/>
          <w:sz w:val="24"/>
          <w:szCs w:val="24"/>
          <w:highlight w:val="yellow"/>
        </w:rPr>
        <w:t xml:space="preserve">Assure </w:t>
      </w:r>
      <w:r w:rsidR="006D1660" w:rsidRPr="009D4D9A">
        <w:rPr>
          <w:rFonts w:cstheme="minorHAnsi"/>
          <w:color w:val="000000" w:themeColor="text1"/>
          <w:sz w:val="24"/>
          <w:szCs w:val="24"/>
          <w:highlight w:val="yellow"/>
        </w:rPr>
        <w:t xml:space="preserve">that </w:t>
      </w:r>
      <w:r w:rsidR="00FA7042">
        <w:rPr>
          <w:rFonts w:cstheme="minorHAnsi"/>
          <w:color w:val="000000" w:themeColor="text1"/>
          <w:sz w:val="24"/>
          <w:szCs w:val="24"/>
          <w:highlight w:val="yellow"/>
        </w:rPr>
        <w:t xml:space="preserve">the </w:t>
      </w:r>
      <w:r w:rsidR="000328E8" w:rsidRPr="009D4D9A">
        <w:rPr>
          <w:rFonts w:cstheme="minorHAnsi"/>
          <w:color w:val="000000" w:themeColor="text1"/>
          <w:sz w:val="24"/>
          <w:szCs w:val="24"/>
          <w:highlight w:val="yellow"/>
        </w:rPr>
        <w:t>cells are equally distributed on the entire surface of the plate</w:t>
      </w:r>
      <w:r w:rsidR="00F417C6" w:rsidRPr="009D4D9A">
        <w:rPr>
          <w:rFonts w:cstheme="minorHAnsi"/>
          <w:color w:val="000000" w:themeColor="text1"/>
          <w:sz w:val="24"/>
          <w:szCs w:val="24"/>
          <w:highlight w:val="yellow"/>
        </w:rPr>
        <w:t xml:space="preserve"> and</w:t>
      </w:r>
      <w:r w:rsidR="00F417C6" w:rsidRPr="009D4D9A">
        <w:rPr>
          <w:rFonts w:cstheme="minorHAnsi"/>
          <w:color w:val="000000" w:themeColor="text1"/>
          <w:sz w:val="24"/>
          <w:szCs w:val="24"/>
        </w:rPr>
        <w:t xml:space="preserve"> </w:t>
      </w:r>
      <w:r w:rsidR="00F417C6" w:rsidRPr="009D4D9A">
        <w:rPr>
          <w:rFonts w:cstheme="minorHAnsi"/>
          <w:color w:val="000000" w:themeColor="text1"/>
          <w:sz w:val="24"/>
          <w:szCs w:val="24"/>
          <w:highlight w:val="yellow"/>
        </w:rPr>
        <w:t>a</w:t>
      </w:r>
      <w:r w:rsidRPr="009D4D9A">
        <w:rPr>
          <w:rFonts w:cstheme="minorHAnsi"/>
          <w:color w:val="000000" w:themeColor="text1"/>
          <w:sz w:val="24"/>
          <w:szCs w:val="24"/>
          <w:highlight w:val="yellow"/>
        </w:rPr>
        <w:t xml:space="preserve">llow </w:t>
      </w:r>
      <w:r w:rsidR="00FA7042">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cells to grow for 48 h to reach </w:t>
      </w:r>
      <w:r w:rsidR="000328E8" w:rsidRPr="009D4D9A">
        <w:rPr>
          <w:rFonts w:cstheme="minorHAnsi"/>
          <w:color w:val="000000" w:themeColor="text1"/>
          <w:sz w:val="24"/>
          <w:szCs w:val="24"/>
          <w:highlight w:val="yellow"/>
        </w:rPr>
        <w:t>~</w:t>
      </w:r>
      <w:r w:rsidRPr="009D4D9A">
        <w:rPr>
          <w:rFonts w:cstheme="minorHAnsi"/>
          <w:color w:val="000000" w:themeColor="text1"/>
          <w:sz w:val="24"/>
          <w:szCs w:val="24"/>
          <w:highlight w:val="yellow"/>
        </w:rPr>
        <w:t xml:space="preserve">100% </w:t>
      </w:r>
      <w:r w:rsidR="000328E8" w:rsidRPr="009D4D9A">
        <w:rPr>
          <w:rFonts w:cstheme="minorHAnsi"/>
          <w:color w:val="000000" w:themeColor="text1"/>
          <w:sz w:val="24"/>
          <w:szCs w:val="24"/>
          <w:highlight w:val="yellow"/>
        </w:rPr>
        <w:t>confluenc</w:t>
      </w:r>
      <w:r w:rsidR="00FA7042">
        <w:rPr>
          <w:rFonts w:cstheme="minorHAnsi"/>
          <w:color w:val="000000" w:themeColor="text1"/>
          <w:sz w:val="24"/>
          <w:szCs w:val="24"/>
          <w:highlight w:val="yellow"/>
        </w:rPr>
        <w:t>e</w:t>
      </w:r>
      <w:r w:rsidR="004143E2" w:rsidRPr="009D4D9A">
        <w:rPr>
          <w:rFonts w:cstheme="minorHAnsi"/>
          <w:color w:val="000000" w:themeColor="text1"/>
          <w:sz w:val="24"/>
          <w:szCs w:val="24"/>
          <w:highlight w:val="yellow"/>
        </w:rPr>
        <w:t xml:space="preserve"> (37 </w:t>
      </w:r>
      <w:r w:rsidR="00FA7042">
        <w:rPr>
          <w:rFonts w:cstheme="minorHAnsi"/>
          <w:color w:val="000000" w:themeColor="text1"/>
          <w:sz w:val="24"/>
          <w:szCs w:val="24"/>
          <w:highlight w:val="yellow"/>
        </w:rPr>
        <w:t>°</w:t>
      </w:r>
      <w:r w:rsidR="004143E2" w:rsidRPr="009D4D9A">
        <w:rPr>
          <w:rFonts w:cstheme="minorHAnsi"/>
          <w:color w:val="000000" w:themeColor="text1"/>
          <w:sz w:val="24"/>
          <w:szCs w:val="24"/>
          <w:highlight w:val="yellow"/>
        </w:rPr>
        <w:t>C, 5% CO</w:t>
      </w:r>
      <w:r w:rsidR="004143E2" w:rsidRPr="009D4D9A">
        <w:rPr>
          <w:rFonts w:cstheme="minorHAnsi"/>
          <w:color w:val="000000" w:themeColor="text1"/>
          <w:sz w:val="24"/>
          <w:szCs w:val="24"/>
          <w:highlight w:val="yellow"/>
          <w:vertAlign w:val="subscript"/>
        </w:rPr>
        <w:t>2</w:t>
      </w:r>
      <w:r w:rsidR="004143E2" w:rsidRPr="009D4D9A">
        <w:rPr>
          <w:rFonts w:cstheme="minorHAnsi"/>
          <w:color w:val="000000" w:themeColor="text1"/>
          <w:sz w:val="24"/>
          <w:szCs w:val="24"/>
          <w:highlight w:val="yellow"/>
        </w:rPr>
        <w:t>).</w:t>
      </w:r>
    </w:p>
    <w:p w14:paraId="0966BD00"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highlight w:val="yellow"/>
        </w:rPr>
      </w:pPr>
    </w:p>
    <w:p w14:paraId="5C57F8B4" w14:textId="5F083C31" w:rsidR="002B5825" w:rsidRPr="00473F71" w:rsidRDefault="00F417C6" w:rsidP="001F5B13">
      <w:pPr>
        <w:pStyle w:val="ListParagraph"/>
        <w:numPr>
          <w:ilvl w:val="2"/>
          <w:numId w:val="36"/>
        </w:numPr>
        <w:spacing w:after="0" w:line="240" w:lineRule="auto"/>
        <w:contextualSpacing w:val="0"/>
        <w:jc w:val="both"/>
        <w:rPr>
          <w:rFonts w:cstheme="minorHAnsi"/>
          <w:b/>
          <w:color w:val="000000" w:themeColor="text1"/>
          <w:sz w:val="24"/>
          <w:szCs w:val="24"/>
          <w:highlight w:val="yellow"/>
        </w:rPr>
      </w:pPr>
      <w:r w:rsidRPr="009D4D9A">
        <w:rPr>
          <w:rFonts w:cstheme="minorHAnsi"/>
          <w:color w:val="000000" w:themeColor="text1"/>
          <w:sz w:val="24"/>
          <w:szCs w:val="24"/>
          <w:highlight w:val="yellow"/>
        </w:rPr>
        <w:t xml:space="preserve">Once </w:t>
      </w:r>
      <w:r w:rsidR="00286D38" w:rsidRPr="009D4D9A">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cells </w:t>
      </w:r>
      <w:r w:rsidR="00246D1B" w:rsidRPr="009D4D9A">
        <w:rPr>
          <w:rFonts w:cstheme="minorHAnsi"/>
          <w:color w:val="000000" w:themeColor="text1"/>
          <w:sz w:val="24"/>
          <w:szCs w:val="24"/>
          <w:highlight w:val="yellow"/>
        </w:rPr>
        <w:t xml:space="preserve">have </w:t>
      </w:r>
      <w:r w:rsidRPr="009D4D9A">
        <w:rPr>
          <w:rFonts w:cstheme="minorHAnsi"/>
          <w:color w:val="000000" w:themeColor="text1"/>
          <w:sz w:val="24"/>
          <w:szCs w:val="24"/>
          <w:highlight w:val="yellow"/>
        </w:rPr>
        <w:t xml:space="preserve">reached </w:t>
      </w:r>
      <w:r w:rsidR="00246D1B" w:rsidRPr="009D4D9A">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desired confluency,</w:t>
      </w:r>
      <w:r w:rsidRPr="009D4D9A">
        <w:rPr>
          <w:rFonts w:cstheme="minorHAnsi"/>
          <w:color w:val="000000" w:themeColor="text1"/>
          <w:sz w:val="24"/>
          <w:szCs w:val="24"/>
        </w:rPr>
        <w:t xml:space="preserve"> </w:t>
      </w:r>
      <w:r w:rsidR="00004C07" w:rsidRPr="009D4D9A">
        <w:rPr>
          <w:rFonts w:cstheme="minorHAnsi"/>
          <w:color w:val="000000" w:themeColor="text1"/>
          <w:sz w:val="24"/>
          <w:szCs w:val="24"/>
          <w:highlight w:val="yellow"/>
        </w:rPr>
        <w:t xml:space="preserve">gently </w:t>
      </w:r>
      <w:r w:rsidR="00811C21" w:rsidRPr="009D4D9A">
        <w:rPr>
          <w:rFonts w:cstheme="minorHAnsi"/>
          <w:color w:val="000000" w:themeColor="text1"/>
          <w:sz w:val="24"/>
          <w:szCs w:val="24"/>
          <w:highlight w:val="yellow"/>
        </w:rPr>
        <w:t xml:space="preserve">aspirate </w:t>
      </w:r>
      <w:r w:rsidR="00246D1B" w:rsidRPr="009D4D9A">
        <w:rPr>
          <w:rFonts w:cstheme="minorHAnsi"/>
          <w:color w:val="000000" w:themeColor="text1"/>
          <w:sz w:val="24"/>
          <w:szCs w:val="24"/>
          <w:highlight w:val="yellow"/>
        </w:rPr>
        <w:t xml:space="preserve">the </w:t>
      </w:r>
      <w:r w:rsidR="00811C21" w:rsidRPr="009D4D9A">
        <w:rPr>
          <w:rFonts w:cstheme="minorHAnsi"/>
          <w:color w:val="000000" w:themeColor="text1"/>
          <w:sz w:val="24"/>
          <w:szCs w:val="24"/>
          <w:highlight w:val="yellow"/>
        </w:rPr>
        <w:t xml:space="preserve">culture media and wash </w:t>
      </w:r>
      <w:r w:rsidR="00286D38" w:rsidRPr="009D4D9A">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cells </w:t>
      </w:r>
      <w:r w:rsidR="00FA7042">
        <w:rPr>
          <w:rFonts w:cstheme="minorHAnsi"/>
          <w:color w:val="000000" w:themeColor="text1"/>
          <w:sz w:val="24"/>
          <w:szCs w:val="24"/>
          <w:highlight w:val="yellow"/>
        </w:rPr>
        <w:t>2x</w:t>
      </w:r>
      <w:r w:rsidR="00811C21" w:rsidRPr="009D4D9A">
        <w:rPr>
          <w:rFonts w:cstheme="minorHAnsi"/>
          <w:color w:val="000000" w:themeColor="text1"/>
          <w:sz w:val="24"/>
          <w:szCs w:val="24"/>
          <w:highlight w:val="yellow"/>
        </w:rPr>
        <w:t xml:space="preserve"> with prewarmed serum-free media</w:t>
      </w:r>
      <w:r w:rsidRPr="009D4D9A">
        <w:rPr>
          <w:rFonts w:cstheme="minorHAnsi"/>
          <w:color w:val="000000" w:themeColor="text1"/>
          <w:sz w:val="24"/>
          <w:szCs w:val="24"/>
          <w:highlight w:val="yellow"/>
        </w:rPr>
        <w:t xml:space="preserve"> under </w:t>
      </w:r>
      <w:r w:rsidR="00CE4ED5" w:rsidRPr="009D4D9A">
        <w:rPr>
          <w:rFonts w:cstheme="minorHAnsi"/>
          <w:color w:val="000000" w:themeColor="text1"/>
          <w:sz w:val="24"/>
          <w:szCs w:val="24"/>
          <w:highlight w:val="yellow"/>
        </w:rPr>
        <w:t xml:space="preserve">a </w:t>
      </w:r>
      <w:r w:rsidRPr="009D4D9A">
        <w:rPr>
          <w:rFonts w:cstheme="minorHAnsi"/>
          <w:color w:val="000000" w:themeColor="text1"/>
          <w:sz w:val="24"/>
          <w:szCs w:val="24"/>
          <w:highlight w:val="yellow"/>
        </w:rPr>
        <w:t xml:space="preserve">tissue culture hood. </w:t>
      </w:r>
    </w:p>
    <w:p w14:paraId="6E9CCB57"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highlight w:val="yellow"/>
        </w:rPr>
      </w:pPr>
    </w:p>
    <w:p w14:paraId="3C374ECD" w14:textId="685BB90A" w:rsidR="002B5825" w:rsidRPr="00473F71" w:rsidRDefault="00004C07" w:rsidP="001F5B13">
      <w:pPr>
        <w:pStyle w:val="ListParagraph"/>
        <w:numPr>
          <w:ilvl w:val="2"/>
          <w:numId w:val="36"/>
        </w:numPr>
        <w:spacing w:after="0" w:line="240" w:lineRule="auto"/>
        <w:contextualSpacing w:val="0"/>
        <w:jc w:val="both"/>
        <w:rPr>
          <w:rFonts w:cstheme="minorHAnsi"/>
          <w:b/>
          <w:color w:val="000000" w:themeColor="text1"/>
          <w:sz w:val="24"/>
          <w:szCs w:val="24"/>
          <w:highlight w:val="yellow"/>
        </w:rPr>
      </w:pPr>
      <w:r w:rsidRPr="009D4D9A">
        <w:rPr>
          <w:rFonts w:cstheme="minorHAnsi"/>
          <w:color w:val="000000" w:themeColor="text1"/>
          <w:sz w:val="24"/>
          <w:szCs w:val="24"/>
          <w:highlight w:val="yellow"/>
        </w:rPr>
        <w:t xml:space="preserve">Aspirate </w:t>
      </w:r>
      <w:r w:rsidR="00D92F89" w:rsidRPr="009D4D9A">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serum-free media </w:t>
      </w:r>
      <w:r w:rsidR="005539D2" w:rsidRPr="009D4D9A">
        <w:rPr>
          <w:rFonts w:cstheme="minorHAnsi"/>
          <w:color w:val="000000" w:themeColor="text1"/>
          <w:sz w:val="24"/>
          <w:szCs w:val="24"/>
          <w:highlight w:val="yellow"/>
        </w:rPr>
        <w:t xml:space="preserve">from the dish </w:t>
      </w:r>
      <w:r w:rsidRPr="009D4D9A">
        <w:rPr>
          <w:rFonts w:cstheme="minorHAnsi"/>
          <w:color w:val="000000" w:themeColor="text1"/>
          <w:sz w:val="24"/>
          <w:szCs w:val="24"/>
          <w:highlight w:val="yellow"/>
        </w:rPr>
        <w:t>and add 1</w:t>
      </w:r>
      <w:r w:rsidR="003136C6">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 xml:space="preserve">mL of ice-cold </w:t>
      </w:r>
      <w:r w:rsidR="003136C6" w:rsidRPr="009D4D9A">
        <w:rPr>
          <w:rFonts w:cstheme="minorHAnsi"/>
          <w:color w:val="000000" w:themeColor="text1"/>
          <w:sz w:val="24"/>
          <w:szCs w:val="24"/>
          <w:highlight w:val="yellow"/>
        </w:rPr>
        <w:t>extraction buffer</w:t>
      </w:r>
      <w:r w:rsidR="005539D2" w:rsidRPr="009D4D9A">
        <w:rPr>
          <w:rFonts w:cstheme="minorHAnsi"/>
          <w:color w:val="000000" w:themeColor="text1"/>
          <w:sz w:val="24"/>
          <w:szCs w:val="24"/>
          <w:highlight w:val="yellow"/>
        </w:rPr>
        <w:t xml:space="preserve"> </w:t>
      </w:r>
      <w:r w:rsidR="005C2ED2" w:rsidRPr="009D4D9A">
        <w:rPr>
          <w:rFonts w:cstheme="minorHAnsi"/>
          <w:color w:val="000000" w:themeColor="text1"/>
          <w:sz w:val="24"/>
          <w:szCs w:val="24"/>
          <w:highlight w:val="yellow"/>
        </w:rPr>
        <w:t>(</w:t>
      </w:r>
      <w:r w:rsidR="005539D2" w:rsidRPr="009D4D9A">
        <w:rPr>
          <w:rFonts w:cstheme="minorHAnsi"/>
          <w:color w:val="000000" w:themeColor="text1"/>
          <w:sz w:val="24"/>
          <w:szCs w:val="24"/>
          <w:highlight w:val="yellow"/>
        </w:rPr>
        <w:t>0.4</w:t>
      </w:r>
      <w:r w:rsidR="005C2ED2" w:rsidRPr="009D4D9A">
        <w:rPr>
          <w:rFonts w:cstheme="minorHAnsi"/>
          <w:color w:val="000000" w:themeColor="text1"/>
          <w:sz w:val="24"/>
          <w:szCs w:val="24"/>
          <w:highlight w:val="yellow"/>
        </w:rPr>
        <w:t xml:space="preserve"> </w:t>
      </w:r>
      <w:r w:rsidR="005539D2" w:rsidRPr="009D4D9A">
        <w:rPr>
          <w:rFonts w:cstheme="minorHAnsi"/>
          <w:color w:val="000000" w:themeColor="text1"/>
          <w:sz w:val="24"/>
          <w:szCs w:val="24"/>
          <w:highlight w:val="yellow"/>
        </w:rPr>
        <w:t>M sulfuric acid, 1</w:t>
      </w:r>
      <w:r w:rsidR="005C2ED2" w:rsidRPr="009D4D9A">
        <w:rPr>
          <w:rFonts w:cstheme="minorHAnsi"/>
          <w:color w:val="000000" w:themeColor="text1"/>
          <w:sz w:val="24"/>
          <w:szCs w:val="24"/>
          <w:highlight w:val="yellow"/>
        </w:rPr>
        <w:t xml:space="preserve"> </w:t>
      </w:r>
      <w:r w:rsidR="005539D2" w:rsidRPr="009D4D9A">
        <w:rPr>
          <w:rFonts w:cstheme="minorHAnsi"/>
          <w:color w:val="000000" w:themeColor="text1"/>
          <w:sz w:val="24"/>
          <w:szCs w:val="24"/>
          <w:highlight w:val="yellow"/>
        </w:rPr>
        <w:t xml:space="preserve">mM </w:t>
      </w:r>
      <w:proofErr w:type="spellStart"/>
      <w:r w:rsidR="005539D2" w:rsidRPr="009D4D9A">
        <w:rPr>
          <w:rFonts w:cstheme="minorHAnsi"/>
          <w:color w:val="000000" w:themeColor="text1"/>
          <w:sz w:val="24"/>
          <w:szCs w:val="24"/>
          <w:highlight w:val="yellow"/>
        </w:rPr>
        <w:t>KCl</w:t>
      </w:r>
      <w:proofErr w:type="spellEnd"/>
      <w:r w:rsidR="005539D2" w:rsidRPr="009D4D9A">
        <w:rPr>
          <w:rFonts w:cstheme="minorHAnsi"/>
          <w:color w:val="000000" w:themeColor="text1"/>
          <w:sz w:val="24"/>
          <w:szCs w:val="24"/>
          <w:highlight w:val="yellow"/>
        </w:rPr>
        <w:t>, 1</w:t>
      </w:r>
      <w:r w:rsidR="005C2ED2" w:rsidRPr="009D4D9A">
        <w:rPr>
          <w:rFonts w:cstheme="minorHAnsi"/>
          <w:color w:val="000000" w:themeColor="text1"/>
          <w:sz w:val="24"/>
          <w:szCs w:val="24"/>
          <w:highlight w:val="yellow"/>
        </w:rPr>
        <w:t xml:space="preserve"> </w:t>
      </w:r>
      <w:r w:rsidR="005539D2" w:rsidRPr="009D4D9A">
        <w:rPr>
          <w:rFonts w:cstheme="minorHAnsi"/>
          <w:color w:val="000000" w:themeColor="text1"/>
          <w:sz w:val="24"/>
          <w:szCs w:val="24"/>
          <w:highlight w:val="yellow"/>
        </w:rPr>
        <w:t>mM MgCl</w:t>
      </w:r>
      <w:r w:rsidR="005539D2" w:rsidRPr="009D4D9A">
        <w:rPr>
          <w:rFonts w:cstheme="minorHAnsi"/>
          <w:color w:val="000000" w:themeColor="text1"/>
          <w:sz w:val="24"/>
          <w:szCs w:val="24"/>
          <w:highlight w:val="yellow"/>
          <w:vertAlign w:val="subscript"/>
        </w:rPr>
        <w:t>2</w:t>
      </w:r>
      <w:r w:rsidR="005539D2" w:rsidRPr="009D4D9A">
        <w:rPr>
          <w:rFonts w:cstheme="minorHAnsi"/>
          <w:color w:val="000000" w:themeColor="text1"/>
          <w:sz w:val="24"/>
          <w:szCs w:val="24"/>
          <w:highlight w:val="yellow"/>
        </w:rPr>
        <w:t>, 50</w:t>
      </w:r>
      <w:r w:rsidR="005C2ED2" w:rsidRPr="009D4D9A">
        <w:rPr>
          <w:rFonts w:cstheme="minorHAnsi"/>
          <w:color w:val="000000" w:themeColor="text1"/>
          <w:sz w:val="24"/>
          <w:szCs w:val="24"/>
          <w:highlight w:val="yellow"/>
        </w:rPr>
        <w:t xml:space="preserve"> </w:t>
      </w:r>
      <w:r w:rsidR="005539D2" w:rsidRPr="009D4D9A">
        <w:rPr>
          <w:rFonts w:cstheme="minorHAnsi"/>
          <w:color w:val="000000" w:themeColor="text1"/>
          <w:sz w:val="24"/>
          <w:szCs w:val="24"/>
          <w:highlight w:val="yellow"/>
        </w:rPr>
        <w:t xml:space="preserve">mM Tris-HCl </w:t>
      </w:r>
      <w:r w:rsidR="003136C6">
        <w:rPr>
          <w:rFonts w:cstheme="minorHAnsi"/>
          <w:color w:val="000000" w:themeColor="text1"/>
          <w:sz w:val="24"/>
          <w:szCs w:val="24"/>
          <w:highlight w:val="yellow"/>
        </w:rPr>
        <w:t>[</w:t>
      </w:r>
      <w:r w:rsidR="005539D2" w:rsidRPr="009D4D9A">
        <w:rPr>
          <w:rFonts w:cstheme="minorHAnsi"/>
          <w:color w:val="000000" w:themeColor="text1"/>
          <w:sz w:val="24"/>
          <w:szCs w:val="24"/>
          <w:highlight w:val="yellow"/>
        </w:rPr>
        <w:t>pH 8.0</w:t>
      </w:r>
      <w:r w:rsidR="003136C6">
        <w:rPr>
          <w:rFonts w:cstheme="minorHAnsi"/>
          <w:color w:val="000000" w:themeColor="text1"/>
          <w:sz w:val="24"/>
          <w:szCs w:val="24"/>
          <w:highlight w:val="yellow"/>
        </w:rPr>
        <w:t>]</w:t>
      </w:r>
      <w:r w:rsidR="005539D2" w:rsidRPr="009D4D9A">
        <w:rPr>
          <w:rFonts w:cstheme="minorHAnsi"/>
          <w:color w:val="000000" w:themeColor="text1"/>
          <w:sz w:val="24"/>
          <w:szCs w:val="24"/>
          <w:highlight w:val="yellow"/>
        </w:rPr>
        <w:t xml:space="preserve"> and 1x protease inhibitor</w:t>
      </w:r>
      <w:r w:rsidR="005C2ED2" w:rsidRPr="009D4D9A">
        <w:rPr>
          <w:rFonts w:cstheme="minorHAnsi"/>
          <w:color w:val="000000" w:themeColor="text1"/>
          <w:sz w:val="24"/>
          <w:szCs w:val="24"/>
          <w:highlight w:val="yellow"/>
        </w:rPr>
        <w:t xml:space="preserve"> cocktail)</w:t>
      </w:r>
      <w:r w:rsidR="005539D2"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to each dish</w:t>
      </w:r>
      <w:r w:rsidR="00CF72FC" w:rsidRPr="009D4D9A">
        <w:rPr>
          <w:rFonts w:cstheme="minorHAnsi"/>
          <w:color w:val="000000" w:themeColor="text1"/>
          <w:sz w:val="24"/>
          <w:szCs w:val="24"/>
          <w:highlight w:val="yellow"/>
        </w:rPr>
        <w:t>.</w:t>
      </w:r>
    </w:p>
    <w:p w14:paraId="396E3F9B"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highlight w:val="yellow"/>
        </w:rPr>
      </w:pPr>
    </w:p>
    <w:p w14:paraId="0050B72E" w14:textId="5003561A" w:rsidR="002B5825" w:rsidRPr="00473F71" w:rsidRDefault="00004C07" w:rsidP="001F5B13">
      <w:pPr>
        <w:pStyle w:val="ListParagraph"/>
        <w:numPr>
          <w:ilvl w:val="2"/>
          <w:numId w:val="36"/>
        </w:numPr>
        <w:spacing w:after="0" w:line="240" w:lineRule="auto"/>
        <w:contextualSpacing w:val="0"/>
        <w:jc w:val="both"/>
        <w:rPr>
          <w:rFonts w:cstheme="minorHAnsi"/>
          <w:b/>
          <w:color w:val="000000" w:themeColor="text1"/>
          <w:sz w:val="24"/>
          <w:szCs w:val="24"/>
          <w:highlight w:val="yellow"/>
        </w:rPr>
      </w:pPr>
      <w:r w:rsidRPr="009D4D9A">
        <w:rPr>
          <w:rFonts w:cstheme="minorHAnsi"/>
          <w:color w:val="000000" w:themeColor="text1"/>
          <w:sz w:val="24"/>
          <w:szCs w:val="24"/>
          <w:highlight w:val="yellow"/>
        </w:rPr>
        <w:t xml:space="preserve">Use </w:t>
      </w:r>
      <w:r w:rsidR="00D92F89" w:rsidRPr="009D4D9A">
        <w:rPr>
          <w:rFonts w:cstheme="minorHAnsi"/>
          <w:color w:val="000000" w:themeColor="text1"/>
          <w:sz w:val="24"/>
          <w:szCs w:val="24"/>
          <w:highlight w:val="yellow"/>
        </w:rPr>
        <w:t xml:space="preserve">a </w:t>
      </w:r>
      <w:r w:rsidRPr="009D4D9A">
        <w:rPr>
          <w:rFonts w:cstheme="minorHAnsi"/>
          <w:color w:val="000000" w:themeColor="text1"/>
          <w:sz w:val="24"/>
          <w:szCs w:val="24"/>
          <w:highlight w:val="yellow"/>
        </w:rPr>
        <w:t xml:space="preserve">plastic cell scraper to collect all cells in </w:t>
      </w:r>
      <w:r w:rsidR="003136C6">
        <w:rPr>
          <w:rFonts w:cstheme="minorHAnsi"/>
          <w:color w:val="000000" w:themeColor="text1"/>
          <w:sz w:val="24"/>
          <w:szCs w:val="24"/>
          <w:highlight w:val="yellow"/>
        </w:rPr>
        <w:t xml:space="preserve">the </w:t>
      </w:r>
      <w:r w:rsidR="003136C6" w:rsidRPr="009D4D9A">
        <w:rPr>
          <w:rFonts w:cstheme="minorHAnsi"/>
          <w:color w:val="000000" w:themeColor="text1"/>
          <w:sz w:val="24"/>
          <w:szCs w:val="24"/>
          <w:highlight w:val="yellow"/>
        </w:rPr>
        <w:t>extraction buffer</w:t>
      </w:r>
      <w:r w:rsidR="00CF72FC" w:rsidRPr="009D4D9A">
        <w:rPr>
          <w:rFonts w:cstheme="minorHAnsi"/>
          <w:color w:val="000000" w:themeColor="text1"/>
          <w:sz w:val="24"/>
          <w:szCs w:val="24"/>
          <w:highlight w:val="yellow"/>
        </w:rPr>
        <w:t xml:space="preserve"> </w:t>
      </w:r>
      <w:r w:rsidR="00F417C6" w:rsidRPr="009D4D9A">
        <w:rPr>
          <w:rFonts w:cstheme="minorHAnsi"/>
          <w:color w:val="000000" w:themeColor="text1"/>
          <w:sz w:val="24"/>
          <w:szCs w:val="24"/>
          <w:highlight w:val="yellow"/>
        </w:rPr>
        <w:t xml:space="preserve">(by scraping) </w:t>
      </w:r>
      <w:r w:rsidR="002D7874" w:rsidRPr="009D4D9A">
        <w:rPr>
          <w:rFonts w:cstheme="minorHAnsi"/>
          <w:color w:val="000000" w:themeColor="text1"/>
          <w:sz w:val="24"/>
          <w:szCs w:val="24"/>
          <w:highlight w:val="yellow"/>
        </w:rPr>
        <w:t xml:space="preserve">and transfer </w:t>
      </w:r>
      <w:r w:rsidR="00472DEF" w:rsidRPr="009D4D9A">
        <w:rPr>
          <w:rFonts w:cstheme="minorHAnsi"/>
          <w:color w:val="000000" w:themeColor="text1"/>
          <w:sz w:val="24"/>
          <w:szCs w:val="24"/>
          <w:highlight w:val="yellow"/>
        </w:rPr>
        <w:t xml:space="preserve">them </w:t>
      </w:r>
      <w:r w:rsidR="00CF72FC" w:rsidRPr="009D4D9A">
        <w:rPr>
          <w:rFonts w:cstheme="minorHAnsi"/>
          <w:color w:val="000000" w:themeColor="text1"/>
          <w:sz w:val="24"/>
          <w:szCs w:val="24"/>
          <w:highlight w:val="yellow"/>
        </w:rPr>
        <w:t>to</w:t>
      </w:r>
      <w:r w:rsidRPr="009D4D9A">
        <w:rPr>
          <w:rFonts w:cstheme="minorHAnsi"/>
          <w:color w:val="000000" w:themeColor="text1"/>
          <w:sz w:val="24"/>
          <w:szCs w:val="24"/>
          <w:highlight w:val="yellow"/>
        </w:rPr>
        <w:t xml:space="preserve"> a 1.5</w:t>
      </w:r>
      <w:r w:rsidR="00FD4148"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mL labeled tube</w:t>
      </w:r>
      <w:r w:rsidR="00F417C6" w:rsidRPr="009D4D9A">
        <w:rPr>
          <w:rFonts w:cstheme="minorHAnsi"/>
          <w:color w:val="000000" w:themeColor="text1"/>
          <w:sz w:val="24"/>
          <w:szCs w:val="24"/>
          <w:highlight w:val="yellow"/>
        </w:rPr>
        <w:t xml:space="preserve"> with a 1</w:t>
      </w:r>
      <w:r w:rsidR="003136C6">
        <w:rPr>
          <w:rFonts w:cstheme="minorHAnsi"/>
          <w:color w:val="000000" w:themeColor="text1"/>
          <w:sz w:val="24"/>
          <w:szCs w:val="24"/>
          <w:highlight w:val="yellow"/>
        </w:rPr>
        <w:t>,</w:t>
      </w:r>
      <w:r w:rsidR="00F417C6" w:rsidRPr="009D4D9A">
        <w:rPr>
          <w:rFonts w:cstheme="minorHAnsi"/>
          <w:color w:val="000000" w:themeColor="text1"/>
          <w:sz w:val="24"/>
          <w:szCs w:val="24"/>
          <w:highlight w:val="yellow"/>
        </w:rPr>
        <w:t xml:space="preserve">000 </w:t>
      </w:r>
      <w:r w:rsidR="003136C6">
        <w:rPr>
          <w:rFonts w:cstheme="minorHAnsi"/>
          <w:color w:val="000000" w:themeColor="text1"/>
          <w:sz w:val="24"/>
          <w:szCs w:val="24"/>
          <w:highlight w:val="yellow"/>
        </w:rPr>
        <w:t>µ</w:t>
      </w:r>
      <w:r w:rsidR="00F417C6" w:rsidRPr="009D4D9A">
        <w:rPr>
          <w:rFonts w:cstheme="minorHAnsi"/>
          <w:color w:val="000000" w:themeColor="text1"/>
          <w:sz w:val="24"/>
          <w:szCs w:val="24"/>
          <w:highlight w:val="yellow"/>
        </w:rPr>
        <w:t xml:space="preserve">L pipette. </w:t>
      </w:r>
      <w:r w:rsidRPr="009D4D9A">
        <w:rPr>
          <w:rFonts w:cstheme="minorHAnsi"/>
          <w:color w:val="000000" w:themeColor="text1"/>
          <w:sz w:val="24"/>
          <w:szCs w:val="24"/>
          <w:highlight w:val="yellow"/>
        </w:rPr>
        <w:t xml:space="preserve">Pipet </w:t>
      </w:r>
      <w:r w:rsidR="003136C6">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cells up and down </w:t>
      </w:r>
      <w:r w:rsidR="003136C6">
        <w:rPr>
          <w:rFonts w:cstheme="minorHAnsi"/>
          <w:color w:val="000000" w:themeColor="text1"/>
          <w:sz w:val="24"/>
          <w:szCs w:val="24"/>
          <w:highlight w:val="yellow"/>
        </w:rPr>
        <w:t>3x</w:t>
      </w:r>
      <w:r w:rsidRPr="009D4D9A">
        <w:rPr>
          <w:rFonts w:cstheme="minorHAnsi"/>
          <w:color w:val="000000" w:themeColor="text1"/>
          <w:sz w:val="24"/>
          <w:szCs w:val="24"/>
          <w:highlight w:val="yellow"/>
        </w:rPr>
        <w:t xml:space="preserve"> to facilitate homogenization</w:t>
      </w:r>
      <w:r w:rsidR="00CF72FC" w:rsidRPr="009D4D9A">
        <w:rPr>
          <w:rFonts w:cstheme="minorHAnsi"/>
          <w:color w:val="000000" w:themeColor="text1"/>
          <w:sz w:val="24"/>
          <w:szCs w:val="24"/>
          <w:highlight w:val="yellow"/>
        </w:rPr>
        <w:t xml:space="preserve">. </w:t>
      </w:r>
    </w:p>
    <w:p w14:paraId="2ED1444F"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highlight w:val="yellow"/>
        </w:rPr>
      </w:pPr>
    </w:p>
    <w:p w14:paraId="102DFAEE" w14:textId="431A5C75" w:rsidR="002B5825" w:rsidRPr="00473F71" w:rsidRDefault="00004C07" w:rsidP="001F5B13">
      <w:pPr>
        <w:pStyle w:val="ListParagraph"/>
        <w:numPr>
          <w:ilvl w:val="2"/>
          <w:numId w:val="36"/>
        </w:numPr>
        <w:spacing w:after="0" w:line="240" w:lineRule="auto"/>
        <w:contextualSpacing w:val="0"/>
        <w:jc w:val="both"/>
        <w:rPr>
          <w:rFonts w:cstheme="minorHAnsi"/>
          <w:b/>
          <w:color w:val="000000" w:themeColor="text1"/>
          <w:sz w:val="24"/>
          <w:szCs w:val="24"/>
        </w:rPr>
      </w:pPr>
      <w:r w:rsidRPr="009D4D9A">
        <w:rPr>
          <w:rFonts w:cstheme="minorHAnsi"/>
          <w:color w:val="000000" w:themeColor="text1"/>
          <w:sz w:val="24"/>
          <w:szCs w:val="24"/>
        </w:rPr>
        <w:t>Close all tubes and immediately put them on ice</w:t>
      </w:r>
      <w:r w:rsidR="00CF72FC" w:rsidRPr="009D4D9A">
        <w:rPr>
          <w:rFonts w:cstheme="minorHAnsi"/>
          <w:color w:val="000000" w:themeColor="text1"/>
          <w:sz w:val="24"/>
          <w:szCs w:val="24"/>
        </w:rPr>
        <w:t>.</w:t>
      </w:r>
    </w:p>
    <w:p w14:paraId="6559C221"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rPr>
      </w:pPr>
    </w:p>
    <w:p w14:paraId="3F59693B" w14:textId="3EFA1242" w:rsidR="00F417C6" w:rsidRDefault="00CA5BC6" w:rsidP="001F5B13">
      <w:pPr>
        <w:pStyle w:val="ListParagraph"/>
        <w:numPr>
          <w:ilvl w:val="1"/>
          <w:numId w:val="36"/>
        </w:numPr>
        <w:spacing w:after="0" w:line="240" w:lineRule="auto"/>
        <w:contextualSpacing w:val="0"/>
        <w:jc w:val="both"/>
        <w:rPr>
          <w:rFonts w:cstheme="minorHAnsi"/>
          <w:b/>
          <w:color w:val="000000" w:themeColor="text1"/>
          <w:sz w:val="24"/>
          <w:szCs w:val="24"/>
        </w:rPr>
      </w:pPr>
      <w:r w:rsidRPr="009D4D9A">
        <w:rPr>
          <w:rFonts w:cstheme="minorHAnsi"/>
          <w:b/>
          <w:color w:val="000000" w:themeColor="text1"/>
          <w:sz w:val="24"/>
          <w:szCs w:val="24"/>
        </w:rPr>
        <w:t>Br</w:t>
      </w:r>
      <w:r w:rsidR="001F2D7D" w:rsidRPr="009D4D9A">
        <w:rPr>
          <w:rFonts w:cstheme="minorHAnsi"/>
          <w:b/>
          <w:color w:val="000000" w:themeColor="text1"/>
          <w:sz w:val="24"/>
          <w:szCs w:val="24"/>
        </w:rPr>
        <w:t>a</w:t>
      </w:r>
      <w:r w:rsidRPr="009D4D9A">
        <w:rPr>
          <w:rFonts w:cstheme="minorHAnsi"/>
          <w:b/>
          <w:color w:val="000000" w:themeColor="text1"/>
          <w:sz w:val="24"/>
          <w:szCs w:val="24"/>
        </w:rPr>
        <w:t>i</w:t>
      </w:r>
      <w:r w:rsidR="001F2D7D" w:rsidRPr="009D4D9A">
        <w:rPr>
          <w:rFonts w:cstheme="minorHAnsi"/>
          <w:b/>
          <w:color w:val="000000" w:themeColor="text1"/>
          <w:sz w:val="24"/>
          <w:szCs w:val="24"/>
        </w:rPr>
        <w:t>n t</w:t>
      </w:r>
      <w:r w:rsidR="00004C07" w:rsidRPr="009D4D9A">
        <w:rPr>
          <w:rFonts w:cstheme="minorHAnsi"/>
          <w:b/>
          <w:color w:val="000000" w:themeColor="text1"/>
          <w:sz w:val="24"/>
          <w:szCs w:val="24"/>
        </w:rPr>
        <w:t xml:space="preserve">issue </w:t>
      </w:r>
    </w:p>
    <w:p w14:paraId="1A9B3935"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rPr>
      </w:pPr>
    </w:p>
    <w:p w14:paraId="7521E6B7" w14:textId="50AD8DCF" w:rsidR="005C2ED2" w:rsidRPr="00473F71" w:rsidRDefault="00317461" w:rsidP="001F5B13">
      <w:pPr>
        <w:pStyle w:val="ListParagraph"/>
        <w:numPr>
          <w:ilvl w:val="2"/>
          <w:numId w:val="36"/>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highlight w:val="yellow"/>
        </w:rPr>
        <w:t>If frozen tissue</w:t>
      </w:r>
      <w:r w:rsidR="003136C6">
        <w:rPr>
          <w:rFonts w:cstheme="minorHAnsi"/>
          <w:color w:val="000000" w:themeColor="text1"/>
          <w:sz w:val="24"/>
          <w:szCs w:val="24"/>
          <w:highlight w:val="yellow"/>
        </w:rPr>
        <w:t xml:space="preserve"> is being used</w:t>
      </w:r>
      <w:r w:rsidRPr="009D4D9A">
        <w:rPr>
          <w:rFonts w:cstheme="minorHAnsi"/>
          <w:color w:val="000000" w:themeColor="text1"/>
          <w:sz w:val="24"/>
          <w:szCs w:val="24"/>
          <w:highlight w:val="yellow"/>
        </w:rPr>
        <w:t>, p</w:t>
      </w:r>
      <w:r w:rsidR="00004C07" w:rsidRPr="009D4D9A">
        <w:rPr>
          <w:rFonts w:cstheme="minorHAnsi"/>
          <w:color w:val="000000" w:themeColor="text1"/>
          <w:sz w:val="24"/>
          <w:szCs w:val="24"/>
          <w:highlight w:val="yellow"/>
        </w:rPr>
        <w:t xml:space="preserve">lace </w:t>
      </w:r>
      <w:r w:rsidR="000D6788" w:rsidRPr="009D4D9A">
        <w:rPr>
          <w:rFonts w:cstheme="minorHAnsi"/>
          <w:color w:val="000000" w:themeColor="text1"/>
          <w:sz w:val="24"/>
          <w:szCs w:val="24"/>
          <w:highlight w:val="yellow"/>
        </w:rPr>
        <w:t xml:space="preserve">the </w:t>
      </w:r>
      <w:r w:rsidR="00004C07" w:rsidRPr="009D4D9A">
        <w:rPr>
          <w:rFonts w:cstheme="minorHAnsi"/>
          <w:color w:val="000000" w:themeColor="text1"/>
          <w:sz w:val="24"/>
          <w:szCs w:val="24"/>
          <w:highlight w:val="yellow"/>
        </w:rPr>
        <w:t>tissue in a prechilled 1.5</w:t>
      </w:r>
      <w:r w:rsidR="00FD4148" w:rsidRPr="009D4D9A">
        <w:rPr>
          <w:rFonts w:cstheme="minorHAnsi"/>
          <w:color w:val="000000" w:themeColor="text1"/>
          <w:sz w:val="24"/>
          <w:szCs w:val="24"/>
          <w:highlight w:val="yellow"/>
        </w:rPr>
        <w:t xml:space="preserve"> </w:t>
      </w:r>
      <w:r w:rsidR="00004C07" w:rsidRPr="009D4D9A">
        <w:rPr>
          <w:rFonts w:cstheme="minorHAnsi"/>
          <w:color w:val="000000" w:themeColor="text1"/>
          <w:sz w:val="24"/>
          <w:szCs w:val="24"/>
          <w:highlight w:val="yellow"/>
        </w:rPr>
        <w:t xml:space="preserve">mL tube and </w:t>
      </w:r>
      <w:r w:rsidR="00CF72FC" w:rsidRPr="009D4D9A">
        <w:rPr>
          <w:rFonts w:cstheme="minorHAnsi"/>
          <w:color w:val="000000" w:themeColor="text1"/>
          <w:sz w:val="24"/>
          <w:szCs w:val="24"/>
          <w:highlight w:val="yellow"/>
        </w:rPr>
        <w:t xml:space="preserve">briefly </w:t>
      </w:r>
      <w:r w:rsidR="00004C07" w:rsidRPr="009D4D9A">
        <w:rPr>
          <w:rFonts w:cstheme="minorHAnsi"/>
          <w:color w:val="000000" w:themeColor="text1"/>
          <w:sz w:val="24"/>
          <w:szCs w:val="24"/>
          <w:highlight w:val="yellow"/>
        </w:rPr>
        <w:t xml:space="preserve">thaw </w:t>
      </w:r>
      <w:r w:rsidR="00616FA5" w:rsidRPr="009D4D9A">
        <w:rPr>
          <w:rFonts w:cstheme="minorHAnsi"/>
          <w:color w:val="000000" w:themeColor="text1"/>
          <w:sz w:val="24"/>
          <w:szCs w:val="24"/>
          <w:highlight w:val="yellow"/>
        </w:rPr>
        <w:t xml:space="preserve">it </w:t>
      </w:r>
      <w:r w:rsidR="00004C07" w:rsidRPr="009D4D9A">
        <w:rPr>
          <w:rFonts w:cstheme="minorHAnsi"/>
          <w:color w:val="000000" w:themeColor="text1"/>
          <w:sz w:val="24"/>
          <w:szCs w:val="24"/>
          <w:highlight w:val="yellow"/>
        </w:rPr>
        <w:t>on ice</w:t>
      </w:r>
      <w:r w:rsidR="00CF72FC"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If fresh tissue</w:t>
      </w:r>
      <w:r w:rsidR="003136C6">
        <w:rPr>
          <w:rFonts w:cstheme="minorHAnsi"/>
          <w:color w:val="000000" w:themeColor="text1"/>
          <w:sz w:val="24"/>
          <w:szCs w:val="24"/>
          <w:highlight w:val="yellow"/>
        </w:rPr>
        <w:t xml:space="preserve"> is being used</w:t>
      </w:r>
      <w:r w:rsidRPr="009D4D9A">
        <w:rPr>
          <w:rFonts w:cstheme="minorHAnsi"/>
          <w:color w:val="000000" w:themeColor="text1"/>
          <w:sz w:val="24"/>
          <w:szCs w:val="24"/>
          <w:highlight w:val="yellow"/>
        </w:rPr>
        <w:t>, proceed immediately to step 1.</w:t>
      </w:r>
      <w:r w:rsidR="001B0360">
        <w:rPr>
          <w:rFonts w:cstheme="minorHAnsi"/>
          <w:color w:val="000000" w:themeColor="text1"/>
          <w:sz w:val="24"/>
          <w:szCs w:val="24"/>
          <w:highlight w:val="yellow"/>
        </w:rPr>
        <w:t>2.2</w:t>
      </w:r>
      <w:r w:rsidRPr="009D4D9A">
        <w:rPr>
          <w:rFonts w:cstheme="minorHAnsi"/>
          <w:color w:val="000000" w:themeColor="text1"/>
          <w:sz w:val="24"/>
          <w:szCs w:val="24"/>
          <w:highlight w:val="yellow"/>
        </w:rPr>
        <w:t>.</w:t>
      </w:r>
      <w:r w:rsidR="004143E2" w:rsidRPr="009D4D9A">
        <w:rPr>
          <w:rFonts w:cstheme="minorHAnsi"/>
          <w:color w:val="000000" w:themeColor="text1"/>
          <w:sz w:val="24"/>
          <w:szCs w:val="24"/>
          <w:highlight w:val="yellow"/>
        </w:rPr>
        <w:t xml:space="preserve"> </w:t>
      </w:r>
    </w:p>
    <w:p w14:paraId="5A7FF737"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7DC92C14" w14:textId="0CC25F40" w:rsidR="002B5825" w:rsidRDefault="00151F57" w:rsidP="001F5B13">
      <w:pPr>
        <w:pStyle w:val="ListParagraph"/>
        <w:spacing w:after="0" w:line="240" w:lineRule="auto"/>
        <w:ind w:left="0"/>
        <w:contextualSpacing w:val="0"/>
        <w:jc w:val="both"/>
        <w:rPr>
          <w:rFonts w:cstheme="minorHAnsi"/>
          <w:color w:val="000000" w:themeColor="text1"/>
          <w:sz w:val="24"/>
          <w:szCs w:val="24"/>
        </w:rPr>
      </w:pPr>
      <w:r>
        <w:rPr>
          <w:rFonts w:cstheme="minorHAnsi"/>
          <w:color w:val="000000" w:themeColor="text1"/>
          <w:sz w:val="24"/>
          <w:szCs w:val="24"/>
        </w:rPr>
        <w:t>NOTE:</w:t>
      </w:r>
      <w:r w:rsidR="004143E2" w:rsidRPr="009D4D9A">
        <w:rPr>
          <w:rFonts w:cstheme="minorHAnsi"/>
          <w:color w:val="000000" w:themeColor="text1"/>
          <w:sz w:val="24"/>
          <w:szCs w:val="24"/>
        </w:rPr>
        <w:t xml:space="preserve"> </w:t>
      </w:r>
      <w:r w:rsidR="00616FA5" w:rsidRPr="009D4D9A">
        <w:rPr>
          <w:rFonts w:cstheme="minorHAnsi"/>
          <w:color w:val="000000" w:themeColor="text1"/>
          <w:sz w:val="24"/>
          <w:szCs w:val="24"/>
        </w:rPr>
        <w:t>The c</w:t>
      </w:r>
      <w:r w:rsidR="004143E2" w:rsidRPr="009D4D9A">
        <w:rPr>
          <w:rFonts w:cstheme="minorHAnsi"/>
          <w:color w:val="000000" w:themeColor="text1"/>
          <w:sz w:val="24"/>
          <w:szCs w:val="24"/>
        </w:rPr>
        <w:t>urrent protocol describes procedures using frozen mouse brain and mouse prefrontal cortex</w:t>
      </w:r>
      <w:r w:rsidR="0047729F" w:rsidRPr="009D4D9A">
        <w:rPr>
          <w:rFonts w:cstheme="minorHAnsi"/>
          <w:color w:val="000000" w:themeColor="text1"/>
          <w:sz w:val="24"/>
          <w:szCs w:val="24"/>
        </w:rPr>
        <w:t xml:space="preserve"> samples</w:t>
      </w:r>
      <w:r w:rsidR="004143E2" w:rsidRPr="009D4D9A">
        <w:rPr>
          <w:rFonts w:cstheme="minorHAnsi"/>
          <w:color w:val="000000" w:themeColor="text1"/>
          <w:sz w:val="24"/>
          <w:szCs w:val="24"/>
        </w:rPr>
        <w:t xml:space="preserve">. </w:t>
      </w:r>
    </w:p>
    <w:p w14:paraId="679A5F82"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5A051F9D" w14:textId="29A38BB9" w:rsidR="002B5825" w:rsidRDefault="00102855" w:rsidP="001F5B13">
      <w:pPr>
        <w:pStyle w:val="ListParagraph"/>
        <w:numPr>
          <w:ilvl w:val="2"/>
          <w:numId w:val="36"/>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lastRenderedPageBreak/>
        <w:t xml:space="preserve">Homogenize </w:t>
      </w:r>
      <w:r w:rsidR="0047729F" w:rsidRPr="009D4D9A">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tissue using </w:t>
      </w:r>
      <w:r w:rsidR="0047729F" w:rsidRPr="009D4D9A">
        <w:rPr>
          <w:rFonts w:cstheme="minorHAnsi"/>
          <w:color w:val="000000" w:themeColor="text1"/>
          <w:sz w:val="24"/>
          <w:szCs w:val="24"/>
          <w:highlight w:val="yellow"/>
        </w:rPr>
        <w:t xml:space="preserve">a </w:t>
      </w:r>
      <w:r w:rsidRPr="009D4D9A">
        <w:rPr>
          <w:rFonts w:cstheme="minorHAnsi"/>
          <w:color w:val="000000" w:themeColor="text1"/>
          <w:sz w:val="24"/>
          <w:szCs w:val="24"/>
          <w:highlight w:val="yellow"/>
        </w:rPr>
        <w:t xml:space="preserve">handheld </w:t>
      </w:r>
      <w:r w:rsidR="003136C6">
        <w:rPr>
          <w:rFonts w:cstheme="minorHAnsi"/>
          <w:color w:val="000000" w:themeColor="text1"/>
          <w:sz w:val="24"/>
          <w:szCs w:val="24"/>
          <w:highlight w:val="yellow"/>
        </w:rPr>
        <w:t>D</w:t>
      </w:r>
      <w:r w:rsidRPr="009D4D9A">
        <w:rPr>
          <w:rFonts w:cstheme="minorHAnsi"/>
          <w:color w:val="000000" w:themeColor="text1"/>
          <w:sz w:val="24"/>
          <w:szCs w:val="24"/>
          <w:highlight w:val="yellow"/>
        </w:rPr>
        <w:t xml:space="preserve">ounce homogenizer using </w:t>
      </w:r>
      <w:r w:rsidR="00571791" w:rsidRPr="009D4D9A">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appropriate amount of </w:t>
      </w:r>
      <w:r w:rsidR="003136C6" w:rsidRPr="009D4D9A">
        <w:rPr>
          <w:rFonts w:cstheme="minorHAnsi"/>
          <w:color w:val="000000" w:themeColor="text1"/>
          <w:sz w:val="24"/>
          <w:szCs w:val="24"/>
          <w:highlight w:val="yellow"/>
        </w:rPr>
        <w:t xml:space="preserve">extraction buffer </w:t>
      </w:r>
      <w:r w:rsidRPr="009D4D9A">
        <w:rPr>
          <w:rFonts w:cstheme="minorHAnsi"/>
          <w:color w:val="000000" w:themeColor="text1"/>
          <w:sz w:val="24"/>
          <w:szCs w:val="24"/>
          <w:highlight w:val="yellow"/>
        </w:rPr>
        <w:t xml:space="preserve">and </w:t>
      </w:r>
      <w:r w:rsidR="00E037BA" w:rsidRPr="009D4D9A">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recommended number of strokes (</w:t>
      </w:r>
      <w:r w:rsidR="008B36BC" w:rsidRPr="008B36BC">
        <w:rPr>
          <w:rFonts w:cstheme="minorHAnsi"/>
          <w:b/>
          <w:color w:val="000000" w:themeColor="text1"/>
          <w:sz w:val="24"/>
          <w:szCs w:val="24"/>
          <w:highlight w:val="yellow"/>
        </w:rPr>
        <w:t xml:space="preserve">Table </w:t>
      </w:r>
      <w:r w:rsidR="008B36BC" w:rsidRPr="009D4D9A">
        <w:rPr>
          <w:rFonts w:cstheme="minorHAnsi"/>
          <w:b/>
          <w:color w:val="000000" w:themeColor="text1"/>
          <w:sz w:val="24"/>
          <w:szCs w:val="24"/>
          <w:highlight w:val="yellow"/>
        </w:rPr>
        <w:t>1</w:t>
      </w:r>
      <w:r w:rsidRPr="009D4D9A">
        <w:rPr>
          <w:rFonts w:cstheme="minorHAnsi"/>
          <w:color w:val="000000" w:themeColor="text1"/>
          <w:sz w:val="24"/>
          <w:szCs w:val="24"/>
          <w:highlight w:val="yellow"/>
        </w:rPr>
        <w:t xml:space="preserve">). To avoid excessive chromatin shredding, do not exceed the number of recommended strokes. </w:t>
      </w:r>
    </w:p>
    <w:p w14:paraId="043A921D"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22C1A178" w14:textId="37AEA34A" w:rsidR="002B5825" w:rsidRPr="00473F71" w:rsidRDefault="00CF72FC" w:rsidP="001F5B13">
      <w:pPr>
        <w:pStyle w:val="ListParagraph"/>
        <w:numPr>
          <w:ilvl w:val="2"/>
          <w:numId w:val="36"/>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Using a single channel </w:t>
      </w:r>
      <w:r w:rsidR="00890986" w:rsidRPr="009D4D9A">
        <w:rPr>
          <w:rFonts w:cstheme="minorHAnsi"/>
          <w:color w:val="000000" w:themeColor="text1"/>
          <w:sz w:val="24"/>
          <w:szCs w:val="24"/>
          <w:highlight w:val="yellow"/>
        </w:rPr>
        <w:t>1</w:t>
      </w:r>
      <w:r w:rsidR="003136C6">
        <w:rPr>
          <w:rFonts w:cstheme="minorHAnsi"/>
          <w:color w:val="000000" w:themeColor="text1"/>
          <w:sz w:val="24"/>
          <w:szCs w:val="24"/>
          <w:highlight w:val="yellow"/>
        </w:rPr>
        <w:t>,</w:t>
      </w:r>
      <w:r w:rsidR="00890986" w:rsidRPr="009D4D9A">
        <w:rPr>
          <w:rFonts w:cstheme="minorHAnsi"/>
          <w:color w:val="000000" w:themeColor="text1"/>
          <w:sz w:val="24"/>
          <w:szCs w:val="24"/>
          <w:highlight w:val="yellow"/>
        </w:rPr>
        <w:t xml:space="preserve">000 µL </w:t>
      </w:r>
      <w:r w:rsidRPr="009D4D9A">
        <w:rPr>
          <w:rFonts w:cstheme="minorHAnsi"/>
          <w:color w:val="000000" w:themeColor="text1"/>
          <w:sz w:val="24"/>
          <w:szCs w:val="24"/>
          <w:highlight w:val="yellow"/>
        </w:rPr>
        <w:t xml:space="preserve">pipette, transfer </w:t>
      </w:r>
      <w:r w:rsidR="0088610D" w:rsidRPr="009D4D9A">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homogenate to a prechilled 1.5</w:t>
      </w:r>
      <w:r w:rsidR="00FD4148"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mL tube</w:t>
      </w:r>
      <w:r w:rsidR="0037384B" w:rsidRPr="009D4D9A">
        <w:rPr>
          <w:rFonts w:cstheme="minorHAnsi"/>
          <w:color w:val="000000" w:themeColor="text1"/>
          <w:sz w:val="24"/>
          <w:szCs w:val="24"/>
          <w:highlight w:val="yellow"/>
        </w:rPr>
        <w:t xml:space="preserve">. </w:t>
      </w:r>
      <w:r w:rsidR="0037384B" w:rsidRPr="009D4D9A">
        <w:rPr>
          <w:rFonts w:cstheme="minorHAnsi"/>
          <w:color w:val="000000" w:themeColor="text1"/>
          <w:sz w:val="24"/>
          <w:szCs w:val="24"/>
        </w:rPr>
        <w:t>Close all tubes and immediately put them on ice</w:t>
      </w:r>
      <w:r w:rsidR="004143E2" w:rsidRPr="009D4D9A">
        <w:rPr>
          <w:rFonts w:cstheme="minorHAnsi"/>
          <w:color w:val="000000" w:themeColor="text1"/>
          <w:sz w:val="24"/>
          <w:szCs w:val="24"/>
        </w:rPr>
        <w:t xml:space="preserve">. </w:t>
      </w:r>
    </w:p>
    <w:p w14:paraId="69E2457F"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7017701B" w14:textId="38F46D6F" w:rsidR="002B5825" w:rsidRPr="00473F71" w:rsidRDefault="00783377" w:rsidP="001F5B13">
      <w:pPr>
        <w:pStyle w:val="ListParagraph"/>
        <w:numPr>
          <w:ilvl w:val="0"/>
          <w:numId w:val="38"/>
        </w:numPr>
        <w:spacing w:after="0" w:line="240" w:lineRule="auto"/>
        <w:contextualSpacing w:val="0"/>
        <w:jc w:val="both"/>
        <w:rPr>
          <w:rFonts w:cstheme="minorHAnsi"/>
          <w:color w:val="000000" w:themeColor="text1"/>
          <w:sz w:val="24"/>
          <w:szCs w:val="24"/>
          <w:highlight w:val="yellow"/>
        </w:rPr>
      </w:pPr>
      <w:r w:rsidRPr="009D4D9A">
        <w:rPr>
          <w:rFonts w:cstheme="minorHAnsi"/>
          <w:b/>
          <w:color w:val="000000" w:themeColor="text1"/>
          <w:sz w:val="24"/>
          <w:szCs w:val="24"/>
          <w:highlight w:val="yellow"/>
        </w:rPr>
        <w:t xml:space="preserve">Preparation of </w:t>
      </w:r>
      <w:r w:rsidR="00965247">
        <w:rPr>
          <w:rFonts w:cstheme="minorHAnsi"/>
          <w:b/>
          <w:color w:val="000000" w:themeColor="text1"/>
          <w:sz w:val="24"/>
          <w:szCs w:val="24"/>
          <w:highlight w:val="yellow"/>
        </w:rPr>
        <w:t xml:space="preserve">the </w:t>
      </w:r>
      <w:r w:rsidR="00364834" w:rsidRPr="009D4D9A">
        <w:rPr>
          <w:rFonts w:cstheme="minorHAnsi"/>
          <w:b/>
          <w:color w:val="000000" w:themeColor="text1"/>
          <w:sz w:val="24"/>
          <w:szCs w:val="24"/>
          <w:highlight w:val="yellow"/>
        </w:rPr>
        <w:t>Crude Histone Extract</w:t>
      </w:r>
    </w:p>
    <w:p w14:paraId="2478B9A0"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32BF8B50" w14:textId="477BE0E0" w:rsidR="005C2ED2" w:rsidRPr="00473F71" w:rsidRDefault="0037384B" w:rsidP="001F5B13">
      <w:pPr>
        <w:pStyle w:val="ListParagraph"/>
        <w:numPr>
          <w:ilvl w:val="1"/>
          <w:numId w:val="38"/>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highlight w:val="yellow"/>
        </w:rPr>
        <w:t xml:space="preserve">Place </w:t>
      </w:r>
      <w:r w:rsidR="003136C6">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1.5</w:t>
      </w:r>
      <w:r w:rsidR="00FD4148"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 xml:space="preserve">mL tubes containing </w:t>
      </w:r>
      <w:r w:rsidR="003136C6">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cells or tissue suspended in </w:t>
      </w:r>
      <w:r w:rsidR="003136C6" w:rsidRPr="009D4D9A">
        <w:rPr>
          <w:rFonts w:cstheme="minorHAnsi"/>
          <w:color w:val="000000" w:themeColor="text1"/>
          <w:sz w:val="24"/>
          <w:szCs w:val="24"/>
          <w:highlight w:val="yellow"/>
        </w:rPr>
        <w:t xml:space="preserve">extraction buffer </w:t>
      </w:r>
      <w:r w:rsidR="00724D1D" w:rsidRPr="009D4D9A">
        <w:rPr>
          <w:rFonts w:cstheme="minorHAnsi"/>
          <w:color w:val="000000" w:themeColor="text1"/>
          <w:sz w:val="24"/>
          <w:szCs w:val="24"/>
          <w:highlight w:val="yellow"/>
        </w:rPr>
        <w:t>on a rotating</w:t>
      </w:r>
      <w:r w:rsidR="002B5825" w:rsidRPr="009D4D9A">
        <w:rPr>
          <w:rFonts w:cstheme="minorHAnsi"/>
          <w:color w:val="000000" w:themeColor="text1"/>
          <w:sz w:val="24"/>
          <w:szCs w:val="24"/>
          <w:highlight w:val="yellow"/>
        </w:rPr>
        <w:t xml:space="preserve"> </w:t>
      </w:r>
      <w:r w:rsidR="00724D1D" w:rsidRPr="009D4D9A">
        <w:rPr>
          <w:rFonts w:cstheme="minorHAnsi"/>
          <w:color w:val="000000" w:themeColor="text1"/>
          <w:sz w:val="24"/>
          <w:szCs w:val="24"/>
          <w:highlight w:val="yellow"/>
        </w:rPr>
        <w:t xml:space="preserve">platform </w:t>
      </w:r>
      <w:r w:rsidR="004143E2" w:rsidRPr="009D4D9A">
        <w:rPr>
          <w:rFonts w:cstheme="minorHAnsi"/>
          <w:color w:val="000000" w:themeColor="text1"/>
          <w:sz w:val="24"/>
          <w:szCs w:val="24"/>
          <w:highlight w:val="yellow"/>
        </w:rPr>
        <w:t xml:space="preserve">and rotate at </w:t>
      </w:r>
      <w:r w:rsidR="00752B63" w:rsidRPr="009D4D9A">
        <w:rPr>
          <w:rFonts w:cstheme="minorHAnsi"/>
          <w:color w:val="000000" w:themeColor="text1"/>
          <w:sz w:val="24"/>
          <w:szCs w:val="24"/>
          <w:highlight w:val="yellow"/>
        </w:rPr>
        <w:t>15</w:t>
      </w:r>
      <w:r w:rsidR="004143E2" w:rsidRPr="009D4D9A">
        <w:rPr>
          <w:rFonts w:cstheme="minorHAnsi"/>
          <w:color w:val="000000" w:themeColor="text1"/>
          <w:sz w:val="24"/>
          <w:szCs w:val="24"/>
          <w:highlight w:val="yellow"/>
        </w:rPr>
        <w:t xml:space="preserve"> rpm </w:t>
      </w:r>
      <w:r w:rsidR="00724D1D" w:rsidRPr="009D4D9A">
        <w:rPr>
          <w:rFonts w:cstheme="minorHAnsi"/>
          <w:color w:val="000000" w:themeColor="text1"/>
          <w:sz w:val="24"/>
          <w:szCs w:val="24"/>
          <w:highlight w:val="yellow"/>
        </w:rPr>
        <w:t>at</w:t>
      </w:r>
      <w:r w:rsidRPr="009D4D9A">
        <w:rPr>
          <w:rFonts w:cstheme="minorHAnsi"/>
          <w:color w:val="000000" w:themeColor="text1"/>
          <w:sz w:val="24"/>
          <w:szCs w:val="24"/>
          <w:highlight w:val="yellow"/>
        </w:rPr>
        <w:t xml:space="preserve"> 4</w:t>
      </w:r>
      <w:r w:rsidR="005C2ED2"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C</w:t>
      </w:r>
      <w:r w:rsidR="00317461" w:rsidRPr="009D4D9A">
        <w:rPr>
          <w:rFonts w:cstheme="minorHAnsi"/>
          <w:color w:val="000000" w:themeColor="text1"/>
          <w:sz w:val="24"/>
          <w:szCs w:val="24"/>
          <w:highlight w:val="yellow"/>
        </w:rPr>
        <w:t xml:space="preserve"> to a</w:t>
      </w:r>
      <w:r w:rsidR="002049D4" w:rsidRPr="009D4D9A">
        <w:rPr>
          <w:rFonts w:cstheme="minorHAnsi"/>
          <w:color w:val="000000" w:themeColor="text1"/>
          <w:sz w:val="24"/>
          <w:szCs w:val="24"/>
          <w:highlight w:val="yellow"/>
        </w:rPr>
        <w:t xml:space="preserve">llow </w:t>
      </w:r>
      <w:r w:rsidR="00E927FE" w:rsidRPr="009D4D9A">
        <w:rPr>
          <w:rFonts w:cstheme="minorHAnsi"/>
          <w:color w:val="000000" w:themeColor="text1"/>
          <w:sz w:val="24"/>
          <w:szCs w:val="24"/>
          <w:highlight w:val="yellow"/>
        </w:rPr>
        <w:t xml:space="preserve">the </w:t>
      </w:r>
      <w:r w:rsidR="004143E2" w:rsidRPr="009D4D9A">
        <w:rPr>
          <w:rFonts w:cstheme="minorHAnsi"/>
          <w:color w:val="000000" w:themeColor="text1"/>
          <w:sz w:val="24"/>
          <w:szCs w:val="24"/>
          <w:highlight w:val="yellow"/>
        </w:rPr>
        <w:t xml:space="preserve">extraction of </w:t>
      </w:r>
      <w:r w:rsidR="002049D4" w:rsidRPr="009D4D9A">
        <w:rPr>
          <w:rFonts w:cstheme="minorHAnsi"/>
          <w:color w:val="000000" w:themeColor="text1"/>
          <w:sz w:val="24"/>
          <w:szCs w:val="24"/>
          <w:highlight w:val="yellow"/>
        </w:rPr>
        <w:t>crude histones</w:t>
      </w:r>
      <w:r w:rsidR="00317461" w:rsidRPr="009D4D9A">
        <w:rPr>
          <w:rFonts w:cstheme="minorHAnsi"/>
          <w:color w:val="000000" w:themeColor="text1"/>
          <w:sz w:val="24"/>
          <w:szCs w:val="24"/>
          <w:highlight w:val="yellow"/>
        </w:rPr>
        <w:t>.</w:t>
      </w:r>
      <w:r w:rsidR="00364834" w:rsidRPr="00B447D7">
        <w:rPr>
          <w:rFonts w:cstheme="minorHAnsi"/>
          <w:color w:val="000000" w:themeColor="text1"/>
          <w:sz w:val="24"/>
          <w:szCs w:val="24"/>
          <w:highlight w:val="yellow"/>
        </w:rPr>
        <w:t xml:space="preserve"> </w:t>
      </w:r>
    </w:p>
    <w:p w14:paraId="73E9D083"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12F5C7A9" w14:textId="19BCC720" w:rsidR="0033735B" w:rsidRDefault="00151F57" w:rsidP="001F5B13">
      <w:pPr>
        <w:pStyle w:val="ListParagraph"/>
        <w:spacing w:after="0" w:line="240" w:lineRule="auto"/>
        <w:ind w:left="0"/>
        <w:contextualSpacing w:val="0"/>
        <w:jc w:val="both"/>
        <w:rPr>
          <w:rFonts w:cstheme="minorHAnsi"/>
          <w:color w:val="000000" w:themeColor="text1"/>
          <w:sz w:val="24"/>
          <w:szCs w:val="24"/>
          <w:highlight w:val="yellow"/>
        </w:rPr>
      </w:pPr>
      <w:r>
        <w:rPr>
          <w:rFonts w:cstheme="minorHAnsi"/>
          <w:color w:val="000000" w:themeColor="text1"/>
          <w:sz w:val="24"/>
          <w:szCs w:val="24"/>
          <w:highlight w:val="yellow"/>
        </w:rPr>
        <w:t>NOTE:</w:t>
      </w:r>
      <w:r w:rsidR="004143E2" w:rsidRPr="009D4D9A">
        <w:rPr>
          <w:rFonts w:cstheme="minorHAnsi"/>
          <w:color w:val="000000" w:themeColor="text1"/>
          <w:sz w:val="24"/>
          <w:szCs w:val="24"/>
          <w:highlight w:val="yellow"/>
        </w:rPr>
        <w:t xml:space="preserve"> </w:t>
      </w:r>
      <w:r w:rsidR="00E55440" w:rsidRPr="009D4D9A">
        <w:rPr>
          <w:rFonts w:cstheme="minorHAnsi"/>
          <w:color w:val="000000" w:themeColor="text1"/>
          <w:sz w:val="24"/>
          <w:szCs w:val="24"/>
          <w:highlight w:val="yellow"/>
        </w:rPr>
        <w:t>The e</w:t>
      </w:r>
      <w:r w:rsidR="00317461" w:rsidRPr="009D4D9A">
        <w:rPr>
          <w:rFonts w:cstheme="minorHAnsi"/>
          <w:color w:val="000000" w:themeColor="text1"/>
          <w:sz w:val="24"/>
          <w:szCs w:val="24"/>
          <w:highlight w:val="yellow"/>
        </w:rPr>
        <w:t xml:space="preserve">xtraction time may vary for different cell and tissue types and must be optimized for each procedure. </w:t>
      </w:r>
      <w:r w:rsidR="005A01D3" w:rsidRPr="009D4D9A">
        <w:rPr>
          <w:rFonts w:cstheme="minorHAnsi"/>
          <w:color w:val="000000" w:themeColor="text1"/>
          <w:sz w:val="24"/>
          <w:szCs w:val="24"/>
          <w:highlight w:val="yellow"/>
        </w:rPr>
        <w:t>The c</w:t>
      </w:r>
      <w:r w:rsidR="00317461" w:rsidRPr="009D4D9A">
        <w:rPr>
          <w:rFonts w:cstheme="minorHAnsi"/>
          <w:color w:val="000000" w:themeColor="text1"/>
          <w:sz w:val="24"/>
          <w:szCs w:val="24"/>
          <w:highlight w:val="yellow"/>
        </w:rPr>
        <w:t>urrent protocol presents results obtained following 15 min, 2 h</w:t>
      </w:r>
      <w:r w:rsidR="003136C6">
        <w:rPr>
          <w:rFonts w:cstheme="minorHAnsi"/>
          <w:color w:val="000000" w:themeColor="text1"/>
          <w:sz w:val="24"/>
          <w:szCs w:val="24"/>
          <w:highlight w:val="yellow"/>
        </w:rPr>
        <w:t>,</w:t>
      </w:r>
      <w:r w:rsidR="00317461" w:rsidRPr="009D4D9A">
        <w:rPr>
          <w:rFonts w:cstheme="minorHAnsi"/>
          <w:color w:val="000000" w:themeColor="text1"/>
          <w:sz w:val="24"/>
          <w:szCs w:val="24"/>
          <w:highlight w:val="yellow"/>
        </w:rPr>
        <w:t xml:space="preserve"> and 24 h of extraction (</w:t>
      </w:r>
      <w:r w:rsidR="00317461" w:rsidRPr="00473F71">
        <w:rPr>
          <w:rFonts w:cstheme="minorHAnsi"/>
          <w:b/>
          <w:color w:val="000000" w:themeColor="text1"/>
          <w:sz w:val="24"/>
          <w:szCs w:val="24"/>
          <w:highlight w:val="yellow"/>
        </w:rPr>
        <w:t xml:space="preserve">Figure </w:t>
      </w:r>
      <w:r w:rsidR="000F016E" w:rsidRPr="00473F71">
        <w:rPr>
          <w:rFonts w:cstheme="minorHAnsi"/>
          <w:b/>
          <w:color w:val="000000" w:themeColor="text1"/>
          <w:sz w:val="24"/>
          <w:szCs w:val="24"/>
          <w:highlight w:val="yellow"/>
        </w:rPr>
        <w:t>2</w:t>
      </w:r>
      <w:r w:rsidR="003136C6" w:rsidRPr="00473F71">
        <w:rPr>
          <w:rFonts w:cstheme="minorHAnsi"/>
          <w:color w:val="000000" w:themeColor="text1"/>
          <w:sz w:val="24"/>
          <w:szCs w:val="24"/>
          <w:highlight w:val="yellow"/>
        </w:rPr>
        <w:t>,</w:t>
      </w:r>
      <w:r w:rsidR="00317461" w:rsidRPr="009D4D9A">
        <w:rPr>
          <w:rFonts w:cstheme="minorHAnsi"/>
          <w:color w:val="000000" w:themeColor="text1"/>
          <w:sz w:val="24"/>
          <w:szCs w:val="24"/>
          <w:highlight w:val="yellow"/>
        </w:rPr>
        <w:t xml:space="preserve"> </w:t>
      </w:r>
      <w:r w:rsidR="003136C6" w:rsidRPr="00473F71">
        <w:rPr>
          <w:rFonts w:cstheme="minorHAnsi"/>
          <w:b/>
          <w:color w:val="000000" w:themeColor="text1"/>
          <w:sz w:val="24"/>
          <w:szCs w:val="24"/>
          <w:highlight w:val="yellow"/>
        </w:rPr>
        <w:t xml:space="preserve">Figure </w:t>
      </w:r>
      <w:r w:rsidR="003136C6">
        <w:rPr>
          <w:rFonts w:cstheme="minorHAnsi"/>
          <w:b/>
          <w:color w:val="000000" w:themeColor="text1"/>
          <w:sz w:val="24"/>
          <w:szCs w:val="24"/>
          <w:highlight w:val="yellow"/>
        </w:rPr>
        <w:t>3</w:t>
      </w:r>
      <w:r w:rsidR="003136C6">
        <w:rPr>
          <w:rFonts w:cstheme="minorHAnsi"/>
          <w:color w:val="000000" w:themeColor="text1"/>
          <w:sz w:val="24"/>
          <w:szCs w:val="24"/>
          <w:highlight w:val="yellow"/>
        </w:rPr>
        <w:t xml:space="preserve">, </w:t>
      </w:r>
      <w:r w:rsidR="003136C6" w:rsidRPr="00473F71">
        <w:rPr>
          <w:rFonts w:cstheme="minorHAnsi"/>
          <w:b/>
          <w:color w:val="000000" w:themeColor="text1"/>
          <w:sz w:val="24"/>
          <w:szCs w:val="24"/>
          <w:highlight w:val="yellow"/>
        </w:rPr>
        <w:t>Figure 4</w:t>
      </w:r>
      <w:r w:rsidR="003136C6">
        <w:rPr>
          <w:rFonts w:cstheme="minorHAnsi"/>
          <w:color w:val="000000" w:themeColor="text1"/>
          <w:sz w:val="24"/>
          <w:szCs w:val="24"/>
          <w:highlight w:val="yellow"/>
        </w:rPr>
        <w:t xml:space="preserve">, and </w:t>
      </w:r>
      <w:r w:rsidR="003136C6" w:rsidRPr="00473F71">
        <w:rPr>
          <w:rFonts w:cstheme="minorHAnsi"/>
          <w:b/>
          <w:color w:val="000000" w:themeColor="text1"/>
          <w:sz w:val="24"/>
          <w:szCs w:val="24"/>
          <w:highlight w:val="yellow"/>
        </w:rPr>
        <w:t>Figure</w:t>
      </w:r>
      <w:r w:rsidR="00317461" w:rsidRPr="00473F71">
        <w:rPr>
          <w:rFonts w:cstheme="minorHAnsi"/>
          <w:b/>
          <w:color w:val="000000" w:themeColor="text1"/>
          <w:sz w:val="24"/>
          <w:szCs w:val="24"/>
          <w:highlight w:val="yellow"/>
        </w:rPr>
        <w:t xml:space="preserve"> </w:t>
      </w:r>
      <w:r w:rsidR="000F016E" w:rsidRPr="00473F71">
        <w:rPr>
          <w:rFonts w:cstheme="minorHAnsi"/>
          <w:b/>
          <w:color w:val="000000" w:themeColor="text1"/>
          <w:sz w:val="24"/>
          <w:szCs w:val="24"/>
          <w:highlight w:val="yellow"/>
        </w:rPr>
        <w:t>5</w:t>
      </w:r>
      <w:r w:rsidR="00317461" w:rsidRPr="009D4D9A">
        <w:rPr>
          <w:rFonts w:cstheme="minorHAnsi"/>
          <w:color w:val="000000" w:themeColor="text1"/>
          <w:sz w:val="24"/>
          <w:szCs w:val="24"/>
          <w:highlight w:val="yellow"/>
        </w:rPr>
        <w:t>).</w:t>
      </w:r>
    </w:p>
    <w:p w14:paraId="2D364F0A"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18002F32" w14:textId="7A2FDC28" w:rsidR="002B5825" w:rsidRPr="00473F71" w:rsidRDefault="002049D4" w:rsidP="001F5B13">
      <w:pPr>
        <w:pStyle w:val="ListParagraph"/>
        <w:numPr>
          <w:ilvl w:val="1"/>
          <w:numId w:val="38"/>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 xml:space="preserve">Prechill </w:t>
      </w:r>
      <w:r w:rsidR="003C6D9E" w:rsidRPr="009D4D9A">
        <w:rPr>
          <w:rFonts w:cstheme="minorHAnsi"/>
          <w:color w:val="000000" w:themeColor="text1"/>
          <w:sz w:val="24"/>
          <w:szCs w:val="24"/>
        </w:rPr>
        <w:t xml:space="preserve">the </w:t>
      </w:r>
      <w:r w:rsidRPr="009D4D9A">
        <w:rPr>
          <w:rFonts w:cstheme="minorHAnsi"/>
          <w:color w:val="000000" w:themeColor="text1"/>
          <w:sz w:val="24"/>
          <w:szCs w:val="24"/>
        </w:rPr>
        <w:t>microcentrifuge</w:t>
      </w:r>
      <w:r w:rsidR="00757885" w:rsidRPr="009D4D9A">
        <w:rPr>
          <w:rFonts w:cstheme="minorHAnsi"/>
          <w:color w:val="000000" w:themeColor="text1"/>
          <w:sz w:val="24"/>
          <w:szCs w:val="24"/>
        </w:rPr>
        <w:t xml:space="preserve"> to 4</w:t>
      </w:r>
      <w:r w:rsidR="00C7569D" w:rsidRPr="009D4D9A">
        <w:rPr>
          <w:rFonts w:cstheme="minorHAnsi"/>
          <w:color w:val="000000" w:themeColor="text1"/>
          <w:sz w:val="24"/>
          <w:szCs w:val="24"/>
        </w:rPr>
        <w:t xml:space="preserve"> °</w:t>
      </w:r>
      <w:r w:rsidR="00757885" w:rsidRPr="009D4D9A">
        <w:rPr>
          <w:rFonts w:cstheme="minorHAnsi"/>
          <w:color w:val="000000" w:themeColor="text1"/>
          <w:sz w:val="24"/>
          <w:szCs w:val="24"/>
        </w:rPr>
        <w:t>C.</w:t>
      </w:r>
      <w:r w:rsidRPr="009D4D9A">
        <w:rPr>
          <w:rFonts w:cstheme="minorHAnsi"/>
          <w:color w:val="000000" w:themeColor="text1"/>
          <w:sz w:val="24"/>
          <w:szCs w:val="24"/>
        </w:rPr>
        <w:t xml:space="preserve"> </w:t>
      </w:r>
      <w:r w:rsidR="0037384B" w:rsidRPr="009D4D9A">
        <w:rPr>
          <w:rFonts w:cstheme="minorHAnsi"/>
          <w:color w:val="000000" w:themeColor="text1"/>
          <w:sz w:val="24"/>
          <w:szCs w:val="24"/>
        </w:rPr>
        <w:t xml:space="preserve">After </w:t>
      </w:r>
      <w:r w:rsidR="003C6D9E" w:rsidRPr="009D4D9A">
        <w:rPr>
          <w:rFonts w:cstheme="minorHAnsi"/>
          <w:color w:val="000000" w:themeColor="text1"/>
          <w:sz w:val="24"/>
          <w:szCs w:val="24"/>
        </w:rPr>
        <w:t xml:space="preserve">the </w:t>
      </w:r>
      <w:r w:rsidR="00317461" w:rsidRPr="009D4D9A">
        <w:rPr>
          <w:rFonts w:cstheme="minorHAnsi"/>
          <w:color w:val="000000" w:themeColor="text1"/>
          <w:sz w:val="24"/>
          <w:szCs w:val="24"/>
        </w:rPr>
        <w:t>desired extraction time</w:t>
      </w:r>
      <w:r w:rsidR="0037384B" w:rsidRPr="009D4D9A">
        <w:rPr>
          <w:rFonts w:cstheme="minorHAnsi"/>
          <w:color w:val="000000" w:themeColor="text1"/>
          <w:sz w:val="24"/>
          <w:szCs w:val="24"/>
        </w:rPr>
        <w:t xml:space="preserve"> ha</w:t>
      </w:r>
      <w:r w:rsidR="003C6D9E" w:rsidRPr="009D4D9A">
        <w:rPr>
          <w:rFonts w:cstheme="minorHAnsi"/>
          <w:color w:val="000000" w:themeColor="text1"/>
          <w:sz w:val="24"/>
          <w:szCs w:val="24"/>
        </w:rPr>
        <w:t>s</w:t>
      </w:r>
      <w:r w:rsidR="0037384B" w:rsidRPr="009D4D9A">
        <w:rPr>
          <w:rFonts w:cstheme="minorHAnsi"/>
          <w:color w:val="000000" w:themeColor="text1"/>
          <w:sz w:val="24"/>
          <w:szCs w:val="24"/>
        </w:rPr>
        <w:t xml:space="preserve"> passed, </w:t>
      </w:r>
      <w:r w:rsidR="0037384B" w:rsidRPr="009D4D9A">
        <w:rPr>
          <w:rFonts w:cstheme="minorHAnsi"/>
          <w:color w:val="000000" w:themeColor="text1"/>
          <w:sz w:val="24"/>
          <w:szCs w:val="24"/>
          <w:highlight w:val="yellow"/>
        </w:rPr>
        <w:t>c</w:t>
      </w:r>
      <w:r w:rsidR="00620D99" w:rsidRPr="009D4D9A">
        <w:rPr>
          <w:rFonts w:cstheme="minorHAnsi"/>
          <w:color w:val="000000" w:themeColor="text1"/>
          <w:sz w:val="24"/>
          <w:szCs w:val="24"/>
          <w:highlight w:val="yellow"/>
        </w:rPr>
        <w:t>entrifuge</w:t>
      </w:r>
      <w:r w:rsidR="0037384B" w:rsidRPr="009D4D9A">
        <w:rPr>
          <w:rFonts w:cstheme="minorHAnsi"/>
          <w:color w:val="000000" w:themeColor="text1"/>
          <w:sz w:val="24"/>
          <w:szCs w:val="24"/>
          <w:highlight w:val="yellow"/>
        </w:rPr>
        <w:t xml:space="preserve"> the tubes</w:t>
      </w:r>
      <w:r w:rsidR="00620D99"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at maximum speed for 10 min at 4</w:t>
      </w:r>
      <w:r w:rsidR="00C7569D"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C.</w:t>
      </w:r>
      <w:r w:rsidR="00364834" w:rsidRPr="009D4D9A">
        <w:rPr>
          <w:rFonts w:cstheme="minorHAnsi"/>
          <w:b/>
          <w:color w:val="000000" w:themeColor="text1"/>
          <w:sz w:val="24"/>
          <w:szCs w:val="24"/>
        </w:rPr>
        <w:t xml:space="preserve"> </w:t>
      </w:r>
    </w:p>
    <w:p w14:paraId="286472A5"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3EFA8003" w14:textId="5FC2E084" w:rsidR="002B5825" w:rsidRDefault="00757885" w:rsidP="001F5B13">
      <w:pPr>
        <w:pStyle w:val="ListParagraph"/>
        <w:numPr>
          <w:ilvl w:val="1"/>
          <w:numId w:val="38"/>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Transfer </w:t>
      </w:r>
      <w:r w:rsidR="00704FFA" w:rsidRPr="009D4D9A">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supernatant including </w:t>
      </w:r>
      <w:r w:rsidR="00D62415" w:rsidRPr="009D4D9A">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crude histones to a new, prechilled 1.5</w:t>
      </w:r>
      <w:r w:rsidR="00FD4148"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 xml:space="preserve">mL tube. </w:t>
      </w:r>
      <w:r w:rsidR="004143E2" w:rsidRPr="009D4D9A">
        <w:rPr>
          <w:rFonts w:cstheme="minorHAnsi"/>
          <w:color w:val="000000" w:themeColor="text1"/>
          <w:sz w:val="24"/>
          <w:szCs w:val="24"/>
          <w:highlight w:val="yellow"/>
        </w:rPr>
        <w:t xml:space="preserve">Discard the pellet. </w:t>
      </w:r>
    </w:p>
    <w:p w14:paraId="522C156C"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2D4455B9" w14:textId="191DD9F4" w:rsidR="002B5825" w:rsidRDefault="004143E2" w:rsidP="001F5B13">
      <w:pPr>
        <w:pStyle w:val="ListParagraph"/>
        <w:numPr>
          <w:ilvl w:val="1"/>
          <w:numId w:val="38"/>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 xml:space="preserve">Store </w:t>
      </w:r>
      <w:r w:rsidR="00D62415" w:rsidRPr="009D4D9A">
        <w:rPr>
          <w:rFonts w:cstheme="minorHAnsi"/>
          <w:color w:val="000000" w:themeColor="text1"/>
          <w:sz w:val="24"/>
          <w:szCs w:val="24"/>
        </w:rPr>
        <w:t xml:space="preserve">the </w:t>
      </w:r>
      <w:r w:rsidRPr="009D4D9A">
        <w:rPr>
          <w:rFonts w:cstheme="minorHAnsi"/>
          <w:color w:val="000000" w:themeColor="text1"/>
          <w:sz w:val="24"/>
          <w:szCs w:val="24"/>
        </w:rPr>
        <w:t>s</w:t>
      </w:r>
      <w:r w:rsidR="00757885" w:rsidRPr="009D4D9A">
        <w:rPr>
          <w:rFonts w:cstheme="minorHAnsi"/>
          <w:color w:val="000000" w:themeColor="text1"/>
          <w:sz w:val="24"/>
          <w:szCs w:val="24"/>
        </w:rPr>
        <w:t xml:space="preserve">upernatant </w:t>
      </w:r>
      <w:r w:rsidR="00D62415" w:rsidRPr="009D4D9A">
        <w:rPr>
          <w:rFonts w:cstheme="minorHAnsi"/>
          <w:color w:val="000000" w:themeColor="text1"/>
          <w:sz w:val="24"/>
          <w:szCs w:val="24"/>
        </w:rPr>
        <w:t xml:space="preserve">at </w:t>
      </w:r>
      <w:r w:rsidR="00757885" w:rsidRPr="009D4D9A">
        <w:rPr>
          <w:rFonts w:cstheme="minorHAnsi"/>
          <w:color w:val="000000" w:themeColor="text1"/>
          <w:sz w:val="24"/>
          <w:szCs w:val="24"/>
        </w:rPr>
        <w:t>-80</w:t>
      </w:r>
      <w:r w:rsidR="00C7569D" w:rsidRPr="009D4D9A">
        <w:rPr>
          <w:rFonts w:cstheme="minorHAnsi"/>
          <w:color w:val="000000" w:themeColor="text1"/>
          <w:sz w:val="24"/>
          <w:szCs w:val="24"/>
        </w:rPr>
        <w:t xml:space="preserve"> °</w:t>
      </w:r>
      <w:r w:rsidR="00757885" w:rsidRPr="009D4D9A">
        <w:rPr>
          <w:rFonts w:cstheme="minorHAnsi"/>
          <w:color w:val="000000" w:themeColor="text1"/>
          <w:sz w:val="24"/>
          <w:szCs w:val="24"/>
        </w:rPr>
        <w:t xml:space="preserve">C </w:t>
      </w:r>
      <w:r w:rsidR="002F0D70" w:rsidRPr="009D4D9A">
        <w:rPr>
          <w:rFonts w:cstheme="minorHAnsi"/>
          <w:color w:val="000000" w:themeColor="text1"/>
          <w:sz w:val="24"/>
          <w:szCs w:val="24"/>
        </w:rPr>
        <w:t>(</w:t>
      </w:r>
      <w:r w:rsidR="00790B98" w:rsidRPr="009D4D9A">
        <w:rPr>
          <w:rFonts w:cstheme="minorHAnsi"/>
          <w:color w:val="000000" w:themeColor="text1"/>
          <w:sz w:val="24"/>
          <w:szCs w:val="24"/>
        </w:rPr>
        <w:t xml:space="preserve">the </w:t>
      </w:r>
      <w:r w:rsidR="00890986" w:rsidRPr="009D4D9A">
        <w:rPr>
          <w:rFonts w:cstheme="minorHAnsi"/>
          <w:color w:val="000000" w:themeColor="text1"/>
          <w:sz w:val="24"/>
          <w:szCs w:val="24"/>
        </w:rPr>
        <w:t>extraction can be stopped at this step</w:t>
      </w:r>
      <w:r w:rsidR="002F0D70" w:rsidRPr="009D4D9A">
        <w:rPr>
          <w:rFonts w:cstheme="minorHAnsi"/>
          <w:color w:val="000000" w:themeColor="text1"/>
          <w:sz w:val="24"/>
          <w:szCs w:val="24"/>
        </w:rPr>
        <w:t xml:space="preserve">, </w:t>
      </w:r>
      <w:r w:rsidR="004A6E1A">
        <w:rPr>
          <w:rFonts w:cstheme="minorHAnsi"/>
          <w:color w:val="000000" w:themeColor="text1"/>
          <w:sz w:val="24"/>
          <w:szCs w:val="24"/>
        </w:rPr>
        <w:t xml:space="preserve">see </w:t>
      </w:r>
      <w:r w:rsidR="00890986" w:rsidRPr="009D4D9A">
        <w:rPr>
          <w:rFonts w:cstheme="minorHAnsi"/>
          <w:color w:val="000000" w:themeColor="text1"/>
          <w:sz w:val="24"/>
          <w:szCs w:val="24"/>
        </w:rPr>
        <w:t>“</w:t>
      </w:r>
      <w:r w:rsidR="004A6E1A">
        <w:rPr>
          <w:rFonts w:cstheme="minorHAnsi"/>
          <w:color w:val="000000" w:themeColor="text1"/>
          <w:sz w:val="24"/>
          <w:szCs w:val="24"/>
        </w:rPr>
        <w:t>S</w:t>
      </w:r>
      <w:r w:rsidR="00890986" w:rsidRPr="009D4D9A">
        <w:rPr>
          <w:rFonts w:cstheme="minorHAnsi"/>
          <w:color w:val="000000" w:themeColor="text1"/>
          <w:sz w:val="24"/>
          <w:szCs w:val="24"/>
        </w:rPr>
        <w:t xml:space="preserve">top step” </w:t>
      </w:r>
      <w:r w:rsidR="004A6E1A">
        <w:rPr>
          <w:rFonts w:cstheme="minorHAnsi"/>
          <w:color w:val="000000" w:themeColor="text1"/>
          <w:sz w:val="24"/>
          <w:szCs w:val="24"/>
        </w:rPr>
        <w:t xml:space="preserve">in </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1</w:t>
      </w:r>
      <w:r w:rsidR="002F0D70" w:rsidRPr="009D4D9A">
        <w:rPr>
          <w:rFonts w:cstheme="minorHAnsi"/>
          <w:color w:val="000000" w:themeColor="text1"/>
          <w:sz w:val="24"/>
          <w:szCs w:val="24"/>
        </w:rPr>
        <w:t xml:space="preserve">) </w:t>
      </w:r>
      <w:r w:rsidR="00757885" w:rsidRPr="009D4D9A">
        <w:rPr>
          <w:rFonts w:cstheme="minorHAnsi"/>
          <w:color w:val="000000" w:themeColor="text1"/>
          <w:sz w:val="24"/>
          <w:szCs w:val="24"/>
        </w:rPr>
        <w:t xml:space="preserve">or </w:t>
      </w:r>
      <w:r w:rsidRPr="009D4D9A">
        <w:rPr>
          <w:rFonts w:cstheme="minorHAnsi"/>
          <w:color w:val="000000" w:themeColor="text1"/>
          <w:sz w:val="24"/>
          <w:szCs w:val="24"/>
        </w:rPr>
        <w:t xml:space="preserve">immediately </w:t>
      </w:r>
      <w:r w:rsidR="00757885" w:rsidRPr="009D4D9A">
        <w:rPr>
          <w:rFonts w:cstheme="minorHAnsi"/>
          <w:color w:val="000000" w:themeColor="text1"/>
          <w:sz w:val="24"/>
          <w:szCs w:val="24"/>
        </w:rPr>
        <w:t>proce</w:t>
      </w:r>
      <w:r w:rsidR="00EB5C2B" w:rsidRPr="009D4D9A">
        <w:rPr>
          <w:rFonts w:cstheme="minorHAnsi"/>
          <w:color w:val="000000" w:themeColor="text1"/>
          <w:sz w:val="24"/>
          <w:szCs w:val="24"/>
        </w:rPr>
        <w:t>ed</w:t>
      </w:r>
      <w:r w:rsidR="00757885" w:rsidRPr="009D4D9A">
        <w:rPr>
          <w:rFonts w:cstheme="minorHAnsi"/>
          <w:color w:val="000000" w:themeColor="text1"/>
          <w:sz w:val="24"/>
          <w:szCs w:val="24"/>
        </w:rPr>
        <w:t xml:space="preserve"> </w:t>
      </w:r>
      <w:r w:rsidR="00EB5C2B" w:rsidRPr="009D4D9A">
        <w:rPr>
          <w:rFonts w:cstheme="minorHAnsi"/>
          <w:color w:val="000000" w:themeColor="text1"/>
          <w:sz w:val="24"/>
          <w:szCs w:val="24"/>
        </w:rPr>
        <w:t>to</w:t>
      </w:r>
      <w:r w:rsidR="00757885" w:rsidRPr="009D4D9A">
        <w:rPr>
          <w:rFonts w:cstheme="minorHAnsi"/>
          <w:color w:val="000000" w:themeColor="text1"/>
          <w:sz w:val="24"/>
          <w:szCs w:val="24"/>
        </w:rPr>
        <w:t xml:space="preserve"> </w:t>
      </w:r>
      <w:r w:rsidR="00433EC1" w:rsidRPr="009D4D9A">
        <w:rPr>
          <w:rFonts w:cstheme="minorHAnsi"/>
          <w:color w:val="000000" w:themeColor="text1"/>
          <w:sz w:val="24"/>
          <w:szCs w:val="24"/>
        </w:rPr>
        <w:t xml:space="preserve">the </w:t>
      </w:r>
      <w:r w:rsidR="00757885" w:rsidRPr="009D4D9A">
        <w:rPr>
          <w:rFonts w:cstheme="minorHAnsi"/>
          <w:color w:val="000000" w:themeColor="text1"/>
          <w:sz w:val="24"/>
          <w:szCs w:val="24"/>
        </w:rPr>
        <w:t>next step.</w:t>
      </w:r>
    </w:p>
    <w:p w14:paraId="612CB15E"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1594E110" w14:textId="0799EDBF" w:rsidR="002B5825" w:rsidRDefault="00757885" w:rsidP="001F5B13">
      <w:pPr>
        <w:pStyle w:val="ListParagraph"/>
        <w:numPr>
          <w:ilvl w:val="1"/>
          <w:numId w:val="38"/>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N</w:t>
      </w:r>
      <w:r w:rsidR="00890986" w:rsidRPr="009D4D9A">
        <w:rPr>
          <w:rFonts w:cstheme="minorHAnsi"/>
          <w:color w:val="000000" w:themeColor="text1"/>
          <w:sz w:val="24"/>
          <w:szCs w:val="24"/>
          <w:highlight w:val="yellow"/>
        </w:rPr>
        <w:t xml:space="preserve">eutralize </w:t>
      </w:r>
      <w:r w:rsidR="006E378E" w:rsidRPr="009D4D9A">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crude histones with </w:t>
      </w:r>
      <w:r w:rsidR="004A6E1A">
        <w:rPr>
          <w:rFonts w:cstheme="minorHAnsi"/>
          <w:color w:val="000000" w:themeColor="text1"/>
          <w:sz w:val="24"/>
          <w:szCs w:val="24"/>
          <w:highlight w:val="yellow"/>
        </w:rPr>
        <w:t>a 1/4</w:t>
      </w:r>
      <w:r w:rsidRPr="009D4D9A">
        <w:rPr>
          <w:rFonts w:cstheme="minorHAnsi"/>
          <w:color w:val="000000" w:themeColor="text1"/>
          <w:sz w:val="24"/>
          <w:szCs w:val="24"/>
          <w:highlight w:val="yellow"/>
        </w:rPr>
        <w:t xml:space="preserve"> volume of 5x </w:t>
      </w:r>
      <w:r w:rsidR="004A6E1A" w:rsidRPr="009D4D9A">
        <w:rPr>
          <w:rFonts w:cstheme="minorHAnsi"/>
          <w:color w:val="000000" w:themeColor="text1"/>
          <w:sz w:val="24"/>
          <w:szCs w:val="24"/>
          <w:highlight w:val="yellow"/>
        </w:rPr>
        <w:t>neutralization buffer</w:t>
      </w:r>
      <w:r w:rsidRPr="009D4D9A">
        <w:rPr>
          <w:rFonts w:cstheme="minorHAnsi"/>
          <w:color w:val="000000" w:themeColor="text1"/>
          <w:sz w:val="24"/>
          <w:szCs w:val="24"/>
          <w:highlight w:val="yellow"/>
        </w:rPr>
        <w:t xml:space="preserve"> </w:t>
      </w:r>
      <w:r w:rsidR="004A6E1A" w:rsidRPr="001F5B13">
        <w:rPr>
          <w:rFonts w:cstheme="minorHAnsi"/>
          <w:color w:val="000000" w:themeColor="text1"/>
          <w:sz w:val="24"/>
          <w:szCs w:val="24"/>
        </w:rPr>
        <w:t>(</w:t>
      </w:r>
      <w:r w:rsidR="008B36BC" w:rsidRPr="001F5B13">
        <w:rPr>
          <w:rFonts w:cstheme="minorHAnsi"/>
          <w:i/>
          <w:color w:val="000000" w:themeColor="text1"/>
          <w:sz w:val="24"/>
          <w:szCs w:val="24"/>
        </w:rPr>
        <w:t>e</w:t>
      </w:r>
      <w:r w:rsidR="008B36BC" w:rsidRPr="008B36BC">
        <w:rPr>
          <w:rFonts w:cstheme="minorHAnsi"/>
          <w:i/>
          <w:color w:val="000000" w:themeColor="text1"/>
          <w:sz w:val="24"/>
          <w:szCs w:val="24"/>
        </w:rPr>
        <w:t>.g.</w:t>
      </w:r>
      <w:r w:rsidR="008B36BC" w:rsidRPr="00473F71">
        <w:rPr>
          <w:rFonts w:cstheme="minorHAnsi"/>
          <w:color w:val="000000" w:themeColor="text1"/>
          <w:sz w:val="24"/>
          <w:szCs w:val="24"/>
        </w:rPr>
        <w:t>,</w:t>
      </w:r>
      <w:r w:rsidR="008B36BC" w:rsidRPr="008B36BC">
        <w:rPr>
          <w:rFonts w:cstheme="minorHAnsi"/>
          <w:i/>
          <w:color w:val="000000" w:themeColor="text1"/>
          <w:sz w:val="24"/>
          <w:szCs w:val="24"/>
        </w:rPr>
        <w:t xml:space="preserve"> </w:t>
      </w:r>
      <w:r w:rsidRPr="009D4D9A">
        <w:rPr>
          <w:rFonts w:cstheme="minorHAnsi"/>
          <w:color w:val="000000" w:themeColor="text1"/>
          <w:sz w:val="24"/>
          <w:szCs w:val="24"/>
        </w:rPr>
        <w:t xml:space="preserve">add </w:t>
      </w:r>
      <w:r w:rsidR="00805E4E" w:rsidRPr="009D4D9A">
        <w:rPr>
          <w:rFonts w:cstheme="minorHAnsi"/>
          <w:color w:val="000000" w:themeColor="text1"/>
          <w:sz w:val="24"/>
          <w:szCs w:val="24"/>
        </w:rPr>
        <w:t xml:space="preserve">250 µL of 5x </w:t>
      </w:r>
      <w:r w:rsidR="004A6E1A" w:rsidRPr="009D4D9A">
        <w:rPr>
          <w:rFonts w:cstheme="minorHAnsi"/>
          <w:color w:val="000000" w:themeColor="text1"/>
          <w:sz w:val="24"/>
          <w:szCs w:val="24"/>
        </w:rPr>
        <w:t>neutralization buffer</w:t>
      </w:r>
      <w:r w:rsidR="00805E4E" w:rsidRPr="009D4D9A">
        <w:rPr>
          <w:rFonts w:cstheme="minorHAnsi"/>
          <w:color w:val="000000" w:themeColor="text1"/>
          <w:sz w:val="24"/>
          <w:szCs w:val="24"/>
        </w:rPr>
        <w:t xml:space="preserve"> to 1</w:t>
      </w:r>
      <w:r w:rsidR="004A6E1A">
        <w:rPr>
          <w:rFonts w:cstheme="minorHAnsi"/>
          <w:color w:val="000000" w:themeColor="text1"/>
          <w:sz w:val="24"/>
          <w:szCs w:val="24"/>
        </w:rPr>
        <w:t xml:space="preserve"> </w:t>
      </w:r>
      <w:r w:rsidR="00805E4E" w:rsidRPr="009D4D9A">
        <w:rPr>
          <w:rFonts w:cstheme="minorHAnsi"/>
          <w:color w:val="000000" w:themeColor="text1"/>
          <w:sz w:val="24"/>
          <w:szCs w:val="24"/>
        </w:rPr>
        <w:t>mL of crude histones</w:t>
      </w:r>
      <w:r w:rsidR="004A6E1A">
        <w:rPr>
          <w:rFonts w:cstheme="minorHAnsi"/>
          <w:color w:val="000000" w:themeColor="text1"/>
          <w:sz w:val="24"/>
          <w:szCs w:val="24"/>
        </w:rPr>
        <w:t>)</w:t>
      </w:r>
      <w:r w:rsidR="00805E4E" w:rsidRPr="009D4D9A">
        <w:rPr>
          <w:rFonts w:cstheme="minorHAnsi"/>
          <w:color w:val="000000" w:themeColor="text1"/>
          <w:sz w:val="24"/>
          <w:szCs w:val="24"/>
        </w:rPr>
        <w:t xml:space="preserve">. </w:t>
      </w:r>
      <w:r w:rsidR="00805E4E" w:rsidRPr="009D4D9A">
        <w:rPr>
          <w:rFonts w:cstheme="minorHAnsi"/>
          <w:color w:val="000000" w:themeColor="text1"/>
          <w:sz w:val="24"/>
          <w:szCs w:val="24"/>
          <w:highlight w:val="yellow"/>
        </w:rPr>
        <w:t>Mix well by pipetting up and down 6</w:t>
      </w:r>
      <w:r w:rsidR="004A6E1A">
        <w:rPr>
          <w:rFonts w:cstheme="minorHAnsi"/>
          <w:color w:val="000000" w:themeColor="text1"/>
          <w:sz w:val="24"/>
          <w:szCs w:val="24"/>
          <w:highlight w:val="yellow"/>
        </w:rPr>
        <w:t>x</w:t>
      </w:r>
      <w:r w:rsidR="00805E4E" w:rsidRPr="009D4D9A">
        <w:rPr>
          <w:rFonts w:cstheme="minorHAnsi"/>
          <w:color w:val="000000" w:themeColor="text1"/>
          <w:sz w:val="24"/>
          <w:szCs w:val="24"/>
          <w:highlight w:val="yellow"/>
        </w:rPr>
        <w:t xml:space="preserve">. </w:t>
      </w:r>
    </w:p>
    <w:p w14:paraId="0C9368F4"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3F535908" w14:textId="0249A9BD" w:rsidR="004143E2" w:rsidRDefault="00805E4E" w:rsidP="001F5B13">
      <w:pPr>
        <w:pStyle w:val="ListParagraph"/>
        <w:numPr>
          <w:ilvl w:val="1"/>
          <w:numId w:val="38"/>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Check </w:t>
      </w:r>
      <w:r w:rsidR="001C2A15" w:rsidRPr="009D4D9A">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pH of the mixture with pH strips. </w:t>
      </w:r>
      <w:r w:rsidR="003B2A10" w:rsidRPr="009D4D9A">
        <w:rPr>
          <w:rFonts w:cstheme="minorHAnsi"/>
          <w:color w:val="000000" w:themeColor="text1"/>
          <w:sz w:val="24"/>
          <w:szCs w:val="24"/>
          <w:highlight w:val="yellow"/>
        </w:rPr>
        <w:t xml:space="preserve">Adjust accordingly by adding more neutralization buffer to reach </w:t>
      </w:r>
      <w:r w:rsidR="001C2A15" w:rsidRPr="009D4D9A">
        <w:rPr>
          <w:rFonts w:cstheme="minorHAnsi"/>
          <w:color w:val="000000" w:themeColor="text1"/>
          <w:sz w:val="24"/>
          <w:szCs w:val="24"/>
          <w:highlight w:val="yellow"/>
        </w:rPr>
        <w:t xml:space="preserve">a </w:t>
      </w:r>
      <w:r w:rsidR="003B2A10" w:rsidRPr="009D4D9A">
        <w:rPr>
          <w:rFonts w:cstheme="minorHAnsi"/>
          <w:color w:val="000000" w:themeColor="text1"/>
          <w:sz w:val="24"/>
          <w:szCs w:val="24"/>
          <w:highlight w:val="yellow"/>
        </w:rPr>
        <w:t xml:space="preserve">pH of 7. </w:t>
      </w:r>
    </w:p>
    <w:p w14:paraId="5F016FEE"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02C78D8C" w14:textId="0B618141" w:rsidR="006F7534" w:rsidRDefault="006F7534" w:rsidP="001F5B13">
      <w:pPr>
        <w:pStyle w:val="ListParagraph"/>
        <w:numPr>
          <w:ilvl w:val="1"/>
          <w:numId w:val="38"/>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Evaluate the presence of histone and nonhistone protein in the </w:t>
      </w:r>
      <w:r w:rsidR="00107826" w:rsidRPr="009D4D9A">
        <w:rPr>
          <w:rFonts w:cstheme="minorHAnsi"/>
          <w:color w:val="000000" w:themeColor="text1"/>
          <w:sz w:val="24"/>
          <w:szCs w:val="24"/>
          <w:highlight w:val="yellow"/>
        </w:rPr>
        <w:t xml:space="preserve">crude histone </w:t>
      </w:r>
      <w:r w:rsidRPr="009D4D9A">
        <w:rPr>
          <w:rFonts w:cstheme="minorHAnsi"/>
          <w:color w:val="000000" w:themeColor="text1"/>
          <w:sz w:val="24"/>
          <w:szCs w:val="24"/>
          <w:highlight w:val="yellow"/>
        </w:rPr>
        <w:t>extract</w:t>
      </w:r>
      <w:r w:rsidR="009F6B7C" w:rsidRPr="009D4D9A">
        <w:rPr>
          <w:rFonts w:cstheme="minorHAnsi"/>
          <w:color w:val="000000" w:themeColor="text1"/>
          <w:sz w:val="24"/>
          <w:szCs w:val="24"/>
          <w:highlight w:val="yellow"/>
        </w:rPr>
        <w:t xml:space="preserve"> as follows</w:t>
      </w:r>
      <w:r w:rsidR="00107826" w:rsidRPr="009D4D9A">
        <w:rPr>
          <w:rFonts w:cstheme="minorHAnsi"/>
          <w:color w:val="000000" w:themeColor="text1"/>
          <w:sz w:val="24"/>
          <w:szCs w:val="24"/>
          <w:highlight w:val="yellow"/>
        </w:rPr>
        <w:t xml:space="preserve"> (</w:t>
      </w:r>
      <w:r w:rsidR="008B36BC" w:rsidRPr="008B36BC">
        <w:rPr>
          <w:rFonts w:cstheme="minorHAnsi"/>
          <w:b/>
          <w:color w:val="000000" w:themeColor="text1"/>
          <w:sz w:val="24"/>
          <w:szCs w:val="24"/>
          <w:highlight w:val="yellow"/>
        </w:rPr>
        <w:t xml:space="preserve">Figure </w:t>
      </w:r>
      <w:r w:rsidR="008B36BC" w:rsidRPr="009D4D9A">
        <w:rPr>
          <w:rFonts w:cstheme="minorHAnsi"/>
          <w:b/>
          <w:color w:val="000000" w:themeColor="text1"/>
          <w:sz w:val="24"/>
          <w:szCs w:val="24"/>
          <w:highlight w:val="yellow"/>
        </w:rPr>
        <w:t>2</w:t>
      </w:r>
      <w:r w:rsidR="00107826" w:rsidRPr="009D4D9A">
        <w:rPr>
          <w:rFonts w:cstheme="minorHAnsi"/>
          <w:color w:val="000000" w:themeColor="text1"/>
          <w:sz w:val="24"/>
          <w:szCs w:val="24"/>
          <w:highlight w:val="yellow"/>
        </w:rPr>
        <w:t>)</w:t>
      </w:r>
      <w:r w:rsidR="004A6E1A">
        <w:rPr>
          <w:rFonts w:cstheme="minorHAnsi"/>
          <w:color w:val="000000" w:themeColor="text1"/>
          <w:sz w:val="24"/>
          <w:szCs w:val="24"/>
          <w:highlight w:val="yellow"/>
        </w:rPr>
        <w:t>.</w:t>
      </w:r>
    </w:p>
    <w:p w14:paraId="4CDF0603"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10FFFC63" w14:textId="6F7E3468" w:rsidR="00AC610B" w:rsidRDefault="006F7534" w:rsidP="001F5B13">
      <w:pPr>
        <w:pStyle w:val="ListParagraph"/>
        <w:numPr>
          <w:ilvl w:val="2"/>
          <w:numId w:val="38"/>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Add 37.5 µL of the sample to 12.5 µL </w:t>
      </w:r>
      <w:r w:rsidR="00715205" w:rsidRPr="009D4D9A">
        <w:rPr>
          <w:rFonts w:cstheme="minorHAnsi"/>
          <w:color w:val="000000" w:themeColor="text1"/>
          <w:sz w:val="24"/>
          <w:szCs w:val="24"/>
          <w:highlight w:val="yellow"/>
        </w:rPr>
        <w:t xml:space="preserve">of </w:t>
      </w:r>
      <w:r w:rsidRPr="009D4D9A">
        <w:rPr>
          <w:rFonts w:cstheme="minorHAnsi"/>
          <w:color w:val="000000" w:themeColor="text1"/>
          <w:sz w:val="24"/>
          <w:szCs w:val="24"/>
          <w:highlight w:val="yellow"/>
        </w:rPr>
        <w:t xml:space="preserve">4x </w:t>
      </w:r>
      <w:r w:rsidR="0044245C" w:rsidRPr="009D4D9A">
        <w:rPr>
          <w:rFonts w:cstheme="minorHAnsi"/>
          <w:color w:val="000000" w:themeColor="text1"/>
          <w:sz w:val="24"/>
          <w:szCs w:val="24"/>
          <w:highlight w:val="yellow"/>
        </w:rPr>
        <w:t>(</w:t>
      </w:r>
      <w:proofErr w:type="spellStart"/>
      <w:r w:rsidR="0044245C" w:rsidRPr="009D4D9A">
        <w:rPr>
          <w:rFonts w:cstheme="minorHAnsi"/>
          <w:color w:val="000000" w:themeColor="text1"/>
          <w:sz w:val="24"/>
          <w:szCs w:val="24"/>
          <w:highlight w:val="yellow"/>
        </w:rPr>
        <w:t>Laemmli</w:t>
      </w:r>
      <w:proofErr w:type="spellEnd"/>
      <w:r w:rsidR="0044245C" w:rsidRPr="009D4D9A">
        <w:rPr>
          <w:rFonts w:cstheme="minorHAnsi"/>
          <w:color w:val="000000" w:themeColor="text1"/>
          <w:sz w:val="24"/>
          <w:szCs w:val="24"/>
          <w:highlight w:val="yellow"/>
        </w:rPr>
        <w:t xml:space="preserve">) </w:t>
      </w:r>
      <w:r w:rsidR="004A6E1A" w:rsidRPr="009D4D9A">
        <w:rPr>
          <w:rFonts w:cstheme="minorHAnsi"/>
          <w:color w:val="000000" w:themeColor="text1"/>
          <w:sz w:val="24"/>
          <w:szCs w:val="24"/>
          <w:highlight w:val="yellow"/>
        </w:rPr>
        <w:t>sample</w:t>
      </w:r>
      <w:r w:rsidRPr="009D4D9A">
        <w:rPr>
          <w:rFonts w:cstheme="minorHAnsi"/>
          <w:color w:val="000000" w:themeColor="text1"/>
          <w:sz w:val="24"/>
          <w:szCs w:val="24"/>
          <w:highlight w:val="yellow"/>
        </w:rPr>
        <w:t xml:space="preserve"> buffer and </w:t>
      </w:r>
      <w:r w:rsidR="00752B63" w:rsidRPr="009D4D9A">
        <w:rPr>
          <w:rFonts w:cstheme="minorHAnsi"/>
          <w:color w:val="000000" w:themeColor="text1"/>
          <w:sz w:val="24"/>
          <w:szCs w:val="24"/>
          <w:highlight w:val="yellow"/>
        </w:rPr>
        <w:t xml:space="preserve">denature </w:t>
      </w:r>
      <w:r w:rsidRPr="009D4D9A">
        <w:rPr>
          <w:rFonts w:cstheme="minorHAnsi"/>
          <w:color w:val="000000" w:themeColor="text1"/>
          <w:sz w:val="24"/>
          <w:szCs w:val="24"/>
          <w:highlight w:val="yellow"/>
        </w:rPr>
        <w:t xml:space="preserve">for 10 min at 99 </w:t>
      </w:r>
      <w:r w:rsidR="00C7569D" w:rsidRPr="009D4D9A">
        <w:rPr>
          <w:rFonts w:cstheme="minorHAnsi"/>
          <w:color w:val="000000" w:themeColor="text1"/>
          <w:sz w:val="24"/>
          <w:szCs w:val="24"/>
          <w:highlight w:val="yellow"/>
        </w:rPr>
        <w:t>°</w:t>
      </w:r>
      <w:r w:rsidRPr="009D4D9A">
        <w:rPr>
          <w:rFonts w:cstheme="minorHAnsi"/>
          <w:color w:val="000000" w:themeColor="text1"/>
          <w:sz w:val="24"/>
          <w:szCs w:val="24"/>
          <w:highlight w:val="yellow"/>
        </w:rPr>
        <w:t xml:space="preserve">C. </w:t>
      </w:r>
    </w:p>
    <w:p w14:paraId="14BACF82" w14:textId="77777777" w:rsidR="00AC610B" w:rsidRPr="00B447D7"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623F3280" w14:textId="49C86345" w:rsidR="00AC610B" w:rsidRDefault="006F7534" w:rsidP="001F5B13">
      <w:pPr>
        <w:pStyle w:val="ListParagraph"/>
        <w:numPr>
          <w:ilvl w:val="2"/>
          <w:numId w:val="38"/>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Load the sample onto an SDS-PAGE gel and run the gel for 1</w:t>
      </w:r>
      <w:r w:rsidR="004A6E1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h at 100</w:t>
      </w:r>
      <w:r w:rsidR="004A6E1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 xml:space="preserve">V. </w:t>
      </w:r>
    </w:p>
    <w:p w14:paraId="23FB4658" w14:textId="77777777" w:rsidR="00AC610B" w:rsidRPr="00B447D7"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34919CBF" w14:textId="349DD0C3" w:rsidR="005C2ED2" w:rsidRDefault="006F7534" w:rsidP="001F5B13">
      <w:pPr>
        <w:pStyle w:val="ListParagraph"/>
        <w:numPr>
          <w:ilvl w:val="2"/>
          <w:numId w:val="38"/>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highlight w:val="yellow"/>
        </w:rPr>
        <w:t>Stain the gel overnight with Coomass</w:t>
      </w:r>
      <w:r w:rsidR="00364834" w:rsidRPr="009D4D9A">
        <w:rPr>
          <w:rFonts w:cstheme="minorHAnsi"/>
          <w:color w:val="000000" w:themeColor="text1"/>
          <w:sz w:val="24"/>
          <w:szCs w:val="24"/>
          <w:highlight w:val="yellow"/>
        </w:rPr>
        <w:t xml:space="preserve">ie </w:t>
      </w:r>
      <w:r w:rsidRPr="009D4D9A">
        <w:rPr>
          <w:rFonts w:cstheme="minorHAnsi"/>
          <w:color w:val="000000" w:themeColor="text1"/>
          <w:sz w:val="24"/>
          <w:szCs w:val="24"/>
          <w:highlight w:val="yellow"/>
        </w:rPr>
        <w:t xml:space="preserve">Brilliant Blue R-250 </w:t>
      </w:r>
      <w:r w:rsidR="004A6E1A" w:rsidRPr="009D4D9A">
        <w:rPr>
          <w:rFonts w:cstheme="minorHAnsi"/>
          <w:color w:val="000000" w:themeColor="text1"/>
          <w:sz w:val="24"/>
          <w:szCs w:val="24"/>
          <w:highlight w:val="yellow"/>
        </w:rPr>
        <w:t xml:space="preserve">staining solution </w:t>
      </w:r>
      <w:r w:rsidRPr="009D4D9A">
        <w:rPr>
          <w:rFonts w:cstheme="minorHAnsi"/>
          <w:color w:val="000000" w:themeColor="text1"/>
          <w:sz w:val="24"/>
          <w:szCs w:val="24"/>
          <w:highlight w:val="yellow"/>
        </w:rPr>
        <w:t xml:space="preserve">and </w:t>
      </w:r>
      <w:proofErr w:type="spellStart"/>
      <w:r w:rsidRPr="009D4D9A">
        <w:rPr>
          <w:rFonts w:cstheme="minorHAnsi"/>
          <w:color w:val="000000" w:themeColor="text1"/>
          <w:sz w:val="24"/>
          <w:szCs w:val="24"/>
          <w:highlight w:val="yellow"/>
        </w:rPr>
        <w:t>destain</w:t>
      </w:r>
      <w:proofErr w:type="spellEnd"/>
      <w:r w:rsidRPr="009D4D9A">
        <w:rPr>
          <w:rFonts w:cstheme="minorHAnsi"/>
          <w:color w:val="000000" w:themeColor="text1"/>
          <w:sz w:val="24"/>
          <w:szCs w:val="24"/>
          <w:highlight w:val="yellow"/>
        </w:rPr>
        <w:t xml:space="preserve"> during three </w:t>
      </w:r>
      <w:r w:rsidR="00107826" w:rsidRPr="009D4D9A">
        <w:rPr>
          <w:rFonts w:cstheme="minorHAnsi"/>
          <w:color w:val="000000" w:themeColor="text1"/>
          <w:sz w:val="24"/>
          <w:szCs w:val="24"/>
          <w:highlight w:val="yellow"/>
        </w:rPr>
        <w:t>consecutive</w:t>
      </w:r>
      <w:r w:rsidRPr="009D4D9A">
        <w:rPr>
          <w:rFonts w:cstheme="minorHAnsi"/>
          <w:color w:val="000000" w:themeColor="text1"/>
          <w:sz w:val="24"/>
          <w:szCs w:val="24"/>
          <w:highlight w:val="yellow"/>
        </w:rPr>
        <w:t xml:space="preserve"> washes </w:t>
      </w:r>
      <w:r w:rsidR="00107826" w:rsidRPr="009D4D9A">
        <w:rPr>
          <w:rFonts w:cstheme="minorHAnsi"/>
          <w:color w:val="000000" w:themeColor="text1"/>
          <w:sz w:val="24"/>
          <w:szCs w:val="24"/>
          <w:highlight w:val="yellow"/>
        </w:rPr>
        <w:t xml:space="preserve">(1 h/wash) </w:t>
      </w:r>
      <w:r w:rsidRPr="009D4D9A">
        <w:rPr>
          <w:rFonts w:cstheme="minorHAnsi"/>
          <w:color w:val="000000" w:themeColor="text1"/>
          <w:sz w:val="24"/>
          <w:szCs w:val="24"/>
          <w:highlight w:val="yellow"/>
        </w:rPr>
        <w:t xml:space="preserve">with </w:t>
      </w:r>
      <w:r w:rsidR="00364834" w:rsidRPr="009D4D9A">
        <w:rPr>
          <w:rFonts w:cstheme="minorHAnsi"/>
          <w:color w:val="000000" w:themeColor="text1"/>
          <w:sz w:val="24"/>
          <w:szCs w:val="24"/>
          <w:highlight w:val="yellow"/>
        </w:rPr>
        <w:t xml:space="preserve">Coomassie </w:t>
      </w:r>
      <w:r w:rsidRPr="009D4D9A">
        <w:rPr>
          <w:rFonts w:cstheme="minorHAnsi"/>
          <w:color w:val="000000" w:themeColor="text1"/>
          <w:sz w:val="24"/>
          <w:szCs w:val="24"/>
          <w:highlight w:val="yellow"/>
        </w:rPr>
        <w:t xml:space="preserve">Brilliant Blue R-250 </w:t>
      </w:r>
      <w:proofErr w:type="spellStart"/>
      <w:r w:rsidR="004A6E1A" w:rsidRPr="009D4D9A">
        <w:rPr>
          <w:rFonts w:cstheme="minorHAnsi"/>
          <w:color w:val="000000" w:themeColor="text1"/>
          <w:sz w:val="24"/>
          <w:szCs w:val="24"/>
          <w:highlight w:val="yellow"/>
        </w:rPr>
        <w:t>destaining</w:t>
      </w:r>
      <w:proofErr w:type="spellEnd"/>
      <w:r w:rsidR="004A6E1A" w:rsidRPr="009D4D9A">
        <w:rPr>
          <w:rFonts w:cstheme="minorHAnsi"/>
          <w:color w:val="000000" w:themeColor="text1"/>
          <w:sz w:val="24"/>
          <w:szCs w:val="24"/>
          <w:highlight w:val="yellow"/>
        </w:rPr>
        <w:t xml:space="preserve"> solution</w:t>
      </w:r>
      <w:r w:rsidRPr="009D4D9A">
        <w:rPr>
          <w:rFonts w:cstheme="minorHAnsi"/>
          <w:color w:val="000000" w:themeColor="text1"/>
          <w:sz w:val="24"/>
          <w:szCs w:val="24"/>
        </w:rPr>
        <w:t xml:space="preserve">. </w:t>
      </w:r>
    </w:p>
    <w:p w14:paraId="418B8281"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0914228C" w14:textId="1D256D0A" w:rsidR="00FD298F" w:rsidRDefault="00151F57" w:rsidP="001F5B13">
      <w:pPr>
        <w:pStyle w:val="ListParagraph"/>
        <w:spacing w:after="0" w:line="240" w:lineRule="auto"/>
        <w:ind w:left="0"/>
        <w:contextualSpacing w:val="0"/>
        <w:jc w:val="both"/>
        <w:rPr>
          <w:rFonts w:cstheme="minorHAnsi"/>
          <w:color w:val="000000" w:themeColor="text1"/>
          <w:sz w:val="24"/>
          <w:szCs w:val="24"/>
        </w:rPr>
      </w:pPr>
      <w:r>
        <w:rPr>
          <w:rFonts w:cstheme="minorHAnsi"/>
          <w:color w:val="000000" w:themeColor="text1"/>
          <w:sz w:val="24"/>
          <w:szCs w:val="24"/>
        </w:rPr>
        <w:lastRenderedPageBreak/>
        <w:t>NOTE:</w:t>
      </w:r>
      <w:r w:rsidR="002B5825" w:rsidRPr="009D4D9A">
        <w:rPr>
          <w:rFonts w:cstheme="minorHAnsi"/>
          <w:color w:val="000000" w:themeColor="text1"/>
          <w:sz w:val="24"/>
          <w:szCs w:val="24"/>
        </w:rPr>
        <w:t xml:space="preserve"> </w:t>
      </w:r>
      <w:r w:rsidR="003B2A10" w:rsidRPr="009D4D9A">
        <w:rPr>
          <w:rFonts w:cstheme="minorHAnsi"/>
          <w:color w:val="000000" w:themeColor="text1"/>
          <w:sz w:val="24"/>
          <w:szCs w:val="24"/>
        </w:rPr>
        <w:t>Crude histones (</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2</w:t>
      </w:r>
      <w:r w:rsidR="003B2A10" w:rsidRPr="009D4D9A">
        <w:rPr>
          <w:rFonts w:cstheme="minorHAnsi"/>
          <w:color w:val="000000" w:themeColor="text1"/>
          <w:sz w:val="24"/>
          <w:szCs w:val="24"/>
        </w:rPr>
        <w:t xml:space="preserve">) </w:t>
      </w:r>
      <w:r w:rsidR="002B5825" w:rsidRPr="009D4D9A">
        <w:rPr>
          <w:rFonts w:cstheme="minorHAnsi"/>
          <w:color w:val="000000" w:themeColor="text1"/>
          <w:sz w:val="24"/>
          <w:szCs w:val="24"/>
        </w:rPr>
        <w:t>can be compared with eluted and p</w:t>
      </w:r>
      <w:r w:rsidR="003B2A10" w:rsidRPr="009D4D9A">
        <w:rPr>
          <w:rFonts w:cstheme="minorHAnsi"/>
          <w:color w:val="000000" w:themeColor="text1"/>
          <w:sz w:val="24"/>
          <w:szCs w:val="24"/>
        </w:rPr>
        <w:t xml:space="preserve">urified histones </w:t>
      </w:r>
      <w:r w:rsidR="004A6E1A">
        <w:rPr>
          <w:rFonts w:cstheme="minorHAnsi"/>
          <w:color w:val="000000" w:themeColor="text1"/>
          <w:sz w:val="24"/>
          <w:szCs w:val="24"/>
        </w:rPr>
        <w:t>(</w:t>
      </w:r>
      <w:r w:rsidR="008B36BC" w:rsidRPr="008B36BC">
        <w:rPr>
          <w:rFonts w:cstheme="minorHAnsi"/>
          <w:i/>
          <w:color w:val="000000" w:themeColor="text1"/>
          <w:sz w:val="24"/>
          <w:szCs w:val="24"/>
        </w:rPr>
        <w:t>i.e.</w:t>
      </w:r>
      <w:r w:rsidR="00364834" w:rsidRPr="00473F71">
        <w:rPr>
          <w:rFonts w:cstheme="minorHAnsi"/>
          <w:color w:val="000000" w:themeColor="text1"/>
          <w:sz w:val="24"/>
          <w:szCs w:val="24"/>
        </w:rPr>
        <w:t>,</w:t>
      </w:r>
      <w:r w:rsidR="00364834" w:rsidRPr="009D4D9A">
        <w:rPr>
          <w:rFonts w:cstheme="minorHAnsi"/>
          <w:i/>
          <w:color w:val="000000" w:themeColor="text1"/>
          <w:sz w:val="24"/>
          <w:szCs w:val="24"/>
        </w:rPr>
        <w:t xml:space="preserve"> </w:t>
      </w:r>
      <w:r w:rsidR="003B2A10" w:rsidRPr="009D4D9A">
        <w:rPr>
          <w:rFonts w:cstheme="minorHAnsi"/>
          <w:color w:val="000000" w:themeColor="text1"/>
          <w:sz w:val="24"/>
          <w:szCs w:val="24"/>
        </w:rPr>
        <w:t xml:space="preserve">column input </w:t>
      </w:r>
      <w:r w:rsidR="004A6E1A">
        <w:rPr>
          <w:rFonts w:cstheme="minorHAnsi"/>
          <w:color w:val="000000" w:themeColor="text1"/>
          <w:sz w:val="24"/>
          <w:szCs w:val="24"/>
        </w:rPr>
        <w:t>[</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5A</w:t>
      </w:r>
      <w:r w:rsidR="004A6E1A">
        <w:rPr>
          <w:rFonts w:cstheme="minorHAnsi"/>
          <w:color w:val="000000" w:themeColor="text1"/>
          <w:sz w:val="24"/>
          <w:szCs w:val="24"/>
        </w:rPr>
        <w:t>])</w:t>
      </w:r>
      <w:r w:rsidR="003B2A10" w:rsidRPr="009D4D9A">
        <w:rPr>
          <w:rFonts w:cstheme="minorHAnsi"/>
          <w:color w:val="000000" w:themeColor="text1"/>
          <w:sz w:val="24"/>
          <w:szCs w:val="24"/>
        </w:rPr>
        <w:t xml:space="preserve">. </w:t>
      </w:r>
    </w:p>
    <w:p w14:paraId="42E1DCC0"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32CB1708" w14:textId="47A77E6F" w:rsidR="00107826" w:rsidRDefault="00783377" w:rsidP="001F5B13">
      <w:pPr>
        <w:pStyle w:val="ListParagraph"/>
        <w:numPr>
          <w:ilvl w:val="0"/>
          <w:numId w:val="38"/>
        </w:numPr>
        <w:spacing w:after="0" w:line="240" w:lineRule="auto"/>
        <w:contextualSpacing w:val="0"/>
        <w:jc w:val="both"/>
        <w:rPr>
          <w:rFonts w:cstheme="minorHAnsi"/>
          <w:b/>
          <w:color w:val="000000" w:themeColor="text1"/>
          <w:sz w:val="24"/>
          <w:szCs w:val="24"/>
          <w:highlight w:val="yellow"/>
        </w:rPr>
      </w:pPr>
      <w:r w:rsidRPr="009D4D9A">
        <w:rPr>
          <w:rFonts w:cstheme="minorHAnsi"/>
          <w:b/>
          <w:color w:val="000000" w:themeColor="text1"/>
          <w:sz w:val="24"/>
          <w:szCs w:val="24"/>
          <w:highlight w:val="yellow"/>
        </w:rPr>
        <w:t xml:space="preserve">Purification of </w:t>
      </w:r>
      <w:r w:rsidR="00364834" w:rsidRPr="009D4D9A">
        <w:rPr>
          <w:rFonts w:cstheme="minorHAnsi"/>
          <w:b/>
          <w:color w:val="000000" w:themeColor="text1"/>
          <w:sz w:val="24"/>
          <w:szCs w:val="24"/>
          <w:highlight w:val="yellow"/>
        </w:rPr>
        <w:t xml:space="preserve">Core Histones </w:t>
      </w:r>
    </w:p>
    <w:p w14:paraId="7FAA32E0"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highlight w:val="yellow"/>
        </w:rPr>
      </w:pPr>
    </w:p>
    <w:p w14:paraId="728A6807" w14:textId="17B1074E" w:rsidR="00107826" w:rsidRDefault="00C42DA7" w:rsidP="001F5B13">
      <w:pPr>
        <w:pStyle w:val="ListParagraph"/>
        <w:numPr>
          <w:ilvl w:val="1"/>
          <w:numId w:val="42"/>
        </w:numPr>
        <w:spacing w:after="0" w:line="240" w:lineRule="auto"/>
        <w:contextualSpacing w:val="0"/>
        <w:jc w:val="both"/>
        <w:rPr>
          <w:rFonts w:cstheme="minorHAnsi"/>
          <w:b/>
          <w:color w:val="000000" w:themeColor="text1"/>
          <w:sz w:val="24"/>
          <w:szCs w:val="24"/>
          <w:highlight w:val="yellow"/>
        </w:rPr>
      </w:pPr>
      <w:r w:rsidRPr="009D4D9A">
        <w:rPr>
          <w:rFonts w:cstheme="minorHAnsi"/>
          <w:b/>
          <w:color w:val="000000" w:themeColor="text1"/>
          <w:sz w:val="24"/>
          <w:szCs w:val="24"/>
          <w:highlight w:val="yellow"/>
        </w:rPr>
        <w:t xml:space="preserve">Spin column equilibration </w:t>
      </w:r>
    </w:p>
    <w:p w14:paraId="7D71EB83"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highlight w:val="yellow"/>
        </w:rPr>
      </w:pPr>
    </w:p>
    <w:p w14:paraId="474C1706" w14:textId="282D4C18" w:rsidR="00107826" w:rsidRDefault="00C42DA7" w:rsidP="001F5B13">
      <w:pPr>
        <w:pStyle w:val="ListParagraph"/>
        <w:numPr>
          <w:ilvl w:val="2"/>
          <w:numId w:val="42"/>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Add 500 µL of </w:t>
      </w:r>
      <w:r w:rsidR="004A6E1A" w:rsidRPr="009D4D9A">
        <w:rPr>
          <w:rFonts w:cstheme="minorHAnsi"/>
          <w:color w:val="000000" w:themeColor="text1"/>
          <w:sz w:val="24"/>
          <w:szCs w:val="24"/>
          <w:highlight w:val="yellow"/>
        </w:rPr>
        <w:t xml:space="preserve">equilibration buffer </w:t>
      </w:r>
      <w:r w:rsidRPr="009D4D9A">
        <w:rPr>
          <w:rFonts w:cstheme="minorHAnsi"/>
          <w:color w:val="000000" w:themeColor="text1"/>
          <w:sz w:val="24"/>
          <w:szCs w:val="24"/>
          <w:highlight w:val="yellow"/>
        </w:rPr>
        <w:t>to each</w:t>
      </w:r>
      <w:r w:rsidR="00B8572E" w:rsidRPr="009D4D9A">
        <w:rPr>
          <w:rFonts w:cstheme="minorHAnsi"/>
          <w:color w:val="000000" w:themeColor="text1"/>
          <w:sz w:val="24"/>
          <w:szCs w:val="24"/>
          <w:highlight w:val="yellow"/>
        </w:rPr>
        <w:t xml:space="preserve"> spin</w:t>
      </w:r>
      <w:r w:rsidRPr="009D4D9A">
        <w:rPr>
          <w:rFonts w:cstheme="minorHAnsi"/>
          <w:color w:val="000000" w:themeColor="text1"/>
          <w:sz w:val="24"/>
          <w:szCs w:val="24"/>
          <w:highlight w:val="yellow"/>
        </w:rPr>
        <w:t xml:space="preserve"> column</w:t>
      </w:r>
      <w:r w:rsidR="00B8572E" w:rsidRPr="009D4D9A">
        <w:rPr>
          <w:rFonts w:cstheme="minorHAnsi"/>
          <w:color w:val="000000" w:themeColor="text1"/>
          <w:sz w:val="24"/>
          <w:szCs w:val="24"/>
          <w:highlight w:val="yellow"/>
        </w:rPr>
        <w:t xml:space="preserve"> being used</w:t>
      </w:r>
      <w:r w:rsidRPr="009D4D9A">
        <w:rPr>
          <w:rFonts w:cstheme="minorHAnsi"/>
          <w:color w:val="000000" w:themeColor="text1"/>
          <w:sz w:val="24"/>
          <w:szCs w:val="24"/>
          <w:highlight w:val="yellow"/>
        </w:rPr>
        <w:t>.</w:t>
      </w:r>
      <w:r w:rsidR="000328E8" w:rsidRPr="009D4D9A">
        <w:rPr>
          <w:rFonts w:cstheme="minorHAnsi"/>
          <w:color w:val="000000" w:themeColor="text1"/>
          <w:sz w:val="24"/>
          <w:szCs w:val="24"/>
          <w:highlight w:val="yellow"/>
        </w:rPr>
        <w:t xml:space="preserve"> </w:t>
      </w:r>
      <w:r w:rsidR="00107826" w:rsidRPr="009D4D9A">
        <w:rPr>
          <w:rFonts w:cstheme="minorHAnsi"/>
          <w:color w:val="000000" w:themeColor="text1"/>
          <w:sz w:val="24"/>
          <w:szCs w:val="24"/>
          <w:highlight w:val="yellow"/>
        </w:rPr>
        <w:t>Do</w:t>
      </w:r>
      <w:r w:rsidR="00D704F9" w:rsidRPr="009D4D9A">
        <w:rPr>
          <w:rFonts w:cstheme="minorHAnsi"/>
          <w:color w:val="000000" w:themeColor="text1"/>
          <w:sz w:val="24"/>
          <w:szCs w:val="24"/>
          <w:highlight w:val="yellow"/>
        </w:rPr>
        <w:t xml:space="preserve"> </w:t>
      </w:r>
      <w:r w:rsidR="000328E8" w:rsidRPr="009D4D9A">
        <w:rPr>
          <w:rFonts w:cstheme="minorHAnsi"/>
          <w:color w:val="000000" w:themeColor="text1"/>
          <w:sz w:val="24"/>
          <w:szCs w:val="24"/>
          <w:highlight w:val="yellow"/>
        </w:rPr>
        <w:t>not touch the column</w:t>
      </w:r>
      <w:r w:rsidR="00890986" w:rsidRPr="009D4D9A">
        <w:rPr>
          <w:rFonts w:cstheme="minorHAnsi"/>
          <w:color w:val="000000" w:themeColor="text1"/>
          <w:sz w:val="24"/>
          <w:szCs w:val="24"/>
          <w:highlight w:val="yellow"/>
        </w:rPr>
        <w:t xml:space="preserve"> membrane. </w:t>
      </w:r>
    </w:p>
    <w:p w14:paraId="798E4237"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35001ACB" w14:textId="6697E6F0" w:rsidR="00C42DA7" w:rsidRDefault="00C42DA7" w:rsidP="001F5B13">
      <w:pPr>
        <w:pStyle w:val="ListParagraph"/>
        <w:numPr>
          <w:ilvl w:val="2"/>
          <w:numId w:val="42"/>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Centrifuge at 4</w:t>
      </w:r>
      <w:r w:rsidR="00C7569D"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C for 3 min at 800</w:t>
      </w:r>
      <w:r w:rsidR="003B7FF7"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 xml:space="preserve">x </w:t>
      </w:r>
      <w:r w:rsidRPr="00473F71">
        <w:rPr>
          <w:rFonts w:cstheme="minorHAnsi"/>
          <w:i/>
          <w:color w:val="000000" w:themeColor="text1"/>
          <w:sz w:val="24"/>
          <w:szCs w:val="24"/>
          <w:highlight w:val="yellow"/>
        </w:rPr>
        <w:t>g</w:t>
      </w:r>
      <w:r w:rsidRPr="009D4D9A">
        <w:rPr>
          <w:rFonts w:cstheme="minorHAnsi"/>
          <w:color w:val="000000" w:themeColor="text1"/>
          <w:sz w:val="24"/>
          <w:szCs w:val="24"/>
          <w:highlight w:val="yellow"/>
        </w:rPr>
        <w:t>. Discard the flow</w:t>
      </w:r>
      <w:r w:rsidR="0064399E" w:rsidRPr="009D4D9A">
        <w:rPr>
          <w:rFonts w:cstheme="minorHAnsi"/>
          <w:color w:val="000000" w:themeColor="text1"/>
          <w:sz w:val="24"/>
          <w:szCs w:val="24"/>
          <w:highlight w:val="yellow"/>
        </w:rPr>
        <w:t>-</w:t>
      </w:r>
      <w:r w:rsidRPr="009D4D9A">
        <w:rPr>
          <w:rFonts w:cstheme="minorHAnsi"/>
          <w:color w:val="000000" w:themeColor="text1"/>
          <w:sz w:val="24"/>
          <w:szCs w:val="24"/>
          <w:highlight w:val="yellow"/>
        </w:rPr>
        <w:t>through.</w:t>
      </w:r>
      <w:r w:rsidR="00384615" w:rsidRPr="009D4D9A">
        <w:rPr>
          <w:rFonts w:cstheme="minorHAnsi"/>
          <w:color w:val="000000" w:themeColor="text1"/>
          <w:sz w:val="24"/>
          <w:szCs w:val="24"/>
          <w:highlight w:val="yellow"/>
        </w:rPr>
        <w:t xml:space="preserve"> </w:t>
      </w:r>
      <w:r w:rsidR="0033735B" w:rsidRPr="009D4D9A">
        <w:rPr>
          <w:rFonts w:cstheme="minorHAnsi"/>
          <w:color w:val="000000" w:themeColor="text1"/>
          <w:sz w:val="24"/>
          <w:szCs w:val="24"/>
          <w:highlight w:val="yellow"/>
        </w:rPr>
        <w:t>Repeat</w:t>
      </w:r>
      <w:r w:rsidR="00B8572E" w:rsidRPr="009D4D9A">
        <w:rPr>
          <w:rFonts w:cstheme="minorHAnsi"/>
          <w:color w:val="000000" w:themeColor="text1"/>
          <w:sz w:val="24"/>
          <w:szCs w:val="24"/>
          <w:highlight w:val="yellow"/>
        </w:rPr>
        <w:t xml:space="preserve"> </w:t>
      </w:r>
      <w:r w:rsidR="004A6E1A">
        <w:rPr>
          <w:rFonts w:cstheme="minorHAnsi"/>
          <w:color w:val="000000" w:themeColor="text1"/>
          <w:sz w:val="24"/>
          <w:szCs w:val="24"/>
          <w:highlight w:val="yellow"/>
        </w:rPr>
        <w:t>1x</w:t>
      </w:r>
      <w:r w:rsidR="0033735B" w:rsidRPr="009D4D9A">
        <w:rPr>
          <w:rFonts w:cstheme="minorHAnsi"/>
          <w:color w:val="000000" w:themeColor="text1"/>
          <w:sz w:val="24"/>
          <w:szCs w:val="24"/>
          <w:highlight w:val="yellow"/>
        </w:rPr>
        <w:t xml:space="preserve">. </w:t>
      </w:r>
    </w:p>
    <w:p w14:paraId="047A9C72"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13CC4F62" w14:textId="516F1E77" w:rsidR="00C42DA7" w:rsidRDefault="00C42DA7" w:rsidP="001F5B13">
      <w:pPr>
        <w:pStyle w:val="ListParagraph"/>
        <w:numPr>
          <w:ilvl w:val="1"/>
          <w:numId w:val="42"/>
        </w:numPr>
        <w:spacing w:after="0" w:line="240" w:lineRule="auto"/>
        <w:contextualSpacing w:val="0"/>
        <w:jc w:val="both"/>
        <w:rPr>
          <w:rFonts w:cstheme="minorHAnsi"/>
          <w:b/>
          <w:color w:val="000000" w:themeColor="text1"/>
          <w:sz w:val="24"/>
          <w:szCs w:val="24"/>
          <w:highlight w:val="yellow"/>
        </w:rPr>
      </w:pPr>
      <w:r w:rsidRPr="009D4D9A">
        <w:rPr>
          <w:rFonts w:cstheme="minorHAnsi"/>
          <w:b/>
          <w:color w:val="000000" w:themeColor="text1"/>
          <w:sz w:val="24"/>
          <w:szCs w:val="24"/>
          <w:highlight w:val="yellow"/>
        </w:rPr>
        <w:t xml:space="preserve">Histone Purification </w:t>
      </w:r>
    </w:p>
    <w:p w14:paraId="2EF0AC4C"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highlight w:val="yellow"/>
        </w:rPr>
      </w:pPr>
    </w:p>
    <w:p w14:paraId="4EC168DA" w14:textId="6C837ABF" w:rsidR="00C42DA7" w:rsidRDefault="00C42DA7" w:rsidP="001F5B13">
      <w:pPr>
        <w:pStyle w:val="ListParagraph"/>
        <w:numPr>
          <w:ilvl w:val="2"/>
          <w:numId w:val="42"/>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Add 500 µL of </w:t>
      </w:r>
      <w:r w:rsidR="00D567E7" w:rsidRPr="009D4D9A">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sample of interest from step </w:t>
      </w:r>
      <w:r w:rsidR="00107826" w:rsidRPr="009D4D9A">
        <w:rPr>
          <w:rFonts w:cstheme="minorHAnsi"/>
          <w:color w:val="000000" w:themeColor="text1"/>
          <w:sz w:val="24"/>
          <w:szCs w:val="24"/>
          <w:highlight w:val="yellow"/>
        </w:rPr>
        <w:t>2</w:t>
      </w:r>
      <w:r w:rsidRPr="009D4D9A">
        <w:rPr>
          <w:rFonts w:cstheme="minorHAnsi"/>
          <w:color w:val="000000" w:themeColor="text1"/>
          <w:sz w:val="24"/>
          <w:szCs w:val="24"/>
          <w:highlight w:val="yellow"/>
        </w:rPr>
        <w:t>.</w:t>
      </w:r>
      <w:r w:rsidR="00EE11E9" w:rsidRPr="009D4D9A">
        <w:rPr>
          <w:rFonts w:cstheme="minorHAnsi"/>
          <w:color w:val="000000" w:themeColor="text1"/>
          <w:sz w:val="24"/>
          <w:szCs w:val="24"/>
          <w:highlight w:val="yellow"/>
        </w:rPr>
        <w:t>6</w:t>
      </w:r>
      <w:r w:rsidRPr="009D4D9A">
        <w:rPr>
          <w:rFonts w:cstheme="minorHAnsi"/>
          <w:color w:val="000000" w:themeColor="text1"/>
          <w:sz w:val="24"/>
          <w:szCs w:val="24"/>
          <w:highlight w:val="yellow"/>
        </w:rPr>
        <w:t xml:space="preserve"> to the column. Centrifuge at </w:t>
      </w:r>
      <w:r w:rsidRPr="004A6E1A">
        <w:rPr>
          <w:rFonts w:cstheme="minorHAnsi"/>
          <w:color w:val="000000" w:themeColor="text1"/>
          <w:sz w:val="24"/>
          <w:szCs w:val="24"/>
          <w:highlight w:val="yellow"/>
        </w:rPr>
        <w:t>4</w:t>
      </w:r>
      <w:r w:rsidR="00C7569D" w:rsidRPr="00473F71">
        <w:rPr>
          <w:rFonts w:cstheme="minorHAnsi"/>
          <w:color w:val="000000" w:themeColor="text1"/>
          <w:sz w:val="24"/>
          <w:szCs w:val="24"/>
          <w:highlight w:val="yellow"/>
        </w:rPr>
        <w:t xml:space="preserve"> °</w:t>
      </w:r>
      <w:r w:rsidRPr="004A6E1A">
        <w:rPr>
          <w:rFonts w:cstheme="minorHAnsi"/>
          <w:color w:val="000000" w:themeColor="text1"/>
          <w:sz w:val="24"/>
          <w:szCs w:val="24"/>
          <w:highlight w:val="yellow"/>
        </w:rPr>
        <w:t xml:space="preserve">C </w:t>
      </w:r>
      <w:r w:rsidRPr="009D4D9A">
        <w:rPr>
          <w:rFonts w:cstheme="minorHAnsi"/>
          <w:color w:val="000000" w:themeColor="text1"/>
          <w:sz w:val="24"/>
          <w:szCs w:val="24"/>
          <w:highlight w:val="yellow"/>
        </w:rPr>
        <w:t>for 3 min at 800</w:t>
      </w:r>
      <w:r w:rsidR="00433EC1"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 xml:space="preserve">x </w:t>
      </w:r>
      <w:r w:rsidRPr="00473F71">
        <w:rPr>
          <w:rFonts w:cstheme="minorHAnsi"/>
          <w:i/>
          <w:color w:val="000000" w:themeColor="text1"/>
          <w:sz w:val="24"/>
          <w:szCs w:val="24"/>
          <w:highlight w:val="yellow"/>
        </w:rPr>
        <w:t>g</w:t>
      </w:r>
      <w:r w:rsidRPr="009D4D9A">
        <w:rPr>
          <w:rFonts w:cstheme="minorHAnsi"/>
          <w:color w:val="000000" w:themeColor="text1"/>
          <w:sz w:val="24"/>
          <w:szCs w:val="24"/>
          <w:highlight w:val="yellow"/>
        </w:rPr>
        <w:t>.</w:t>
      </w:r>
      <w:r w:rsidR="00107826" w:rsidRPr="009D4D9A">
        <w:rPr>
          <w:rFonts w:cstheme="minorHAnsi"/>
          <w:color w:val="000000" w:themeColor="text1"/>
          <w:sz w:val="24"/>
          <w:szCs w:val="24"/>
          <w:highlight w:val="yellow"/>
        </w:rPr>
        <w:t xml:space="preserve"> Collect</w:t>
      </w:r>
      <w:r w:rsidRPr="009D4D9A">
        <w:rPr>
          <w:rFonts w:cstheme="minorHAnsi"/>
          <w:color w:val="000000" w:themeColor="text1"/>
          <w:sz w:val="24"/>
          <w:szCs w:val="24"/>
          <w:highlight w:val="yellow"/>
        </w:rPr>
        <w:t xml:space="preserve"> the flow</w:t>
      </w:r>
      <w:r w:rsidR="00433EC1" w:rsidRPr="009D4D9A">
        <w:rPr>
          <w:rFonts w:cstheme="minorHAnsi"/>
          <w:color w:val="000000" w:themeColor="text1"/>
          <w:sz w:val="24"/>
          <w:szCs w:val="24"/>
          <w:highlight w:val="yellow"/>
        </w:rPr>
        <w:t>-</w:t>
      </w:r>
      <w:r w:rsidRPr="009D4D9A">
        <w:rPr>
          <w:rFonts w:cstheme="minorHAnsi"/>
          <w:color w:val="000000" w:themeColor="text1"/>
          <w:sz w:val="24"/>
          <w:szCs w:val="24"/>
          <w:highlight w:val="yellow"/>
        </w:rPr>
        <w:t>through.</w:t>
      </w:r>
    </w:p>
    <w:p w14:paraId="0BD899C2"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47D5A9F2" w14:textId="464E89F7" w:rsidR="00107826" w:rsidRPr="00473F71" w:rsidRDefault="00C42DA7" w:rsidP="001F5B13">
      <w:pPr>
        <w:pStyle w:val="ListParagraph"/>
        <w:numPr>
          <w:ilvl w:val="2"/>
          <w:numId w:val="42"/>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Repeat </w:t>
      </w:r>
      <w:r w:rsidR="004A6E1A">
        <w:rPr>
          <w:rFonts w:cstheme="minorHAnsi"/>
          <w:color w:val="000000" w:themeColor="text1"/>
          <w:sz w:val="24"/>
          <w:szCs w:val="24"/>
          <w:highlight w:val="yellow"/>
        </w:rPr>
        <w:t xml:space="preserve">the </w:t>
      </w:r>
      <w:r w:rsidR="00364834" w:rsidRPr="009D4D9A">
        <w:rPr>
          <w:rFonts w:cstheme="minorHAnsi"/>
          <w:color w:val="000000" w:themeColor="text1"/>
          <w:sz w:val="24"/>
          <w:szCs w:val="24"/>
          <w:highlight w:val="yellow"/>
        </w:rPr>
        <w:t xml:space="preserve">previous </w:t>
      </w:r>
      <w:r w:rsidR="00433EC1" w:rsidRPr="009D4D9A">
        <w:rPr>
          <w:rFonts w:cstheme="minorHAnsi"/>
          <w:color w:val="000000" w:themeColor="text1"/>
          <w:sz w:val="24"/>
          <w:szCs w:val="24"/>
          <w:highlight w:val="yellow"/>
        </w:rPr>
        <w:t xml:space="preserve">step </w:t>
      </w:r>
      <w:r w:rsidRPr="009D4D9A">
        <w:rPr>
          <w:rFonts w:cstheme="minorHAnsi"/>
          <w:color w:val="000000" w:themeColor="text1"/>
          <w:sz w:val="24"/>
          <w:szCs w:val="24"/>
          <w:highlight w:val="yellow"/>
        </w:rPr>
        <w:t>as many time</w:t>
      </w:r>
      <w:r w:rsidR="00CD16FF" w:rsidRPr="009D4D9A">
        <w:rPr>
          <w:rFonts w:cstheme="minorHAnsi"/>
          <w:color w:val="000000" w:themeColor="text1"/>
          <w:sz w:val="24"/>
          <w:szCs w:val="24"/>
          <w:highlight w:val="yellow"/>
        </w:rPr>
        <w:t>s</w:t>
      </w:r>
      <w:r w:rsidRPr="009D4D9A">
        <w:rPr>
          <w:rFonts w:cstheme="minorHAnsi"/>
          <w:color w:val="000000" w:themeColor="text1"/>
          <w:sz w:val="24"/>
          <w:szCs w:val="24"/>
          <w:highlight w:val="yellow"/>
        </w:rPr>
        <w:t xml:space="preserve"> as necessary to load the entire sample onto the column. </w:t>
      </w:r>
      <w:r w:rsidR="00107826" w:rsidRPr="009D4D9A">
        <w:rPr>
          <w:rFonts w:cstheme="minorHAnsi"/>
          <w:color w:val="000000" w:themeColor="text1"/>
          <w:sz w:val="24"/>
          <w:szCs w:val="24"/>
        </w:rPr>
        <w:t>Do</w:t>
      </w:r>
      <w:r w:rsidR="0064399E" w:rsidRPr="009D4D9A">
        <w:rPr>
          <w:rFonts w:cstheme="minorHAnsi"/>
          <w:color w:val="000000" w:themeColor="text1"/>
          <w:sz w:val="24"/>
          <w:szCs w:val="24"/>
        </w:rPr>
        <w:t xml:space="preserve"> not </w:t>
      </w:r>
      <w:r w:rsidR="00B40C07" w:rsidRPr="009D4D9A">
        <w:rPr>
          <w:rFonts w:cstheme="minorHAnsi"/>
          <w:color w:val="000000" w:themeColor="text1"/>
          <w:sz w:val="24"/>
          <w:szCs w:val="24"/>
        </w:rPr>
        <w:t>overfill the spin column</w:t>
      </w:r>
      <w:r w:rsidR="0064399E" w:rsidRPr="009D4D9A">
        <w:rPr>
          <w:rFonts w:cstheme="minorHAnsi"/>
          <w:color w:val="000000" w:themeColor="text1"/>
          <w:sz w:val="24"/>
          <w:szCs w:val="24"/>
        </w:rPr>
        <w:t>.</w:t>
      </w:r>
      <w:r w:rsidR="00107826" w:rsidRPr="009D4D9A">
        <w:rPr>
          <w:rFonts w:cstheme="minorHAnsi"/>
          <w:color w:val="000000" w:themeColor="text1"/>
          <w:sz w:val="24"/>
          <w:szCs w:val="24"/>
        </w:rPr>
        <w:t xml:space="preserve"> </w:t>
      </w:r>
    </w:p>
    <w:p w14:paraId="02B47EC5"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5990FBAF" w14:textId="0B08F15E" w:rsidR="00107826" w:rsidRDefault="00107826" w:rsidP="001F5B13">
      <w:pPr>
        <w:pStyle w:val="ListParagraph"/>
        <w:numPr>
          <w:ilvl w:val="2"/>
          <w:numId w:val="42"/>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 xml:space="preserve">Combine </w:t>
      </w:r>
      <w:r w:rsidR="00704F60" w:rsidRPr="009D4D9A">
        <w:rPr>
          <w:rFonts w:cstheme="minorHAnsi"/>
          <w:color w:val="000000" w:themeColor="text1"/>
          <w:sz w:val="24"/>
          <w:szCs w:val="24"/>
        </w:rPr>
        <w:t xml:space="preserve">the </w:t>
      </w:r>
      <w:r w:rsidRPr="009D4D9A">
        <w:rPr>
          <w:rFonts w:cstheme="minorHAnsi"/>
          <w:color w:val="000000" w:themeColor="text1"/>
          <w:sz w:val="24"/>
          <w:szCs w:val="24"/>
        </w:rPr>
        <w:t xml:space="preserve">flow-through from each centrifugation step to analyze </w:t>
      </w:r>
      <w:r w:rsidR="00B821BC" w:rsidRPr="009D4D9A">
        <w:rPr>
          <w:rFonts w:cstheme="minorHAnsi"/>
          <w:color w:val="000000" w:themeColor="text1"/>
          <w:sz w:val="24"/>
          <w:szCs w:val="24"/>
        </w:rPr>
        <w:t xml:space="preserve">the </w:t>
      </w:r>
      <w:r w:rsidRPr="009D4D9A">
        <w:rPr>
          <w:rFonts w:cstheme="minorHAnsi"/>
          <w:color w:val="000000" w:themeColor="text1"/>
          <w:sz w:val="24"/>
          <w:szCs w:val="24"/>
        </w:rPr>
        <w:t>column</w:t>
      </w:r>
      <w:r w:rsidR="004A6E1A">
        <w:rPr>
          <w:rFonts w:cstheme="minorHAnsi"/>
          <w:color w:val="000000" w:themeColor="text1"/>
          <w:sz w:val="24"/>
          <w:szCs w:val="24"/>
        </w:rPr>
        <w:t>-</w:t>
      </w:r>
      <w:r w:rsidRPr="009D4D9A">
        <w:rPr>
          <w:rFonts w:cstheme="minorHAnsi"/>
          <w:color w:val="000000" w:themeColor="text1"/>
          <w:sz w:val="24"/>
          <w:szCs w:val="24"/>
        </w:rPr>
        <w:t>binding efficiency (</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3</w:t>
      </w:r>
      <w:r w:rsidRPr="009D4D9A">
        <w:rPr>
          <w:rFonts w:cstheme="minorHAnsi"/>
          <w:color w:val="000000" w:themeColor="text1"/>
          <w:sz w:val="24"/>
          <w:szCs w:val="24"/>
        </w:rPr>
        <w:t>)</w:t>
      </w:r>
      <w:r w:rsidR="004A6E1A">
        <w:rPr>
          <w:rFonts w:cstheme="minorHAnsi"/>
          <w:color w:val="000000" w:themeColor="text1"/>
          <w:sz w:val="24"/>
          <w:szCs w:val="24"/>
        </w:rPr>
        <w:t>.</w:t>
      </w:r>
      <w:r w:rsidRPr="009D4D9A">
        <w:rPr>
          <w:rFonts w:cstheme="minorHAnsi"/>
          <w:color w:val="000000" w:themeColor="text1"/>
          <w:sz w:val="24"/>
          <w:szCs w:val="24"/>
        </w:rPr>
        <w:t xml:space="preserve"> </w:t>
      </w:r>
    </w:p>
    <w:p w14:paraId="40611D0C"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2B73B1D7" w14:textId="125EDB8C" w:rsidR="00107826" w:rsidRDefault="00107826" w:rsidP="001F5B13">
      <w:pPr>
        <w:pStyle w:val="ListParagraph"/>
        <w:numPr>
          <w:ilvl w:val="2"/>
          <w:numId w:val="42"/>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Follow </w:t>
      </w:r>
      <w:r w:rsidR="00364834" w:rsidRPr="009D4D9A">
        <w:rPr>
          <w:rFonts w:cstheme="minorHAnsi"/>
          <w:color w:val="000000" w:themeColor="text1"/>
          <w:sz w:val="24"/>
          <w:szCs w:val="24"/>
          <w:highlight w:val="yellow"/>
        </w:rPr>
        <w:t>step 2.7</w:t>
      </w:r>
      <w:r w:rsidRPr="009D4D9A">
        <w:rPr>
          <w:rFonts w:cstheme="minorHAnsi"/>
          <w:color w:val="000000" w:themeColor="text1"/>
          <w:sz w:val="24"/>
          <w:szCs w:val="24"/>
          <w:highlight w:val="yellow"/>
        </w:rPr>
        <w:t xml:space="preserve"> to analyze the column flow-through. </w:t>
      </w:r>
    </w:p>
    <w:p w14:paraId="5C193B50"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034EE16C" w14:textId="0525C920" w:rsidR="00C42DA7" w:rsidRDefault="00C42DA7" w:rsidP="001F5B13">
      <w:pPr>
        <w:pStyle w:val="ListParagraph"/>
        <w:numPr>
          <w:ilvl w:val="1"/>
          <w:numId w:val="42"/>
        </w:numPr>
        <w:spacing w:after="0" w:line="240" w:lineRule="auto"/>
        <w:contextualSpacing w:val="0"/>
        <w:jc w:val="both"/>
        <w:rPr>
          <w:rFonts w:cstheme="minorHAnsi"/>
          <w:b/>
          <w:color w:val="000000" w:themeColor="text1"/>
          <w:sz w:val="24"/>
          <w:szCs w:val="24"/>
          <w:highlight w:val="yellow"/>
        </w:rPr>
      </w:pPr>
      <w:r w:rsidRPr="009D4D9A">
        <w:rPr>
          <w:rFonts w:cstheme="minorHAnsi"/>
          <w:b/>
          <w:color w:val="000000" w:themeColor="text1"/>
          <w:sz w:val="24"/>
          <w:szCs w:val="24"/>
          <w:highlight w:val="yellow"/>
        </w:rPr>
        <w:t xml:space="preserve">Column wash </w:t>
      </w:r>
    </w:p>
    <w:p w14:paraId="15A191D1"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highlight w:val="yellow"/>
        </w:rPr>
      </w:pPr>
    </w:p>
    <w:p w14:paraId="5D97D233" w14:textId="71205FEA" w:rsidR="005539D2" w:rsidRDefault="00C42DA7" w:rsidP="001F5B13">
      <w:pPr>
        <w:pStyle w:val="ListParagraph"/>
        <w:numPr>
          <w:ilvl w:val="2"/>
          <w:numId w:val="42"/>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Add 500 µL of </w:t>
      </w:r>
      <w:r w:rsidR="008C6831" w:rsidRPr="009D4D9A">
        <w:rPr>
          <w:rFonts w:cstheme="minorHAnsi"/>
          <w:color w:val="000000" w:themeColor="text1"/>
          <w:sz w:val="24"/>
          <w:szCs w:val="24"/>
          <w:highlight w:val="yellow"/>
        </w:rPr>
        <w:t xml:space="preserve">the </w:t>
      </w:r>
      <w:r w:rsidR="004A6E1A" w:rsidRPr="009D4D9A">
        <w:rPr>
          <w:rFonts w:cstheme="minorHAnsi"/>
          <w:color w:val="000000" w:themeColor="text1"/>
          <w:sz w:val="24"/>
          <w:szCs w:val="24"/>
          <w:highlight w:val="yellow"/>
        </w:rPr>
        <w:t xml:space="preserve">wash buffer </w:t>
      </w:r>
      <w:r w:rsidRPr="009D4D9A">
        <w:rPr>
          <w:rFonts w:cstheme="minorHAnsi"/>
          <w:color w:val="000000" w:themeColor="text1"/>
          <w:sz w:val="24"/>
          <w:szCs w:val="24"/>
          <w:highlight w:val="yellow"/>
        </w:rPr>
        <w:t>to each column. Centrifuge at 4</w:t>
      </w:r>
      <w:r w:rsidR="00C7569D"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C for 3 min at 800</w:t>
      </w:r>
      <w:r w:rsidR="0064399E"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 xml:space="preserve">x </w:t>
      </w:r>
      <w:r w:rsidRPr="00473F71">
        <w:rPr>
          <w:rFonts w:cstheme="minorHAnsi"/>
          <w:i/>
          <w:color w:val="000000" w:themeColor="text1"/>
          <w:sz w:val="24"/>
          <w:szCs w:val="24"/>
          <w:highlight w:val="yellow"/>
        </w:rPr>
        <w:t>g</w:t>
      </w:r>
      <w:r w:rsidRPr="009D4D9A">
        <w:rPr>
          <w:rFonts w:cstheme="minorHAnsi"/>
          <w:color w:val="000000" w:themeColor="text1"/>
          <w:sz w:val="24"/>
          <w:szCs w:val="24"/>
          <w:highlight w:val="yellow"/>
        </w:rPr>
        <w:t>.</w:t>
      </w:r>
      <w:r w:rsidR="00107826" w:rsidRPr="009D4D9A">
        <w:rPr>
          <w:rFonts w:cstheme="minorHAnsi"/>
          <w:color w:val="000000" w:themeColor="text1"/>
          <w:sz w:val="24"/>
          <w:szCs w:val="24"/>
          <w:highlight w:val="yellow"/>
        </w:rPr>
        <w:t xml:space="preserve"> Collect the flow-through wash (wash #1). </w:t>
      </w:r>
    </w:p>
    <w:p w14:paraId="30448AC4"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7B09EB30" w14:textId="7004E673" w:rsidR="005539D2" w:rsidRDefault="005539D2" w:rsidP="001F5B13">
      <w:pPr>
        <w:pStyle w:val="ListParagraph"/>
        <w:numPr>
          <w:ilvl w:val="2"/>
          <w:numId w:val="42"/>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Repeat step 3.3.1 for a total of three washes. Collect the flow-through washes #2 and #3. Do not pool the consecutive column flow-through washes.</w:t>
      </w:r>
    </w:p>
    <w:p w14:paraId="0709BCCC"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59F9E9C5" w14:textId="3D70E893" w:rsidR="00C42DA7" w:rsidRDefault="00336467" w:rsidP="001F5B13">
      <w:pPr>
        <w:pStyle w:val="ListParagraph"/>
        <w:numPr>
          <w:ilvl w:val="2"/>
          <w:numId w:val="42"/>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To further evaluate the</w:t>
      </w:r>
      <w:r w:rsidR="00DF5783" w:rsidRPr="009D4D9A">
        <w:rPr>
          <w:rFonts w:cstheme="minorHAnsi"/>
          <w:color w:val="000000" w:themeColor="text1"/>
          <w:sz w:val="24"/>
          <w:szCs w:val="24"/>
        </w:rPr>
        <w:t xml:space="preserve"> </w:t>
      </w:r>
      <w:r w:rsidRPr="009D4D9A">
        <w:rPr>
          <w:rFonts w:cstheme="minorHAnsi"/>
          <w:color w:val="000000" w:themeColor="text1"/>
          <w:sz w:val="24"/>
          <w:szCs w:val="24"/>
        </w:rPr>
        <w:t>column</w:t>
      </w:r>
      <w:r w:rsidR="00473F71">
        <w:rPr>
          <w:rFonts w:cstheme="minorHAnsi"/>
          <w:color w:val="000000" w:themeColor="text1"/>
          <w:sz w:val="24"/>
          <w:szCs w:val="24"/>
        </w:rPr>
        <w:t>’s</w:t>
      </w:r>
      <w:r w:rsidRPr="009D4D9A">
        <w:rPr>
          <w:rFonts w:cstheme="minorHAnsi"/>
          <w:color w:val="000000" w:themeColor="text1"/>
          <w:sz w:val="24"/>
          <w:szCs w:val="24"/>
        </w:rPr>
        <w:t xml:space="preserve"> </w:t>
      </w:r>
      <w:r w:rsidR="00DF5783" w:rsidRPr="009D4D9A">
        <w:rPr>
          <w:rFonts w:cstheme="minorHAnsi"/>
          <w:color w:val="000000" w:themeColor="text1"/>
          <w:sz w:val="24"/>
          <w:szCs w:val="24"/>
        </w:rPr>
        <w:t>h</w:t>
      </w:r>
      <w:r w:rsidR="002F0D70" w:rsidRPr="009D4D9A">
        <w:rPr>
          <w:rFonts w:cstheme="minorHAnsi"/>
          <w:color w:val="000000" w:themeColor="text1"/>
          <w:sz w:val="24"/>
          <w:szCs w:val="24"/>
        </w:rPr>
        <w:t>istone</w:t>
      </w:r>
      <w:r w:rsidR="004A6E1A">
        <w:rPr>
          <w:rFonts w:cstheme="minorHAnsi"/>
          <w:color w:val="000000" w:themeColor="text1"/>
          <w:sz w:val="24"/>
          <w:szCs w:val="24"/>
        </w:rPr>
        <w:t>-</w:t>
      </w:r>
      <w:r w:rsidR="002F0D70" w:rsidRPr="009D4D9A">
        <w:rPr>
          <w:rFonts w:cstheme="minorHAnsi"/>
          <w:color w:val="000000" w:themeColor="text1"/>
          <w:sz w:val="24"/>
          <w:szCs w:val="24"/>
        </w:rPr>
        <w:t>binding efficienc</w:t>
      </w:r>
      <w:r w:rsidRPr="009D4D9A">
        <w:rPr>
          <w:rFonts w:cstheme="minorHAnsi"/>
          <w:color w:val="000000" w:themeColor="text1"/>
          <w:sz w:val="24"/>
          <w:szCs w:val="24"/>
        </w:rPr>
        <w:t>y, analyze the three column washes by following step 2.7 (</w:t>
      </w:r>
      <w:r w:rsidRPr="00473F71">
        <w:rPr>
          <w:rFonts w:cstheme="minorHAnsi"/>
          <w:b/>
          <w:color w:val="000000" w:themeColor="text1"/>
          <w:sz w:val="24"/>
          <w:szCs w:val="24"/>
        </w:rPr>
        <w:t xml:space="preserve">Figure </w:t>
      </w:r>
      <w:r w:rsidR="005B4B0D" w:rsidRPr="00473F71">
        <w:rPr>
          <w:rFonts w:cstheme="minorHAnsi"/>
          <w:b/>
          <w:color w:val="000000" w:themeColor="text1"/>
          <w:sz w:val="24"/>
          <w:szCs w:val="24"/>
        </w:rPr>
        <w:t>4</w:t>
      </w:r>
      <w:r w:rsidRPr="009D4D9A">
        <w:rPr>
          <w:rFonts w:cstheme="minorHAnsi"/>
          <w:color w:val="000000" w:themeColor="text1"/>
          <w:sz w:val="24"/>
          <w:szCs w:val="24"/>
        </w:rPr>
        <w:t xml:space="preserve">). </w:t>
      </w:r>
    </w:p>
    <w:p w14:paraId="6CC73906"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54E1FAD2" w14:textId="009A1482" w:rsidR="00C42DA7" w:rsidRDefault="00C42DA7" w:rsidP="001F5B13">
      <w:pPr>
        <w:pStyle w:val="ListParagraph"/>
        <w:numPr>
          <w:ilvl w:val="1"/>
          <w:numId w:val="42"/>
        </w:numPr>
        <w:spacing w:after="0" w:line="240" w:lineRule="auto"/>
        <w:contextualSpacing w:val="0"/>
        <w:jc w:val="both"/>
        <w:rPr>
          <w:rFonts w:cstheme="minorHAnsi"/>
          <w:b/>
          <w:color w:val="000000" w:themeColor="text1"/>
          <w:sz w:val="24"/>
          <w:szCs w:val="24"/>
          <w:highlight w:val="yellow"/>
        </w:rPr>
      </w:pPr>
      <w:r w:rsidRPr="009D4D9A">
        <w:rPr>
          <w:rFonts w:cstheme="minorHAnsi"/>
          <w:b/>
          <w:color w:val="000000" w:themeColor="text1"/>
          <w:sz w:val="24"/>
          <w:szCs w:val="24"/>
          <w:highlight w:val="yellow"/>
        </w:rPr>
        <w:t xml:space="preserve">Histone elution </w:t>
      </w:r>
    </w:p>
    <w:p w14:paraId="32115FE5"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highlight w:val="yellow"/>
        </w:rPr>
      </w:pPr>
    </w:p>
    <w:p w14:paraId="2DA6504F" w14:textId="04CED9DF" w:rsidR="00AC610B" w:rsidRDefault="00C42DA7" w:rsidP="001F5B13">
      <w:pPr>
        <w:pStyle w:val="ListParagraph"/>
        <w:numPr>
          <w:ilvl w:val="2"/>
          <w:numId w:val="42"/>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Transfer the column into a new labelled 1.5 mL tube</w:t>
      </w:r>
      <w:r w:rsidR="00CD16FF" w:rsidRPr="009D4D9A">
        <w:rPr>
          <w:rFonts w:cstheme="minorHAnsi"/>
          <w:color w:val="000000" w:themeColor="text1"/>
          <w:sz w:val="24"/>
          <w:szCs w:val="24"/>
          <w:highlight w:val="yellow"/>
        </w:rPr>
        <w:t xml:space="preserve">. </w:t>
      </w:r>
    </w:p>
    <w:p w14:paraId="0E88FC55" w14:textId="77777777" w:rsidR="00AC610B" w:rsidRPr="00B447D7"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1CF17E08" w14:textId="10291451" w:rsidR="00C42DA7" w:rsidRDefault="00CD16FF" w:rsidP="001F5B13">
      <w:pPr>
        <w:pStyle w:val="ListParagraph"/>
        <w:numPr>
          <w:ilvl w:val="2"/>
          <w:numId w:val="42"/>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A</w:t>
      </w:r>
      <w:r w:rsidR="00C42DA7" w:rsidRPr="009D4D9A">
        <w:rPr>
          <w:rFonts w:cstheme="minorHAnsi"/>
          <w:color w:val="000000" w:themeColor="text1"/>
          <w:sz w:val="24"/>
          <w:szCs w:val="24"/>
          <w:highlight w:val="yellow"/>
        </w:rPr>
        <w:t xml:space="preserve">dd 50 µL of </w:t>
      </w:r>
      <w:r w:rsidR="008C6831" w:rsidRPr="009D4D9A">
        <w:rPr>
          <w:rFonts w:cstheme="minorHAnsi"/>
          <w:color w:val="000000" w:themeColor="text1"/>
          <w:sz w:val="24"/>
          <w:szCs w:val="24"/>
          <w:highlight w:val="yellow"/>
        </w:rPr>
        <w:t xml:space="preserve">the </w:t>
      </w:r>
      <w:r w:rsidR="005E5551" w:rsidRPr="009D4D9A">
        <w:rPr>
          <w:rFonts w:cstheme="minorHAnsi"/>
          <w:color w:val="000000" w:themeColor="text1"/>
          <w:sz w:val="24"/>
          <w:szCs w:val="24"/>
          <w:highlight w:val="yellow"/>
        </w:rPr>
        <w:t>histone elution buffer</w:t>
      </w:r>
      <w:r w:rsidR="00C42DA7" w:rsidRPr="009D4D9A">
        <w:rPr>
          <w:rFonts w:cstheme="minorHAnsi"/>
          <w:color w:val="000000" w:themeColor="text1"/>
          <w:sz w:val="24"/>
          <w:szCs w:val="24"/>
          <w:highlight w:val="yellow"/>
        </w:rPr>
        <w:t>. Centrifuge at 4</w:t>
      </w:r>
      <w:r w:rsidR="00C7569D" w:rsidRPr="009D4D9A">
        <w:rPr>
          <w:rFonts w:cstheme="minorHAnsi"/>
          <w:color w:val="000000" w:themeColor="text1"/>
          <w:sz w:val="24"/>
          <w:szCs w:val="24"/>
          <w:highlight w:val="yellow"/>
        </w:rPr>
        <w:t xml:space="preserve"> °</w:t>
      </w:r>
      <w:r w:rsidR="00C42DA7" w:rsidRPr="009D4D9A">
        <w:rPr>
          <w:rFonts w:cstheme="minorHAnsi"/>
          <w:color w:val="000000" w:themeColor="text1"/>
          <w:sz w:val="24"/>
          <w:szCs w:val="24"/>
          <w:highlight w:val="yellow"/>
        </w:rPr>
        <w:t>C for 3 min at 800</w:t>
      </w:r>
      <w:r w:rsidR="00B40C07" w:rsidRPr="009D4D9A">
        <w:rPr>
          <w:rFonts w:cstheme="minorHAnsi"/>
          <w:color w:val="000000" w:themeColor="text1"/>
          <w:sz w:val="24"/>
          <w:szCs w:val="24"/>
          <w:highlight w:val="yellow"/>
        </w:rPr>
        <w:t xml:space="preserve"> </w:t>
      </w:r>
      <w:r w:rsidR="00C42DA7" w:rsidRPr="009D4D9A">
        <w:rPr>
          <w:rFonts w:cstheme="minorHAnsi"/>
          <w:color w:val="000000" w:themeColor="text1"/>
          <w:sz w:val="24"/>
          <w:szCs w:val="24"/>
          <w:highlight w:val="yellow"/>
        </w:rPr>
        <w:t xml:space="preserve">x </w:t>
      </w:r>
      <w:r w:rsidR="00C42DA7" w:rsidRPr="00473F71">
        <w:rPr>
          <w:rFonts w:cstheme="minorHAnsi"/>
          <w:i/>
          <w:color w:val="000000" w:themeColor="text1"/>
          <w:sz w:val="24"/>
          <w:szCs w:val="24"/>
          <w:highlight w:val="yellow"/>
        </w:rPr>
        <w:t>g</w:t>
      </w:r>
      <w:r w:rsidR="00C42DA7"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Save</w:t>
      </w:r>
      <w:r w:rsidR="00C42DA7" w:rsidRPr="009D4D9A">
        <w:rPr>
          <w:rFonts w:cstheme="minorHAnsi"/>
          <w:color w:val="000000" w:themeColor="text1"/>
          <w:sz w:val="24"/>
          <w:szCs w:val="24"/>
          <w:highlight w:val="yellow"/>
        </w:rPr>
        <w:t xml:space="preserve"> the flow</w:t>
      </w:r>
      <w:r w:rsidR="00B1093C" w:rsidRPr="009D4D9A">
        <w:rPr>
          <w:rFonts w:cstheme="minorHAnsi"/>
          <w:color w:val="000000" w:themeColor="text1"/>
          <w:sz w:val="24"/>
          <w:szCs w:val="24"/>
          <w:highlight w:val="yellow"/>
        </w:rPr>
        <w:t>-</w:t>
      </w:r>
      <w:r w:rsidR="00C42DA7" w:rsidRPr="009D4D9A">
        <w:rPr>
          <w:rFonts w:cstheme="minorHAnsi"/>
          <w:color w:val="000000" w:themeColor="text1"/>
          <w:sz w:val="24"/>
          <w:szCs w:val="24"/>
          <w:highlight w:val="yellow"/>
        </w:rPr>
        <w:t>through</w:t>
      </w:r>
      <w:r w:rsidRPr="009D4D9A">
        <w:rPr>
          <w:rFonts w:cstheme="minorHAnsi"/>
          <w:color w:val="000000" w:themeColor="text1"/>
          <w:sz w:val="24"/>
          <w:szCs w:val="24"/>
          <w:highlight w:val="yellow"/>
        </w:rPr>
        <w:t xml:space="preserve"> containing histone proteins. </w:t>
      </w:r>
    </w:p>
    <w:p w14:paraId="12C50255"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08A9EB81" w14:textId="4C8E2F60" w:rsidR="00CD16FF" w:rsidRDefault="00CD16FF" w:rsidP="001F5B13">
      <w:pPr>
        <w:pStyle w:val="ListParagraph"/>
        <w:numPr>
          <w:ilvl w:val="2"/>
          <w:numId w:val="42"/>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lastRenderedPageBreak/>
        <w:t xml:space="preserve">For </w:t>
      </w:r>
      <w:r w:rsidR="007A3A14" w:rsidRPr="009D4D9A">
        <w:rPr>
          <w:rFonts w:cstheme="minorHAnsi"/>
          <w:color w:val="000000" w:themeColor="text1"/>
          <w:sz w:val="24"/>
          <w:szCs w:val="24"/>
        </w:rPr>
        <w:t xml:space="preserve">an </w:t>
      </w:r>
      <w:r w:rsidRPr="009D4D9A">
        <w:rPr>
          <w:rFonts w:cstheme="minorHAnsi"/>
          <w:color w:val="000000" w:themeColor="text1"/>
          <w:sz w:val="24"/>
          <w:szCs w:val="24"/>
        </w:rPr>
        <w:t xml:space="preserve">additional elution, repeat step </w:t>
      </w:r>
      <w:r w:rsidR="00EA3547" w:rsidRPr="009D4D9A">
        <w:rPr>
          <w:rFonts w:cstheme="minorHAnsi"/>
          <w:color w:val="000000" w:themeColor="text1"/>
          <w:sz w:val="24"/>
          <w:szCs w:val="24"/>
        </w:rPr>
        <w:t>3</w:t>
      </w:r>
      <w:r w:rsidRPr="009D4D9A">
        <w:rPr>
          <w:rFonts w:cstheme="minorHAnsi"/>
          <w:color w:val="000000" w:themeColor="text1"/>
          <w:sz w:val="24"/>
          <w:szCs w:val="24"/>
        </w:rPr>
        <w:t xml:space="preserve">.4.2. Do not combine </w:t>
      </w:r>
      <w:r w:rsidR="004074E8" w:rsidRPr="009D4D9A">
        <w:rPr>
          <w:rFonts w:cstheme="minorHAnsi"/>
          <w:color w:val="000000" w:themeColor="text1"/>
          <w:sz w:val="24"/>
          <w:szCs w:val="24"/>
        </w:rPr>
        <w:t xml:space="preserve">the </w:t>
      </w:r>
      <w:r w:rsidRPr="009D4D9A">
        <w:rPr>
          <w:rFonts w:cstheme="minorHAnsi"/>
          <w:color w:val="000000" w:themeColor="text1"/>
          <w:sz w:val="24"/>
          <w:szCs w:val="24"/>
        </w:rPr>
        <w:t>first and second flow</w:t>
      </w:r>
      <w:r w:rsidR="00B40C07" w:rsidRPr="009D4D9A">
        <w:rPr>
          <w:rFonts w:cstheme="minorHAnsi"/>
          <w:color w:val="000000" w:themeColor="text1"/>
          <w:sz w:val="24"/>
          <w:szCs w:val="24"/>
        </w:rPr>
        <w:t>-</w:t>
      </w:r>
      <w:r w:rsidRPr="009D4D9A">
        <w:rPr>
          <w:rFonts w:cstheme="minorHAnsi"/>
          <w:color w:val="000000" w:themeColor="text1"/>
          <w:sz w:val="24"/>
          <w:szCs w:val="24"/>
        </w:rPr>
        <w:t xml:space="preserve">through eluates as they differ in histone quantity and purity. </w:t>
      </w:r>
    </w:p>
    <w:p w14:paraId="05BC57CF"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5DFCC2A8" w14:textId="179FCEBA" w:rsidR="00CD16FF" w:rsidRDefault="00783377" w:rsidP="001F5B13">
      <w:pPr>
        <w:pStyle w:val="ListParagraph"/>
        <w:numPr>
          <w:ilvl w:val="0"/>
          <w:numId w:val="42"/>
        </w:numPr>
        <w:spacing w:after="0" w:line="240" w:lineRule="auto"/>
        <w:contextualSpacing w:val="0"/>
        <w:jc w:val="both"/>
        <w:rPr>
          <w:rFonts w:cstheme="minorHAnsi"/>
          <w:b/>
          <w:color w:val="000000" w:themeColor="text1"/>
          <w:sz w:val="24"/>
          <w:szCs w:val="24"/>
          <w:highlight w:val="yellow"/>
        </w:rPr>
      </w:pPr>
      <w:r w:rsidRPr="009D4D9A">
        <w:rPr>
          <w:rFonts w:cstheme="minorHAnsi"/>
          <w:b/>
          <w:color w:val="000000" w:themeColor="text1"/>
          <w:sz w:val="24"/>
          <w:szCs w:val="24"/>
          <w:highlight w:val="yellow"/>
        </w:rPr>
        <w:t xml:space="preserve">Precipitation of </w:t>
      </w:r>
      <w:r w:rsidR="00364834" w:rsidRPr="009D4D9A">
        <w:rPr>
          <w:rFonts w:cstheme="minorHAnsi"/>
          <w:b/>
          <w:color w:val="000000" w:themeColor="text1"/>
          <w:sz w:val="24"/>
          <w:szCs w:val="24"/>
          <w:highlight w:val="yellow"/>
        </w:rPr>
        <w:t xml:space="preserve">Core Histones </w:t>
      </w:r>
    </w:p>
    <w:p w14:paraId="68CA63F3"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highlight w:val="yellow"/>
        </w:rPr>
      </w:pPr>
    </w:p>
    <w:p w14:paraId="284A852B" w14:textId="12FD15CF" w:rsidR="00CD16FF" w:rsidRDefault="00CD16FF" w:rsidP="001F5B13">
      <w:pPr>
        <w:pStyle w:val="ListParagraph"/>
        <w:numPr>
          <w:ilvl w:val="1"/>
          <w:numId w:val="43"/>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Add perchloric acid (PCA) to </w:t>
      </w:r>
      <w:r w:rsidR="005E5551">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 xml:space="preserve">purified histones to a final concentration of 4% PCA </w:t>
      </w:r>
      <w:r w:rsidR="005E5551">
        <w:rPr>
          <w:rFonts w:cstheme="minorHAnsi"/>
          <w:color w:val="000000" w:themeColor="text1"/>
          <w:sz w:val="24"/>
          <w:szCs w:val="24"/>
          <w:highlight w:val="yellow"/>
        </w:rPr>
        <w:t>(</w:t>
      </w:r>
      <w:r w:rsidR="008B36BC" w:rsidRPr="008B36BC">
        <w:rPr>
          <w:rFonts w:cstheme="minorHAnsi"/>
          <w:i/>
          <w:color w:val="000000" w:themeColor="text1"/>
          <w:sz w:val="24"/>
          <w:szCs w:val="24"/>
          <w:highlight w:val="yellow"/>
        </w:rPr>
        <w:t>e.g.</w:t>
      </w:r>
      <w:r w:rsidR="008B36BC" w:rsidRPr="00473F71">
        <w:rPr>
          <w:rFonts w:cstheme="minorHAnsi"/>
          <w:color w:val="000000" w:themeColor="text1"/>
          <w:sz w:val="24"/>
          <w:szCs w:val="24"/>
          <w:highlight w:val="yellow"/>
        </w:rPr>
        <w:t>,</w:t>
      </w:r>
      <w:r w:rsidR="008B36BC" w:rsidRPr="008B36BC">
        <w:rPr>
          <w:rFonts w:cstheme="minorHAnsi"/>
          <w:i/>
          <w:color w:val="000000" w:themeColor="text1"/>
          <w:sz w:val="24"/>
          <w:szCs w:val="24"/>
          <w:highlight w:val="yellow"/>
        </w:rPr>
        <w:t xml:space="preserve"> </w:t>
      </w:r>
      <w:r w:rsidRPr="009D4D9A">
        <w:rPr>
          <w:rFonts w:cstheme="minorHAnsi"/>
          <w:color w:val="000000" w:themeColor="text1"/>
          <w:sz w:val="24"/>
          <w:szCs w:val="24"/>
          <w:highlight w:val="yellow"/>
        </w:rPr>
        <w:t xml:space="preserve">add 3 µL of 70% PCA to 50 µL of purified histones from step </w:t>
      </w:r>
      <w:r w:rsidR="00A631FA" w:rsidRPr="009D4D9A">
        <w:rPr>
          <w:rFonts w:cstheme="minorHAnsi"/>
          <w:color w:val="000000" w:themeColor="text1"/>
          <w:sz w:val="24"/>
          <w:szCs w:val="24"/>
          <w:highlight w:val="yellow"/>
        </w:rPr>
        <w:t>3</w:t>
      </w:r>
      <w:r w:rsidRPr="009D4D9A">
        <w:rPr>
          <w:rFonts w:cstheme="minorHAnsi"/>
          <w:color w:val="000000" w:themeColor="text1"/>
          <w:sz w:val="24"/>
          <w:szCs w:val="24"/>
          <w:highlight w:val="yellow"/>
        </w:rPr>
        <w:t>.4.2.</w:t>
      </w:r>
    </w:p>
    <w:p w14:paraId="7F580858"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2B36A6AA" w14:textId="1242EC54" w:rsidR="00CD16FF" w:rsidRDefault="00B8572E" w:rsidP="001F5B13">
      <w:pPr>
        <w:pStyle w:val="ListParagraph"/>
        <w:numPr>
          <w:ilvl w:val="1"/>
          <w:numId w:val="43"/>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Centrifuge</w:t>
      </w:r>
      <w:r w:rsidR="00CD16FF" w:rsidRPr="009D4D9A">
        <w:rPr>
          <w:rFonts w:cstheme="minorHAnsi"/>
          <w:color w:val="000000" w:themeColor="text1"/>
          <w:sz w:val="24"/>
          <w:szCs w:val="24"/>
          <w:highlight w:val="yellow"/>
        </w:rPr>
        <w:t xml:space="preserve"> for 3 s to collect all residual liquid from </w:t>
      </w:r>
      <w:r w:rsidR="00D913D5" w:rsidRPr="009D4D9A">
        <w:rPr>
          <w:rFonts w:cstheme="minorHAnsi"/>
          <w:color w:val="000000" w:themeColor="text1"/>
          <w:sz w:val="24"/>
          <w:szCs w:val="24"/>
          <w:highlight w:val="yellow"/>
        </w:rPr>
        <w:t xml:space="preserve">the </w:t>
      </w:r>
      <w:r w:rsidR="00CD16FF" w:rsidRPr="009D4D9A">
        <w:rPr>
          <w:rFonts w:cstheme="minorHAnsi"/>
          <w:color w:val="000000" w:themeColor="text1"/>
          <w:sz w:val="24"/>
          <w:szCs w:val="24"/>
          <w:highlight w:val="yellow"/>
        </w:rPr>
        <w:t>tube wall. Mix by pipetting up and down 6</w:t>
      </w:r>
      <w:r w:rsidR="005E5551">
        <w:rPr>
          <w:rFonts w:cstheme="minorHAnsi"/>
          <w:color w:val="000000" w:themeColor="text1"/>
          <w:sz w:val="24"/>
          <w:szCs w:val="24"/>
          <w:highlight w:val="yellow"/>
        </w:rPr>
        <w:t>x</w:t>
      </w:r>
      <w:r w:rsidR="00CD16FF" w:rsidRPr="009D4D9A">
        <w:rPr>
          <w:rFonts w:cstheme="minorHAnsi"/>
          <w:color w:val="000000" w:themeColor="text1"/>
          <w:sz w:val="24"/>
          <w:szCs w:val="24"/>
          <w:highlight w:val="yellow"/>
        </w:rPr>
        <w:t>.</w:t>
      </w:r>
    </w:p>
    <w:p w14:paraId="539E8C70"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5CD2D5F0" w14:textId="17E27AAB" w:rsidR="000C7DAA" w:rsidRDefault="000C7DAA" w:rsidP="001F5B13">
      <w:pPr>
        <w:pStyle w:val="ListParagraph"/>
        <w:numPr>
          <w:ilvl w:val="1"/>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 xml:space="preserve">Place </w:t>
      </w:r>
      <w:r w:rsidR="005E5551">
        <w:rPr>
          <w:rFonts w:cstheme="minorHAnsi"/>
          <w:color w:val="000000" w:themeColor="text1"/>
          <w:sz w:val="24"/>
          <w:szCs w:val="24"/>
        </w:rPr>
        <w:t xml:space="preserve">the </w:t>
      </w:r>
      <w:r w:rsidRPr="009D4D9A">
        <w:rPr>
          <w:rFonts w:cstheme="minorHAnsi"/>
          <w:color w:val="000000" w:themeColor="text1"/>
          <w:sz w:val="24"/>
          <w:szCs w:val="24"/>
        </w:rPr>
        <w:t xml:space="preserve">tubes </w:t>
      </w:r>
      <w:r w:rsidR="005B28BA" w:rsidRPr="009D4D9A">
        <w:rPr>
          <w:rFonts w:cstheme="minorHAnsi"/>
          <w:color w:val="000000" w:themeColor="text1"/>
          <w:sz w:val="24"/>
          <w:szCs w:val="24"/>
        </w:rPr>
        <w:t>i</w:t>
      </w:r>
      <w:r w:rsidRPr="009D4D9A">
        <w:rPr>
          <w:rFonts w:cstheme="minorHAnsi"/>
          <w:color w:val="000000" w:themeColor="text1"/>
          <w:sz w:val="24"/>
          <w:szCs w:val="24"/>
        </w:rPr>
        <w:t xml:space="preserve">n a rack and incubate </w:t>
      </w:r>
      <w:r w:rsidR="00EA4787" w:rsidRPr="009D4D9A">
        <w:rPr>
          <w:rFonts w:cstheme="minorHAnsi"/>
          <w:color w:val="000000" w:themeColor="text1"/>
          <w:sz w:val="24"/>
          <w:szCs w:val="24"/>
        </w:rPr>
        <w:t xml:space="preserve">for 24 h </w:t>
      </w:r>
      <w:r w:rsidRPr="009D4D9A">
        <w:rPr>
          <w:rFonts w:cstheme="minorHAnsi"/>
          <w:color w:val="000000" w:themeColor="text1"/>
          <w:sz w:val="24"/>
          <w:szCs w:val="24"/>
        </w:rPr>
        <w:t>at 4</w:t>
      </w:r>
      <w:r w:rsidR="00C7569D" w:rsidRPr="009D4D9A">
        <w:rPr>
          <w:rFonts w:cstheme="minorHAnsi"/>
          <w:color w:val="000000" w:themeColor="text1"/>
          <w:sz w:val="24"/>
          <w:szCs w:val="24"/>
        </w:rPr>
        <w:t xml:space="preserve"> °</w:t>
      </w:r>
      <w:r w:rsidRPr="009D4D9A">
        <w:rPr>
          <w:rFonts w:cstheme="minorHAnsi"/>
          <w:color w:val="000000" w:themeColor="text1"/>
          <w:sz w:val="24"/>
          <w:szCs w:val="24"/>
        </w:rPr>
        <w:t xml:space="preserve">C. </w:t>
      </w:r>
    </w:p>
    <w:p w14:paraId="6BF892B2"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3CC6A9AA" w14:textId="17A14BDD" w:rsidR="00A759EE" w:rsidRDefault="005E5551" w:rsidP="001F5B13">
      <w:pPr>
        <w:pStyle w:val="ListParagraph"/>
        <w:numPr>
          <w:ilvl w:val="1"/>
          <w:numId w:val="43"/>
        </w:numPr>
        <w:spacing w:after="0" w:line="240" w:lineRule="auto"/>
        <w:contextualSpacing w:val="0"/>
        <w:jc w:val="both"/>
        <w:rPr>
          <w:rFonts w:cstheme="minorHAnsi"/>
          <w:color w:val="000000" w:themeColor="text1"/>
          <w:sz w:val="24"/>
          <w:szCs w:val="24"/>
          <w:highlight w:val="yellow"/>
        </w:rPr>
      </w:pPr>
      <w:r>
        <w:rPr>
          <w:rFonts w:cstheme="minorHAnsi"/>
          <w:color w:val="000000" w:themeColor="text1"/>
          <w:sz w:val="24"/>
          <w:szCs w:val="24"/>
          <w:highlight w:val="yellow"/>
        </w:rPr>
        <w:t>The n</w:t>
      </w:r>
      <w:r w:rsidR="00A759EE" w:rsidRPr="009D4D9A">
        <w:rPr>
          <w:rFonts w:cstheme="minorHAnsi"/>
          <w:color w:val="000000" w:themeColor="text1"/>
          <w:sz w:val="24"/>
          <w:szCs w:val="24"/>
          <w:highlight w:val="yellow"/>
        </w:rPr>
        <w:t>ext day, prechill a microcentrifuge to 4</w:t>
      </w:r>
      <w:r w:rsidR="00C7569D" w:rsidRPr="009D4D9A">
        <w:rPr>
          <w:rFonts w:cstheme="minorHAnsi"/>
          <w:color w:val="000000" w:themeColor="text1"/>
          <w:sz w:val="24"/>
          <w:szCs w:val="24"/>
          <w:highlight w:val="yellow"/>
        </w:rPr>
        <w:t xml:space="preserve"> °</w:t>
      </w:r>
      <w:r w:rsidR="00A759EE" w:rsidRPr="009D4D9A">
        <w:rPr>
          <w:rFonts w:cstheme="minorHAnsi"/>
          <w:color w:val="000000" w:themeColor="text1"/>
          <w:sz w:val="24"/>
          <w:szCs w:val="24"/>
          <w:highlight w:val="yellow"/>
        </w:rPr>
        <w:t xml:space="preserve">C and </w:t>
      </w:r>
      <w:r w:rsidR="00B8572E" w:rsidRPr="009D4D9A">
        <w:rPr>
          <w:rFonts w:cstheme="minorHAnsi"/>
          <w:color w:val="000000" w:themeColor="text1"/>
          <w:sz w:val="24"/>
          <w:szCs w:val="24"/>
          <w:highlight w:val="yellow"/>
        </w:rPr>
        <w:t>centrifuge</w:t>
      </w:r>
      <w:r w:rsidR="00A759EE" w:rsidRPr="009D4D9A">
        <w:rPr>
          <w:rFonts w:cstheme="minorHAnsi"/>
          <w:color w:val="000000" w:themeColor="text1"/>
          <w:sz w:val="24"/>
          <w:szCs w:val="24"/>
          <w:highlight w:val="yellow"/>
        </w:rPr>
        <w:t xml:space="preserve"> </w:t>
      </w:r>
      <w:r>
        <w:rPr>
          <w:rFonts w:cstheme="minorHAnsi"/>
          <w:color w:val="000000" w:themeColor="text1"/>
          <w:sz w:val="24"/>
          <w:szCs w:val="24"/>
          <w:highlight w:val="yellow"/>
        </w:rPr>
        <w:t xml:space="preserve">the </w:t>
      </w:r>
      <w:r w:rsidR="00A759EE" w:rsidRPr="009D4D9A">
        <w:rPr>
          <w:rFonts w:cstheme="minorHAnsi"/>
          <w:color w:val="000000" w:themeColor="text1"/>
          <w:sz w:val="24"/>
          <w:szCs w:val="24"/>
          <w:highlight w:val="yellow"/>
        </w:rPr>
        <w:t xml:space="preserve">samples for </w:t>
      </w:r>
      <w:r w:rsidR="00473F71">
        <w:rPr>
          <w:rFonts w:cstheme="minorHAnsi"/>
          <w:color w:val="000000" w:themeColor="text1"/>
          <w:sz w:val="24"/>
          <w:szCs w:val="24"/>
          <w:highlight w:val="yellow"/>
        </w:rPr>
        <w:t xml:space="preserve">75 </w:t>
      </w:r>
      <w:r w:rsidR="00A759EE" w:rsidRPr="009D4D9A">
        <w:rPr>
          <w:rFonts w:cstheme="minorHAnsi"/>
          <w:color w:val="000000" w:themeColor="text1"/>
          <w:sz w:val="24"/>
          <w:szCs w:val="24"/>
          <w:highlight w:val="yellow"/>
        </w:rPr>
        <w:t>min at maximum speed at 4</w:t>
      </w:r>
      <w:r w:rsidR="00C7569D" w:rsidRPr="009D4D9A">
        <w:rPr>
          <w:rFonts w:cstheme="minorHAnsi"/>
          <w:color w:val="000000" w:themeColor="text1"/>
          <w:sz w:val="24"/>
          <w:szCs w:val="24"/>
          <w:highlight w:val="yellow"/>
        </w:rPr>
        <w:t xml:space="preserve"> °</w:t>
      </w:r>
      <w:r w:rsidR="00A759EE" w:rsidRPr="009D4D9A">
        <w:rPr>
          <w:rFonts w:cstheme="minorHAnsi"/>
          <w:color w:val="000000" w:themeColor="text1"/>
          <w:sz w:val="24"/>
          <w:szCs w:val="24"/>
          <w:highlight w:val="yellow"/>
        </w:rPr>
        <w:t xml:space="preserve">C. </w:t>
      </w:r>
    </w:p>
    <w:p w14:paraId="2B2A3F9E"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3CA454E0" w14:textId="0647BB3A" w:rsidR="00A759EE" w:rsidRDefault="00A759EE" w:rsidP="001F5B13">
      <w:pPr>
        <w:pStyle w:val="ListParagraph"/>
        <w:numPr>
          <w:ilvl w:val="1"/>
          <w:numId w:val="43"/>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After the centrifugation is complete, a small white pellet</w:t>
      </w:r>
      <w:r w:rsidR="00EE11E9" w:rsidRPr="009D4D9A">
        <w:rPr>
          <w:rFonts w:cstheme="minorHAnsi"/>
          <w:color w:val="000000" w:themeColor="text1"/>
          <w:sz w:val="24"/>
          <w:szCs w:val="24"/>
          <w:highlight w:val="yellow"/>
        </w:rPr>
        <w:t xml:space="preserve"> containing precipitated histones</w:t>
      </w:r>
      <w:r w:rsidRPr="009D4D9A">
        <w:rPr>
          <w:rFonts w:cstheme="minorHAnsi"/>
          <w:color w:val="000000" w:themeColor="text1"/>
          <w:sz w:val="24"/>
          <w:szCs w:val="24"/>
          <w:highlight w:val="yellow"/>
        </w:rPr>
        <w:t xml:space="preserve"> will be visible on the bottom of the tube. Do not vortex the sample. </w:t>
      </w:r>
    </w:p>
    <w:p w14:paraId="2191078F"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578598B6" w14:textId="08E64E4E" w:rsidR="00A631FA" w:rsidRDefault="00A631FA" w:rsidP="001F5B13">
      <w:pPr>
        <w:pStyle w:val="ListParagraph"/>
        <w:numPr>
          <w:ilvl w:val="1"/>
          <w:numId w:val="43"/>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Carefully</w:t>
      </w:r>
      <w:r w:rsidR="00A759EE" w:rsidRPr="009D4D9A">
        <w:rPr>
          <w:rFonts w:cstheme="minorHAnsi"/>
          <w:color w:val="000000" w:themeColor="text1"/>
          <w:sz w:val="24"/>
          <w:szCs w:val="24"/>
          <w:highlight w:val="yellow"/>
        </w:rPr>
        <w:t xml:space="preserve"> aspirate the supernatant</w:t>
      </w:r>
      <w:r w:rsidRPr="009D4D9A">
        <w:rPr>
          <w:rFonts w:cstheme="minorHAnsi"/>
          <w:color w:val="000000" w:themeColor="text1"/>
          <w:sz w:val="24"/>
          <w:szCs w:val="24"/>
          <w:highlight w:val="yellow"/>
        </w:rPr>
        <w:t xml:space="preserve"> and</w:t>
      </w:r>
      <w:r w:rsidR="005E5551">
        <w:rPr>
          <w:rFonts w:cstheme="minorHAnsi"/>
          <w:color w:val="000000" w:themeColor="text1"/>
          <w:sz w:val="24"/>
          <w:szCs w:val="24"/>
          <w:highlight w:val="yellow"/>
        </w:rPr>
        <w:t>,</w:t>
      </w:r>
      <w:r w:rsidRPr="009D4D9A">
        <w:rPr>
          <w:rFonts w:cstheme="minorHAnsi"/>
          <w:color w:val="000000" w:themeColor="text1"/>
          <w:sz w:val="24"/>
          <w:szCs w:val="24"/>
          <w:highlight w:val="yellow"/>
        </w:rPr>
        <w:t xml:space="preserve"> w</w:t>
      </w:r>
      <w:r w:rsidR="00A759EE" w:rsidRPr="009D4D9A">
        <w:rPr>
          <w:rFonts w:cstheme="minorHAnsi"/>
          <w:color w:val="000000" w:themeColor="text1"/>
          <w:sz w:val="24"/>
          <w:szCs w:val="24"/>
          <w:highlight w:val="yellow"/>
        </w:rPr>
        <w:t>ithout disturbing the pellet, add 500 µL of ice</w:t>
      </w:r>
      <w:r w:rsidR="005E5551">
        <w:rPr>
          <w:rFonts w:cstheme="minorHAnsi"/>
          <w:color w:val="000000" w:themeColor="text1"/>
          <w:sz w:val="24"/>
          <w:szCs w:val="24"/>
          <w:highlight w:val="yellow"/>
        </w:rPr>
        <w:t>-</w:t>
      </w:r>
      <w:r w:rsidR="00A759EE" w:rsidRPr="009D4D9A">
        <w:rPr>
          <w:rFonts w:cstheme="minorHAnsi"/>
          <w:color w:val="000000" w:themeColor="text1"/>
          <w:sz w:val="24"/>
          <w:szCs w:val="24"/>
          <w:highlight w:val="yellow"/>
        </w:rPr>
        <w:t>cold 4% PCA</w:t>
      </w:r>
      <w:r w:rsidRPr="009D4D9A">
        <w:rPr>
          <w:rFonts w:cstheme="minorHAnsi"/>
          <w:color w:val="000000" w:themeColor="text1"/>
          <w:sz w:val="24"/>
          <w:szCs w:val="24"/>
          <w:highlight w:val="yellow"/>
        </w:rPr>
        <w:t xml:space="preserve"> to the sample</w:t>
      </w:r>
      <w:r w:rsidR="00A759EE" w:rsidRPr="009D4D9A">
        <w:rPr>
          <w:rFonts w:cstheme="minorHAnsi"/>
          <w:color w:val="000000" w:themeColor="text1"/>
          <w:sz w:val="24"/>
          <w:szCs w:val="24"/>
          <w:highlight w:val="yellow"/>
        </w:rPr>
        <w:t xml:space="preserve">. </w:t>
      </w:r>
    </w:p>
    <w:p w14:paraId="75E75C24"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6B9E8727" w14:textId="0656BC96" w:rsidR="00A759EE" w:rsidRDefault="00A759EE" w:rsidP="001F5B13">
      <w:pPr>
        <w:pStyle w:val="ListParagraph"/>
        <w:numPr>
          <w:ilvl w:val="1"/>
          <w:numId w:val="43"/>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Centrifuge at 4</w:t>
      </w:r>
      <w:r w:rsidR="00C7569D"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 xml:space="preserve">C for 10 min at maximum speed. </w:t>
      </w:r>
      <w:r w:rsidR="00A631FA" w:rsidRPr="009D4D9A">
        <w:rPr>
          <w:rFonts w:cstheme="minorHAnsi"/>
          <w:color w:val="000000" w:themeColor="text1"/>
          <w:sz w:val="24"/>
          <w:szCs w:val="24"/>
          <w:highlight w:val="yellow"/>
        </w:rPr>
        <w:t>Carefully</w:t>
      </w:r>
      <w:r w:rsidRPr="009D4D9A">
        <w:rPr>
          <w:rFonts w:cstheme="minorHAnsi"/>
          <w:color w:val="000000" w:themeColor="text1"/>
          <w:sz w:val="24"/>
          <w:szCs w:val="24"/>
          <w:highlight w:val="yellow"/>
        </w:rPr>
        <w:t xml:space="preserve"> aspirate the supernatant.</w:t>
      </w:r>
    </w:p>
    <w:p w14:paraId="1FC5DBF2"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293D2DD4" w14:textId="488D8D73" w:rsidR="00AC610B" w:rsidRDefault="005539D2" w:rsidP="001F5B13">
      <w:pPr>
        <w:pStyle w:val="ListParagraph"/>
        <w:numPr>
          <w:ilvl w:val="1"/>
          <w:numId w:val="43"/>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Repeat step 4.7 </w:t>
      </w:r>
      <w:r w:rsidR="005E5551">
        <w:rPr>
          <w:rFonts w:cstheme="minorHAnsi"/>
          <w:color w:val="000000" w:themeColor="text1"/>
          <w:sz w:val="24"/>
          <w:szCs w:val="24"/>
          <w:highlight w:val="yellow"/>
        </w:rPr>
        <w:t>2x</w:t>
      </w:r>
      <w:r w:rsidRPr="009D4D9A">
        <w:rPr>
          <w:rFonts w:cstheme="minorHAnsi"/>
          <w:color w:val="000000" w:themeColor="text1"/>
          <w:sz w:val="24"/>
          <w:szCs w:val="24"/>
          <w:highlight w:val="yellow"/>
        </w:rPr>
        <w:t>.</w:t>
      </w:r>
    </w:p>
    <w:p w14:paraId="6D3A3AF8" w14:textId="77777777" w:rsidR="00AC610B" w:rsidRPr="00B447D7"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32B6D381" w14:textId="1780F42B" w:rsidR="00A759EE" w:rsidRDefault="00A759EE" w:rsidP="001F5B13">
      <w:pPr>
        <w:pStyle w:val="ListParagraph"/>
        <w:numPr>
          <w:ilvl w:val="1"/>
          <w:numId w:val="43"/>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Without disturbing the pellet, add 500 µL of ice</w:t>
      </w:r>
      <w:r w:rsidR="005E5551">
        <w:rPr>
          <w:rFonts w:cstheme="minorHAnsi"/>
          <w:color w:val="000000" w:themeColor="text1"/>
          <w:sz w:val="24"/>
          <w:szCs w:val="24"/>
          <w:highlight w:val="yellow"/>
        </w:rPr>
        <w:t>-</w:t>
      </w:r>
      <w:r w:rsidRPr="009D4D9A">
        <w:rPr>
          <w:rFonts w:cstheme="minorHAnsi"/>
          <w:color w:val="000000" w:themeColor="text1"/>
          <w:sz w:val="24"/>
          <w:szCs w:val="24"/>
          <w:highlight w:val="yellow"/>
        </w:rPr>
        <w:t>cold acetone. Centrifuge at 4</w:t>
      </w:r>
      <w:r w:rsidR="00C7569D" w:rsidRPr="009D4D9A">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 xml:space="preserve">C for 10 min at maximum speed. </w:t>
      </w:r>
      <w:r w:rsidR="00A631FA" w:rsidRPr="009D4D9A">
        <w:rPr>
          <w:rFonts w:cstheme="minorHAnsi"/>
          <w:color w:val="000000" w:themeColor="text1"/>
          <w:sz w:val="24"/>
          <w:szCs w:val="24"/>
          <w:highlight w:val="yellow"/>
        </w:rPr>
        <w:t>Carefully</w:t>
      </w:r>
      <w:r w:rsidRPr="009D4D9A">
        <w:rPr>
          <w:rFonts w:cstheme="minorHAnsi"/>
          <w:color w:val="000000" w:themeColor="text1"/>
          <w:sz w:val="24"/>
          <w:szCs w:val="24"/>
          <w:highlight w:val="yellow"/>
        </w:rPr>
        <w:t xml:space="preserve"> aspirate the supernatant.</w:t>
      </w:r>
    </w:p>
    <w:p w14:paraId="740C2589"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5E0A9EA3" w14:textId="7E4545F9" w:rsidR="00A759EE" w:rsidRDefault="00A759EE" w:rsidP="001F5B13">
      <w:pPr>
        <w:pStyle w:val="ListParagraph"/>
        <w:numPr>
          <w:ilvl w:val="1"/>
          <w:numId w:val="43"/>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Repeat step</w:t>
      </w:r>
      <w:r w:rsidR="0033735B" w:rsidRPr="009D4D9A">
        <w:rPr>
          <w:rFonts w:cstheme="minorHAnsi"/>
          <w:color w:val="000000" w:themeColor="text1"/>
          <w:sz w:val="24"/>
          <w:szCs w:val="24"/>
          <w:highlight w:val="yellow"/>
        </w:rPr>
        <w:t xml:space="preserve"> 4.9</w:t>
      </w:r>
      <w:r w:rsidRPr="009D4D9A">
        <w:rPr>
          <w:rFonts w:cstheme="minorHAnsi"/>
          <w:color w:val="000000" w:themeColor="text1"/>
          <w:sz w:val="24"/>
          <w:szCs w:val="24"/>
          <w:highlight w:val="yellow"/>
        </w:rPr>
        <w:t xml:space="preserve"> </w:t>
      </w:r>
      <w:r w:rsidR="0044245C">
        <w:rPr>
          <w:rFonts w:cstheme="minorHAnsi"/>
          <w:color w:val="000000" w:themeColor="text1"/>
          <w:sz w:val="24"/>
          <w:szCs w:val="24"/>
          <w:highlight w:val="yellow"/>
        </w:rPr>
        <w:t>2x</w:t>
      </w:r>
      <w:r w:rsidR="00B8572E" w:rsidRPr="009D4D9A">
        <w:rPr>
          <w:rFonts w:cstheme="minorHAnsi"/>
          <w:color w:val="000000" w:themeColor="text1"/>
          <w:sz w:val="24"/>
          <w:szCs w:val="24"/>
          <w:highlight w:val="yellow"/>
        </w:rPr>
        <w:t>.</w:t>
      </w:r>
      <w:r w:rsidR="00364834" w:rsidRPr="009D4D9A">
        <w:rPr>
          <w:rFonts w:cstheme="minorHAnsi"/>
          <w:color w:val="000000" w:themeColor="text1"/>
          <w:sz w:val="24"/>
          <w:szCs w:val="24"/>
          <w:highlight w:val="yellow"/>
        </w:rPr>
        <w:t xml:space="preserve"> </w:t>
      </w:r>
    </w:p>
    <w:p w14:paraId="53FAA427"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0B2EE414" w14:textId="36F4E9E7" w:rsidR="00A759EE" w:rsidRDefault="00A631FA" w:rsidP="001F5B13">
      <w:pPr>
        <w:pStyle w:val="ListParagraph"/>
        <w:numPr>
          <w:ilvl w:val="1"/>
          <w:numId w:val="43"/>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Carefully</w:t>
      </w:r>
      <w:r w:rsidR="00A759EE" w:rsidRPr="009D4D9A">
        <w:rPr>
          <w:rFonts w:cstheme="minorHAnsi"/>
          <w:color w:val="000000" w:themeColor="text1"/>
          <w:sz w:val="24"/>
          <w:szCs w:val="24"/>
          <w:highlight w:val="yellow"/>
        </w:rPr>
        <w:t xml:space="preserve"> aspirate the supernatant</w:t>
      </w:r>
      <w:r w:rsidR="0044245C">
        <w:rPr>
          <w:rFonts w:cstheme="minorHAnsi"/>
          <w:color w:val="000000" w:themeColor="text1"/>
          <w:sz w:val="24"/>
          <w:szCs w:val="24"/>
          <w:highlight w:val="yellow"/>
        </w:rPr>
        <w:t>,</w:t>
      </w:r>
      <w:r w:rsidRPr="009D4D9A">
        <w:rPr>
          <w:rFonts w:cstheme="minorHAnsi"/>
          <w:color w:val="000000" w:themeColor="text1"/>
          <w:sz w:val="24"/>
          <w:szCs w:val="24"/>
          <w:highlight w:val="yellow"/>
        </w:rPr>
        <w:t xml:space="preserve"> l</w:t>
      </w:r>
      <w:r w:rsidR="00A759EE" w:rsidRPr="009D4D9A">
        <w:rPr>
          <w:rFonts w:cstheme="minorHAnsi"/>
          <w:color w:val="000000" w:themeColor="text1"/>
          <w:sz w:val="24"/>
          <w:szCs w:val="24"/>
          <w:highlight w:val="yellow"/>
        </w:rPr>
        <w:t>eave the tubes uncapped</w:t>
      </w:r>
      <w:r w:rsidR="0044245C">
        <w:rPr>
          <w:rFonts w:cstheme="minorHAnsi"/>
          <w:color w:val="000000" w:themeColor="text1"/>
          <w:sz w:val="24"/>
          <w:szCs w:val="24"/>
          <w:highlight w:val="yellow"/>
        </w:rPr>
        <w:t>,</w:t>
      </w:r>
      <w:r w:rsidR="00A759EE" w:rsidRPr="009D4D9A">
        <w:rPr>
          <w:rFonts w:cstheme="minorHAnsi"/>
          <w:color w:val="000000" w:themeColor="text1"/>
          <w:sz w:val="24"/>
          <w:szCs w:val="24"/>
          <w:highlight w:val="yellow"/>
        </w:rPr>
        <w:t xml:space="preserve"> and allow </w:t>
      </w:r>
      <w:r w:rsidR="0044245C">
        <w:rPr>
          <w:rFonts w:cstheme="minorHAnsi"/>
          <w:color w:val="000000" w:themeColor="text1"/>
          <w:sz w:val="24"/>
          <w:szCs w:val="24"/>
          <w:highlight w:val="yellow"/>
        </w:rPr>
        <w:t xml:space="preserve">the sample </w:t>
      </w:r>
      <w:r w:rsidR="00A759EE" w:rsidRPr="009D4D9A">
        <w:rPr>
          <w:rFonts w:cstheme="minorHAnsi"/>
          <w:color w:val="000000" w:themeColor="text1"/>
          <w:sz w:val="24"/>
          <w:szCs w:val="24"/>
          <w:highlight w:val="yellow"/>
        </w:rPr>
        <w:t xml:space="preserve">to dry on ice for 30 min. Check if all residual acetone </w:t>
      </w:r>
      <w:r w:rsidR="00433EC1" w:rsidRPr="009D4D9A">
        <w:rPr>
          <w:rFonts w:cstheme="minorHAnsi"/>
          <w:color w:val="000000" w:themeColor="text1"/>
          <w:sz w:val="24"/>
          <w:szCs w:val="24"/>
          <w:highlight w:val="yellow"/>
        </w:rPr>
        <w:t xml:space="preserve">has </w:t>
      </w:r>
      <w:r w:rsidR="00A759EE" w:rsidRPr="009D4D9A">
        <w:rPr>
          <w:rFonts w:cstheme="minorHAnsi"/>
          <w:color w:val="000000" w:themeColor="text1"/>
          <w:sz w:val="24"/>
          <w:szCs w:val="24"/>
          <w:highlight w:val="yellow"/>
        </w:rPr>
        <w:t xml:space="preserve">evaporated. </w:t>
      </w:r>
    </w:p>
    <w:p w14:paraId="36771EB8"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7600C25E" w14:textId="6CBE0DFE" w:rsidR="00A759EE" w:rsidRDefault="00A759EE" w:rsidP="001F5B13">
      <w:pPr>
        <w:pStyle w:val="ListParagraph"/>
        <w:numPr>
          <w:ilvl w:val="1"/>
          <w:numId w:val="43"/>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Leave the tubes uncapped and allow </w:t>
      </w:r>
      <w:r w:rsidR="0044245C">
        <w:rPr>
          <w:rFonts w:cstheme="minorHAnsi"/>
          <w:color w:val="000000" w:themeColor="text1"/>
          <w:sz w:val="24"/>
          <w:szCs w:val="24"/>
          <w:highlight w:val="yellow"/>
        </w:rPr>
        <w:t xml:space="preserve">the sample </w:t>
      </w:r>
      <w:r w:rsidRPr="009D4D9A">
        <w:rPr>
          <w:rFonts w:cstheme="minorHAnsi"/>
          <w:color w:val="000000" w:themeColor="text1"/>
          <w:sz w:val="24"/>
          <w:szCs w:val="24"/>
          <w:highlight w:val="yellow"/>
        </w:rPr>
        <w:t xml:space="preserve">to dry </w:t>
      </w:r>
      <w:r w:rsidR="00A84247" w:rsidRPr="009D4D9A">
        <w:rPr>
          <w:rFonts w:cstheme="minorHAnsi"/>
          <w:color w:val="000000" w:themeColor="text1"/>
          <w:sz w:val="24"/>
          <w:szCs w:val="24"/>
          <w:highlight w:val="yellow"/>
        </w:rPr>
        <w:t>at room temperature (</w:t>
      </w:r>
      <w:r w:rsidRPr="009D4D9A">
        <w:rPr>
          <w:rFonts w:cstheme="minorHAnsi"/>
          <w:color w:val="000000" w:themeColor="text1"/>
          <w:sz w:val="24"/>
          <w:szCs w:val="24"/>
          <w:highlight w:val="yellow"/>
        </w:rPr>
        <w:t>RT</w:t>
      </w:r>
      <w:r w:rsidR="00A84247" w:rsidRPr="009D4D9A">
        <w:rPr>
          <w:rFonts w:cstheme="minorHAnsi"/>
          <w:color w:val="000000" w:themeColor="text1"/>
          <w:sz w:val="24"/>
          <w:szCs w:val="24"/>
          <w:highlight w:val="yellow"/>
        </w:rPr>
        <w:t>)</w:t>
      </w:r>
      <w:r w:rsidRPr="009D4D9A">
        <w:rPr>
          <w:rFonts w:cstheme="minorHAnsi"/>
          <w:color w:val="000000" w:themeColor="text1"/>
          <w:sz w:val="24"/>
          <w:szCs w:val="24"/>
          <w:highlight w:val="yellow"/>
        </w:rPr>
        <w:t xml:space="preserve"> for 5 min.</w:t>
      </w:r>
    </w:p>
    <w:p w14:paraId="0954BA59"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4E7272AE" w14:textId="522BC9A0" w:rsidR="005539D2" w:rsidRDefault="00A759EE" w:rsidP="001F5B13">
      <w:pPr>
        <w:pStyle w:val="ListParagraph"/>
        <w:numPr>
          <w:ilvl w:val="1"/>
          <w:numId w:val="43"/>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Resuspend the pellet in </w:t>
      </w:r>
      <w:r w:rsidR="00631734" w:rsidRPr="009D4D9A">
        <w:rPr>
          <w:rFonts w:cstheme="minorHAnsi"/>
          <w:color w:val="000000" w:themeColor="text1"/>
          <w:sz w:val="24"/>
          <w:szCs w:val="24"/>
          <w:highlight w:val="yellow"/>
        </w:rPr>
        <w:t xml:space="preserve">30 </w:t>
      </w:r>
      <w:r w:rsidRPr="009D4D9A">
        <w:rPr>
          <w:rFonts w:cstheme="minorHAnsi"/>
          <w:color w:val="000000" w:themeColor="text1"/>
          <w:sz w:val="24"/>
          <w:szCs w:val="24"/>
          <w:highlight w:val="yellow"/>
        </w:rPr>
        <w:t xml:space="preserve">µL of sterile water. </w:t>
      </w:r>
      <w:r w:rsidRPr="009D4D9A">
        <w:rPr>
          <w:rFonts w:cstheme="minorHAnsi"/>
          <w:color w:val="000000" w:themeColor="text1"/>
          <w:sz w:val="24"/>
          <w:szCs w:val="24"/>
        </w:rPr>
        <w:t xml:space="preserve">Do not pipet up and down. </w:t>
      </w:r>
      <w:r w:rsidRPr="009D4D9A">
        <w:rPr>
          <w:rFonts w:cstheme="minorHAnsi"/>
          <w:color w:val="000000" w:themeColor="text1"/>
          <w:sz w:val="24"/>
          <w:szCs w:val="24"/>
          <w:highlight w:val="yellow"/>
        </w:rPr>
        <w:t xml:space="preserve">Flick the tube gently with </w:t>
      </w:r>
      <w:r w:rsidR="0044245C">
        <w:rPr>
          <w:rFonts w:cstheme="minorHAnsi"/>
          <w:color w:val="000000" w:themeColor="text1"/>
          <w:sz w:val="24"/>
          <w:szCs w:val="24"/>
          <w:highlight w:val="yellow"/>
        </w:rPr>
        <w:t>a</w:t>
      </w:r>
      <w:r w:rsidRPr="009D4D9A">
        <w:rPr>
          <w:rFonts w:cstheme="minorHAnsi"/>
          <w:color w:val="000000" w:themeColor="text1"/>
          <w:sz w:val="24"/>
          <w:szCs w:val="24"/>
          <w:highlight w:val="yellow"/>
        </w:rPr>
        <w:t xml:space="preserve"> finger. </w:t>
      </w:r>
    </w:p>
    <w:p w14:paraId="6A4E22CE"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22D0626E" w14:textId="74E2DECE" w:rsidR="005539D2" w:rsidRDefault="005539D2" w:rsidP="001F5B13">
      <w:pPr>
        <w:pStyle w:val="ListParagraph"/>
        <w:numPr>
          <w:ilvl w:val="1"/>
          <w:numId w:val="43"/>
        </w:numPr>
        <w:spacing w:after="0" w:line="240" w:lineRule="auto"/>
        <w:contextualSpacing w:val="0"/>
        <w:jc w:val="both"/>
        <w:rPr>
          <w:rFonts w:cstheme="minorHAnsi"/>
          <w:color w:val="000000" w:themeColor="text1"/>
          <w:sz w:val="24"/>
          <w:szCs w:val="24"/>
          <w:highlight w:val="yellow"/>
        </w:rPr>
      </w:pPr>
      <w:r w:rsidRPr="009D4D9A">
        <w:rPr>
          <w:rFonts w:cstheme="minorHAnsi"/>
          <w:color w:val="000000" w:themeColor="text1"/>
          <w:sz w:val="24"/>
          <w:szCs w:val="24"/>
          <w:highlight w:val="yellow"/>
        </w:rPr>
        <w:t xml:space="preserve">Cap all tubes and allow </w:t>
      </w:r>
      <w:r w:rsidR="0044245C">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histones to reconstitute on ice for 30</w:t>
      </w:r>
      <w:r w:rsidR="0044245C">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w:t>
      </w:r>
      <w:r w:rsidR="0044245C">
        <w:rPr>
          <w:rFonts w:cstheme="minorHAnsi"/>
          <w:color w:val="000000" w:themeColor="text1"/>
          <w:sz w:val="24"/>
          <w:szCs w:val="24"/>
          <w:highlight w:val="yellow"/>
        </w:rPr>
        <w:t xml:space="preserve"> </w:t>
      </w:r>
      <w:r w:rsidRPr="009D4D9A">
        <w:rPr>
          <w:rFonts w:cstheme="minorHAnsi"/>
          <w:color w:val="000000" w:themeColor="text1"/>
          <w:sz w:val="24"/>
          <w:szCs w:val="24"/>
          <w:highlight w:val="yellow"/>
        </w:rPr>
        <w:t>50 min</w:t>
      </w:r>
      <w:r w:rsidR="0044245C">
        <w:rPr>
          <w:rFonts w:cstheme="minorHAnsi"/>
          <w:color w:val="000000" w:themeColor="text1"/>
          <w:sz w:val="24"/>
          <w:szCs w:val="24"/>
          <w:highlight w:val="yellow"/>
        </w:rPr>
        <w:t>,</w:t>
      </w:r>
      <w:r w:rsidRPr="009D4D9A">
        <w:rPr>
          <w:rFonts w:cstheme="minorHAnsi"/>
          <w:color w:val="000000" w:themeColor="text1"/>
          <w:sz w:val="24"/>
          <w:szCs w:val="24"/>
          <w:highlight w:val="yellow"/>
        </w:rPr>
        <w:t xml:space="preserve"> depending on the pellet size. Check if </w:t>
      </w:r>
      <w:r w:rsidR="0044245C">
        <w:rPr>
          <w:rFonts w:cstheme="minorHAnsi"/>
          <w:color w:val="000000" w:themeColor="text1"/>
          <w:sz w:val="24"/>
          <w:szCs w:val="24"/>
          <w:highlight w:val="yellow"/>
        </w:rPr>
        <w:t xml:space="preserve">the </w:t>
      </w:r>
      <w:r w:rsidRPr="009D4D9A">
        <w:rPr>
          <w:rFonts w:cstheme="minorHAnsi"/>
          <w:color w:val="000000" w:themeColor="text1"/>
          <w:sz w:val="24"/>
          <w:szCs w:val="24"/>
          <w:highlight w:val="yellow"/>
        </w:rPr>
        <w:t>pellet is resuspended.</w:t>
      </w:r>
    </w:p>
    <w:p w14:paraId="17C55C17"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highlight w:val="yellow"/>
        </w:rPr>
      </w:pPr>
    </w:p>
    <w:p w14:paraId="4CC68E9B" w14:textId="3E8A8351" w:rsidR="000D7682" w:rsidRDefault="005539D2" w:rsidP="001F5B13">
      <w:pPr>
        <w:pStyle w:val="ListParagraph"/>
        <w:numPr>
          <w:ilvl w:val="1"/>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highlight w:val="yellow"/>
        </w:rPr>
        <w:t>Cap all tubes and allow the pellet to further re</w:t>
      </w:r>
      <w:r w:rsidR="006E6B4E" w:rsidRPr="009D4D9A">
        <w:rPr>
          <w:rFonts w:cstheme="minorHAnsi"/>
          <w:color w:val="000000" w:themeColor="text1"/>
          <w:sz w:val="24"/>
          <w:szCs w:val="24"/>
          <w:highlight w:val="yellow"/>
        </w:rPr>
        <w:t>suspend</w:t>
      </w:r>
      <w:r w:rsidRPr="009D4D9A">
        <w:rPr>
          <w:rFonts w:cstheme="minorHAnsi"/>
          <w:color w:val="000000" w:themeColor="text1"/>
          <w:sz w:val="24"/>
          <w:szCs w:val="24"/>
          <w:highlight w:val="yellow"/>
        </w:rPr>
        <w:t xml:space="preserve"> at RT for 5 min</w:t>
      </w:r>
      <w:r w:rsidR="0044245C">
        <w:rPr>
          <w:rFonts w:cstheme="minorHAnsi"/>
          <w:color w:val="000000" w:themeColor="text1"/>
          <w:sz w:val="24"/>
          <w:szCs w:val="24"/>
          <w:highlight w:val="yellow"/>
        </w:rPr>
        <w:t>.</w:t>
      </w:r>
      <w:r w:rsidRPr="009D4D9A">
        <w:rPr>
          <w:rFonts w:cstheme="minorHAnsi"/>
          <w:color w:val="000000" w:themeColor="text1"/>
          <w:sz w:val="24"/>
          <w:szCs w:val="24"/>
        </w:rPr>
        <w:t xml:space="preserve"> </w:t>
      </w:r>
    </w:p>
    <w:p w14:paraId="79F41BCF"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4225CB49" w14:textId="62DC8547" w:rsidR="000752B4" w:rsidRDefault="00151F57" w:rsidP="001F5B13">
      <w:pPr>
        <w:pStyle w:val="ListParagraph"/>
        <w:spacing w:after="0" w:line="240" w:lineRule="auto"/>
        <w:ind w:left="0"/>
        <w:contextualSpacing w:val="0"/>
        <w:jc w:val="both"/>
        <w:rPr>
          <w:rFonts w:cstheme="minorHAnsi"/>
          <w:color w:val="000000" w:themeColor="text1"/>
          <w:sz w:val="24"/>
          <w:szCs w:val="24"/>
        </w:rPr>
      </w:pPr>
      <w:r>
        <w:rPr>
          <w:rFonts w:cstheme="minorHAnsi"/>
          <w:color w:val="000000" w:themeColor="text1"/>
          <w:sz w:val="24"/>
          <w:szCs w:val="24"/>
        </w:rPr>
        <w:lastRenderedPageBreak/>
        <w:t>NOTE:</w:t>
      </w:r>
      <w:r w:rsidR="005539D2" w:rsidRPr="009D4D9A">
        <w:rPr>
          <w:rFonts w:cstheme="minorHAnsi"/>
          <w:color w:val="000000" w:themeColor="text1"/>
          <w:sz w:val="24"/>
          <w:szCs w:val="24"/>
        </w:rPr>
        <w:t xml:space="preserve"> This solution (first and second elution from step 3.4.3) is constituted of purified and desalted histones and may be used for further quantification and histone acetylation analysis. </w:t>
      </w:r>
    </w:p>
    <w:p w14:paraId="0D92B8C2"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611AC4E2" w14:textId="45CD2063" w:rsidR="0051690F" w:rsidRDefault="00783377" w:rsidP="001F5B13">
      <w:pPr>
        <w:pStyle w:val="ListParagraph"/>
        <w:numPr>
          <w:ilvl w:val="0"/>
          <w:numId w:val="43"/>
        </w:numPr>
        <w:spacing w:after="0" w:line="240" w:lineRule="auto"/>
        <w:contextualSpacing w:val="0"/>
        <w:jc w:val="both"/>
        <w:rPr>
          <w:rFonts w:cstheme="minorHAnsi"/>
          <w:b/>
          <w:color w:val="000000" w:themeColor="text1"/>
          <w:sz w:val="24"/>
          <w:szCs w:val="24"/>
        </w:rPr>
      </w:pPr>
      <w:r w:rsidRPr="009D4D9A">
        <w:rPr>
          <w:rFonts w:cstheme="minorHAnsi"/>
          <w:b/>
          <w:color w:val="000000" w:themeColor="text1"/>
          <w:sz w:val="24"/>
          <w:szCs w:val="24"/>
        </w:rPr>
        <w:t xml:space="preserve">Quantification of </w:t>
      </w:r>
      <w:r w:rsidR="00364834" w:rsidRPr="009D4D9A">
        <w:rPr>
          <w:rFonts w:cstheme="minorHAnsi"/>
          <w:b/>
          <w:color w:val="000000" w:themeColor="text1"/>
          <w:sz w:val="24"/>
          <w:szCs w:val="24"/>
        </w:rPr>
        <w:t>Eluted Histone Proteins</w:t>
      </w:r>
    </w:p>
    <w:p w14:paraId="69604BC1"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rPr>
      </w:pPr>
    </w:p>
    <w:p w14:paraId="1F71317D" w14:textId="6B869AD7" w:rsidR="00FB2B34" w:rsidRDefault="0051690F" w:rsidP="001F5B13">
      <w:pPr>
        <w:pStyle w:val="ListParagraph"/>
        <w:numPr>
          <w:ilvl w:val="1"/>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 xml:space="preserve">Use </w:t>
      </w:r>
      <w:r w:rsidR="000752B4" w:rsidRPr="009D4D9A">
        <w:rPr>
          <w:rFonts w:cstheme="minorHAnsi"/>
          <w:color w:val="000000" w:themeColor="text1"/>
          <w:sz w:val="24"/>
          <w:szCs w:val="24"/>
        </w:rPr>
        <w:t>a spectrophotometer</w:t>
      </w:r>
      <w:r w:rsidR="005C5C60" w:rsidRPr="009D4D9A">
        <w:rPr>
          <w:rFonts w:cstheme="minorHAnsi"/>
          <w:color w:val="000000" w:themeColor="text1"/>
          <w:sz w:val="24"/>
          <w:szCs w:val="24"/>
        </w:rPr>
        <w:t xml:space="preserve"> </w:t>
      </w:r>
      <w:r w:rsidR="00E572B8" w:rsidRPr="009D4D9A">
        <w:rPr>
          <w:rFonts w:cstheme="minorHAnsi"/>
          <w:color w:val="000000" w:themeColor="text1"/>
          <w:sz w:val="24"/>
          <w:szCs w:val="24"/>
        </w:rPr>
        <w:t xml:space="preserve">according to </w:t>
      </w:r>
      <w:r w:rsidR="00303E9F" w:rsidRPr="009D4D9A">
        <w:rPr>
          <w:rFonts w:cstheme="minorHAnsi"/>
          <w:color w:val="000000" w:themeColor="text1"/>
          <w:sz w:val="24"/>
          <w:szCs w:val="24"/>
        </w:rPr>
        <w:t xml:space="preserve">the </w:t>
      </w:r>
      <w:r w:rsidR="00E572B8" w:rsidRPr="009D4D9A">
        <w:rPr>
          <w:rFonts w:cstheme="minorHAnsi"/>
          <w:color w:val="000000" w:themeColor="text1"/>
          <w:sz w:val="24"/>
          <w:szCs w:val="24"/>
        </w:rPr>
        <w:t>manufacturer</w:t>
      </w:r>
      <w:r w:rsidR="00303E9F" w:rsidRPr="009D4D9A">
        <w:rPr>
          <w:rFonts w:cstheme="minorHAnsi"/>
          <w:color w:val="000000" w:themeColor="text1"/>
          <w:sz w:val="24"/>
          <w:szCs w:val="24"/>
        </w:rPr>
        <w:t>’s</w:t>
      </w:r>
      <w:r w:rsidR="00E572B8" w:rsidRPr="009D4D9A">
        <w:rPr>
          <w:rFonts w:cstheme="minorHAnsi"/>
          <w:color w:val="000000" w:themeColor="text1"/>
          <w:sz w:val="24"/>
          <w:szCs w:val="24"/>
        </w:rPr>
        <w:t xml:space="preserve"> protocol</w:t>
      </w:r>
      <w:r w:rsidRPr="009D4D9A">
        <w:rPr>
          <w:rFonts w:cstheme="minorHAnsi"/>
          <w:color w:val="000000" w:themeColor="text1"/>
          <w:sz w:val="24"/>
          <w:szCs w:val="24"/>
        </w:rPr>
        <w:t xml:space="preserve"> to quantify </w:t>
      </w:r>
      <w:r w:rsidR="0044245C">
        <w:rPr>
          <w:rFonts w:cstheme="minorHAnsi"/>
          <w:color w:val="000000" w:themeColor="text1"/>
          <w:sz w:val="24"/>
          <w:szCs w:val="24"/>
        </w:rPr>
        <w:t xml:space="preserve">the </w:t>
      </w:r>
      <w:r w:rsidRPr="009D4D9A">
        <w:rPr>
          <w:rFonts w:cstheme="minorHAnsi"/>
          <w:color w:val="000000" w:themeColor="text1"/>
          <w:sz w:val="24"/>
          <w:szCs w:val="24"/>
        </w:rPr>
        <w:t>total histone protein</w:t>
      </w:r>
      <w:r w:rsidR="00303E9F" w:rsidRPr="009D4D9A">
        <w:rPr>
          <w:rFonts w:cstheme="minorHAnsi"/>
          <w:color w:val="000000" w:themeColor="text1"/>
          <w:sz w:val="24"/>
          <w:szCs w:val="24"/>
        </w:rPr>
        <w:t>s</w:t>
      </w:r>
      <w:r w:rsidRPr="009D4D9A">
        <w:rPr>
          <w:rFonts w:cstheme="minorHAnsi"/>
          <w:color w:val="000000" w:themeColor="text1"/>
          <w:sz w:val="24"/>
          <w:szCs w:val="24"/>
        </w:rPr>
        <w:t xml:space="preserve"> </w:t>
      </w:r>
      <w:r w:rsidR="00FB2B34" w:rsidRPr="009D4D9A">
        <w:rPr>
          <w:rFonts w:cstheme="minorHAnsi"/>
          <w:color w:val="000000" w:themeColor="text1"/>
          <w:sz w:val="24"/>
          <w:szCs w:val="24"/>
        </w:rPr>
        <w:t xml:space="preserve">obtained after </w:t>
      </w:r>
      <w:r w:rsidR="00303E9F" w:rsidRPr="009D4D9A">
        <w:rPr>
          <w:rFonts w:cstheme="minorHAnsi"/>
          <w:color w:val="000000" w:themeColor="text1"/>
          <w:sz w:val="24"/>
          <w:szCs w:val="24"/>
        </w:rPr>
        <w:t xml:space="preserve">the </w:t>
      </w:r>
      <w:r w:rsidR="00FB2B34" w:rsidRPr="009D4D9A">
        <w:rPr>
          <w:rFonts w:cstheme="minorHAnsi"/>
          <w:color w:val="000000" w:themeColor="text1"/>
          <w:sz w:val="24"/>
          <w:szCs w:val="24"/>
        </w:rPr>
        <w:t xml:space="preserve">final elution in step 4.15. Measure </w:t>
      </w:r>
      <w:r w:rsidR="00303E9F" w:rsidRPr="009D4D9A">
        <w:rPr>
          <w:rFonts w:cstheme="minorHAnsi"/>
          <w:color w:val="000000" w:themeColor="text1"/>
          <w:sz w:val="24"/>
          <w:szCs w:val="24"/>
        </w:rPr>
        <w:t xml:space="preserve">the </w:t>
      </w:r>
      <w:r w:rsidRPr="009D4D9A">
        <w:rPr>
          <w:rFonts w:cstheme="minorHAnsi"/>
          <w:color w:val="000000" w:themeColor="text1"/>
          <w:sz w:val="24"/>
          <w:szCs w:val="24"/>
        </w:rPr>
        <w:t>absorbance at 230</w:t>
      </w:r>
      <w:r w:rsidR="0044245C">
        <w:rPr>
          <w:rFonts w:cstheme="minorHAnsi"/>
          <w:color w:val="000000" w:themeColor="text1"/>
          <w:sz w:val="24"/>
          <w:szCs w:val="24"/>
        </w:rPr>
        <w:t xml:space="preserve"> </w:t>
      </w:r>
      <w:r w:rsidRPr="009D4D9A">
        <w:rPr>
          <w:rFonts w:cstheme="minorHAnsi"/>
          <w:color w:val="000000" w:themeColor="text1"/>
          <w:sz w:val="24"/>
          <w:szCs w:val="24"/>
        </w:rPr>
        <w:t>nm.</w:t>
      </w:r>
      <w:r w:rsidR="00127B02" w:rsidRPr="009D4D9A">
        <w:rPr>
          <w:rFonts w:cstheme="minorHAnsi"/>
          <w:color w:val="000000" w:themeColor="text1"/>
          <w:sz w:val="24"/>
          <w:szCs w:val="24"/>
        </w:rPr>
        <w:t xml:space="preserve"> Record </w:t>
      </w:r>
      <w:r w:rsidR="008D6BCC" w:rsidRPr="009D4D9A">
        <w:rPr>
          <w:rFonts w:cstheme="minorHAnsi"/>
          <w:color w:val="000000" w:themeColor="text1"/>
          <w:sz w:val="24"/>
          <w:szCs w:val="24"/>
        </w:rPr>
        <w:t xml:space="preserve">the </w:t>
      </w:r>
      <w:r w:rsidR="00127B02" w:rsidRPr="009D4D9A">
        <w:rPr>
          <w:rFonts w:cstheme="minorHAnsi"/>
          <w:color w:val="000000" w:themeColor="text1"/>
          <w:sz w:val="24"/>
          <w:szCs w:val="24"/>
        </w:rPr>
        <w:t xml:space="preserve">A260/A280 ratio indicative of </w:t>
      </w:r>
      <w:r w:rsidR="0044245C">
        <w:rPr>
          <w:rFonts w:cstheme="minorHAnsi"/>
          <w:color w:val="000000" w:themeColor="text1"/>
          <w:sz w:val="24"/>
          <w:szCs w:val="24"/>
        </w:rPr>
        <w:t xml:space="preserve">the </w:t>
      </w:r>
      <w:r w:rsidR="00127B02" w:rsidRPr="009D4D9A">
        <w:rPr>
          <w:rFonts w:cstheme="minorHAnsi"/>
          <w:color w:val="000000" w:themeColor="text1"/>
          <w:sz w:val="24"/>
          <w:szCs w:val="24"/>
        </w:rPr>
        <w:t xml:space="preserve">sample contamination with </w:t>
      </w:r>
      <w:r w:rsidR="00002537" w:rsidRPr="009D4D9A">
        <w:rPr>
          <w:rFonts w:cstheme="minorHAnsi"/>
          <w:color w:val="000000" w:themeColor="text1"/>
          <w:sz w:val="24"/>
          <w:szCs w:val="24"/>
        </w:rPr>
        <w:t>nucleic</w:t>
      </w:r>
      <w:r w:rsidR="00127B02" w:rsidRPr="009D4D9A">
        <w:rPr>
          <w:rFonts w:cstheme="minorHAnsi"/>
          <w:color w:val="000000" w:themeColor="text1"/>
          <w:sz w:val="24"/>
          <w:szCs w:val="24"/>
        </w:rPr>
        <w:t xml:space="preserve"> acid.</w:t>
      </w:r>
    </w:p>
    <w:p w14:paraId="4658A857"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2FB32CC1" w14:textId="4C132C03" w:rsidR="00FB2B34" w:rsidRDefault="00FB2B34" w:rsidP="001F5B13">
      <w:pPr>
        <w:pStyle w:val="ListParagraph"/>
        <w:numPr>
          <w:ilvl w:val="1"/>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 xml:space="preserve">Use the following formula to calculate </w:t>
      </w:r>
      <w:r w:rsidR="008D6BCC" w:rsidRPr="009D4D9A">
        <w:rPr>
          <w:rFonts w:cstheme="minorHAnsi"/>
          <w:color w:val="000000" w:themeColor="text1"/>
          <w:sz w:val="24"/>
          <w:szCs w:val="24"/>
        </w:rPr>
        <w:t xml:space="preserve">the </w:t>
      </w:r>
      <w:r w:rsidRPr="009D4D9A">
        <w:rPr>
          <w:rFonts w:cstheme="minorHAnsi"/>
          <w:color w:val="000000" w:themeColor="text1"/>
          <w:sz w:val="24"/>
          <w:szCs w:val="24"/>
        </w:rPr>
        <w:t>histone concentration</w:t>
      </w:r>
      <w:r w:rsidR="004C6008" w:rsidRPr="009D4D9A">
        <w:rPr>
          <w:rFonts w:cstheme="minorHAnsi"/>
          <w:color w:val="000000" w:themeColor="text1"/>
          <w:sz w:val="24"/>
          <w:szCs w:val="24"/>
        </w:rPr>
        <w:t xml:space="preserve"> (</w:t>
      </w:r>
      <w:r w:rsidR="004C6008" w:rsidRPr="009D4D9A">
        <w:rPr>
          <w:rFonts w:cstheme="minorHAnsi"/>
          <w:i/>
          <w:color w:val="000000" w:themeColor="text1"/>
          <w:sz w:val="24"/>
          <w:szCs w:val="24"/>
        </w:rPr>
        <w:t>x</w:t>
      </w:r>
      <w:r w:rsidR="004C6008" w:rsidRPr="009D4D9A">
        <w:rPr>
          <w:rFonts w:cstheme="minorHAnsi"/>
          <w:color w:val="000000" w:themeColor="text1"/>
          <w:sz w:val="24"/>
          <w:szCs w:val="24"/>
        </w:rPr>
        <w:t>)</w:t>
      </w:r>
      <w:r w:rsidR="001F5B13">
        <w:rPr>
          <w:rFonts w:cstheme="minorHAnsi"/>
          <w:color w:val="000000" w:themeColor="text1"/>
          <w:sz w:val="24"/>
          <w:szCs w:val="24"/>
        </w:rPr>
        <w:t>:</w:t>
      </w:r>
      <w:r w:rsidRPr="009D4D9A">
        <w:rPr>
          <w:rFonts w:cstheme="minorHAnsi"/>
          <w:color w:val="000000" w:themeColor="text1"/>
          <w:sz w:val="24"/>
          <w:szCs w:val="24"/>
        </w:rPr>
        <w:t xml:space="preserve"> </w:t>
      </w:r>
    </w:p>
    <w:p w14:paraId="65D53E20"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16BCFE96" w14:textId="68BE985F" w:rsidR="00AC610B" w:rsidRDefault="00D741F5" w:rsidP="001F5B13">
      <w:pPr>
        <w:pStyle w:val="ListParagraph"/>
        <w:spacing w:after="0" w:line="240" w:lineRule="auto"/>
        <w:ind w:left="0"/>
        <w:contextualSpacing w:val="0"/>
        <w:jc w:val="both"/>
        <w:rPr>
          <w:rFonts w:eastAsiaTheme="minorEastAsia" w:cstheme="minorHAnsi"/>
          <w:color w:val="000000" w:themeColor="text1"/>
          <w:sz w:val="24"/>
          <w:szCs w:val="24"/>
        </w:rPr>
      </w:pPr>
      <m:oMath>
        <m:r>
          <w:rPr>
            <w:rFonts w:ascii="Cambria Math" w:hAnsi="Cambria Math" w:cstheme="minorHAnsi"/>
            <w:color w:val="000000" w:themeColor="text1"/>
            <w:sz w:val="24"/>
            <w:szCs w:val="24"/>
          </w:rPr>
          <m:t xml:space="preserve">x </m:t>
        </m:r>
        <m:d>
          <m:dPr>
            <m:begChr m:val="["/>
            <m:endChr m:val="]"/>
            <m:ctrlPr>
              <w:rPr>
                <w:rFonts w:ascii="Cambria Math" w:hAnsi="Cambria Math" w:cstheme="minorHAnsi"/>
                <w:color w:val="000000" w:themeColor="text1"/>
                <w:sz w:val="24"/>
                <w:szCs w:val="24"/>
              </w:rPr>
            </m:ctrlPr>
          </m:dPr>
          <m:e>
            <m:f>
              <m:fPr>
                <m:ctrlPr>
                  <w:rPr>
                    <w:rFonts w:ascii="Cambria Math" w:hAnsi="Cambria Math" w:cstheme="minorHAnsi"/>
                    <w:color w:val="000000" w:themeColor="text1"/>
                    <w:sz w:val="24"/>
                    <w:szCs w:val="24"/>
                  </w:rPr>
                </m:ctrlPr>
              </m:fPr>
              <m:num>
                <m:r>
                  <m:rPr>
                    <m:sty m:val="p"/>
                  </m:rPr>
                  <w:rPr>
                    <w:rFonts w:ascii="Cambria Math" w:hAnsi="Cambria Math" w:cstheme="minorHAnsi"/>
                    <w:color w:val="000000" w:themeColor="text1"/>
                    <w:sz w:val="24"/>
                    <w:szCs w:val="24"/>
                  </w:rPr>
                  <m:t>mg</m:t>
                </m:r>
              </m:num>
              <m:den>
                <m:r>
                  <m:rPr>
                    <m:sty m:val="p"/>
                  </m:rPr>
                  <w:rPr>
                    <w:rFonts w:ascii="Cambria Math" w:hAnsi="Cambria Math" w:cstheme="minorHAnsi"/>
                    <w:color w:val="000000" w:themeColor="text1"/>
                    <w:sz w:val="24"/>
                    <w:szCs w:val="24"/>
                  </w:rPr>
                  <m:t>mL</m:t>
                </m:r>
              </m:den>
            </m:f>
          </m:e>
        </m:d>
        <m:r>
          <m:rPr>
            <m:sty m:val="p"/>
          </m:rPr>
          <w:rPr>
            <w:rFonts w:ascii="Cambria Math" w:hAnsi="Cambria Math" w:cstheme="minorHAnsi"/>
            <w:color w:val="000000" w:themeColor="text1"/>
            <w:sz w:val="24"/>
            <w:szCs w:val="24"/>
          </w:rPr>
          <m:t>=</m:t>
        </m:r>
        <m:f>
          <m:fPr>
            <m:ctrlPr>
              <w:rPr>
                <w:rFonts w:ascii="Cambria Math" w:hAnsi="Cambria Math" w:cstheme="minorHAnsi"/>
                <w:color w:val="000000" w:themeColor="text1"/>
                <w:sz w:val="24"/>
                <w:szCs w:val="24"/>
              </w:rPr>
            </m:ctrlPr>
          </m:fPr>
          <m:num>
            <m:r>
              <m:rPr>
                <m:sty m:val="p"/>
              </m:rPr>
              <w:rPr>
                <w:rFonts w:ascii="Cambria Math" w:hAnsi="Cambria Math" w:cstheme="minorHAnsi"/>
                <w:color w:val="000000" w:themeColor="text1"/>
                <w:sz w:val="24"/>
                <w:szCs w:val="24"/>
              </w:rPr>
              <m:t xml:space="preserve">OD×1 </m:t>
            </m:r>
            <m:d>
              <m:dPr>
                <m:begChr m:val="["/>
                <m:endChr m:val="]"/>
                <m:ctrlPr>
                  <w:rPr>
                    <w:rFonts w:ascii="Cambria Math" w:hAnsi="Cambria Math" w:cstheme="minorHAnsi"/>
                    <w:color w:val="000000" w:themeColor="text1"/>
                    <w:sz w:val="24"/>
                    <w:szCs w:val="24"/>
                  </w:rPr>
                </m:ctrlPr>
              </m:dPr>
              <m:e>
                <m:f>
                  <m:fPr>
                    <m:ctrlPr>
                      <w:rPr>
                        <w:rFonts w:ascii="Cambria Math" w:hAnsi="Cambria Math" w:cstheme="minorHAnsi"/>
                        <w:color w:val="000000" w:themeColor="text1"/>
                        <w:sz w:val="24"/>
                        <w:szCs w:val="24"/>
                      </w:rPr>
                    </m:ctrlPr>
                  </m:fPr>
                  <m:num>
                    <m:r>
                      <m:rPr>
                        <m:sty m:val="p"/>
                      </m:rPr>
                      <w:rPr>
                        <w:rFonts w:ascii="Cambria Math" w:hAnsi="Cambria Math" w:cstheme="minorHAnsi"/>
                        <w:color w:val="000000" w:themeColor="text1"/>
                        <w:sz w:val="24"/>
                        <w:szCs w:val="24"/>
                      </w:rPr>
                      <m:t>mg</m:t>
                    </m:r>
                  </m:num>
                  <m:den>
                    <m:r>
                      <m:rPr>
                        <m:sty m:val="p"/>
                      </m:rPr>
                      <w:rPr>
                        <w:rFonts w:ascii="Cambria Math" w:hAnsi="Cambria Math" w:cstheme="minorHAnsi"/>
                        <w:color w:val="000000" w:themeColor="text1"/>
                        <w:sz w:val="24"/>
                        <w:szCs w:val="24"/>
                      </w:rPr>
                      <m:t>mL</m:t>
                    </m:r>
                  </m:den>
                </m:f>
              </m:e>
            </m:d>
          </m:num>
          <m:den>
            <m:r>
              <m:rPr>
                <m:sty m:val="p"/>
              </m:rPr>
              <w:rPr>
                <w:rFonts w:ascii="Cambria Math" w:hAnsi="Cambria Math" w:cstheme="minorHAnsi"/>
                <w:color w:val="000000" w:themeColor="text1"/>
                <w:sz w:val="24"/>
                <w:szCs w:val="24"/>
              </w:rPr>
              <m:t>0.42</m:t>
            </m:r>
          </m:den>
        </m:f>
      </m:oMath>
      <w:r w:rsidR="004C6008" w:rsidRPr="009D4D9A">
        <w:rPr>
          <w:rFonts w:eastAsiaTheme="minorEastAsia" w:cstheme="minorHAnsi"/>
          <w:color w:val="000000" w:themeColor="text1"/>
          <w:sz w:val="24"/>
          <w:szCs w:val="24"/>
        </w:rPr>
        <w:t xml:space="preserve"> </w:t>
      </w:r>
    </w:p>
    <w:p w14:paraId="595CA375" w14:textId="77777777" w:rsidR="00AC610B" w:rsidRDefault="00AC610B" w:rsidP="001F5B13">
      <w:pPr>
        <w:pStyle w:val="ListParagraph"/>
        <w:spacing w:after="0" w:line="240" w:lineRule="auto"/>
        <w:ind w:left="0"/>
        <w:contextualSpacing w:val="0"/>
        <w:jc w:val="both"/>
        <w:rPr>
          <w:rFonts w:eastAsiaTheme="minorEastAsia" w:cstheme="minorHAnsi"/>
          <w:color w:val="000000" w:themeColor="text1"/>
          <w:sz w:val="24"/>
          <w:szCs w:val="24"/>
        </w:rPr>
      </w:pPr>
    </w:p>
    <w:p w14:paraId="66CBAC11" w14:textId="72E87469" w:rsidR="004C6008" w:rsidRDefault="00AC610B" w:rsidP="001F5B13">
      <w:pPr>
        <w:pStyle w:val="ListParagraph"/>
        <w:spacing w:after="0" w:line="240" w:lineRule="auto"/>
        <w:ind w:left="0"/>
        <w:contextualSpacing w:val="0"/>
        <w:jc w:val="both"/>
        <w:rPr>
          <w:rFonts w:eastAsiaTheme="minorEastAsia" w:cstheme="minorHAnsi"/>
          <w:color w:val="000000" w:themeColor="text1"/>
          <w:sz w:val="24"/>
          <w:szCs w:val="24"/>
        </w:rPr>
      </w:pPr>
      <w:r>
        <w:rPr>
          <w:rFonts w:eastAsiaTheme="minorEastAsia" w:cstheme="minorHAnsi"/>
          <w:color w:val="000000" w:themeColor="text1"/>
          <w:sz w:val="24"/>
          <w:szCs w:val="24"/>
        </w:rPr>
        <w:t>H</w:t>
      </w:r>
      <w:r w:rsidR="004C6008" w:rsidRPr="009D4D9A">
        <w:rPr>
          <w:rFonts w:eastAsiaTheme="minorEastAsia" w:cstheme="minorHAnsi"/>
          <w:color w:val="000000" w:themeColor="text1"/>
          <w:sz w:val="24"/>
          <w:szCs w:val="24"/>
        </w:rPr>
        <w:t>ere</w:t>
      </w:r>
      <w:r>
        <w:rPr>
          <w:rFonts w:eastAsiaTheme="minorEastAsia" w:cstheme="minorHAnsi"/>
          <w:color w:val="000000" w:themeColor="text1"/>
          <w:sz w:val="24"/>
          <w:szCs w:val="24"/>
        </w:rPr>
        <w:t>,</w:t>
      </w:r>
      <w:r w:rsidR="004C6008" w:rsidRPr="009D4D9A">
        <w:rPr>
          <w:rFonts w:eastAsiaTheme="minorEastAsia" w:cstheme="minorHAnsi"/>
          <w:color w:val="000000" w:themeColor="text1"/>
          <w:sz w:val="24"/>
          <w:szCs w:val="24"/>
        </w:rPr>
        <w:t xml:space="preserve"> OD is </w:t>
      </w:r>
      <w:r w:rsidR="0044245C">
        <w:rPr>
          <w:rFonts w:eastAsiaTheme="minorEastAsia" w:cstheme="minorHAnsi"/>
          <w:color w:val="000000" w:themeColor="text1"/>
          <w:sz w:val="24"/>
          <w:szCs w:val="24"/>
        </w:rPr>
        <w:t xml:space="preserve">the </w:t>
      </w:r>
      <w:r w:rsidR="004C6008" w:rsidRPr="009D4D9A">
        <w:rPr>
          <w:rFonts w:eastAsiaTheme="minorEastAsia" w:cstheme="minorHAnsi"/>
          <w:color w:val="000000" w:themeColor="text1"/>
          <w:sz w:val="24"/>
          <w:szCs w:val="24"/>
        </w:rPr>
        <w:t>optical density measured at A230</w:t>
      </w:r>
      <w:r w:rsidR="0044245C">
        <w:rPr>
          <w:rFonts w:eastAsiaTheme="minorEastAsia" w:cstheme="minorHAnsi"/>
          <w:color w:val="000000" w:themeColor="text1"/>
          <w:sz w:val="24"/>
          <w:szCs w:val="24"/>
        </w:rPr>
        <w:t xml:space="preserve"> </w:t>
      </w:r>
      <w:r w:rsidR="004C6008" w:rsidRPr="009D4D9A">
        <w:rPr>
          <w:rFonts w:eastAsiaTheme="minorEastAsia" w:cstheme="minorHAnsi"/>
          <w:color w:val="000000" w:themeColor="text1"/>
          <w:sz w:val="24"/>
          <w:szCs w:val="24"/>
        </w:rPr>
        <w:t xml:space="preserve">nm. </w:t>
      </w:r>
    </w:p>
    <w:p w14:paraId="50335F2D" w14:textId="77777777" w:rsidR="00AC610B" w:rsidRPr="009D4D9A" w:rsidRDefault="00AC610B" w:rsidP="001F5B13">
      <w:pPr>
        <w:pStyle w:val="ListParagraph"/>
        <w:spacing w:after="0" w:line="240" w:lineRule="auto"/>
        <w:ind w:left="0"/>
        <w:contextualSpacing w:val="0"/>
        <w:jc w:val="both"/>
        <w:rPr>
          <w:rFonts w:eastAsiaTheme="minorEastAsia" w:cstheme="minorHAnsi"/>
          <w:color w:val="000000" w:themeColor="text1"/>
          <w:sz w:val="24"/>
          <w:szCs w:val="24"/>
        </w:rPr>
      </w:pPr>
    </w:p>
    <w:p w14:paraId="26AD6C26" w14:textId="082BB0B0" w:rsidR="0051690F" w:rsidRDefault="00AB4BD2" w:rsidP="001F5B13">
      <w:pPr>
        <w:pStyle w:val="ListParagraph"/>
        <w:numPr>
          <w:ilvl w:val="1"/>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 xml:space="preserve">A </w:t>
      </w:r>
      <w:r w:rsidR="00752B63" w:rsidRPr="009D4D9A">
        <w:rPr>
          <w:rFonts w:cstheme="minorHAnsi"/>
          <w:color w:val="000000" w:themeColor="text1"/>
          <w:sz w:val="24"/>
          <w:szCs w:val="24"/>
        </w:rPr>
        <w:t>h</w:t>
      </w:r>
      <w:r w:rsidR="0051690F" w:rsidRPr="009D4D9A">
        <w:rPr>
          <w:rFonts w:cstheme="minorHAnsi"/>
          <w:color w:val="000000" w:themeColor="text1"/>
          <w:sz w:val="24"/>
          <w:szCs w:val="24"/>
        </w:rPr>
        <w:t xml:space="preserve">istone concentration of </w:t>
      </w:r>
      <w:r w:rsidR="0095376E" w:rsidRPr="009D4D9A">
        <w:rPr>
          <w:rFonts w:cstheme="minorHAnsi"/>
          <w:color w:val="000000" w:themeColor="text1"/>
          <w:sz w:val="24"/>
          <w:szCs w:val="24"/>
        </w:rPr>
        <w:t>~1.5</w:t>
      </w:r>
      <w:r w:rsidR="00631734" w:rsidRPr="009D4D9A">
        <w:rPr>
          <w:rFonts w:cstheme="minorHAnsi"/>
          <w:color w:val="000000" w:themeColor="text1"/>
          <w:sz w:val="24"/>
          <w:szCs w:val="24"/>
        </w:rPr>
        <w:t xml:space="preserve"> m</w:t>
      </w:r>
      <w:r w:rsidR="0051690F" w:rsidRPr="009D4D9A">
        <w:rPr>
          <w:rFonts w:cstheme="minorHAnsi"/>
          <w:color w:val="000000" w:themeColor="text1"/>
          <w:sz w:val="24"/>
          <w:szCs w:val="24"/>
        </w:rPr>
        <w:t xml:space="preserve">g/mL is considered an average yield for cell lines, while </w:t>
      </w:r>
      <w:r w:rsidRPr="009D4D9A">
        <w:rPr>
          <w:rFonts w:cstheme="minorHAnsi"/>
          <w:color w:val="000000" w:themeColor="text1"/>
          <w:sz w:val="24"/>
          <w:szCs w:val="24"/>
        </w:rPr>
        <w:t xml:space="preserve">a </w:t>
      </w:r>
      <w:r w:rsidR="0051690F" w:rsidRPr="009D4D9A">
        <w:rPr>
          <w:rFonts w:cstheme="minorHAnsi"/>
          <w:color w:val="000000" w:themeColor="text1"/>
          <w:sz w:val="24"/>
          <w:szCs w:val="24"/>
        </w:rPr>
        <w:t>histone concentration of</w:t>
      </w:r>
      <w:r w:rsidR="00631734" w:rsidRPr="009D4D9A">
        <w:rPr>
          <w:rFonts w:cstheme="minorHAnsi"/>
          <w:color w:val="000000" w:themeColor="text1"/>
          <w:sz w:val="24"/>
          <w:szCs w:val="24"/>
        </w:rPr>
        <w:t xml:space="preserve"> </w:t>
      </w:r>
      <w:r w:rsidR="004C6008" w:rsidRPr="009D4D9A">
        <w:rPr>
          <w:rFonts w:cstheme="minorHAnsi"/>
          <w:color w:val="000000" w:themeColor="text1"/>
          <w:sz w:val="24"/>
          <w:szCs w:val="24"/>
        </w:rPr>
        <w:t>~5.0</w:t>
      </w:r>
      <w:r w:rsidR="0051690F" w:rsidRPr="009D4D9A">
        <w:rPr>
          <w:rFonts w:cstheme="minorHAnsi"/>
          <w:color w:val="000000" w:themeColor="text1"/>
          <w:sz w:val="24"/>
          <w:szCs w:val="24"/>
        </w:rPr>
        <w:t xml:space="preserve"> </w:t>
      </w:r>
      <w:r w:rsidR="00631734" w:rsidRPr="009D4D9A">
        <w:rPr>
          <w:rFonts w:cstheme="minorHAnsi"/>
          <w:color w:val="000000" w:themeColor="text1"/>
          <w:sz w:val="24"/>
          <w:szCs w:val="24"/>
        </w:rPr>
        <w:t>m</w:t>
      </w:r>
      <w:r w:rsidR="0051690F" w:rsidRPr="009D4D9A">
        <w:rPr>
          <w:rFonts w:cstheme="minorHAnsi"/>
          <w:color w:val="000000" w:themeColor="text1"/>
          <w:sz w:val="24"/>
          <w:szCs w:val="24"/>
        </w:rPr>
        <w:t xml:space="preserve">g/mL is considered an average yield for </w:t>
      </w:r>
      <w:r w:rsidR="00631734" w:rsidRPr="009D4D9A">
        <w:rPr>
          <w:rFonts w:cstheme="minorHAnsi"/>
          <w:color w:val="000000" w:themeColor="text1"/>
          <w:sz w:val="24"/>
          <w:szCs w:val="24"/>
        </w:rPr>
        <w:t xml:space="preserve">30 </w:t>
      </w:r>
      <w:r w:rsidR="0051690F" w:rsidRPr="009D4D9A">
        <w:rPr>
          <w:rFonts w:cstheme="minorHAnsi"/>
          <w:color w:val="000000" w:themeColor="text1"/>
          <w:sz w:val="24"/>
          <w:szCs w:val="24"/>
        </w:rPr>
        <w:t xml:space="preserve">mg of tissue. </w:t>
      </w:r>
    </w:p>
    <w:p w14:paraId="0F25FEEC"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7E198C33" w14:textId="1C481A4F" w:rsidR="0051690F" w:rsidRDefault="0051690F" w:rsidP="001F5B13">
      <w:pPr>
        <w:pStyle w:val="ListParagraph"/>
        <w:numPr>
          <w:ilvl w:val="0"/>
          <w:numId w:val="43"/>
        </w:numPr>
        <w:spacing w:after="0" w:line="240" w:lineRule="auto"/>
        <w:contextualSpacing w:val="0"/>
        <w:jc w:val="both"/>
        <w:rPr>
          <w:rFonts w:cstheme="minorHAnsi"/>
          <w:b/>
          <w:color w:val="000000" w:themeColor="text1"/>
          <w:sz w:val="24"/>
          <w:szCs w:val="24"/>
        </w:rPr>
      </w:pPr>
      <w:r w:rsidRPr="009D4D9A">
        <w:rPr>
          <w:rFonts w:cstheme="minorHAnsi"/>
          <w:b/>
          <w:color w:val="000000" w:themeColor="text1"/>
          <w:sz w:val="24"/>
          <w:szCs w:val="24"/>
        </w:rPr>
        <w:t xml:space="preserve">Western Blot </w:t>
      </w:r>
      <w:r w:rsidR="00364834" w:rsidRPr="009D4D9A">
        <w:rPr>
          <w:rFonts w:cstheme="minorHAnsi"/>
          <w:b/>
          <w:color w:val="000000" w:themeColor="text1"/>
          <w:sz w:val="24"/>
          <w:szCs w:val="24"/>
        </w:rPr>
        <w:t xml:space="preserve">Analysis </w:t>
      </w:r>
    </w:p>
    <w:p w14:paraId="1525F9C8"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rPr>
      </w:pPr>
    </w:p>
    <w:p w14:paraId="26ED8B63" w14:textId="249B30B9" w:rsidR="00636243" w:rsidRDefault="0051690F" w:rsidP="001F5B13">
      <w:pPr>
        <w:pStyle w:val="ListParagraph"/>
        <w:numPr>
          <w:ilvl w:val="1"/>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 xml:space="preserve">Adjust </w:t>
      </w:r>
      <w:r w:rsidR="00636243" w:rsidRPr="009D4D9A">
        <w:rPr>
          <w:rFonts w:cstheme="minorHAnsi"/>
          <w:color w:val="000000" w:themeColor="text1"/>
          <w:sz w:val="24"/>
          <w:szCs w:val="24"/>
        </w:rPr>
        <w:t xml:space="preserve">the purified and eluted </w:t>
      </w:r>
      <w:r w:rsidRPr="009D4D9A">
        <w:rPr>
          <w:rFonts w:cstheme="minorHAnsi"/>
          <w:color w:val="000000" w:themeColor="text1"/>
          <w:sz w:val="24"/>
          <w:szCs w:val="24"/>
        </w:rPr>
        <w:t xml:space="preserve">histone </w:t>
      </w:r>
      <w:r w:rsidR="00636243" w:rsidRPr="009D4D9A">
        <w:rPr>
          <w:rFonts w:cstheme="minorHAnsi"/>
          <w:color w:val="000000" w:themeColor="text1"/>
          <w:sz w:val="24"/>
          <w:szCs w:val="24"/>
        </w:rPr>
        <w:t>from step 4.15 to ~10</w:t>
      </w:r>
      <w:r w:rsidRPr="009D4D9A">
        <w:rPr>
          <w:rFonts w:cstheme="minorHAnsi"/>
          <w:color w:val="000000" w:themeColor="text1"/>
          <w:sz w:val="24"/>
          <w:szCs w:val="24"/>
        </w:rPr>
        <w:t xml:space="preserve"> µg</w:t>
      </w:r>
      <w:r w:rsidR="00636243" w:rsidRPr="009D4D9A">
        <w:rPr>
          <w:rFonts w:cstheme="minorHAnsi"/>
          <w:color w:val="000000" w:themeColor="text1"/>
          <w:sz w:val="24"/>
          <w:szCs w:val="24"/>
        </w:rPr>
        <w:t xml:space="preserve"> </w:t>
      </w:r>
      <w:r w:rsidR="0044245C">
        <w:rPr>
          <w:rFonts w:cstheme="minorHAnsi"/>
          <w:color w:val="000000" w:themeColor="text1"/>
          <w:sz w:val="24"/>
          <w:szCs w:val="24"/>
        </w:rPr>
        <w:t xml:space="preserve">of </w:t>
      </w:r>
      <w:r w:rsidR="00636243" w:rsidRPr="009D4D9A">
        <w:rPr>
          <w:rFonts w:cstheme="minorHAnsi"/>
          <w:color w:val="000000" w:themeColor="text1"/>
          <w:sz w:val="24"/>
          <w:szCs w:val="24"/>
        </w:rPr>
        <w:t>histone</w:t>
      </w:r>
      <w:r w:rsidR="00730C74" w:rsidRPr="009D4D9A">
        <w:rPr>
          <w:rFonts w:cstheme="minorHAnsi"/>
          <w:color w:val="000000" w:themeColor="text1"/>
          <w:sz w:val="24"/>
          <w:szCs w:val="24"/>
        </w:rPr>
        <w:t xml:space="preserve"> protein</w:t>
      </w:r>
      <w:r w:rsidR="00636243" w:rsidRPr="009D4D9A">
        <w:rPr>
          <w:rFonts w:cstheme="minorHAnsi"/>
          <w:color w:val="000000" w:themeColor="text1"/>
          <w:sz w:val="24"/>
          <w:szCs w:val="24"/>
        </w:rPr>
        <w:t xml:space="preserve">/sample. </w:t>
      </w:r>
    </w:p>
    <w:p w14:paraId="0B98CCCE"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5C3F28BB" w14:textId="7D447F7D" w:rsidR="00636243" w:rsidRDefault="00636243" w:rsidP="001F5B13">
      <w:pPr>
        <w:pStyle w:val="ListParagraph"/>
        <w:numPr>
          <w:ilvl w:val="1"/>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Ad</w:t>
      </w:r>
      <w:r w:rsidR="0051690F" w:rsidRPr="009D4D9A">
        <w:rPr>
          <w:rFonts w:cstheme="minorHAnsi"/>
          <w:color w:val="000000" w:themeColor="text1"/>
          <w:sz w:val="24"/>
          <w:szCs w:val="24"/>
        </w:rPr>
        <w:t xml:space="preserve">d </w:t>
      </w:r>
      <w:r w:rsidR="007977A5" w:rsidRPr="009D4D9A">
        <w:rPr>
          <w:rFonts w:cstheme="minorHAnsi"/>
          <w:color w:val="000000" w:themeColor="text1"/>
          <w:sz w:val="24"/>
          <w:szCs w:val="24"/>
        </w:rPr>
        <w:t xml:space="preserve">the </w:t>
      </w:r>
      <w:r w:rsidR="0051690F" w:rsidRPr="009D4D9A">
        <w:rPr>
          <w:rFonts w:cstheme="minorHAnsi"/>
          <w:color w:val="000000" w:themeColor="text1"/>
          <w:sz w:val="24"/>
          <w:szCs w:val="24"/>
        </w:rPr>
        <w:t xml:space="preserve">appropriate </w:t>
      </w:r>
      <w:r w:rsidR="000B68E2" w:rsidRPr="009D4D9A">
        <w:rPr>
          <w:rFonts w:cstheme="minorHAnsi"/>
          <w:color w:val="000000" w:themeColor="text1"/>
          <w:sz w:val="24"/>
          <w:szCs w:val="24"/>
        </w:rPr>
        <w:t xml:space="preserve">volume </w:t>
      </w:r>
      <w:r w:rsidR="0051690F" w:rsidRPr="009D4D9A">
        <w:rPr>
          <w:rFonts w:cstheme="minorHAnsi"/>
          <w:color w:val="000000" w:themeColor="text1"/>
          <w:sz w:val="24"/>
          <w:szCs w:val="24"/>
        </w:rPr>
        <w:t xml:space="preserve">of water and 4x </w:t>
      </w:r>
      <w:proofErr w:type="spellStart"/>
      <w:r w:rsidR="009C4B80" w:rsidRPr="009D4D9A">
        <w:rPr>
          <w:rFonts w:cstheme="minorHAnsi"/>
          <w:color w:val="000000" w:themeColor="text1"/>
          <w:sz w:val="24"/>
          <w:szCs w:val="24"/>
        </w:rPr>
        <w:t>Laemmli</w:t>
      </w:r>
      <w:proofErr w:type="spellEnd"/>
      <w:r w:rsidR="009C4B80" w:rsidRPr="009D4D9A">
        <w:rPr>
          <w:rFonts w:cstheme="minorHAnsi"/>
          <w:color w:val="000000" w:themeColor="text1"/>
          <w:sz w:val="24"/>
          <w:szCs w:val="24"/>
        </w:rPr>
        <w:t xml:space="preserve"> </w:t>
      </w:r>
      <w:r w:rsidR="0051690F" w:rsidRPr="009D4D9A">
        <w:rPr>
          <w:rFonts w:cstheme="minorHAnsi"/>
          <w:color w:val="000000" w:themeColor="text1"/>
          <w:sz w:val="24"/>
          <w:szCs w:val="24"/>
        </w:rPr>
        <w:t>sample buffer</w:t>
      </w:r>
      <w:r w:rsidR="00A86B2B" w:rsidRPr="009D4D9A">
        <w:rPr>
          <w:rFonts w:cstheme="minorHAnsi"/>
          <w:color w:val="000000" w:themeColor="text1"/>
          <w:sz w:val="24"/>
          <w:szCs w:val="24"/>
        </w:rPr>
        <w:t xml:space="preserve"> to adjust </w:t>
      </w:r>
      <w:r w:rsidR="0044245C">
        <w:rPr>
          <w:rFonts w:cstheme="minorHAnsi"/>
          <w:color w:val="000000" w:themeColor="text1"/>
          <w:sz w:val="24"/>
          <w:szCs w:val="24"/>
        </w:rPr>
        <w:t xml:space="preserve">the </w:t>
      </w:r>
      <w:r w:rsidR="00A86B2B" w:rsidRPr="009D4D9A">
        <w:rPr>
          <w:rFonts w:cstheme="minorHAnsi"/>
          <w:color w:val="000000" w:themeColor="text1"/>
          <w:sz w:val="24"/>
          <w:szCs w:val="24"/>
        </w:rPr>
        <w:t>loading</w:t>
      </w:r>
      <w:r w:rsidR="00533421" w:rsidRPr="009D4D9A">
        <w:rPr>
          <w:rFonts w:cstheme="minorHAnsi"/>
          <w:color w:val="000000" w:themeColor="text1"/>
          <w:sz w:val="24"/>
          <w:szCs w:val="24"/>
        </w:rPr>
        <w:t xml:space="preserve"> volumes</w:t>
      </w:r>
      <w:r w:rsidR="0051690F" w:rsidRPr="009D4D9A">
        <w:rPr>
          <w:rFonts w:cstheme="minorHAnsi"/>
          <w:color w:val="000000" w:themeColor="text1"/>
          <w:sz w:val="24"/>
          <w:szCs w:val="24"/>
        </w:rPr>
        <w:t>.</w:t>
      </w:r>
      <w:r w:rsidRPr="009D4D9A">
        <w:rPr>
          <w:rFonts w:cstheme="minorHAnsi"/>
          <w:color w:val="000000" w:themeColor="text1"/>
          <w:sz w:val="24"/>
          <w:szCs w:val="24"/>
        </w:rPr>
        <w:t xml:space="preserve"> </w:t>
      </w:r>
    </w:p>
    <w:p w14:paraId="4B63C136"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778CE586" w14:textId="5AC6E2AB" w:rsidR="00D855DF" w:rsidRDefault="00752B63" w:rsidP="001F5B13">
      <w:pPr>
        <w:pStyle w:val="ListParagraph"/>
        <w:numPr>
          <w:ilvl w:val="1"/>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 xml:space="preserve">Denature </w:t>
      </w:r>
      <w:r w:rsidR="0044245C">
        <w:rPr>
          <w:rFonts w:cstheme="minorHAnsi"/>
          <w:color w:val="000000" w:themeColor="text1"/>
          <w:sz w:val="24"/>
          <w:szCs w:val="24"/>
        </w:rPr>
        <w:t xml:space="preserve">the </w:t>
      </w:r>
      <w:r w:rsidR="0051690F" w:rsidRPr="009D4D9A">
        <w:rPr>
          <w:rFonts w:cstheme="minorHAnsi"/>
          <w:color w:val="000000" w:themeColor="text1"/>
          <w:sz w:val="24"/>
          <w:szCs w:val="24"/>
        </w:rPr>
        <w:t>samples for 10 min at 99</w:t>
      </w:r>
      <w:r w:rsidR="00C7569D" w:rsidRPr="009D4D9A">
        <w:rPr>
          <w:rFonts w:cstheme="minorHAnsi"/>
          <w:color w:val="000000" w:themeColor="text1"/>
          <w:sz w:val="24"/>
          <w:szCs w:val="24"/>
        </w:rPr>
        <w:t xml:space="preserve"> °</w:t>
      </w:r>
      <w:r w:rsidR="0051690F" w:rsidRPr="009D4D9A">
        <w:rPr>
          <w:rFonts w:cstheme="minorHAnsi"/>
          <w:color w:val="000000" w:themeColor="text1"/>
          <w:sz w:val="24"/>
          <w:szCs w:val="24"/>
        </w:rPr>
        <w:t xml:space="preserve">C. Cool </w:t>
      </w:r>
      <w:r w:rsidR="0044245C">
        <w:rPr>
          <w:rFonts w:cstheme="minorHAnsi"/>
          <w:color w:val="000000" w:themeColor="text1"/>
          <w:sz w:val="24"/>
          <w:szCs w:val="24"/>
        </w:rPr>
        <w:t xml:space="preserve">them </w:t>
      </w:r>
      <w:r w:rsidR="0051690F" w:rsidRPr="009D4D9A">
        <w:rPr>
          <w:rFonts w:cstheme="minorHAnsi"/>
          <w:color w:val="000000" w:themeColor="text1"/>
          <w:sz w:val="24"/>
          <w:szCs w:val="24"/>
        </w:rPr>
        <w:t xml:space="preserve">on ice. </w:t>
      </w:r>
      <w:r w:rsidR="00B8572E" w:rsidRPr="009D4D9A">
        <w:rPr>
          <w:rFonts w:cstheme="minorHAnsi"/>
          <w:color w:val="000000" w:themeColor="text1"/>
          <w:sz w:val="24"/>
          <w:szCs w:val="24"/>
        </w:rPr>
        <w:t>Centrifuge</w:t>
      </w:r>
      <w:r w:rsidR="0051690F" w:rsidRPr="009D4D9A">
        <w:rPr>
          <w:rFonts w:cstheme="minorHAnsi"/>
          <w:color w:val="000000" w:themeColor="text1"/>
          <w:sz w:val="24"/>
          <w:szCs w:val="24"/>
        </w:rPr>
        <w:t xml:space="preserve"> for 3 s to collect all residual liquid </w:t>
      </w:r>
      <w:r w:rsidR="009C4B80" w:rsidRPr="009D4D9A">
        <w:rPr>
          <w:rFonts w:cstheme="minorHAnsi"/>
          <w:color w:val="000000" w:themeColor="text1"/>
          <w:sz w:val="24"/>
          <w:szCs w:val="24"/>
        </w:rPr>
        <w:t xml:space="preserve">and condensation </w:t>
      </w:r>
      <w:r w:rsidR="0051690F" w:rsidRPr="009D4D9A">
        <w:rPr>
          <w:rFonts w:cstheme="minorHAnsi"/>
          <w:color w:val="000000" w:themeColor="text1"/>
          <w:sz w:val="24"/>
          <w:szCs w:val="24"/>
        </w:rPr>
        <w:t xml:space="preserve">from </w:t>
      </w:r>
      <w:r w:rsidR="0044245C">
        <w:rPr>
          <w:rFonts w:cstheme="minorHAnsi"/>
          <w:color w:val="000000" w:themeColor="text1"/>
          <w:sz w:val="24"/>
          <w:szCs w:val="24"/>
        </w:rPr>
        <w:t xml:space="preserve">the </w:t>
      </w:r>
      <w:r w:rsidR="0051690F" w:rsidRPr="009D4D9A">
        <w:rPr>
          <w:rFonts w:cstheme="minorHAnsi"/>
          <w:color w:val="000000" w:themeColor="text1"/>
          <w:sz w:val="24"/>
          <w:szCs w:val="24"/>
        </w:rPr>
        <w:t>tube wall.</w:t>
      </w:r>
    </w:p>
    <w:p w14:paraId="0A7194A3"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44A5C823" w14:textId="06D8F6A6" w:rsidR="00AC1321" w:rsidRDefault="00636243" w:rsidP="001F5B13">
      <w:pPr>
        <w:pStyle w:val="ListParagraph"/>
        <w:numPr>
          <w:ilvl w:val="1"/>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Load the samples onto an SDS-PAGE gel and run the gel for 1</w:t>
      </w:r>
      <w:r w:rsidR="0048680F">
        <w:rPr>
          <w:rFonts w:cstheme="minorHAnsi"/>
          <w:color w:val="000000" w:themeColor="text1"/>
          <w:sz w:val="24"/>
          <w:szCs w:val="24"/>
        </w:rPr>
        <w:t xml:space="preserve"> </w:t>
      </w:r>
      <w:r w:rsidRPr="009D4D9A">
        <w:rPr>
          <w:rFonts w:cstheme="minorHAnsi"/>
          <w:color w:val="000000" w:themeColor="text1"/>
          <w:sz w:val="24"/>
          <w:szCs w:val="24"/>
        </w:rPr>
        <w:t>h at 100</w:t>
      </w:r>
      <w:r w:rsidR="0048680F">
        <w:rPr>
          <w:rFonts w:cstheme="minorHAnsi"/>
          <w:color w:val="000000" w:themeColor="text1"/>
          <w:sz w:val="24"/>
          <w:szCs w:val="24"/>
        </w:rPr>
        <w:t xml:space="preserve"> </w:t>
      </w:r>
      <w:r w:rsidRPr="009D4D9A">
        <w:rPr>
          <w:rFonts w:cstheme="minorHAnsi"/>
          <w:color w:val="000000" w:themeColor="text1"/>
          <w:sz w:val="24"/>
          <w:szCs w:val="24"/>
        </w:rPr>
        <w:t>V.</w:t>
      </w:r>
    </w:p>
    <w:p w14:paraId="0889BE7B"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2102A40F" w14:textId="1AF2A426" w:rsidR="00AC1321" w:rsidRDefault="00AC1321" w:rsidP="001F5B13">
      <w:pPr>
        <w:pStyle w:val="ListParagraph"/>
        <w:numPr>
          <w:ilvl w:val="1"/>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To visualize total histone protein</w:t>
      </w:r>
      <w:r w:rsidR="0048680F">
        <w:rPr>
          <w:rFonts w:cstheme="minorHAnsi"/>
          <w:color w:val="000000" w:themeColor="text1"/>
          <w:sz w:val="24"/>
          <w:szCs w:val="24"/>
        </w:rPr>
        <w:t>, s</w:t>
      </w:r>
      <w:r w:rsidR="0048680F" w:rsidRPr="009D4D9A">
        <w:rPr>
          <w:rFonts w:cstheme="minorHAnsi"/>
          <w:color w:val="000000" w:themeColor="text1"/>
          <w:sz w:val="24"/>
          <w:szCs w:val="24"/>
        </w:rPr>
        <w:t xml:space="preserve">tain the gel overnight with Coomassie Brilliant Blue R-250 staining solution and </w:t>
      </w:r>
      <w:proofErr w:type="spellStart"/>
      <w:r w:rsidR="0048680F" w:rsidRPr="009D4D9A">
        <w:rPr>
          <w:rFonts w:cstheme="minorHAnsi"/>
          <w:color w:val="000000" w:themeColor="text1"/>
          <w:sz w:val="24"/>
          <w:szCs w:val="24"/>
        </w:rPr>
        <w:t>destain</w:t>
      </w:r>
      <w:proofErr w:type="spellEnd"/>
      <w:r w:rsidR="0048680F" w:rsidRPr="009D4D9A">
        <w:rPr>
          <w:rFonts w:cstheme="minorHAnsi"/>
          <w:color w:val="000000" w:themeColor="text1"/>
          <w:sz w:val="24"/>
          <w:szCs w:val="24"/>
        </w:rPr>
        <w:t xml:space="preserve"> during three consecutive washes (1 h/wash) with Coomassie Brilliant Blue R-250 </w:t>
      </w:r>
      <w:proofErr w:type="spellStart"/>
      <w:r w:rsidR="0048680F" w:rsidRPr="009D4D9A">
        <w:rPr>
          <w:rFonts w:cstheme="minorHAnsi"/>
          <w:color w:val="000000" w:themeColor="text1"/>
          <w:sz w:val="24"/>
          <w:szCs w:val="24"/>
        </w:rPr>
        <w:t>destaining</w:t>
      </w:r>
      <w:proofErr w:type="spellEnd"/>
      <w:r w:rsidR="0048680F" w:rsidRPr="009D4D9A">
        <w:rPr>
          <w:rFonts w:cstheme="minorHAnsi"/>
          <w:color w:val="000000" w:themeColor="text1"/>
          <w:sz w:val="24"/>
          <w:szCs w:val="24"/>
        </w:rPr>
        <w:t xml:space="preserve"> solution.</w:t>
      </w:r>
    </w:p>
    <w:p w14:paraId="4DA53BF0" w14:textId="12140B8B"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5229FE1F" w14:textId="39F12A7B" w:rsidR="00AC610B" w:rsidRDefault="00151F57" w:rsidP="001F5B13">
      <w:pPr>
        <w:pStyle w:val="ListParagraph"/>
        <w:spacing w:after="0" w:line="240" w:lineRule="auto"/>
        <w:ind w:left="0"/>
        <w:contextualSpacing w:val="0"/>
        <w:jc w:val="both"/>
        <w:rPr>
          <w:rFonts w:cstheme="minorHAnsi"/>
          <w:color w:val="000000" w:themeColor="text1"/>
          <w:sz w:val="24"/>
          <w:szCs w:val="24"/>
        </w:rPr>
      </w:pPr>
      <w:r>
        <w:rPr>
          <w:rFonts w:cstheme="minorHAnsi"/>
          <w:color w:val="000000" w:themeColor="text1"/>
          <w:sz w:val="24"/>
          <w:szCs w:val="24"/>
        </w:rPr>
        <w:t>NOTE:</w:t>
      </w:r>
      <w:r w:rsidR="00AC1321" w:rsidRPr="009D4D9A">
        <w:rPr>
          <w:rFonts w:cstheme="minorHAnsi"/>
          <w:color w:val="000000" w:themeColor="text1"/>
          <w:sz w:val="24"/>
          <w:szCs w:val="24"/>
        </w:rPr>
        <w:t xml:space="preserve"> </w:t>
      </w:r>
      <w:r w:rsidR="0048680F">
        <w:rPr>
          <w:rFonts w:cstheme="minorHAnsi"/>
          <w:color w:val="000000" w:themeColor="text1"/>
          <w:sz w:val="24"/>
          <w:szCs w:val="24"/>
        </w:rPr>
        <w:t>T</w:t>
      </w:r>
      <w:r w:rsidR="00E93A48" w:rsidRPr="009D4D9A">
        <w:rPr>
          <w:rFonts w:cstheme="minorHAnsi"/>
          <w:color w:val="000000" w:themeColor="text1"/>
          <w:sz w:val="24"/>
          <w:szCs w:val="24"/>
        </w:rPr>
        <w:t>he f</w:t>
      </w:r>
      <w:r w:rsidR="00AC1321" w:rsidRPr="009D4D9A">
        <w:rPr>
          <w:rFonts w:cstheme="minorHAnsi"/>
          <w:color w:val="000000" w:themeColor="text1"/>
          <w:sz w:val="24"/>
          <w:szCs w:val="24"/>
        </w:rPr>
        <w:t>irst elution of histone protein</w:t>
      </w:r>
      <w:r w:rsidR="00E93A48" w:rsidRPr="009D4D9A">
        <w:rPr>
          <w:rFonts w:cstheme="minorHAnsi"/>
          <w:color w:val="000000" w:themeColor="text1"/>
          <w:sz w:val="24"/>
          <w:szCs w:val="24"/>
        </w:rPr>
        <w:t>s</w:t>
      </w:r>
      <w:r w:rsidR="00AC1321" w:rsidRPr="009D4D9A">
        <w:rPr>
          <w:rFonts w:cstheme="minorHAnsi"/>
          <w:color w:val="000000" w:themeColor="text1"/>
          <w:sz w:val="24"/>
          <w:szCs w:val="24"/>
        </w:rPr>
        <w:t xml:space="preserve"> contain</w:t>
      </w:r>
      <w:r w:rsidR="00E93A48" w:rsidRPr="009D4D9A">
        <w:rPr>
          <w:rFonts w:cstheme="minorHAnsi"/>
          <w:color w:val="000000" w:themeColor="text1"/>
          <w:sz w:val="24"/>
          <w:szCs w:val="24"/>
        </w:rPr>
        <w:t>s</w:t>
      </w:r>
      <w:r w:rsidR="00AC1321" w:rsidRPr="009D4D9A">
        <w:rPr>
          <w:rFonts w:cstheme="minorHAnsi"/>
          <w:color w:val="000000" w:themeColor="text1"/>
          <w:sz w:val="24"/>
          <w:szCs w:val="24"/>
        </w:rPr>
        <w:t xml:space="preserve"> high</w:t>
      </w:r>
      <w:r w:rsidR="0048680F">
        <w:rPr>
          <w:rFonts w:cstheme="minorHAnsi"/>
          <w:color w:val="000000" w:themeColor="text1"/>
          <w:sz w:val="24"/>
          <w:szCs w:val="24"/>
        </w:rPr>
        <w:t>-</w:t>
      </w:r>
      <w:r w:rsidR="00AC1321" w:rsidRPr="009D4D9A">
        <w:rPr>
          <w:rFonts w:cstheme="minorHAnsi"/>
          <w:color w:val="000000" w:themeColor="text1"/>
          <w:sz w:val="24"/>
          <w:szCs w:val="24"/>
        </w:rPr>
        <w:t>quality histones (</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5A</w:t>
      </w:r>
      <w:r w:rsidR="00AC1321" w:rsidRPr="009D4D9A">
        <w:rPr>
          <w:rFonts w:cstheme="minorHAnsi"/>
          <w:color w:val="000000" w:themeColor="text1"/>
          <w:sz w:val="24"/>
          <w:szCs w:val="24"/>
        </w:rPr>
        <w:t xml:space="preserve">) while </w:t>
      </w:r>
      <w:r w:rsidR="00E93A48" w:rsidRPr="009D4D9A">
        <w:rPr>
          <w:rFonts w:cstheme="minorHAnsi"/>
          <w:color w:val="000000" w:themeColor="text1"/>
          <w:sz w:val="24"/>
          <w:szCs w:val="24"/>
        </w:rPr>
        <w:t xml:space="preserve">the </w:t>
      </w:r>
      <w:r w:rsidR="00AC1321" w:rsidRPr="009D4D9A">
        <w:rPr>
          <w:rFonts w:cstheme="minorHAnsi"/>
          <w:color w:val="000000" w:themeColor="text1"/>
          <w:sz w:val="24"/>
          <w:szCs w:val="24"/>
        </w:rPr>
        <w:t xml:space="preserve">second elution contains low </w:t>
      </w:r>
      <w:r w:rsidR="00FD47B2" w:rsidRPr="009D4D9A">
        <w:rPr>
          <w:rFonts w:cstheme="minorHAnsi"/>
          <w:color w:val="000000" w:themeColor="text1"/>
          <w:sz w:val="24"/>
          <w:szCs w:val="24"/>
        </w:rPr>
        <w:t xml:space="preserve">to </w:t>
      </w:r>
      <w:r w:rsidR="00AC1321" w:rsidRPr="009D4D9A">
        <w:rPr>
          <w:rFonts w:cstheme="minorHAnsi"/>
          <w:color w:val="000000" w:themeColor="text1"/>
          <w:sz w:val="24"/>
          <w:szCs w:val="24"/>
        </w:rPr>
        <w:t xml:space="preserve">no </w:t>
      </w:r>
      <w:r w:rsidR="00FD47B2" w:rsidRPr="009D4D9A">
        <w:rPr>
          <w:rFonts w:cstheme="minorHAnsi"/>
          <w:color w:val="000000" w:themeColor="text1"/>
          <w:sz w:val="24"/>
          <w:szCs w:val="24"/>
        </w:rPr>
        <w:t xml:space="preserve">levels of </w:t>
      </w:r>
      <w:r w:rsidR="00AC1321" w:rsidRPr="009D4D9A">
        <w:rPr>
          <w:rFonts w:cstheme="minorHAnsi"/>
          <w:color w:val="000000" w:themeColor="text1"/>
          <w:sz w:val="24"/>
          <w:szCs w:val="24"/>
        </w:rPr>
        <w:t>histones (</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5B</w:t>
      </w:r>
      <w:r w:rsidR="00AC1321" w:rsidRPr="009D4D9A">
        <w:rPr>
          <w:rFonts w:cstheme="minorHAnsi"/>
          <w:color w:val="000000" w:themeColor="text1"/>
          <w:sz w:val="24"/>
          <w:szCs w:val="24"/>
        </w:rPr>
        <w:t xml:space="preserve">). </w:t>
      </w:r>
    </w:p>
    <w:p w14:paraId="40F9872E"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1A4D8432" w14:textId="72CAF13E" w:rsidR="00AC1321" w:rsidRDefault="00AC1321" w:rsidP="001F5B13">
      <w:pPr>
        <w:pStyle w:val="ListParagraph"/>
        <w:numPr>
          <w:ilvl w:val="1"/>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To quantify histone PTMs</w:t>
      </w:r>
      <w:r w:rsidR="0048680F">
        <w:rPr>
          <w:rFonts w:cstheme="minorHAnsi"/>
          <w:color w:val="000000" w:themeColor="text1"/>
          <w:sz w:val="24"/>
          <w:szCs w:val="24"/>
        </w:rPr>
        <w:t>, use</w:t>
      </w:r>
      <w:r w:rsidR="0048680F" w:rsidRPr="0048680F">
        <w:rPr>
          <w:rFonts w:cstheme="minorHAnsi"/>
          <w:color w:val="000000" w:themeColor="text1"/>
          <w:sz w:val="24"/>
          <w:szCs w:val="24"/>
        </w:rPr>
        <w:t xml:space="preserve"> </w:t>
      </w:r>
      <w:r w:rsidR="0048680F" w:rsidRPr="009D4D9A">
        <w:rPr>
          <w:rFonts w:cstheme="minorHAnsi"/>
          <w:color w:val="000000" w:themeColor="text1"/>
          <w:sz w:val="24"/>
          <w:szCs w:val="24"/>
        </w:rPr>
        <w:t xml:space="preserve">a transfer system (see </w:t>
      </w:r>
      <w:r w:rsidR="0048680F" w:rsidRPr="008B36BC">
        <w:rPr>
          <w:rFonts w:cstheme="minorHAnsi"/>
          <w:b/>
          <w:color w:val="000000" w:themeColor="text1"/>
          <w:sz w:val="24"/>
          <w:szCs w:val="24"/>
        </w:rPr>
        <w:t>Table of Materials</w:t>
      </w:r>
      <w:r w:rsidR="0048680F" w:rsidRPr="009D4D9A">
        <w:rPr>
          <w:rFonts w:cstheme="minorHAnsi"/>
          <w:color w:val="000000" w:themeColor="text1"/>
          <w:sz w:val="24"/>
          <w:szCs w:val="24"/>
        </w:rPr>
        <w:t xml:space="preserve">) to transfer </w:t>
      </w:r>
      <w:r w:rsidR="0048680F">
        <w:rPr>
          <w:rFonts w:cstheme="minorHAnsi"/>
          <w:color w:val="000000" w:themeColor="text1"/>
          <w:sz w:val="24"/>
          <w:szCs w:val="24"/>
        </w:rPr>
        <w:t xml:space="preserve">the </w:t>
      </w:r>
      <w:r w:rsidR="0048680F" w:rsidRPr="009D4D9A">
        <w:rPr>
          <w:rFonts w:cstheme="minorHAnsi"/>
          <w:color w:val="000000" w:themeColor="text1"/>
          <w:sz w:val="24"/>
          <w:szCs w:val="24"/>
        </w:rPr>
        <w:t>histone protein from the SDS-PAGE gel (step 6.4) onto a PVDF membrane.</w:t>
      </w:r>
    </w:p>
    <w:p w14:paraId="5CC6EB94" w14:textId="6E95DF84"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6592EA0E" w14:textId="10A2DCB4" w:rsidR="005539D2" w:rsidRDefault="005539D2" w:rsidP="001F5B13">
      <w:pPr>
        <w:pStyle w:val="ListParagraph"/>
        <w:numPr>
          <w:ilvl w:val="2"/>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 xml:space="preserve">To assemble the transfer sandwich, open the </w:t>
      </w:r>
      <w:r w:rsidR="00C7569D" w:rsidRPr="009D4D9A">
        <w:rPr>
          <w:rFonts w:cstheme="minorHAnsi"/>
          <w:color w:val="000000" w:themeColor="text1"/>
          <w:sz w:val="24"/>
          <w:szCs w:val="24"/>
        </w:rPr>
        <w:t>t</w:t>
      </w:r>
      <w:r w:rsidRPr="009D4D9A">
        <w:rPr>
          <w:rFonts w:cstheme="minorHAnsi"/>
          <w:color w:val="000000" w:themeColor="text1"/>
          <w:sz w:val="24"/>
          <w:szCs w:val="24"/>
        </w:rPr>
        <w:t xml:space="preserve">ransfer </w:t>
      </w:r>
      <w:r w:rsidR="00C7569D" w:rsidRPr="009D4D9A">
        <w:rPr>
          <w:rFonts w:cstheme="minorHAnsi"/>
          <w:color w:val="000000" w:themeColor="text1"/>
          <w:sz w:val="24"/>
          <w:szCs w:val="24"/>
        </w:rPr>
        <w:t>s</w:t>
      </w:r>
      <w:r w:rsidRPr="009D4D9A">
        <w:rPr>
          <w:rFonts w:cstheme="minorHAnsi"/>
          <w:color w:val="000000" w:themeColor="text1"/>
          <w:sz w:val="24"/>
          <w:szCs w:val="24"/>
        </w:rPr>
        <w:t xml:space="preserve">ystem cassette and place the PVDF membrane stack (labelled as </w:t>
      </w:r>
      <w:r w:rsidRPr="00473F71">
        <w:rPr>
          <w:rFonts w:cstheme="minorHAnsi"/>
          <w:b/>
          <w:color w:val="000000" w:themeColor="text1"/>
          <w:sz w:val="24"/>
          <w:szCs w:val="24"/>
        </w:rPr>
        <w:t>Bottom+</w:t>
      </w:r>
      <w:r w:rsidRPr="009D4D9A">
        <w:rPr>
          <w:rFonts w:cstheme="minorHAnsi"/>
          <w:color w:val="000000" w:themeColor="text1"/>
          <w:sz w:val="24"/>
          <w:szCs w:val="24"/>
        </w:rPr>
        <w:t xml:space="preserve">) on the bottom of the cassette with the membrane facing </w:t>
      </w:r>
      <w:r w:rsidRPr="009D4D9A">
        <w:rPr>
          <w:rFonts w:cstheme="minorHAnsi"/>
          <w:color w:val="000000" w:themeColor="text1"/>
          <w:sz w:val="24"/>
          <w:szCs w:val="24"/>
        </w:rPr>
        <w:lastRenderedPageBreak/>
        <w:t xml:space="preserve">up. Roll the membrane gently with a blot roller to remove any air from between the stack and the membrane. </w:t>
      </w:r>
    </w:p>
    <w:p w14:paraId="6EA16B95"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52DC436C" w14:textId="199F7C05" w:rsidR="005539D2" w:rsidRDefault="005539D2" w:rsidP="001F5B13">
      <w:pPr>
        <w:pStyle w:val="ListParagraph"/>
        <w:numPr>
          <w:ilvl w:val="2"/>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Lay the gel on top of the membrane, roll the gel gently with a blot roller to remove any air from between the membrane and the gel, and place the top stack on the gel. Roll gently again and place the cassette cover on top of the sandwich, press down firmly</w:t>
      </w:r>
      <w:r w:rsidR="0048680F">
        <w:rPr>
          <w:rFonts w:cstheme="minorHAnsi"/>
          <w:color w:val="000000" w:themeColor="text1"/>
          <w:sz w:val="24"/>
          <w:szCs w:val="24"/>
        </w:rPr>
        <w:t>,</w:t>
      </w:r>
      <w:r w:rsidRPr="009D4D9A">
        <w:rPr>
          <w:rFonts w:cstheme="minorHAnsi"/>
          <w:color w:val="000000" w:themeColor="text1"/>
          <w:sz w:val="24"/>
          <w:szCs w:val="24"/>
        </w:rPr>
        <w:t xml:space="preserve"> and turn the nob clockwise to lock. </w:t>
      </w:r>
    </w:p>
    <w:p w14:paraId="13FE5F9A"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53444725" w14:textId="33F7CD77" w:rsidR="005539D2" w:rsidRDefault="005539D2" w:rsidP="001F5B13">
      <w:pPr>
        <w:pStyle w:val="ListParagraph"/>
        <w:numPr>
          <w:ilvl w:val="2"/>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Insert the cassette to the</w:t>
      </w:r>
      <w:r w:rsidR="00473F71">
        <w:rPr>
          <w:rFonts w:cstheme="minorHAnsi"/>
          <w:color w:val="000000" w:themeColor="text1"/>
          <w:sz w:val="24"/>
          <w:szCs w:val="24"/>
        </w:rPr>
        <w:t xml:space="preserve"> t</w:t>
      </w:r>
      <w:r w:rsidRPr="009D4D9A">
        <w:rPr>
          <w:rFonts w:cstheme="minorHAnsi"/>
          <w:color w:val="000000" w:themeColor="text1"/>
          <w:sz w:val="24"/>
          <w:szCs w:val="24"/>
        </w:rPr>
        <w:t>ransfer</w:t>
      </w:r>
      <w:r w:rsidR="00473F71">
        <w:rPr>
          <w:rFonts w:cstheme="minorHAnsi"/>
          <w:color w:val="000000" w:themeColor="text1"/>
          <w:sz w:val="24"/>
          <w:szCs w:val="24"/>
        </w:rPr>
        <w:t xml:space="preserve"> s</w:t>
      </w:r>
      <w:r w:rsidRPr="009D4D9A">
        <w:rPr>
          <w:rFonts w:cstheme="minorHAnsi"/>
          <w:color w:val="000000" w:themeColor="text1"/>
          <w:sz w:val="24"/>
          <w:szCs w:val="24"/>
        </w:rPr>
        <w:t xml:space="preserve">ystem slot. On the apparatus screen, select </w:t>
      </w:r>
      <w:r w:rsidRPr="00473F71">
        <w:rPr>
          <w:rFonts w:cstheme="minorHAnsi"/>
          <w:b/>
          <w:color w:val="000000" w:themeColor="text1"/>
          <w:sz w:val="24"/>
          <w:szCs w:val="24"/>
        </w:rPr>
        <w:t>Turbo Protocol</w:t>
      </w:r>
      <w:r w:rsidRPr="009D4D9A">
        <w:rPr>
          <w:rFonts w:cstheme="minorHAnsi"/>
          <w:color w:val="000000" w:themeColor="text1"/>
          <w:sz w:val="24"/>
          <w:szCs w:val="24"/>
        </w:rPr>
        <w:t>. Use a 3</w:t>
      </w:r>
      <w:r w:rsidR="0048680F">
        <w:rPr>
          <w:rFonts w:cstheme="minorHAnsi"/>
          <w:color w:val="000000" w:themeColor="text1"/>
          <w:sz w:val="24"/>
          <w:szCs w:val="24"/>
        </w:rPr>
        <w:t xml:space="preserve"> </w:t>
      </w:r>
      <w:r w:rsidRPr="009D4D9A">
        <w:rPr>
          <w:rFonts w:cstheme="minorHAnsi"/>
          <w:color w:val="000000" w:themeColor="text1"/>
          <w:sz w:val="24"/>
          <w:szCs w:val="24"/>
        </w:rPr>
        <w:t xml:space="preserve">min protocol for a single mini gel or </w:t>
      </w:r>
      <w:r w:rsidR="0048680F">
        <w:rPr>
          <w:rFonts w:cstheme="minorHAnsi"/>
          <w:color w:val="000000" w:themeColor="text1"/>
          <w:sz w:val="24"/>
          <w:szCs w:val="24"/>
        </w:rPr>
        <w:t xml:space="preserve">a </w:t>
      </w:r>
      <w:r w:rsidRPr="009D4D9A">
        <w:rPr>
          <w:rFonts w:cstheme="minorHAnsi"/>
          <w:color w:val="000000" w:themeColor="text1"/>
          <w:sz w:val="24"/>
          <w:szCs w:val="24"/>
        </w:rPr>
        <w:t>7</w:t>
      </w:r>
      <w:r w:rsidR="0048680F">
        <w:rPr>
          <w:rFonts w:cstheme="minorHAnsi"/>
          <w:color w:val="000000" w:themeColor="text1"/>
          <w:sz w:val="24"/>
          <w:szCs w:val="24"/>
        </w:rPr>
        <w:t xml:space="preserve"> </w:t>
      </w:r>
      <w:r w:rsidRPr="009D4D9A">
        <w:rPr>
          <w:rFonts w:cstheme="minorHAnsi"/>
          <w:color w:val="000000" w:themeColor="text1"/>
          <w:sz w:val="24"/>
          <w:szCs w:val="24"/>
        </w:rPr>
        <w:t>min protocol for more than two mini gels.</w:t>
      </w:r>
    </w:p>
    <w:p w14:paraId="0474F63B"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17DE9DC0" w14:textId="1494BEAA" w:rsidR="00AC1321" w:rsidRDefault="00850D16" w:rsidP="001F5B13">
      <w:pPr>
        <w:pStyle w:val="ListParagraph"/>
        <w:numPr>
          <w:ilvl w:val="2"/>
          <w:numId w:val="43"/>
        </w:numPr>
        <w:spacing w:after="0" w:line="240" w:lineRule="auto"/>
        <w:contextualSpacing w:val="0"/>
        <w:jc w:val="both"/>
        <w:rPr>
          <w:rFonts w:cstheme="minorHAnsi"/>
          <w:color w:val="000000" w:themeColor="text1"/>
          <w:sz w:val="24"/>
          <w:szCs w:val="24"/>
        </w:rPr>
      </w:pPr>
      <w:r w:rsidRPr="009D4D9A">
        <w:rPr>
          <w:rFonts w:cstheme="minorHAnsi"/>
          <w:color w:val="000000" w:themeColor="text1"/>
          <w:sz w:val="24"/>
          <w:szCs w:val="24"/>
        </w:rPr>
        <w:t xml:space="preserve">Stain </w:t>
      </w:r>
      <w:r w:rsidR="00636243" w:rsidRPr="009D4D9A">
        <w:rPr>
          <w:rFonts w:cstheme="minorHAnsi"/>
          <w:color w:val="000000" w:themeColor="text1"/>
          <w:sz w:val="24"/>
          <w:szCs w:val="24"/>
        </w:rPr>
        <w:t xml:space="preserve">the membrane </w:t>
      </w:r>
      <w:r w:rsidRPr="009D4D9A">
        <w:rPr>
          <w:rFonts w:cstheme="minorHAnsi"/>
          <w:color w:val="000000" w:themeColor="text1"/>
          <w:sz w:val="24"/>
          <w:szCs w:val="24"/>
        </w:rPr>
        <w:t xml:space="preserve">with Ponceau S stain </w:t>
      </w:r>
      <w:r w:rsidR="00636243" w:rsidRPr="009D4D9A">
        <w:rPr>
          <w:rFonts w:cstheme="minorHAnsi"/>
          <w:color w:val="000000" w:themeColor="text1"/>
          <w:sz w:val="24"/>
          <w:szCs w:val="24"/>
        </w:rPr>
        <w:t xml:space="preserve">for 5 min </w:t>
      </w:r>
      <w:r w:rsidRPr="009D4D9A">
        <w:rPr>
          <w:rFonts w:cstheme="minorHAnsi"/>
          <w:color w:val="000000" w:themeColor="text1"/>
          <w:sz w:val="24"/>
          <w:szCs w:val="24"/>
        </w:rPr>
        <w:t xml:space="preserve">and visualize </w:t>
      </w:r>
      <w:r w:rsidR="004408DD">
        <w:rPr>
          <w:rFonts w:cstheme="minorHAnsi"/>
          <w:color w:val="000000" w:themeColor="text1"/>
          <w:sz w:val="24"/>
          <w:szCs w:val="24"/>
        </w:rPr>
        <w:t xml:space="preserve">the </w:t>
      </w:r>
      <w:r w:rsidRPr="009D4D9A">
        <w:rPr>
          <w:rFonts w:cstheme="minorHAnsi"/>
          <w:color w:val="000000" w:themeColor="text1"/>
          <w:sz w:val="24"/>
          <w:szCs w:val="24"/>
        </w:rPr>
        <w:t>total histone protein</w:t>
      </w:r>
      <w:r w:rsidR="00D94A3C" w:rsidRPr="009D4D9A">
        <w:rPr>
          <w:rFonts w:cstheme="minorHAnsi"/>
          <w:color w:val="000000" w:themeColor="text1"/>
          <w:sz w:val="24"/>
          <w:szCs w:val="24"/>
        </w:rPr>
        <w:t>s</w:t>
      </w:r>
      <w:r w:rsidRPr="009D4D9A">
        <w:rPr>
          <w:rFonts w:cstheme="minorHAnsi"/>
          <w:color w:val="000000" w:themeColor="text1"/>
          <w:sz w:val="24"/>
          <w:szCs w:val="24"/>
        </w:rPr>
        <w:t xml:space="preserve">. </w:t>
      </w:r>
    </w:p>
    <w:p w14:paraId="272CB4B9" w14:textId="77777777" w:rsidR="00AC610B" w:rsidRPr="009D4D9A" w:rsidRDefault="00AC610B" w:rsidP="001F5B13">
      <w:pPr>
        <w:pStyle w:val="ListParagraph"/>
        <w:spacing w:after="0" w:line="240" w:lineRule="auto"/>
        <w:ind w:left="0"/>
        <w:contextualSpacing w:val="0"/>
        <w:jc w:val="both"/>
        <w:rPr>
          <w:rFonts w:cstheme="minorHAnsi"/>
          <w:color w:val="000000" w:themeColor="text1"/>
          <w:sz w:val="24"/>
          <w:szCs w:val="24"/>
        </w:rPr>
      </w:pPr>
    </w:p>
    <w:p w14:paraId="50E9AF6F" w14:textId="51C8A053" w:rsidR="00384615" w:rsidRPr="00473F71" w:rsidRDefault="00850D16" w:rsidP="001F5B13">
      <w:pPr>
        <w:pStyle w:val="ListParagraph"/>
        <w:numPr>
          <w:ilvl w:val="2"/>
          <w:numId w:val="43"/>
        </w:numPr>
        <w:spacing w:after="0" w:line="240" w:lineRule="auto"/>
        <w:contextualSpacing w:val="0"/>
        <w:jc w:val="both"/>
        <w:rPr>
          <w:rFonts w:cstheme="minorHAnsi"/>
          <w:b/>
          <w:color w:val="000000" w:themeColor="text1"/>
          <w:sz w:val="24"/>
          <w:szCs w:val="24"/>
          <w:u w:val="single"/>
        </w:rPr>
      </w:pPr>
      <w:r w:rsidRPr="009D4D9A">
        <w:rPr>
          <w:rFonts w:cstheme="minorHAnsi"/>
          <w:color w:val="000000" w:themeColor="text1"/>
          <w:sz w:val="24"/>
          <w:szCs w:val="24"/>
        </w:rPr>
        <w:t xml:space="preserve">Wash </w:t>
      </w:r>
      <w:r w:rsidR="004408DD">
        <w:rPr>
          <w:rFonts w:cstheme="minorHAnsi"/>
          <w:color w:val="000000" w:themeColor="text1"/>
          <w:sz w:val="24"/>
          <w:szCs w:val="24"/>
        </w:rPr>
        <w:t xml:space="preserve">them </w:t>
      </w:r>
      <w:r w:rsidRPr="009D4D9A">
        <w:rPr>
          <w:rFonts w:cstheme="minorHAnsi"/>
          <w:color w:val="000000" w:themeColor="text1"/>
          <w:sz w:val="24"/>
          <w:szCs w:val="24"/>
        </w:rPr>
        <w:t>in 1x</w:t>
      </w:r>
      <w:r w:rsidR="004408DD">
        <w:rPr>
          <w:rFonts w:cstheme="minorHAnsi"/>
          <w:color w:val="000000" w:themeColor="text1"/>
          <w:sz w:val="24"/>
          <w:szCs w:val="24"/>
        </w:rPr>
        <w:t xml:space="preserve"> T</w:t>
      </w:r>
      <w:r w:rsidR="0096294F" w:rsidRPr="009D4D9A">
        <w:rPr>
          <w:rFonts w:cstheme="minorHAnsi"/>
          <w:color w:val="000000" w:themeColor="text1"/>
          <w:sz w:val="24"/>
          <w:szCs w:val="24"/>
        </w:rPr>
        <w:t>ris</w:t>
      </w:r>
      <w:r w:rsidR="004408DD">
        <w:rPr>
          <w:rFonts w:cstheme="minorHAnsi"/>
          <w:color w:val="000000" w:themeColor="text1"/>
          <w:sz w:val="24"/>
          <w:szCs w:val="24"/>
        </w:rPr>
        <w:t>-</w:t>
      </w:r>
      <w:r w:rsidR="0096294F" w:rsidRPr="009D4D9A">
        <w:rPr>
          <w:rFonts w:cstheme="minorHAnsi"/>
          <w:color w:val="000000" w:themeColor="text1"/>
          <w:sz w:val="24"/>
          <w:szCs w:val="24"/>
        </w:rPr>
        <w:t>buffered saline</w:t>
      </w:r>
      <w:r w:rsidR="004408DD">
        <w:rPr>
          <w:rFonts w:cstheme="minorHAnsi"/>
          <w:color w:val="000000" w:themeColor="text1"/>
          <w:sz w:val="24"/>
          <w:szCs w:val="24"/>
        </w:rPr>
        <w:t xml:space="preserve"> (TBS)</w:t>
      </w:r>
      <w:r w:rsidR="0096294F" w:rsidRPr="009D4D9A">
        <w:rPr>
          <w:rFonts w:cstheme="minorHAnsi"/>
          <w:color w:val="000000" w:themeColor="text1"/>
          <w:sz w:val="24"/>
          <w:szCs w:val="24"/>
        </w:rPr>
        <w:t xml:space="preserve"> with 0.1% Tween</w:t>
      </w:r>
      <w:r w:rsidR="007961CA" w:rsidRPr="009D4D9A">
        <w:rPr>
          <w:rFonts w:cstheme="minorHAnsi"/>
          <w:color w:val="000000" w:themeColor="text1"/>
          <w:sz w:val="24"/>
          <w:szCs w:val="24"/>
        </w:rPr>
        <w:t xml:space="preserve"> </w:t>
      </w:r>
      <w:r w:rsidR="0096294F" w:rsidRPr="009D4D9A">
        <w:rPr>
          <w:rFonts w:cstheme="minorHAnsi"/>
          <w:color w:val="000000" w:themeColor="text1"/>
          <w:sz w:val="24"/>
          <w:szCs w:val="24"/>
        </w:rPr>
        <w:t>20</w:t>
      </w:r>
      <w:r w:rsidRPr="009D4D9A">
        <w:rPr>
          <w:rFonts w:cstheme="minorHAnsi"/>
          <w:color w:val="000000" w:themeColor="text1"/>
          <w:sz w:val="24"/>
          <w:szCs w:val="24"/>
        </w:rPr>
        <w:t xml:space="preserve"> for 2 h</w:t>
      </w:r>
      <w:r w:rsidR="004408DD">
        <w:rPr>
          <w:rFonts w:cstheme="minorHAnsi"/>
          <w:color w:val="000000" w:themeColor="text1"/>
          <w:sz w:val="24"/>
          <w:szCs w:val="24"/>
        </w:rPr>
        <w:t xml:space="preserve"> and</w:t>
      </w:r>
      <w:r w:rsidRPr="009D4D9A">
        <w:rPr>
          <w:rFonts w:cstheme="minorHAnsi"/>
          <w:color w:val="000000" w:themeColor="text1"/>
          <w:sz w:val="24"/>
          <w:szCs w:val="24"/>
        </w:rPr>
        <w:t xml:space="preserve"> bl</w:t>
      </w:r>
      <w:r w:rsidR="00636243" w:rsidRPr="009D4D9A">
        <w:rPr>
          <w:rFonts w:cstheme="minorHAnsi"/>
          <w:color w:val="000000" w:themeColor="text1"/>
          <w:sz w:val="24"/>
          <w:szCs w:val="24"/>
        </w:rPr>
        <w:t>o</w:t>
      </w:r>
      <w:r w:rsidRPr="009D4D9A">
        <w:rPr>
          <w:rFonts w:cstheme="minorHAnsi"/>
          <w:color w:val="000000" w:themeColor="text1"/>
          <w:sz w:val="24"/>
          <w:szCs w:val="24"/>
        </w:rPr>
        <w:t xml:space="preserve">ck </w:t>
      </w:r>
      <w:r w:rsidR="004408DD">
        <w:rPr>
          <w:rFonts w:cstheme="minorHAnsi"/>
          <w:color w:val="000000" w:themeColor="text1"/>
          <w:sz w:val="24"/>
          <w:szCs w:val="24"/>
        </w:rPr>
        <w:t xml:space="preserve">them </w:t>
      </w:r>
      <w:r w:rsidRPr="009D4D9A">
        <w:rPr>
          <w:rFonts w:cstheme="minorHAnsi"/>
          <w:color w:val="000000" w:themeColor="text1"/>
          <w:sz w:val="24"/>
          <w:szCs w:val="24"/>
        </w:rPr>
        <w:t xml:space="preserve">in 5% milk for 1 h. </w:t>
      </w:r>
      <w:r w:rsidR="00636243" w:rsidRPr="009D4D9A">
        <w:rPr>
          <w:rFonts w:cstheme="minorHAnsi"/>
          <w:color w:val="000000" w:themeColor="text1"/>
          <w:sz w:val="24"/>
          <w:szCs w:val="24"/>
        </w:rPr>
        <w:t xml:space="preserve">Incubate with </w:t>
      </w:r>
      <w:r w:rsidRPr="009D4D9A">
        <w:rPr>
          <w:rFonts w:cstheme="minorHAnsi"/>
          <w:color w:val="000000" w:themeColor="text1"/>
          <w:sz w:val="24"/>
          <w:szCs w:val="24"/>
        </w:rPr>
        <w:t xml:space="preserve">primary and secondary antibody </w:t>
      </w:r>
      <w:r w:rsidR="00EE11E9" w:rsidRPr="009D4D9A">
        <w:rPr>
          <w:rFonts w:cstheme="minorHAnsi"/>
          <w:color w:val="000000" w:themeColor="text1"/>
          <w:sz w:val="24"/>
          <w:szCs w:val="24"/>
        </w:rPr>
        <w:t>(overnight at 4</w:t>
      </w:r>
      <w:r w:rsidR="00C7569D" w:rsidRPr="009D4D9A">
        <w:rPr>
          <w:rFonts w:cstheme="minorHAnsi"/>
          <w:color w:val="000000" w:themeColor="text1"/>
          <w:sz w:val="24"/>
          <w:szCs w:val="24"/>
        </w:rPr>
        <w:t xml:space="preserve"> °</w:t>
      </w:r>
      <w:r w:rsidR="00EE11E9" w:rsidRPr="009D4D9A">
        <w:rPr>
          <w:rFonts w:cstheme="minorHAnsi"/>
          <w:color w:val="000000" w:themeColor="text1"/>
          <w:sz w:val="24"/>
          <w:szCs w:val="24"/>
        </w:rPr>
        <w:t>C</w:t>
      </w:r>
      <w:r w:rsidR="004408DD">
        <w:rPr>
          <w:rFonts w:cstheme="minorHAnsi"/>
          <w:color w:val="000000" w:themeColor="text1"/>
          <w:sz w:val="24"/>
          <w:szCs w:val="24"/>
        </w:rPr>
        <w:t xml:space="preserve"> or</w:t>
      </w:r>
      <w:r w:rsidR="00EE11E9" w:rsidRPr="009D4D9A">
        <w:rPr>
          <w:rFonts w:cstheme="minorHAnsi"/>
          <w:color w:val="000000" w:themeColor="text1"/>
          <w:sz w:val="24"/>
          <w:szCs w:val="24"/>
        </w:rPr>
        <w:t xml:space="preserve"> 1 h at RT, respectively) </w:t>
      </w:r>
      <w:r w:rsidR="002E25F8" w:rsidRPr="009D4D9A">
        <w:rPr>
          <w:rFonts w:cstheme="minorHAnsi"/>
          <w:color w:val="000000" w:themeColor="text1"/>
          <w:sz w:val="24"/>
          <w:szCs w:val="24"/>
        </w:rPr>
        <w:t xml:space="preserve">or </w:t>
      </w:r>
      <w:r w:rsidRPr="009D4D9A">
        <w:rPr>
          <w:rFonts w:cstheme="minorHAnsi"/>
          <w:color w:val="000000" w:themeColor="text1"/>
          <w:sz w:val="24"/>
          <w:szCs w:val="24"/>
        </w:rPr>
        <w:t xml:space="preserve">according to </w:t>
      </w:r>
      <w:r w:rsidR="002E25F8" w:rsidRPr="009D4D9A">
        <w:rPr>
          <w:rFonts w:cstheme="minorHAnsi"/>
          <w:color w:val="000000" w:themeColor="text1"/>
          <w:sz w:val="24"/>
          <w:szCs w:val="24"/>
        </w:rPr>
        <w:t xml:space="preserve">a </w:t>
      </w:r>
      <w:r w:rsidRPr="009D4D9A">
        <w:rPr>
          <w:rFonts w:cstheme="minorHAnsi"/>
          <w:color w:val="000000" w:themeColor="text1"/>
          <w:sz w:val="24"/>
          <w:szCs w:val="24"/>
        </w:rPr>
        <w:t xml:space="preserve">previously optimized protocol. </w:t>
      </w:r>
    </w:p>
    <w:p w14:paraId="4DE9F13E" w14:textId="77777777" w:rsidR="00AC610B" w:rsidRPr="009D4D9A" w:rsidRDefault="00AC610B" w:rsidP="001F5B13">
      <w:pPr>
        <w:pStyle w:val="ListParagraph"/>
        <w:spacing w:after="0" w:line="240" w:lineRule="auto"/>
        <w:ind w:left="0"/>
        <w:contextualSpacing w:val="0"/>
        <w:jc w:val="both"/>
        <w:rPr>
          <w:rFonts w:cstheme="minorHAnsi"/>
          <w:b/>
          <w:color w:val="000000" w:themeColor="text1"/>
          <w:sz w:val="24"/>
          <w:szCs w:val="24"/>
          <w:u w:val="single"/>
        </w:rPr>
      </w:pPr>
    </w:p>
    <w:bookmarkEnd w:id="0"/>
    <w:p w14:paraId="788B4D35" w14:textId="04C00D16" w:rsidR="00591112" w:rsidRPr="009D4D9A" w:rsidRDefault="00151F57" w:rsidP="001F5B13">
      <w:pPr>
        <w:pStyle w:val="ListParagraph"/>
        <w:spacing w:after="0" w:line="240" w:lineRule="auto"/>
        <w:ind w:left="0"/>
        <w:contextualSpacing w:val="0"/>
        <w:jc w:val="both"/>
        <w:rPr>
          <w:rFonts w:cstheme="minorHAnsi"/>
          <w:b/>
          <w:color w:val="000000" w:themeColor="text1"/>
          <w:sz w:val="24"/>
          <w:szCs w:val="24"/>
          <w:u w:val="single"/>
        </w:rPr>
      </w:pPr>
      <w:r>
        <w:rPr>
          <w:rFonts w:cstheme="minorHAnsi"/>
          <w:color w:val="000000" w:themeColor="text1"/>
          <w:sz w:val="24"/>
          <w:szCs w:val="24"/>
        </w:rPr>
        <w:t>NOTE:</w:t>
      </w:r>
      <w:r w:rsidR="00730C74" w:rsidRPr="009D4D9A">
        <w:rPr>
          <w:rFonts w:cstheme="minorHAnsi"/>
          <w:color w:val="000000" w:themeColor="text1"/>
          <w:sz w:val="24"/>
          <w:szCs w:val="24"/>
        </w:rPr>
        <w:t xml:space="preserve"> In </w:t>
      </w:r>
      <w:r w:rsidR="002E25F8" w:rsidRPr="009D4D9A">
        <w:rPr>
          <w:rFonts w:cstheme="minorHAnsi"/>
          <w:color w:val="000000" w:themeColor="text1"/>
          <w:sz w:val="24"/>
          <w:szCs w:val="24"/>
        </w:rPr>
        <w:t xml:space="preserve">the </w:t>
      </w:r>
      <w:r w:rsidR="00730C74" w:rsidRPr="009D4D9A">
        <w:rPr>
          <w:rFonts w:cstheme="minorHAnsi"/>
          <w:color w:val="000000" w:themeColor="text1"/>
          <w:sz w:val="24"/>
          <w:szCs w:val="24"/>
        </w:rPr>
        <w:t>current protocol</w:t>
      </w:r>
      <w:r w:rsidR="00E653C0" w:rsidRPr="009D4D9A">
        <w:rPr>
          <w:rFonts w:cstheme="minorHAnsi"/>
          <w:color w:val="000000" w:themeColor="text1"/>
          <w:sz w:val="24"/>
          <w:szCs w:val="24"/>
        </w:rPr>
        <w:t>,</w:t>
      </w:r>
      <w:r w:rsidR="00730C74" w:rsidRPr="009D4D9A">
        <w:rPr>
          <w:rFonts w:cstheme="minorHAnsi"/>
          <w:color w:val="000000" w:themeColor="text1"/>
          <w:sz w:val="24"/>
          <w:szCs w:val="24"/>
        </w:rPr>
        <w:t xml:space="preserve"> antibodies against acetylated histones H4K12 (</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6</w:t>
      </w:r>
      <w:r w:rsidR="00730C74" w:rsidRPr="009D4D9A">
        <w:rPr>
          <w:rFonts w:cstheme="minorHAnsi"/>
          <w:color w:val="000000" w:themeColor="text1"/>
          <w:sz w:val="24"/>
          <w:szCs w:val="24"/>
        </w:rPr>
        <w:t xml:space="preserve"> and </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7</w:t>
      </w:r>
      <w:r w:rsidR="00730C74" w:rsidRPr="009D4D9A">
        <w:rPr>
          <w:rFonts w:cstheme="minorHAnsi"/>
          <w:color w:val="000000" w:themeColor="text1"/>
          <w:sz w:val="24"/>
          <w:szCs w:val="24"/>
        </w:rPr>
        <w:t xml:space="preserve">) and </w:t>
      </w:r>
      <w:r w:rsidR="00E653C0" w:rsidRPr="009D4D9A">
        <w:rPr>
          <w:rFonts w:cstheme="minorHAnsi"/>
          <w:color w:val="000000" w:themeColor="text1"/>
          <w:sz w:val="24"/>
          <w:szCs w:val="24"/>
        </w:rPr>
        <w:t xml:space="preserve">H3K27 </w:t>
      </w:r>
      <w:r w:rsidR="00730C74" w:rsidRPr="009D4D9A">
        <w:rPr>
          <w:rFonts w:cstheme="minorHAnsi"/>
          <w:color w:val="000000" w:themeColor="text1"/>
          <w:sz w:val="24"/>
          <w:szCs w:val="24"/>
        </w:rPr>
        <w:t>(</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8</w:t>
      </w:r>
      <w:r w:rsidR="00730C74" w:rsidRPr="009D4D9A">
        <w:rPr>
          <w:rFonts w:cstheme="minorHAnsi"/>
          <w:color w:val="000000" w:themeColor="text1"/>
          <w:sz w:val="24"/>
          <w:szCs w:val="24"/>
        </w:rPr>
        <w:t xml:space="preserve">) were used. </w:t>
      </w:r>
    </w:p>
    <w:p w14:paraId="275C254B" w14:textId="77777777" w:rsidR="008B5E34" w:rsidRPr="009D4D9A" w:rsidRDefault="008B5E34" w:rsidP="001F5B13">
      <w:pPr>
        <w:pStyle w:val="ListParagraph"/>
        <w:spacing w:after="0" w:line="240" w:lineRule="auto"/>
        <w:ind w:left="0"/>
        <w:jc w:val="both"/>
        <w:rPr>
          <w:rFonts w:cstheme="minorHAnsi"/>
          <w:b/>
          <w:color w:val="000000" w:themeColor="text1"/>
          <w:sz w:val="24"/>
          <w:szCs w:val="24"/>
          <w:u w:val="single"/>
        </w:rPr>
      </w:pPr>
    </w:p>
    <w:p w14:paraId="72AD2888" w14:textId="36AE5221" w:rsidR="00E56668" w:rsidRPr="00473F71" w:rsidRDefault="00AC610B" w:rsidP="001F5B13">
      <w:pPr>
        <w:spacing w:after="0" w:line="240" w:lineRule="auto"/>
        <w:jc w:val="both"/>
        <w:rPr>
          <w:rFonts w:cstheme="minorHAnsi"/>
          <w:b/>
          <w:color w:val="000000" w:themeColor="text1"/>
          <w:sz w:val="24"/>
          <w:szCs w:val="24"/>
        </w:rPr>
      </w:pPr>
      <w:r w:rsidRPr="00B447D7">
        <w:rPr>
          <w:rFonts w:cstheme="minorHAnsi"/>
          <w:b/>
          <w:color w:val="000000" w:themeColor="text1"/>
          <w:sz w:val="24"/>
          <w:szCs w:val="24"/>
        </w:rPr>
        <w:t>REPRESENTATIVE RESULTS</w:t>
      </w:r>
      <w:r>
        <w:rPr>
          <w:rFonts w:cstheme="minorHAnsi"/>
          <w:b/>
          <w:color w:val="000000" w:themeColor="text1"/>
          <w:sz w:val="24"/>
          <w:szCs w:val="24"/>
        </w:rPr>
        <w:t>:</w:t>
      </w:r>
      <w:r w:rsidRPr="00B447D7">
        <w:rPr>
          <w:rFonts w:cstheme="minorHAnsi"/>
          <w:b/>
          <w:color w:val="000000" w:themeColor="text1"/>
          <w:sz w:val="24"/>
          <w:szCs w:val="24"/>
        </w:rPr>
        <w:t xml:space="preserve"> </w:t>
      </w:r>
    </w:p>
    <w:p w14:paraId="0F98C52F" w14:textId="091A0F06" w:rsidR="004D58FE" w:rsidRPr="009D4D9A" w:rsidRDefault="004D58FE" w:rsidP="001F5B13">
      <w:pPr>
        <w:spacing w:after="0" w:line="240" w:lineRule="auto"/>
        <w:jc w:val="both"/>
        <w:rPr>
          <w:rFonts w:cstheme="minorHAnsi"/>
          <w:color w:val="000000" w:themeColor="text1"/>
          <w:sz w:val="24"/>
          <w:szCs w:val="24"/>
        </w:rPr>
      </w:pPr>
      <w:r w:rsidRPr="009D4D9A">
        <w:rPr>
          <w:rFonts w:cstheme="minorHAnsi"/>
          <w:color w:val="000000" w:themeColor="text1"/>
          <w:sz w:val="24"/>
          <w:szCs w:val="24"/>
        </w:rPr>
        <w:t>To illustrate the progression of the histone purification protocol</w:t>
      </w:r>
      <w:r w:rsidR="004A41D7" w:rsidRPr="009D4D9A">
        <w:rPr>
          <w:rFonts w:cstheme="minorHAnsi"/>
          <w:color w:val="000000" w:themeColor="text1"/>
          <w:sz w:val="24"/>
          <w:szCs w:val="24"/>
        </w:rPr>
        <w:t xml:space="preserve"> and composition of all analyzed fractions, we </w:t>
      </w:r>
      <w:r w:rsidR="00876F5F" w:rsidRPr="009D4D9A">
        <w:rPr>
          <w:rFonts w:cstheme="minorHAnsi"/>
          <w:color w:val="000000" w:themeColor="text1"/>
          <w:sz w:val="24"/>
          <w:szCs w:val="24"/>
        </w:rPr>
        <w:t>evaluated</w:t>
      </w:r>
      <w:r w:rsidR="004A41D7" w:rsidRPr="009D4D9A">
        <w:rPr>
          <w:rFonts w:cstheme="minorHAnsi"/>
          <w:color w:val="000000" w:themeColor="text1"/>
          <w:sz w:val="24"/>
          <w:szCs w:val="24"/>
        </w:rPr>
        <w:t xml:space="preserve"> </w:t>
      </w:r>
      <w:r w:rsidR="004806FE" w:rsidRPr="009D4D9A">
        <w:rPr>
          <w:rFonts w:cstheme="minorHAnsi"/>
          <w:color w:val="000000" w:themeColor="text1"/>
          <w:sz w:val="24"/>
          <w:szCs w:val="24"/>
        </w:rPr>
        <w:t xml:space="preserve">different </w:t>
      </w:r>
      <w:r w:rsidR="004A41D7" w:rsidRPr="009D4D9A">
        <w:rPr>
          <w:rFonts w:cstheme="minorHAnsi"/>
          <w:color w:val="000000" w:themeColor="text1"/>
          <w:sz w:val="24"/>
          <w:szCs w:val="24"/>
        </w:rPr>
        <w:t xml:space="preserve">histone extracts from human microglial BV2 cells. To demonstrate </w:t>
      </w:r>
      <w:r w:rsidR="004806FE" w:rsidRPr="009D4D9A">
        <w:rPr>
          <w:rFonts w:cstheme="minorHAnsi"/>
          <w:color w:val="000000" w:themeColor="text1"/>
          <w:sz w:val="24"/>
          <w:szCs w:val="24"/>
        </w:rPr>
        <w:t xml:space="preserve">the </w:t>
      </w:r>
      <w:r w:rsidR="004A41D7" w:rsidRPr="009D4D9A">
        <w:rPr>
          <w:rFonts w:cstheme="minorHAnsi"/>
          <w:color w:val="000000" w:themeColor="text1"/>
          <w:sz w:val="24"/>
          <w:szCs w:val="24"/>
        </w:rPr>
        <w:t>quantification of histone</w:t>
      </w:r>
      <w:r w:rsidR="003B261B" w:rsidRPr="009D4D9A">
        <w:rPr>
          <w:rFonts w:cstheme="minorHAnsi"/>
          <w:color w:val="000000" w:themeColor="text1"/>
          <w:sz w:val="24"/>
          <w:szCs w:val="24"/>
        </w:rPr>
        <w:t>s</w:t>
      </w:r>
      <w:r w:rsidR="004A41D7" w:rsidRPr="009D4D9A">
        <w:rPr>
          <w:rFonts w:cstheme="minorHAnsi"/>
          <w:color w:val="000000" w:themeColor="text1"/>
          <w:sz w:val="24"/>
          <w:szCs w:val="24"/>
        </w:rPr>
        <w:t xml:space="preserve"> H3 and H4 PTM</w:t>
      </w:r>
      <w:r w:rsidR="00CE2AB9" w:rsidRPr="009D4D9A">
        <w:rPr>
          <w:rFonts w:cstheme="minorHAnsi"/>
          <w:color w:val="000000" w:themeColor="text1"/>
          <w:sz w:val="24"/>
          <w:szCs w:val="24"/>
        </w:rPr>
        <w:t xml:space="preserve">s </w:t>
      </w:r>
      <w:r w:rsidR="00D64F8B" w:rsidRPr="009D4D9A">
        <w:rPr>
          <w:rFonts w:cstheme="minorHAnsi"/>
          <w:color w:val="000000" w:themeColor="text1"/>
          <w:sz w:val="24"/>
          <w:szCs w:val="24"/>
        </w:rPr>
        <w:t>(</w:t>
      </w:r>
      <w:r w:rsidR="008B36BC" w:rsidRPr="008B36BC">
        <w:rPr>
          <w:rFonts w:cstheme="minorHAnsi"/>
          <w:i/>
          <w:color w:val="000000" w:themeColor="text1"/>
          <w:sz w:val="24"/>
          <w:szCs w:val="24"/>
        </w:rPr>
        <w:t>i.e.</w:t>
      </w:r>
      <w:r w:rsidR="00364834" w:rsidRPr="00473F71">
        <w:rPr>
          <w:rFonts w:cstheme="minorHAnsi"/>
          <w:color w:val="000000" w:themeColor="text1"/>
          <w:sz w:val="24"/>
          <w:szCs w:val="24"/>
        </w:rPr>
        <w:t>,</w:t>
      </w:r>
      <w:r w:rsidR="00364834" w:rsidRPr="009D4D9A">
        <w:rPr>
          <w:rFonts w:cstheme="minorHAnsi"/>
          <w:i/>
          <w:color w:val="000000" w:themeColor="text1"/>
          <w:sz w:val="24"/>
          <w:szCs w:val="24"/>
        </w:rPr>
        <w:t xml:space="preserve"> </w:t>
      </w:r>
      <w:r w:rsidR="004A41D7" w:rsidRPr="009D4D9A">
        <w:rPr>
          <w:rFonts w:cstheme="minorHAnsi"/>
          <w:color w:val="000000" w:themeColor="text1"/>
          <w:sz w:val="24"/>
          <w:szCs w:val="24"/>
        </w:rPr>
        <w:t>acetylation</w:t>
      </w:r>
      <w:r w:rsidR="00D64F8B" w:rsidRPr="009D4D9A">
        <w:rPr>
          <w:rFonts w:cstheme="minorHAnsi"/>
          <w:color w:val="000000" w:themeColor="text1"/>
          <w:sz w:val="24"/>
          <w:szCs w:val="24"/>
        </w:rPr>
        <w:t>)</w:t>
      </w:r>
      <w:r w:rsidR="00200D2B">
        <w:rPr>
          <w:rFonts w:cstheme="minorHAnsi"/>
          <w:color w:val="000000" w:themeColor="text1"/>
          <w:sz w:val="24"/>
          <w:szCs w:val="24"/>
        </w:rPr>
        <w:t>,</w:t>
      </w:r>
      <w:r w:rsidR="004A41D7" w:rsidRPr="009D4D9A">
        <w:rPr>
          <w:rFonts w:cstheme="minorHAnsi"/>
          <w:color w:val="000000" w:themeColor="text1"/>
          <w:sz w:val="24"/>
          <w:szCs w:val="24"/>
        </w:rPr>
        <w:t xml:space="preserve"> we used brain tissue lysates. </w:t>
      </w:r>
    </w:p>
    <w:p w14:paraId="3610373F" w14:textId="77777777" w:rsidR="005C2ED2" w:rsidRPr="009D4D9A" w:rsidRDefault="005C2ED2" w:rsidP="001F5B13">
      <w:pPr>
        <w:spacing w:after="0" w:line="240" w:lineRule="auto"/>
        <w:jc w:val="both"/>
        <w:rPr>
          <w:rFonts w:cstheme="minorHAnsi"/>
          <w:color w:val="000000" w:themeColor="text1"/>
          <w:sz w:val="24"/>
          <w:szCs w:val="24"/>
        </w:rPr>
      </w:pPr>
    </w:p>
    <w:p w14:paraId="7BB43C6A" w14:textId="0309D4B0" w:rsidR="008416FA" w:rsidRPr="009D4D9A" w:rsidRDefault="008416FA" w:rsidP="001F5B13">
      <w:pPr>
        <w:spacing w:after="0" w:line="240" w:lineRule="auto"/>
        <w:jc w:val="both"/>
        <w:rPr>
          <w:rFonts w:eastAsia="Times New Roman" w:cstheme="minorHAnsi"/>
          <w:color w:val="000000" w:themeColor="text1"/>
          <w:sz w:val="24"/>
          <w:szCs w:val="24"/>
        </w:rPr>
      </w:pPr>
      <w:r w:rsidRPr="009D4D9A">
        <w:rPr>
          <w:rFonts w:cstheme="minorHAnsi"/>
          <w:color w:val="000000" w:themeColor="text1"/>
          <w:sz w:val="24"/>
          <w:szCs w:val="24"/>
        </w:rPr>
        <w:t>BV2 cells were plated at 5</w:t>
      </w:r>
      <w:r w:rsidR="00200D2B">
        <w:rPr>
          <w:rFonts w:cstheme="minorHAnsi"/>
          <w:color w:val="000000" w:themeColor="text1"/>
          <w:sz w:val="24"/>
          <w:szCs w:val="24"/>
        </w:rPr>
        <w:t xml:space="preserve"> </w:t>
      </w:r>
      <w:r w:rsidRPr="009D4D9A">
        <w:rPr>
          <w:rFonts w:cstheme="minorHAnsi"/>
          <w:color w:val="000000" w:themeColor="text1"/>
          <w:sz w:val="24"/>
          <w:szCs w:val="24"/>
        </w:rPr>
        <w:t>x</w:t>
      </w:r>
      <w:r w:rsidR="00200D2B">
        <w:rPr>
          <w:rFonts w:cstheme="minorHAnsi"/>
          <w:color w:val="000000" w:themeColor="text1"/>
          <w:sz w:val="24"/>
          <w:szCs w:val="24"/>
        </w:rPr>
        <w:t xml:space="preserve"> </w:t>
      </w:r>
      <w:r w:rsidRPr="009D4D9A">
        <w:rPr>
          <w:rFonts w:cstheme="minorHAnsi"/>
          <w:color w:val="000000" w:themeColor="text1"/>
          <w:sz w:val="24"/>
          <w:szCs w:val="24"/>
        </w:rPr>
        <w:t>10</w:t>
      </w:r>
      <w:r w:rsidR="00FC39F6" w:rsidRPr="009D4D9A">
        <w:rPr>
          <w:rFonts w:cstheme="minorHAnsi"/>
          <w:color w:val="000000" w:themeColor="text1"/>
          <w:sz w:val="24"/>
          <w:szCs w:val="24"/>
          <w:vertAlign w:val="superscript"/>
        </w:rPr>
        <w:t>6</w:t>
      </w:r>
      <w:r w:rsidRPr="009D4D9A">
        <w:rPr>
          <w:rFonts w:cstheme="minorHAnsi"/>
          <w:color w:val="000000" w:themeColor="text1"/>
          <w:sz w:val="24"/>
          <w:szCs w:val="24"/>
        </w:rPr>
        <w:t xml:space="preserve"> cells per dish in 10 cm tissue culture-treated dishes and allowed to grow to confluency for 48 h. Cells were then collected, and histones were released from chromatin by </w:t>
      </w:r>
      <w:r w:rsidR="009532A8">
        <w:rPr>
          <w:rFonts w:cstheme="minorHAnsi"/>
          <w:color w:val="000000" w:themeColor="text1"/>
          <w:sz w:val="24"/>
          <w:szCs w:val="24"/>
        </w:rPr>
        <w:t xml:space="preserve">an </w:t>
      </w:r>
      <w:r w:rsidRPr="009D4D9A">
        <w:rPr>
          <w:rFonts w:cstheme="minorHAnsi"/>
          <w:color w:val="000000" w:themeColor="text1"/>
          <w:sz w:val="24"/>
          <w:szCs w:val="24"/>
        </w:rPr>
        <w:t xml:space="preserve">incubation in </w:t>
      </w:r>
      <w:r w:rsidR="009532A8" w:rsidRPr="009D4D9A">
        <w:rPr>
          <w:rFonts w:cstheme="minorHAnsi"/>
          <w:color w:val="000000" w:themeColor="text1"/>
          <w:sz w:val="24"/>
          <w:szCs w:val="24"/>
        </w:rPr>
        <w:t xml:space="preserve">extraction buffer </w:t>
      </w:r>
      <w:r w:rsidRPr="009D4D9A">
        <w:rPr>
          <w:rFonts w:cstheme="minorHAnsi"/>
          <w:color w:val="000000" w:themeColor="text1"/>
          <w:sz w:val="24"/>
          <w:szCs w:val="24"/>
        </w:rPr>
        <w:t>containing 0.4</w:t>
      </w:r>
      <w:r w:rsidR="00364834" w:rsidRPr="009D4D9A">
        <w:rPr>
          <w:rFonts w:cstheme="minorHAnsi"/>
          <w:color w:val="000000" w:themeColor="text1"/>
          <w:sz w:val="24"/>
          <w:szCs w:val="24"/>
        </w:rPr>
        <w:t xml:space="preserve"> </w:t>
      </w:r>
      <w:r w:rsidRPr="009D4D9A">
        <w:rPr>
          <w:rFonts w:cstheme="minorHAnsi"/>
          <w:color w:val="000000" w:themeColor="text1"/>
          <w:sz w:val="24"/>
          <w:szCs w:val="24"/>
        </w:rPr>
        <w:t>M sulfuric acid, 1</w:t>
      </w:r>
      <w:r w:rsidR="00364834" w:rsidRPr="009D4D9A">
        <w:rPr>
          <w:rFonts w:cstheme="minorHAnsi"/>
          <w:color w:val="000000" w:themeColor="text1"/>
          <w:sz w:val="24"/>
          <w:szCs w:val="24"/>
        </w:rPr>
        <w:t xml:space="preserve"> </w:t>
      </w:r>
      <w:r w:rsidRPr="009D4D9A">
        <w:rPr>
          <w:rFonts w:cstheme="minorHAnsi"/>
          <w:color w:val="000000" w:themeColor="text1"/>
          <w:sz w:val="24"/>
          <w:szCs w:val="24"/>
        </w:rPr>
        <w:t xml:space="preserve">mM </w:t>
      </w:r>
      <w:proofErr w:type="spellStart"/>
      <w:r w:rsidRPr="009D4D9A">
        <w:rPr>
          <w:rFonts w:cstheme="minorHAnsi"/>
          <w:color w:val="000000" w:themeColor="text1"/>
          <w:sz w:val="24"/>
          <w:szCs w:val="24"/>
        </w:rPr>
        <w:t>KCl</w:t>
      </w:r>
      <w:proofErr w:type="spellEnd"/>
      <w:r w:rsidRPr="009D4D9A">
        <w:rPr>
          <w:rFonts w:cstheme="minorHAnsi"/>
          <w:color w:val="000000" w:themeColor="text1"/>
          <w:sz w:val="24"/>
          <w:szCs w:val="24"/>
        </w:rPr>
        <w:t>, 1</w:t>
      </w:r>
      <w:r w:rsidR="00364834" w:rsidRPr="009D4D9A">
        <w:rPr>
          <w:rFonts w:cstheme="minorHAnsi"/>
          <w:color w:val="000000" w:themeColor="text1"/>
          <w:sz w:val="24"/>
          <w:szCs w:val="24"/>
        </w:rPr>
        <w:t xml:space="preserve"> </w:t>
      </w:r>
      <w:r w:rsidRPr="009D4D9A">
        <w:rPr>
          <w:rFonts w:cstheme="minorHAnsi"/>
          <w:color w:val="000000" w:themeColor="text1"/>
          <w:sz w:val="24"/>
          <w:szCs w:val="24"/>
        </w:rPr>
        <w:t>mM MgCl</w:t>
      </w:r>
      <w:r w:rsidRPr="009D4D9A">
        <w:rPr>
          <w:rFonts w:cstheme="minorHAnsi"/>
          <w:color w:val="000000" w:themeColor="text1"/>
          <w:sz w:val="24"/>
          <w:szCs w:val="24"/>
          <w:vertAlign w:val="subscript"/>
        </w:rPr>
        <w:t>2</w:t>
      </w:r>
      <w:r w:rsidRPr="009D4D9A">
        <w:rPr>
          <w:rFonts w:cstheme="minorHAnsi"/>
          <w:color w:val="000000" w:themeColor="text1"/>
          <w:sz w:val="24"/>
          <w:szCs w:val="24"/>
        </w:rPr>
        <w:t xml:space="preserve">, </w:t>
      </w:r>
      <w:r w:rsidR="005539D2" w:rsidRPr="009D4D9A">
        <w:rPr>
          <w:rFonts w:cstheme="minorHAnsi"/>
          <w:color w:val="000000" w:themeColor="text1"/>
          <w:sz w:val="24"/>
          <w:szCs w:val="24"/>
        </w:rPr>
        <w:t>50</w:t>
      </w:r>
      <w:r w:rsidR="00364834" w:rsidRPr="009D4D9A">
        <w:rPr>
          <w:rFonts w:cstheme="minorHAnsi"/>
          <w:color w:val="000000" w:themeColor="text1"/>
          <w:sz w:val="24"/>
          <w:szCs w:val="24"/>
        </w:rPr>
        <w:t xml:space="preserve"> </w:t>
      </w:r>
      <w:r w:rsidR="005539D2" w:rsidRPr="009D4D9A">
        <w:rPr>
          <w:rFonts w:cstheme="minorHAnsi"/>
          <w:color w:val="000000" w:themeColor="text1"/>
          <w:sz w:val="24"/>
          <w:szCs w:val="24"/>
        </w:rPr>
        <w:t xml:space="preserve">mM </w:t>
      </w:r>
      <w:r w:rsidRPr="009D4D9A">
        <w:rPr>
          <w:rFonts w:cstheme="minorHAnsi"/>
          <w:color w:val="000000" w:themeColor="text1"/>
          <w:sz w:val="24"/>
          <w:szCs w:val="24"/>
        </w:rPr>
        <w:t>Tris-HCl (pH 8.0)</w:t>
      </w:r>
      <w:r w:rsidR="009532A8">
        <w:rPr>
          <w:rFonts w:cstheme="minorHAnsi"/>
          <w:color w:val="000000" w:themeColor="text1"/>
          <w:sz w:val="24"/>
          <w:szCs w:val="24"/>
        </w:rPr>
        <w:t>,</w:t>
      </w:r>
      <w:r w:rsidRPr="009D4D9A">
        <w:rPr>
          <w:rFonts w:cstheme="minorHAnsi"/>
          <w:color w:val="000000" w:themeColor="text1"/>
          <w:sz w:val="24"/>
          <w:szCs w:val="24"/>
        </w:rPr>
        <w:t xml:space="preserve"> and 1x protease inhibitor. </w:t>
      </w:r>
      <w:r w:rsidR="009532A8">
        <w:rPr>
          <w:rFonts w:cstheme="minorHAnsi"/>
          <w:color w:val="000000" w:themeColor="text1"/>
          <w:sz w:val="24"/>
          <w:szCs w:val="24"/>
        </w:rPr>
        <w:t>The e</w:t>
      </w:r>
      <w:r w:rsidRPr="009D4D9A">
        <w:rPr>
          <w:rFonts w:cstheme="minorHAnsi"/>
          <w:color w:val="000000" w:themeColor="text1"/>
          <w:sz w:val="24"/>
          <w:szCs w:val="24"/>
        </w:rPr>
        <w:t>xtraction time</w:t>
      </w:r>
      <w:r w:rsidR="00473F71">
        <w:rPr>
          <w:rFonts w:cstheme="minorHAnsi"/>
          <w:color w:val="000000" w:themeColor="text1"/>
          <w:sz w:val="24"/>
          <w:szCs w:val="24"/>
        </w:rPr>
        <w:t>,</w:t>
      </w:r>
      <w:r w:rsidRPr="009D4D9A">
        <w:rPr>
          <w:rFonts w:cstheme="minorHAnsi"/>
          <w:color w:val="000000" w:themeColor="text1"/>
          <w:sz w:val="24"/>
          <w:szCs w:val="24"/>
        </w:rPr>
        <w:t xml:space="preserve"> between 15 min and 24 h</w:t>
      </w:r>
      <w:r w:rsidR="00473F71">
        <w:rPr>
          <w:rFonts w:cstheme="minorHAnsi"/>
          <w:color w:val="000000" w:themeColor="text1"/>
          <w:sz w:val="24"/>
          <w:szCs w:val="24"/>
        </w:rPr>
        <w:t>,</w:t>
      </w:r>
      <w:r w:rsidRPr="009D4D9A">
        <w:rPr>
          <w:rFonts w:cstheme="minorHAnsi"/>
          <w:color w:val="000000" w:themeColor="text1"/>
          <w:sz w:val="24"/>
          <w:szCs w:val="24"/>
        </w:rPr>
        <w:t xml:space="preserve"> did not affect the overall composition of crude histone extracts as determined by </w:t>
      </w:r>
      <w:r w:rsidR="00364834" w:rsidRPr="009D4D9A">
        <w:rPr>
          <w:rFonts w:cstheme="minorHAnsi"/>
          <w:color w:val="000000" w:themeColor="text1"/>
          <w:sz w:val="24"/>
          <w:szCs w:val="24"/>
        </w:rPr>
        <w:t xml:space="preserve">Coomassie </w:t>
      </w:r>
      <w:r w:rsidRPr="009D4D9A">
        <w:rPr>
          <w:rFonts w:cstheme="minorHAnsi"/>
          <w:color w:val="000000" w:themeColor="text1"/>
          <w:sz w:val="24"/>
          <w:szCs w:val="24"/>
        </w:rPr>
        <w:t>Brilliant Blue staining (</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2</w:t>
      </w:r>
      <w:r w:rsidRPr="009D4D9A">
        <w:rPr>
          <w:rFonts w:cstheme="minorHAnsi"/>
          <w:color w:val="000000" w:themeColor="text1"/>
          <w:sz w:val="24"/>
          <w:szCs w:val="24"/>
        </w:rPr>
        <w:t xml:space="preserve">). </w:t>
      </w:r>
      <w:r w:rsidR="00CD38FC" w:rsidRPr="009D4D9A">
        <w:rPr>
          <w:rFonts w:cstheme="minorHAnsi"/>
          <w:color w:val="000000" w:themeColor="text1"/>
          <w:sz w:val="24"/>
          <w:szCs w:val="24"/>
        </w:rPr>
        <w:t>Next, crude histones were passed th</w:t>
      </w:r>
      <w:r w:rsidR="008379FE" w:rsidRPr="009D4D9A">
        <w:rPr>
          <w:rFonts w:cstheme="minorHAnsi"/>
          <w:color w:val="000000" w:themeColor="text1"/>
          <w:sz w:val="24"/>
          <w:szCs w:val="24"/>
        </w:rPr>
        <w:t>r</w:t>
      </w:r>
      <w:r w:rsidR="00CD38FC" w:rsidRPr="009D4D9A">
        <w:rPr>
          <w:rFonts w:cstheme="minorHAnsi"/>
          <w:color w:val="000000" w:themeColor="text1"/>
          <w:sz w:val="24"/>
          <w:szCs w:val="24"/>
        </w:rPr>
        <w:t>ough the equilibrated histone columns and the flow</w:t>
      </w:r>
      <w:r w:rsidR="009532A8">
        <w:rPr>
          <w:rFonts w:cstheme="minorHAnsi"/>
          <w:color w:val="000000" w:themeColor="text1"/>
          <w:sz w:val="24"/>
          <w:szCs w:val="24"/>
        </w:rPr>
        <w:t>-</w:t>
      </w:r>
      <w:r w:rsidR="00CD38FC" w:rsidRPr="009D4D9A">
        <w:rPr>
          <w:rFonts w:cstheme="minorHAnsi"/>
          <w:color w:val="000000" w:themeColor="text1"/>
          <w:sz w:val="24"/>
          <w:szCs w:val="24"/>
        </w:rPr>
        <w:t>th</w:t>
      </w:r>
      <w:r w:rsidR="009532A8">
        <w:rPr>
          <w:rFonts w:cstheme="minorHAnsi"/>
          <w:color w:val="000000" w:themeColor="text1"/>
          <w:sz w:val="24"/>
          <w:szCs w:val="24"/>
        </w:rPr>
        <w:t>r</w:t>
      </w:r>
      <w:r w:rsidR="00CD38FC" w:rsidRPr="009D4D9A">
        <w:rPr>
          <w:rFonts w:cstheme="minorHAnsi"/>
          <w:color w:val="000000" w:themeColor="text1"/>
          <w:sz w:val="24"/>
          <w:szCs w:val="24"/>
        </w:rPr>
        <w:t>ough was analyzed. High column</w:t>
      </w:r>
      <w:r w:rsidR="009532A8">
        <w:rPr>
          <w:rFonts w:cstheme="minorHAnsi"/>
          <w:color w:val="000000" w:themeColor="text1"/>
          <w:sz w:val="24"/>
          <w:szCs w:val="24"/>
        </w:rPr>
        <w:t>-</w:t>
      </w:r>
      <w:r w:rsidR="00CD38FC" w:rsidRPr="009D4D9A">
        <w:rPr>
          <w:rFonts w:cstheme="minorHAnsi"/>
          <w:color w:val="000000" w:themeColor="text1"/>
          <w:sz w:val="24"/>
          <w:szCs w:val="24"/>
        </w:rPr>
        <w:t xml:space="preserve">binding efficiency is determined by the absence of histone protein in the flow-through when analyzed by </w:t>
      </w:r>
      <w:r w:rsidR="00364834" w:rsidRPr="009D4D9A">
        <w:rPr>
          <w:rFonts w:cstheme="minorHAnsi"/>
          <w:color w:val="000000" w:themeColor="text1"/>
          <w:sz w:val="24"/>
          <w:szCs w:val="24"/>
        </w:rPr>
        <w:t xml:space="preserve">Coomassie </w:t>
      </w:r>
      <w:r w:rsidR="00CD38FC" w:rsidRPr="009D4D9A">
        <w:rPr>
          <w:rFonts w:cstheme="minorHAnsi"/>
          <w:color w:val="000000" w:themeColor="text1"/>
          <w:sz w:val="24"/>
          <w:szCs w:val="24"/>
        </w:rPr>
        <w:t xml:space="preserve">Brilliant Blue staining. We determined </w:t>
      </w:r>
      <w:r w:rsidR="009532A8">
        <w:rPr>
          <w:rFonts w:cstheme="minorHAnsi"/>
          <w:color w:val="000000" w:themeColor="text1"/>
          <w:sz w:val="24"/>
          <w:szCs w:val="24"/>
        </w:rPr>
        <w:t xml:space="preserve">the </w:t>
      </w:r>
      <w:r w:rsidR="00CD38FC" w:rsidRPr="009D4D9A">
        <w:rPr>
          <w:rFonts w:cstheme="minorHAnsi"/>
          <w:color w:val="000000" w:themeColor="text1"/>
          <w:sz w:val="24"/>
          <w:szCs w:val="24"/>
        </w:rPr>
        <w:t>column</w:t>
      </w:r>
      <w:r w:rsidR="009532A8">
        <w:rPr>
          <w:rFonts w:cstheme="minorHAnsi"/>
          <w:color w:val="000000" w:themeColor="text1"/>
          <w:sz w:val="24"/>
          <w:szCs w:val="24"/>
        </w:rPr>
        <w:t>-</w:t>
      </w:r>
      <w:r w:rsidR="00CD38FC" w:rsidRPr="009D4D9A">
        <w:rPr>
          <w:rFonts w:cstheme="minorHAnsi"/>
          <w:color w:val="000000" w:themeColor="text1"/>
          <w:sz w:val="24"/>
          <w:szCs w:val="24"/>
        </w:rPr>
        <w:t>binding efficiency to be 100% as there were no detectable histone proteins present in the analyzed flow-through (</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3</w:t>
      </w:r>
      <w:r w:rsidR="00CD38FC" w:rsidRPr="009D4D9A">
        <w:rPr>
          <w:rFonts w:cstheme="minorHAnsi"/>
          <w:color w:val="000000" w:themeColor="text1"/>
          <w:sz w:val="24"/>
          <w:szCs w:val="24"/>
        </w:rPr>
        <w:t>). All</w:t>
      </w:r>
      <w:r w:rsidR="00383B3F" w:rsidRPr="009D4D9A">
        <w:rPr>
          <w:rFonts w:cstheme="minorHAnsi"/>
          <w:color w:val="000000" w:themeColor="text1"/>
          <w:sz w:val="24"/>
          <w:szCs w:val="24"/>
        </w:rPr>
        <w:t xml:space="preserve"> membranes with bound h</w:t>
      </w:r>
      <w:r w:rsidR="00EC63FC" w:rsidRPr="009D4D9A">
        <w:rPr>
          <w:rFonts w:cstheme="minorHAnsi"/>
          <w:color w:val="000000" w:themeColor="text1"/>
          <w:sz w:val="24"/>
          <w:szCs w:val="24"/>
        </w:rPr>
        <w:t>istones were</w:t>
      </w:r>
      <w:r w:rsidR="00CD38FC" w:rsidRPr="009D4D9A">
        <w:rPr>
          <w:rFonts w:cstheme="minorHAnsi"/>
          <w:color w:val="000000" w:themeColor="text1"/>
          <w:sz w:val="24"/>
          <w:szCs w:val="24"/>
        </w:rPr>
        <w:t xml:space="preserve"> then washed three times </w:t>
      </w:r>
      <w:r w:rsidR="00EC63FC" w:rsidRPr="009D4D9A">
        <w:rPr>
          <w:rFonts w:cstheme="minorHAnsi"/>
          <w:color w:val="000000" w:themeColor="text1"/>
          <w:sz w:val="24"/>
          <w:szCs w:val="24"/>
        </w:rPr>
        <w:t xml:space="preserve">with </w:t>
      </w:r>
      <w:r w:rsidR="009532A8" w:rsidRPr="009D4D9A">
        <w:rPr>
          <w:rFonts w:cstheme="minorHAnsi"/>
          <w:color w:val="000000" w:themeColor="text1"/>
          <w:sz w:val="24"/>
          <w:szCs w:val="24"/>
        </w:rPr>
        <w:t>wash buffer</w:t>
      </w:r>
      <w:r w:rsidR="00EC63FC" w:rsidRPr="009D4D9A">
        <w:rPr>
          <w:rFonts w:cstheme="minorHAnsi"/>
          <w:color w:val="000000" w:themeColor="text1"/>
          <w:sz w:val="24"/>
          <w:szCs w:val="24"/>
        </w:rPr>
        <w:t xml:space="preserve"> </w:t>
      </w:r>
      <w:r w:rsidR="00383B3F" w:rsidRPr="009D4D9A">
        <w:rPr>
          <w:rFonts w:cstheme="minorHAnsi"/>
          <w:color w:val="000000" w:themeColor="text1"/>
          <w:sz w:val="24"/>
          <w:szCs w:val="24"/>
        </w:rPr>
        <w:t xml:space="preserve">to remove </w:t>
      </w:r>
      <w:r w:rsidR="009532A8">
        <w:rPr>
          <w:rFonts w:cstheme="minorHAnsi"/>
          <w:color w:val="000000" w:themeColor="text1"/>
          <w:sz w:val="24"/>
          <w:szCs w:val="24"/>
        </w:rPr>
        <w:t xml:space="preserve">any </w:t>
      </w:r>
      <w:r w:rsidR="00EC63FC" w:rsidRPr="009D4D9A">
        <w:rPr>
          <w:rFonts w:cstheme="minorHAnsi"/>
          <w:color w:val="000000" w:themeColor="text1"/>
          <w:sz w:val="24"/>
          <w:szCs w:val="24"/>
        </w:rPr>
        <w:t>remaining impurities</w:t>
      </w:r>
      <w:r w:rsidR="00383B3F" w:rsidRPr="009D4D9A">
        <w:rPr>
          <w:rFonts w:cstheme="minorHAnsi"/>
          <w:color w:val="000000" w:themeColor="text1"/>
          <w:sz w:val="24"/>
          <w:szCs w:val="24"/>
        </w:rPr>
        <w:t xml:space="preserve">, </w:t>
      </w:r>
      <w:r w:rsidR="00EC63FC" w:rsidRPr="009D4D9A">
        <w:rPr>
          <w:rFonts w:cstheme="minorHAnsi"/>
          <w:color w:val="000000" w:themeColor="text1"/>
          <w:sz w:val="24"/>
          <w:szCs w:val="24"/>
        </w:rPr>
        <w:t>leaving only histone</w:t>
      </w:r>
      <w:r w:rsidR="00383B3F" w:rsidRPr="009D4D9A">
        <w:rPr>
          <w:rFonts w:cstheme="minorHAnsi"/>
          <w:color w:val="000000" w:themeColor="text1"/>
          <w:sz w:val="24"/>
          <w:szCs w:val="24"/>
        </w:rPr>
        <w:t xml:space="preserve"> proteins</w:t>
      </w:r>
      <w:r w:rsidR="00EC63FC" w:rsidRPr="009D4D9A">
        <w:rPr>
          <w:rFonts w:cstheme="minorHAnsi"/>
          <w:color w:val="000000" w:themeColor="text1"/>
          <w:sz w:val="24"/>
          <w:szCs w:val="24"/>
        </w:rPr>
        <w:t xml:space="preserve"> bound to the silica gel. We determined that</w:t>
      </w:r>
      <w:r w:rsidR="009532A8">
        <w:rPr>
          <w:rFonts w:cstheme="minorHAnsi"/>
          <w:color w:val="000000" w:themeColor="text1"/>
          <w:sz w:val="24"/>
          <w:szCs w:val="24"/>
        </w:rPr>
        <w:t>,</w:t>
      </w:r>
      <w:r w:rsidR="00EC63FC" w:rsidRPr="009D4D9A">
        <w:rPr>
          <w:rFonts w:cstheme="minorHAnsi"/>
          <w:color w:val="000000" w:themeColor="text1"/>
          <w:sz w:val="24"/>
          <w:szCs w:val="24"/>
        </w:rPr>
        <w:t xml:space="preserve"> for all histone extraction times </w:t>
      </w:r>
      <w:r w:rsidR="009532A8">
        <w:rPr>
          <w:rFonts w:cstheme="minorHAnsi"/>
          <w:color w:val="000000" w:themeColor="text1"/>
          <w:sz w:val="24"/>
          <w:szCs w:val="24"/>
        </w:rPr>
        <w:t>(</w:t>
      </w:r>
      <w:r w:rsidR="008B36BC" w:rsidRPr="008B36BC">
        <w:rPr>
          <w:rFonts w:cstheme="minorHAnsi"/>
          <w:i/>
          <w:color w:val="000000" w:themeColor="text1"/>
          <w:sz w:val="24"/>
          <w:szCs w:val="24"/>
        </w:rPr>
        <w:t>i.e.</w:t>
      </w:r>
      <w:r w:rsidR="00364834" w:rsidRPr="00473F71">
        <w:rPr>
          <w:rFonts w:cstheme="minorHAnsi"/>
          <w:color w:val="000000" w:themeColor="text1"/>
          <w:sz w:val="24"/>
          <w:szCs w:val="24"/>
        </w:rPr>
        <w:t>,</w:t>
      </w:r>
      <w:r w:rsidR="00364834" w:rsidRPr="009D4D9A">
        <w:rPr>
          <w:rFonts w:cstheme="minorHAnsi"/>
          <w:i/>
          <w:color w:val="000000" w:themeColor="text1"/>
          <w:sz w:val="24"/>
          <w:szCs w:val="24"/>
        </w:rPr>
        <w:t xml:space="preserve"> </w:t>
      </w:r>
      <w:r w:rsidR="00EC63FC" w:rsidRPr="009D4D9A">
        <w:rPr>
          <w:rFonts w:cstheme="minorHAnsi"/>
          <w:color w:val="000000" w:themeColor="text1"/>
          <w:sz w:val="24"/>
          <w:szCs w:val="24"/>
        </w:rPr>
        <w:t>15 min, 2 h</w:t>
      </w:r>
      <w:r w:rsidR="009532A8">
        <w:rPr>
          <w:rFonts w:cstheme="minorHAnsi"/>
          <w:color w:val="000000" w:themeColor="text1"/>
          <w:sz w:val="24"/>
          <w:szCs w:val="24"/>
        </w:rPr>
        <w:t>,</w:t>
      </w:r>
      <w:r w:rsidR="00EC63FC" w:rsidRPr="009D4D9A">
        <w:rPr>
          <w:rFonts w:cstheme="minorHAnsi"/>
          <w:color w:val="000000" w:themeColor="text1"/>
          <w:sz w:val="24"/>
          <w:szCs w:val="24"/>
        </w:rPr>
        <w:t xml:space="preserve"> and 24 h</w:t>
      </w:r>
      <w:r w:rsidR="009532A8">
        <w:rPr>
          <w:rFonts w:cstheme="minorHAnsi"/>
          <w:color w:val="000000" w:themeColor="text1"/>
          <w:sz w:val="24"/>
          <w:szCs w:val="24"/>
        </w:rPr>
        <w:t>)</w:t>
      </w:r>
      <w:r w:rsidR="00EC63FC" w:rsidRPr="009D4D9A">
        <w:rPr>
          <w:rFonts w:cstheme="minorHAnsi"/>
          <w:color w:val="000000" w:themeColor="text1"/>
          <w:sz w:val="24"/>
          <w:szCs w:val="24"/>
        </w:rPr>
        <w:t xml:space="preserve">, </w:t>
      </w:r>
      <w:r w:rsidR="00982AD2" w:rsidRPr="009D4D9A">
        <w:rPr>
          <w:rFonts w:cstheme="minorHAnsi"/>
          <w:color w:val="000000" w:themeColor="text1"/>
          <w:sz w:val="24"/>
          <w:szCs w:val="24"/>
        </w:rPr>
        <w:t xml:space="preserve">the </w:t>
      </w:r>
      <w:r w:rsidR="00EC63FC" w:rsidRPr="009D4D9A">
        <w:rPr>
          <w:rFonts w:cstheme="minorHAnsi"/>
          <w:color w:val="000000" w:themeColor="text1"/>
          <w:sz w:val="24"/>
          <w:szCs w:val="24"/>
        </w:rPr>
        <w:t xml:space="preserve">first membrane wash was the most important to remove nonhistone contaminations from the columns, while </w:t>
      </w:r>
      <w:r w:rsidR="00982AD2" w:rsidRPr="009D4D9A">
        <w:rPr>
          <w:rFonts w:cstheme="minorHAnsi"/>
          <w:color w:val="000000" w:themeColor="text1"/>
          <w:sz w:val="24"/>
          <w:szCs w:val="24"/>
        </w:rPr>
        <w:t xml:space="preserve">the </w:t>
      </w:r>
      <w:r w:rsidR="00EC63FC" w:rsidRPr="009D4D9A">
        <w:rPr>
          <w:rFonts w:cstheme="minorHAnsi"/>
          <w:color w:val="000000" w:themeColor="text1"/>
          <w:sz w:val="24"/>
          <w:szCs w:val="24"/>
        </w:rPr>
        <w:t>second and third wash</w:t>
      </w:r>
      <w:r w:rsidR="00982AD2" w:rsidRPr="009D4D9A">
        <w:rPr>
          <w:rFonts w:cstheme="minorHAnsi"/>
          <w:color w:val="000000" w:themeColor="text1"/>
          <w:sz w:val="24"/>
          <w:szCs w:val="24"/>
        </w:rPr>
        <w:t>es</w:t>
      </w:r>
      <w:r w:rsidR="00EC63FC" w:rsidRPr="009D4D9A">
        <w:rPr>
          <w:rFonts w:cstheme="minorHAnsi"/>
          <w:color w:val="000000" w:themeColor="text1"/>
          <w:sz w:val="24"/>
          <w:szCs w:val="24"/>
        </w:rPr>
        <w:t xml:space="preserve"> did not influence the sample purity. Thus, depending on the sample type, the last two washes might be omitted. </w:t>
      </w:r>
      <w:r w:rsidR="00957CE4" w:rsidRPr="009D4D9A">
        <w:rPr>
          <w:rFonts w:cstheme="minorHAnsi"/>
          <w:color w:val="000000" w:themeColor="text1"/>
          <w:sz w:val="24"/>
          <w:szCs w:val="24"/>
        </w:rPr>
        <w:t xml:space="preserve">Following </w:t>
      </w:r>
      <w:r w:rsidR="00383B3F" w:rsidRPr="009D4D9A">
        <w:rPr>
          <w:rFonts w:cstheme="minorHAnsi"/>
          <w:color w:val="000000" w:themeColor="text1"/>
          <w:sz w:val="24"/>
          <w:szCs w:val="24"/>
        </w:rPr>
        <w:t xml:space="preserve">the </w:t>
      </w:r>
      <w:r w:rsidR="00957CE4" w:rsidRPr="009D4D9A">
        <w:rPr>
          <w:rFonts w:cstheme="minorHAnsi"/>
          <w:color w:val="000000" w:themeColor="text1"/>
          <w:sz w:val="24"/>
          <w:szCs w:val="24"/>
        </w:rPr>
        <w:t xml:space="preserve">first </w:t>
      </w:r>
      <w:r w:rsidR="00383B3F" w:rsidRPr="009D4D9A">
        <w:rPr>
          <w:rFonts w:cstheme="minorHAnsi"/>
          <w:color w:val="000000" w:themeColor="text1"/>
          <w:sz w:val="24"/>
          <w:szCs w:val="24"/>
        </w:rPr>
        <w:t xml:space="preserve">elution of </w:t>
      </w:r>
      <w:r w:rsidR="00957CE4" w:rsidRPr="009D4D9A">
        <w:rPr>
          <w:rFonts w:cstheme="minorHAnsi"/>
          <w:color w:val="000000" w:themeColor="text1"/>
          <w:sz w:val="24"/>
          <w:szCs w:val="24"/>
        </w:rPr>
        <w:t>histone protein from the column (</w:t>
      </w:r>
      <w:r w:rsidR="00383B3F" w:rsidRPr="009D4D9A">
        <w:rPr>
          <w:rFonts w:cstheme="minorHAnsi"/>
          <w:color w:val="000000" w:themeColor="text1"/>
          <w:sz w:val="24"/>
          <w:szCs w:val="24"/>
        </w:rPr>
        <w:t xml:space="preserve">using </w:t>
      </w:r>
      <w:r w:rsidR="009532A8" w:rsidRPr="009D4D9A">
        <w:rPr>
          <w:rFonts w:cstheme="minorHAnsi"/>
          <w:color w:val="000000" w:themeColor="text1"/>
          <w:sz w:val="24"/>
          <w:szCs w:val="24"/>
        </w:rPr>
        <w:t>e</w:t>
      </w:r>
      <w:r w:rsidR="009532A8" w:rsidRPr="009D4D9A">
        <w:rPr>
          <w:rFonts w:eastAsia="Times New Roman" w:cstheme="minorHAnsi"/>
          <w:color w:val="000000" w:themeColor="text1"/>
          <w:sz w:val="24"/>
          <w:szCs w:val="24"/>
        </w:rPr>
        <w:t>lution buffer</w:t>
      </w:r>
      <w:r w:rsidRPr="009D4D9A">
        <w:rPr>
          <w:rFonts w:eastAsia="Times New Roman" w:cstheme="minorHAnsi"/>
          <w:color w:val="000000" w:themeColor="text1"/>
          <w:sz w:val="24"/>
          <w:szCs w:val="24"/>
        </w:rPr>
        <w:t xml:space="preserve"> </w:t>
      </w:r>
      <w:r w:rsidR="00EC63FC" w:rsidRPr="009D4D9A">
        <w:rPr>
          <w:rFonts w:eastAsia="Times New Roman" w:cstheme="minorHAnsi"/>
          <w:color w:val="000000" w:themeColor="text1"/>
          <w:sz w:val="24"/>
          <w:szCs w:val="24"/>
        </w:rPr>
        <w:t>contai</w:t>
      </w:r>
      <w:r w:rsidR="00383B3F" w:rsidRPr="009D4D9A">
        <w:rPr>
          <w:rFonts w:eastAsia="Times New Roman" w:cstheme="minorHAnsi"/>
          <w:color w:val="000000" w:themeColor="text1"/>
          <w:sz w:val="24"/>
          <w:szCs w:val="24"/>
        </w:rPr>
        <w:t>ning</w:t>
      </w:r>
      <w:r w:rsidR="00957CE4" w:rsidRPr="009D4D9A">
        <w:rPr>
          <w:rFonts w:eastAsia="Times New Roman" w:cstheme="minorHAnsi"/>
          <w:color w:val="000000" w:themeColor="text1"/>
          <w:sz w:val="24"/>
          <w:szCs w:val="24"/>
        </w:rPr>
        <w:t xml:space="preserve"> </w:t>
      </w:r>
      <w:r w:rsidR="00EC63FC" w:rsidRPr="009D4D9A">
        <w:rPr>
          <w:rFonts w:eastAsia="Times New Roman" w:cstheme="minorHAnsi"/>
          <w:color w:val="000000" w:themeColor="text1"/>
          <w:sz w:val="24"/>
          <w:szCs w:val="24"/>
        </w:rPr>
        <w:t>1mM</w:t>
      </w:r>
      <w:r w:rsidRPr="009D4D9A">
        <w:rPr>
          <w:rFonts w:eastAsia="Times New Roman" w:cstheme="minorHAnsi"/>
          <w:color w:val="000000" w:themeColor="text1"/>
          <w:sz w:val="24"/>
          <w:szCs w:val="24"/>
        </w:rPr>
        <w:t xml:space="preserve"> NaCl</w:t>
      </w:r>
      <w:r w:rsidR="00EC63FC" w:rsidRPr="009D4D9A">
        <w:rPr>
          <w:rFonts w:eastAsia="Times New Roman" w:cstheme="minorHAnsi"/>
          <w:color w:val="000000" w:themeColor="text1"/>
          <w:sz w:val="24"/>
          <w:szCs w:val="24"/>
        </w:rPr>
        <w:t xml:space="preserve"> </w:t>
      </w:r>
      <w:r w:rsidRPr="009D4D9A">
        <w:rPr>
          <w:rFonts w:eastAsia="Times New Roman" w:cstheme="minorHAnsi"/>
          <w:color w:val="000000" w:themeColor="text1"/>
          <w:sz w:val="24"/>
          <w:szCs w:val="24"/>
        </w:rPr>
        <w:t>and EDTA</w:t>
      </w:r>
      <w:r w:rsidR="00957CE4" w:rsidRPr="009D4D9A">
        <w:rPr>
          <w:rFonts w:eastAsia="Times New Roman" w:cstheme="minorHAnsi"/>
          <w:color w:val="000000" w:themeColor="text1"/>
          <w:sz w:val="24"/>
          <w:szCs w:val="24"/>
        </w:rPr>
        <w:t>)</w:t>
      </w:r>
      <w:r w:rsidR="00383B3F" w:rsidRPr="009D4D9A">
        <w:rPr>
          <w:rFonts w:eastAsia="Times New Roman" w:cstheme="minorHAnsi"/>
          <w:color w:val="000000" w:themeColor="text1"/>
          <w:sz w:val="24"/>
          <w:szCs w:val="24"/>
        </w:rPr>
        <w:t>,</w:t>
      </w:r>
      <w:r w:rsidR="00957CE4" w:rsidRPr="009D4D9A">
        <w:rPr>
          <w:rFonts w:eastAsia="Times New Roman" w:cstheme="minorHAnsi"/>
          <w:color w:val="000000" w:themeColor="text1"/>
          <w:sz w:val="24"/>
          <w:szCs w:val="24"/>
        </w:rPr>
        <w:t xml:space="preserve"> histones were precipitated overnight with </w:t>
      </w:r>
      <w:r w:rsidR="00EC63FC" w:rsidRPr="009D4D9A">
        <w:rPr>
          <w:rFonts w:eastAsia="Times New Roman" w:cstheme="minorHAnsi"/>
          <w:color w:val="000000" w:themeColor="text1"/>
          <w:sz w:val="24"/>
          <w:szCs w:val="24"/>
        </w:rPr>
        <w:t xml:space="preserve">4% </w:t>
      </w:r>
      <w:r w:rsidR="00EC63FC" w:rsidRPr="009D4D9A">
        <w:rPr>
          <w:rFonts w:eastAsia="Times New Roman" w:cstheme="minorHAnsi"/>
          <w:color w:val="000000" w:themeColor="text1"/>
          <w:sz w:val="24"/>
          <w:szCs w:val="24"/>
        </w:rPr>
        <w:lastRenderedPageBreak/>
        <w:t>perchloric acid</w:t>
      </w:r>
      <w:r w:rsidR="00957CE4" w:rsidRPr="009D4D9A">
        <w:rPr>
          <w:rFonts w:eastAsia="Times New Roman" w:cstheme="minorHAnsi"/>
          <w:color w:val="000000" w:themeColor="text1"/>
          <w:sz w:val="24"/>
          <w:szCs w:val="24"/>
        </w:rPr>
        <w:t xml:space="preserve"> </w:t>
      </w:r>
      <w:r w:rsidR="009532A8">
        <w:rPr>
          <w:rFonts w:eastAsia="Times New Roman" w:cstheme="minorHAnsi"/>
          <w:color w:val="000000" w:themeColor="text1"/>
          <w:sz w:val="24"/>
          <w:szCs w:val="24"/>
        </w:rPr>
        <w:t xml:space="preserve">and then </w:t>
      </w:r>
      <w:r w:rsidR="00957CE4" w:rsidRPr="009D4D9A">
        <w:rPr>
          <w:rFonts w:eastAsia="Times New Roman" w:cstheme="minorHAnsi"/>
          <w:color w:val="000000" w:themeColor="text1"/>
          <w:sz w:val="24"/>
          <w:szCs w:val="24"/>
        </w:rPr>
        <w:t>pelleted, washed</w:t>
      </w:r>
      <w:r w:rsidR="009532A8">
        <w:rPr>
          <w:rFonts w:eastAsia="Times New Roman" w:cstheme="minorHAnsi"/>
          <w:color w:val="000000" w:themeColor="text1"/>
          <w:sz w:val="24"/>
          <w:szCs w:val="24"/>
        </w:rPr>
        <w:t>,</w:t>
      </w:r>
      <w:r w:rsidR="00957CE4" w:rsidRPr="009D4D9A">
        <w:rPr>
          <w:rFonts w:eastAsia="Times New Roman" w:cstheme="minorHAnsi"/>
          <w:color w:val="000000" w:themeColor="text1"/>
          <w:sz w:val="24"/>
          <w:szCs w:val="24"/>
        </w:rPr>
        <w:t xml:space="preserve"> and analyzed for </w:t>
      </w:r>
      <w:r w:rsidR="009532A8">
        <w:rPr>
          <w:rFonts w:eastAsia="Times New Roman" w:cstheme="minorHAnsi"/>
          <w:color w:val="000000" w:themeColor="text1"/>
          <w:sz w:val="24"/>
          <w:szCs w:val="24"/>
        </w:rPr>
        <w:t xml:space="preserve">the </w:t>
      </w:r>
      <w:r w:rsidR="00957CE4" w:rsidRPr="009D4D9A">
        <w:rPr>
          <w:rFonts w:eastAsia="Times New Roman" w:cstheme="minorHAnsi"/>
          <w:color w:val="000000" w:themeColor="text1"/>
          <w:sz w:val="24"/>
          <w:szCs w:val="24"/>
        </w:rPr>
        <w:t xml:space="preserve">enrichment of purified histones H3 and H4. We observed that 24 h </w:t>
      </w:r>
      <w:r w:rsidR="008754C0" w:rsidRPr="009D4D9A">
        <w:rPr>
          <w:rFonts w:eastAsia="Times New Roman" w:cstheme="minorHAnsi"/>
          <w:color w:val="000000" w:themeColor="text1"/>
          <w:sz w:val="24"/>
          <w:szCs w:val="24"/>
        </w:rPr>
        <w:t xml:space="preserve">of </w:t>
      </w:r>
      <w:r w:rsidR="00957CE4" w:rsidRPr="009D4D9A">
        <w:rPr>
          <w:rFonts w:eastAsia="Times New Roman" w:cstheme="minorHAnsi"/>
          <w:color w:val="000000" w:themeColor="text1"/>
          <w:sz w:val="24"/>
          <w:szCs w:val="24"/>
        </w:rPr>
        <w:t xml:space="preserve">extraction time increases the amount of H3 and H4 histones in the purified fraction compared to 15 min and 2 h </w:t>
      </w:r>
      <w:r w:rsidR="00A11230" w:rsidRPr="009D4D9A">
        <w:rPr>
          <w:rFonts w:eastAsia="Times New Roman" w:cstheme="minorHAnsi"/>
          <w:color w:val="000000" w:themeColor="text1"/>
          <w:sz w:val="24"/>
          <w:szCs w:val="24"/>
        </w:rPr>
        <w:t xml:space="preserve">of </w:t>
      </w:r>
      <w:r w:rsidR="00957CE4" w:rsidRPr="009D4D9A">
        <w:rPr>
          <w:rFonts w:eastAsia="Times New Roman" w:cstheme="minorHAnsi"/>
          <w:color w:val="000000" w:themeColor="text1"/>
          <w:sz w:val="24"/>
          <w:szCs w:val="24"/>
        </w:rPr>
        <w:t>extraction time (</w:t>
      </w:r>
      <w:r w:rsidR="008B36BC" w:rsidRPr="008B36BC">
        <w:rPr>
          <w:rFonts w:eastAsia="Times New Roman" w:cstheme="minorHAnsi"/>
          <w:b/>
          <w:color w:val="000000" w:themeColor="text1"/>
          <w:sz w:val="24"/>
          <w:szCs w:val="24"/>
        </w:rPr>
        <w:t xml:space="preserve">Figure </w:t>
      </w:r>
      <w:r w:rsidR="008B36BC" w:rsidRPr="009D4D9A">
        <w:rPr>
          <w:rFonts w:eastAsia="Times New Roman" w:cstheme="minorHAnsi"/>
          <w:b/>
          <w:color w:val="000000" w:themeColor="text1"/>
          <w:sz w:val="24"/>
          <w:szCs w:val="24"/>
        </w:rPr>
        <w:t>5A</w:t>
      </w:r>
      <w:r w:rsidR="00957CE4" w:rsidRPr="009D4D9A">
        <w:rPr>
          <w:rFonts w:eastAsia="Times New Roman" w:cstheme="minorHAnsi"/>
          <w:color w:val="000000" w:themeColor="text1"/>
          <w:sz w:val="24"/>
          <w:szCs w:val="24"/>
        </w:rPr>
        <w:t xml:space="preserve">). </w:t>
      </w:r>
      <w:r w:rsidR="00A11230" w:rsidRPr="009D4D9A">
        <w:rPr>
          <w:rFonts w:eastAsia="Times New Roman" w:cstheme="minorHAnsi"/>
          <w:color w:val="000000" w:themeColor="text1"/>
          <w:sz w:val="24"/>
          <w:szCs w:val="24"/>
        </w:rPr>
        <w:t>The s</w:t>
      </w:r>
      <w:r w:rsidR="00957CE4" w:rsidRPr="009D4D9A">
        <w:rPr>
          <w:rFonts w:eastAsia="Times New Roman" w:cstheme="minorHAnsi"/>
          <w:color w:val="000000" w:themeColor="text1"/>
          <w:sz w:val="24"/>
          <w:szCs w:val="24"/>
        </w:rPr>
        <w:t>econd elution from the column did not result in high</w:t>
      </w:r>
      <w:r w:rsidR="009532A8">
        <w:rPr>
          <w:rFonts w:eastAsia="Times New Roman" w:cstheme="minorHAnsi"/>
          <w:color w:val="000000" w:themeColor="text1"/>
          <w:sz w:val="24"/>
          <w:szCs w:val="24"/>
        </w:rPr>
        <w:t>-</w:t>
      </w:r>
      <w:r w:rsidR="00957CE4" w:rsidRPr="009D4D9A">
        <w:rPr>
          <w:rFonts w:eastAsia="Times New Roman" w:cstheme="minorHAnsi"/>
          <w:color w:val="000000" w:themeColor="text1"/>
          <w:sz w:val="24"/>
          <w:szCs w:val="24"/>
        </w:rPr>
        <w:t>quality or high</w:t>
      </w:r>
      <w:r w:rsidR="009532A8">
        <w:rPr>
          <w:rFonts w:eastAsia="Times New Roman" w:cstheme="minorHAnsi"/>
          <w:color w:val="000000" w:themeColor="text1"/>
          <w:sz w:val="24"/>
          <w:szCs w:val="24"/>
        </w:rPr>
        <w:t>-</w:t>
      </w:r>
      <w:r w:rsidR="00957CE4" w:rsidRPr="009D4D9A">
        <w:rPr>
          <w:rFonts w:eastAsia="Times New Roman" w:cstheme="minorHAnsi"/>
          <w:color w:val="000000" w:themeColor="text1"/>
          <w:sz w:val="24"/>
          <w:szCs w:val="24"/>
        </w:rPr>
        <w:t>quantity histones (</w:t>
      </w:r>
      <w:r w:rsidR="008B36BC" w:rsidRPr="008B36BC">
        <w:rPr>
          <w:rFonts w:eastAsia="Times New Roman" w:cstheme="minorHAnsi"/>
          <w:b/>
          <w:color w:val="000000" w:themeColor="text1"/>
          <w:sz w:val="24"/>
          <w:szCs w:val="24"/>
        </w:rPr>
        <w:t xml:space="preserve">Figure </w:t>
      </w:r>
      <w:r w:rsidR="008B36BC" w:rsidRPr="009D4D9A">
        <w:rPr>
          <w:rFonts w:eastAsia="Times New Roman" w:cstheme="minorHAnsi"/>
          <w:b/>
          <w:color w:val="000000" w:themeColor="text1"/>
          <w:sz w:val="24"/>
          <w:szCs w:val="24"/>
        </w:rPr>
        <w:t>5B</w:t>
      </w:r>
      <w:r w:rsidR="00957CE4" w:rsidRPr="009D4D9A">
        <w:rPr>
          <w:rFonts w:eastAsia="Times New Roman" w:cstheme="minorHAnsi"/>
          <w:color w:val="000000" w:themeColor="text1"/>
          <w:sz w:val="24"/>
          <w:szCs w:val="24"/>
        </w:rPr>
        <w:t>).</w:t>
      </w:r>
    </w:p>
    <w:p w14:paraId="76605A87" w14:textId="77777777" w:rsidR="005C2ED2" w:rsidRPr="009D4D9A" w:rsidRDefault="005C2ED2" w:rsidP="001F5B13">
      <w:pPr>
        <w:spacing w:after="0" w:line="240" w:lineRule="auto"/>
        <w:jc w:val="both"/>
        <w:rPr>
          <w:rFonts w:eastAsia="Times New Roman" w:cstheme="minorHAnsi"/>
          <w:color w:val="000000" w:themeColor="text1"/>
          <w:sz w:val="24"/>
          <w:szCs w:val="24"/>
        </w:rPr>
      </w:pPr>
    </w:p>
    <w:p w14:paraId="1D9246E9" w14:textId="3CC02C6E" w:rsidR="00317461" w:rsidRPr="009D4D9A" w:rsidRDefault="00957CE4" w:rsidP="001F5B13">
      <w:pPr>
        <w:spacing w:after="0" w:line="240" w:lineRule="auto"/>
        <w:jc w:val="both"/>
        <w:rPr>
          <w:rFonts w:cstheme="minorHAnsi"/>
          <w:b/>
          <w:color w:val="000000" w:themeColor="text1"/>
          <w:sz w:val="24"/>
          <w:szCs w:val="24"/>
          <w:u w:val="single"/>
        </w:rPr>
      </w:pPr>
      <w:r w:rsidRPr="009D4D9A">
        <w:rPr>
          <w:rFonts w:eastAsia="Times New Roman" w:cstheme="minorHAnsi"/>
          <w:color w:val="000000" w:themeColor="text1"/>
          <w:sz w:val="24"/>
          <w:szCs w:val="24"/>
        </w:rPr>
        <w:t xml:space="preserve">Next, we used brain tissue homogenates to quantify </w:t>
      </w:r>
      <w:r w:rsidR="003C6DDE" w:rsidRPr="009D4D9A">
        <w:rPr>
          <w:rFonts w:eastAsia="Times New Roman" w:cstheme="minorHAnsi"/>
          <w:color w:val="000000" w:themeColor="text1"/>
          <w:sz w:val="24"/>
          <w:szCs w:val="24"/>
        </w:rPr>
        <w:t xml:space="preserve">histone H3 and H4 PTMs, namely acetylation. </w:t>
      </w:r>
      <w:r w:rsidR="009A0B2D" w:rsidRPr="009D4D9A">
        <w:rPr>
          <w:rFonts w:cstheme="minorHAnsi"/>
          <w:color w:val="000000" w:themeColor="text1"/>
          <w:sz w:val="24"/>
          <w:szCs w:val="24"/>
        </w:rPr>
        <w:t xml:space="preserve">Wild-type (C57BL6/J) male mice were administered </w:t>
      </w:r>
      <w:r w:rsidR="003C6DDE" w:rsidRPr="009D4D9A">
        <w:rPr>
          <w:rFonts w:cstheme="minorHAnsi"/>
          <w:color w:val="000000" w:themeColor="text1"/>
          <w:sz w:val="24"/>
          <w:szCs w:val="24"/>
        </w:rPr>
        <w:t xml:space="preserve">a </w:t>
      </w:r>
      <w:r w:rsidR="009A0B2D" w:rsidRPr="009D4D9A">
        <w:rPr>
          <w:rFonts w:cstheme="minorHAnsi"/>
          <w:color w:val="000000" w:themeColor="text1"/>
          <w:sz w:val="24"/>
          <w:szCs w:val="24"/>
        </w:rPr>
        <w:t>broadly acting HDAC inhibitor</w:t>
      </w:r>
      <w:r w:rsidR="003C6DDE" w:rsidRPr="009D4D9A">
        <w:rPr>
          <w:rFonts w:cstheme="minorHAnsi"/>
          <w:color w:val="000000" w:themeColor="text1"/>
          <w:sz w:val="24"/>
          <w:szCs w:val="24"/>
        </w:rPr>
        <w:t xml:space="preserve"> (</w:t>
      </w:r>
      <w:r w:rsidR="009A0B2D" w:rsidRPr="009D4D9A">
        <w:rPr>
          <w:rFonts w:cstheme="minorHAnsi"/>
          <w:color w:val="000000" w:themeColor="text1"/>
          <w:sz w:val="24"/>
          <w:szCs w:val="24"/>
        </w:rPr>
        <w:t>tributyrin</w:t>
      </w:r>
      <w:r w:rsidR="003C6DDE" w:rsidRPr="009D4D9A">
        <w:rPr>
          <w:rFonts w:cstheme="minorHAnsi"/>
          <w:color w:val="000000" w:themeColor="text1"/>
          <w:sz w:val="24"/>
          <w:szCs w:val="24"/>
        </w:rPr>
        <w:t>)</w:t>
      </w:r>
      <w:r w:rsidR="009A0B2D" w:rsidRPr="009D4D9A">
        <w:rPr>
          <w:rFonts w:cstheme="minorHAnsi"/>
          <w:color w:val="000000" w:themeColor="text1"/>
          <w:sz w:val="24"/>
          <w:szCs w:val="24"/>
        </w:rPr>
        <w:t xml:space="preserve"> at a dose of 5</w:t>
      </w:r>
      <w:r w:rsidR="009532A8">
        <w:rPr>
          <w:rFonts w:cstheme="minorHAnsi"/>
          <w:color w:val="000000" w:themeColor="text1"/>
          <w:sz w:val="24"/>
          <w:szCs w:val="24"/>
        </w:rPr>
        <w:t xml:space="preserve"> </w:t>
      </w:r>
      <w:r w:rsidR="009A0B2D" w:rsidRPr="009D4D9A">
        <w:rPr>
          <w:rFonts w:cstheme="minorHAnsi"/>
          <w:color w:val="000000" w:themeColor="text1"/>
          <w:sz w:val="24"/>
          <w:szCs w:val="24"/>
        </w:rPr>
        <w:t xml:space="preserve">g/kg </w:t>
      </w:r>
      <w:r w:rsidR="003C6DDE" w:rsidRPr="009D4D9A">
        <w:rPr>
          <w:rFonts w:cstheme="minorHAnsi"/>
          <w:color w:val="000000" w:themeColor="text1"/>
          <w:sz w:val="24"/>
          <w:szCs w:val="24"/>
        </w:rPr>
        <w:t>orally</w:t>
      </w:r>
      <w:r w:rsidR="009A0B2D" w:rsidRPr="009D4D9A">
        <w:rPr>
          <w:rFonts w:cstheme="minorHAnsi"/>
          <w:color w:val="000000" w:themeColor="text1"/>
          <w:sz w:val="24"/>
          <w:szCs w:val="24"/>
        </w:rPr>
        <w:t xml:space="preserve"> for </w:t>
      </w:r>
      <w:r w:rsidR="009532A8">
        <w:rPr>
          <w:rFonts w:cstheme="minorHAnsi"/>
          <w:color w:val="000000" w:themeColor="text1"/>
          <w:sz w:val="24"/>
          <w:szCs w:val="24"/>
        </w:rPr>
        <w:t>3</w:t>
      </w:r>
      <w:r w:rsidR="009A0B2D" w:rsidRPr="009D4D9A">
        <w:rPr>
          <w:rFonts w:cstheme="minorHAnsi"/>
          <w:color w:val="000000" w:themeColor="text1"/>
          <w:sz w:val="24"/>
          <w:szCs w:val="24"/>
        </w:rPr>
        <w:t xml:space="preserve"> d. </w:t>
      </w:r>
      <w:r w:rsidR="003C6DDE" w:rsidRPr="009D4D9A">
        <w:rPr>
          <w:rFonts w:cstheme="minorHAnsi"/>
          <w:color w:val="000000" w:themeColor="text1"/>
          <w:sz w:val="24"/>
          <w:szCs w:val="24"/>
        </w:rPr>
        <w:t>Whole</w:t>
      </w:r>
      <w:r w:rsidR="009532A8">
        <w:rPr>
          <w:rFonts w:cstheme="minorHAnsi"/>
          <w:color w:val="000000" w:themeColor="text1"/>
          <w:sz w:val="24"/>
          <w:szCs w:val="24"/>
        </w:rPr>
        <w:t>-</w:t>
      </w:r>
      <w:r w:rsidR="003C6DDE" w:rsidRPr="009D4D9A">
        <w:rPr>
          <w:rFonts w:cstheme="minorHAnsi"/>
          <w:color w:val="000000" w:themeColor="text1"/>
          <w:sz w:val="24"/>
          <w:szCs w:val="24"/>
        </w:rPr>
        <w:t>b</w:t>
      </w:r>
      <w:r w:rsidR="009A0B2D" w:rsidRPr="009D4D9A">
        <w:rPr>
          <w:rFonts w:cstheme="minorHAnsi"/>
          <w:color w:val="000000" w:themeColor="text1"/>
          <w:sz w:val="24"/>
          <w:szCs w:val="24"/>
        </w:rPr>
        <w:t>rain tissue was collected on day 4 and crude histones were extracted accor</w:t>
      </w:r>
      <w:r w:rsidR="001E3E60" w:rsidRPr="009D4D9A">
        <w:rPr>
          <w:rFonts w:cstheme="minorHAnsi"/>
          <w:color w:val="000000" w:themeColor="text1"/>
          <w:sz w:val="24"/>
          <w:szCs w:val="24"/>
        </w:rPr>
        <w:t>ding to the described protocol.</w:t>
      </w:r>
      <w:r w:rsidR="009A0B2D" w:rsidRPr="009D4D9A">
        <w:rPr>
          <w:rFonts w:cstheme="minorHAnsi"/>
          <w:color w:val="000000" w:themeColor="text1"/>
          <w:sz w:val="24"/>
          <w:szCs w:val="24"/>
        </w:rPr>
        <w:t xml:space="preserve"> </w:t>
      </w:r>
      <w:r w:rsidR="003C6DDE" w:rsidRPr="009D4D9A">
        <w:rPr>
          <w:rFonts w:cstheme="minorHAnsi"/>
          <w:color w:val="000000" w:themeColor="text1"/>
          <w:sz w:val="24"/>
          <w:szCs w:val="24"/>
        </w:rPr>
        <w:t xml:space="preserve">Using an unpaired </w:t>
      </w:r>
      <w:r w:rsidR="003C6DDE" w:rsidRPr="00473F71">
        <w:rPr>
          <w:rFonts w:cstheme="minorHAnsi"/>
          <w:i/>
          <w:color w:val="000000" w:themeColor="text1"/>
          <w:sz w:val="24"/>
          <w:szCs w:val="24"/>
        </w:rPr>
        <w:t>t</w:t>
      </w:r>
      <w:r w:rsidR="003C6DDE" w:rsidRPr="009D4D9A">
        <w:rPr>
          <w:rFonts w:cstheme="minorHAnsi"/>
          <w:color w:val="000000" w:themeColor="text1"/>
          <w:sz w:val="24"/>
          <w:szCs w:val="24"/>
        </w:rPr>
        <w:t>-test</w:t>
      </w:r>
      <w:r w:rsidR="009532A8">
        <w:rPr>
          <w:rFonts w:cstheme="minorHAnsi"/>
          <w:color w:val="000000" w:themeColor="text1"/>
          <w:sz w:val="24"/>
          <w:szCs w:val="24"/>
        </w:rPr>
        <w:t>,</w:t>
      </w:r>
      <w:r w:rsidR="003C6DDE" w:rsidRPr="009D4D9A">
        <w:rPr>
          <w:rFonts w:cstheme="minorHAnsi"/>
          <w:color w:val="000000" w:themeColor="text1"/>
          <w:sz w:val="24"/>
          <w:szCs w:val="24"/>
        </w:rPr>
        <w:t xml:space="preserve"> we determined that tributyrin</w:t>
      </w:r>
      <w:r w:rsidR="009A0B2D" w:rsidRPr="009D4D9A">
        <w:rPr>
          <w:rFonts w:cstheme="minorHAnsi"/>
          <w:color w:val="000000" w:themeColor="text1"/>
          <w:sz w:val="24"/>
          <w:szCs w:val="24"/>
        </w:rPr>
        <w:t xml:space="preserve"> increases </w:t>
      </w:r>
      <w:r w:rsidR="009532A8">
        <w:rPr>
          <w:rFonts w:cstheme="minorHAnsi"/>
          <w:color w:val="000000" w:themeColor="text1"/>
          <w:sz w:val="24"/>
          <w:szCs w:val="24"/>
        </w:rPr>
        <w:t xml:space="preserve">the </w:t>
      </w:r>
      <w:r w:rsidR="009A0B2D" w:rsidRPr="009D4D9A">
        <w:rPr>
          <w:rFonts w:cstheme="minorHAnsi"/>
          <w:color w:val="000000" w:themeColor="text1"/>
          <w:sz w:val="24"/>
          <w:szCs w:val="24"/>
        </w:rPr>
        <w:t>acetylation of histones in the crude extract (</w:t>
      </w:r>
      <w:proofErr w:type="gramStart"/>
      <w:r w:rsidR="009A0B2D" w:rsidRPr="00473F71">
        <w:rPr>
          <w:rFonts w:cstheme="minorHAnsi"/>
          <w:i/>
          <w:color w:val="000000" w:themeColor="text1"/>
          <w:sz w:val="24"/>
          <w:szCs w:val="24"/>
        </w:rPr>
        <w:t>t</w:t>
      </w:r>
      <w:r w:rsidR="009A0B2D" w:rsidRPr="009D4D9A">
        <w:rPr>
          <w:rFonts w:cstheme="minorHAnsi"/>
          <w:color w:val="000000" w:themeColor="text1"/>
          <w:sz w:val="24"/>
          <w:szCs w:val="24"/>
        </w:rPr>
        <w:t>(</w:t>
      </w:r>
      <w:proofErr w:type="gramEnd"/>
      <w:r w:rsidR="009A0B2D" w:rsidRPr="009D4D9A">
        <w:rPr>
          <w:rFonts w:cstheme="minorHAnsi"/>
          <w:color w:val="000000" w:themeColor="text1"/>
          <w:sz w:val="24"/>
          <w:szCs w:val="24"/>
        </w:rPr>
        <w:t>6)</w:t>
      </w:r>
      <w:r w:rsidR="009532A8">
        <w:rPr>
          <w:rFonts w:cstheme="minorHAnsi"/>
          <w:color w:val="000000" w:themeColor="text1"/>
          <w:sz w:val="24"/>
          <w:szCs w:val="24"/>
        </w:rPr>
        <w:t xml:space="preserve"> </w:t>
      </w:r>
      <w:r w:rsidR="009A0B2D" w:rsidRPr="009D4D9A">
        <w:rPr>
          <w:rFonts w:cstheme="minorHAnsi"/>
          <w:color w:val="000000" w:themeColor="text1"/>
          <w:sz w:val="24"/>
          <w:szCs w:val="24"/>
        </w:rPr>
        <w:t>=</w:t>
      </w:r>
      <w:r w:rsidR="009532A8">
        <w:rPr>
          <w:rFonts w:cstheme="minorHAnsi"/>
          <w:color w:val="000000" w:themeColor="text1"/>
          <w:sz w:val="24"/>
          <w:szCs w:val="24"/>
        </w:rPr>
        <w:t xml:space="preserve"> </w:t>
      </w:r>
      <w:r w:rsidR="009A0B2D" w:rsidRPr="009D4D9A">
        <w:rPr>
          <w:rFonts w:cstheme="minorHAnsi"/>
          <w:color w:val="000000" w:themeColor="text1"/>
          <w:sz w:val="24"/>
          <w:szCs w:val="24"/>
        </w:rPr>
        <w:t xml:space="preserve">6.184, </w:t>
      </w:r>
      <w:r w:rsidR="003C6DDE" w:rsidRPr="00473F71">
        <w:rPr>
          <w:rFonts w:cstheme="minorHAnsi"/>
          <w:i/>
          <w:color w:val="000000" w:themeColor="text1"/>
          <w:sz w:val="24"/>
          <w:szCs w:val="24"/>
        </w:rPr>
        <w:t>P</w:t>
      </w:r>
      <w:r w:rsidR="009532A8">
        <w:rPr>
          <w:rFonts w:cstheme="minorHAnsi"/>
          <w:color w:val="000000" w:themeColor="text1"/>
          <w:sz w:val="24"/>
          <w:szCs w:val="24"/>
        </w:rPr>
        <w:t xml:space="preserve"> </w:t>
      </w:r>
      <w:r w:rsidR="009A0B2D" w:rsidRPr="009D4D9A">
        <w:rPr>
          <w:rFonts w:cstheme="minorHAnsi"/>
          <w:color w:val="000000" w:themeColor="text1"/>
          <w:sz w:val="24"/>
          <w:szCs w:val="24"/>
        </w:rPr>
        <w:t>=</w:t>
      </w:r>
      <w:r w:rsidR="009532A8">
        <w:rPr>
          <w:rFonts w:cstheme="minorHAnsi"/>
          <w:color w:val="000000" w:themeColor="text1"/>
          <w:sz w:val="24"/>
          <w:szCs w:val="24"/>
        </w:rPr>
        <w:t xml:space="preserve"> </w:t>
      </w:r>
      <w:r w:rsidR="009A0B2D" w:rsidRPr="009D4D9A">
        <w:rPr>
          <w:rFonts w:cstheme="minorHAnsi"/>
          <w:color w:val="000000" w:themeColor="text1"/>
          <w:sz w:val="24"/>
          <w:szCs w:val="24"/>
        </w:rPr>
        <w:t>0.0004)</w:t>
      </w:r>
      <w:r w:rsidR="009532A8">
        <w:rPr>
          <w:rFonts w:cstheme="minorHAnsi"/>
          <w:color w:val="000000" w:themeColor="text1"/>
          <w:sz w:val="24"/>
          <w:szCs w:val="24"/>
        </w:rPr>
        <w:t>;</w:t>
      </w:r>
      <w:r w:rsidR="009A0B2D" w:rsidRPr="009D4D9A">
        <w:rPr>
          <w:rFonts w:cstheme="minorHAnsi"/>
          <w:color w:val="000000" w:themeColor="text1"/>
          <w:sz w:val="24"/>
          <w:szCs w:val="24"/>
        </w:rPr>
        <w:t xml:space="preserve"> however</w:t>
      </w:r>
      <w:r w:rsidR="009532A8">
        <w:rPr>
          <w:rFonts w:cstheme="minorHAnsi"/>
          <w:color w:val="000000" w:themeColor="text1"/>
          <w:sz w:val="24"/>
          <w:szCs w:val="24"/>
        </w:rPr>
        <w:t>,</w:t>
      </w:r>
      <w:r w:rsidR="009A0B2D" w:rsidRPr="009D4D9A">
        <w:rPr>
          <w:rFonts w:cstheme="minorHAnsi"/>
          <w:color w:val="000000" w:themeColor="text1"/>
          <w:sz w:val="24"/>
          <w:szCs w:val="24"/>
        </w:rPr>
        <w:t xml:space="preserve"> impurities are detected in the extract</w:t>
      </w:r>
      <w:r w:rsidR="00364834" w:rsidRPr="009D4D9A">
        <w:rPr>
          <w:rFonts w:cstheme="minorHAnsi"/>
          <w:color w:val="000000" w:themeColor="text1"/>
          <w:sz w:val="24"/>
          <w:szCs w:val="24"/>
        </w:rPr>
        <w:t xml:space="preserve"> (the histone bands are not clearly defined)</w:t>
      </w:r>
      <w:r w:rsidR="00E65888">
        <w:rPr>
          <w:rFonts w:cstheme="minorHAnsi"/>
          <w:color w:val="000000" w:themeColor="text1"/>
          <w:sz w:val="24"/>
          <w:szCs w:val="24"/>
        </w:rPr>
        <w:t>.</w:t>
      </w:r>
      <w:r w:rsidR="009A0B2D" w:rsidRPr="009D4D9A">
        <w:rPr>
          <w:rFonts w:cstheme="minorHAnsi"/>
          <w:color w:val="000000" w:themeColor="text1"/>
          <w:sz w:val="24"/>
          <w:szCs w:val="24"/>
        </w:rPr>
        <w:t xml:space="preserve"> </w:t>
      </w:r>
      <w:r w:rsidR="00E65888">
        <w:rPr>
          <w:rFonts w:cstheme="minorHAnsi"/>
          <w:color w:val="000000" w:themeColor="text1"/>
          <w:sz w:val="24"/>
          <w:szCs w:val="24"/>
        </w:rPr>
        <w:t>T</w:t>
      </w:r>
      <w:r w:rsidR="009A0B2D" w:rsidRPr="009D4D9A">
        <w:rPr>
          <w:rFonts w:cstheme="minorHAnsi"/>
          <w:color w:val="000000" w:themeColor="text1"/>
          <w:sz w:val="24"/>
          <w:szCs w:val="24"/>
        </w:rPr>
        <w:t>hus</w:t>
      </w:r>
      <w:r w:rsidR="00E65888">
        <w:rPr>
          <w:rFonts w:cstheme="minorHAnsi"/>
          <w:color w:val="000000" w:themeColor="text1"/>
          <w:sz w:val="24"/>
          <w:szCs w:val="24"/>
        </w:rPr>
        <w:t>,</w:t>
      </w:r>
      <w:r w:rsidR="009A0B2D" w:rsidRPr="009D4D9A">
        <w:rPr>
          <w:rFonts w:cstheme="minorHAnsi"/>
          <w:color w:val="000000" w:themeColor="text1"/>
          <w:sz w:val="24"/>
          <w:szCs w:val="24"/>
        </w:rPr>
        <w:t xml:space="preserve"> H4K12ac antibody does not </w:t>
      </w:r>
      <w:r w:rsidR="00364834" w:rsidRPr="009D4D9A">
        <w:rPr>
          <w:rFonts w:cstheme="minorHAnsi"/>
          <w:color w:val="000000" w:themeColor="text1"/>
          <w:sz w:val="24"/>
          <w:szCs w:val="24"/>
        </w:rPr>
        <w:t xml:space="preserve">have </w:t>
      </w:r>
      <w:r w:rsidR="00E65888">
        <w:rPr>
          <w:rFonts w:cstheme="minorHAnsi"/>
          <w:color w:val="000000" w:themeColor="text1"/>
          <w:sz w:val="24"/>
          <w:szCs w:val="24"/>
        </w:rPr>
        <w:t xml:space="preserve">a </w:t>
      </w:r>
      <w:r w:rsidR="009A0B2D" w:rsidRPr="009D4D9A">
        <w:rPr>
          <w:rFonts w:cstheme="minorHAnsi"/>
          <w:color w:val="000000" w:themeColor="text1"/>
          <w:sz w:val="24"/>
          <w:szCs w:val="24"/>
        </w:rPr>
        <w:t>high specificity</w:t>
      </w:r>
      <w:r w:rsidR="00127B02" w:rsidRPr="009D4D9A">
        <w:rPr>
          <w:rFonts w:cstheme="minorHAnsi"/>
          <w:color w:val="000000" w:themeColor="text1"/>
          <w:sz w:val="24"/>
          <w:szCs w:val="24"/>
        </w:rPr>
        <w:t xml:space="preserve"> (</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6</w:t>
      </w:r>
      <w:r w:rsidR="00127B02" w:rsidRPr="009D4D9A">
        <w:rPr>
          <w:rFonts w:cstheme="minorHAnsi"/>
          <w:color w:val="000000" w:themeColor="text1"/>
          <w:sz w:val="24"/>
          <w:szCs w:val="24"/>
        </w:rPr>
        <w:t>)</w:t>
      </w:r>
      <w:r w:rsidR="009A0B2D" w:rsidRPr="009D4D9A">
        <w:rPr>
          <w:rFonts w:cstheme="minorHAnsi"/>
          <w:color w:val="000000" w:themeColor="text1"/>
          <w:sz w:val="24"/>
          <w:szCs w:val="24"/>
        </w:rPr>
        <w:t xml:space="preserve">. </w:t>
      </w:r>
      <w:r w:rsidR="003C6DDE" w:rsidRPr="009D4D9A">
        <w:rPr>
          <w:rFonts w:cstheme="minorHAnsi"/>
          <w:color w:val="000000" w:themeColor="text1"/>
          <w:sz w:val="24"/>
          <w:szCs w:val="24"/>
        </w:rPr>
        <w:t xml:space="preserve">To further evaluate the applicability of </w:t>
      </w:r>
      <w:r w:rsidR="00B12211" w:rsidRPr="009D4D9A">
        <w:rPr>
          <w:rFonts w:cstheme="minorHAnsi"/>
          <w:color w:val="000000" w:themeColor="text1"/>
          <w:sz w:val="24"/>
          <w:szCs w:val="24"/>
        </w:rPr>
        <w:t xml:space="preserve">the </w:t>
      </w:r>
      <w:r w:rsidR="003C6DDE" w:rsidRPr="009D4D9A">
        <w:rPr>
          <w:rFonts w:cstheme="minorHAnsi"/>
          <w:color w:val="000000" w:themeColor="text1"/>
          <w:sz w:val="24"/>
          <w:szCs w:val="24"/>
        </w:rPr>
        <w:t>presented protocol to smaller tissue sections, we collected the prefrontal cortex from triple transgenic Alzheimer’s disease (3</w:t>
      </w:r>
      <w:r w:rsidR="00E65888">
        <w:rPr>
          <w:rFonts w:cstheme="minorHAnsi"/>
          <w:color w:val="000000" w:themeColor="text1"/>
          <w:sz w:val="24"/>
          <w:szCs w:val="24"/>
        </w:rPr>
        <w:t xml:space="preserve"> </w:t>
      </w:r>
      <w:r w:rsidR="003C6DDE" w:rsidRPr="009D4D9A">
        <w:rPr>
          <w:rFonts w:cstheme="minorHAnsi"/>
          <w:color w:val="000000" w:themeColor="text1"/>
          <w:sz w:val="24"/>
          <w:szCs w:val="24"/>
        </w:rPr>
        <w:t>x</w:t>
      </w:r>
      <w:r w:rsidR="00E65888">
        <w:rPr>
          <w:rFonts w:cstheme="minorHAnsi"/>
          <w:color w:val="000000" w:themeColor="text1"/>
          <w:sz w:val="24"/>
          <w:szCs w:val="24"/>
        </w:rPr>
        <w:t xml:space="preserve"> </w:t>
      </w:r>
      <w:proofErr w:type="spellStart"/>
      <w:r w:rsidR="003C6DDE" w:rsidRPr="009D4D9A">
        <w:rPr>
          <w:rFonts w:cstheme="minorHAnsi"/>
          <w:color w:val="000000" w:themeColor="text1"/>
          <w:sz w:val="24"/>
          <w:szCs w:val="24"/>
        </w:rPr>
        <w:t>Tg</w:t>
      </w:r>
      <w:proofErr w:type="spellEnd"/>
      <w:r w:rsidR="003C6DDE" w:rsidRPr="009D4D9A">
        <w:rPr>
          <w:rFonts w:cstheme="minorHAnsi"/>
          <w:color w:val="000000" w:themeColor="text1"/>
          <w:sz w:val="24"/>
          <w:szCs w:val="24"/>
        </w:rPr>
        <w:t>-AD) mice treated daily with 10 mg/kg M344, a class I and IIb HDAC inhibitor</w:t>
      </w:r>
      <w:r w:rsidR="00383B3F" w:rsidRPr="009D4D9A">
        <w:rPr>
          <w:rFonts w:cstheme="minorHAnsi"/>
          <w:color w:val="000000" w:themeColor="text1"/>
          <w:sz w:val="24"/>
          <w:szCs w:val="24"/>
        </w:rPr>
        <w:t>,</w:t>
      </w:r>
      <w:r w:rsidR="003C6DDE" w:rsidRPr="009D4D9A">
        <w:rPr>
          <w:rFonts w:cstheme="minorHAnsi"/>
          <w:color w:val="000000" w:themeColor="text1"/>
          <w:sz w:val="24"/>
          <w:szCs w:val="24"/>
        </w:rPr>
        <w:t xml:space="preserve"> for four months. Histone purification</w:t>
      </w:r>
      <w:r w:rsidR="00383B3F" w:rsidRPr="009D4D9A">
        <w:rPr>
          <w:rFonts w:cstheme="minorHAnsi"/>
          <w:color w:val="000000" w:themeColor="text1"/>
          <w:sz w:val="24"/>
          <w:szCs w:val="24"/>
        </w:rPr>
        <w:t xml:space="preserve"> and precipitation</w:t>
      </w:r>
      <w:r w:rsidR="003C6DDE" w:rsidRPr="009D4D9A">
        <w:rPr>
          <w:rFonts w:cstheme="minorHAnsi"/>
          <w:color w:val="000000" w:themeColor="text1"/>
          <w:sz w:val="24"/>
          <w:szCs w:val="24"/>
        </w:rPr>
        <w:t xml:space="preserve"> was performed according to the herein described protocol. Using the purified histone H3 and H4 fraction, we determined that M344 increases H4K12 acetylation 2.4-fold (</w:t>
      </w:r>
      <w:proofErr w:type="gramStart"/>
      <w:r w:rsidR="003C6DDE" w:rsidRPr="00473F71">
        <w:rPr>
          <w:rFonts w:cstheme="minorHAnsi"/>
          <w:i/>
          <w:color w:val="000000" w:themeColor="text1"/>
          <w:sz w:val="24"/>
          <w:szCs w:val="24"/>
        </w:rPr>
        <w:t>t</w:t>
      </w:r>
      <w:r w:rsidR="003C6DDE" w:rsidRPr="009D4D9A">
        <w:rPr>
          <w:rFonts w:cstheme="minorHAnsi"/>
          <w:color w:val="000000" w:themeColor="text1"/>
          <w:sz w:val="24"/>
          <w:szCs w:val="24"/>
        </w:rPr>
        <w:t>(</w:t>
      </w:r>
      <w:proofErr w:type="gramEnd"/>
      <w:r w:rsidR="003C6DDE" w:rsidRPr="009D4D9A">
        <w:rPr>
          <w:rFonts w:cstheme="minorHAnsi"/>
          <w:color w:val="000000" w:themeColor="text1"/>
          <w:sz w:val="24"/>
          <w:szCs w:val="24"/>
        </w:rPr>
        <w:t>6)</w:t>
      </w:r>
      <w:r w:rsidR="00E65888">
        <w:rPr>
          <w:rFonts w:cstheme="minorHAnsi"/>
          <w:color w:val="000000" w:themeColor="text1"/>
          <w:sz w:val="24"/>
          <w:szCs w:val="24"/>
        </w:rPr>
        <w:t xml:space="preserve"> </w:t>
      </w:r>
      <w:r w:rsidR="003C6DDE" w:rsidRPr="009D4D9A">
        <w:rPr>
          <w:rFonts w:cstheme="minorHAnsi"/>
          <w:color w:val="000000" w:themeColor="text1"/>
          <w:sz w:val="24"/>
          <w:szCs w:val="24"/>
        </w:rPr>
        <w:t>=</w:t>
      </w:r>
      <w:r w:rsidR="00E65888">
        <w:rPr>
          <w:rFonts w:cstheme="minorHAnsi"/>
          <w:color w:val="000000" w:themeColor="text1"/>
          <w:sz w:val="24"/>
          <w:szCs w:val="24"/>
        </w:rPr>
        <w:t xml:space="preserve"> </w:t>
      </w:r>
      <w:r w:rsidR="003C6DDE" w:rsidRPr="009D4D9A">
        <w:rPr>
          <w:rFonts w:cstheme="minorHAnsi"/>
          <w:color w:val="000000" w:themeColor="text1"/>
          <w:sz w:val="24"/>
          <w:szCs w:val="24"/>
        </w:rPr>
        <w:t xml:space="preserve">13.03, </w:t>
      </w:r>
      <w:r w:rsidR="003C6DDE" w:rsidRPr="00473F71">
        <w:rPr>
          <w:rFonts w:cstheme="minorHAnsi"/>
          <w:i/>
          <w:color w:val="000000" w:themeColor="text1"/>
          <w:sz w:val="24"/>
          <w:szCs w:val="24"/>
        </w:rPr>
        <w:t>P</w:t>
      </w:r>
      <w:r w:rsidR="00E65888">
        <w:rPr>
          <w:rFonts w:cstheme="minorHAnsi"/>
          <w:color w:val="000000" w:themeColor="text1"/>
          <w:sz w:val="24"/>
          <w:szCs w:val="24"/>
        </w:rPr>
        <w:t xml:space="preserve"> </w:t>
      </w:r>
      <w:r w:rsidR="003C6DDE" w:rsidRPr="009D4D9A">
        <w:rPr>
          <w:rFonts w:cstheme="minorHAnsi"/>
          <w:color w:val="000000" w:themeColor="text1"/>
          <w:sz w:val="24"/>
          <w:szCs w:val="24"/>
        </w:rPr>
        <w:t>&lt;</w:t>
      </w:r>
      <w:r w:rsidR="00E65888">
        <w:rPr>
          <w:rFonts w:cstheme="minorHAnsi"/>
          <w:color w:val="000000" w:themeColor="text1"/>
          <w:sz w:val="24"/>
          <w:szCs w:val="24"/>
        </w:rPr>
        <w:t xml:space="preserve"> </w:t>
      </w:r>
      <w:r w:rsidR="003C6DDE" w:rsidRPr="009D4D9A">
        <w:rPr>
          <w:rFonts w:cstheme="minorHAnsi"/>
          <w:color w:val="000000" w:themeColor="text1"/>
          <w:sz w:val="24"/>
          <w:szCs w:val="24"/>
        </w:rPr>
        <w:t xml:space="preserve">0.0001), with </w:t>
      </w:r>
      <w:r w:rsidR="00E65888">
        <w:rPr>
          <w:rFonts w:cstheme="minorHAnsi"/>
          <w:color w:val="000000" w:themeColor="text1"/>
          <w:sz w:val="24"/>
          <w:szCs w:val="24"/>
        </w:rPr>
        <w:t xml:space="preserve">a </w:t>
      </w:r>
      <w:r w:rsidR="003C6DDE" w:rsidRPr="009D4D9A">
        <w:rPr>
          <w:rFonts w:cstheme="minorHAnsi"/>
          <w:color w:val="000000" w:themeColor="text1"/>
          <w:sz w:val="24"/>
          <w:szCs w:val="24"/>
        </w:rPr>
        <w:t>high specificity of H4K12ac antibody</w:t>
      </w:r>
      <w:r w:rsidR="00127B02" w:rsidRPr="009D4D9A">
        <w:rPr>
          <w:rFonts w:cstheme="minorHAnsi"/>
          <w:color w:val="000000" w:themeColor="text1"/>
          <w:sz w:val="24"/>
          <w:szCs w:val="24"/>
        </w:rPr>
        <w:t xml:space="preserve"> (</w:t>
      </w:r>
      <w:r w:rsidR="008B36BC" w:rsidRPr="008B36BC">
        <w:rPr>
          <w:rFonts w:cstheme="minorHAnsi"/>
          <w:b/>
          <w:color w:val="000000" w:themeColor="text1"/>
          <w:sz w:val="24"/>
          <w:szCs w:val="24"/>
        </w:rPr>
        <w:t xml:space="preserve">Figure </w:t>
      </w:r>
      <w:r w:rsidR="008B36BC" w:rsidRPr="009D4D9A">
        <w:rPr>
          <w:rFonts w:cstheme="minorHAnsi"/>
          <w:b/>
          <w:color w:val="000000" w:themeColor="text1"/>
          <w:sz w:val="24"/>
          <w:szCs w:val="24"/>
        </w:rPr>
        <w:t>7</w:t>
      </w:r>
      <w:r w:rsidR="00127B02" w:rsidRPr="009D4D9A">
        <w:rPr>
          <w:rFonts w:cstheme="minorHAnsi"/>
          <w:color w:val="000000" w:themeColor="text1"/>
          <w:sz w:val="24"/>
          <w:szCs w:val="24"/>
        </w:rPr>
        <w:t xml:space="preserve">). Similarly, we observed an increase in histone H3 acetylation in BV2 cells in response to another HDAC inhibitor, namely </w:t>
      </w:r>
      <w:r w:rsidR="00D60B9B" w:rsidRPr="009D4D9A">
        <w:rPr>
          <w:rFonts w:cstheme="minorHAnsi"/>
          <w:color w:val="000000" w:themeColor="text1"/>
          <w:sz w:val="24"/>
          <w:szCs w:val="24"/>
        </w:rPr>
        <w:t xml:space="preserve">the </w:t>
      </w:r>
      <w:r w:rsidR="00127B02" w:rsidRPr="009D4D9A">
        <w:rPr>
          <w:rFonts w:cstheme="minorHAnsi"/>
          <w:color w:val="000000" w:themeColor="text1"/>
          <w:sz w:val="24"/>
          <w:szCs w:val="24"/>
        </w:rPr>
        <w:t xml:space="preserve">selective HDAC3 inhibitor, RGFP-966. 10 µM </w:t>
      </w:r>
      <w:r w:rsidR="00CF7290" w:rsidRPr="009D4D9A">
        <w:rPr>
          <w:rFonts w:cstheme="minorHAnsi"/>
          <w:color w:val="000000" w:themeColor="text1"/>
          <w:sz w:val="24"/>
          <w:szCs w:val="24"/>
        </w:rPr>
        <w:t xml:space="preserve">of </w:t>
      </w:r>
      <w:r w:rsidR="00127B02" w:rsidRPr="009D4D9A">
        <w:rPr>
          <w:rFonts w:cstheme="minorHAnsi"/>
          <w:color w:val="000000" w:themeColor="text1"/>
          <w:sz w:val="24"/>
          <w:szCs w:val="24"/>
        </w:rPr>
        <w:t xml:space="preserve">RGFP-966 causes an approximately </w:t>
      </w:r>
      <w:r w:rsidR="00E65888">
        <w:rPr>
          <w:rFonts w:cstheme="minorHAnsi"/>
          <w:color w:val="000000" w:themeColor="text1"/>
          <w:sz w:val="24"/>
          <w:szCs w:val="24"/>
        </w:rPr>
        <w:t>two</w:t>
      </w:r>
      <w:r w:rsidR="00127B02" w:rsidRPr="009D4D9A">
        <w:rPr>
          <w:rFonts w:cstheme="minorHAnsi"/>
          <w:color w:val="000000" w:themeColor="text1"/>
          <w:sz w:val="24"/>
          <w:szCs w:val="24"/>
        </w:rPr>
        <w:t xml:space="preserve">fold increase of acetylation </w:t>
      </w:r>
      <w:r w:rsidR="00383B3F" w:rsidRPr="009D4D9A">
        <w:rPr>
          <w:rFonts w:cstheme="minorHAnsi"/>
          <w:color w:val="000000" w:themeColor="text1"/>
          <w:sz w:val="24"/>
          <w:szCs w:val="24"/>
        </w:rPr>
        <w:t>at</w:t>
      </w:r>
      <w:r w:rsidR="00127B02" w:rsidRPr="009D4D9A">
        <w:rPr>
          <w:rFonts w:cstheme="minorHAnsi"/>
          <w:color w:val="000000" w:themeColor="text1"/>
          <w:sz w:val="24"/>
          <w:szCs w:val="24"/>
        </w:rPr>
        <w:t xml:space="preserve"> histone H3K27 after 24 h of treatment. </w:t>
      </w:r>
      <w:r w:rsidR="00D24E87" w:rsidRPr="009D4D9A">
        <w:rPr>
          <w:rFonts w:cstheme="minorHAnsi"/>
          <w:color w:val="000000" w:themeColor="text1"/>
          <w:sz w:val="24"/>
          <w:szCs w:val="24"/>
        </w:rPr>
        <w:t>S</w:t>
      </w:r>
      <w:r w:rsidR="00FB3CA1" w:rsidRPr="009D4D9A">
        <w:rPr>
          <w:rFonts w:cstheme="minorHAnsi"/>
          <w:color w:val="000000" w:themeColor="text1"/>
          <w:sz w:val="24"/>
          <w:szCs w:val="24"/>
        </w:rPr>
        <w:t>t</w:t>
      </w:r>
      <w:r w:rsidR="00D24E87" w:rsidRPr="009D4D9A">
        <w:rPr>
          <w:rFonts w:cstheme="minorHAnsi"/>
          <w:color w:val="000000" w:themeColor="text1"/>
          <w:sz w:val="24"/>
          <w:szCs w:val="24"/>
        </w:rPr>
        <w:t>udent</w:t>
      </w:r>
      <w:r w:rsidR="00FB3CA1" w:rsidRPr="009D4D9A">
        <w:rPr>
          <w:rFonts w:cstheme="minorHAnsi"/>
          <w:color w:val="000000" w:themeColor="text1"/>
          <w:sz w:val="24"/>
          <w:szCs w:val="24"/>
        </w:rPr>
        <w:t xml:space="preserve">’s </w:t>
      </w:r>
      <w:r w:rsidR="00752B63" w:rsidRPr="009D4D9A">
        <w:rPr>
          <w:rFonts w:cstheme="minorHAnsi"/>
          <w:color w:val="000000" w:themeColor="text1"/>
          <w:sz w:val="24"/>
          <w:szCs w:val="24"/>
        </w:rPr>
        <w:t>u</w:t>
      </w:r>
      <w:r w:rsidR="00127B02" w:rsidRPr="009D4D9A">
        <w:rPr>
          <w:rFonts w:cstheme="minorHAnsi"/>
          <w:color w:val="000000" w:themeColor="text1"/>
          <w:sz w:val="24"/>
          <w:szCs w:val="24"/>
        </w:rPr>
        <w:t xml:space="preserve">npaired </w:t>
      </w:r>
      <w:r w:rsidR="00127B02" w:rsidRPr="00473F71">
        <w:rPr>
          <w:rFonts w:cstheme="minorHAnsi"/>
          <w:i/>
          <w:color w:val="000000" w:themeColor="text1"/>
          <w:sz w:val="24"/>
          <w:szCs w:val="24"/>
        </w:rPr>
        <w:t>t</w:t>
      </w:r>
      <w:r w:rsidR="00127B02" w:rsidRPr="009D4D9A">
        <w:rPr>
          <w:rFonts w:cstheme="minorHAnsi"/>
          <w:color w:val="000000" w:themeColor="text1"/>
          <w:sz w:val="24"/>
          <w:szCs w:val="24"/>
        </w:rPr>
        <w:t xml:space="preserve">-test was used to compare control </w:t>
      </w:r>
      <w:r w:rsidR="008B36BC" w:rsidRPr="008B36BC">
        <w:rPr>
          <w:rFonts w:cstheme="minorHAnsi"/>
          <w:i/>
          <w:color w:val="000000" w:themeColor="text1"/>
          <w:sz w:val="24"/>
          <w:szCs w:val="24"/>
        </w:rPr>
        <w:t>versus</w:t>
      </w:r>
      <w:r w:rsidR="00127B02" w:rsidRPr="009D4D9A">
        <w:rPr>
          <w:rFonts w:cstheme="minorHAnsi"/>
          <w:color w:val="000000" w:themeColor="text1"/>
          <w:sz w:val="24"/>
          <w:szCs w:val="24"/>
        </w:rPr>
        <w:t xml:space="preserve"> treated cells.</w:t>
      </w:r>
    </w:p>
    <w:p w14:paraId="6010890C" w14:textId="77777777" w:rsidR="0033735B" w:rsidRPr="009D4D9A" w:rsidRDefault="0033735B" w:rsidP="001F5B13">
      <w:pPr>
        <w:spacing w:after="0" w:line="240" w:lineRule="auto"/>
        <w:jc w:val="both"/>
        <w:rPr>
          <w:rFonts w:cstheme="minorHAnsi"/>
          <w:b/>
          <w:color w:val="000000" w:themeColor="text1"/>
          <w:sz w:val="24"/>
          <w:szCs w:val="24"/>
          <w:u w:val="single"/>
        </w:rPr>
      </w:pPr>
    </w:p>
    <w:p w14:paraId="16CFEE0E" w14:textId="24B5F48A" w:rsidR="003003EC" w:rsidRPr="00473F71" w:rsidRDefault="00AC610B" w:rsidP="001F5B13">
      <w:pPr>
        <w:spacing w:after="0" w:line="240" w:lineRule="auto"/>
        <w:jc w:val="both"/>
        <w:rPr>
          <w:rFonts w:cstheme="minorHAnsi"/>
          <w:b/>
          <w:color w:val="000000" w:themeColor="text1"/>
          <w:sz w:val="24"/>
          <w:szCs w:val="24"/>
        </w:rPr>
      </w:pPr>
      <w:r w:rsidRPr="00B447D7">
        <w:rPr>
          <w:rFonts w:cstheme="minorHAnsi"/>
          <w:b/>
          <w:color w:val="000000" w:themeColor="text1"/>
          <w:sz w:val="24"/>
          <w:szCs w:val="24"/>
        </w:rPr>
        <w:t>FIGURE AND TABLE LEGENDS</w:t>
      </w:r>
      <w:r>
        <w:rPr>
          <w:rFonts w:cstheme="minorHAnsi"/>
          <w:b/>
          <w:color w:val="000000" w:themeColor="text1"/>
          <w:sz w:val="24"/>
          <w:szCs w:val="24"/>
        </w:rPr>
        <w:t>:</w:t>
      </w:r>
    </w:p>
    <w:p w14:paraId="2D8265D4" w14:textId="77777777" w:rsidR="0033735B" w:rsidRPr="009D4D9A" w:rsidRDefault="0033735B" w:rsidP="001F5B13">
      <w:pPr>
        <w:spacing w:after="0" w:line="240" w:lineRule="auto"/>
        <w:jc w:val="both"/>
        <w:rPr>
          <w:rFonts w:cstheme="minorHAnsi"/>
          <w:b/>
          <w:color w:val="000000" w:themeColor="text1"/>
          <w:sz w:val="24"/>
          <w:szCs w:val="24"/>
        </w:rPr>
      </w:pPr>
    </w:p>
    <w:p w14:paraId="3F8140E3" w14:textId="33755BEB" w:rsidR="00591112" w:rsidRPr="009D4D9A" w:rsidRDefault="008B36BC" w:rsidP="001F5B13">
      <w:pPr>
        <w:spacing w:after="0" w:line="240" w:lineRule="auto"/>
        <w:jc w:val="both"/>
        <w:rPr>
          <w:rFonts w:cstheme="minorHAnsi"/>
          <w:color w:val="000000" w:themeColor="text1"/>
          <w:sz w:val="24"/>
          <w:szCs w:val="24"/>
        </w:rPr>
      </w:pPr>
      <w:r w:rsidRPr="008B36BC">
        <w:rPr>
          <w:rFonts w:cstheme="minorHAnsi"/>
          <w:b/>
          <w:color w:val="000000" w:themeColor="text1"/>
          <w:sz w:val="24"/>
          <w:szCs w:val="24"/>
        </w:rPr>
        <w:t xml:space="preserve">Figure </w:t>
      </w:r>
      <w:r w:rsidRPr="009D4D9A">
        <w:rPr>
          <w:rFonts w:cstheme="minorHAnsi"/>
          <w:b/>
          <w:color w:val="000000" w:themeColor="text1"/>
          <w:sz w:val="24"/>
          <w:szCs w:val="24"/>
        </w:rPr>
        <w:t>1</w:t>
      </w:r>
      <w:r w:rsidR="00E65888">
        <w:rPr>
          <w:rFonts w:cstheme="minorHAnsi"/>
          <w:b/>
          <w:color w:val="000000" w:themeColor="text1"/>
          <w:sz w:val="24"/>
          <w:szCs w:val="24"/>
        </w:rPr>
        <w:t>:</w:t>
      </w:r>
      <w:r w:rsidR="000F016E" w:rsidRPr="009D4D9A">
        <w:rPr>
          <w:rFonts w:cstheme="minorHAnsi"/>
          <w:b/>
          <w:color w:val="000000" w:themeColor="text1"/>
          <w:sz w:val="24"/>
          <w:szCs w:val="24"/>
        </w:rPr>
        <w:t xml:space="preserve"> Timeline of </w:t>
      </w:r>
      <w:r w:rsidR="00E65888">
        <w:rPr>
          <w:rFonts w:cstheme="minorHAnsi"/>
          <w:b/>
          <w:color w:val="000000" w:themeColor="text1"/>
          <w:sz w:val="24"/>
          <w:szCs w:val="24"/>
        </w:rPr>
        <w:t xml:space="preserve">the </w:t>
      </w:r>
      <w:r w:rsidR="000F016E" w:rsidRPr="009D4D9A">
        <w:rPr>
          <w:rFonts w:cstheme="minorHAnsi"/>
          <w:b/>
          <w:color w:val="000000" w:themeColor="text1"/>
          <w:sz w:val="24"/>
          <w:szCs w:val="24"/>
        </w:rPr>
        <w:t xml:space="preserve">histone purification protocol. </w:t>
      </w:r>
      <w:r w:rsidR="004A41D7" w:rsidRPr="009D4D9A">
        <w:rPr>
          <w:rFonts w:cstheme="minorHAnsi"/>
          <w:color w:val="000000" w:themeColor="text1"/>
          <w:sz w:val="24"/>
          <w:szCs w:val="24"/>
        </w:rPr>
        <w:t>All steps for histone analys</w:t>
      </w:r>
      <w:r w:rsidR="003C4DEA" w:rsidRPr="009D4D9A">
        <w:rPr>
          <w:rFonts w:cstheme="minorHAnsi"/>
          <w:color w:val="000000" w:themeColor="text1"/>
          <w:sz w:val="24"/>
          <w:szCs w:val="24"/>
        </w:rPr>
        <w:t>e</w:t>
      </w:r>
      <w:r w:rsidR="004A41D7" w:rsidRPr="009D4D9A">
        <w:rPr>
          <w:rFonts w:cstheme="minorHAnsi"/>
          <w:color w:val="000000" w:themeColor="text1"/>
          <w:sz w:val="24"/>
          <w:szCs w:val="24"/>
        </w:rPr>
        <w:t xml:space="preserve">s are shown below along with </w:t>
      </w:r>
      <w:r w:rsidR="00E30CA3" w:rsidRPr="009D4D9A">
        <w:rPr>
          <w:rFonts w:cstheme="minorHAnsi"/>
          <w:color w:val="000000" w:themeColor="text1"/>
          <w:sz w:val="24"/>
          <w:szCs w:val="24"/>
        </w:rPr>
        <w:t xml:space="preserve">the </w:t>
      </w:r>
      <w:r w:rsidR="004A41D7" w:rsidRPr="009D4D9A">
        <w:rPr>
          <w:rFonts w:cstheme="minorHAnsi"/>
          <w:color w:val="000000" w:themeColor="text1"/>
          <w:sz w:val="24"/>
          <w:szCs w:val="24"/>
        </w:rPr>
        <w:t xml:space="preserve">estimated time needed for each step. Figures depicting the outcome of </w:t>
      </w:r>
      <w:proofErr w:type="gramStart"/>
      <w:r w:rsidR="004A41D7" w:rsidRPr="009D4D9A">
        <w:rPr>
          <w:rFonts w:cstheme="minorHAnsi"/>
          <w:color w:val="000000" w:themeColor="text1"/>
          <w:sz w:val="24"/>
          <w:szCs w:val="24"/>
        </w:rPr>
        <w:t>particular step</w:t>
      </w:r>
      <w:r w:rsidR="00E30CA3" w:rsidRPr="009D4D9A">
        <w:rPr>
          <w:rFonts w:cstheme="minorHAnsi"/>
          <w:color w:val="000000" w:themeColor="text1"/>
          <w:sz w:val="24"/>
          <w:szCs w:val="24"/>
        </w:rPr>
        <w:t>s</w:t>
      </w:r>
      <w:proofErr w:type="gramEnd"/>
      <w:r w:rsidR="004A41D7" w:rsidRPr="009D4D9A">
        <w:rPr>
          <w:rFonts w:cstheme="minorHAnsi"/>
          <w:color w:val="000000" w:themeColor="text1"/>
          <w:sz w:val="24"/>
          <w:szCs w:val="24"/>
        </w:rPr>
        <w:t xml:space="preserve"> and presented within the manuscript are referred to in parenthes</w:t>
      </w:r>
      <w:r w:rsidR="008C76C8" w:rsidRPr="009D4D9A">
        <w:rPr>
          <w:rFonts w:cstheme="minorHAnsi"/>
          <w:color w:val="000000" w:themeColor="text1"/>
          <w:sz w:val="24"/>
          <w:szCs w:val="24"/>
        </w:rPr>
        <w:t>e</w:t>
      </w:r>
      <w:r w:rsidR="004A41D7" w:rsidRPr="009D4D9A">
        <w:rPr>
          <w:rFonts w:cstheme="minorHAnsi"/>
          <w:color w:val="000000" w:themeColor="text1"/>
          <w:sz w:val="24"/>
          <w:szCs w:val="24"/>
        </w:rPr>
        <w:t xml:space="preserve">s. </w:t>
      </w:r>
    </w:p>
    <w:p w14:paraId="6CA0A725" w14:textId="77777777" w:rsidR="0033735B" w:rsidRPr="009D4D9A" w:rsidRDefault="0033735B" w:rsidP="001F5B13">
      <w:pPr>
        <w:spacing w:after="0" w:line="240" w:lineRule="auto"/>
        <w:jc w:val="both"/>
        <w:rPr>
          <w:rFonts w:cstheme="minorHAnsi"/>
          <w:b/>
          <w:color w:val="000000" w:themeColor="text1"/>
          <w:sz w:val="24"/>
          <w:szCs w:val="24"/>
        </w:rPr>
      </w:pPr>
    </w:p>
    <w:p w14:paraId="120BEAAE" w14:textId="4DD32FA9" w:rsidR="003B74E7" w:rsidRPr="009D4D9A" w:rsidRDefault="008B36BC" w:rsidP="001F5B13">
      <w:pPr>
        <w:spacing w:after="0" w:line="240" w:lineRule="auto"/>
        <w:jc w:val="both"/>
        <w:rPr>
          <w:rFonts w:cstheme="minorHAnsi"/>
          <w:color w:val="000000" w:themeColor="text1"/>
          <w:sz w:val="24"/>
          <w:szCs w:val="24"/>
        </w:rPr>
      </w:pPr>
      <w:r w:rsidRPr="008B36BC">
        <w:rPr>
          <w:rFonts w:cstheme="minorHAnsi"/>
          <w:b/>
          <w:color w:val="000000" w:themeColor="text1"/>
          <w:sz w:val="24"/>
          <w:szCs w:val="24"/>
        </w:rPr>
        <w:t xml:space="preserve">Figure </w:t>
      </w:r>
      <w:r w:rsidRPr="009D4D9A">
        <w:rPr>
          <w:rFonts w:cstheme="minorHAnsi"/>
          <w:b/>
          <w:color w:val="000000" w:themeColor="text1"/>
          <w:sz w:val="24"/>
          <w:szCs w:val="24"/>
        </w:rPr>
        <w:t>2</w:t>
      </w:r>
      <w:r w:rsidR="00E65888">
        <w:rPr>
          <w:rFonts w:cstheme="minorHAnsi"/>
          <w:b/>
          <w:color w:val="000000" w:themeColor="text1"/>
          <w:sz w:val="24"/>
          <w:szCs w:val="24"/>
        </w:rPr>
        <w:t>:</w:t>
      </w:r>
      <w:r w:rsidR="00730C74" w:rsidRPr="009D4D9A">
        <w:rPr>
          <w:rFonts w:cstheme="minorHAnsi"/>
          <w:b/>
          <w:color w:val="000000" w:themeColor="text1"/>
          <w:sz w:val="24"/>
          <w:szCs w:val="24"/>
        </w:rPr>
        <w:t xml:space="preserve"> Representative</w:t>
      </w:r>
      <w:r w:rsidR="00730C74" w:rsidRPr="009D4D9A">
        <w:rPr>
          <w:rFonts w:cstheme="minorHAnsi"/>
          <w:color w:val="000000" w:themeColor="text1"/>
          <w:sz w:val="24"/>
          <w:szCs w:val="24"/>
        </w:rPr>
        <w:t xml:space="preserve"> </w:t>
      </w:r>
      <w:r w:rsidR="00364834" w:rsidRPr="009D4D9A">
        <w:rPr>
          <w:rFonts w:cstheme="minorHAnsi"/>
          <w:b/>
          <w:color w:val="000000" w:themeColor="text1"/>
          <w:sz w:val="24"/>
          <w:szCs w:val="24"/>
        </w:rPr>
        <w:t xml:space="preserve">Coomassie </w:t>
      </w:r>
      <w:r w:rsidR="00730C74" w:rsidRPr="009D4D9A">
        <w:rPr>
          <w:rFonts w:cstheme="minorHAnsi"/>
          <w:b/>
          <w:color w:val="000000" w:themeColor="text1"/>
          <w:sz w:val="24"/>
          <w:szCs w:val="24"/>
        </w:rPr>
        <w:t>Brilliant Blue-stained gel</w:t>
      </w:r>
      <w:r w:rsidR="00DB7F12" w:rsidRPr="009D4D9A">
        <w:rPr>
          <w:rFonts w:cstheme="minorHAnsi"/>
          <w:b/>
          <w:color w:val="000000" w:themeColor="text1"/>
          <w:sz w:val="24"/>
          <w:szCs w:val="24"/>
        </w:rPr>
        <w:t xml:space="preserve"> demonstrating crude histones extracted from BV2 cells.</w:t>
      </w:r>
      <w:r w:rsidR="00364834" w:rsidRPr="009D4D9A">
        <w:rPr>
          <w:rFonts w:cstheme="minorHAnsi"/>
          <w:b/>
          <w:color w:val="000000" w:themeColor="text1"/>
          <w:sz w:val="24"/>
          <w:szCs w:val="24"/>
        </w:rPr>
        <w:t xml:space="preserve"> </w:t>
      </w:r>
      <w:r w:rsidR="006B2A8E" w:rsidRPr="009D4D9A">
        <w:rPr>
          <w:rFonts w:cstheme="minorHAnsi"/>
          <w:color w:val="000000" w:themeColor="text1"/>
          <w:sz w:val="24"/>
          <w:szCs w:val="24"/>
        </w:rPr>
        <w:t xml:space="preserve">BV2 cells were cultured for 48 h before </w:t>
      </w:r>
      <w:r w:rsidR="004106A9" w:rsidRPr="009D4D9A">
        <w:rPr>
          <w:rFonts w:cstheme="minorHAnsi"/>
          <w:color w:val="000000" w:themeColor="text1"/>
          <w:sz w:val="24"/>
          <w:szCs w:val="24"/>
        </w:rPr>
        <w:t xml:space="preserve">the </w:t>
      </w:r>
      <w:r w:rsidR="006B2A8E" w:rsidRPr="009D4D9A">
        <w:rPr>
          <w:rFonts w:cstheme="minorHAnsi"/>
          <w:color w:val="000000" w:themeColor="text1"/>
          <w:sz w:val="24"/>
          <w:szCs w:val="24"/>
        </w:rPr>
        <w:t>histone extraction protocol began. Crude histones were extracted for 15 min, 2 h</w:t>
      </w:r>
      <w:r w:rsidR="00E65888">
        <w:rPr>
          <w:rFonts w:cstheme="minorHAnsi"/>
          <w:color w:val="000000" w:themeColor="text1"/>
          <w:sz w:val="24"/>
          <w:szCs w:val="24"/>
        </w:rPr>
        <w:t>,</w:t>
      </w:r>
      <w:r w:rsidR="006B2A8E" w:rsidRPr="009D4D9A">
        <w:rPr>
          <w:rFonts w:cstheme="minorHAnsi"/>
          <w:color w:val="000000" w:themeColor="text1"/>
          <w:sz w:val="24"/>
          <w:szCs w:val="24"/>
        </w:rPr>
        <w:t xml:space="preserve"> and 24 h</w:t>
      </w:r>
      <w:r w:rsidR="00364834" w:rsidRPr="009D4D9A">
        <w:rPr>
          <w:rFonts w:cstheme="minorHAnsi"/>
          <w:color w:val="000000" w:themeColor="text1"/>
          <w:sz w:val="24"/>
          <w:szCs w:val="24"/>
        </w:rPr>
        <w:t xml:space="preserve">, with three replicates for each time point (this is also the case in </w:t>
      </w:r>
      <w:r w:rsidR="00364834" w:rsidRPr="009D4D9A">
        <w:rPr>
          <w:rFonts w:cstheme="minorHAnsi"/>
          <w:b/>
          <w:color w:val="000000" w:themeColor="text1"/>
          <w:sz w:val="24"/>
          <w:szCs w:val="24"/>
        </w:rPr>
        <w:t>Figure 3</w:t>
      </w:r>
      <w:r w:rsidR="00E65888" w:rsidRPr="00473F71">
        <w:rPr>
          <w:rFonts w:cstheme="minorHAnsi"/>
          <w:color w:val="000000" w:themeColor="text1"/>
          <w:sz w:val="24"/>
          <w:szCs w:val="24"/>
        </w:rPr>
        <w:t>,</w:t>
      </w:r>
      <w:r w:rsidR="00E65888">
        <w:rPr>
          <w:rFonts w:cstheme="minorHAnsi"/>
          <w:b/>
          <w:color w:val="000000" w:themeColor="text1"/>
          <w:sz w:val="24"/>
          <w:szCs w:val="24"/>
        </w:rPr>
        <w:t xml:space="preserve"> Figure 4</w:t>
      </w:r>
      <w:r w:rsidR="00E65888" w:rsidRPr="00473F71">
        <w:rPr>
          <w:rFonts w:cstheme="minorHAnsi"/>
          <w:color w:val="000000" w:themeColor="text1"/>
          <w:sz w:val="24"/>
          <w:szCs w:val="24"/>
        </w:rPr>
        <w:t>, and</w:t>
      </w:r>
      <w:r w:rsidR="00E65888">
        <w:rPr>
          <w:rFonts w:cstheme="minorHAnsi"/>
          <w:b/>
          <w:color w:val="000000" w:themeColor="text1"/>
          <w:sz w:val="24"/>
          <w:szCs w:val="24"/>
        </w:rPr>
        <w:t xml:space="preserve"> Figure </w:t>
      </w:r>
      <w:r w:rsidR="00364834" w:rsidRPr="009D4D9A">
        <w:rPr>
          <w:rFonts w:cstheme="minorHAnsi"/>
          <w:b/>
          <w:color w:val="000000" w:themeColor="text1"/>
          <w:sz w:val="24"/>
          <w:szCs w:val="24"/>
        </w:rPr>
        <w:t>5</w:t>
      </w:r>
      <w:r w:rsidR="00364834" w:rsidRPr="009D4D9A">
        <w:rPr>
          <w:rFonts w:cstheme="minorHAnsi"/>
          <w:color w:val="000000" w:themeColor="text1"/>
          <w:sz w:val="24"/>
          <w:szCs w:val="24"/>
        </w:rPr>
        <w:t>)</w:t>
      </w:r>
      <w:r w:rsidR="006B2A8E" w:rsidRPr="009D4D9A">
        <w:rPr>
          <w:rFonts w:cstheme="minorHAnsi"/>
          <w:color w:val="000000" w:themeColor="text1"/>
          <w:sz w:val="24"/>
          <w:szCs w:val="24"/>
        </w:rPr>
        <w:t xml:space="preserve">. Both nonhistone and histone proteins are present in the crude histone extract. </w:t>
      </w:r>
    </w:p>
    <w:p w14:paraId="72D80C9A" w14:textId="77777777" w:rsidR="0033735B" w:rsidRPr="009D4D9A" w:rsidRDefault="0033735B" w:rsidP="001F5B13">
      <w:pPr>
        <w:spacing w:after="0" w:line="240" w:lineRule="auto"/>
        <w:jc w:val="both"/>
        <w:rPr>
          <w:rFonts w:cstheme="minorHAnsi"/>
          <w:b/>
          <w:color w:val="000000" w:themeColor="text1"/>
          <w:sz w:val="24"/>
          <w:szCs w:val="24"/>
        </w:rPr>
      </w:pPr>
    </w:p>
    <w:p w14:paraId="4D29CBFA" w14:textId="0DCEB1F9" w:rsidR="003B74E7" w:rsidRPr="009D4D9A" w:rsidRDefault="008B36BC" w:rsidP="001F5B13">
      <w:pPr>
        <w:spacing w:after="0" w:line="240" w:lineRule="auto"/>
        <w:jc w:val="both"/>
        <w:rPr>
          <w:rFonts w:cstheme="minorHAnsi"/>
          <w:color w:val="000000" w:themeColor="text1"/>
          <w:sz w:val="24"/>
          <w:szCs w:val="24"/>
        </w:rPr>
      </w:pPr>
      <w:r w:rsidRPr="008B36BC">
        <w:rPr>
          <w:rFonts w:cstheme="minorHAnsi"/>
          <w:b/>
          <w:color w:val="000000" w:themeColor="text1"/>
          <w:sz w:val="24"/>
          <w:szCs w:val="24"/>
        </w:rPr>
        <w:t xml:space="preserve">Figure </w:t>
      </w:r>
      <w:r w:rsidRPr="009D4D9A">
        <w:rPr>
          <w:rFonts w:cstheme="minorHAnsi"/>
          <w:b/>
          <w:color w:val="000000" w:themeColor="text1"/>
          <w:sz w:val="24"/>
          <w:szCs w:val="24"/>
        </w:rPr>
        <w:t>3</w:t>
      </w:r>
      <w:r w:rsidR="00E65888">
        <w:rPr>
          <w:rFonts w:cstheme="minorHAnsi"/>
          <w:b/>
          <w:color w:val="000000" w:themeColor="text1"/>
          <w:sz w:val="24"/>
          <w:szCs w:val="24"/>
        </w:rPr>
        <w:t>:</w:t>
      </w:r>
      <w:r w:rsidR="00DB7F12" w:rsidRPr="009D4D9A">
        <w:rPr>
          <w:rFonts w:cstheme="minorHAnsi"/>
          <w:b/>
          <w:color w:val="000000" w:themeColor="text1"/>
          <w:sz w:val="24"/>
          <w:szCs w:val="24"/>
        </w:rPr>
        <w:t xml:space="preserve"> Representative </w:t>
      </w:r>
      <w:r w:rsidR="00364834" w:rsidRPr="009D4D9A">
        <w:rPr>
          <w:rFonts w:cstheme="minorHAnsi"/>
          <w:b/>
          <w:color w:val="000000" w:themeColor="text1"/>
          <w:sz w:val="24"/>
          <w:szCs w:val="24"/>
        </w:rPr>
        <w:t>Coomassie</w:t>
      </w:r>
      <w:r w:rsidR="00364834" w:rsidRPr="009D4D9A">
        <w:rPr>
          <w:rFonts w:cstheme="minorHAnsi"/>
          <w:color w:val="000000" w:themeColor="text1"/>
          <w:sz w:val="24"/>
          <w:szCs w:val="24"/>
        </w:rPr>
        <w:t xml:space="preserve"> </w:t>
      </w:r>
      <w:r w:rsidR="00DB7F12" w:rsidRPr="009D4D9A">
        <w:rPr>
          <w:rFonts w:cstheme="minorHAnsi"/>
          <w:b/>
          <w:color w:val="000000" w:themeColor="text1"/>
          <w:sz w:val="24"/>
          <w:szCs w:val="24"/>
        </w:rPr>
        <w:t>Brilliant Blue-stained gel demonstrating column flow-through following histone purification step</w:t>
      </w:r>
      <w:r w:rsidR="0098334E" w:rsidRPr="009D4D9A">
        <w:rPr>
          <w:rFonts w:cstheme="minorHAnsi"/>
          <w:b/>
          <w:color w:val="000000" w:themeColor="text1"/>
          <w:sz w:val="24"/>
          <w:szCs w:val="24"/>
        </w:rPr>
        <w:t>s</w:t>
      </w:r>
      <w:r w:rsidR="00DB7F12" w:rsidRPr="009D4D9A">
        <w:rPr>
          <w:rFonts w:cstheme="minorHAnsi"/>
          <w:b/>
          <w:color w:val="000000" w:themeColor="text1"/>
          <w:sz w:val="24"/>
          <w:szCs w:val="24"/>
        </w:rPr>
        <w:t xml:space="preserve"> from BV2 cells.</w:t>
      </w:r>
      <w:r w:rsidR="006B2A8E" w:rsidRPr="009D4D9A">
        <w:rPr>
          <w:rFonts w:cstheme="minorHAnsi"/>
          <w:b/>
          <w:color w:val="000000" w:themeColor="text1"/>
          <w:sz w:val="24"/>
          <w:szCs w:val="24"/>
        </w:rPr>
        <w:t xml:space="preserve"> </w:t>
      </w:r>
      <w:r w:rsidR="006B2A8E" w:rsidRPr="009D4D9A">
        <w:rPr>
          <w:rFonts w:cstheme="minorHAnsi"/>
          <w:color w:val="000000" w:themeColor="text1"/>
          <w:sz w:val="24"/>
          <w:szCs w:val="24"/>
        </w:rPr>
        <w:t>Following crude histone passing th</w:t>
      </w:r>
      <w:r w:rsidR="0098334E" w:rsidRPr="009D4D9A">
        <w:rPr>
          <w:rFonts w:cstheme="minorHAnsi"/>
          <w:color w:val="000000" w:themeColor="text1"/>
          <w:sz w:val="24"/>
          <w:szCs w:val="24"/>
        </w:rPr>
        <w:t>r</w:t>
      </w:r>
      <w:r w:rsidR="006B2A8E" w:rsidRPr="009D4D9A">
        <w:rPr>
          <w:rFonts w:cstheme="minorHAnsi"/>
          <w:color w:val="000000" w:themeColor="text1"/>
          <w:sz w:val="24"/>
          <w:szCs w:val="24"/>
        </w:rPr>
        <w:t>ough the histone binding column, only nonhistone</w:t>
      </w:r>
      <w:r w:rsidR="0098334E" w:rsidRPr="009D4D9A">
        <w:rPr>
          <w:rFonts w:cstheme="minorHAnsi"/>
          <w:color w:val="000000" w:themeColor="text1"/>
          <w:sz w:val="24"/>
          <w:szCs w:val="24"/>
        </w:rPr>
        <w:t xml:space="preserve"> proteins</w:t>
      </w:r>
      <w:r w:rsidR="006B2A8E" w:rsidRPr="009D4D9A">
        <w:rPr>
          <w:rFonts w:cstheme="minorHAnsi"/>
          <w:color w:val="000000" w:themeColor="text1"/>
          <w:sz w:val="24"/>
          <w:szCs w:val="24"/>
        </w:rPr>
        <w:t xml:space="preserve"> are present in the flow-through. Histone proteins are absent in this fraction.</w:t>
      </w:r>
    </w:p>
    <w:p w14:paraId="70308FBE" w14:textId="77777777" w:rsidR="0033735B" w:rsidRPr="009D4D9A" w:rsidRDefault="0033735B" w:rsidP="001F5B13">
      <w:pPr>
        <w:spacing w:after="0" w:line="240" w:lineRule="auto"/>
        <w:jc w:val="both"/>
        <w:rPr>
          <w:rFonts w:cstheme="minorHAnsi"/>
          <w:b/>
          <w:color w:val="000000" w:themeColor="text1"/>
          <w:sz w:val="24"/>
          <w:szCs w:val="24"/>
        </w:rPr>
      </w:pPr>
    </w:p>
    <w:p w14:paraId="1204841B" w14:textId="77905D3E" w:rsidR="003B74E7" w:rsidRPr="009D4D9A" w:rsidRDefault="008B36BC" w:rsidP="001F5B13">
      <w:pPr>
        <w:spacing w:after="0" w:line="240" w:lineRule="auto"/>
        <w:jc w:val="both"/>
        <w:rPr>
          <w:rFonts w:cstheme="minorHAnsi"/>
          <w:noProof/>
          <w:color w:val="000000" w:themeColor="text1"/>
          <w:sz w:val="24"/>
          <w:szCs w:val="24"/>
        </w:rPr>
      </w:pPr>
      <w:r w:rsidRPr="008B36BC">
        <w:rPr>
          <w:rFonts w:cstheme="minorHAnsi"/>
          <w:b/>
          <w:color w:val="000000" w:themeColor="text1"/>
          <w:sz w:val="24"/>
          <w:szCs w:val="24"/>
        </w:rPr>
        <w:t xml:space="preserve">Figure </w:t>
      </w:r>
      <w:r w:rsidRPr="009D4D9A">
        <w:rPr>
          <w:rFonts w:cstheme="minorHAnsi"/>
          <w:b/>
          <w:color w:val="000000" w:themeColor="text1"/>
          <w:sz w:val="24"/>
          <w:szCs w:val="24"/>
        </w:rPr>
        <w:t>4</w:t>
      </w:r>
      <w:r w:rsidR="0043056C">
        <w:rPr>
          <w:rFonts w:cstheme="minorHAnsi"/>
          <w:b/>
          <w:color w:val="000000" w:themeColor="text1"/>
          <w:sz w:val="24"/>
          <w:szCs w:val="24"/>
        </w:rPr>
        <w:t>:</w:t>
      </w:r>
      <w:r w:rsidR="00DB7F12" w:rsidRPr="009D4D9A">
        <w:rPr>
          <w:rFonts w:cstheme="minorHAnsi"/>
          <w:b/>
          <w:color w:val="000000" w:themeColor="text1"/>
          <w:sz w:val="24"/>
          <w:szCs w:val="24"/>
        </w:rPr>
        <w:t xml:space="preserve"> Representative</w:t>
      </w:r>
      <w:r w:rsidR="00DB7F12" w:rsidRPr="009D4D9A">
        <w:rPr>
          <w:rFonts w:cstheme="minorHAnsi"/>
          <w:color w:val="000000" w:themeColor="text1"/>
          <w:sz w:val="24"/>
          <w:szCs w:val="24"/>
        </w:rPr>
        <w:t xml:space="preserve"> </w:t>
      </w:r>
      <w:r w:rsidR="00364834" w:rsidRPr="009D4D9A">
        <w:rPr>
          <w:rFonts w:cstheme="minorHAnsi"/>
          <w:b/>
          <w:color w:val="000000" w:themeColor="text1"/>
          <w:sz w:val="24"/>
          <w:szCs w:val="24"/>
        </w:rPr>
        <w:t>Coomassie</w:t>
      </w:r>
      <w:r w:rsidR="00364834" w:rsidRPr="009D4D9A">
        <w:rPr>
          <w:rFonts w:cstheme="minorHAnsi"/>
          <w:color w:val="000000" w:themeColor="text1"/>
          <w:sz w:val="24"/>
          <w:szCs w:val="24"/>
        </w:rPr>
        <w:t xml:space="preserve"> </w:t>
      </w:r>
      <w:r w:rsidR="00DB7F12" w:rsidRPr="009D4D9A">
        <w:rPr>
          <w:rFonts w:cstheme="minorHAnsi"/>
          <w:b/>
          <w:color w:val="000000" w:themeColor="text1"/>
          <w:sz w:val="24"/>
          <w:szCs w:val="24"/>
        </w:rPr>
        <w:t xml:space="preserve">Brilliant Blue-stained gel demonstrating </w:t>
      </w:r>
      <w:r w:rsidR="0043056C">
        <w:rPr>
          <w:rFonts w:cstheme="minorHAnsi"/>
          <w:b/>
          <w:color w:val="000000" w:themeColor="text1"/>
          <w:sz w:val="24"/>
          <w:szCs w:val="24"/>
        </w:rPr>
        <w:t xml:space="preserve">a </w:t>
      </w:r>
      <w:r w:rsidR="00DB7F12" w:rsidRPr="009D4D9A">
        <w:rPr>
          <w:rFonts w:cstheme="minorHAnsi"/>
          <w:b/>
          <w:color w:val="000000" w:themeColor="text1"/>
          <w:sz w:val="24"/>
          <w:szCs w:val="24"/>
        </w:rPr>
        <w:t xml:space="preserve">column wash following </w:t>
      </w:r>
      <w:r w:rsidR="0043056C">
        <w:rPr>
          <w:rFonts w:cstheme="minorHAnsi"/>
          <w:b/>
          <w:color w:val="000000" w:themeColor="text1"/>
          <w:sz w:val="24"/>
          <w:szCs w:val="24"/>
        </w:rPr>
        <w:t xml:space="preserve">a </w:t>
      </w:r>
      <w:r w:rsidR="00DB7F12" w:rsidRPr="009D4D9A">
        <w:rPr>
          <w:rFonts w:cstheme="minorHAnsi"/>
          <w:b/>
          <w:color w:val="000000" w:themeColor="text1"/>
          <w:sz w:val="24"/>
          <w:szCs w:val="24"/>
        </w:rPr>
        <w:t>histone purification step from BV2 cells.</w:t>
      </w:r>
      <w:r w:rsidR="00DB7F12" w:rsidRPr="009D4D9A">
        <w:rPr>
          <w:rFonts w:cstheme="minorHAnsi"/>
          <w:b/>
          <w:noProof/>
          <w:color w:val="000000" w:themeColor="text1"/>
          <w:sz w:val="24"/>
          <w:szCs w:val="24"/>
        </w:rPr>
        <w:t xml:space="preserve"> </w:t>
      </w:r>
      <w:r w:rsidR="002C776A" w:rsidRPr="009D4D9A">
        <w:rPr>
          <w:rFonts w:cstheme="minorHAnsi"/>
          <w:noProof/>
          <w:color w:val="000000" w:themeColor="text1"/>
          <w:sz w:val="24"/>
          <w:szCs w:val="24"/>
        </w:rPr>
        <w:t xml:space="preserve">Regardless of </w:t>
      </w:r>
      <w:r w:rsidR="0043056C">
        <w:rPr>
          <w:rFonts w:cstheme="minorHAnsi"/>
          <w:noProof/>
          <w:color w:val="000000" w:themeColor="text1"/>
          <w:sz w:val="24"/>
          <w:szCs w:val="24"/>
        </w:rPr>
        <w:t xml:space="preserve">the </w:t>
      </w:r>
      <w:r w:rsidR="002C776A" w:rsidRPr="009D4D9A">
        <w:rPr>
          <w:rFonts w:cstheme="minorHAnsi"/>
          <w:noProof/>
          <w:color w:val="000000" w:themeColor="text1"/>
          <w:sz w:val="24"/>
          <w:szCs w:val="24"/>
        </w:rPr>
        <w:t>histone extraction time</w:t>
      </w:r>
      <w:r w:rsidR="0043056C">
        <w:rPr>
          <w:rFonts w:cstheme="minorHAnsi"/>
          <w:noProof/>
          <w:color w:val="000000" w:themeColor="text1"/>
          <w:sz w:val="24"/>
          <w:szCs w:val="24"/>
        </w:rPr>
        <w:t>s</w:t>
      </w:r>
      <w:r w:rsidR="002C776A" w:rsidRPr="009D4D9A">
        <w:rPr>
          <w:rFonts w:cstheme="minorHAnsi"/>
          <w:noProof/>
          <w:color w:val="000000" w:themeColor="text1"/>
          <w:sz w:val="24"/>
          <w:szCs w:val="24"/>
        </w:rPr>
        <w:t xml:space="preserve">, </w:t>
      </w:r>
      <w:r w:rsidR="0043056C">
        <w:rPr>
          <w:rFonts w:cstheme="minorHAnsi"/>
          <w:noProof/>
          <w:color w:val="000000" w:themeColor="text1"/>
          <w:sz w:val="24"/>
          <w:szCs w:val="24"/>
        </w:rPr>
        <w:t>which were</w:t>
      </w:r>
      <w:r w:rsidR="0043056C" w:rsidRPr="0043056C">
        <w:rPr>
          <w:rFonts w:cstheme="minorHAnsi"/>
          <w:noProof/>
          <w:color w:val="000000" w:themeColor="text1"/>
          <w:sz w:val="24"/>
          <w:szCs w:val="24"/>
        </w:rPr>
        <w:t xml:space="preserve"> </w:t>
      </w:r>
      <w:r w:rsidR="0043056C" w:rsidRPr="00473F71">
        <w:rPr>
          <w:rFonts w:cstheme="minorHAnsi"/>
          <w:noProof/>
          <w:color w:val="000000" w:themeColor="text1"/>
          <w:sz w:val="24"/>
          <w:szCs w:val="24"/>
        </w:rPr>
        <w:t>(</w:t>
      </w:r>
      <w:r w:rsidR="0043056C" w:rsidRPr="009D4D9A">
        <w:rPr>
          <w:rFonts w:cstheme="minorHAnsi"/>
          <w:b/>
          <w:noProof/>
          <w:color w:val="000000" w:themeColor="text1"/>
          <w:sz w:val="24"/>
          <w:szCs w:val="24"/>
        </w:rPr>
        <w:t>A</w:t>
      </w:r>
      <w:r w:rsidR="0043056C" w:rsidRPr="00473F71">
        <w:rPr>
          <w:rFonts w:cstheme="minorHAnsi"/>
          <w:noProof/>
          <w:color w:val="000000" w:themeColor="text1"/>
          <w:sz w:val="24"/>
          <w:szCs w:val="24"/>
        </w:rPr>
        <w:t>)</w:t>
      </w:r>
      <w:r w:rsidR="00364834" w:rsidRPr="009D4D9A">
        <w:rPr>
          <w:rFonts w:cstheme="minorHAnsi"/>
          <w:i/>
          <w:noProof/>
          <w:color w:val="000000" w:themeColor="text1"/>
          <w:sz w:val="24"/>
          <w:szCs w:val="24"/>
        </w:rPr>
        <w:t xml:space="preserve"> </w:t>
      </w:r>
      <w:r w:rsidR="002C776A" w:rsidRPr="009D4D9A">
        <w:rPr>
          <w:rFonts w:cstheme="minorHAnsi"/>
          <w:noProof/>
          <w:color w:val="000000" w:themeColor="text1"/>
          <w:sz w:val="24"/>
          <w:szCs w:val="24"/>
        </w:rPr>
        <w:t>15 min,</w:t>
      </w:r>
      <w:r w:rsidR="002C776A" w:rsidRPr="0043056C">
        <w:rPr>
          <w:rFonts w:cstheme="minorHAnsi"/>
          <w:noProof/>
          <w:color w:val="000000" w:themeColor="text1"/>
          <w:sz w:val="24"/>
          <w:szCs w:val="24"/>
        </w:rPr>
        <w:t xml:space="preserve"> </w:t>
      </w:r>
      <w:r w:rsidR="0043056C" w:rsidRPr="00473F71">
        <w:rPr>
          <w:rFonts w:cstheme="minorHAnsi"/>
          <w:noProof/>
          <w:color w:val="000000" w:themeColor="text1"/>
          <w:sz w:val="24"/>
          <w:szCs w:val="24"/>
        </w:rPr>
        <w:t>(</w:t>
      </w:r>
      <w:r w:rsidR="0043056C" w:rsidRPr="009D4D9A">
        <w:rPr>
          <w:rFonts w:cstheme="minorHAnsi"/>
          <w:b/>
          <w:noProof/>
          <w:color w:val="000000" w:themeColor="text1"/>
          <w:sz w:val="24"/>
          <w:szCs w:val="24"/>
        </w:rPr>
        <w:t>B</w:t>
      </w:r>
      <w:r w:rsidR="0043056C" w:rsidRPr="00473F71">
        <w:rPr>
          <w:rFonts w:cstheme="minorHAnsi"/>
          <w:noProof/>
          <w:color w:val="000000" w:themeColor="text1"/>
          <w:sz w:val="24"/>
          <w:szCs w:val="24"/>
        </w:rPr>
        <w:t xml:space="preserve">) </w:t>
      </w:r>
      <w:r w:rsidR="002C776A" w:rsidRPr="009D4D9A">
        <w:rPr>
          <w:rFonts w:cstheme="minorHAnsi"/>
          <w:noProof/>
          <w:color w:val="000000" w:themeColor="text1"/>
          <w:sz w:val="24"/>
          <w:szCs w:val="24"/>
        </w:rPr>
        <w:t>2 h</w:t>
      </w:r>
      <w:r w:rsidR="0043056C">
        <w:rPr>
          <w:rFonts w:cstheme="minorHAnsi"/>
          <w:noProof/>
          <w:color w:val="000000" w:themeColor="text1"/>
          <w:sz w:val="24"/>
          <w:szCs w:val="24"/>
        </w:rPr>
        <w:t>,</w:t>
      </w:r>
      <w:r w:rsidR="002C776A" w:rsidRPr="009D4D9A">
        <w:rPr>
          <w:rFonts w:cstheme="minorHAnsi"/>
          <w:noProof/>
          <w:color w:val="000000" w:themeColor="text1"/>
          <w:sz w:val="24"/>
          <w:szCs w:val="24"/>
        </w:rPr>
        <w:t xml:space="preserve"> or</w:t>
      </w:r>
      <w:r w:rsidR="0043056C" w:rsidRPr="0043056C">
        <w:rPr>
          <w:rFonts w:cstheme="minorHAnsi"/>
          <w:noProof/>
          <w:color w:val="000000" w:themeColor="text1"/>
          <w:sz w:val="24"/>
          <w:szCs w:val="24"/>
        </w:rPr>
        <w:t xml:space="preserve"> </w:t>
      </w:r>
      <w:r w:rsidR="0043056C" w:rsidRPr="00473F71">
        <w:rPr>
          <w:rFonts w:cstheme="minorHAnsi"/>
          <w:noProof/>
          <w:color w:val="000000" w:themeColor="text1"/>
          <w:sz w:val="24"/>
          <w:szCs w:val="24"/>
        </w:rPr>
        <w:t>(</w:t>
      </w:r>
      <w:r w:rsidR="0043056C" w:rsidRPr="009D4D9A">
        <w:rPr>
          <w:rFonts w:cstheme="minorHAnsi"/>
          <w:b/>
          <w:noProof/>
          <w:color w:val="000000" w:themeColor="text1"/>
          <w:sz w:val="24"/>
          <w:szCs w:val="24"/>
        </w:rPr>
        <w:t>C</w:t>
      </w:r>
      <w:r w:rsidR="0043056C" w:rsidRPr="00473F71">
        <w:rPr>
          <w:rFonts w:cstheme="minorHAnsi"/>
          <w:noProof/>
          <w:color w:val="000000" w:themeColor="text1"/>
          <w:sz w:val="24"/>
          <w:szCs w:val="24"/>
        </w:rPr>
        <w:t>)</w:t>
      </w:r>
      <w:r w:rsidR="002C776A" w:rsidRPr="0043056C">
        <w:rPr>
          <w:rFonts w:cstheme="minorHAnsi"/>
          <w:noProof/>
          <w:color w:val="000000" w:themeColor="text1"/>
          <w:sz w:val="24"/>
          <w:szCs w:val="24"/>
        </w:rPr>
        <w:t xml:space="preserve"> </w:t>
      </w:r>
      <w:r w:rsidR="002C776A" w:rsidRPr="009D4D9A">
        <w:rPr>
          <w:rFonts w:cstheme="minorHAnsi"/>
          <w:noProof/>
          <w:color w:val="000000" w:themeColor="text1"/>
          <w:sz w:val="24"/>
          <w:szCs w:val="24"/>
        </w:rPr>
        <w:t>24 h</w:t>
      </w:r>
      <w:r w:rsidR="002C776A" w:rsidRPr="00473F71">
        <w:rPr>
          <w:rFonts w:cstheme="minorHAnsi"/>
          <w:noProof/>
          <w:color w:val="000000" w:themeColor="text1"/>
          <w:sz w:val="24"/>
          <w:szCs w:val="24"/>
        </w:rPr>
        <w:t>,</w:t>
      </w:r>
      <w:r w:rsidR="002C776A" w:rsidRPr="009D4D9A">
        <w:rPr>
          <w:rFonts w:cstheme="minorHAnsi"/>
          <w:b/>
          <w:noProof/>
          <w:color w:val="000000" w:themeColor="text1"/>
          <w:sz w:val="24"/>
          <w:szCs w:val="24"/>
        </w:rPr>
        <w:t xml:space="preserve"> </w:t>
      </w:r>
      <w:r w:rsidR="002C776A" w:rsidRPr="009D4D9A">
        <w:rPr>
          <w:rFonts w:cstheme="minorHAnsi"/>
          <w:noProof/>
          <w:color w:val="000000" w:themeColor="text1"/>
          <w:sz w:val="24"/>
          <w:szCs w:val="24"/>
        </w:rPr>
        <w:t>low quantities of nonhistone proteins were only pres</w:t>
      </w:r>
      <w:r w:rsidR="006C1306" w:rsidRPr="009D4D9A">
        <w:rPr>
          <w:rFonts w:cstheme="minorHAnsi"/>
          <w:noProof/>
          <w:color w:val="000000" w:themeColor="text1"/>
          <w:sz w:val="24"/>
          <w:szCs w:val="24"/>
        </w:rPr>
        <w:t>e</w:t>
      </w:r>
      <w:r w:rsidR="002C776A" w:rsidRPr="009D4D9A">
        <w:rPr>
          <w:rFonts w:cstheme="minorHAnsi"/>
          <w:noProof/>
          <w:color w:val="000000" w:themeColor="text1"/>
          <w:sz w:val="24"/>
          <w:szCs w:val="24"/>
        </w:rPr>
        <w:t>nt in the first</w:t>
      </w:r>
      <w:r w:rsidR="0043056C">
        <w:rPr>
          <w:rFonts w:cstheme="minorHAnsi"/>
          <w:noProof/>
          <w:color w:val="000000" w:themeColor="text1"/>
          <w:sz w:val="24"/>
          <w:szCs w:val="24"/>
        </w:rPr>
        <w:t>-</w:t>
      </w:r>
      <w:r w:rsidR="002C776A" w:rsidRPr="009D4D9A">
        <w:rPr>
          <w:rFonts w:cstheme="minorHAnsi"/>
          <w:noProof/>
          <w:color w:val="000000" w:themeColor="text1"/>
          <w:sz w:val="24"/>
          <w:szCs w:val="24"/>
        </w:rPr>
        <w:t>wash histone</w:t>
      </w:r>
      <w:r w:rsidR="002C776A" w:rsidRPr="009D4D9A">
        <w:rPr>
          <w:rFonts w:cstheme="minorHAnsi"/>
          <w:b/>
          <w:noProof/>
          <w:color w:val="000000" w:themeColor="text1"/>
          <w:sz w:val="24"/>
          <w:szCs w:val="24"/>
        </w:rPr>
        <w:t xml:space="preserve"> </w:t>
      </w:r>
      <w:r w:rsidR="002C776A" w:rsidRPr="009D4D9A">
        <w:rPr>
          <w:rFonts w:cstheme="minorHAnsi"/>
          <w:noProof/>
          <w:color w:val="000000" w:themeColor="text1"/>
          <w:sz w:val="24"/>
          <w:szCs w:val="24"/>
        </w:rPr>
        <w:t>binding column. Histone protein</w:t>
      </w:r>
      <w:r w:rsidR="0043056C">
        <w:rPr>
          <w:rFonts w:cstheme="minorHAnsi"/>
          <w:noProof/>
          <w:color w:val="000000" w:themeColor="text1"/>
          <w:sz w:val="24"/>
          <w:szCs w:val="24"/>
        </w:rPr>
        <w:t>s</w:t>
      </w:r>
      <w:r w:rsidR="002C776A" w:rsidRPr="009D4D9A">
        <w:rPr>
          <w:rFonts w:cstheme="minorHAnsi"/>
          <w:noProof/>
          <w:color w:val="000000" w:themeColor="text1"/>
          <w:sz w:val="24"/>
          <w:szCs w:val="24"/>
        </w:rPr>
        <w:t xml:space="preserve"> were absent in all washes. </w:t>
      </w:r>
    </w:p>
    <w:p w14:paraId="3F713A08" w14:textId="77777777" w:rsidR="0033735B" w:rsidRPr="009D4D9A" w:rsidRDefault="0033735B" w:rsidP="001F5B13">
      <w:pPr>
        <w:spacing w:after="0" w:line="240" w:lineRule="auto"/>
        <w:jc w:val="both"/>
        <w:rPr>
          <w:rFonts w:cstheme="minorHAnsi"/>
          <w:b/>
          <w:color w:val="000000" w:themeColor="text1"/>
          <w:sz w:val="24"/>
          <w:szCs w:val="24"/>
        </w:rPr>
      </w:pPr>
    </w:p>
    <w:p w14:paraId="309ACFF8" w14:textId="0EA2E7B1" w:rsidR="003B74E7" w:rsidRPr="009D4D9A" w:rsidRDefault="008B36BC" w:rsidP="001F5B13">
      <w:pPr>
        <w:spacing w:after="0" w:line="240" w:lineRule="auto"/>
        <w:jc w:val="both"/>
        <w:rPr>
          <w:rFonts w:cstheme="minorHAnsi"/>
          <w:b/>
          <w:color w:val="000000" w:themeColor="text1"/>
          <w:sz w:val="24"/>
          <w:szCs w:val="24"/>
        </w:rPr>
      </w:pPr>
      <w:r w:rsidRPr="008B36BC">
        <w:rPr>
          <w:rFonts w:cstheme="minorHAnsi"/>
          <w:b/>
          <w:color w:val="000000" w:themeColor="text1"/>
          <w:sz w:val="24"/>
          <w:szCs w:val="24"/>
        </w:rPr>
        <w:t xml:space="preserve">Figure </w:t>
      </w:r>
      <w:r w:rsidRPr="009D4D9A">
        <w:rPr>
          <w:rFonts w:cstheme="minorHAnsi"/>
          <w:b/>
          <w:color w:val="000000" w:themeColor="text1"/>
          <w:sz w:val="24"/>
          <w:szCs w:val="24"/>
        </w:rPr>
        <w:t>5</w:t>
      </w:r>
      <w:r w:rsidR="0043056C">
        <w:rPr>
          <w:rFonts w:cstheme="minorHAnsi"/>
          <w:b/>
          <w:color w:val="000000" w:themeColor="text1"/>
          <w:sz w:val="24"/>
          <w:szCs w:val="24"/>
        </w:rPr>
        <w:t>:</w:t>
      </w:r>
      <w:r w:rsidR="00DB7F12" w:rsidRPr="009D4D9A">
        <w:rPr>
          <w:rFonts w:cstheme="minorHAnsi"/>
          <w:b/>
          <w:color w:val="000000" w:themeColor="text1"/>
          <w:sz w:val="24"/>
          <w:szCs w:val="24"/>
        </w:rPr>
        <w:t xml:space="preserve"> Representative</w:t>
      </w:r>
      <w:r w:rsidR="00DB7F12" w:rsidRPr="009D4D9A">
        <w:rPr>
          <w:rFonts w:cstheme="minorHAnsi"/>
          <w:color w:val="000000" w:themeColor="text1"/>
          <w:sz w:val="24"/>
          <w:szCs w:val="24"/>
        </w:rPr>
        <w:t xml:space="preserve"> </w:t>
      </w:r>
      <w:r w:rsidR="00364834" w:rsidRPr="009D4D9A">
        <w:rPr>
          <w:rFonts w:cstheme="minorHAnsi"/>
          <w:b/>
          <w:color w:val="000000" w:themeColor="text1"/>
          <w:sz w:val="24"/>
          <w:szCs w:val="24"/>
        </w:rPr>
        <w:t xml:space="preserve">Coomassie </w:t>
      </w:r>
      <w:r w:rsidR="00DB7F12" w:rsidRPr="009D4D9A">
        <w:rPr>
          <w:rFonts w:cstheme="minorHAnsi"/>
          <w:b/>
          <w:color w:val="000000" w:themeColor="text1"/>
          <w:sz w:val="24"/>
          <w:szCs w:val="24"/>
        </w:rPr>
        <w:t xml:space="preserve">Brilliant Blue-stained gel demonstrating </w:t>
      </w:r>
      <w:proofErr w:type="spellStart"/>
      <w:r w:rsidR="001B0360">
        <w:rPr>
          <w:rFonts w:cstheme="minorHAnsi"/>
          <w:b/>
          <w:color w:val="000000" w:themeColor="text1"/>
          <w:sz w:val="24"/>
          <w:szCs w:val="24"/>
        </w:rPr>
        <w:t>elutions</w:t>
      </w:r>
      <w:proofErr w:type="spellEnd"/>
      <w:r w:rsidR="001B0360">
        <w:rPr>
          <w:rFonts w:cstheme="minorHAnsi"/>
          <w:b/>
          <w:color w:val="000000" w:themeColor="text1"/>
          <w:sz w:val="24"/>
          <w:szCs w:val="24"/>
        </w:rPr>
        <w:t xml:space="preserve"> </w:t>
      </w:r>
      <w:r w:rsidR="00DB7F12" w:rsidRPr="009D4D9A">
        <w:rPr>
          <w:rFonts w:cstheme="minorHAnsi"/>
          <w:b/>
          <w:color w:val="000000" w:themeColor="text1"/>
          <w:sz w:val="24"/>
          <w:szCs w:val="24"/>
        </w:rPr>
        <w:t xml:space="preserve">following </w:t>
      </w:r>
      <w:r w:rsidR="0043056C">
        <w:rPr>
          <w:rFonts w:cstheme="minorHAnsi"/>
          <w:b/>
          <w:color w:val="000000" w:themeColor="text1"/>
          <w:sz w:val="24"/>
          <w:szCs w:val="24"/>
        </w:rPr>
        <w:t xml:space="preserve">a </w:t>
      </w:r>
      <w:r w:rsidR="00DB7F12" w:rsidRPr="009D4D9A">
        <w:rPr>
          <w:rFonts w:cstheme="minorHAnsi"/>
          <w:b/>
          <w:color w:val="000000" w:themeColor="text1"/>
          <w:sz w:val="24"/>
          <w:szCs w:val="24"/>
        </w:rPr>
        <w:t>histone purification step from BV2 cells.</w:t>
      </w:r>
      <w:r w:rsidR="00957CE4" w:rsidRPr="00473F71">
        <w:rPr>
          <w:rFonts w:cstheme="minorHAnsi"/>
          <w:color w:val="000000" w:themeColor="text1"/>
          <w:sz w:val="24"/>
          <w:szCs w:val="24"/>
        </w:rPr>
        <w:t xml:space="preserve"> </w:t>
      </w:r>
      <w:r w:rsidR="002C776A" w:rsidRPr="00473F71">
        <w:rPr>
          <w:rFonts w:cstheme="minorHAnsi"/>
          <w:color w:val="000000" w:themeColor="text1"/>
          <w:sz w:val="24"/>
          <w:szCs w:val="24"/>
        </w:rPr>
        <w:t>(</w:t>
      </w:r>
      <w:r w:rsidR="002C776A" w:rsidRPr="009D4D9A">
        <w:rPr>
          <w:rFonts w:cstheme="minorHAnsi"/>
          <w:b/>
          <w:color w:val="000000" w:themeColor="text1"/>
          <w:sz w:val="24"/>
          <w:szCs w:val="24"/>
        </w:rPr>
        <w:t>A</w:t>
      </w:r>
      <w:r w:rsidR="002C776A" w:rsidRPr="00473F71">
        <w:rPr>
          <w:rFonts w:cstheme="minorHAnsi"/>
          <w:color w:val="000000" w:themeColor="text1"/>
          <w:sz w:val="24"/>
          <w:szCs w:val="24"/>
        </w:rPr>
        <w:t>)</w:t>
      </w:r>
      <w:r w:rsidR="002C776A" w:rsidRPr="0043056C">
        <w:rPr>
          <w:rFonts w:cstheme="minorHAnsi"/>
          <w:color w:val="000000" w:themeColor="text1"/>
          <w:sz w:val="24"/>
          <w:szCs w:val="24"/>
        </w:rPr>
        <w:t xml:space="preserve"> </w:t>
      </w:r>
      <w:r w:rsidR="002C776A" w:rsidRPr="009D4D9A">
        <w:rPr>
          <w:rFonts w:cstheme="minorHAnsi"/>
          <w:color w:val="000000" w:themeColor="text1"/>
          <w:sz w:val="24"/>
          <w:szCs w:val="24"/>
        </w:rPr>
        <w:t>High</w:t>
      </w:r>
      <w:r w:rsidR="0043056C">
        <w:rPr>
          <w:rFonts w:cstheme="minorHAnsi"/>
          <w:color w:val="000000" w:themeColor="text1"/>
          <w:sz w:val="24"/>
          <w:szCs w:val="24"/>
        </w:rPr>
        <w:t>-</w:t>
      </w:r>
      <w:r w:rsidR="002C776A" w:rsidRPr="009D4D9A">
        <w:rPr>
          <w:rFonts w:cstheme="minorHAnsi"/>
          <w:color w:val="000000" w:themeColor="text1"/>
          <w:sz w:val="24"/>
          <w:szCs w:val="24"/>
        </w:rPr>
        <w:t xml:space="preserve">quality purified and desalted histone H3 and H4 were detected after the first elution from </w:t>
      </w:r>
      <w:r w:rsidR="0043056C">
        <w:rPr>
          <w:rFonts w:cstheme="minorHAnsi"/>
          <w:color w:val="000000" w:themeColor="text1"/>
          <w:sz w:val="24"/>
          <w:szCs w:val="24"/>
        </w:rPr>
        <w:t xml:space="preserve">the </w:t>
      </w:r>
      <w:r w:rsidR="002C776A" w:rsidRPr="009D4D9A">
        <w:rPr>
          <w:rFonts w:cstheme="minorHAnsi"/>
          <w:color w:val="000000" w:themeColor="text1"/>
          <w:sz w:val="24"/>
          <w:szCs w:val="24"/>
        </w:rPr>
        <w:t>histone purification column.</w:t>
      </w:r>
      <w:r w:rsidR="002C776A" w:rsidRPr="00473F71">
        <w:rPr>
          <w:rFonts w:cstheme="minorHAnsi"/>
          <w:color w:val="000000" w:themeColor="text1"/>
          <w:sz w:val="24"/>
          <w:szCs w:val="24"/>
        </w:rPr>
        <w:t xml:space="preserve"> (</w:t>
      </w:r>
      <w:r w:rsidR="002C776A" w:rsidRPr="009D4D9A">
        <w:rPr>
          <w:rFonts w:cstheme="minorHAnsi"/>
          <w:b/>
          <w:color w:val="000000" w:themeColor="text1"/>
          <w:sz w:val="24"/>
          <w:szCs w:val="24"/>
        </w:rPr>
        <w:t>B</w:t>
      </w:r>
      <w:r w:rsidR="002C776A" w:rsidRPr="00473F71">
        <w:rPr>
          <w:rFonts w:cstheme="minorHAnsi"/>
          <w:color w:val="000000" w:themeColor="text1"/>
          <w:sz w:val="24"/>
          <w:szCs w:val="24"/>
        </w:rPr>
        <w:t>)</w:t>
      </w:r>
      <w:r w:rsidR="002C776A" w:rsidRPr="0043056C">
        <w:rPr>
          <w:rFonts w:cstheme="minorHAnsi"/>
          <w:color w:val="000000" w:themeColor="text1"/>
          <w:sz w:val="24"/>
          <w:szCs w:val="24"/>
        </w:rPr>
        <w:t xml:space="preserve"> </w:t>
      </w:r>
      <w:r w:rsidR="0043056C">
        <w:rPr>
          <w:rFonts w:cstheme="minorHAnsi"/>
          <w:color w:val="000000" w:themeColor="text1"/>
          <w:sz w:val="24"/>
          <w:szCs w:val="24"/>
        </w:rPr>
        <w:t>The s</w:t>
      </w:r>
      <w:r w:rsidR="002C776A" w:rsidRPr="009D4D9A">
        <w:rPr>
          <w:rFonts w:cstheme="minorHAnsi"/>
          <w:color w:val="000000" w:themeColor="text1"/>
          <w:sz w:val="24"/>
          <w:szCs w:val="24"/>
        </w:rPr>
        <w:t xml:space="preserve">econd elution </w:t>
      </w:r>
      <w:r w:rsidR="004D58FE" w:rsidRPr="009D4D9A">
        <w:rPr>
          <w:rFonts w:cstheme="minorHAnsi"/>
          <w:color w:val="000000" w:themeColor="text1"/>
          <w:sz w:val="24"/>
          <w:szCs w:val="24"/>
        </w:rPr>
        <w:t xml:space="preserve">from the histone purification column </w:t>
      </w:r>
      <w:r w:rsidR="002C776A" w:rsidRPr="009D4D9A">
        <w:rPr>
          <w:rFonts w:cstheme="minorHAnsi"/>
          <w:color w:val="000000" w:themeColor="text1"/>
          <w:sz w:val="24"/>
          <w:szCs w:val="24"/>
        </w:rPr>
        <w:t xml:space="preserve">did not yield </w:t>
      </w:r>
      <w:r w:rsidR="0043056C">
        <w:rPr>
          <w:rFonts w:cstheme="minorHAnsi"/>
          <w:color w:val="000000" w:themeColor="text1"/>
          <w:sz w:val="24"/>
          <w:szCs w:val="24"/>
        </w:rPr>
        <w:t xml:space="preserve">a </w:t>
      </w:r>
      <w:r w:rsidR="002C776A" w:rsidRPr="009D4D9A">
        <w:rPr>
          <w:rFonts w:cstheme="minorHAnsi"/>
          <w:color w:val="000000" w:themeColor="text1"/>
          <w:sz w:val="24"/>
          <w:szCs w:val="24"/>
        </w:rPr>
        <w:t>high quality or quantity of histones H3 or H4.</w:t>
      </w:r>
      <w:r w:rsidR="002C776A" w:rsidRPr="009D4D9A">
        <w:rPr>
          <w:rFonts w:cstheme="minorHAnsi"/>
          <w:b/>
          <w:color w:val="000000" w:themeColor="text1"/>
          <w:sz w:val="24"/>
          <w:szCs w:val="24"/>
        </w:rPr>
        <w:t xml:space="preserve"> </w:t>
      </w:r>
    </w:p>
    <w:p w14:paraId="30C78DF3" w14:textId="77777777" w:rsidR="0033735B" w:rsidRPr="009D4D9A" w:rsidRDefault="0033735B" w:rsidP="001F5B13">
      <w:pPr>
        <w:spacing w:after="0" w:line="240" w:lineRule="auto"/>
        <w:jc w:val="both"/>
        <w:rPr>
          <w:rFonts w:cstheme="minorHAnsi"/>
          <w:b/>
          <w:color w:val="000000" w:themeColor="text1"/>
          <w:sz w:val="24"/>
          <w:szCs w:val="24"/>
        </w:rPr>
      </w:pPr>
    </w:p>
    <w:p w14:paraId="5422FC42" w14:textId="548E1423" w:rsidR="00CB7B8D" w:rsidRPr="009D4D9A" w:rsidRDefault="008B36BC" w:rsidP="001F5B13">
      <w:pPr>
        <w:spacing w:after="0" w:line="240" w:lineRule="auto"/>
        <w:jc w:val="both"/>
        <w:rPr>
          <w:rFonts w:cstheme="minorHAnsi"/>
          <w:color w:val="000000" w:themeColor="text1"/>
          <w:sz w:val="24"/>
          <w:szCs w:val="24"/>
        </w:rPr>
      </w:pPr>
      <w:r w:rsidRPr="008B36BC">
        <w:rPr>
          <w:rFonts w:cstheme="minorHAnsi"/>
          <w:b/>
          <w:color w:val="000000" w:themeColor="text1"/>
          <w:sz w:val="24"/>
          <w:szCs w:val="24"/>
        </w:rPr>
        <w:t xml:space="preserve">Figure </w:t>
      </w:r>
      <w:r w:rsidRPr="009D4D9A">
        <w:rPr>
          <w:rFonts w:cstheme="minorHAnsi"/>
          <w:b/>
          <w:color w:val="000000" w:themeColor="text1"/>
          <w:sz w:val="24"/>
          <w:szCs w:val="24"/>
        </w:rPr>
        <w:t>6</w:t>
      </w:r>
      <w:r w:rsidR="0043056C">
        <w:rPr>
          <w:rFonts w:cstheme="minorHAnsi"/>
          <w:b/>
          <w:color w:val="000000" w:themeColor="text1"/>
          <w:sz w:val="24"/>
          <w:szCs w:val="24"/>
        </w:rPr>
        <w:t>:</w:t>
      </w:r>
      <w:r w:rsidR="00C478ED" w:rsidRPr="009D4D9A">
        <w:rPr>
          <w:rFonts w:cstheme="minorHAnsi"/>
          <w:b/>
          <w:color w:val="000000" w:themeColor="text1"/>
          <w:sz w:val="24"/>
          <w:szCs w:val="24"/>
        </w:rPr>
        <w:t xml:space="preserve"> </w:t>
      </w:r>
      <w:r w:rsidR="00E052CE" w:rsidRPr="009D4D9A">
        <w:rPr>
          <w:rFonts w:cstheme="minorHAnsi"/>
          <w:b/>
          <w:color w:val="000000" w:themeColor="text1"/>
          <w:sz w:val="24"/>
          <w:szCs w:val="24"/>
        </w:rPr>
        <w:t>The b</w:t>
      </w:r>
      <w:r w:rsidR="009A0B2D" w:rsidRPr="009D4D9A">
        <w:rPr>
          <w:rFonts w:cstheme="minorHAnsi"/>
          <w:b/>
          <w:color w:val="000000" w:themeColor="text1"/>
          <w:sz w:val="24"/>
          <w:szCs w:val="24"/>
        </w:rPr>
        <w:t>roadly acting HDAC inhibitor, tributyrin, increases H4K12 acetylation in the</w:t>
      </w:r>
      <w:r w:rsidR="00C478ED" w:rsidRPr="009D4D9A">
        <w:rPr>
          <w:rFonts w:cstheme="minorHAnsi"/>
          <w:b/>
          <w:color w:val="000000" w:themeColor="text1"/>
          <w:sz w:val="24"/>
          <w:szCs w:val="24"/>
        </w:rPr>
        <w:t xml:space="preserve"> whole brain of wild-type mice</w:t>
      </w:r>
      <w:r w:rsidR="009A0B2D" w:rsidRPr="009D4D9A">
        <w:rPr>
          <w:rFonts w:cstheme="minorHAnsi"/>
          <w:b/>
          <w:color w:val="000000" w:themeColor="text1"/>
          <w:sz w:val="24"/>
          <w:szCs w:val="24"/>
        </w:rPr>
        <w:t>.</w:t>
      </w:r>
      <w:r w:rsidR="002C776A" w:rsidRPr="00473F71">
        <w:rPr>
          <w:rFonts w:cstheme="minorHAnsi"/>
          <w:color w:val="000000" w:themeColor="text1"/>
          <w:sz w:val="24"/>
          <w:szCs w:val="24"/>
        </w:rPr>
        <w:t xml:space="preserve"> </w:t>
      </w:r>
      <w:r w:rsidR="009A0B2D" w:rsidRPr="00473F71">
        <w:rPr>
          <w:rFonts w:cstheme="minorHAnsi"/>
          <w:color w:val="000000" w:themeColor="text1"/>
          <w:sz w:val="24"/>
          <w:szCs w:val="24"/>
        </w:rPr>
        <w:t>(</w:t>
      </w:r>
      <w:r w:rsidR="009A0B2D" w:rsidRPr="009D4D9A">
        <w:rPr>
          <w:rFonts w:cstheme="minorHAnsi"/>
          <w:b/>
          <w:color w:val="000000" w:themeColor="text1"/>
          <w:sz w:val="24"/>
          <w:szCs w:val="24"/>
        </w:rPr>
        <w:t>A</w:t>
      </w:r>
      <w:r w:rsidR="009A0B2D" w:rsidRPr="00473F71">
        <w:rPr>
          <w:rFonts w:cstheme="minorHAnsi"/>
          <w:color w:val="000000" w:themeColor="text1"/>
          <w:sz w:val="24"/>
          <w:szCs w:val="24"/>
        </w:rPr>
        <w:t>)</w:t>
      </w:r>
      <w:r w:rsidR="009A0B2D" w:rsidRPr="0043056C">
        <w:rPr>
          <w:rFonts w:cstheme="minorHAnsi"/>
          <w:color w:val="000000" w:themeColor="text1"/>
          <w:sz w:val="24"/>
          <w:szCs w:val="24"/>
        </w:rPr>
        <w:t xml:space="preserve"> </w:t>
      </w:r>
      <w:r w:rsidR="0043056C">
        <w:rPr>
          <w:rFonts w:cstheme="minorHAnsi"/>
          <w:color w:val="000000" w:themeColor="text1"/>
          <w:sz w:val="24"/>
          <w:szCs w:val="24"/>
        </w:rPr>
        <w:t>This panel shows a r</w:t>
      </w:r>
      <w:r w:rsidR="009A0B2D" w:rsidRPr="009D4D9A">
        <w:rPr>
          <w:rFonts w:cstheme="minorHAnsi"/>
          <w:color w:val="000000" w:themeColor="text1"/>
          <w:sz w:val="24"/>
          <w:szCs w:val="24"/>
        </w:rPr>
        <w:t xml:space="preserve">epresentative </w:t>
      </w:r>
      <w:r w:rsidR="0043056C">
        <w:rPr>
          <w:rFonts w:cstheme="minorHAnsi"/>
          <w:color w:val="000000" w:themeColor="text1"/>
          <w:sz w:val="24"/>
          <w:szCs w:val="24"/>
        </w:rPr>
        <w:t>w</w:t>
      </w:r>
      <w:r w:rsidR="009A0B2D" w:rsidRPr="009D4D9A">
        <w:rPr>
          <w:rFonts w:cstheme="minorHAnsi"/>
          <w:color w:val="000000" w:themeColor="text1"/>
          <w:sz w:val="24"/>
          <w:szCs w:val="24"/>
        </w:rPr>
        <w:t xml:space="preserve">estern </w:t>
      </w:r>
      <w:r w:rsidR="0043056C">
        <w:rPr>
          <w:rFonts w:cstheme="minorHAnsi"/>
          <w:color w:val="000000" w:themeColor="text1"/>
          <w:sz w:val="24"/>
          <w:szCs w:val="24"/>
        </w:rPr>
        <w:t>b</w:t>
      </w:r>
      <w:r w:rsidR="009A0B2D" w:rsidRPr="009D4D9A">
        <w:rPr>
          <w:rFonts w:cstheme="minorHAnsi"/>
          <w:color w:val="000000" w:themeColor="text1"/>
          <w:sz w:val="24"/>
          <w:szCs w:val="24"/>
        </w:rPr>
        <w:t xml:space="preserve">lot depicting </w:t>
      </w:r>
      <w:r w:rsidR="00A22E1F" w:rsidRPr="009D4D9A">
        <w:rPr>
          <w:rFonts w:cstheme="minorHAnsi"/>
          <w:color w:val="000000" w:themeColor="text1"/>
          <w:sz w:val="24"/>
          <w:szCs w:val="24"/>
        </w:rPr>
        <w:t xml:space="preserve">an </w:t>
      </w:r>
      <w:r w:rsidR="009A0B2D" w:rsidRPr="009D4D9A">
        <w:rPr>
          <w:rFonts w:cstheme="minorHAnsi"/>
          <w:color w:val="000000" w:themeColor="text1"/>
          <w:sz w:val="24"/>
          <w:szCs w:val="24"/>
        </w:rPr>
        <w:t xml:space="preserve">increase of H4K12 acetylation in the crude histone extract collected from </w:t>
      </w:r>
      <w:r w:rsidR="0043056C">
        <w:rPr>
          <w:rFonts w:cstheme="minorHAnsi"/>
          <w:color w:val="000000" w:themeColor="text1"/>
          <w:sz w:val="24"/>
          <w:szCs w:val="24"/>
        </w:rPr>
        <w:t xml:space="preserve">the </w:t>
      </w:r>
      <w:r w:rsidR="009A0B2D" w:rsidRPr="009D4D9A">
        <w:rPr>
          <w:rFonts w:cstheme="minorHAnsi"/>
          <w:color w:val="000000" w:themeColor="text1"/>
          <w:sz w:val="24"/>
          <w:szCs w:val="24"/>
        </w:rPr>
        <w:t xml:space="preserve">whole brain of wild-type mice in response to </w:t>
      </w:r>
      <w:r w:rsidR="009A6CEC" w:rsidRPr="009D4D9A">
        <w:rPr>
          <w:rFonts w:cstheme="minorHAnsi"/>
          <w:color w:val="000000" w:themeColor="text1"/>
          <w:sz w:val="24"/>
          <w:szCs w:val="24"/>
        </w:rPr>
        <w:t xml:space="preserve">the </w:t>
      </w:r>
      <w:r w:rsidR="00CB7B8D" w:rsidRPr="009D4D9A">
        <w:rPr>
          <w:rFonts w:cstheme="minorHAnsi"/>
          <w:color w:val="000000" w:themeColor="text1"/>
          <w:sz w:val="24"/>
          <w:szCs w:val="24"/>
        </w:rPr>
        <w:t>broadly acting HDAC inhibitor</w:t>
      </w:r>
      <w:r w:rsidR="009A0B2D" w:rsidRPr="009D4D9A">
        <w:rPr>
          <w:rFonts w:cstheme="minorHAnsi"/>
          <w:color w:val="000000" w:themeColor="text1"/>
          <w:sz w:val="24"/>
          <w:szCs w:val="24"/>
        </w:rPr>
        <w:t>, tributyrin.</w:t>
      </w:r>
      <w:r w:rsidR="009A0B2D" w:rsidRPr="0043056C">
        <w:rPr>
          <w:rFonts w:cstheme="minorHAnsi"/>
          <w:color w:val="000000" w:themeColor="text1"/>
          <w:sz w:val="24"/>
          <w:szCs w:val="24"/>
        </w:rPr>
        <w:t xml:space="preserve"> </w:t>
      </w:r>
      <w:r w:rsidR="009A0B2D" w:rsidRPr="00473F71">
        <w:rPr>
          <w:rFonts w:cstheme="minorHAnsi"/>
          <w:color w:val="000000" w:themeColor="text1"/>
          <w:sz w:val="24"/>
          <w:szCs w:val="24"/>
        </w:rPr>
        <w:t>(</w:t>
      </w:r>
      <w:r w:rsidR="009A0B2D" w:rsidRPr="009D4D9A">
        <w:rPr>
          <w:rFonts w:cstheme="minorHAnsi"/>
          <w:b/>
          <w:color w:val="000000" w:themeColor="text1"/>
          <w:sz w:val="24"/>
          <w:szCs w:val="24"/>
        </w:rPr>
        <w:t>B</w:t>
      </w:r>
      <w:r w:rsidR="009A0B2D" w:rsidRPr="00473F71">
        <w:rPr>
          <w:rFonts w:cstheme="minorHAnsi"/>
          <w:color w:val="000000" w:themeColor="text1"/>
          <w:sz w:val="24"/>
          <w:szCs w:val="24"/>
        </w:rPr>
        <w:t>)</w:t>
      </w:r>
      <w:r w:rsidR="009A0B2D" w:rsidRPr="0043056C">
        <w:rPr>
          <w:rFonts w:cstheme="minorHAnsi"/>
          <w:color w:val="000000" w:themeColor="text1"/>
          <w:sz w:val="24"/>
          <w:szCs w:val="24"/>
        </w:rPr>
        <w:t xml:space="preserve"> </w:t>
      </w:r>
      <w:r w:rsidR="0043056C">
        <w:rPr>
          <w:rFonts w:cstheme="minorHAnsi"/>
          <w:color w:val="000000" w:themeColor="text1"/>
          <w:sz w:val="24"/>
          <w:szCs w:val="24"/>
        </w:rPr>
        <w:t>This panel shows the q</w:t>
      </w:r>
      <w:r w:rsidR="009A0B2D" w:rsidRPr="009D4D9A">
        <w:rPr>
          <w:rFonts w:cstheme="minorHAnsi"/>
          <w:color w:val="000000" w:themeColor="text1"/>
          <w:sz w:val="24"/>
          <w:szCs w:val="24"/>
        </w:rPr>
        <w:t>uantification of</w:t>
      </w:r>
      <w:r w:rsidR="00D24968" w:rsidRPr="009D4D9A">
        <w:rPr>
          <w:rFonts w:cstheme="minorHAnsi"/>
          <w:color w:val="000000" w:themeColor="text1"/>
          <w:sz w:val="24"/>
          <w:szCs w:val="24"/>
        </w:rPr>
        <w:t xml:space="preserve"> the</w:t>
      </w:r>
      <w:r w:rsidR="009A0B2D" w:rsidRPr="009D4D9A">
        <w:rPr>
          <w:rFonts w:cstheme="minorHAnsi"/>
          <w:color w:val="000000" w:themeColor="text1"/>
          <w:sz w:val="24"/>
          <w:szCs w:val="24"/>
        </w:rPr>
        <w:t xml:space="preserve"> increase in H4K12 acetylation</w:t>
      </w:r>
      <w:r w:rsidR="00D24968" w:rsidRPr="009D4D9A">
        <w:rPr>
          <w:rFonts w:cstheme="minorHAnsi"/>
          <w:color w:val="000000" w:themeColor="text1"/>
          <w:sz w:val="24"/>
          <w:szCs w:val="24"/>
        </w:rPr>
        <w:t xml:space="preserve"> </w:t>
      </w:r>
      <w:r w:rsidRPr="008B36BC">
        <w:rPr>
          <w:rFonts w:cstheme="minorHAnsi"/>
          <w:i/>
          <w:color w:val="000000" w:themeColor="text1"/>
          <w:sz w:val="24"/>
          <w:szCs w:val="24"/>
        </w:rPr>
        <w:t>in vivo</w:t>
      </w:r>
      <w:r w:rsidR="009A0B2D" w:rsidRPr="009D4D9A">
        <w:rPr>
          <w:rFonts w:cstheme="minorHAnsi"/>
          <w:color w:val="000000" w:themeColor="text1"/>
          <w:sz w:val="24"/>
          <w:szCs w:val="24"/>
        </w:rPr>
        <w:t xml:space="preserve">. Unpaired </w:t>
      </w:r>
      <w:r w:rsidR="009A0B2D" w:rsidRPr="00473F71">
        <w:rPr>
          <w:rFonts w:cstheme="minorHAnsi"/>
          <w:i/>
          <w:color w:val="000000" w:themeColor="text1"/>
          <w:sz w:val="24"/>
          <w:szCs w:val="24"/>
        </w:rPr>
        <w:t>t</w:t>
      </w:r>
      <w:r w:rsidR="009A0B2D" w:rsidRPr="009D4D9A">
        <w:rPr>
          <w:rFonts w:cstheme="minorHAnsi"/>
          <w:color w:val="000000" w:themeColor="text1"/>
          <w:sz w:val="24"/>
          <w:szCs w:val="24"/>
        </w:rPr>
        <w:t>-test was us</w:t>
      </w:r>
      <w:r w:rsidR="00ED6DD8" w:rsidRPr="009D4D9A">
        <w:rPr>
          <w:rFonts w:cstheme="minorHAnsi"/>
          <w:color w:val="000000" w:themeColor="text1"/>
          <w:sz w:val="24"/>
          <w:szCs w:val="24"/>
        </w:rPr>
        <w:t>ed to compare groups (</w:t>
      </w:r>
      <w:proofErr w:type="gramStart"/>
      <w:r w:rsidR="00ED6DD8" w:rsidRPr="00473F71">
        <w:rPr>
          <w:rFonts w:cstheme="minorHAnsi"/>
          <w:i/>
          <w:color w:val="000000" w:themeColor="text1"/>
          <w:sz w:val="24"/>
          <w:szCs w:val="24"/>
        </w:rPr>
        <w:t>t</w:t>
      </w:r>
      <w:r w:rsidR="00ED6DD8" w:rsidRPr="009D4D9A">
        <w:rPr>
          <w:rFonts w:cstheme="minorHAnsi"/>
          <w:color w:val="000000" w:themeColor="text1"/>
          <w:sz w:val="24"/>
          <w:szCs w:val="24"/>
        </w:rPr>
        <w:t>(</w:t>
      </w:r>
      <w:proofErr w:type="gramEnd"/>
      <w:r w:rsidR="00ED6DD8" w:rsidRPr="009D4D9A">
        <w:rPr>
          <w:rFonts w:cstheme="minorHAnsi"/>
          <w:color w:val="000000" w:themeColor="text1"/>
          <w:sz w:val="24"/>
          <w:szCs w:val="24"/>
        </w:rPr>
        <w:t>6)</w:t>
      </w:r>
      <w:r w:rsidR="0043056C">
        <w:rPr>
          <w:rFonts w:cstheme="minorHAnsi"/>
          <w:color w:val="000000" w:themeColor="text1"/>
          <w:sz w:val="24"/>
          <w:szCs w:val="24"/>
        </w:rPr>
        <w:t xml:space="preserve"> </w:t>
      </w:r>
      <w:r w:rsidR="00ED6DD8" w:rsidRPr="009D4D9A">
        <w:rPr>
          <w:rFonts w:cstheme="minorHAnsi"/>
          <w:color w:val="000000" w:themeColor="text1"/>
          <w:sz w:val="24"/>
          <w:szCs w:val="24"/>
        </w:rPr>
        <w:t>=</w:t>
      </w:r>
      <w:r w:rsidR="0043056C">
        <w:rPr>
          <w:rFonts w:cstheme="minorHAnsi"/>
          <w:color w:val="000000" w:themeColor="text1"/>
          <w:sz w:val="24"/>
          <w:szCs w:val="24"/>
        </w:rPr>
        <w:t xml:space="preserve"> </w:t>
      </w:r>
      <w:r w:rsidR="00ED6DD8" w:rsidRPr="009D4D9A">
        <w:rPr>
          <w:rFonts w:cstheme="minorHAnsi"/>
          <w:color w:val="000000" w:themeColor="text1"/>
          <w:sz w:val="24"/>
          <w:szCs w:val="24"/>
        </w:rPr>
        <w:t xml:space="preserve">6.076, </w:t>
      </w:r>
      <w:r w:rsidR="00ED6DD8" w:rsidRPr="00473F71">
        <w:rPr>
          <w:rFonts w:cstheme="minorHAnsi"/>
          <w:i/>
          <w:color w:val="000000" w:themeColor="text1"/>
          <w:sz w:val="24"/>
          <w:szCs w:val="24"/>
        </w:rPr>
        <w:t>P</w:t>
      </w:r>
      <w:r w:rsidR="0043056C">
        <w:rPr>
          <w:rFonts w:cstheme="minorHAnsi"/>
          <w:color w:val="000000" w:themeColor="text1"/>
          <w:sz w:val="24"/>
          <w:szCs w:val="24"/>
        </w:rPr>
        <w:t xml:space="preserve"> </w:t>
      </w:r>
      <w:r w:rsidR="00ED6DD8" w:rsidRPr="009D4D9A">
        <w:rPr>
          <w:rFonts w:cstheme="minorHAnsi"/>
          <w:color w:val="000000" w:themeColor="text1"/>
          <w:sz w:val="24"/>
          <w:szCs w:val="24"/>
        </w:rPr>
        <w:t>=</w:t>
      </w:r>
      <w:r w:rsidR="0043056C">
        <w:rPr>
          <w:rFonts w:cstheme="minorHAnsi"/>
          <w:color w:val="000000" w:themeColor="text1"/>
          <w:sz w:val="24"/>
          <w:szCs w:val="24"/>
        </w:rPr>
        <w:t xml:space="preserve"> </w:t>
      </w:r>
      <w:r w:rsidR="00ED6DD8" w:rsidRPr="009D4D9A">
        <w:rPr>
          <w:rFonts w:cstheme="minorHAnsi"/>
          <w:color w:val="000000" w:themeColor="text1"/>
          <w:sz w:val="24"/>
          <w:szCs w:val="24"/>
        </w:rPr>
        <w:t>0.0005</w:t>
      </w:r>
      <w:r w:rsidR="009A0B2D" w:rsidRPr="009D4D9A">
        <w:rPr>
          <w:rFonts w:cstheme="minorHAnsi"/>
          <w:color w:val="000000" w:themeColor="text1"/>
          <w:sz w:val="24"/>
          <w:szCs w:val="24"/>
        </w:rPr>
        <w:t xml:space="preserve">). </w:t>
      </w:r>
      <w:r w:rsidR="0043056C">
        <w:rPr>
          <w:rFonts w:cstheme="minorHAnsi"/>
          <w:color w:val="000000" w:themeColor="text1"/>
          <w:sz w:val="24"/>
          <w:szCs w:val="24"/>
        </w:rPr>
        <w:t>The b</w:t>
      </w:r>
      <w:r w:rsidR="009A0B2D" w:rsidRPr="009D4D9A">
        <w:rPr>
          <w:rFonts w:cstheme="minorHAnsi"/>
          <w:color w:val="000000" w:themeColor="text1"/>
          <w:sz w:val="24"/>
          <w:szCs w:val="24"/>
        </w:rPr>
        <w:t xml:space="preserve">ars </w:t>
      </w:r>
      <w:r w:rsidR="00D24968" w:rsidRPr="009D4D9A">
        <w:rPr>
          <w:rFonts w:cstheme="minorHAnsi"/>
          <w:color w:val="000000" w:themeColor="text1"/>
          <w:sz w:val="24"/>
          <w:szCs w:val="24"/>
        </w:rPr>
        <w:t>represent</w:t>
      </w:r>
      <w:r w:rsidR="009A0B2D" w:rsidRPr="009D4D9A">
        <w:rPr>
          <w:rFonts w:cstheme="minorHAnsi"/>
          <w:color w:val="000000" w:themeColor="text1"/>
          <w:sz w:val="24"/>
          <w:szCs w:val="24"/>
        </w:rPr>
        <w:t xml:space="preserve"> the mean ±</w:t>
      </w:r>
      <w:r w:rsidR="0043056C">
        <w:rPr>
          <w:rFonts w:cstheme="minorHAnsi"/>
          <w:color w:val="000000" w:themeColor="text1"/>
          <w:sz w:val="24"/>
          <w:szCs w:val="24"/>
        </w:rPr>
        <w:t xml:space="preserve"> the standard error of the mean (</w:t>
      </w:r>
      <w:r w:rsidR="009A0B2D" w:rsidRPr="009D4D9A">
        <w:rPr>
          <w:rFonts w:cstheme="minorHAnsi"/>
          <w:color w:val="000000" w:themeColor="text1"/>
          <w:sz w:val="24"/>
          <w:szCs w:val="24"/>
        </w:rPr>
        <w:t>SEM</w:t>
      </w:r>
      <w:r w:rsidR="0043056C">
        <w:rPr>
          <w:rFonts w:cstheme="minorHAnsi"/>
          <w:color w:val="000000" w:themeColor="text1"/>
          <w:sz w:val="24"/>
          <w:szCs w:val="24"/>
        </w:rPr>
        <w:t>)</w:t>
      </w:r>
      <w:r w:rsidR="009A0B2D" w:rsidRPr="009D4D9A">
        <w:rPr>
          <w:rFonts w:cstheme="minorHAnsi"/>
          <w:color w:val="000000" w:themeColor="text1"/>
          <w:sz w:val="24"/>
          <w:szCs w:val="24"/>
        </w:rPr>
        <w:t xml:space="preserve">. </w:t>
      </w:r>
      <w:r w:rsidR="002619ED" w:rsidRPr="00473F71">
        <w:rPr>
          <w:rFonts w:cstheme="minorHAnsi"/>
          <w:i/>
          <w:color w:val="000000" w:themeColor="text1"/>
          <w:sz w:val="24"/>
          <w:szCs w:val="24"/>
        </w:rPr>
        <w:t>N</w:t>
      </w:r>
      <w:r w:rsidR="0043056C">
        <w:rPr>
          <w:rFonts w:cstheme="minorHAnsi"/>
          <w:color w:val="000000" w:themeColor="text1"/>
          <w:sz w:val="24"/>
          <w:szCs w:val="24"/>
        </w:rPr>
        <w:t xml:space="preserve"> </w:t>
      </w:r>
      <w:r w:rsidR="002619ED" w:rsidRPr="009D4D9A">
        <w:rPr>
          <w:rFonts w:cstheme="minorHAnsi"/>
          <w:color w:val="000000" w:themeColor="text1"/>
          <w:sz w:val="24"/>
          <w:szCs w:val="24"/>
        </w:rPr>
        <w:t>=</w:t>
      </w:r>
      <w:r w:rsidR="0043056C">
        <w:rPr>
          <w:rFonts w:cstheme="minorHAnsi"/>
          <w:color w:val="000000" w:themeColor="text1"/>
          <w:sz w:val="24"/>
          <w:szCs w:val="24"/>
        </w:rPr>
        <w:t xml:space="preserve"> </w:t>
      </w:r>
      <w:r w:rsidR="00C76C0A" w:rsidRPr="009D4D9A">
        <w:rPr>
          <w:rFonts w:cstheme="minorHAnsi"/>
          <w:color w:val="000000" w:themeColor="text1"/>
          <w:sz w:val="24"/>
          <w:szCs w:val="24"/>
        </w:rPr>
        <w:t>8</w:t>
      </w:r>
      <w:r w:rsidR="002619ED" w:rsidRPr="009D4D9A">
        <w:rPr>
          <w:rFonts w:cstheme="minorHAnsi"/>
          <w:color w:val="000000" w:themeColor="text1"/>
          <w:sz w:val="24"/>
          <w:szCs w:val="24"/>
        </w:rPr>
        <w:t xml:space="preserve">. </w:t>
      </w:r>
      <w:r w:rsidR="00CB7B8D" w:rsidRPr="009D4D9A">
        <w:rPr>
          <w:rFonts w:cstheme="minorHAnsi"/>
          <w:color w:val="000000" w:themeColor="text1"/>
          <w:sz w:val="24"/>
          <w:szCs w:val="24"/>
        </w:rPr>
        <w:t>***</w:t>
      </w:r>
      <w:r w:rsidR="00CB7B8D" w:rsidRPr="009D4D9A">
        <w:rPr>
          <w:rFonts w:cstheme="minorHAnsi"/>
          <w:i/>
          <w:color w:val="000000" w:themeColor="text1"/>
          <w:sz w:val="24"/>
          <w:szCs w:val="24"/>
        </w:rPr>
        <w:t>P</w:t>
      </w:r>
      <w:r w:rsidR="0043056C">
        <w:rPr>
          <w:rFonts w:cstheme="minorHAnsi"/>
          <w:i/>
          <w:color w:val="000000" w:themeColor="text1"/>
          <w:sz w:val="24"/>
          <w:szCs w:val="24"/>
        </w:rPr>
        <w:t xml:space="preserve"> </w:t>
      </w:r>
      <w:r w:rsidR="00CB7B8D" w:rsidRPr="009D4D9A">
        <w:rPr>
          <w:rFonts w:cstheme="minorHAnsi"/>
          <w:color w:val="000000" w:themeColor="text1"/>
          <w:sz w:val="24"/>
          <w:szCs w:val="24"/>
        </w:rPr>
        <w:t>&lt;</w:t>
      </w:r>
      <w:r w:rsidR="0043056C">
        <w:rPr>
          <w:rFonts w:cstheme="minorHAnsi"/>
          <w:color w:val="000000" w:themeColor="text1"/>
          <w:sz w:val="24"/>
          <w:szCs w:val="24"/>
        </w:rPr>
        <w:t xml:space="preserve"> </w:t>
      </w:r>
      <w:r w:rsidR="00CB7B8D" w:rsidRPr="009D4D9A">
        <w:rPr>
          <w:rFonts w:cstheme="minorHAnsi"/>
          <w:color w:val="000000" w:themeColor="text1"/>
          <w:sz w:val="24"/>
          <w:szCs w:val="24"/>
        </w:rPr>
        <w:t>0.0001</w:t>
      </w:r>
      <w:r w:rsidR="003B74E7" w:rsidRPr="009D4D9A">
        <w:rPr>
          <w:rFonts w:cstheme="minorHAnsi"/>
          <w:color w:val="000000" w:themeColor="text1"/>
          <w:sz w:val="24"/>
          <w:szCs w:val="24"/>
        </w:rPr>
        <w:t>.</w:t>
      </w:r>
    </w:p>
    <w:p w14:paraId="1EDB7950" w14:textId="77777777" w:rsidR="0033735B" w:rsidRPr="009D4D9A" w:rsidRDefault="0033735B" w:rsidP="001F5B13">
      <w:pPr>
        <w:spacing w:after="0" w:line="240" w:lineRule="auto"/>
        <w:jc w:val="both"/>
        <w:rPr>
          <w:rFonts w:cstheme="minorHAnsi"/>
          <w:b/>
          <w:color w:val="000000" w:themeColor="text1"/>
          <w:sz w:val="24"/>
          <w:szCs w:val="24"/>
        </w:rPr>
      </w:pPr>
    </w:p>
    <w:p w14:paraId="5C00FD88" w14:textId="2ED0EDC1" w:rsidR="003B74E7" w:rsidRPr="009D4D9A" w:rsidRDefault="008B36BC" w:rsidP="001F5B13">
      <w:pPr>
        <w:spacing w:after="0" w:line="240" w:lineRule="auto"/>
        <w:jc w:val="both"/>
        <w:rPr>
          <w:rFonts w:cstheme="minorHAnsi"/>
          <w:b/>
          <w:color w:val="000000" w:themeColor="text1"/>
          <w:sz w:val="24"/>
          <w:szCs w:val="24"/>
        </w:rPr>
      </w:pPr>
      <w:r w:rsidRPr="008B36BC">
        <w:rPr>
          <w:rFonts w:cstheme="minorHAnsi"/>
          <w:b/>
          <w:color w:val="000000" w:themeColor="text1"/>
          <w:sz w:val="24"/>
          <w:szCs w:val="24"/>
        </w:rPr>
        <w:t xml:space="preserve">Figure </w:t>
      </w:r>
      <w:r w:rsidRPr="009D4D9A">
        <w:rPr>
          <w:rFonts w:cstheme="minorHAnsi"/>
          <w:b/>
          <w:color w:val="000000" w:themeColor="text1"/>
          <w:sz w:val="24"/>
          <w:szCs w:val="24"/>
        </w:rPr>
        <w:t>7</w:t>
      </w:r>
      <w:r w:rsidR="00660600">
        <w:rPr>
          <w:rFonts w:cstheme="minorHAnsi"/>
          <w:b/>
          <w:color w:val="000000" w:themeColor="text1"/>
          <w:sz w:val="24"/>
          <w:szCs w:val="24"/>
        </w:rPr>
        <w:t>:</w:t>
      </w:r>
      <w:r w:rsidR="00C478ED" w:rsidRPr="009D4D9A">
        <w:rPr>
          <w:rFonts w:cstheme="minorHAnsi"/>
          <w:b/>
          <w:color w:val="000000" w:themeColor="text1"/>
          <w:sz w:val="24"/>
          <w:szCs w:val="24"/>
        </w:rPr>
        <w:t xml:space="preserve"> </w:t>
      </w:r>
      <w:r w:rsidR="00E052CE" w:rsidRPr="009D4D9A">
        <w:rPr>
          <w:rFonts w:cstheme="minorHAnsi"/>
          <w:b/>
          <w:color w:val="000000" w:themeColor="text1"/>
          <w:sz w:val="24"/>
          <w:szCs w:val="24"/>
        </w:rPr>
        <w:t xml:space="preserve">The </w:t>
      </w:r>
      <w:r w:rsidR="00D24968" w:rsidRPr="009D4D9A">
        <w:rPr>
          <w:rFonts w:cstheme="minorHAnsi"/>
          <w:b/>
          <w:color w:val="000000" w:themeColor="text1"/>
          <w:sz w:val="24"/>
          <w:szCs w:val="24"/>
        </w:rPr>
        <w:t xml:space="preserve">class I and IIb </w:t>
      </w:r>
      <w:r w:rsidR="00DB56C4" w:rsidRPr="009D4D9A">
        <w:rPr>
          <w:rFonts w:cstheme="minorHAnsi"/>
          <w:b/>
          <w:color w:val="000000" w:themeColor="text1"/>
          <w:sz w:val="24"/>
          <w:szCs w:val="24"/>
        </w:rPr>
        <w:t xml:space="preserve">HDAC </w:t>
      </w:r>
      <w:r w:rsidR="00D24968" w:rsidRPr="009D4D9A">
        <w:rPr>
          <w:rFonts w:cstheme="minorHAnsi"/>
          <w:b/>
          <w:color w:val="000000" w:themeColor="text1"/>
          <w:sz w:val="24"/>
          <w:szCs w:val="24"/>
        </w:rPr>
        <w:t>inhibitor, M344, increases H4K12 acetylation in the prefrontal cortex of triple transgenic Alzheimer’s disease (3</w:t>
      </w:r>
      <w:r w:rsidR="0047739B">
        <w:rPr>
          <w:rFonts w:cstheme="minorHAnsi"/>
          <w:b/>
          <w:color w:val="000000" w:themeColor="text1"/>
          <w:sz w:val="24"/>
          <w:szCs w:val="24"/>
        </w:rPr>
        <w:t xml:space="preserve"> </w:t>
      </w:r>
      <w:r w:rsidR="00D24968" w:rsidRPr="009D4D9A">
        <w:rPr>
          <w:rFonts w:cstheme="minorHAnsi"/>
          <w:b/>
          <w:color w:val="000000" w:themeColor="text1"/>
          <w:sz w:val="24"/>
          <w:szCs w:val="24"/>
        </w:rPr>
        <w:t>x</w:t>
      </w:r>
      <w:r w:rsidR="0047739B">
        <w:rPr>
          <w:rFonts w:cstheme="minorHAnsi"/>
          <w:b/>
          <w:color w:val="000000" w:themeColor="text1"/>
          <w:sz w:val="24"/>
          <w:szCs w:val="24"/>
        </w:rPr>
        <w:t xml:space="preserve"> </w:t>
      </w:r>
      <w:proofErr w:type="spellStart"/>
      <w:r w:rsidR="00D24968" w:rsidRPr="009D4D9A">
        <w:rPr>
          <w:rFonts w:cstheme="minorHAnsi"/>
          <w:b/>
          <w:color w:val="000000" w:themeColor="text1"/>
          <w:sz w:val="24"/>
          <w:szCs w:val="24"/>
        </w:rPr>
        <w:t>Tg</w:t>
      </w:r>
      <w:proofErr w:type="spellEnd"/>
      <w:r w:rsidR="00D24968" w:rsidRPr="009D4D9A">
        <w:rPr>
          <w:rFonts w:cstheme="minorHAnsi"/>
          <w:b/>
          <w:color w:val="000000" w:themeColor="text1"/>
          <w:sz w:val="24"/>
          <w:szCs w:val="24"/>
        </w:rPr>
        <w:t>-AD) mice.</w:t>
      </w:r>
      <w:r w:rsidR="00D24968" w:rsidRPr="00473F71">
        <w:rPr>
          <w:rFonts w:cstheme="minorHAnsi"/>
          <w:color w:val="000000" w:themeColor="text1"/>
          <w:sz w:val="24"/>
          <w:szCs w:val="24"/>
        </w:rPr>
        <w:t xml:space="preserve"> (</w:t>
      </w:r>
      <w:r w:rsidR="00D24968" w:rsidRPr="009D4D9A">
        <w:rPr>
          <w:rFonts w:cstheme="minorHAnsi"/>
          <w:b/>
          <w:color w:val="000000" w:themeColor="text1"/>
          <w:sz w:val="24"/>
          <w:szCs w:val="24"/>
        </w:rPr>
        <w:t>A</w:t>
      </w:r>
      <w:r w:rsidR="00D24968" w:rsidRPr="00473F71">
        <w:rPr>
          <w:rFonts w:cstheme="minorHAnsi"/>
          <w:color w:val="000000" w:themeColor="text1"/>
          <w:sz w:val="24"/>
          <w:szCs w:val="24"/>
        </w:rPr>
        <w:t>)</w:t>
      </w:r>
      <w:r w:rsidR="00D24968" w:rsidRPr="0047739B">
        <w:rPr>
          <w:rFonts w:cstheme="minorHAnsi"/>
          <w:color w:val="000000" w:themeColor="text1"/>
          <w:sz w:val="24"/>
          <w:szCs w:val="24"/>
        </w:rPr>
        <w:t xml:space="preserve"> </w:t>
      </w:r>
      <w:r w:rsidR="0047739B">
        <w:rPr>
          <w:rFonts w:cstheme="minorHAnsi"/>
          <w:color w:val="000000" w:themeColor="text1"/>
          <w:sz w:val="24"/>
          <w:szCs w:val="24"/>
        </w:rPr>
        <w:t>This panel shows a r</w:t>
      </w:r>
      <w:r w:rsidR="00D24968" w:rsidRPr="009D4D9A">
        <w:rPr>
          <w:rFonts w:cstheme="minorHAnsi"/>
          <w:color w:val="000000" w:themeColor="text1"/>
          <w:sz w:val="24"/>
          <w:szCs w:val="24"/>
        </w:rPr>
        <w:t xml:space="preserve">epresentative </w:t>
      </w:r>
      <w:r w:rsidR="0047739B">
        <w:rPr>
          <w:rFonts w:cstheme="minorHAnsi"/>
          <w:color w:val="000000" w:themeColor="text1"/>
          <w:sz w:val="24"/>
          <w:szCs w:val="24"/>
        </w:rPr>
        <w:t>w</w:t>
      </w:r>
      <w:r w:rsidR="00D24968" w:rsidRPr="009D4D9A">
        <w:rPr>
          <w:rFonts w:cstheme="minorHAnsi"/>
          <w:color w:val="000000" w:themeColor="text1"/>
          <w:sz w:val="24"/>
          <w:szCs w:val="24"/>
        </w:rPr>
        <w:t xml:space="preserve">estern </w:t>
      </w:r>
      <w:r w:rsidR="0047739B">
        <w:rPr>
          <w:rFonts w:cstheme="minorHAnsi"/>
          <w:color w:val="000000" w:themeColor="text1"/>
          <w:sz w:val="24"/>
          <w:szCs w:val="24"/>
        </w:rPr>
        <w:t>b</w:t>
      </w:r>
      <w:r w:rsidR="00D24968" w:rsidRPr="009D4D9A">
        <w:rPr>
          <w:rFonts w:cstheme="minorHAnsi"/>
          <w:color w:val="000000" w:themeColor="text1"/>
          <w:sz w:val="24"/>
          <w:szCs w:val="24"/>
        </w:rPr>
        <w:t xml:space="preserve">lot depicting </w:t>
      </w:r>
      <w:r w:rsidR="007630D3" w:rsidRPr="009D4D9A">
        <w:rPr>
          <w:rFonts w:cstheme="minorHAnsi"/>
          <w:color w:val="000000" w:themeColor="text1"/>
          <w:sz w:val="24"/>
          <w:szCs w:val="24"/>
        </w:rPr>
        <w:t xml:space="preserve">an </w:t>
      </w:r>
      <w:r w:rsidR="00D24968" w:rsidRPr="009D4D9A">
        <w:rPr>
          <w:rFonts w:cstheme="minorHAnsi"/>
          <w:color w:val="000000" w:themeColor="text1"/>
          <w:sz w:val="24"/>
          <w:szCs w:val="24"/>
        </w:rPr>
        <w:t>increase of H4K12 acetylation in the purified and desalted histone extract collected from the</w:t>
      </w:r>
      <w:r w:rsidR="00D24968" w:rsidRPr="009D4D9A">
        <w:rPr>
          <w:rFonts w:cstheme="minorHAnsi"/>
          <w:b/>
          <w:color w:val="000000" w:themeColor="text1"/>
          <w:sz w:val="24"/>
          <w:szCs w:val="24"/>
        </w:rPr>
        <w:t xml:space="preserve"> </w:t>
      </w:r>
      <w:r w:rsidR="00D24968" w:rsidRPr="009D4D9A">
        <w:rPr>
          <w:rFonts w:cstheme="minorHAnsi"/>
          <w:color w:val="000000" w:themeColor="text1"/>
          <w:sz w:val="24"/>
          <w:szCs w:val="24"/>
        </w:rPr>
        <w:t>prefrontal cortex of 3</w:t>
      </w:r>
      <w:r w:rsidR="0047739B">
        <w:rPr>
          <w:rFonts w:cstheme="minorHAnsi"/>
          <w:color w:val="000000" w:themeColor="text1"/>
          <w:sz w:val="24"/>
          <w:szCs w:val="24"/>
        </w:rPr>
        <w:t xml:space="preserve"> </w:t>
      </w:r>
      <w:r w:rsidR="00D24968" w:rsidRPr="009D4D9A">
        <w:rPr>
          <w:rFonts w:cstheme="minorHAnsi"/>
          <w:color w:val="000000" w:themeColor="text1"/>
          <w:sz w:val="24"/>
          <w:szCs w:val="24"/>
        </w:rPr>
        <w:t>x</w:t>
      </w:r>
      <w:r w:rsidR="0047739B">
        <w:rPr>
          <w:rFonts w:cstheme="minorHAnsi"/>
          <w:color w:val="000000" w:themeColor="text1"/>
          <w:sz w:val="24"/>
          <w:szCs w:val="24"/>
        </w:rPr>
        <w:t xml:space="preserve"> </w:t>
      </w:r>
      <w:proofErr w:type="spellStart"/>
      <w:r w:rsidR="00D24968" w:rsidRPr="009D4D9A">
        <w:rPr>
          <w:rFonts w:cstheme="minorHAnsi"/>
          <w:color w:val="000000" w:themeColor="text1"/>
          <w:sz w:val="24"/>
          <w:szCs w:val="24"/>
        </w:rPr>
        <w:t>Tg</w:t>
      </w:r>
      <w:proofErr w:type="spellEnd"/>
      <w:r w:rsidR="00D24968" w:rsidRPr="009D4D9A">
        <w:rPr>
          <w:rFonts w:cstheme="minorHAnsi"/>
          <w:color w:val="000000" w:themeColor="text1"/>
          <w:sz w:val="24"/>
          <w:szCs w:val="24"/>
        </w:rPr>
        <w:t xml:space="preserve">-AD mice in response to </w:t>
      </w:r>
      <w:r w:rsidR="0047739B">
        <w:rPr>
          <w:rFonts w:cstheme="minorHAnsi"/>
          <w:color w:val="000000" w:themeColor="text1"/>
          <w:sz w:val="24"/>
          <w:szCs w:val="24"/>
        </w:rPr>
        <w:t xml:space="preserve">the </w:t>
      </w:r>
      <w:r w:rsidR="00D24968" w:rsidRPr="009D4D9A">
        <w:rPr>
          <w:rFonts w:cstheme="minorHAnsi"/>
          <w:color w:val="000000" w:themeColor="text1"/>
          <w:sz w:val="24"/>
          <w:szCs w:val="24"/>
        </w:rPr>
        <w:t xml:space="preserve">inhibition of HDACs </w:t>
      </w:r>
      <w:r w:rsidR="009B4A34" w:rsidRPr="009D4D9A">
        <w:rPr>
          <w:rFonts w:cstheme="minorHAnsi"/>
          <w:color w:val="000000" w:themeColor="text1"/>
          <w:sz w:val="24"/>
          <w:szCs w:val="24"/>
        </w:rPr>
        <w:t>by M344</w:t>
      </w:r>
      <w:r w:rsidR="00D24968" w:rsidRPr="009D4D9A">
        <w:rPr>
          <w:rFonts w:cstheme="minorHAnsi"/>
          <w:color w:val="000000" w:themeColor="text1"/>
          <w:sz w:val="24"/>
          <w:szCs w:val="24"/>
        </w:rPr>
        <w:t>.</w:t>
      </w:r>
      <w:r w:rsidR="00D24968" w:rsidRPr="0047739B">
        <w:rPr>
          <w:rFonts w:cstheme="minorHAnsi"/>
          <w:color w:val="000000" w:themeColor="text1"/>
          <w:sz w:val="24"/>
          <w:szCs w:val="24"/>
        </w:rPr>
        <w:t xml:space="preserve"> </w:t>
      </w:r>
      <w:r w:rsidR="00D24968" w:rsidRPr="00473F71">
        <w:rPr>
          <w:rFonts w:cstheme="minorHAnsi"/>
          <w:color w:val="000000" w:themeColor="text1"/>
          <w:sz w:val="24"/>
          <w:szCs w:val="24"/>
        </w:rPr>
        <w:t>(</w:t>
      </w:r>
      <w:r w:rsidR="00D24968" w:rsidRPr="009D4D9A">
        <w:rPr>
          <w:rFonts w:cstheme="minorHAnsi"/>
          <w:b/>
          <w:color w:val="000000" w:themeColor="text1"/>
          <w:sz w:val="24"/>
          <w:szCs w:val="24"/>
        </w:rPr>
        <w:t>B</w:t>
      </w:r>
      <w:r w:rsidR="00D24968" w:rsidRPr="00473F71">
        <w:rPr>
          <w:rFonts w:cstheme="minorHAnsi"/>
          <w:color w:val="000000" w:themeColor="text1"/>
          <w:sz w:val="24"/>
          <w:szCs w:val="24"/>
        </w:rPr>
        <w:t>)</w:t>
      </w:r>
      <w:r w:rsidR="00D24968" w:rsidRPr="0047739B">
        <w:rPr>
          <w:rFonts w:cstheme="minorHAnsi"/>
          <w:color w:val="000000" w:themeColor="text1"/>
          <w:sz w:val="24"/>
          <w:szCs w:val="24"/>
        </w:rPr>
        <w:t xml:space="preserve"> </w:t>
      </w:r>
      <w:r w:rsidR="0047739B">
        <w:rPr>
          <w:rFonts w:cstheme="minorHAnsi"/>
          <w:color w:val="000000" w:themeColor="text1"/>
          <w:sz w:val="24"/>
          <w:szCs w:val="24"/>
        </w:rPr>
        <w:t>This panel shows the q</w:t>
      </w:r>
      <w:r w:rsidR="00D24968" w:rsidRPr="009D4D9A">
        <w:rPr>
          <w:rFonts w:cstheme="minorHAnsi"/>
          <w:color w:val="000000" w:themeColor="text1"/>
          <w:sz w:val="24"/>
          <w:szCs w:val="24"/>
        </w:rPr>
        <w:t xml:space="preserve">uantification of the increase of H4K12 acetylation in response to M344 administered at </w:t>
      </w:r>
      <w:r w:rsidR="0047739B">
        <w:rPr>
          <w:rFonts w:cstheme="minorHAnsi"/>
          <w:color w:val="000000" w:themeColor="text1"/>
          <w:sz w:val="24"/>
          <w:szCs w:val="24"/>
        </w:rPr>
        <w:t xml:space="preserve">a </w:t>
      </w:r>
      <w:r w:rsidR="00D24968" w:rsidRPr="009D4D9A">
        <w:rPr>
          <w:rFonts w:cstheme="minorHAnsi"/>
          <w:color w:val="000000" w:themeColor="text1"/>
          <w:sz w:val="24"/>
          <w:szCs w:val="24"/>
        </w:rPr>
        <w:t xml:space="preserve">10 mg/kg daily dose for four months. Unpaired </w:t>
      </w:r>
      <w:r w:rsidR="00D24968" w:rsidRPr="00473F71">
        <w:rPr>
          <w:rFonts w:cstheme="minorHAnsi"/>
          <w:i/>
          <w:color w:val="000000" w:themeColor="text1"/>
          <w:sz w:val="24"/>
          <w:szCs w:val="24"/>
        </w:rPr>
        <w:t>t</w:t>
      </w:r>
      <w:r w:rsidR="00D24968" w:rsidRPr="009D4D9A">
        <w:rPr>
          <w:rFonts w:cstheme="minorHAnsi"/>
          <w:color w:val="000000" w:themeColor="text1"/>
          <w:sz w:val="24"/>
          <w:szCs w:val="24"/>
        </w:rPr>
        <w:t>-test was u</w:t>
      </w:r>
      <w:r w:rsidR="00ED6DD8" w:rsidRPr="009D4D9A">
        <w:rPr>
          <w:rFonts w:cstheme="minorHAnsi"/>
          <w:color w:val="000000" w:themeColor="text1"/>
          <w:sz w:val="24"/>
          <w:szCs w:val="24"/>
        </w:rPr>
        <w:t>sed to compare groups (</w:t>
      </w:r>
      <w:proofErr w:type="gramStart"/>
      <w:r w:rsidR="00ED6DD8" w:rsidRPr="00473F71">
        <w:rPr>
          <w:rFonts w:cstheme="minorHAnsi"/>
          <w:i/>
          <w:color w:val="000000" w:themeColor="text1"/>
          <w:sz w:val="24"/>
          <w:szCs w:val="24"/>
        </w:rPr>
        <w:t>t</w:t>
      </w:r>
      <w:r w:rsidR="00ED6DD8" w:rsidRPr="009D4D9A">
        <w:rPr>
          <w:rFonts w:cstheme="minorHAnsi"/>
          <w:color w:val="000000" w:themeColor="text1"/>
          <w:sz w:val="24"/>
          <w:szCs w:val="24"/>
        </w:rPr>
        <w:t>(</w:t>
      </w:r>
      <w:proofErr w:type="gramEnd"/>
      <w:r w:rsidR="00ED6DD8" w:rsidRPr="009D4D9A">
        <w:rPr>
          <w:rFonts w:cstheme="minorHAnsi"/>
          <w:color w:val="000000" w:themeColor="text1"/>
          <w:sz w:val="24"/>
          <w:szCs w:val="24"/>
        </w:rPr>
        <w:t>6)</w:t>
      </w:r>
      <w:r w:rsidR="0047739B">
        <w:rPr>
          <w:rFonts w:cstheme="minorHAnsi"/>
          <w:color w:val="000000" w:themeColor="text1"/>
          <w:sz w:val="24"/>
          <w:szCs w:val="24"/>
        </w:rPr>
        <w:t xml:space="preserve"> </w:t>
      </w:r>
      <w:r w:rsidR="00ED6DD8" w:rsidRPr="009D4D9A">
        <w:rPr>
          <w:rFonts w:cstheme="minorHAnsi"/>
          <w:color w:val="000000" w:themeColor="text1"/>
          <w:sz w:val="24"/>
          <w:szCs w:val="24"/>
        </w:rPr>
        <w:t>=</w:t>
      </w:r>
      <w:r w:rsidR="0047739B">
        <w:rPr>
          <w:rFonts w:cstheme="minorHAnsi"/>
          <w:color w:val="000000" w:themeColor="text1"/>
          <w:sz w:val="24"/>
          <w:szCs w:val="24"/>
        </w:rPr>
        <w:t xml:space="preserve"> </w:t>
      </w:r>
      <w:r w:rsidR="00ED6DD8" w:rsidRPr="009D4D9A">
        <w:rPr>
          <w:rFonts w:cstheme="minorHAnsi"/>
          <w:color w:val="000000" w:themeColor="text1"/>
          <w:sz w:val="24"/>
          <w:szCs w:val="24"/>
        </w:rPr>
        <w:t>13.30</w:t>
      </w:r>
      <w:r w:rsidR="00D24968" w:rsidRPr="009D4D9A">
        <w:rPr>
          <w:rFonts w:cstheme="minorHAnsi"/>
          <w:color w:val="000000" w:themeColor="text1"/>
          <w:sz w:val="24"/>
          <w:szCs w:val="24"/>
        </w:rPr>
        <w:t xml:space="preserve">, </w:t>
      </w:r>
      <w:r w:rsidR="00D24968" w:rsidRPr="00473F71">
        <w:rPr>
          <w:rFonts w:cstheme="minorHAnsi"/>
          <w:i/>
          <w:color w:val="000000" w:themeColor="text1"/>
          <w:sz w:val="24"/>
          <w:szCs w:val="24"/>
        </w:rPr>
        <w:t>P</w:t>
      </w:r>
      <w:r w:rsidR="0047739B">
        <w:rPr>
          <w:rFonts w:cstheme="minorHAnsi"/>
          <w:color w:val="000000" w:themeColor="text1"/>
          <w:sz w:val="24"/>
          <w:szCs w:val="24"/>
        </w:rPr>
        <w:t xml:space="preserve"> </w:t>
      </w:r>
      <w:r w:rsidR="00D24968" w:rsidRPr="009D4D9A">
        <w:rPr>
          <w:rFonts w:cstheme="minorHAnsi"/>
          <w:color w:val="000000" w:themeColor="text1"/>
          <w:sz w:val="24"/>
          <w:szCs w:val="24"/>
        </w:rPr>
        <w:t>&lt;</w:t>
      </w:r>
      <w:r w:rsidR="0047739B">
        <w:rPr>
          <w:rFonts w:cstheme="minorHAnsi"/>
          <w:color w:val="000000" w:themeColor="text1"/>
          <w:sz w:val="24"/>
          <w:szCs w:val="24"/>
        </w:rPr>
        <w:t xml:space="preserve"> </w:t>
      </w:r>
      <w:r w:rsidR="00D24968" w:rsidRPr="009D4D9A">
        <w:rPr>
          <w:rFonts w:cstheme="minorHAnsi"/>
          <w:color w:val="000000" w:themeColor="text1"/>
          <w:sz w:val="24"/>
          <w:szCs w:val="24"/>
        </w:rPr>
        <w:t xml:space="preserve">0.0001). </w:t>
      </w:r>
      <w:r w:rsidR="0047739B">
        <w:rPr>
          <w:rFonts w:cstheme="minorHAnsi"/>
          <w:color w:val="000000" w:themeColor="text1"/>
          <w:sz w:val="24"/>
          <w:szCs w:val="24"/>
        </w:rPr>
        <w:t>The b</w:t>
      </w:r>
      <w:r w:rsidR="00D24968" w:rsidRPr="009D4D9A">
        <w:rPr>
          <w:rFonts w:cstheme="minorHAnsi"/>
          <w:color w:val="000000" w:themeColor="text1"/>
          <w:sz w:val="24"/>
          <w:szCs w:val="24"/>
        </w:rPr>
        <w:t>ars represent the mean ±</w:t>
      </w:r>
      <w:r w:rsidR="0047739B">
        <w:rPr>
          <w:rFonts w:cstheme="minorHAnsi"/>
          <w:color w:val="000000" w:themeColor="text1"/>
          <w:sz w:val="24"/>
          <w:szCs w:val="24"/>
        </w:rPr>
        <w:t xml:space="preserve"> the </w:t>
      </w:r>
      <w:r w:rsidR="00D24968" w:rsidRPr="009D4D9A">
        <w:rPr>
          <w:rFonts w:cstheme="minorHAnsi"/>
          <w:color w:val="000000" w:themeColor="text1"/>
          <w:sz w:val="24"/>
          <w:szCs w:val="24"/>
        </w:rPr>
        <w:t xml:space="preserve">SEM. </w:t>
      </w:r>
      <w:r w:rsidR="00ED6DD8" w:rsidRPr="00473F71">
        <w:rPr>
          <w:rFonts w:cstheme="minorHAnsi"/>
          <w:i/>
          <w:color w:val="000000" w:themeColor="text1"/>
          <w:sz w:val="24"/>
          <w:szCs w:val="24"/>
        </w:rPr>
        <w:t>N</w:t>
      </w:r>
      <w:r w:rsidR="0047739B">
        <w:rPr>
          <w:rFonts w:cstheme="minorHAnsi"/>
          <w:color w:val="000000" w:themeColor="text1"/>
          <w:sz w:val="24"/>
          <w:szCs w:val="24"/>
        </w:rPr>
        <w:t xml:space="preserve"> </w:t>
      </w:r>
      <w:r w:rsidR="00ED6DD8" w:rsidRPr="009D4D9A">
        <w:rPr>
          <w:rFonts w:cstheme="minorHAnsi"/>
          <w:color w:val="000000" w:themeColor="text1"/>
          <w:sz w:val="24"/>
          <w:szCs w:val="24"/>
        </w:rPr>
        <w:t>=</w:t>
      </w:r>
      <w:r w:rsidR="0047739B">
        <w:rPr>
          <w:rFonts w:cstheme="minorHAnsi"/>
          <w:color w:val="000000" w:themeColor="text1"/>
          <w:sz w:val="24"/>
          <w:szCs w:val="24"/>
        </w:rPr>
        <w:t xml:space="preserve"> </w:t>
      </w:r>
      <w:r w:rsidR="00E86141" w:rsidRPr="009D4D9A">
        <w:rPr>
          <w:rFonts w:cstheme="minorHAnsi"/>
          <w:color w:val="000000" w:themeColor="text1"/>
          <w:sz w:val="24"/>
          <w:szCs w:val="24"/>
        </w:rPr>
        <w:t>8</w:t>
      </w:r>
      <w:r w:rsidR="002619ED" w:rsidRPr="009D4D9A">
        <w:rPr>
          <w:rFonts w:cstheme="minorHAnsi"/>
          <w:color w:val="000000" w:themeColor="text1"/>
          <w:sz w:val="24"/>
          <w:szCs w:val="24"/>
        </w:rPr>
        <w:t>.</w:t>
      </w:r>
      <w:r w:rsidR="0011478A" w:rsidRPr="009D4D9A">
        <w:rPr>
          <w:rFonts w:cstheme="minorHAnsi"/>
          <w:color w:val="000000" w:themeColor="text1"/>
          <w:sz w:val="24"/>
          <w:szCs w:val="24"/>
        </w:rPr>
        <w:t xml:space="preserve"> </w:t>
      </w:r>
      <w:r w:rsidR="00D24968" w:rsidRPr="009D4D9A">
        <w:rPr>
          <w:rFonts w:cstheme="minorHAnsi"/>
          <w:color w:val="000000" w:themeColor="text1"/>
          <w:sz w:val="24"/>
          <w:szCs w:val="24"/>
        </w:rPr>
        <w:t>****</w:t>
      </w:r>
      <w:r w:rsidR="00D24968" w:rsidRPr="009D4D9A">
        <w:rPr>
          <w:rFonts w:cstheme="minorHAnsi"/>
          <w:i/>
          <w:color w:val="000000" w:themeColor="text1"/>
          <w:sz w:val="24"/>
          <w:szCs w:val="24"/>
        </w:rPr>
        <w:t>P</w:t>
      </w:r>
      <w:r w:rsidR="0047739B">
        <w:rPr>
          <w:rFonts w:cstheme="minorHAnsi"/>
          <w:i/>
          <w:color w:val="000000" w:themeColor="text1"/>
          <w:sz w:val="24"/>
          <w:szCs w:val="24"/>
        </w:rPr>
        <w:t xml:space="preserve"> </w:t>
      </w:r>
      <w:r w:rsidR="00D24968" w:rsidRPr="009D4D9A">
        <w:rPr>
          <w:rFonts w:cstheme="minorHAnsi"/>
          <w:color w:val="000000" w:themeColor="text1"/>
          <w:sz w:val="24"/>
          <w:szCs w:val="24"/>
        </w:rPr>
        <w:t>&lt;</w:t>
      </w:r>
      <w:r w:rsidR="0047739B">
        <w:rPr>
          <w:rFonts w:cstheme="minorHAnsi"/>
          <w:color w:val="000000" w:themeColor="text1"/>
          <w:sz w:val="24"/>
          <w:szCs w:val="24"/>
        </w:rPr>
        <w:t xml:space="preserve"> </w:t>
      </w:r>
      <w:r w:rsidR="00D24968" w:rsidRPr="009D4D9A">
        <w:rPr>
          <w:rFonts w:cstheme="minorHAnsi"/>
          <w:color w:val="000000" w:themeColor="text1"/>
          <w:sz w:val="24"/>
          <w:szCs w:val="24"/>
        </w:rPr>
        <w:t>0.00001</w:t>
      </w:r>
      <w:r w:rsidR="003B74E7" w:rsidRPr="009D4D9A">
        <w:rPr>
          <w:rFonts w:cstheme="minorHAnsi"/>
          <w:color w:val="000000" w:themeColor="text1"/>
          <w:sz w:val="24"/>
          <w:szCs w:val="24"/>
        </w:rPr>
        <w:t>.</w:t>
      </w:r>
    </w:p>
    <w:p w14:paraId="2B52BD98" w14:textId="77777777" w:rsidR="0033735B" w:rsidRPr="009D4D9A" w:rsidRDefault="0033735B" w:rsidP="001F5B13">
      <w:pPr>
        <w:spacing w:after="0" w:line="240" w:lineRule="auto"/>
        <w:jc w:val="both"/>
        <w:rPr>
          <w:rFonts w:cstheme="minorHAnsi"/>
          <w:b/>
          <w:color w:val="000000" w:themeColor="text1"/>
          <w:sz w:val="24"/>
          <w:szCs w:val="24"/>
        </w:rPr>
      </w:pPr>
    </w:p>
    <w:p w14:paraId="47980F3D" w14:textId="1DE5DFC7" w:rsidR="003B74E7" w:rsidRPr="009D4D9A" w:rsidRDefault="008B36BC" w:rsidP="001F5B13">
      <w:pPr>
        <w:spacing w:after="0" w:line="240" w:lineRule="auto"/>
        <w:jc w:val="both"/>
        <w:rPr>
          <w:rFonts w:cstheme="minorHAnsi"/>
          <w:color w:val="000000" w:themeColor="text1"/>
          <w:sz w:val="24"/>
          <w:szCs w:val="24"/>
        </w:rPr>
      </w:pPr>
      <w:r w:rsidRPr="008B36BC">
        <w:rPr>
          <w:rFonts w:cstheme="minorHAnsi"/>
          <w:b/>
          <w:color w:val="000000" w:themeColor="text1"/>
          <w:sz w:val="24"/>
          <w:szCs w:val="24"/>
        </w:rPr>
        <w:t xml:space="preserve">Figure </w:t>
      </w:r>
      <w:r w:rsidRPr="009D4D9A">
        <w:rPr>
          <w:rFonts w:cstheme="minorHAnsi"/>
          <w:b/>
          <w:color w:val="000000" w:themeColor="text1"/>
          <w:sz w:val="24"/>
          <w:szCs w:val="24"/>
        </w:rPr>
        <w:t>8</w:t>
      </w:r>
      <w:r w:rsidR="0047739B">
        <w:rPr>
          <w:rFonts w:cstheme="minorHAnsi"/>
          <w:b/>
          <w:color w:val="000000" w:themeColor="text1"/>
          <w:sz w:val="24"/>
          <w:szCs w:val="24"/>
        </w:rPr>
        <w:t>:</w:t>
      </w:r>
      <w:r w:rsidR="007010CC" w:rsidRPr="009D4D9A">
        <w:rPr>
          <w:rFonts w:cstheme="minorHAnsi"/>
          <w:b/>
          <w:color w:val="000000" w:themeColor="text1"/>
          <w:sz w:val="24"/>
          <w:szCs w:val="24"/>
        </w:rPr>
        <w:t xml:space="preserve"> </w:t>
      </w:r>
      <w:r w:rsidR="00DB56C4" w:rsidRPr="009D4D9A">
        <w:rPr>
          <w:rFonts w:cstheme="minorHAnsi"/>
          <w:b/>
          <w:color w:val="000000" w:themeColor="text1"/>
          <w:sz w:val="24"/>
          <w:szCs w:val="24"/>
        </w:rPr>
        <w:t>The s</w:t>
      </w:r>
      <w:r w:rsidR="007010CC" w:rsidRPr="009D4D9A">
        <w:rPr>
          <w:rFonts w:cstheme="minorHAnsi"/>
          <w:b/>
          <w:color w:val="000000" w:themeColor="text1"/>
          <w:sz w:val="24"/>
          <w:szCs w:val="24"/>
        </w:rPr>
        <w:t>elective HDAC3 inhibitor, RGFP-966, increases H</w:t>
      </w:r>
      <w:r w:rsidR="008B6E81" w:rsidRPr="009D4D9A">
        <w:rPr>
          <w:rFonts w:cstheme="minorHAnsi"/>
          <w:b/>
          <w:color w:val="000000" w:themeColor="text1"/>
          <w:sz w:val="24"/>
          <w:szCs w:val="24"/>
        </w:rPr>
        <w:t>3</w:t>
      </w:r>
      <w:r w:rsidR="007010CC" w:rsidRPr="009D4D9A">
        <w:rPr>
          <w:rFonts w:cstheme="minorHAnsi"/>
          <w:b/>
          <w:color w:val="000000" w:themeColor="text1"/>
          <w:sz w:val="24"/>
          <w:szCs w:val="24"/>
        </w:rPr>
        <w:t>K</w:t>
      </w:r>
      <w:r w:rsidR="008B6E81" w:rsidRPr="009D4D9A">
        <w:rPr>
          <w:rFonts w:cstheme="minorHAnsi"/>
          <w:b/>
          <w:color w:val="000000" w:themeColor="text1"/>
          <w:sz w:val="24"/>
          <w:szCs w:val="24"/>
        </w:rPr>
        <w:t>27</w:t>
      </w:r>
      <w:r w:rsidR="007010CC" w:rsidRPr="009D4D9A">
        <w:rPr>
          <w:rFonts w:cstheme="minorHAnsi"/>
          <w:b/>
          <w:color w:val="000000" w:themeColor="text1"/>
          <w:sz w:val="24"/>
          <w:szCs w:val="24"/>
        </w:rPr>
        <w:t xml:space="preserve"> acetylation </w:t>
      </w:r>
      <w:r w:rsidR="0047739B">
        <w:rPr>
          <w:rFonts w:cstheme="minorHAnsi"/>
          <w:b/>
          <w:color w:val="000000" w:themeColor="text1"/>
          <w:sz w:val="24"/>
          <w:szCs w:val="24"/>
        </w:rPr>
        <w:t xml:space="preserve">in </w:t>
      </w:r>
      <w:r w:rsidR="008B6E81" w:rsidRPr="009D4D9A">
        <w:rPr>
          <w:rFonts w:cstheme="minorHAnsi"/>
          <w:b/>
          <w:color w:val="000000" w:themeColor="text1"/>
          <w:sz w:val="24"/>
          <w:szCs w:val="24"/>
        </w:rPr>
        <w:t>BV2 microglial cells.</w:t>
      </w:r>
      <w:r w:rsidR="002C776A" w:rsidRPr="00473F71">
        <w:rPr>
          <w:rFonts w:cstheme="minorHAnsi"/>
          <w:color w:val="000000" w:themeColor="text1"/>
          <w:sz w:val="24"/>
          <w:szCs w:val="24"/>
        </w:rPr>
        <w:t xml:space="preserve"> </w:t>
      </w:r>
      <w:r w:rsidR="008B6E81" w:rsidRPr="00473F71">
        <w:rPr>
          <w:rFonts w:cstheme="minorHAnsi"/>
          <w:color w:val="000000" w:themeColor="text1"/>
          <w:sz w:val="24"/>
          <w:szCs w:val="24"/>
        </w:rPr>
        <w:t>(</w:t>
      </w:r>
      <w:r w:rsidR="008B6E81" w:rsidRPr="009D4D9A">
        <w:rPr>
          <w:rFonts w:cstheme="minorHAnsi"/>
          <w:b/>
          <w:color w:val="000000" w:themeColor="text1"/>
          <w:sz w:val="24"/>
          <w:szCs w:val="24"/>
        </w:rPr>
        <w:t>A</w:t>
      </w:r>
      <w:r w:rsidR="008B6E81" w:rsidRPr="00473F71">
        <w:rPr>
          <w:rFonts w:cstheme="minorHAnsi"/>
          <w:color w:val="000000" w:themeColor="text1"/>
          <w:sz w:val="24"/>
          <w:szCs w:val="24"/>
        </w:rPr>
        <w:t>)</w:t>
      </w:r>
      <w:r w:rsidR="008B6E81" w:rsidRPr="0047739B">
        <w:rPr>
          <w:rFonts w:cstheme="minorHAnsi"/>
          <w:color w:val="000000" w:themeColor="text1"/>
          <w:sz w:val="24"/>
          <w:szCs w:val="24"/>
        </w:rPr>
        <w:t xml:space="preserve"> </w:t>
      </w:r>
      <w:r w:rsidR="0047739B">
        <w:rPr>
          <w:rFonts w:cstheme="minorHAnsi"/>
          <w:color w:val="000000" w:themeColor="text1"/>
          <w:sz w:val="24"/>
          <w:szCs w:val="24"/>
        </w:rPr>
        <w:t>This panel shows a r</w:t>
      </w:r>
      <w:r w:rsidR="007010CC" w:rsidRPr="009D4D9A">
        <w:rPr>
          <w:rFonts w:cstheme="minorHAnsi"/>
          <w:color w:val="000000" w:themeColor="text1"/>
          <w:sz w:val="24"/>
          <w:szCs w:val="24"/>
        </w:rPr>
        <w:t xml:space="preserve">epresentative </w:t>
      </w:r>
      <w:r w:rsidR="0047739B">
        <w:rPr>
          <w:rFonts w:cstheme="minorHAnsi"/>
          <w:color w:val="000000" w:themeColor="text1"/>
          <w:sz w:val="24"/>
          <w:szCs w:val="24"/>
        </w:rPr>
        <w:t>w</w:t>
      </w:r>
      <w:r w:rsidR="007010CC" w:rsidRPr="009D4D9A">
        <w:rPr>
          <w:rFonts w:cstheme="minorHAnsi"/>
          <w:color w:val="000000" w:themeColor="text1"/>
          <w:sz w:val="24"/>
          <w:szCs w:val="24"/>
        </w:rPr>
        <w:t xml:space="preserve">estern </w:t>
      </w:r>
      <w:r w:rsidR="0047739B">
        <w:rPr>
          <w:rFonts w:cstheme="minorHAnsi"/>
          <w:color w:val="000000" w:themeColor="text1"/>
          <w:sz w:val="24"/>
          <w:szCs w:val="24"/>
        </w:rPr>
        <w:t>b</w:t>
      </w:r>
      <w:r w:rsidR="007010CC" w:rsidRPr="009D4D9A">
        <w:rPr>
          <w:rFonts w:cstheme="minorHAnsi"/>
          <w:color w:val="000000" w:themeColor="text1"/>
          <w:sz w:val="24"/>
          <w:szCs w:val="24"/>
        </w:rPr>
        <w:t xml:space="preserve">lot depicting </w:t>
      </w:r>
      <w:r w:rsidR="002C453C" w:rsidRPr="009D4D9A">
        <w:rPr>
          <w:rFonts w:cstheme="minorHAnsi"/>
          <w:color w:val="000000" w:themeColor="text1"/>
          <w:sz w:val="24"/>
          <w:szCs w:val="24"/>
        </w:rPr>
        <w:t xml:space="preserve">an </w:t>
      </w:r>
      <w:r w:rsidR="007010CC" w:rsidRPr="009D4D9A">
        <w:rPr>
          <w:rFonts w:cstheme="minorHAnsi"/>
          <w:color w:val="000000" w:themeColor="text1"/>
          <w:sz w:val="24"/>
          <w:szCs w:val="24"/>
        </w:rPr>
        <w:t xml:space="preserve">increase of </w:t>
      </w:r>
      <w:r w:rsidR="008B6E81" w:rsidRPr="009D4D9A">
        <w:rPr>
          <w:rFonts w:cstheme="minorHAnsi"/>
          <w:color w:val="000000" w:themeColor="text1"/>
          <w:sz w:val="24"/>
          <w:szCs w:val="24"/>
        </w:rPr>
        <w:t>H3K27</w:t>
      </w:r>
      <w:r w:rsidR="007010CC" w:rsidRPr="009D4D9A">
        <w:rPr>
          <w:rFonts w:cstheme="minorHAnsi"/>
          <w:color w:val="000000" w:themeColor="text1"/>
          <w:sz w:val="24"/>
          <w:szCs w:val="24"/>
        </w:rPr>
        <w:t xml:space="preserve"> acetylation in the purified and desalted histone extract collected from </w:t>
      </w:r>
      <w:r w:rsidR="008B6E81" w:rsidRPr="009D4D9A">
        <w:rPr>
          <w:rFonts w:cstheme="minorHAnsi"/>
          <w:color w:val="000000" w:themeColor="text1"/>
          <w:sz w:val="24"/>
          <w:szCs w:val="24"/>
        </w:rPr>
        <w:t>BV2 cells</w:t>
      </w:r>
      <w:r w:rsidR="007010CC" w:rsidRPr="009D4D9A">
        <w:rPr>
          <w:rFonts w:cstheme="minorHAnsi"/>
          <w:color w:val="000000" w:themeColor="text1"/>
          <w:sz w:val="24"/>
          <w:szCs w:val="24"/>
        </w:rPr>
        <w:t xml:space="preserve"> in response to</w:t>
      </w:r>
      <w:r w:rsidR="008B6E81" w:rsidRPr="009D4D9A">
        <w:rPr>
          <w:rFonts w:cstheme="minorHAnsi"/>
          <w:color w:val="000000" w:themeColor="text1"/>
          <w:sz w:val="24"/>
          <w:szCs w:val="24"/>
        </w:rPr>
        <w:t xml:space="preserve"> </w:t>
      </w:r>
      <w:r w:rsidR="0047739B">
        <w:rPr>
          <w:rFonts w:cstheme="minorHAnsi"/>
          <w:color w:val="000000" w:themeColor="text1"/>
          <w:sz w:val="24"/>
          <w:szCs w:val="24"/>
        </w:rPr>
        <w:t xml:space="preserve">the </w:t>
      </w:r>
      <w:r w:rsidR="008B6E81" w:rsidRPr="009D4D9A">
        <w:rPr>
          <w:rFonts w:cstheme="minorHAnsi"/>
          <w:color w:val="000000" w:themeColor="text1"/>
          <w:sz w:val="24"/>
          <w:szCs w:val="24"/>
        </w:rPr>
        <w:t>HDAC3 inhibit</w:t>
      </w:r>
      <w:r w:rsidR="0047739B">
        <w:rPr>
          <w:rFonts w:cstheme="minorHAnsi"/>
          <w:color w:val="000000" w:themeColor="text1"/>
          <w:sz w:val="24"/>
          <w:szCs w:val="24"/>
        </w:rPr>
        <w:t>i</w:t>
      </w:r>
      <w:r w:rsidR="008B6E81" w:rsidRPr="009D4D9A">
        <w:rPr>
          <w:rFonts w:cstheme="minorHAnsi"/>
          <w:color w:val="000000" w:themeColor="text1"/>
          <w:sz w:val="24"/>
          <w:szCs w:val="24"/>
        </w:rPr>
        <w:t>on by RGFP-966.</w:t>
      </w:r>
      <w:r w:rsidR="00364834" w:rsidRPr="0047739B">
        <w:rPr>
          <w:rFonts w:cstheme="minorHAnsi"/>
          <w:color w:val="000000" w:themeColor="text1"/>
          <w:sz w:val="24"/>
          <w:szCs w:val="24"/>
        </w:rPr>
        <w:t xml:space="preserve"> </w:t>
      </w:r>
      <w:r w:rsidR="007010CC" w:rsidRPr="00473F71">
        <w:rPr>
          <w:rFonts w:cstheme="minorHAnsi"/>
          <w:color w:val="000000" w:themeColor="text1"/>
          <w:sz w:val="24"/>
          <w:szCs w:val="24"/>
        </w:rPr>
        <w:t>(</w:t>
      </w:r>
      <w:r w:rsidR="007010CC" w:rsidRPr="009D4D9A">
        <w:rPr>
          <w:rFonts w:cstheme="minorHAnsi"/>
          <w:b/>
          <w:color w:val="000000" w:themeColor="text1"/>
          <w:sz w:val="24"/>
          <w:szCs w:val="24"/>
        </w:rPr>
        <w:t>B</w:t>
      </w:r>
      <w:r w:rsidR="007010CC" w:rsidRPr="00473F71">
        <w:rPr>
          <w:rFonts w:cstheme="minorHAnsi"/>
          <w:color w:val="000000" w:themeColor="text1"/>
          <w:sz w:val="24"/>
          <w:szCs w:val="24"/>
        </w:rPr>
        <w:t>)</w:t>
      </w:r>
      <w:r w:rsidR="007010CC" w:rsidRPr="0047739B">
        <w:rPr>
          <w:rFonts w:cstheme="minorHAnsi"/>
          <w:color w:val="000000" w:themeColor="text1"/>
          <w:sz w:val="24"/>
          <w:szCs w:val="24"/>
        </w:rPr>
        <w:t xml:space="preserve"> </w:t>
      </w:r>
      <w:r w:rsidR="008B6E81" w:rsidRPr="009D4D9A">
        <w:rPr>
          <w:rFonts w:cstheme="minorHAnsi"/>
          <w:color w:val="000000" w:themeColor="text1"/>
          <w:sz w:val="24"/>
          <w:szCs w:val="24"/>
        </w:rPr>
        <w:t xml:space="preserve">RGFP-966 causes an approximately </w:t>
      </w:r>
      <w:r w:rsidR="0047739B">
        <w:rPr>
          <w:rFonts w:cstheme="minorHAnsi"/>
          <w:color w:val="000000" w:themeColor="text1"/>
          <w:sz w:val="24"/>
          <w:szCs w:val="24"/>
        </w:rPr>
        <w:t>two</w:t>
      </w:r>
      <w:r w:rsidR="008B6E81" w:rsidRPr="009D4D9A">
        <w:rPr>
          <w:rFonts w:cstheme="minorHAnsi"/>
          <w:color w:val="000000" w:themeColor="text1"/>
          <w:sz w:val="24"/>
          <w:szCs w:val="24"/>
        </w:rPr>
        <w:t>fold increase of acetylation at histone H3</w:t>
      </w:r>
      <w:r w:rsidR="0047739B">
        <w:rPr>
          <w:rFonts w:cstheme="minorHAnsi"/>
          <w:color w:val="000000" w:themeColor="text1"/>
          <w:sz w:val="24"/>
          <w:szCs w:val="24"/>
        </w:rPr>
        <w:t xml:space="preserve"> and</w:t>
      </w:r>
      <w:r w:rsidR="008B6E81" w:rsidRPr="009D4D9A">
        <w:rPr>
          <w:rFonts w:cstheme="minorHAnsi"/>
          <w:color w:val="000000" w:themeColor="text1"/>
          <w:sz w:val="24"/>
          <w:szCs w:val="24"/>
        </w:rPr>
        <w:t xml:space="preserve"> lysine (K) 27 after 24 h of treatment. Unpaired </w:t>
      </w:r>
      <w:r w:rsidR="008B6E81" w:rsidRPr="00473F71">
        <w:rPr>
          <w:rFonts w:cstheme="minorHAnsi"/>
          <w:i/>
          <w:color w:val="000000" w:themeColor="text1"/>
          <w:sz w:val="24"/>
          <w:szCs w:val="24"/>
        </w:rPr>
        <w:t>t</w:t>
      </w:r>
      <w:r w:rsidR="008B6E81" w:rsidRPr="009D4D9A">
        <w:rPr>
          <w:rFonts w:cstheme="minorHAnsi"/>
          <w:color w:val="000000" w:themeColor="text1"/>
          <w:sz w:val="24"/>
          <w:szCs w:val="24"/>
        </w:rPr>
        <w:t>-test was used to compar</w:t>
      </w:r>
      <w:r w:rsidR="00ED6DD8" w:rsidRPr="009D4D9A">
        <w:rPr>
          <w:rFonts w:cstheme="minorHAnsi"/>
          <w:color w:val="000000" w:themeColor="text1"/>
          <w:sz w:val="24"/>
          <w:szCs w:val="24"/>
        </w:rPr>
        <w:t xml:space="preserve">e control </w:t>
      </w:r>
      <w:r w:rsidRPr="008B36BC">
        <w:rPr>
          <w:rFonts w:cstheme="minorHAnsi"/>
          <w:i/>
          <w:color w:val="000000" w:themeColor="text1"/>
          <w:sz w:val="24"/>
          <w:szCs w:val="24"/>
        </w:rPr>
        <w:t>versus</w:t>
      </w:r>
      <w:r w:rsidR="00ED6DD8" w:rsidRPr="009D4D9A">
        <w:rPr>
          <w:rFonts w:cstheme="minorHAnsi"/>
          <w:color w:val="000000" w:themeColor="text1"/>
          <w:sz w:val="24"/>
          <w:szCs w:val="24"/>
        </w:rPr>
        <w:t xml:space="preserve"> treated cells (</w:t>
      </w:r>
      <w:proofErr w:type="gramStart"/>
      <w:r w:rsidR="00ED6DD8" w:rsidRPr="00473F71">
        <w:rPr>
          <w:rFonts w:cstheme="minorHAnsi"/>
          <w:i/>
          <w:color w:val="000000" w:themeColor="text1"/>
          <w:sz w:val="24"/>
          <w:szCs w:val="24"/>
        </w:rPr>
        <w:t>t</w:t>
      </w:r>
      <w:r w:rsidR="00ED6DD8" w:rsidRPr="009D4D9A">
        <w:rPr>
          <w:rFonts w:cstheme="minorHAnsi"/>
          <w:color w:val="000000" w:themeColor="text1"/>
          <w:sz w:val="24"/>
          <w:szCs w:val="24"/>
        </w:rPr>
        <w:t>(</w:t>
      </w:r>
      <w:proofErr w:type="gramEnd"/>
      <w:r w:rsidR="00ED6DD8" w:rsidRPr="009D4D9A">
        <w:rPr>
          <w:rFonts w:cstheme="minorHAnsi"/>
          <w:color w:val="000000" w:themeColor="text1"/>
          <w:sz w:val="24"/>
          <w:szCs w:val="24"/>
        </w:rPr>
        <w:t>4)</w:t>
      </w:r>
      <w:r w:rsidR="0047739B">
        <w:rPr>
          <w:rFonts w:cstheme="minorHAnsi"/>
          <w:color w:val="000000" w:themeColor="text1"/>
          <w:sz w:val="24"/>
          <w:szCs w:val="24"/>
        </w:rPr>
        <w:t xml:space="preserve"> </w:t>
      </w:r>
      <w:r w:rsidR="00ED6DD8" w:rsidRPr="009D4D9A">
        <w:rPr>
          <w:rFonts w:cstheme="minorHAnsi"/>
          <w:color w:val="000000" w:themeColor="text1"/>
          <w:sz w:val="24"/>
          <w:szCs w:val="24"/>
        </w:rPr>
        <w:t>=</w:t>
      </w:r>
      <w:r w:rsidR="0047739B">
        <w:rPr>
          <w:rFonts w:cstheme="minorHAnsi"/>
          <w:color w:val="000000" w:themeColor="text1"/>
          <w:sz w:val="24"/>
          <w:szCs w:val="24"/>
        </w:rPr>
        <w:t xml:space="preserve"> </w:t>
      </w:r>
      <w:r w:rsidR="00ED6DD8" w:rsidRPr="009D4D9A">
        <w:rPr>
          <w:rFonts w:cstheme="minorHAnsi"/>
          <w:color w:val="000000" w:themeColor="text1"/>
          <w:sz w:val="24"/>
          <w:szCs w:val="24"/>
        </w:rPr>
        <w:t xml:space="preserve">5.981, </w:t>
      </w:r>
      <w:r w:rsidR="00ED6DD8" w:rsidRPr="00473F71">
        <w:rPr>
          <w:rFonts w:cstheme="minorHAnsi"/>
          <w:i/>
          <w:color w:val="000000" w:themeColor="text1"/>
          <w:sz w:val="24"/>
          <w:szCs w:val="24"/>
        </w:rPr>
        <w:t>P</w:t>
      </w:r>
      <w:r w:rsidR="0047739B">
        <w:rPr>
          <w:rFonts w:cstheme="minorHAnsi"/>
          <w:color w:val="000000" w:themeColor="text1"/>
          <w:sz w:val="24"/>
          <w:szCs w:val="24"/>
        </w:rPr>
        <w:t xml:space="preserve"> </w:t>
      </w:r>
      <w:r w:rsidR="00ED6DD8" w:rsidRPr="009D4D9A">
        <w:rPr>
          <w:rFonts w:cstheme="minorHAnsi"/>
          <w:color w:val="000000" w:themeColor="text1"/>
          <w:sz w:val="24"/>
          <w:szCs w:val="24"/>
        </w:rPr>
        <w:t>=</w:t>
      </w:r>
      <w:r w:rsidR="0047739B">
        <w:rPr>
          <w:rFonts w:cstheme="minorHAnsi"/>
          <w:color w:val="000000" w:themeColor="text1"/>
          <w:sz w:val="24"/>
          <w:szCs w:val="24"/>
        </w:rPr>
        <w:t xml:space="preserve"> </w:t>
      </w:r>
      <w:r w:rsidR="00ED6DD8" w:rsidRPr="009D4D9A">
        <w:rPr>
          <w:rFonts w:cstheme="minorHAnsi"/>
          <w:color w:val="000000" w:themeColor="text1"/>
          <w:sz w:val="24"/>
          <w:szCs w:val="24"/>
        </w:rPr>
        <w:t xml:space="preserve">0.002). </w:t>
      </w:r>
      <w:r w:rsidR="0047739B">
        <w:rPr>
          <w:rFonts w:cstheme="minorHAnsi"/>
          <w:color w:val="000000" w:themeColor="text1"/>
          <w:sz w:val="24"/>
          <w:szCs w:val="24"/>
        </w:rPr>
        <w:t>The b</w:t>
      </w:r>
      <w:r w:rsidR="007010CC" w:rsidRPr="009D4D9A">
        <w:rPr>
          <w:rFonts w:cstheme="minorHAnsi"/>
          <w:color w:val="000000" w:themeColor="text1"/>
          <w:sz w:val="24"/>
          <w:szCs w:val="24"/>
        </w:rPr>
        <w:t>ars represent the mean ±</w:t>
      </w:r>
      <w:r w:rsidR="0047739B">
        <w:rPr>
          <w:rFonts w:cstheme="minorHAnsi"/>
          <w:color w:val="000000" w:themeColor="text1"/>
          <w:sz w:val="24"/>
          <w:szCs w:val="24"/>
        </w:rPr>
        <w:t xml:space="preserve"> the </w:t>
      </w:r>
      <w:r w:rsidR="007010CC" w:rsidRPr="009D4D9A">
        <w:rPr>
          <w:rFonts w:cstheme="minorHAnsi"/>
          <w:color w:val="000000" w:themeColor="text1"/>
          <w:sz w:val="24"/>
          <w:szCs w:val="24"/>
        </w:rPr>
        <w:t xml:space="preserve">SEM. </w:t>
      </w:r>
      <w:r w:rsidR="002619ED" w:rsidRPr="00473F71">
        <w:rPr>
          <w:rFonts w:cstheme="minorHAnsi"/>
          <w:i/>
          <w:color w:val="000000" w:themeColor="text1"/>
          <w:sz w:val="24"/>
          <w:szCs w:val="24"/>
        </w:rPr>
        <w:t>N</w:t>
      </w:r>
      <w:r w:rsidR="0047739B">
        <w:rPr>
          <w:rFonts w:cstheme="minorHAnsi"/>
          <w:color w:val="000000" w:themeColor="text1"/>
          <w:sz w:val="24"/>
          <w:szCs w:val="24"/>
        </w:rPr>
        <w:t xml:space="preserve"> </w:t>
      </w:r>
      <w:r w:rsidR="002619ED" w:rsidRPr="009D4D9A">
        <w:rPr>
          <w:rFonts w:cstheme="minorHAnsi"/>
          <w:color w:val="000000" w:themeColor="text1"/>
          <w:sz w:val="24"/>
          <w:szCs w:val="24"/>
        </w:rPr>
        <w:t>=</w:t>
      </w:r>
      <w:r w:rsidR="0047739B">
        <w:rPr>
          <w:rFonts w:cstheme="minorHAnsi"/>
          <w:color w:val="000000" w:themeColor="text1"/>
          <w:sz w:val="24"/>
          <w:szCs w:val="24"/>
        </w:rPr>
        <w:t xml:space="preserve"> </w:t>
      </w:r>
      <w:r w:rsidR="00E86141" w:rsidRPr="009D4D9A">
        <w:rPr>
          <w:rFonts w:cstheme="minorHAnsi"/>
          <w:color w:val="000000" w:themeColor="text1"/>
          <w:sz w:val="24"/>
          <w:szCs w:val="24"/>
        </w:rPr>
        <w:t>6</w:t>
      </w:r>
      <w:r w:rsidR="002619ED" w:rsidRPr="009D4D9A">
        <w:rPr>
          <w:rFonts w:cstheme="minorHAnsi"/>
          <w:color w:val="000000" w:themeColor="text1"/>
          <w:sz w:val="24"/>
          <w:szCs w:val="24"/>
        </w:rPr>
        <w:t xml:space="preserve">. </w:t>
      </w:r>
      <w:r w:rsidR="007010CC" w:rsidRPr="009D4D9A">
        <w:rPr>
          <w:rFonts w:cstheme="minorHAnsi"/>
          <w:color w:val="000000" w:themeColor="text1"/>
          <w:sz w:val="24"/>
          <w:szCs w:val="24"/>
        </w:rPr>
        <w:t>**</w:t>
      </w:r>
      <w:r w:rsidR="007010CC" w:rsidRPr="009D4D9A">
        <w:rPr>
          <w:rFonts w:cstheme="minorHAnsi"/>
          <w:i/>
          <w:color w:val="000000" w:themeColor="text1"/>
          <w:sz w:val="24"/>
          <w:szCs w:val="24"/>
        </w:rPr>
        <w:t>P</w:t>
      </w:r>
      <w:r w:rsidR="0047739B">
        <w:rPr>
          <w:rFonts w:cstheme="minorHAnsi"/>
          <w:i/>
          <w:color w:val="000000" w:themeColor="text1"/>
          <w:sz w:val="24"/>
          <w:szCs w:val="24"/>
        </w:rPr>
        <w:t xml:space="preserve"> </w:t>
      </w:r>
      <w:r w:rsidR="007010CC" w:rsidRPr="009D4D9A">
        <w:rPr>
          <w:rFonts w:cstheme="minorHAnsi"/>
          <w:color w:val="000000" w:themeColor="text1"/>
          <w:sz w:val="24"/>
          <w:szCs w:val="24"/>
        </w:rPr>
        <w:t>&lt;</w:t>
      </w:r>
      <w:r w:rsidR="0047739B">
        <w:rPr>
          <w:rFonts w:cstheme="minorHAnsi"/>
          <w:color w:val="000000" w:themeColor="text1"/>
          <w:sz w:val="24"/>
          <w:szCs w:val="24"/>
        </w:rPr>
        <w:t xml:space="preserve"> </w:t>
      </w:r>
      <w:r w:rsidR="007010CC" w:rsidRPr="009D4D9A">
        <w:rPr>
          <w:rFonts w:cstheme="minorHAnsi"/>
          <w:color w:val="000000" w:themeColor="text1"/>
          <w:sz w:val="24"/>
          <w:szCs w:val="24"/>
        </w:rPr>
        <w:t>0.01</w:t>
      </w:r>
      <w:r w:rsidR="003B74E7" w:rsidRPr="009D4D9A">
        <w:rPr>
          <w:rFonts w:cstheme="minorHAnsi"/>
          <w:color w:val="000000" w:themeColor="text1"/>
          <w:sz w:val="24"/>
          <w:szCs w:val="24"/>
        </w:rPr>
        <w:t xml:space="preserve">. </w:t>
      </w:r>
      <w:bookmarkStart w:id="1" w:name="OLE_LINK1"/>
    </w:p>
    <w:p w14:paraId="6C6488D5" w14:textId="67E241F9" w:rsidR="009F66BB" w:rsidRPr="009D4D9A" w:rsidRDefault="009F66BB" w:rsidP="001F5B13">
      <w:pPr>
        <w:spacing w:after="0" w:line="240" w:lineRule="auto"/>
        <w:jc w:val="both"/>
        <w:rPr>
          <w:rFonts w:cstheme="minorHAnsi"/>
          <w:b/>
          <w:color w:val="000000" w:themeColor="text1"/>
          <w:sz w:val="24"/>
          <w:szCs w:val="24"/>
        </w:rPr>
      </w:pPr>
    </w:p>
    <w:p w14:paraId="6E09CB31" w14:textId="3EAFCE5C" w:rsidR="009F66BB" w:rsidRPr="009D4D9A" w:rsidRDefault="008B36BC" w:rsidP="001F5B13">
      <w:pPr>
        <w:spacing w:after="0" w:line="240" w:lineRule="auto"/>
        <w:jc w:val="both"/>
        <w:rPr>
          <w:rFonts w:cstheme="minorHAnsi"/>
          <w:b/>
          <w:color w:val="000000" w:themeColor="text1"/>
          <w:sz w:val="24"/>
          <w:szCs w:val="24"/>
        </w:rPr>
      </w:pPr>
      <w:r w:rsidRPr="008B36BC">
        <w:rPr>
          <w:rFonts w:cstheme="minorHAnsi"/>
          <w:b/>
          <w:color w:val="000000" w:themeColor="text1"/>
          <w:sz w:val="24"/>
          <w:szCs w:val="24"/>
        </w:rPr>
        <w:t xml:space="preserve">Table </w:t>
      </w:r>
      <w:r w:rsidRPr="009D4D9A">
        <w:rPr>
          <w:rFonts w:cstheme="minorHAnsi"/>
          <w:b/>
          <w:color w:val="000000" w:themeColor="text1"/>
          <w:sz w:val="24"/>
          <w:szCs w:val="24"/>
        </w:rPr>
        <w:t>1</w:t>
      </w:r>
      <w:r w:rsidR="0047739B">
        <w:rPr>
          <w:rFonts w:cstheme="minorHAnsi"/>
          <w:b/>
          <w:color w:val="000000" w:themeColor="text1"/>
          <w:sz w:val="24"/>
          <w:szCs w:val="24"/>
        </w:rPr>
        <w:t>:</w:t>
      </w:r>
      <w:r w:rsidR="009F66BB" w:rsidRPr="009D4D9A">
        <w:rPr>
          <w:rFonts w:cstheme="minorHAnsi"/>
          <w:b/>
          <w:color w:val="000000" w:themeColor="text1"/>
          <w:sz w:val="24"/>
          <w:szCs w:val="24"/>
        </w:rPr>
        <w:t xml:space="preserve"> Optimized condition for brain tissue homogenization.</w:t>
      </w:r>
    </w:p>
    <w:bookmarkEnd w:id="1"/>
    <w:p w14:paraId="77C91710" w14:textId="77777777" w:rsidR="0033735B" w:rsidRPr="009D4D9A" w:rsidRDefault="0033735B" w:rsidP="001F5B13">
      <w:pPr>
        <w:spacing w:after="0" w:line="240" w:lineRule="auto"/>
        <w:jc w:val="both"/>
        <w:rPr>
          <w:rFonts w:cstheme="minorHAnsi"/>
          <w:b/>
          <w:color w:val="000000" w:themeColor="text1"/>
          <w:sz w:val="24"/>
          <w:szCs w:val="24"/>
          <w:u w:val="single"/>
        </w:rPr>
      </w:pPr>
    </w:p>
    <w:p w14:paraId="36519417" w14:textId="73592E27" w:rsidR="00783377" w:rsidRPr="00B447D7" w:rsidRDefault="00AC610B" w:rsidP="001F5B13">
      <w:pPr>
        <w:spacing w:after="0" w:line="240" w:lineRule="auto"/>
        <w:jc w:val="both"/>
        <w:rPr>
          <w:rFonts w:cstheme="minorHAnsi"/>
          <w:b/>
          <w:color w:val="000000" w:themeColor="text1"/>
          <w:sz w:val="24"/>
          <w:szCs w:val="24"/>
        </w:rPr>
      </w:pPr>
      <w:r w:rsidRPr="00B447D7">
        <w:rPr>
          <w:rFonts w:cstheme="minorHAnsi"/>
          <w:b/>
          <w:color w:val="000000" w:themeColor="text1"/>
          <w:sz w:val="24"/>
          <w:szCs w:val="24"/>
        </w:rPr>
        <w:t>DISCUSSION</w:t>
      </w:r>
      <w:r>
        <w:rPr>
          <w:rFonts w:cstheme="minorHAnsi"/>
          <w:b/>
          <w:color w:val="000000" w:themeColor="text1"/>
          <w:sz w:val="24"/>
          <w:szCs w:val="24"/>
        </w:rPr>
        <w:t>:</w:t>
      </w:r>
      <w:r w:rsidRPr="00B447D7">
        <w:rPr>
          <w:rFonts w:cstheme="minorHAnsi"/>
          <w:b/>
          <w:color w:val="000000" w:themeColor="text1"/>
          <w:sz w:val="24"/>
          <w:szCs w:val="24"/>
        </w:rPr>
        <w:t xml:space="preserve"> </w:t>
      </w:r>
    </w:p>
    <w:p w14:paraId="325DB950" w14:textId="4A3EEFF7" w:rsidR="00F81EC7" w:rsidRPr="009D4D9A" w:rsidRDefault="00157511" w:rsidP="001F5B13">
      <w:pPr>
        <w:spacing w:after="0" w:line="240" w:lineRule="auto"/>
        <w:jc w:val="both"/>
        <w:rPr>
          <w:rFonts w:cstheme="minorHAnsi"/>
          <w:color w:val="000000" w:themeColor="text1"/>
          <w:sz w:val="24"/>
          <w:szCs w:val="24"/>
        </w:rPr>
      </w:pPr>
      <w:r w:rsidRPr="009D4D9A">
        <w:rPr>
          <w:rFonts w:cstheme="minorHAnsi"/>
          <w:color w:val="000000" w:themeColor="text1"/>
          <w:sz w:val="24"/>
          <w:szCs w:val="24"/>
        </w:rPr>
        <w:t xml:space="preserve">In the </w:t>
      </w:r>
      <w:r w:rsidR="00016AFB" w:rsidRPr="009D4D9A">
        <w:rPr>
          <w:rFonts w:cstheme="minorHAnsi"/>
          <w:color w:val="000000" w:themeColor="text1"/>
          <w:sz w:val="24"/>
          <w:szCs w:val="24"/>
        </w:rPr>
        <w:t xml:space="preserve">current </w:t>
      </w:r>
      <w:r w:rsidRPr="009D4D9A">
        <w:rPr>
          <w:rFonts w:cstheme="minorHAnsi"/>
          <w:color w:val="000000" w:themeColor="text1"/>
          <w:sz w:val="24"/>
          <w:szCs w:val="24"/>
        </w:rPr>
        <w:t>work, we de</w:t>
      </w:r>
      <w:r w:rsidR="0067345B" w:rsidRPr="009D4D9A">
        <w:rPr>
          <w:rFonts w:cstheme="minorHAnsi"/>
          <w:color w:val="000000" w:themeColor="text1"/>
          <w:sz w:val="24"/>
          <w:szCs w:val="24"/>
        </w:rPr>
        <w:t xml:space="preserve">monstrated an optimized </w:t>
      </w:r>
      <w:r w:rsidR="002135F6" w:rsidRPr="009D4D9A">
        <w:rPr>
          <w:rFonts w:cstheme="minorHAnsi"/>
          <w:color w:val="000000" w:themeColor="text1"/>
          <w:sz w:val="24"/>
          <w:szCs w:val="24"/>
        </w:rPr>
        <w:t>method to purify core histone</w:t>
      </w:r>
      <w:r w:rsidR="00016AFB" w:rsidRPr="009D4D9A">
        <w:rPr>
          <w:rFonts w:cstheme="minorHAnsi"/>
          <w:color w:val="000000" w:themeColor="text1"/>
          <w:sz w:val="24"/>
          <w:szCs w:val="24"/>
        </w:rPr>
        <w:t xml:space="preserve"> protein</w:t>
      </w:r>
      <w:r w:rsidR="002135F6" w:rsidRPr="009D4D9A">
        <w:rPr>
          <w:rFonts w:cstheme="minorHAnsi"/>
          <w:color w:val="000000" w:themeColor="text1"/>
          <w:sz w:val="24"/>
          <w:szCs w:val="24"/>
        </w:rPr>
        <w:t xml:space="preserve">s and quantify histone H3 and H4 PTMs </w:t>
      </w:r>
      <w:r w:rsidR="00850380">
        <w:rPr>
          <w:rFonts w:cstheme="minorHAnsi"/>
          <w:color w:val="000000" w:themeColor="text1"/>
          <w:sz w:val="24"/>
          <w:szCs w:val="24"/>
        </w:rPr>
        <w:t>(</w:t>
      </w:r>
      <w:r w:rsidR="008B36BC" w:rsidRPr="008B36BC">
        <w:rPr>
          <w:rFonts w:cstheme="minorHAnsi"/>
          <w:i/>
          <w:color w:val="000000" w:themeColor="text1"/>
          <w:sz w:val="24"/>
          <w:szCs w:val="24"/>
        </w:rPr>
        <w:t>e.g.</w:t>
      </w:r>
      <w:r w:rsidR="008B36BC" w:rsidRPr="00473F71">
        <w:rPr>
          <w:rFonts w:cstheme="minorHAnsi"/>
          <w:color w:val="000000" w:themeColor="text1"/>
          <w:sz w:val="24"/>
          <w:szCs w:val="24"/>
        </w:rPr>
        <w:t>,</w:t>
      </w:r>
      <w:r w:rsidR="008B36BC" w:rsidRPr="008B36BC">
        <w:rPr>
          <w:rFonts w:cstheme="minorHAnsi"/>
          <w:i/>
          <w:color w:val="000000" w:themeColor="text1"/>
          <w:sz w:val="24"/>
          <w:szCs w:val="24"/>
        </w:rPr>
        <w:t xml:space="preserve"> </w:t>
      </w:r>
      <w:r w:rsidR="002135F6" w:rsidRPr="009D4D9A">
        <w:rPr>
          <w:rFonts w:cstheme="minorHAnsi"/>
          <w:color w:val="000000" w:themeColor="text1"/>
          <w:sz w:val="24"/>
          <w:szCs w:val="24"/>
        </w:rPr>
        <w:t>acetylation</w:t>
      </w:r>
      <w:r w:rsidR="00850380">
        <w:rPr>
          <w:rFonts w:cstheme="minorHAnsi"/>
          <w:color w:val="000000" w:themeColor="text1"/>
          <w:sz w:val="24"/>
          <w:szCs w:val="24"/>
        </w:rPr>
        <w:t>)</w:t>
      </w:r>
      <w:r w:rsidR="002135F6" w:rsidRPr="009D4D9A">
        <w:rPr>
          <w:rFonts w:cstheme="minorHAnsi"/>
          <w:color w:val="000000" w:themeColor="text1"/>
          <w:sz w:val="24"/>
          <w:szCs w:val="24"/>
        </w:rPr>
        <w:t xml:space="preserve">. </w:t>
      </w:r>
      <w:r w:rsidR="006C1D97" w:rsidRPr="009D4D9A">
        <w:rPr>
          <w:rFonts w:cstheme="minorHAnsi"/>
          <w:color w:val="000000" w:themeColor="text1"/>
          <w:sz w:val="24"/>
          <w:szCs w:val="24"/>
        </w:rPr>
        <w:t>The p</w:t>
      </w:r>
      <w:r w:rsidR="00DF3E15" w:rsidRPr="009D4D9A">
        <w:rPr>
          <w:rFonts w:cstheme="minorHAnsi"/>
          <w:color w:val="000000" w:themeColor="text1"/>
          <w:sz w:val="24"/>
          <w:szCs w:val="24"/>
        </w:rPr>
        <w:t>resented protocol is</w:t>
      </w:r>
      <w:r w:rsidR="00016AFB" w:rsidRPr="009D4D9A">
        <w:rPr>
          <w:rFonts w:cstheme="minorHAnsi"/>
          <w:color w:val="000000" w:themeColor="text1"/>
          <w:sz w:val="24"/>
          <w:szCs w:val="24"/>
        </w:rPr>
        <w:t xml:space="preserve"> a comprehensive workflow that incorporates optimized procedures regarding cells and </w:t>
      </w:r>
      <w:r w:rsidR="006A0D36" w:rsidRPr="009D4D9A">
        <w:rPr>
          <w:rFonts w:cstheme="minorHAnsi"/>
          <w:color w:val="000000" w:themeColor="text1"/>
          <w:sz w:val="24"/>
          <w:szCs w:val="24"/>
        </w:rPr>
        <w:t xml:space="preserve">brain </w:t>
      </w:r>
      <w:r w:rsidR="00016AFB" w:rsidRPr="009D4D9A">
        <w:rPr>
          <w:rFonts w:cstheme="minorHAnsi"/>
          <w:color w:val="000000" w:themeColor="text1"/>
          <w:sz w:val="24"/>
          <w:szCs w:val="24"/>
        </w:rPr>
        <w:t xml:space="preserve">tissue preparation, crude histone purification, </w:t>
      </w:r>
      <w:r w:rsidR="00850380">
        <w:rPr>
          <w:rFonts w:cstheme="minorHAnsi"/>
          <w:color w:val="000000" w:themeColor="text1"/>
          <w:sz w:val="24"/>
          <w:szCs w:val="24"/>
        </w:rPr>
        <w:t xml:space="preserve">and </w:t>
      </w:r>
      <w:r w:rsidR="00F81EC7" w:rsidRPr="009D4D9A">
        <w:rPr>
          <w:rFonts w:cstheme="minorHAnsi"/>
          <w:color w:val="000000" w:themeColor="text1"/>
          <w:sz w:val="24"/>
          <w:szCs w:val="24"/>
        </w:rPr>
        <w:t>detailed histone precipitation, elution</w:t>
      </w:r>
      <w:r w:rsidR="00850380">
        <w:rPr>
          <w:rFonts w:cstheme="minorHAnsi"/>
          <w:color w:val="000000" w:themeColor="text1"/>
          <w:sz w:val="24"/>
          <w:szCs w:val="24"/>
        </w:rPr>
        <w:t>,</w:t>
      </w:r>
      <w:r w:rsidR="00F81EC7" w:rsidRPr="009D4D9A">
        <w:rPr>
          <w:rFonts w:cstheme="minorHAnsi"/>
          <w:color w:val="000000" w:themeColor="text1"/>
          <w:sz w:val="24"/>
          <w:szCs w:val="24"/>
        </w:rPr>
        <w:t xml:space="preserve"> and quantification, </w:t>
      </w:r>
      <w:r w:rsidR="00850380">
        <w:rPr>
          <w:rFonts w:cstheme="minorHAnsi"/>
          <w:color w:val="000000" w:themeColor="text1"/>
          <w:sz w:val="24"/>
          <w:szCs w:val="24"/>
        </w:rPr>
        <w:t xml:space="preserve">which are </w:t>
      </w:r>
      <w:r w:rsidR="00F81EC7" w:rsidRPr="009D4D9A">
        <w:rPr>
          <w:rFonts w:cstheme="minorHAnsi"/>
          <w:color w:val="000000" w:themeColor="text1"/>
          <w:sz w:val="24"/>
          <w:szCs w:val="24"/>
        </w:rPr>
        <w:t xml:space="preserve">followed by histone electrophoresis and robust histone PTM quantification. </w:t>
      </w:r>
      <w:r w:rsidR="0096134F" w:rsidRPr="009D4D9A">
        <w:rPr>
          <w:rFonts w:cstheme="minorHAnsi"/>
          <w:color w:val="000000" w:themeColor="text1"/>
          <w:sz w:val="24"/>
          <w:szCs w:val="24"/>
        </w:rPr>
        <w:t>The</w:t>
      </w:r>
      <w:r w:rsidR="006A0D36" w:rsidRPr="009D4D9A">
        <w:rPr>
          <w:rFonts w:cstheme="minorHAnsi"/>
          <w:color w:val="000000" w:themeColor="text1"/>
          <w:sz w:val="24"/>
          <w:szCs w:val="24"/>
        </w:rPr>
        <w:t xml:space="preserve"> l</w:t>
      </w:r>
      <w:r w:rsidR="00F81EC7" w:rsidRPr="009D4D9A">
        <w:rPr>
          <w:rFonts w:cstheme="minorHAnsi"/>
          <w:color w:val="000000" w:themeColor="text1"/>
          <w:sz w:val="24"/>
          <w:szCs w:val="24"/>
        </w:rPr>
        <w:t xml:space="preserve">arge amount of details provided </w:t>
      </w:r>
      <w:r w:rsidR="002F6F44" w:rsidRPr="009D4D9A">
        <w:rPr>
          <w:rFonts w:cstheme="minorHAnsi"/>
          <w:color w:val="000000" w:themeColor="text1"/>
          <w:sz w:val="24"/>
          <w:szCs w:val="24"/>
        </w:rPr>
        <w:t>here</w:t>
      </w:r>
      <w:r w:rsidR="0006598A" w:rsidRPr="009D4D9A">
        <w:rPr>
          <w:rFonts w:cstheme="minorHAnsi"/>
          <w:color w:val="000000" w:themeColor="text1"/>
          <w:sz w:val="24"/>
          <w:szCs w:val="24"/>
        </w:rPr>
        <w:t xml:space="preserve"> </w:t>
      </w:r>
      <w:r w:rsidR="00F81EC7" w:rsidRPr="009D4D9A">
        <w:rPr>
          <w:rFonts w:cstheme="minorHAnsi"/>
          <w:color w:val="000000" w:themeColor="text1"/>
          <w:sz w:val="24"/>
          <w:szCs w:val="24"/>
        </w:rPr>
        <w:t>allow</w:t>
      </w:r>
      <w:r w:rsidR="006A0D36" w:rsidRPr="009D4D9A">
        <w:rPr>
          <w:rFonts w:cstheme="minorHAnsi"/>
          <w:color w:val="000000" w:themeColor="text1"/>
          <w:sz w:val="24"/>
          <w:szCs w:val="24"/>
        </w:rPr>
        <w:t>s</w:t>
      </w:r>
      <w:r w:rsidR="00F81EC7" w:rsidRPr="009D4D9A">
        <w:rPr>
          <w:rFonts w:cstheme="minorHAnsi"/>
          <w:color w:val="000000" w:themeColor="text1"/>
          <w:sz w:val="24"/>
          <w:szCs w:val="24"/>
        </w:rPr>
        <w:t xml:space="preserve"> f</w:t>
      </w:r>
      <w:r w:rsidR="0006598A" w:rsidRPr="009D4D9A">
        <w:rPr>
          <w:rFonts w:cstheme="minorHAnsi"/>
          <w:color w:val="000000" w:themeColor="text1"/>
          <w:sz w:val="24"/>
          <w:szCs w:val="24"/>
        </w:rPr>
        <w:t>or</w:t>
      </w:r>
      <w:r w:rsidR="006A0D36" w:rsidRPr="009D4D9A">
        <w:rPr>
          <w:rFonts w:cstheme="minorHAnsi"/>
          <w:color w:val="000000" w:themeColor="text1"/>
          <w:sz w:val="24"/>
          <w:szCs w:val="24"/>
        </w:rPr>
        <w:t xml:space="preserve"> </w:t>
      </w:r>
      <w:r w:rsidR="00850380">
        <w:rPr>
          <w:rFonts w:cstheme="minorHAnsi"/>
          <w:color w:val="000000" w:themeColor="text1"/>
          <w:sz w:val="24"/>
          <w:szCs w:val="24"/>
        </w:rPr>
        <w:t xml:space="preserve">a </w:t>
      </w:r>
      <w:r w:rsidR="0006598A" w:rsidRPr="009D4D9A">
        <w:rPr>
          <w:rFonts w:cstheme="minorHAnsi"/>
          <w:color w:val="000000" w:themeColor="text1"/>
          <w:sz w:val="24"/>
          <w:szCs w:val="24"/>
        </w:rPr>
        <w:t>replicable generation of high</w:t>
      </w:r>
      <w:r w:rsidR="00850380">
        <w:rPr>
          <w:rFonts w:cstheme="minorHAnsi"/>
          <w:color w:val="000000" w:themeColor="text1"/>
          <w:sz w:val="24"/>
          <w:szCs w:val="24"/>
        </w:rPr>
        <w:t>-</w:t>
      </w:r>
      <w:r w:rsidR="0006598A" w:rsidRPr="009D4D9A">
        <w:rPr>
          <w:rFonts w:cstheme="minorHAnsi"/>
          <w:color w:val="000000" w:themeColor="text1"/>
          <w:sz w:val="24"/>
          <w:szCs w:val="24"/>
        </w:rPr>
        <w:t>quality data</w:t>
      </w:r>
      <w:r w:rsidR="00850380">
        <w:rPr>
          <w:rFonts w:cstheme="minorHAnsi"/>
          <w:color w:val="000000" w:themeColor="text1"/>
          <w:sz w:val="24"/>
          <w:szCs w:val="24"/>
        </w:rPr>
        <w:t>,</w:t>
      </w:r>
      <w:r w:rsidR="0006598A" w:rsidRPr="009D4D9A">
        <w:rPr>
          <w:rFonts w:cstheme="minorHAnsi"/>
          <w:color w:val="000000" w:themeColor="text1"/>
          <w:sz w:val="24"/>
          <w:szCs w:val="24"/>
        </w:rPr>
        <w:t xml:space="preserve"> despite </w:t>
      </w:r>
      <w:r w:rsidR="006A0D36" w:rsidRPr="009D4D9A">
        <w:rPr>
          <w:rFonts w:cstheme="minorHAnsi"/>
          <w:color w:val="000000" w:themeColor="text1"/>
          <w:sz w:val="24"/>
          <w:szCs w:val="24"/>
        </w:rPr>
        <w:t xml:space="preserve">the need for </w:t>
      </w:r>
      <w:r w:rsidR="0006598A" w:rsidRPr="009D4D9A">
        <w:rPr>
          <w:rFonts w:cstheme="minorHAnsi"/>
          <w:color w:val="000000" w:themeColor="text1"/>
          <w:sz w:val="24"/>
          <w:szCs w:val="24"/>
        </w:rPr>
        <w:t xml:space="preserve">lengthy manipulations of the histone samples. </w:t>
      </w:r>
    </w:p>
    <w:p w14:paraId="02F378C3" w14:textId="77777777" w:rsidR="005C2ED2" w:rsidRPr="009D4D9A" w:rsidRDefault="005C2ED2" w:rsidP="001F5B13">
      <w:pPr>
        <w:spacing w:after="0" w:line="240" w:lineRule="auto"/>
        <w:jc w:val="both"/>
        <w:rPr>
          <w:rFonts w:cstheme="minorHAnsi"/>
          <w:color w:val="000000" w:themeColor="text1"/>
          <w:sz w:val="24"/>
          <w:szCs w:val="24"/>
        </w:rPr>
      </w:pPr>
    </w:p>
    <w:p w14:paraId="4BFF5ADD" w14:textId="008C8D5A" w:rsidR="00524E4B" w:rsidRPr="009D4D9A" w:rsidRDefault="0006598A" w:rsidP="001F5B13">
      <w:pPr>
        <w:spacing w:after="0" w:line="240" w:lineRule="auto"/>
        <w:jc w:val="both"/>
        <w:rPr>
          <w:rFonts w:cstheme="minorHAnsi"/>
          <w:color w:val="000000" w:themeColor="text1"/>
          <w:sz w:val="24"/>
          <w:szCs w:val="24"/>
        </w:rPr>
      </w:pPr>
      <w:r w:rsidRPr="009D4D9A">
        <w:rPr>
          <w:rFonts w:cstheme="minorHAnsi"/>
          <w:color w:val="000000" w:themeColor="text1"/>
          <w:sz w:val="24"/>
          <w:szCs w:val="24"/>
        </w:rPr>
        <w:lastRenderedPageBreak/>
        <w:t>Many</w:t>
      </w:r>
      <w:r w:rsidR="00F81EC7" w:rsidRPr="009D4D9A">
        <w:rPr>
          <w:rFonts w:cstheme="minorHAnsi"/>
          <w:color w:val="000000" w:themeColor="text1"/>
          <w:sz w:val="24"/>
          <w:szCs w:val="24"/>
        </w:rPr>
        <w:t xml:space="preserve"> currently published protocols require the use of H</w:t>
      </w:r>
      <w:r w:rsidR="003A6E8F" w:rsidRPr="009D4D9A">
        <w:rPr>
          <w:rFonts w:cstheme="minorHAnsi"/>
          <w:color w:val="000000" w:themeColor="text1"/>
          <w:sz w:val="24"/>
          <w:szCs w:val="24"/>
        </w:rPr>
        <w:t>P</w:t>
      </w:r>
      <w:r w:rsidR="00F81EC7" w:rsidRPr="009D4D9A">
        <w:rPr>
          <w:rFonts w:cstheme="minorHAnsi"/>
          <w:color w:val="000000" w:themeColor="text1"/>
          <w:sz w:val="24"/>
          <w:szCs w:val="24"/>
        </w:rPr>
        <w:t>LC to isolate pure fractions of histones H3 and H4</w:t>
      </w:r>
      <w:r w:rsidR="00B516C0"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q7MOLqrn","properties":{"formattedCitation":"[19]","plainCitation":"[19]","noteIndex":0},"citationItems":[{"id":1283,"uris":["http://zotero.org/users/3016897/items/7MJYZ6WX"],"uri":["http://zotero.org/users/3016897/items/7MJYZ6WX"],"itemData":{"id":1283,"type":"article-journal","title":"Rapid Purification of Recombinant Histones","container-title":"PLOS ONE","page":"e104029","volume":"9","issue":"8","source":"PLoS Journals","abstract":"The development of methods to assemble nucleosomes from recombinant histones decades ago has transformed chromatin research. Nevertheless, nucleosome reconstitution remains time consuming to this day, not least because the four individual histones must be purified first. Here, we present a streamlined purification protocol of recombinant histones from bacteria. We termed this method “rapid histone purification” (RHP) as it circumvents isolation of inclusion bodies and thereby cuts out the most time-consuming step of traditional purification protocols. Instead of inclusion body isolation, whole cell extracts are prepared under strongly denaturing conditions that directly solubilize inclusion bodies. By ion exchange chromatography, the histones are purified from the extracts. The protocol has been successfully applied to all four canonical Drosophila and human histones. RHP histones and histones that were purified from isolated inclusion bodies had similar purities. The different purification strategies also did not impact the quality of octamers reconstituted from these histones. We expect that the RHP protocol can be readily applied to the purification of canonical histones from other species as well as the numerous histone variants.","DOI":"10.1371/journal.pone.0104029","ISSN":"1932-6203","journalAbbreviation":"PLOS ONE","language":"en","author":[{"family":"Klinker","given":"Henrike"},{"family":"Haas","given":"Caroline"},{"family":"Harrer","given":"Nadine"},{"family":"Becker","given":"Peter B."},{"family":"Mueller-Planitz","given":"Felix"}],"issued":{"date-parts":[["2014",8,4]]}}}],"schema":"https://github.com/citation-style-language/schema/raw/master/csl-citation.json"} </w:instrText>
      </w:r>
      <w:r w:rsidR="00B516C0"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19</w:t>
      </w:r>
      <w:r w:rsidR="00B516C0" w:rsidRPr="009D4D9A">
        <w:rPr>
          <w:rFonts w:cstheme="minorHAnsi"/>
          <w:color w:val="000000" w:themeColor="text1"/>
          <w:sz w:val="24"/>
          <w:szCs w:val="24"/>
        </w:rPr>
        <w:fldChar w:fldCharType="end"/>
      </w:r>
      <w:r w:rsidR="00B516C0" w:rsidRPr="009D4D9A">
        <w:rPr>
          <w:rFonts w:cstheme="minorHAnsi"/>
          <w:color w:val="000000" w:themeColor="text1"/>
          <w:sz w:val="24"/>
          <w:szCs w:val="24"/>
        </w:rPr>
        <w:t xml:space="preserve">. </w:t>
      </w:r>
      <w:r w:rsidR="00F81EC7" w:rsidRPr="009D4D9A">
        <w:rPr>
          <w:rFonts w:cstheme="minorHAnsi"/>
          <w:color w:val="000000" w:themeColor="text1"/>
          <w:sz w:val="24"/>
          <w:szCs w:val="24"/>
        </w:rPr>
        <w:t xml:space="preserve">Although HPLC is a powerful technique, </w:t>
      </w:r>
      <w:r w:rsidR="003A6E8F" w:rsidRPr="009D4D9A">
        <w:rPr>
          <w:rFonts w:cstheme="minorHAnsi"/>
          <w:color w:val="000000" w:themeColor="text1"/>
          <w:sz w:val="24"/>
          <w:szCs w:val="24"/>
        </w:rPr>
        <w:t xml:space="preserve">its complexity and </w:t>
      </w:r>
      <w:r w:rsidR="00CC5788" w:rsidRPr="009D4D9A">
        <w:rPr>
          <w:rFonts w:cstheme="minorHAnsi"/>
          <w:color w:val="000000" w:themeColor="text1"/>
          <w:sz w:val="24"/>
          <w:szCs w:val="24"/>
        </w:rPr>
        <w:t>low-throughput deter</w:t>
      </w:r>
      <w:r w:rsidR="00F81EC7" w:rsidRPr="009D4D9A">
        <w:rPr>
          <w:rFonts w:cstheme="minorHAnsi"/>
          <w:color w:val="000000" w:themeColor="text1"/>
          <w:sz w:val="24"/>
          <w:szCs w:val="24"/>
        </w:rPr>
        <w:t xml:space="preserve"> </w:t>
      </w:r>
      <w:r w:rsidR="00CC5788" w:rsidRPr="009D4D9A">
        <w:rPr>
          <w:rFonts w:cstheme="minorHAnsi"/>
          <w:color w:val="000000" w:themeColor="text1"/>
          <w:sz w:val="24"/>
          <w:szCs w:val="24"/>
        </w:rPr>
        <w:t xml:space="preserve">most molecular biologists and nonexperts </w:t>
      </w:r>
      <w:r w:rsidR="00F81EC7" w:rsidRPr="009D4D9A">
        <w:rPr>
          <w:rFonts w:cstheme="minorHAnsi"/>
          <w:color w:val="000000" w:themeColor="text1"/>
          <w:sz w:val="24"/>
          <w:szCs w:val="24"/>
        </w:rPr>
        <w:t xml:space="preserve">from its frequent use. </w:t>
      </w:r>
      <w:r w:rsidR="00CC5788" w:rsidRPr="009D4D9A">
        <w:rPr>
          <w:rFonts w:cstheme="minorHAnsi"/>
          <w:color w:val="000000" w:themeColor="text1"/>
          <w:sz w:val="24"/>
          <w:szCs w:val="24"/>
        </w:rPr>
        <w:t>Indeed</w:t>
      </w:r>
      <w:r w:rsidR="00F81EC7" w:rsidRPr="009D4D9A">
        <w:rPr>
          <w:rFonts w:cstheme="minorHAnsi"/>
          <w:color w:val="000000" w:themeColor="text1"/>
          <w:sz w:val="24"/>
          <w:szCs w:val="24"/>
        </w:rPr>
        <w:t xml:space="preserve">, HPLC </w:t>
      </w:r>
      <w:r w:rsidR="00CC5788" w:rsidRPr="009D4D9A">
        <w:rPr>
          <w:rFonts w:cstheme="minorHAnsi"/>
          <w:color w:val="000000" w:themeColor="text1"/>
          <w:sz w:val="24"/>
          <w:szCs w:val="24"/>
        </w:rPr>
        <w:t xml:space="preserve">is </w:t>
      </w:r>
      <w:r w:rsidR="00F81EC7" w:rsidRPr="009D4D9A">
        <w:rPr>
          <w:rFonts w:cstheme="minorHAnsi"/>
          <w:color w:val="000000" w:themeColor="text1"/>
          <w:sz w:val="24"/>
          <w:szCs w:val="24"/>
        </w:rPr>
        <w:t xml:space="preserve">not available </w:t>
      </w:r>
      <w:r w:rsidR="00F80E35" w:rsidRPr="009D4D9A">
        <w:rPr>
          <w:rFonts w:cstheme="minorHAnsi"/>
          <w:color w:val="000000" w:themeColor="text1"/>
          <w:sz w:val="24"/>
          <w:szCs w:val="24"/>
        </w:rPr>
        <w:t xml:space="preserve">to </w:t>
      </w:r>
      <w:r w:rsidR="00F81EC7" w:rsidRPr="009D4D9A">
        <w:rPr>
          <w:rFonts w:cstheme="minorHAnsi"/>
          <w:color w:val="000000" w:themeColor="text1"/>
          <w:sz w:val="24"/>
          <w:szCs w:val="24"/>
        </w:rPr>
        <w:t>many labs</w:t>
      </w:r>
      <w:r w:rsidR="00070735" w:rsidRPr="009D4D9A">
        <w:rPr>
          <w:rFonts w:cstheme="minorHAnsi"/>
          <w:color w:val="000000" w:themeColor="text1"/>
          <w:sz w:val="24"/>
          <w:szCs w:val="24"/>
        </w:rPr>
        <w:t>,</w:t>
      </w:r>
      <w:r w:rsidR="00F80E35" w:rsidRPr="009D4D9A">
        <w:rPr>
          <w:rFonts w:cstheme="minorHAnsi"/>
          <w:color w:val="000000" w:themeColor="text1"/>
          <w:sz w:val="24"/>
          <w:szCs w:val="24"/>
        </w:rPr>
        <w:t xml:space="preserve"> and</w:t>
      </w:r>
      <w:r w:rsidR="00F81EC7" w:rsidRPr="009D4D9A">
        <w:rPr>
          <w:rFonts w:cstheme="minorHAnsi"/>
          <w:color w:val="000000" w:themeColor="text1"/>
          <w:sz w:val="24"/>
          <w:szCs w:val="24"/>
        </w:rPr>
        <w:t xml:space="preserve"> highly</w:t>
      </w:r>
      <w:r w:rsidR="00070735" w:rsidRPr="009D4D9A">
        <w:rPr>
          <w:rFonts w:cstheme="minorHAnsi"/>
          <w:color w:val="000000" w:themeColor="text1"/>
          <w:sz w:val="24"/>
          <w:szCs w:val="24"/>
        </w:rPr>
        <w:t>-</w:t>
      </w:r>
      <w:r w:rsidR="00F81EC7" w:rsidRPr="009D4D9A">
        <w:rPr>
          <w:rFonts w:cstheme="minorHAnsi"/>
          <w:color w:val="000000" w:themeColor="text1"/>
          <w:sz w:val="24"/>
          <w:szCs w:val="24"/>
        </w:rPr>
        <w:t>skilled personnel is required to operate the instrument</w:t>
      </w:r>
      <w:r w:rsidR="0048230E" w:rsidRPr="009D4D9A">
        <w:rPr>
          <w:rFonts w:cstheme="minorHAnsi"/>
          <w:color w:val="000000" w:themeColor="text1"/>
          <w:sz w:val="24"/>
          <w:szCs w:val="24"/>
        </w:rPr>
        <w:t>. HPLC is o</w:t>
      </w:r>
      <w:r w:rsidR="00F81EC7" w:rsidRPr="009D4D9A">
        <w:rPr>
          <w:rFonts w:cstheme="minorHAnsi"/>
          <w:color w:val="000000" w:themeColor="text1"/>
          <w:sz w:val="24"/>
          <w:szCs w:val="24"/>
        </w:rPr>
        <w:t>ftentime</w:t>
      </w:r>
      <w:r w:rsidR="00070735" w:rsidRPr="009D4D9A">
        <w:rPr>
          <w:rFonts w:cstheme="minorHAnsi"/>
          <w:color w:val="000000" w:themeColor="text1"/>
          <w:sz w:val="24"/>
          <w:szCs w:val="24"/>
        </w:rPr>
        <w:t>s</w:t>
      </w:r>
      <w:r w:rsidR="00F81EC7" w:rsidRPr="009D4D9A">
        <w:rPr>
          <w:rFonts w:cstheme="minorHAnsi"/>
          <w:color w:val="000000" w:themeColor="text1"/>
          <w:sz w:val="24"/>
          <w:szCs w:val="24"/>
        </w:rPr>
        <w:t xml:space="preserve"> </w:t>
      </w:r>
      <w:r w:rsidR="00DF5783" w:rsidRPr="009D4D9A">
        <w:rPr>
          <w:rFonts w:cstheme="minorHAnsi"/>
          <w:color w:val="000000" w:themeColor="text1"/>
          <w:sz w:val="24"/>
          <w:szCs w:val="24"/>
        </w:rPr>
        <w:t>time</w:t>
      </w:r>
      <w:r w:rsidR="00850380">
        <w:rPr>
          <w:rFonts w:cstheme="minorHAnsi"/>
          <w:color w:val="000000" w:themeColor="text1"/>
          <w:sz w:val="24"/>
          <w:szCs w:val="24"/>
        </w:rPr>
        <w:t>-</w:t>
      </w:r>
      <w:r w:rsidR="00F81EC7" w:rsidRPr="009D4D9A">
        <w:rPr>
          <w:rFonts w:cstheme="minorHAnsi"/>
          <w:color w:val="000000" w:themeColor="text1"/>
          <w:sz w:val="24"/>
          <w:szCs w:val="24"/>
        </w:rPr>
        <w:t>consuming, expensive</w:t>
      </w:r>
      <w:r w:rsidR="00850380">
        <w:rPr>
          <w:rFonts w:cstheme="minorHAnsi"/>
          <w:color w:val="000000" w:themeColor="text1"/>
          <w:sz w:val="24"/>
          <w:szCs w:val="24"/>
        </w:rPr>
        <w:t>,</w:t>
      </w:r>
      <w:r w:rsidR="00F81EC7" w:rsidRPr="009D4D9A">
        <w:rPr>
          <w:rFonts w:cstheme="minorHAnsi"/>
          <w:color w:val="000000" w:themeColor="text1"/>
          <w:sz w:val="24"/>
          <w:szCs w:val="24"/>
        </w:rPr>
        <w:t xml:space="preserve"> and</w:t>
      </w:r>
      <w:r w:rsidR="0048230E" w:rsidRPr="009D4D9A">
        <w:rPr>
          <w:rFonts w:cstheme="minorHAnsi"/>
          <w:color w:val="000000" w:themeColor="text1"/>
          <w:sz w:val="24"/>
          <w:szCs w:val="24"/>
        </w:rPr>
        <w:t xml:space="preserve"> </w:t>
      </w:r>
      <w:r w:rsidR="00D75E74" w:rsidRPr="009D4D9A">
        <w:rPr>
          <w:rFonts w:cstheme="minorHAnsi"/>
          <w:color w:val="000000" w:themeColor="text1"/>
          <w:sz w:val="24"/>
          <w:szCs w:val="24"/>
        </w:rPr>
        <w:t>potentially</w:t>
      </w:r>
      <w:r w:rsidR="00F81EC7" w:rsidRPr="009D4D9A">
        <w:rPr>
          <w:rFonts w:cstheme="minorHAnsi"/>
          <w:color w:val="000000" w:themeColor="text1"/>
          <w:sz w:val="24"/>
          <w:szCs w:val="24"/>
        </w:rPr>
        <w:t xml:space="preserve"> </w:t>
      </w:r>
      <w:r w:rsidR="0048230E" w:rsidRPr="009D4D9A">
        <w:rPr>
          <w:rFonts w:cstheme="minorHAnsi"/>
          <w:color w:val="000000" w:themeColor="text1"/>
          <w:sz w:val="24"/>
          <w:szCs w:val="24"/>
        </w:rPr>
        <w:t xml:space="preserve">hazardous. </w:t>
      </w:r>
      <w:r w:rsidR="00460512" w:rsidRPr="009D4D9A">
        <w:rPr>
          <w:rFonts w:cstheme="minorHAnsi"/>
          <w:color w:val="000000" w:themeColor="text1"/>
          <w:sz w:val="24"/>
          <w:szCs w:val="24"/>
        </w:rPr>
        <w:t>Presented here is a</w:t>
      </w:r>
      <w:r w:rsidR="00DF5783" w:rsidRPr="009D4D9A">
        <w:rPr>
          <w:rFonts w:cstheme="minorHAnsi"/>
          <w:color w:val="000000" w:themeColor="text1"/>
          <w:sz w:val="24"/>
          <w:szCs w:val="24"/>
        </w:rPr>
        <w:t xml:space="preserve">n </w:t>
      </w:r>
      <w:r w:rsidR="00440C67" w:rsidRPr="009D4D9A">
        <w:rPr>
          <w:rFonts w:cstheme="minorHAnsi"/>
          <w:color w:val="000000" w:themeColor="text1"/>
          <w:sz w:val="24"/>
          <w:szCs w:val="24"/>
        </w:rPr>
        <w:t>inexpensive</w:t>
      </w:r>
      <w:r w:rsidR="00DF5783" w:rsidRPr="009D4D9A">
        <w:rPr>
          <w:rFonts w:cstheme="minorHAnsi"/>
          <w:color w:val="000000" w:themeColor="text1"/>
          <w:sz w:val="24"/>
          <w:szCs w:val="24"/>
        </w:rPr>
        <w:t xml:space="preserve">, </w:t>
      </w:r>
      <w:r w:rsidR="00460512" w:rsidRPr="009D4D9A">
        <w:rPr>
          <w:rFonts w:cstheme="minorHAnsi"/>
          <w:color w:val="000000" w:themeColor="text1"/>
          <w:sz w:val="24"/>
          <w:szCs w:val="24"/>
        </w:rPr>
        <w:t>medium</w:t>
      </w:r>
      <w:r w:rsidR="002A271B" w:rsidRPr="009D4D9A">
        <w:rPr>
          <w:rFonts w:cstheme="minorHAnsi"/>
          <w:color w:val="000000" w:themeColor="text1"/>
          <w:sz w:val="24"/>
          <w:szCs w:val="24"/>
        </w:rPr>
        <w:t>-</w:t>
      </w:r>
      <w:r w:rsidR="00460512" w:rsidRPr="009D4D9A">
        <w:rPr>
          <w:rFonts w:cstheme="minorHAnsi"/>
          <w:color w:val="000000" w:themeColor="text1"/>
          <w:sz w:val="24"/>
          <w:szCs w:val="24"/>
        </w:rPr>
        <w:t>throughput strategy to achieve result</w:t>
      </w:r>
      <w:r w:rsidR="00440C67" w:rsidRPr="009D4D9A">
        <w:rPr>
          <w:rFonts w:cstheme="minorHAnsi"/>
          <w:color w:val="000000" w:themeColor="text1"/>
          <w:sz w:val="24"/>
          <w:szCs w:val="24"/>
        </w:rPr>
        <w:t>s of similar quality</w:t>
      </w:r>
      <w:r w:rsidR="00460512" w:rsidRPr="009D4D9A">
        <w:rPr>
          <w:rFonts w:cstheme="minorHAnsi"/>
          <w:color w:val="000000" w:themeColor="text1"/>
          <w:sz w:val="24"/>
          <w:szCs w:val="24"/>
        </w:rPr>
        <w:t xml:space="preserve"> </w:t>
      </w:r>
      <w:r w:rsidR="00850380">
        <w:rPr>
          <w:rFonts w:cstheme="minorHAnsi"/>
          <w:color w:val="000000" w:themeColor="text1"/>
          <w:sz w:val="24"/>
          <w:szCs w:val="24"/>
        </w:rPr>
        <w:t>which</w:t>
      </w:r>
      <w:r w:rsidR="00460512" w:rsidRPr="009D4D9A">
        <w:rPr>
          <w:rFonts w:cstheme="minorHAnsi"/>
          <w:color w:val="000000" w:themeColor="text1"/>
          <w:sz w:val="24"/>
          <w:szCs w:val="24"/>
        </w:rPr>
        <w:t xml:space="preserve"> bypass</w:t>
      </w:r>
      <w:r w:rsidR="00850380">
        <w:rPr>
          <w:rFonts w:cstheme="minorHAnsi"/>
          <w:color w:val="000000" w:themeColor="text1"/>
          <w:sz w:val="24"/>
          <w:szCs w:val="24"/>
        </w:rPr>
        <w:t>es</w:t>
      </w:r>
      <w:r w:rsidR="00460512" w:rsidRPr="009D4D9A">
        <w:rPr>
          <w:rFonts w:cstheme="minorHAnsi"/>
          <w:color w:val="000000" w:themeColor="text1"/>
          <w:sz w:val="24"/>
          <w:szCs w:val="24"/>
        </w:rPr>
        <w:t xml:space="preserve"> HPLC. </w:t>
      </w:r>
      <w:r w:rsidR="0089364A" w:rsidRPr="009D4D9A">
        <w:rPr>
          <w:rFonts w:cstheme="minorHAnsi"/>
          <w:color w:val="000000" w:themeColor="text1"/>
          <w:sz w:val="24"/>
          <w:szCs w:val="24"/>
        </w:rPr>
        <w:t>The r</w:t>
      </w:r>
      <w:r w:rsidR="001C1134" w:rsidRPr="009D4D9A">
        <w:rPr>
          <w:rFonts w:cstheme="minorHAnsi"/>
          <w:color w:val="000000" w:themeColor="text1"/>
          <w:sz w:val="24"/>
          <w:szCs w:val="24"/>
        </w:rPr>
        <w:t>eported</w:t>
      </w:r>
      <w:r w:rsidR="00460512" w:rsidRPr="009D4D9A">
        <w:rPr>
          <w:rFonts w:cstheme="minorHAnsi"/>
          <w:color w:val="000000" w:themeColor="text1"/>
          <w:sz w:val="24"/>
          <w:szCs w:val="24"/>
        </w:rPr>
        <w:t xml:space="preserve"> strategy is also more practical and suitable for use in </w:t>
      </w:r>
      <w:r w:rsidRPr="009D4D9A">
        <w:rPr>
          <w:rFonts w:cstheme="minorHAnsi"/>
          <w:color w:val="000000" w:themeColor="text1"/>
          <w:sz w:val="24"/>
          <w:szCs w:val="24"/>
        </w:rPr>
        <w:t xml:space="preserve">almost </w:t>
      </w:r>
      <w:r w:rsidR="00460512" w:rsidRPr="009D4D9A">
        <w:rPr>
          <w:rFonts w:cstheme="minorHAnsi"/>
          <w:color w:val="000000" w:themeColor="text1"/>
          <w:sz w:val="24"/>
          <w:szCs w:val="24"/>
        </w:rPr>
        <w:t xml:space="preserve">any lab as it uses </w:t>
      </w:r>
      <w:r w:rsidR="000C15F5" w:rsidRPr="009D4D9A">
        <w:rPr>
          <w:rFonts w:cstheme="minorHAnsi"/>
          <w:color w:val="000000" w:themeColor="text1"/>
          <w:sz w:val="24"/>
          <w:szCs w:val="24"/>
        </w:rPr>
        <w:t xml:space="preserve">a </w:t>
      </w:r>
      <w:r w:rsidR="00460512" w:rsidRPr="009D4D9A">
        <w:rPr>
          <w:rFonts w:cstheme="minorHAnsi"/>
          <w:color w:val="000000" w:themeColor="text1"/>
          <w:sz w:val="24"/>
          <w:szCs w:val="24"/>
        </w:rPr>
        <w:t>simple spin column</w:t>
      </w:r>
      <w:r w:rsidRPr="009D4D9A">
        <w:rPr>
          <w:rFonts w:cstheme="minorHAnsi"/>
          <w:color w:val="000000" w:themeColor="text1"/>
          <w:sz w:val="24"/>
          <w:szCs w:val="24"/>
        </w:rPr>
        <w:t xml:space="preserve"> approach</w:t>
      </w:r>
      <w:r w:rsidR="00460512" w:rsidRPr="009D4D9A">
        <w:rPr>
          <w:rFonts w:cstheme="minorHAnsi"/>
          <w:color w:val="000000" w:themeColor="text1"/>
          <w:sz w:val="24"/>
          <w:szCs w:val="24"/>
        </w:rPr>
        <w:t xml:space="preserve"> that do</w:t>
      </w:r>
      <w:r w:rsidR="000C15F5" w:rsidRPr="009D4D9A">
        <w:rPr>
          <w:rFonts w:cstheme="minorHAnsi"/>
          <w:color w:val="000000" w:themeColor="text1"/>
          <w:sz w:val="24"/>
          <w:szCs w:val="24"/>
        </w:rPr>
        <w:t>es</w:t>
      </w:r>
      <w:r w:rsidR="00460512" w:rsidRPr="009D4D9A">
        <w:rPr>
          <w:rFonts w:cstheme="minorHAnsi"/>
          <w:color w:val="000000" w:themeColor="text1"/>
          <w:sz w:val="24"/>
          <w:szCs w:val="24"/>
        </w:rPr>
        <w:t xml:space="preserve"> not require special</w:t>
      </w:r>
      <w:r w:rsidR="000C15F5" w:rsidRPr="009D4D9A">
        <w:rPr>
          <w:rFonts w:cstheme="minorHAnsi"/>
          <w:color w:val="000000" w:themeColor="text1"/>
          <w:sz w:val="24"/>
          <w:szCs w:val="24"/>
        </w:rPr>
        <w:t>ized</w:t>
      </w:r>
      <w:r w:rsidR="00460512" w:rsidRPr="009D4D9A">
        <w:rPr>
          <w:rFonts w:cstheme="minorHAnsi"/>
          <w:color w:val="000000" w:themeColor="text1"/>
          <w:sz w:val="24"/>
          <w:szCs w:val="24"/>
        </w:rPr>
        <w:t xml:space="preserve"> </w:t>
      </w:r>
      <w:r w:rsidR="000C15F5" w:rsidRPr="009D4D9A">
        <w:rPr>
          <w:rFonts w:cstheme="minorHAnsi"/>
          <w:color w:val="000000" w:themeColor="text1"/>
          <w:sz w:val="24"/>
          <w:szCs w:val="24"/>
        </w:rPr>
        <w:t xml:space="preserve">instrument </w:t>
      </w:r>
      <w:r w:rsidR="00460512" w:rsidRPr="009D4D9A">
        <w:rPr>
          <w:rFonts w:cstheme="minorHAnsi"/>
          <w:color w:val="000000" w:themeColor="text1"/>
          <w:sz w:val="24"/>
          <w:szCs w:val="24"/>
        </w:rPr>
        <w:t xml:space="preserve">operation skills. </w:t>
      </w:r>
      <w:r w:rsidRPr="009D4D9A">
        <w:rPr>
          <w:rFonts w:cstheme="minorHAnsi"/>
          <w:color w:val="000000" w:themeColor="text1"/>
          <w:sz w:val="24"/>
          <w:szCs w:val="24"/>
        </w:rPr>
        <w:t xml:space="preserve">Additionally, </w:t>
      </w:r>
      <w:r w:rsidR="00460512" w:rsidRPr="009D4D9A">
        <w:rPr>
          <w:rFonts w:cstheme="minorHAnsi"/>
          <w:color w:val="000000" w:themeColor="text1"/>
          <w:sz w:val="24"/>
          <w:szCs w:val="24"/>
        </w:rPr>
        <w:t>histone H3/H4 tetramer is extracted as a single</w:t>
      </w:r>
      <w:r w:rsidR="001E3E60" w:rsidRPr="009D4D9A">
        <w:rPr>
          <w:rFonts w:cstheme="minorHAnsi"/>
          <w:color w:val="000000" w:themeColor="text1"/>
          <w:sz w:val="24"/>
          <w:szCs w:val="24"/>
        </w:rPr>
        <w:t>,</w:t>
      </w:r>
      <w:r w:rsidR="00BD61D6" w:rsidRPr="009D4D9A">
        <w:rPr>
          <w:rFonts w:cstheme="minorHAnsi"/>
          <w:color w:val="000000" w:themeColor="text1"/>
          <w:sz w:val="24"/>
          <w:szCs w:val="24"/>
        </w:rPr>
        <w:t xml:space="preserve"> </w:t>
      </w:r>
      <w:r w:rsidRPr="009D4D9A">
        <w:rPr>
          <w:rFonts w:cstheme="minorHAnsi"/>
          <w:color w:val="000000" w:themeColor="text1"/>
          <w:sz w:val="24"/>
          <w:szCs w:val="24"/>
        </w:rPr>
        <w:t>pure</w:t>
      </w:r>
      <w:r w:rsidR="004647A3">
        <w:rPr>
          <w:rFonts w:cstheme="minorHAnsi"/>
          <w:color w:val="000000" w:themeColor="text1"/>
          <w:sz w:val="24"/>
          <w:szCs w:val="24"/>
        </w:rPr>
        <w:t>,</w:t>
      </w:r>
      <w:r w:rsidR="00AD1B3A" w:rsidRPr="009D4D9A">
        <w:rPr>
          <w:rFonts w:cstheme="minorHAnsi"/>
          <w:color w:val="000000" w:themeColor="text1"/>
          <w:sz w:val="24"/>
          <w:szCs w:val="24"/>
        </w:rPr>
        <w:t xml:space="preserve"> and abundant</w:t>
      </w:r>
      <w:r w:rsidRPr="009D4D9A">
        <w:rPr>
          <w:rFonts w:cstheme="minorHAnsi"/>
          <w:color w:val="000000" w:themeColor="text1"/>
          <w:sz w:val="24"/>
          <w:szCs w:val="24"/>
        </w:rPr>
        <w:t xml:space="preserve"> fraction</w:t>
      </w:r>
      <w:r w:rsidR="004647A3">
        <w:rPr>
          <w:rFonts w:cstheme="minorHAnsi"/>
          <w:color w:val="000000" w:themeColor="text1"/>
          <w:sz w:val="24"/>
          <w:szCs w:val="24"/>
        </w:rPr>
        <w:t>,</w:t>
      </w:r>
      <w:r w:rsidR="00460512" w:rsidRPr="009D4D9A">
        <w:rPr>
          <w:rFonts w:cstheme="minorHAnsi"/>
          <w:color w:val="000000" w:themeColor="text1"/>
          <w:sz w:val="24"/>
          <w:szCs w:val="24"/>
        </w:rPr>
        <w:t xml:space="preserve"> </w:t>
      </w:r>
      <w:r w:rsidR="00F972F6" w:rsidRPr="009D4D9A">
        <w:rPr>
          <w:rFonts w:cstheme="minorHAnsi"/>
          <w:color w:val="000000" w:themeColor="text1"/>
          <w:sz w:val="24"/>
          <w:szCs w:val="24"/>
        </w:rPr>
        <w:t>e</w:t>
      </w:r>
      <w:r w:rsidR="00BC20EE" w:rsidRPr="009D4D9A">
        <w:rPr>
          <w:rFonts w:cstheme="minorHAnsi"/>
          <w:color w:val="000000" w:themeColor="text1"/>
          <w:sz w:val="24"/>
          <w:szCs w:val="24"/>
        </w:rPr>
        <w:t xml:space="preserve">nabling </w:t>
      </w:r>
      <w:r w:rsidR="004647A3">
        <w:rPr>
          <w:rFonts w:cstheme="minorHAnsi"/>
          <w:color w:val="000000" w:themeColor="text1"/>
          <w:sz w:val="24"/>
          <w:szCs w:val="24"/>
        </w:rPr>
        <w:t xml:space="preserve">a </w:t>
      </w:r>
      <w:r w:rsidRPr="009D4D9A">
        <w:rPr>
          <w:rFonts w:cstheme="minorHAnsi"/>
          <w:color w:val="000000" w:themeColor="text1"/>
          <w:sz w:val="24"/>
          <w:szCs w:val="24"/>
        </w:rPr>
        <w:t xml:space="preserve">reliable </w:t>
      </w:r>
      <w:r w:rsidR="00BC20EE" w:rsidRPr="009D4D9A">
        <w:rPr>
          <w:rFonts w:cstheme="minorHAnsi"/>
          <w:color w:val="000000" w:themeColor="text1"/>
          <w:sz w:val="24"/>
          <w:szCs w:val="24"/>
        </w:rPr>
        <w:t xml:space="preserve">quantification of preserved PTMs on each of the proteins. </w:t>
      </w:r>
    </w:p>
    <w:p w14:paraId="07584065" w14:textId="77777777" w:rsidR="005C2ED2" w:rsidRPr="009D4D9A" w:rsidRDefault="005C2ED2" w:rsidP="001F5B13">
      <w:pPr>
        <w:spacing w:after="0" w:line="240" w:lineRule="auto"/>
        <w:jc w:val="both"/>
        <w:rPr>
          <w:rFonts w:cstheme="minorHAnsi"/>
          <w:color w:val="000000" w:themeColor="text1"/>
          <w:sz w:val="24"/>
          <w:szCs w:val="24"/>
        </w:rPr>
      </w:pPr>
    </w:p>
    <w:p w14:paraId="61230F60" w14:textId="6E110242" w:rsidR="002F0D70" w:rsidRPr="009D4D9A" w:rsidRDefault="002F0D70" w:rsidP="001F5B13">
      <w:pPr>
        <w:spacing w:after="0" w:line="240" w:lineRule="auto"/>
        <w:jc w:val="both"/>
        <w:rPr>
          <w:rFonts w:cstheme="minorHAnsi"/>
          <w:color w:val="000000" w:themeColor="text1"/>
          <w:sz w:val="24"/>
          <w:szCs w:val="24"/>
        </w:rPr>
      </w:pPr>
      <w:r w:rsidRPr="009D4D9A">
        <w:rPr>
          <w:rFonts w:cstheme="minorHAnsi"/>
          <w:color w:val="000000" w:themeColor="text1"/>
          <w:sz w:val="24"/>
          <w:szCs w:val="24"/>
        </w:rPr>
        <w:t>PTMs are extremely sensitive to changes in oxidative stress and changes in pH</w:t>
      </w:r>
      <w:r w:rsidR="00B516C0"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OyKqGbvG","properties":{"formattedCitation":"[20,21]","plainCitation":"[20,21]","noteIndex":0},"citationItems":[{"id":1286,"uris":["http://zotero.org/users/3016897/items/VRZ9YTNN"],"uri":["http://zotero.org/users/3016897/items/VRZ9YTNN"],"itemData":{"id":1286,"type":"article-journal","title":"Neurodegenerative Disease Proteinopathies Are Connected to Distinct Histone Post-translational Modification Landscapes","container-title":"ACS chemical neuroscience","page":"838-848","volume":"9","issue":"4","source":"PubMed","abstract":"Amyotrophic lateral sclerosis (ALS) and Parkinson's disease (PD) are devastating neurodegenerative diseases involving the progressive degeneration of neurons. No cure is available for patients diagnosed with these diseases. A prominent feature of both ALS and PD is the accumulation of protein inclusions in the cytoplasm of degenerating neurons; however, the particular proteins constituting these inclusions vary: the RNA-binding proteins TDP-43 and FUS are most notable in ALS, while α-synuclein aggregates into Lewy bodies in PD. In both diseases, genetic causes fail to explain the occurrence of a large proportion of cases, and thus, both are considered mostly sporadic. Despite mounting evidence for a possible role of epigenetics in the occurrence and progression of ALS and PD, epigenetic mechanisms in the context of these diseases remain mostly unexplored. Here we comprehensively delineate histone post-translational modification (PTM) profiles in ALS and PD yeast proteinopathy models. Remarkably, we find distinct changes in histone modification profiles for each. We detect the most striking changes in the context of FUS aggregation: changes in several histone marks support a global decrease in gene transcription. We also detect more modest changes in histone modifications in cells overexpressing TDP-43 or α-synuclein. Our results highlight a great need for the inclusion of epigenetic mechanisms in the study of neurodegeneration. We hope our work will pave the way for the discovery of more effective therapies to treat patients suffering from ALS, PD, and other neurodegenerative diseases.","DOI":"10.1021/acschemneuro.7b00297","ISSN":"1948-7193","note":"PMID: 29243911\nPMCID: PMC5906139","journalAbbreviation":"ACS Chem Neurosci","language":"eng","author":[{"family":"Chen","given":"Karen"},{"family":"Bennett","given":"Seth A."},{"family":"Rana","given":"Navin"},{"family":"Yousuf","given":"Huda"},{"family":"Said","given":"Mohamed"},{"family":"Taaseen","given":"Sadiqa"},{"family":"Mendo","given":"Natalie"},{"family":"Meltser","given":"Steven M."},{"family":"Torrente","given":"Mariana P."}],"issued":{"date-parts":[["2018",4,18]]}}},{"id":1288,"uris":["http://zotero.org/users/3016897/items/EUBPTBVH"],"uri":["http://zotero.org/users/3016897/items/EUBPTBVH"],"itemData":{"id":1288,"type":"article-journal","title":"Integrating Proteomics and Targeted Metabolomics to Understand Global Changes in Histone Modifications","container-title":"Proteomics","page":"e1700309","source":"PubMed","abstract":"The chromatin fiber is the control panel of eukaryotic cells. Chromatin is mostly composed of DNA, which contains the genetic instruction for cell phenotype, and histone proteins, which provide the scaffold for chromatin folding and part of the epigenetic inheritance. Histone writers/erasers \"flag\" chromatin regions by catalyzing/removing covalent histone post-translational modifications (PTMs). Histone PTMs chemically contribute to chromatin relaxation or compaction and recruit histone readers to modulate DNA readout. The precursors of protein PTMs are mostly small metabolites. For instance, acetyl-CoA is used for acetylation, ATP for phosphorylation, and S-adenosylmethionine for methylation. Interestingly, PTMs such as acetylation can occur at neutral pH also without their respective enzyme when the precursor is sufficiently concentrated. Therefore, it is essential to differentially quantify the contribution of histone writers/erasers versus the effect of local concentration of metabolites to understand the primary regulation of histone PTM abundance. Aberrant phenotypes such as cancer cells have misregulated metabolism and thus the composition and the modulation of chromatin is not only driven by enzymatic tuning. In this review, the latest advances in mass spectrometry (MS) to analyze histone PTMs and the most adopted quantification methods for related metabolites, both necessary to understand PTM relative changes, are discussed.","DOI":"10.1002/pmic.201700309","ISSN":"1615-9861","note":"PMID: 29512899","journalAbbreviation":"Proteomics","language":"eng","author":[{"family":"Simithy","given":"Johayra"},{"family":"Sidoli","given":"Simone"},{"family":"Garcia","given":"Benjamin A."}],"issued":{"date-parts":[["2018",3,7]]}}}],"schema":"https://github.com/citation-style-language/schema/raw/master/csl-citation.json"} </w:instrText>
      </w:r>
      <w:r w:rsidR="00B516C0"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20,21</w:t>
      </w:r>
      <w:r w:rsidR="00B516C0" w:rsidRPr="009D4D9A">
        <w:rPr>
          <w:rFonts w:cstheme="minorHAnsi"/>
          <w:color w:val="000000" w:themeColor="text1"/>
          <w:sz w:val="24"/>
          <w:szCs w:val="24"/>
        </w:rPr>
        <w:fldChar w:fldCharType="end"/>
      </w:r>
      <w:r w:rsidRPr="009D4D9A">
        <w:rPr>
          <w:rFonts w:cstheme="minorHAnsi"/>
          <w:color w:val="000000" w:themeColor="text1"/>
          <w:sz w:val="24"/>
          <w:szCs w:val="24"/>
        </w:rPr>
        <w:t>.</w:t>
      </w:r>
      <w:r w:rsidR="001F725F" w:rsidRPr="009D4D9A">
        <w:rPr>
          <w:rFonts w:cstheme="minorHAnsi"/>
          <w:color w:val="000000" w:themeColor="text1"/>
          <w:sz w:val="24"/>
          <w:szCs w:val="24"/>
        </w:rPr>
        <w:t xml:space="preserve"> Thus, i</w:t>
      </w:r>
      <w:r w:rsidRPr="009D4D9A">
        <w:rPr>
          <w:rFonts w:cstheme="minorHAnsi"/>
          <w:color w:val="000000" w:themeColor="text1"/>
          <w:sz w:val="24"/>
          <w:szCs w:val="24"/>
        </w:rPr>
        <w:t xml:space="preserve">n contrast to </w:t>
      </w:r>
      <w:r w:rsidR="001F725F" w:rsidRPr="009D4D9A">
        <w:rPr>
          <w:rFonts w:cstheme="minorHAnsi"/>
          <w:color w:val="000000" w:themeColor="text1"/>
          <w:sz w:val="24"/>
          <w:szCs w:val="24"/>
        </w:rPr>
        <w:t>previously</w:t>
      </w:r>
      <w:r w:rsidRPr="009D4D9A">
        <w:rPr>
          <w:rFonts w:cstheme="minorHAnsi"/>
          <w:color w:val="000000" w:themeColor="text1"/>
          <w:sz w:val="24"/>
          <w:szCs w:val="24"/>
        </w:rPr>
        <w:t xml:space="preserve"> published </w:t>
      </w:r>
      <w:r w:rsidR="001F725F" w:rsidRPr="009D4D9A">
        <w:rPr>
          <w:rFonts w:cstheme="minorHAnsi"/>
          <w:color w:val="000000" w:themeColor="text1"/>
          <w:sz w:val="24"/>
          <w:szCs w:val="24"/>
        </w:rPr>
        <w:t>methods</w:t>
      </w:r>
      <w:r w:rsidR="00B516C0"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2afKbMet","properties":{"formattedCitation":"[18]","plainCitation":"[18]","noteIndex":0},"citationItems":[{"id":1274,"uris":["http://zotero.org/users/3016897/items/VFEX8Y9J"],"uri":["http://zotero.org/users/3016897/items/VFEX8Y9J"],"itemData":{"id":1274,"type":"article-journal","title":"Histone acetyltransferases: challenges in targeting bi-substrate enzymes","container-title":"Clinical Epigenetics","page":"59","volume":"8","source":"BioMed Central","abstract":"Histone acetyltransferases (HATs) are epigenetic enzymes that install acetyl groups onto lysine residues of cellular proteins such as histones, transcription factors, nuclear receptors, and enzymes. HATs have been shown to play a role in diseases ranging from cancer and inflammatory diseases to neurological disorders, both through acetylations of histone proteins and non-histone proteins. Several HAT inhibitors, like bi-substrate inhibitors, natural product derivatives, small molecules, and protein–protein interaction inhibitors, have been developed. Despite their potential, a large gap remains between the biological activity of inhibitors in in vitro studies and their potential use as therapeutic agents. To bridge this gap, new potent HAT inhibitors with improved properties need to be developed. However, several challenges have been encountered in the investigation of HATs and HAT inhibitors that hinder the development of new HAT inhibitors. HATs have been shown to function in complexes consisting of many proteins. These complexes play a role in the activity and target specificity of HATs, which limits the translation of in vitro to in vivo experiments. The current HAT inhibitors suffer from undesired properties like anti-oxidant activity, reactivity, instability, low potency, or lack of selectivity between HAT subtypes and other enzymes. A characteristic feature of HATs is that they are bi-substrate enzymes that catalyze reactions between two substrates: the cofactor acetyl coenzyme A (Ac-CoA) and a lysine-containing substrate. This has important—but frequently overlooked—consequences for the determination of the inhibitory potency of small molecule HAT inhibitors and the reproducibility of enzyme inhibition experiments. We envision that a careful characterization of molecular aspects of HATs and HAT inhibitors, such as the HAT catalytic mechanism and the enzyme kinetics of small molecule HAT inhibitors, will greatly improve the development of potent and selective HAT inhibitors and provide validated starting points for further development towards therapeutic agents.","DOI":"10.1186/s13148-016-0225-2","ISSN":"1868-7083","shortTitle":"Histone acetyltransferases","journalAbbreviation":"Clinical Epigenetics","author":[{"family":"Wapenaar","given":"Hannah"},{"family":"Dekker","given":"Frank J."}],"issued":{"date-parts":[["2016",5,26]]}}}],"schema":"https://github.com/citation-style-language/schema/raw/master/csl-citation.json"} </w:instrText>
      </w:r>
      <w:r w:rsidR="00B516C0"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18</w:t>
      </w:r>
      <w:r w:rsidR="00B516C0" w:rsidRPr="009D4D9A">
        <w:rPr>
          <w:rFonts w:cstheme="minorHAnsi"/>
          <w:color w:val="000000" w:themeColor="text1"/>
          <w:sz w:val="24"/>
          <w:szCs w:val="24"/>
        </w:rPr>
        <w:fldChar w:fldCharType="end"/>
      </w:r>
      <w:r w:rsidRPr="009D4D9A">
        <w:rPr>
          <w:rFonts w:cstheme="minorHAnsi"/>
          <w:color w:val="000000" w:themeColor="text1"/>
          <w:sz w:val="24"/>
          <w:szCs w:val="24"/>
        </w:rPr>
        <w:t xml:space="preserve">, we </w:t>
      </w:r>
      <w:r w:rsidR="00F951A9" w:rsidRPr="009D4D9A">
        <w:rPr>
          <w:rFonts w:cstheme="minorHAnsi"/>
          <w:color w:val="000000" w:themeColor="text1"/>
          <w:sz w:val="24"/>
          <w:szCs w:val="24"/>
        </w:rPr>
        <w:t xml:space="preserve">report </w:t>
      </w:r>
      <w:r w:rsidR="00315D10" w:rsidRPr="009D4D9A">
        <w:rPr>
          <w:rFonts w:cstheme="minorHAnsi"/>
          <w:color w:val="000000" w:themeColor="text1"/>
          <w:sz w:val="24"/>
          <w:szCs w:val="24"/>
        </w:rPr>
        <w:t xml:space="preserve">an efficient strategy of rinsing the cells in serum-free media to ensure </w:t>
      </w:r>
      <w:r w:rsidR="004647A3">
        <w:rPr>
          <w:rFonts w:cstheme="minorHAnsi"/>
          <w:color w:val="000000" w:themeColor="text1"/>
          <w:sz w:val="24"/>
          <w:szCs w:val="24"/>
        </w:rPr>
        <w:t xml:space="preserve">a </w:t>
      </w:r>
      <w:r w:rsidR="00315D10" w:rsidRPr="009D4D9A">
        <w:rPr>
          <w:rFonts w:cstheme="minorHAnsi"/>
          <w:color w:val="000000" w:themeColor="text1"/>
          <w:sz w:val="24"/>
          <w:szCs w:val="24"/>
        </w:rPr>
        <w:t>minimum metabolic disturbance of the cells</w:t>
      </w:r>
      <w:r w:rsidR="001F725F" w:rsidRPr="009D4D9A">
        <w:rPr>
          <w:rFonts w:cstheme="minorHAnsi"/>
          <w:color w:val="000000" w:themeColor="text1"/>
          <w:sz w:val="24"/>
          <w:szCs w:val="24"/>
        </w:rPr>
        <w:t xml:space="preserve"> and to avoid </w:t>
      </w:r>
      <w:r w:rsidR="004647A3">
        <w:rPr>
          <w:rFonts w:cstheme="minorHAnsi"/>
          <w:color w:val="000000" w:themeColor="text1"/>
          <w:sz w:val="24"/>
          <w:szCs w:val="24"/>
        </w:rPr>
        <w:t xml:space="preserve">the </w:t>
      </w:r>
      <w:r w:rsidR="001F725F" w:rsidRPr="009D4D9A">
        <w:rPr>
          <w:rFonts w:cstheme="minorHAnsi"/>
          <w:color w:val="000000" w:themeColor="text1"/>
          <w:sz w:val="24"/>
          <w:szCs w:val="24"/>
        </w:rPr>
        <w:t xml:space="preserve">interference of the native PTMs with serum components. </w:t>
      </w:r>
      <w:r w:rsidR="006E12F2" w:rsidRPr="009D4D9A">
        <w:rPr>
          <w:rFonts w:cstheme="minorHAnsi"/>
          <w:color w:val="000000" w:themeColor="text1"/>
          <w:sz w:val="24"/>
          <w:szCs w:val="24"/>
        </w:rPr>
        <w:t>The c</w:t>
      </w:r>
      <w:r w:rsidR="00AD1B3A" w:rsidRPr="009D4D9A">
        <w:rPr>
          <w:rFonts w:cstheme="minorHAnsi"/>
          <w:color w:val="000000" w:themeColor="text1"/>
          <w:sz w:val="24"/>
          <w:szCs w:val="24"/>
        </w:rPr>
        <w:t>urrent protocol not only</w:t>
      </w:r>
      <w:r w:rsidR="001F725F" w:rsidRPr="009D4D9A">
        <w:rPr>
          <w:rFonts w:cstheme="minorHAnsi"/>
          <w:color w:val="000000" w:themeColor="text1"/>
          <w:sz w:val="24"/>
          <w:szCs w:val="24"/>
        </w:rPr>
        <w:t xml:space="preserve"> bypass</w:t>
      </w:r>
      <w:r w:rsidR="00AD1B3A" w:rsidRPr="009D4D9A">
        <w:rPr>
          <w:rFonts w:cstheme="minorHAnsi"/>
          <w:color w:val="000000" w:themeColor="text1"/>
          <w:sz w:val="24"/>
          <w:szCs w:val="24"/>
        </w:rPr>
        <w:t>es</w:t>
      </w:r>
      <w:r w:rsidR="001F725F" w:rsidRPr="009D4D9A">
        <w:rPr>
          <w:rFonts w:cstheme="minorHAnsi"/>
          <w:color w:val="000000" w:themeColor="text1"/>
          <w:sz w:val="24"/>
          <w:szCs w:val="24"/>
        </w:rPr>
        <w:t xml:space="preserve"> the traditional </w:t>
      </w:r>
      <w:r w:rsidR="00AD1B3A" w:rsidRPr="009D4D9A">
        <w:rPr>
          <w:rFonts w:cstheme="minorHAnsi"/>
          <w:color w:val="000000" w:themeColor="text1"/>
          <w:sz w:val="24"/>
          <w:szCs w:val="24"/>
        </w:rPr>
        <w:t>n</w:t>
      </w:r>
      <w:r w:rsidR="001F725F" w:rsidRPr="009D4D9A">
        <w:rPr>
          <w:rFonts w:cstheme="minorHAnsi"/>
          <w:color w:val="000000" w:themeColor="text1"/>
          <w:sz w:val="24"/>
          <w:szCs w:val="24"/>
        </w:rPr>
        <w:t>uc</w:t>
      </w:r>
      <w:r w:rsidR="00AD1B3A" w:rsidRPr="009D4D9A">
        <w:rPr>
          <w:rFonts w:cstheme="minorHAnsi"/>
          <w:color w:val="000000" w:themeColor="text1"/>
          <w:sz w:val="24"/>
          <w:szCs w:val="24"/>
        </w:rPr>
        <w:t>l</w:t>
      </w:r>
      <w:r w:rsidR="001F725F" w:rsidRPr="009D4D9A">
        <w:rPr>
          <w:rFonts w:cstheme="minorHAnsi"/>
          <w:color w:val="000000" w:themeColor="text1"/>
          <w:sz w:val="24"/>
          <w:szCs w:val="24"/>
        </w:rPr>
        <w:t xml:space="preserve">ei isolation </w:t>
      </w:r>
      <w:r w:rsidR="00AD1B3A" w:rsidRPr="009D4D9A">
        <w:rPr>
          <w:rFonts w:cstheme="minorHAnsi"/>
          <w:color w:val="000000" w:themeColor="text1"/>
          <w:sz w:val="24"/>
          <w:szCs w:val="24"/>
        </w:rPr>
        <w:t xml:space="preserve">but also provides </w:t>
      </w:r>
      <w:r w:rsidR="006E12F2" w:rsidRPr="009D4D9A">
        <w:rPr>
          <w:rFonts w:cstheme="minorHAnsi"/>
          <w:color w:val="000000" w:themeColor="text1"/>
          <w:sz w:val="24"/>
          <w:szCs w:val="24"/>
        </w:rPr>
        <w:t xml:space="preserve">optimal </w:t>
      </w:r>
      <w:r w:rsidR="00AD1B3A" w:rsidRPr="009D4D9A">
        <w:rPr>
          <w:rFonts w:cstheme="minorHAnsi"/>
          <w:color w:val="000000" w:themeColor="text1"/>
          <w:sz w:val="24"/>
          <w:szCs w:val="24"/>
        </w:rPr>
        <w:t>time</w:t>
      </w:r>
      <w:r w:rsidR="006E12F2" w:rsidRPr="009D4D9A">
        <w:rPr>
          <w:rFonts w:cstheme="minorHAnsi"/>
          <w:color w:val="000000" w:themeColor="text1"/>
          <w:sz w:val="24"/>
          <w:szCs w:val="24"/>
        </w:rPr>
        <w:t>s</w:t>
      </w:r>
      <w:r w:rsidR="00AD1B3A" w:rsidRPr="009D4D9A">
        <w:rPr>
          <w:rFonts w:cstheme="minorHAnsi"/>
          <w:color w:val="000000" w:themeColor="text1"/>
          <w:sz w:val="24"/>
          <w:szCs w:val="24"/>
        </w:rPr>
        <w:t xml:space="preserve"> for cell lysis </w:t>
      </w:r>
      <w:r w:rsidR="001C1134" w:rsidRPr="009D4D9A">
        <w:rPr>
          <w:rFonts w:cstheme="minorHAnsi"/>
          <w:color w:val="000000" w:themeColor="text1"/>
          <w:sz w:val="24"/>
          <w:szCs w:val="24"/>
        </w:rPr>
        <w:t>and</w:t>
      </w:r>
      <w:r w:rsidR="00AD1B3A" w:rsidRPr="009D4D9A">
        <w:rPr>
          <w:rFonts w:cstheme="minorHAnsi"/>
          <w:color w:val="000000" w:themeColor="text1"/>
          <w:sz w:val="24"/>
          <w:szCs w:val="24"/>
        </w:rPr>
        <w:t xml:space="preserve"> </w:t>
      </w:r>
      <w:r w:rsidR="004647A3">
        <w:rPr>
          <w:rFonts w:cstheme="minorHAnsi"/>
          <w:color w:val="000000" w:themeColor="text1"/>
          <w:sz w:val="24"/>
          <w:szCs w:val="24"/>
        </w:rPr>
        <w:t xml:space="preserve">the </w:t>
      </w:r>
      <w:r w:rsidR="00AD1B3A" w:rsidRPr="009D4D9A">
        <w:rPr>
          <w:rFonts w:cstheme="minorHAnsi"/>
          <w:color w:val="000000" w:themeColor="text1"/>
          <w:sz w:val="24"/>
          <w:szCs w:val="24"/>
        </w:rPr>
        <w:t xml:space="preserve">exact </w:t>
      </w:r>
      <w:r w:rsidR="001C1134" w:rsidRPr="009D4D9A">
        <w:rPr>
          <w:rFonts w:cstheme="minorHAnsi"/>
          <w:color w:val="000000" w:themeColor="text1"/>
          <w:sz w:val="24"/>
          <w:szCs w:val="24"/>
        </w:rPr>
        <w:t xml:space="preserve">tissue </w:t>
      </w:r>
      <w:r w:rsidR="00AD1B3A" w:rsidRPr="009D4D9A">
        <w:rPr>
          <w:rFonts w:cstheme="minorHAnsi"/>
          <w:color w:val="000000" w:themeColor="text1"/>
          <w:sz w:val="24"/>
          <w:szCs w:val="24"/>
        </w:rPr>
        <w:t>homogenization procedure</w:t>
      </w:r>
      <w:r w:rsidR="001C1134" w:rsidRPr="009D4D9A">
        <w:rPr>
          <w:rFonts w:cstheme="minorHAnsi"/>
          <w:color w:val="000000" w:themeColor="text1"/>
          <w:sz w:val="24"/>
          <w:szCs w:val="24"/>
        </w:rPr>
        <w:t xml:space="preserve"> that</w:t>
      </w:r>
      <w:r w:rsidR="00AD1B3A" w:rsidRPr="009D4D9A">
        <w:rPr>
          <w:rFonts w:cstheme="minorHAnsi"/>
          <w:color w:val="000000" w:themeColor="text1"/>
          <w:sz w:val="24"/>
          <w:szCs w:val="24"/>
        </w:rPr>
        <w:t xml:space="preserve"> allows for </w:t>
      </w:r>
      <w:r w:rsidR="004647A3">
        <w:rPr>
          <w:rFonts w:cstheme="minorHAnsi"/>
          <w:color w:val="000000" w:themeColor="text1"/>
          <w:sz w:val="24"/>
          <w:szCs w:val="24"/>
        </w:rPr>
        <w:t xml:space="preserve">the </w:t>
      </w:r>
      <w:r w:rsidR="00AD1B3A" w:rsidRPr="009D4D9A">
        <w:rPr>
          <w:rFonts w:cstheme="minorHAnsi"/>
          <w:color w:val="000000" w:themeColor="text1"/>
          <w:sz w:val="24"/>
          <w:szCs w:val="24"/>
        </w:rPr>
        <w:t xml:space="preserve">preservation of </w:t>
      </w:r>
      <w:r w:rsidR="004647A3">
        <w:rPr>
          <w:rFonts w:cstheme="minorHAnsi"/>
          <w:color w:val="000000" w:themeColor="text1"/>
          <w:sz w:val="24"/>
          <w:szCs w:val="24"/>
        </w:rPr>
        <w:t xml:space="preserve">the </w:t>
      </w:r>
      <w:r w:rsidR="00AD1B3A" w:rsidRPr="009D4D9A">
        <w:rPr>
          <w:rFonts w:cstheme="minorHAnsi"/>
          <w:color w:val="000000" w:themeColor="text1"/>
          <w:sz w:val="24"/>
          <w:szCs w:val="24"/>
        </w:rPr>
        <w:t xml:space="preserve">nuclear envelope while avoiding nuclear aggregation. Although </w:t>
      </w:r>
      <w:r w:rsidR="004647A3">
        <w:rPr>
          <w:rFonts w:cstheme="minorHAnsi"/>
          <w:color w:val="000000" w:themeColor="text1"/>
          <w:sz w:val="24"/>
          <w:szCs w:val="24"/>
        </w:rPr>
        <w:t xml:space="preserve">the </w:t>
      </w:r>
      <w:r w:rsidR="00AD1B3A" w:rsidRPr="009D4D9A">
        <w:rPr>
          <w:rFonts w:cstheme="minorHAnsi"/>
          <w:color w:val="000000" w:themeColor="text1"/>
          <w:sz w:val="24"/>
          <w:szCs w:val="24"/>
        </w:rPr>
        <w:t xml:space="preserve">extraction time can be manipulated based on </w:t>
      </w:r>
      <w:r w:rsidR="00C02F34" w:rsidRPr="009D4D9A">
        <w:rPr>
          <w:rFonts w:cstheme="minorHAnsi"/>
          <w:color w:val="000000" w:themeColor="text1"/>
          <w:sz w:val="24"/>
          <w:szCs w:val="24"/>
        </w:rPr>
        <w:t xml:space="preserve">the </w:t>
      </w:r>
      <w:r w:rsidR="004647A3">
        <w:rPr>
          <w:rFonts w:cstheme="minorHAnsi"/>
          <w:color w:val="000000" w:themeColor="text1"/>
          <w:sz w:val="24"/>
          <w:szCs w:val="24"/>
        </w:rPr>
        <w:t>number</w:t>
      </w:r>
      <w:r w:rsidR="00C02F34" w:rsidRPr="009D4D9A">
        <w:rPr>
          <w:rFonts w:cstheme="minorHAnsi"/>
          <w:color w:val="000000" w:themeColor="text1"/>
          <w:sz w:val="24"/>
          <w:szCs w:val="24"/>
        </w:rPr>
        <w:t xml:space="preserve"> of cells</w:t>
      </w:r>
      <w:r w:rsidR="004647A3">
        <w:rPr>
          <w:rFonts w:cstheme="minorHAnsi"/>
          <w:color w:val="000000" w:themeColor="text1"/>
          <w:sz w:val="24"/>
          <w:szCs w:val="24"/>
        </w:rPr>
        <w:t>, the</w:t>
      </w:r>
      <w:r w:rsidR="001C1134" w:rsidRPr="009D4D9A">
        <w:rPr>
          <w:rFonts w:cstheme="minorHAnsi"/>
          <w:color w:val="000000" w:themeColor="text1"/>
          <w:sz w:val="24"/>
          <w:szCs w:val="24"/>
        </w:rPr>
        <w:t xml:space="preserve"> cell type used</w:t>
      </w:r>
      <w:r w:rsidR="00AD1B3A" w:rsidRPr="009D4D9A">
        <w:rPr>
          <w:rFonts w:cstheme="minorHAnsi"/>
          <w:color w:val="000000" w:themeColor="text1"/>
          <w:sz w:val="24"/>
          <w:szCs w:val="24"/>
        </w:rPr>
        <w:t xml:space="preserve">, </w:t>
      </w:r>
      <w:r w:rsidR="004647A3">
        <w:rPr>
          <w:rFonts w:cstheme="minorHAnsi"/>
          <w:color w:val="000000" w:themeColor="text1"/>
          <w:sz w:val="24"/>
          <w:szCs w:val="24"/>
        </w:rPr>
        <w:t xml:space="preserve">the </w:t>
      </w:r>
      <w:r w:rsidR="00AD1B3A" w:rsidRPr="009D4D9A">
        <w:rPr>
          <w:rFonts w:cstheme="minorHAnsi"/>
          <w:color w:val="000000" w:themeColor="text1"/>
          <w:sz w:val="24"/>
          <w:szCs w:val="24"/>
        </w:rPr>
        <w:t>tissue size</w:t>
      </w:r>
      <w:r w:rsidR="00A0725E" w:rsidRPr="009D4D9A">
        <w:rPr>
          <w:rFonts w:cstheme="minorHAnsi"/>
          <w:color w:val="000000" w:themeColor="text1"/>
          <w:sz w:val="24"/>
          <w:szCs w:val="24"/>
        </w:rPr>
        <w:t>,</w:t>
      </w:r>
      <w:r w:rsidR="00AD1B3A" w:rsidRPr="009D4D9A">
        <w:rPr>
          <w:rFonts w:cstheme="minorHAnsi"/>
          <w:color w:val="000000" w:themeColor="text1"/>
          <w:sz w:val="24"/>
          <w:szCs w:val="24"/>
        </w:rPr>
        <w:t xml:space="preserve"> </w:t>
      </w:r>
      <w:r w:rsidR="008B36BC" w:rsidRPr="008B36BC">
        <w:rPr>
          <w:rFonts w:cstheme="minorHAnsi"/>
          <w:i/>
          <w:color w:val="000000" w:themeColor="text1"/>
          <w:sz w:val="24"/>
          <w:szCs w:val="24"/>
        </w:rPr>
        <w:t>etc.</w:t>
      </w:r>
      <w:r w:rsidR="00AD1B3A" w:rsidRPr="009D4D9A">
        <w:rPr>
          <w:rFonts w:cstheme="minorHAnsi"/>
          <w:color w:val="000000" w:themeColor="text1"/>
          <w:sz w:val="24"/>
          <w:szCs w:val="24"/>
        </w:rPr>
        <w:t xml:space="preserve">, </w:t>
      </w:r>
      <w:r w:rsidR="006E12F2" w:rsidRPr="009D4D9A">
        <w:rPr>
          <w:rFonts w:cstheme="minorHAnsi"/>
          <w:color w:val="000000" w:themeColor="text1"/>
          <w:sz w:val="24"/>
          <w:szCs w:val="24"/>
        </w:rPr>
        <w:t>extended</w:t>
      </w:r>
      <w:r w:rsidR="00AD1B3A" w:rsidRPr="009D4D9A">
        <w:rPr>
          <w:rFonts w:cstheme="minorHAnsi"/>
          <w:color w:val="000000" w:themeColor="text1"/>
          <w:sz w:val="24"/>
          <w:szCs w:val="24"/>
        </w:rPr>
        <w:t xml:space="preserve"> lysis is not desirable as it might </w:t>
      </w:r>
      <w:r w:rsidR="00EB20A0" w:rsidRPr="009D4D9A">
        <w:rPr>
          <w:rFonts w:cstheme="minorHAnsi"/>
          <w:color w:val="000000" w:themeColor="text1"/>
          <w:sz w:val="24"/>
          <w:szCs w:val="24"/>
        </w:rPr>
        <w:t xml:space="preserve">lead to </w:t>
      </w:r>
      <w:r w:rsidR="004647A3">
        <w:rPr>
          <w:rFonts w:cstheme="minorHAnsi"/>
          <w:color w:val="000000" w:themeColor="text1"/>
          <w:sz w:val="24"/>
          <w:szCs w:val="24"/>
        </w:rPr>
        <w:t xml:space="preserve">the </w:t>
      </w:r>
      <w:r w:rsidR="00EB20A0" w:rsidRPr="009D4D9A">
        <w:rPr>
          <w:rFonts w:cstheme="minorHAnsi"/>
          <w:color w:val="000000" w:themeColor="text1"/>
          <w:sz w:val="24"/>
          <w:szCs w:val="24"/>
        </w:rPr>
        <w:t>lysis of the nuclei and DNA release</w:t>
      </w:r>
      <w:r w:rsidR="004647A3">
        <w:rPr>
          <w:rFonts w:cstheme="minorHAnsi"/>
          <w:color w:val="000000" w:themeColor="text1"/>
          <w:sz w:val="24"/>
          <w:szCs w:val="24"/>
        </w:rPr>
        <w:t>,</w:t>
      </w:r>
      <w:r w:rsidR="00EB20A0" w:rsidRPr="009D4D9A">
        <w:rPr>
          <w:rFonts w:cstheme="minorHAnsi"/>
          <w:color w:val="000000" w:themeColor="text1"/>
          <w:sz w:val="24"/>
          <w:szCs w:val="24"/>
        </w:rPr>
        <w:t xml:space="preserve"> making the sample difficult to handle. </w:t>
      </w:r>
      <w:r w:rsidR="00AD1B3A" w:rsidRPr="009D4D9A">
        <w:rPr>
          <w:rFonts w:cstheme="minorHAnsi"/>
          <w:color w:val="000000" w:themeColor="text1"/>
          <w:sz w:val="24"/>
          <w:szCs w:val="24"/>
        </w:rPr>
        <w:t xml:space="preserve">Importantly, multiple checkpoints within the protocol exist for </w:t>
      </w:r>
      <w:r w:rsidR="00EB20A0" w:rsidRPr="009D4D9A">
        <w:rPr>
          <w:rFonts w:cstheme="minorHAnsi"/>
          <w:color w:val="000000" w:themeColor="text1"/>
          <w:sz w:val="24"/>
          <w:szCs w:val="24"/>
        </w:rPr>
        <w:t xml:space="preserve">the </w:t>
      </w:r>
      <w:r w:rsidR="00AD1B3A" w:rsidRPr="009D4D9A">
        <w:rPr>
          <w:rFonts w:cstheme="minorHAnsi"/>
          <w:color w:val="000000" w:themeColor="text1"/>
          <w:sz w:val="24"/>
          <w:szCs w:val="24"/>
        </w:rPr>
        <w:t>validation of successful h</w:t>
      </w:r>
      <w:r w:rsidR="00EE5492" w:rsidRPr="009D4D9A">
        <w:rPr>
          <w:rFonts w:cstheme="minorHAnsi"/>
          <w:color w:val="000000" w:themeColor="text1"/>
          <w:sz w:val="24"/>
          <w:szCs w:val="24"/>
        </w:rPr>
        <w:t xml:space="preserve">istone purification </w:t>
      </w:r>
      <w:r w:rsidR="00E326C6">
        <w:rPr>
          <w:rFonts w:cstheme="minorHAnsi"/>
          <w:color w:val="000000" w:themeColor="text1"/>
          <w:sz w:val="24"/>
          <w:szCs w:val="24"/>
        </w:rPr>
        <w:t>(</w:t>
      </w:r>
      <w:r w:rsidR="008B36BC" w:rsidRPr="008B36BC">
        <w:rPr>
          <w:rFonts w:cstheme="minorHAnsi"/>
          <w:i/>
          <w:color w:val="000000" w:themeColor="text1"/>
          <w:sz w:val="24"/>
          <w:szCs w:val="24"/>
        </w:rPr>
        <w:t>e.g.</w:t>
      </w:r>
      <w:r w:rsidR="008B36BC" w:rsidRPr="00473F71">
        <w:rPr>
          <w:rFonts w:cstheme="minorHAnsi"/>
          <w:color w:val="000000" w:themeColor="text1"/>
          <w:sz w:val="24"/>
          <w:szCs w:val="24"/>
        </w:rPr>
        <w:t>,</w:t>
      </w:r>
      <w:r w:rsidR="008B36BC" w:rsidRPr="008B36BC">
        <w:rPr>
          <w:rFonts w:cstheme="minorHAnsi"/>
          <w:i/>
          <w:color w:val="000000" w:themeColor="text1"/>
          <w:sz w:val="24"/>
          <w:szCs w:val="24"/>
        </w:rPr>
        <w:t xml:space="preserve"> </w:t>
      </w:r>
      <w:r w:rsidR="00EE5492" w:rsidRPr="009D4D9A">
        <w:rPr>
          <w:rFonts w:cstheme="minorHAnsi"/>
          <w:color w:val="000000" w:themeColor="text1"/>
          <w:sz w:val="24"/>
          <w:szCs w:val="24"/>
        </w:rPr>
        <w:t>step</w:t>
      </w:r>
      <w:r w:rsidR="00E326C6">
        <w:rPr>
          <w:rFonts w:cstheme="minorHAnsi"/>
          <w:color w:val="000000" w:themeColor="text1"/>
          <w:sz w:val="24"/>
          <w:szCs w:val="24"/>
        </w:rPr>
        <w:t>s</w:t>
      </w:r>
      <w:r w:rsidR="00EE5492" w:rsidRPr="009D4D9A">
        <w:rPr>
          <w:rFonts w:cstheme="minorHAnsi"/>
          <w:color w:val="000000" w:themeColor="text1"/>
          <w:sz w:val="24"/>
          <w:szCs w:val="24"/>
        </w:rPr>
        <w:t xml:space="preserve"> 2.7</w:t>
      </w:r>
      <w:r w:rsidR="00E326C6">
        <w:rPr>
          <w:rFonts w:cstheme="minorHAnsi"/>
          <w:color w:val="000000" w:themeColor="text1"/>
          <w:sz w:val="24"/>
          <w:szCs w:val="24"/>
        </w:rPr>
        <w:t xml:space="preserve"> and</w:t>
      </w:r>
      <w:r w:rsidR="00EE5492" w:rsidRPr="009D4D9A">
        <w:rPr>
          <w:rFonts w:cstheme="minorHAnsi"/>
          <w:color w:val="000000" w:themeColor="text1"/>
          <w:sz w:val="24"/>
          <w:szCs w:val="24"/>
        </w:rPr>
        <w:t xml:space="preserve"> 3.2.3</w:t>
      </w:r>
      <w:r w:rsidR="00E326C6">
        <w:rPr>
          <w:rFonts w:cstheme="minorHAnsi"/>
          <w:color w:val="000000" w:themeColor="text1"/>
          <w:sz w:val="24"/>
          <w:szCs w:val="24"/>
        </w:rPr>
        <w:t>)</w:t>
      </w:r>
      <w:r w:rsidR="00AD1B3A" w:rsidRPr="009D4D9A">
        <w:rPr>
          <w:rFonts w:cstheme="minorHAnsi"/>
          <w:color w:val="000000" w:themeColor="text1"/>
          <w:sz w:val="24"/>
          <w:szCs w:val="24"/>
        </w:rPr>
        <w:t xml:space="preserve">. This strategy </w:t>
      </w:r>
      <w:r w:rsidR="00EB20A0" w:rsidRPr="009D4D9A">
        <w:rPr>
          <w:rFonts w:cstheme="minorHAnsi"/>
          <w:color w:val="000000" w:themeColor="text1"/>
          <w:sz w:val="24"/>
          <w:szCs w:val="24"/>
        </w:rPr>
        <w:t xml:space="preserve">also facilitates troubleshooting throughout the lengthy procedure. </w:t>
      </w:r>
    </w:p>
    <w:p w14:paraId="4BE29BEC" w14:textId="77777777" w:rsidR="005C2ED2" w:rsidRPr="009D4D9A" w:rsidRDefault="005C2ED2" w:rsidP="001F5B13">
      <w:pPr>
        <w:spacing w:after="0" w:line="240" w:lineRule="auto"/>
        <w:jc w:val="both"/>
        <w:rPr>
          <w:rFonts w:cstheme="minorHAnsi"/>
          <w:color w:val="000000" w:themeColor="text1"/>
          <w:sz w:val="24"/>
          <w:szCs w:val="24"/>
        </w:rPr>
      </w:pPr>
    </w:p>
    <w:p w14:paraId="757E72D2" w14:textId="129815DE" w:rsidR="00677F82" w:rsidRPr="009D4D9A" w:rsidRDefault="00A354DD" w:rsidP="001F5B13">
      <w:pPr>
        <w:spacing w:after="0" w:line="240" w:lineRule="auto"/>
        <w:jc w:val="both"/>
        <w:rPr>
          <w:rFonts w:cstheme="minorHAnsi"/>
          <w:color w:val="000000" w:themeColor="text1"/>
          <w:sz w:val="24"/>
          <w:szCs w:val="24"/>
        </w:rPr>
      </w:pPr>
      <w:r w:rsidRPr="009D4D9A">
        <w:rPr>
          <w:rFonts w:cstheme="minorHAnsi"/>
          <w:color w:val="000000" w:themeColor="text1"/>
          <w:sz w:val="24"/>
          <w:szCs w:val="24"/>
        </w:rPr>
        <w:t xml:space="preserve">Another important and unique feature of </w:t>
      </w:r>
      <w:r w:rsidR="00AE21D5" w:rsidRPr="009D4D9A">
        <w:rPr>
          <w:rFonts w:cstheme="minorHAnsi"/>
          <w:color w:val="000000" w:themeColor="text1"/>
          <w:sz w:val="24"/>
          <w:szCs w:val="24"/>
        </w:rPr>
        <w:t xml:space="preserve">the </w:t>
      </w:r>
      <w:r w:rsidRPr="009D4D9A">
        <w:rPr>
          <w:rFonts w:cstheme="minorHAnsi"/>
          <w:color w:val="000000" w:themeColor="text1"/>
          <w:sz w:val="24"/>
          <w:szCs w:val="24"/>
        </w:rPr>
        <w:t xml:space="preserve">presented protocol is its full </w:t>
      </w:r>
      <w:r w:rsidR="003003EC" w:rsidRPr="009D4D9A">
        <w:rPr>
          <w:rFonts w:cstheme="minorHAnsi"/>
          <w:color w:val="000000" w:themeColor="text1"/>
          <w:sz w:val="24"/>
          <w:szCs w:val="24"/>
        </w:rPr>
        <w:t xml:space="preserve">compatibility </w:t>
      </w:r>
      <w:r w:rsidRPr="009D4D9A">
        <w:rPr>
          <w:rFonts w:cstheme="minorHAnsi"/>
          <w:color w:val="000000" w:themeColor="text1"/>
          <w:sz w:val="24"/>
          <w:szCs w:val="24"/>
        </w:rPr>
        <w:t>with downstream western blot analysis</w:t>
      </w:r>
      <w:r w:rsidR="00CF72FC" w:rsidRPr="009D4D9A">
        <w:rPr>
          <w:rFonts w:cstheme="minorHAnsi"/>
          <w:color w:val="000000" w:themeColor="text1"/>
          <w:sz w:val="24"/>
          <w:szCs w:val="24"/>
        </w:rPr>
        <w:t xml:space="preserve"> tools</w:t>
      </w:r>
      <w:r w:rsidR="00C55C7F" w:rsidRPr="009D4D9A">
        <w:rPr>
          <w:rFonts w:cstheme="minorHAnsi"/>
          <w:color w:val="000000" w:themeColor="text1"/>
          <w:sz w:val="24"/>
          <w:szCs w:val="24"/>
        </w:rPr>
        <w:t xml:space="preserve"> and </w:t>
      </w:r>
      <w:r w:rsidR="005E47AF" w:rsidRPr="009D4D9A">
        <w:rPr>
          <w:rFonts w:cstheme="minorHAnsi"/>
          <w:color w:val="000000" w:themeColor="text1"/>
          <w:sz w:val="24"/>
          <w:szCs w:val="24"/>
        </w:rPr>
        <w:t>others</w:t>
      </w:r>
      <w:r w:rsidR="00C55C7F" w:rsidRPr="009D4D9A">
        <w:rPr>
          <w:rFonts w:cstheme="minorHAnsi"/>
          <w:color w:val="000000" w:themeColor="text1"/>
          <w:sz w:val="24"/>
          <w:szCs w:val="24"/>
        </w:rPr>
        <w:t xml:space="preserve"> if so desired</w:t>
      </w:r>
      <w:r w:rsidRPr="009D4D9A">
        <w:rPr>
          <w:rFonts w:cstheme="minorHAnsi"/>
          <w:color w:val="000000" w:themeColor="text1"/>
          <w:sz w:val="24"/>
          <w:szCs w:val="24"/>
        </w:rPr>
        <w:t>. Histone proteins are detected at ~15</w:t>
      </w:r>
      <w:r w:rsidR="00E326C6">
        <w:rPr>
          <w:rFonts w:cstheme="minorHAnsi"/>
          <w:color w:val="000000" w:themeColor="text1"/>
          <w:sz w:val="24"/>
          <w:szCs w:val="24"/>
        </w:rPr>
        <w:t xml:space="preserve"> </w:t>
      </w:r>
      <w:r w:rsidRPr="009D4D9A">
        <w:rPr>
          <w:rFonts w:cstheme="minorHAnsi"/>
          <w:color w:val="000000" w:themeColor="text1"/>
          <w:sz w:val="24"/>
          <w:szCs w:val="24"/>
        </w:rPr>
        <w:t>kDa</w:t>
      </w:r>
      <w:r w:rsidR="00B516C0"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ZOTERO_ITEM CSL_CITATION {"citationID":"J8Rzo6hs","properties":{"formattedCitation":"[13,22]","plainCitation":"[13,22]","noteIndex":0},"citationItems":[{"id":218,"uris":["http://zotero.org/groups/503661/items/WZG5WTHQ"],"uri":["http://zotero.org/groups/503661/items/WZG5WTHQ"],"itemData":{"id":218,"type":"article-journal","title":"Histone deacetylases (HDACs) and brain function","container-title":"Neuroepigenetics","page":"20-27","volume":"1","source":"ScienceDirect","abstract":"Modulation of gene expression is a constant and necessary event for mammalian brain function. An important way of regulating gene expression is through the remodeling of chromatin, the complex of DNA, and histone proteins around which DNA wraps. The “histone code hypothesis” places histone post-translational modifications as a significant part of chromatin remodeling to regulate transcriptional activity. Acetylation of histones by histone acetyl transferases and deacetylation by histone deacetylases (HDACs) at lysine residues are the most studied histone post-translational modifications in cognition and neuropsychiatric diseases. Here, we review the literature regarding the role of HDACs in brain function. Among the roles of HDACs in the brain, studies show that they participate in glial lineage development, learning and memory, neuropsychiatric diseases, and even rare neurologic diseases. Most HDACs can be targeted with small molecules. However, additional brain-penetrant specific inhibitors with high central nervous system exposure are needed to determine the cause-and-effect relationship between individual HDACs and brain-associated diseases.","DOI":"10.1016/j.nepig.2014.10.002","ISSN":"2214-7845","journalAbbreviation":"Neuroepigenetics","author":[{"family":"Volmar","given":"Claude-Henry"},{"family":"Wahlestedt","given":"Claes"}],"issued":{"date-parts":[["2015",1]]}}},{"id":594,"uris":["http://zotero.org/groups/503661/items/HEKMJAEZ"],"uri":["http://zotero.org/groups/503661/items/HEKMJAEZ"],"itemData":{"id":594,"type":"article-journal","title":"An Epigenetic Approach for the Modulation of Amyloid Precursor Protein (APP) Processing and Improvement of Memory in Alzheimer’s Disease","container-title":"Neuropsychopharmacology: official publication of the American College of Neuropsychopharmacology","page":"S470","volume":"40","issue":"W41","abstract":"Alzheimer’s disease (AD) is the most common form of dementia in the elderly. Currently approved treatments are not efficacious and are palliative at best. These drugs are either cholinesterase inhibitors (donepezil, rivastigmine, galantamine) or NMDA receptor antagonists (memantine). The “amyloid cascade hypothesis” places beta amyloid (Aβ) at the origin of AD, causing a chain of molecular events leading to neuronal degeneration, memory loss, motor impairment, and eventually death. No FDA-approved treatment presently reduces Aβ accumulation (the main constituent of plaques) in the brain of patients. With the recent clinical trial shortcomings of Alzheimer’s immunotherapy and γ-secretase inhibitors, it has become increasingly clear that mono-therapies involving a single drug target may not be sufficient in treating AD. Experts in the field agree that “drug cocktails” are desirable but present challenges in terms of clinical and regulatory hurdles. We therefore took an epigenetic approach where a single drug would simultaneously affect the expression of a number of defined AD-related targets.\n\nMethods: First, in an AD cell model over-expressing APP with the Swedish mutation, we screened our in-house comprehensive library of epigenetic drugs to identify small molecules that are able to significantly reduce Aβ, using AlphaLISA technology (Perkin Elmer). We then tested the Hit compounds for toxicity using the Cell-Titer-Glo assay method (Promega). Hits were further confirmed with Aβ ELISAs (Life Technologies). Then, using real time quantitative polymerase chain reaction (RT-QPCR) and western blots, we honed in on compounds that affect AD-related and neuro-protective genes and proteins. We further validated results in vivo in the triple transgenic (APP/PS1/tau) AD (3xTg AD) mouse model using behavioral tests such as: the open field test, the Y-maze spontaneous alternation test, and novel object recognition.\n\nResults: We identified an atypical small molecule histone deacetylase inhibitor (HDACi), CTI-309, that reduces beta amyloid (Aβ), decreases BACE1 and tau gene expression; and increases the expression of the following genes: BDNF, α-secretase (ADAM10), Mint2, Fe65 and REST. This molecule increases the production of sAPPα, the cleavage product of ADAM10, in line with the increased gene expression observed for ADAM10. This molecule also increases levels of immature APP, supporting an effect on APP trafficking, as do the increases in Mint2 and Fe65. Treatment of the 3xTg AD mouse model with CTI-309 resulted in significant increases in spontaneous alternations compared to controls. We also observed, in these CTI-309 treated mice, significant increases in frequency and time spent with the novel object in the novel object recognition test. Interestingly, no differences were observed in the open field test.\n\nConclusions: Importantly, non-amyloidogenic amyloid precursor protein (APP) processing by α-secretase cleavage precludes the formation of Aβ and has been reported to reduce AD-like pathology. Increased expression of the APP binding proteins Fe65 and Mint2 as well as BDNF have been shown to be neuroprotective. Furthermore, REST has recently been identified as being important for cognitive reserve, and as a protective component against AD and ageing related dementia. Taken together, our data suggest that the newly identified epigenetic molecule CTI-309 is brain penetrant, targets the non-amyloidogenic pathway, affects APP trafficking, increases neuroprotective genes, shows less toxicity than other HDACis tested and increases memory in an AD model. Experiments are being undertaken to decipher the exact mechanism of this molecule.\n\nKeywords: Alzheimer's Disease, Epigenetics, Amyloid Precursor Protein, Behavioral Pharmacology, HDAC inhibitors\n\nDisclosures: Claes Wahlestedt is a consultant for Opko Health and co-founder of Epigenetix Inc.","DOI":"doi:10.1038/npp.2015.327","author":[{"family":"Volmar","given":"Claude-Henry"},{"family":"Salah-Uddin","given":"Hasib"},{"family":"Halley","given":"Paul"},{"family":"Lambert","given":"Guerline"},{"family":"Mehta","given":"Neil"},{"family":"Wodrich","given":"Andrew"},{"family":"Dorcius","given":"David"},{"family":"Wahlestedt","given":"Claes"}],"issued":{"date-parts":[["2015",12,9]]}}}],"schema":"https://github.com/citation-style-language/schema/raw/master/csl-citation.json"} </w:instrText>
      </w:r>
      <w:r w:rsidR="00B516C0" w:rsidRPr="009D4D9A">
        <w:rPr>
          <w:rFonts w:cstheme="minorHAnsi"/>
          <w:color w:val="000000" w:themeColor="text1"/>
          <w:sz w:val="24"/>
          <w:szCs w:val="24"/>
        </w:rPr>
        <w:fldChar w:fldCharType="separate"/>
      </w:r>
      <w:r w:rsidR="00364834" w:rsidRPr="009D4D9A">
        <w:rPr>
          <w:rFonts w:cstheme="minorHAnsi"/>
          <w:color w:val="000000" w:themeColor="text1"/>
          <w:sz w:val="24"/>
          <w:szCs w:val="24"/>
          <w:vertAlign w:val="superscript"/>
        </w:rPr>
        <w:t>13,22</w:t>
      </w:r>
      <w:r w:rsidR="00B516C0" w:rsidRPr="009D4D9A">
        <w:rPr>
          <w:rFonts w:cstheme="minorHAnsi"/>
          <w:color w:val="000000" w:themeColor="text1"/>
          <w:sz w:val="24"/>
          <w:szCs w:val="24"/>
        </w:rPr>
        <w:fldChar w:fldCharType="end"/>
      </w:r>
      <w:r w:rsidR="00B516C0" w:rsidRPr="009D4D9A">
        <w:rPr>
          <w:rFonts w:cstheme="minorHAnsi"/>
          <w:color w:val="000000" w:themeColor="text1"/>
          <w:sz w:val="24"/>
          <w:szCs w:val="24"/>
        </w:rPr>
        <w:t xml:space="preserve"> </w:t>
      </w:r>
      <w:r w:rsidRPr="009D4D9A">
        <w:rPr>
          <w:rFonts w:cstheme="minorHAnsi"/>
          <w:color w:val="000000" w:themeColor="text1"/>
          <w:sz w:val="24"/>
          <w:szCs w:val="24"/>
        </w:rPr>
        <w:t>and, similarly to other small molecular weight proteins, have been proven challenging to detect by standard immunoblotting techniques</w:t>
      </w:r>
      <w:r w:rsidR="005E47AF" w:rsidRPr="009D4D9A">
        <w:rPr>
          <w:rFonts w:cstheme="minorHAnsi"/>
          <w:color w:val="000000" w:themeColor="text1"/>
          <w:sz w:val="24"/>
          <w:szCs w:val="24"/>
        </w:rPr>
        <w:t xml:space="preserve">. </w:t>
      </w:r>
      <w:r w:rsidR="00677F82" w:rsidRPr="009D4D9A">
        <w:rPr>
          <w:rFonts w:cstheme="minorHAnsi"/>
          <w:color w:val="000000" w:themeColor="text1"/>
          <w:sz w:val="24"/>
          <w:szCs w:val="24"/>
        </w:rPr>
        <w:t xml:space="preserve">The use of </w:t>
      </w:r>
      <w:r w:rsidR="00E326C6">
        <w:rPr>
          <w:rFonts w:cstheme="minorHAnsi"/>
          <w:color w:val="000000" w:themeColor="text1"/>
          <w:sz w:val="24"/>
          <w:szCs w:val="24"/>
        </w:rPr>
        <w:t xml:space="preserve">a </w:t>
      </w:r>
      <w:r w:rsidR="00CF72FC" w:rsidRPr="009D4D9A">
        <w:rPr>
          <w:rFonts w:cstheme="minorHAnsi"/>
          <w:color w:val="000000" w:themeColor="text1"/>
          <w:sz w:val="24"/>
          <w:szCs w:val="24"/>
        </w:rPr>
        <w:t>high-performance and high</w:t>
      </w:r>
      <w:r w:rsidR="00C55C7F" w:rsidRPr="009D4D9A">
        <w:rPr>
          <w:rFonts w:cstheme="minorHAnsi"/>
          <w:color w:val="000000" w:themeColor="text1"/>
          <w:sz w:val="24"/>
          <w:szCs w:val="24"/>
        </w:rPr>
        <w:t>-</w:t>
      </w:r>
      <w:r w:rsidR="00CF72FC" w:rsidRPr="009D4D9A">
        <w:rPr>
          <w:rFonts w:cstheme="minorHAnsi"/>
          <w:color w:val="000000" w:themeColor="text1"/>
          <w:sz w:val="24"/>
          <w:szCs w:val="24"/>
        </w:rPr>
        <w:t xml:space="preserve">throughput transfer system in combination with </w:t>
      </w:r>
      <w:r w:rsidR="00677F82" w:rsidRPr="009D4D9A">
        <w:rPr>
          <w:rFonts w:cstheme="minorHAnsi"/>
          <w:color w:val="000000" w:themeColor="text1"/>
          <w:sz w:val="24"/>
          <w:szCs w:val="24"/>
        </w:rPr>
        <w:t xml:space="preserve">optimal resolution </w:t>
      </w:r>
      <w:r w:rsidR="00CF72FC" w:rsidRPr="009D4D9A">
        <w:rPr>
          <w:rFonts w:cstheme="minorHAnsi"/>
          <w:color w:val="000000" w:themeColor="text1"/>
          <w:sz w:val="24"/>
          <w:szCs w:val="24"/>
        </w:rPr>
        <w:t xml:space="preserve">protein </w:t>
      </w:r>
      <w:r w:rsidR="00677F82" w:rsidRPr="009D4D9A">
        <w:rPr>
          <w:rFonts w:cstheme="minorHAnsi"/>
          <w:color w:val="000000" w:themeColor="text1"/>
          <w:sz w:val="24"/>
          <w:szCs w:val="24"/>
        </w:rPr>
        <w:t xml:space="preserve">gels </w:t>
      </w:r>
      <w:r w:rsidR="00CF72FC" w:rsidRPr="009D4D9A">
        <w:rPr>
          <w:rFonts w:cstheme="minorHAnsi"/>
          <w:color w:val="000000" w:themeColor="text1"/>
          <w:sz w:val="24"/>
          <w:szCs w:val="24"/>
        </w:rPr>
        <w:t xml:space="preserve">allows for </w:t>
      </w:r>
      <w:r w:rsidR="00E326C6">
        <w:rPr>
          <w:rFonts w:cstheme="minorHAnsi"/>
          <w:color w:val="000000" w:themeColor="text1"/>
          <w:sz w:val="24"/>
          <w:szCs w:val="24"/>
        </w:rPr>
        <w:t xml:space="preserve">the </w:t>
      </w:r>
      <w:r w:rsidR="006064F5" w:rsidRPr="009D4D9A">
        <w:rPr>
          <w:rFonts w:cstheme="minorHAnsi"/>
          <w:color w:val="000000" w:themeColor="text1"/>
          <w:sz w:val="24"/>
          <w:szCs w:val="24"/>
        </w:rPr>
        <w:t>maintenance</w:t>
      </w:r>
      <w:r w:rsidR="001C1134" w:rsidRPr="009D4D9A">
        <w:rPr>
          <w:rFonts w:cstheme="minorHAnsi"/>
          <w:color w:val="000000" w:themeColor="text1"/>
          <w:sz w:val="24"/>
          <w:szCs w:val="24"/>
        </w:rPr>
        <w:t xml:space="preserve"> of protein native confirmation </w:t>
      </w:r>
      <w:r w:rsidR="00DF5783" w:rsidRPr="009D4D9A">
        <w:rPr>
          <w:rFonts w:cstheme="minorHAnsi"/>
          <w:color w:val="000000" w:themeColor="text1"/>
          <w:sz w:val="24"/>
          <w:szCs w:val="24"/>
        </w:rPr>
        <w:t xml:space="preserve">(in the absence of SDS) </w:t>
      </w:r>
      <w:r w:rsidR="001C1134" w:rsidRPr="009D4D9A">
        <w:rPr>
          <w:rFonts w:cstheme="minorHAnsi"/>
          <w:color w:val="000000" w:themeColor="text1"/>
          <w:sz w:val="24"/>
          <w:szCs w:val="24"/>
        </w:rPr>
        <w:t xml:space="preserve">and activity in the absence of SDS and </w:t>
      </w:r>
      <w:r w:rsidR="00445A1C" w:rsidRPr="009D4D9A">
        <w:rPr>
          <w:rFonts w:cstheme="minorHAnsi"/>
          <w:color w:val="000000" w:themeColor="text1"/>
          <w:sz w:val="24"/>
          <w:szCs w:val="24"/>
        </w:rPr>
        <w:t>high transfer efficiency of the low molecular weight histone proteins</w:t>
      </w:r>
      <w:r w:rsidR="00E326C6">
        <w:rPr>
          <w:rFonts w:cstheme="minorHAnsi"/>
          <w:color w:val="000000" w:themeColor="text1"/>
          <w:sz w:val="24"/>
          <w:szCs w:val="24"/>
        </w:rPr>
        <w:t>,</w:t>
      </w:r>
      <w:r w:rsidR="00CF72FC" w:rsidRPr="009D4D9A">
        <w:rPr>
          <w:rFonts w:cstheme="minorHAnsi"/>
          <w:color w:val="000000" w:themeColor="text1"/>
          <w:sz w:val="24"/>
          <w:szCs w:val="24"/>
        </w:rPr>
        <w:t xml:space="preserve"> thus assuring </w:t>
      </w:r>
      <w:r w:rsidR="00E326C6">
        <w:rPr>
          <w:rFonts w:cstheme="minorHAnsi"/>
          <w:color w:val="000000" w:themeColor="text1"/>
          <w:sz w:val="24"/>
          <w:szCs w:val="24"/>
        </w:rPr>
        <w:t xml:space="preserve">a </w:t>
      </w:r>
      <w:r w:rsidR="00CF72FC" w:rsidRPr="009D4D9A">
        <w:rPr>
          <w:rFonts w:cstheme="minorHAnsi"/>
          <w:color w:val="000000" w:themeColor="text1"/>
          <w:sz w:val="24"/>
          <w:szCs w:val="24"/>
        </w:rPr>
        <w:t xml:space="preserve">reliable histone PTM quantification. </w:t>
      </w:r>
    </w:p>
    <w:p w14:paraId="15FFA10D" w14:textId="77777777" w:rsidR="0033735B" w:rsidRPr="009D4D9A" w:rsidRDefault="0033735B" w:rsidP="001F5B13">
      <w:pPr>
        <w:spacing w:after="0" w:line="240" w:lineRule="auto"/>
        <w:jc w:val="both"/>
        <w:rPr>
          <w:rFonts w:cstheme="minorHAnsi"/>
          <w:b/>
          <w:color w:val="000000" w:themeColor="text1"/>
          <w:sz w:val="24"/>
          <w:szCs w:val="24"/>
          <w:u w:val="single"/>
        </w:rPr>
      </w:pPr>
    </w:p>
    <w:p w14:paraId="1B84BC59" w14:textId="24A79E04" w:rsidR="00783377" w:rsidRPr="00B447D7" w:rsidRDefault="00AC610B" w:rsidP="001F5B13">
      <w:pPr>
        <w:spacing w:after="0" w:line="240" w:lineRule="auto"/>
        <w:jc w:val="both"/>
        <w:rPr>
          <w:rFonts w:cstheme="minorHAnsi"/>
          <w:color w:val="000000" w:themeColor="text1"/>
          <w:sz w:val="24"/>
          <w:szCs w:val="24"/>
        </w:rPr>
      </w:pPr>
      <w:r w:rsidRPr="00B447D7">
        <w:rPr>
          <w:rFonts w:cstheme="minorHAnsi"/>
          <w:b/>
          <w:color w:val="000000" w:themeColor="text1"/>
          <w:sz w:val="24"/>
          <w:szCs w:val="24"/>
        </w:rPr>
        <w:t>ACKNOWLEDGMENTS</w:t>
      </w:r>
      <w:r>
        <w:rPr>
          <w:rFonts w:cstheme="minorHAnsi"/>
          <w:b/>
          <w:color w:val="000000" w:themeColor="text1"/>
          <w:sz w:val="24"/>
          <w:szCs w:val="24"/>
        </w:rPr>
        <w:t>:</w:t>
      </w:r>
    </w:p>
    <w:p w14:paraId="3D279A14" w14:textId="21784FF2" w:rsidR="00016917" w:rsidRPr="009D4D9A" w:rsidRDefault="00DF01AC" w:rsidP="001F5B13">
      <w:pPr>
        <w:spacing w:after="0" w:line="240" w:lineRule="auto"/>
        <w:jc w:val="both"/>
        <w:rPr>
          <w:rFonts w:cstheme="minorHAnsi"/>
          <w:color w:val="000000" w:themeColor="text1"/>
          <w:sz w:val="24"/>
          <w:szCs w:val="24"/>
        </w:rPr>
      </w:pPr>
      <w:r>
        <w:rPr>
          <w:rFonts w:cstheme="minorHAnsi"/>
          <w:color w:val="000000" w:themeColor="text1"/>
          <w:sz w:val="24"/>
          <w:szCs w:val="24"/>
        </w:rPr>
        <w:t xml:space="preserve">The authors </w:t>
      </w:r>
      <w:r w:rsidR="00883341" w:rsidRPr="009D4D9A">
        <w:rPr>
          <w:rFonts w:cstheme="minorHAnsi"/>
          <w:color w:val="000000" w:themeColor="text1"/>
          <w:sz w:val="24"/>
          <w:szCs w:val="24"/>
        </w:rPr>
        <w:t xml:space="preserve">express </w:t>
      </w:r>
      <w:r>
        <w:rPr>
          <w:rFonts w:cstheme="minorHAnsi"/>
          <w:color w:val="000000" w:themeColor="text1"/>
          <w:sz w:val="24"/>
          <w:szCs w:val="24"/>
        </w:rPr>
        <w:t>their</w:t>
      </w:r>
      <w:r w:rsidR="00883341" w:rsidRPr="009D4D9A">
        <w:rPr>
          <w:rFonts w:cstheme="minorHAnsi"/>
          <w:color w:val="000000" w:themeColor="text1"/>
          <w:sz w:val="24"/>
          <w:szCs w:val="24"/>
        </w:rPr>
        <w:t xml:space="preserve"> gratitude to the </w:t>
      </w:r>
      <w:r w:rsidR="00754D29" w:rsidRPr="009D4D9A">
        <w:rPr>
          <w:rFonts w:cstheme="minorHAnsi"/>
          <w:color w:val="000000" w:themeColor="text1"/>
          <w:sz w:val="24"/>
          <w:szCs w:val="24"/>
        </w:rPr>
        <w:t xml:space="preserve">Florida Department of Health Ed and Ethel Moore Alzheimer’s </w:t>
      </w:r>
      <w:r w:rsidR="00CE0707" w:rsidRPr="009D4D9A">
        <w:rPr>
          <w:rFonts w:cstheme="minorHAnsi"/>
          <w:color w:val="000000" w:themeColor="text1"/>
          <w:sz w:val="24"/>
          <w:szCs w:val="24"/>
        </w:rPr>
        <w:t>R</w:t>
      </w:r>
      <w:r w:rsidR="00754D29" w:rsidRPr="009D4D9A">
        <w:rPr>
          <w:rFonts w:cstheme="minorHAnsi"/>
          <w:color w:val="000000" w:themeColor="text1"/>
          <w:sz w:val="24"/>
          <w:szCs w:val="24"/>
        </w:rPr>
        <w:t>esearch Program (grants 6AZ08 and 7AZ26)</w:t>
      </w:r>
      <w:r>
        <w:rPr>
          <w:rFonts w:cstheme="minorHAnsi"/>
          <w:color w:val="000000" w:themeColor="text1"/>
          <w:sz w:val="24"/>
          <w:szCs w:val="24"/>
        </w:rPr>
        <w:t>,</w:t>
      </w:r>
      <w:r w:rsidR="00754D29" w:rsidRPr="009D4D9A">
        <w:rPr>
          <w:rFonts w:cstheme="minorHAnsi"/>
          <w:color w:val="000000" w:themeColor="text1"/>
          <w:sz w:val="24"/>
          <w:szCs w:val="24"/>
        </w:rPr>
        <w:t xml:space="preserve"> </w:t>
      </w:r>
      <w:r w:rsidR="00CC5788" w:rsidRPr="009D4D9A">
        <w:rPr>
          <w:rFonts w:cstheme="minorHAnsi"/>
          <w:color w:val="000000" w:themeColor="text1"/>
          <w:sz w:val="24"/>
          <w:szCs w:val="24"/>
        </w:rPr>
        <w:t xml:space="preserve">the </w:t>
      </w:r>
      <w:r w:rsidR="00754D29" w:rsidRPr="009D4D9A">
        <w:rPr>
          <w:rFonts w:cstheme="minorHAnsi"/>
          <w:color w:val="000000" w:themeColor="text1"/>
          <w:sz w:val="24"/>
          <w:szCs w:val="24"/>
        </w:rPr>
        <w:t>NIH-NIAAA</w:t>
      </w:r>
      <w:r w:rsidR="00883341" w:rsidRPr="009D4D9A">
        <w:rPr>
          <w:rFonts w:cstheme="minorHAnsi"/>
          <w:color w:val="000000" w:themeColor="text1"/>
          <w:sz w:val="24"/>
          <w:szCs w:val="24"/>
          <w:highlight w:val="yellow"/>
        </w:rPr>
        <w:softHyphen/>
      </w:r>
      <w:r w:rsidR="00883341" w:rsidRPr="009D4D9A">
        <w:rPr>
          <w:rFonts w:cstheme="minorHAnsi"/>
          <w:color w:val="000000" w:themeColor="text1"/>
          <w:sz w:val="24"/>
          <w:szCs w:val="24"/>
          <w:highlight w:val="yellow"/>
        </w:rPr>
        <w:softHyphen/>
      </w:r>
      <w:r w:rsidR="00883341" w:rsidRPr="009D4D9A">
        <w:rPr>
          <w:rFonts w:cstheme="minorHAnsi"/>
          <w:color w:val="000000" w:themeColor="text1"/>
          <w:sz w:val="24"/>
          <w:szCs w:val="24"/>
          <w:highlight w:val="yellow"/>
        </w:rPr>
        <w:softHyphen/>
      </w:r>
      <w:r w:rsidR="005E47AF" w:rsidRPr="009D4D9A">
        <w:rPr>
          <w:rFonts w:cstheme="minorHAnsi"/>
          <w:color w:val="000000" w:themeColor="text1"/>
          <w:sz w:val="24"/>
          <w:szCs w:val="24"/>
        </w:rPr>
        <w:t xml:space="preserve"> (grant </w:t>
      </w:r>
      <w:r w:rsidR="003E05A6" w:rsidRPr="009D4D9A">
        <w:rPr>
          <w:rFonts w:cstheme="minorHAnsi"/>
          <w:color w:val="000000" w:themeColor="text1"/>
          <w:sz w:val="24"/>
          <w:szCs w:val="24"/>
        </w:rPr>
        <w:t>5R01AA023781-03</w:t>
      </w:r>
      <w:r w:rsidR="00883341" w:rsidRPr="009D4D9A">
        <w:rPr>
          <w:rFonts w:cstheme="minorHAnsi"/>
          <w:color w:val="000000" w:themeColor="text1"/>
          <w:sz w:val="24"/>
          <w:szCs w:val="24"/>
        </w:rPr>
        <w:t>)</w:t>
      </w:r>
      <w:r>
        <w:rPr>
          <w:rFonts w:cstheme="minorHAnsi"/>
          <w:color w:val="000000" w:themeColor="text1"/>
          <w:sz w:val="24"/>
          <w:szCs w:val="24"/>
        </w:rPr>
        <w:t>,</w:t>
      </w:r>
      <w:r w:rsidR="00883341" w:rsidRPr="009D4D9A">
        <w:rPr>
          <w:rFonts w:cstheme="minorHAnsi"/>
          <w:color w:val="000000" w:themeColor="text1"/>
          <w:sz w:val="24"/>
          <w:szCs w:val="24"/>
        </w:rPr>
        <w:t xml:space="preserve"> and </w:t>
      </w:r>
      <w:r w:rsidR="00CC5788" w:rsidRPr="009D4D9A">
        <w:rPr>
          <w:rFonts w:cstheme="minorHAnsi"/>
          <w:color w:val="000000" w:themeColor="text1"/>
          <w:sz w:val="24"/>
          <w:szCs w:val="24"/>
        </w:rPr>
        <w:t xml:space="preserve">the </w:t>
      </w:r>
      <w:r w:rsidR="00883341" w:rsidRPr="009D4D9A">
        <w:rPr>
          <w:rFonts w:cstheme="minorHAnsi"/>
          <w:color w:val="000000" w:themeColor="text1"/>
          <w:sz w:val="24"/>
          <w:szCs w:val="24"/>
        </w:rPr>
        <w:t>American Heart Association (grant 17PRE33660831)</w:t>
      </w:r>
      <w:r w:rsidR="006064F5" w:rsidRPr="009D4D9A">
        <w:rPr>
          <w:rFonts w:cstheme="minorHAnsi"/>
          <w:color w:val="000000" w:themeColor="text1"/>
          <w:sz w:val="24"/>
          <w:szCs w:val="24"/>
        </w:rPr>
        <w:t>.</w:t>
      </w:r>
    </w:p>
    <w:p w14:paraId="3DB0C9C4" w14:textId="77777777" w:rsidR="0033735B" w:rsidRPr="009D4D9A" w:rsidRDefault="0033735B" w:rsidP="001F5B13">
      <w:pPr>
        <w:spacing w:after="0" w:line="240" w:lineRule="auto"/>
        <w:jc w:val="both"/>
        <w:rPr>
          <w:rFonts w:cstheme="minorHAnsi"/>
          <w:b/>
          <w:color w:val="000000" w:themeColor="text1"/>
          <w:sz w:val="24"/>
          <w:szCs w:val="24"/>
          <w:u w:val="single"/>
        </w:rPr>
      </w:pPr>
    </w:p>
    <w:p w14:paraId="4A38F3B8" w14:textId="4EE5B16C" w:rsidR="00F26ABE" w:rsidRPr="00473F71" w:rsidRDefault="00AC610B" w:rsidP="001F5B13">
      <w:pPr>
        <w:spacing w:after="0" w:line="240" w:lineRule="auto"/>
        <w:jc w:val="both"/>
        <w:rPr>
          <w:rFonts w:cstheme="minorHAnsi"/>
          <w:b/>
          <w:color w:val="000000" w:themeColor="text1"/>
          <w:sz w:val="24"/>
          <w:szCs w:val="24"/>
        </w:rPr>
      </w:pPr>
      <w:r w:rsidRPr="00B447D7">
        <w:rPr>
          <w:rFonts w:cstheme="minorHAnsi"/>
          <w:b/>
          <w:color w:val="000000" w:themeColor="text1"/>
          <w:sz w:val="24"/>
          <w:szCs w:val="24"/>
        </w:rPr>
        <w:t>DISCLOSURES</w:t>
      </w:r>
      <w:r>
        <w:rPr>
          <w:rFonts w:cstheme="minorHAnsi"/>
          <w:b/>
          <w:color w:val="000000" w:themeColor="text1"/>
          <w:sz w:val="24"/>
          <w:szCs w:val="24"/>
        </w:rPr>
        <w:t>:</w:t>
      </w:r>
      <w:r w:rsidRPr="00B447D7">
        <w:rPr>
          <w:rFonts w:cstheme="minorHAnsi"/>
          <w:b/>
          <w:color w:val="000000" w:themeColor="text1"/>
          <w:sz w:val="24"/>
          <w:szCs w:val="24"/>
        </w:rPr>
        <w:t xml:space="preserve"> </w:t>
      </w:r>
    </w:p>
    <w:p w14:paraId="19021402" w14:textId="31148549" w:rsidR="00AC610B" w:rsidRDefault="00783377" w:rsidP="001F5B13">
      <w:pPr>
        <w:spacing w:after="0" w:line="240" w:lineRule="auto"/>
        <w:jc w:val="both"/>
        <w:rPr>
          <w:rFonts w:cstheme="minorHAnsi"/>
          <w:b/>
          <w:color w:val="000000" w:themeColor="text1"/>
          <w:sz w:val="24"/>
          <w:szCs w:val="24"/>
          <w:u w:val="single"/>
        </w:rPr>
      </w:pPr>
      <w:r w:rsidRPr="009D4D9A">
        <w:rPr>
          <w:rFonts w:cstheme="minorHAnsi"/>
          <w:color w:val="000000" w:themeColor="text1"/>
          <w:sz w:val="24"/>
          <w:szCs w:val="24"/>
        </w:rPr>
        <w:t xml:space="preserve">The authors have nothing to </w:t>
      </w:r>
      <w:r w:rsidR="00D76346">
        <w:rPr>
          <w:rFonts w:cstheme="minorHAnsi"/>
          <w:color w:val="000000" w:themeColor="text1"/>
          <w:sz w:val="24"/>
          <w:szCs w:val="24"/>
        </w:rPr>
        <w:t>disclose</w:t>
      </w:r>
      <w:r w:rsidR="006064F5" w:rsidRPr="009D4D9A">
        <w:rPr>
          <w:rFonts w:cstheme="minorHAnsi"/>
          <w:color w:val="000000" w:themeColor="text1"/>
          <w:sz w:val="24"/>
          <w:szCs w:val="24"/>
        </w:rPr>
        <w:t>.</w:t>
      </w:r>
    </w:p>
    <w:p w14:paraId="3CB6F18E" w14:textId="77777777" w:rsidR="00AC610B" w:rsidRDefault="00AC610B" w:rsidP="001F5B13">
      <w:pPr>
        <w:spacing w:after="0" w:line="240" w:lineRule="auto"/>
        <w:jc w:val="both"/>
        <w:rPr>
          <w:rFonts w:cstheme="minorHAnsi"/>
          <w:b/>
          <w:color w:val="000000" w:themeColor="text1"/>
          <w:sz w:val="24"/>
          <w:szCs w:val="24"/>
          <w:u w:val="single"/>
        </w:rPr>
      </w:pPr>
    </w:p>
    <w:p w14:paraId="467D63BE" w14:textId="7B4A19B5" w:rsidR="00752B63" w:rsidRPr="009D4D9A" w:rsidRDefault="00AC610B" w:rsidP="001F5B13">
      <w:pPr>
        <w:spacing w:after="0" w:line="240" w:lineRule="auto"/>
        <w:jc w:val="both"/>
        <w:rPr>
          <w:rFonts w:cstheme="minorHAnsi"/>
          <w:b/>
          <w:color w:val="000000" w:themeColor="text1"/>
          <w:sz w:val="24"/>
          <w:szCs w:val="24"/>
          <w:u w:val="single"/>
        </w:rPr>
      </w:pPr>
      <w:r w:rsidRPr="00B447D7">
        <w:rPr>
          <w:rFonts w:cstheme="minorHAnsi"/>
          <w:b/>
          <w:color w:val="000000" w:themeColor="text1"/>
          <w:sz w:val="24"/>
          <w:szCs w:val="24"/>
        </w:rPr>
        <w:t>REFERENCES</w:t>
      </w:r>
      <w:r>
        <w:rPr>
          <w:rFonts w:cstheme="minorHAnsi"/>
          <w:b/>
          <w:color w:val="000000" w:themeColor="text1"/>
          <w:sz w:val="24"/>
          <w:szCs w:val="24"/>
        </w:rPr>
        <w:t>:</w:t>
      </w:r>
      <w:r w:rsidRPr="00B447D7">
        <w:rPr>
          <w:rFonts w:cstheme="minorHAnsi"/>
          <w:b/>
          <w:color w:val="000000" w:themeColor="text1"/>
          <w:sz w:val="24"/>
          <w:szCs w:val="24"/>
        </w:rPr>
        <w:t xml:space="preserve"> </w:t>
      </w:r>
    </w:p>
    <w:p w14:paraId="4C60D2B2" w14:textId="3844BFF0" w:rsidR="00EE5492" w:rsidRPr="009D4D9A" w:rsidRDefault="00722377"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fldChar w:fldCharType="begin"/>
      </w:r>
      <w:r w:rsidR="00EE5492" w:rsidRPr="009D4D9A">
        <w:rPr>
          <w:rFonts w:cstheme="minorHAnsi"/>
          <w:color w:val="000000" w:themeColor="text1"/>
          <w:sz w:val="24"/>
          <w:szCs w:val="24"/>
        </w:rPr>
        <w:instrText xml:space="preserve"> ADDIN ZOTERO_BIBL {"uncited":[],"omitted":[],"custom":[]} CSL_BIBLIOGRAPHY </w:instrText>
      </w:r>
      <w:r w:rsidRPr="009D4D9A">
        <w:rPr>
          <w:rFonts w:cstheme="minorHAnsi"/>
          <w:color w:val="000000" w:themeColor="text1"/>
          <w:sz w:val="24"/>
          <w:szCs w:val="24"/>
        </w:rPr>
        <w:fldChar w:fldCharType="separate"/>
      </w:r>
      <w:r w:rsidR="00EE5492" w:rsidRPr="009D4D9A">
        <w:rPr>
          <w:rFonts w:cstheme="minorHAnsi"/>
          <w:color w:val="000000" w:themeColor="text1"/>
          <w:sz w:val="24"/>
          <w:szCs w:val="24"/>
        </w:rPr>
        <w:t xml:space="preserve">1. Holliday R. Is there an Epigenetic Component in Long-term Memory? </w:t>
      </w:r>
      <w:r w:rsidR="00EE5492" w:rsidRPr="00473F71">
        <w:rPr>
          <w:rFonts w:cstheme="minorHAnsi"/>
          <w:i/>
          <w:color w:val="000000" w:themeColor="text1"/>
          <w:sz w:val="24"/>
          <w:szCs w:val="24"/>
        </w:rPr>
        <w:t>Journal of Theoretical Biology</w:t>
      </w:r>
      <w:r w:rsidR="00EE5492" w:rsidRPr="009D4D9A">
        <w:rPr>
          <w:rFonts w:cstheme="minorHAnsi"/>
          <w:color w:val="000000" w:themeColor="text1"/>
          <w:sz w:val="24"/>
          <w:szCs w:val="24"/>
        </w:rPr>
        <w:t>.</w:t>
      </w:r>
      <w:r w:rsidR="00BE7AFB">
        <w:rPr>
          <w:rFonts w:cstheme="minorHAnsi"/>
          <w:color w:val="000000" w:themeColor="text1"/>
          <w:sz w:val="24"/>
          <w:szCs w:val="24"/>
        </w:rPr>
        <w:t xml:space="preserve"> </w:t>
      </w:r>
      <w:r w:rsidR="00EE5492" w:rsidRPr="00473F71">
        <w:rPr>
          <w:rFonts w:cstheme="minorHAnsi"/>
          <w:b/>
          <w:color w:val="000000" w:themeColor="text1"/>
          <w:sz w:val="24"/>
          <w:szCs w:val="24"/>
        </w:rPr>
        <w:t>200</w:t>
      </w:r>
      <w:r w:rsidR="00BE7AFB">
        <w:rPr>
          <w:rFonts w:cstheme="minorHAnsi"/>
          <w:color w:val="000000" w:themeColor="text1"/>
          <w:sz w:val="24"/>
          <w:szCs w:val="24"/>
        </w:rPr>
        <w:t xml:space="preserve">, </w:t>
      </w:r>
      <w:r w:rsidR="00EE5492" w:rsidRPr="009D4D9A">
        <w:rPr>
          <w:rFonts w:cstheme="minorHAnsi"/>
          <w:color w:val="000000" w:themeColor="text1"/>
          <w:sz w:val="24"/>
          <w:szCs w:val="24"/>
        </w:rPr>
        <w:t>339</w:t>
      </w:r>
      <w:r w:rsidR="00BE7AFB">
        <w:rPr>
          <w:rFonts w:cstheme="minorHAnsi"/>
          <w:color w:val="000000" w:themeColor="text1"/>
          <w:sz w:val="24"/>
          <w:szCs w:val="24"/>
        </w:rPr>
        <w:t>-3</w:t>
      </w:r>
      <w:r w:rsidR="00EE5492" w:rsidRPr="009D4D9A">
        <w:rPr>
          <w:rFonts w:cstheme="minorHAnsi"/>
          <w:color w:val="000000" w:themeColor="text1"/>
          <w:sz w:val="24"/>
          <w:szCs w:val="24"/>
        </w:rPr>
        <w:t>41</w:t>
      </w:r>
      <w:r w:rsidR="00BE7AFB">
        <w:rPr>
          <w:rFonts w:cstheme="minorHAnsi"/>
          <w:color w:val="000000" w:themeColor="text1"/>
          <w:sz w:val="24"/>
          <w:szCs w:val="24"/>
        </w:rPr>
        <w:t xml:space="preserve"> (</w:t>
      </w:r>
      <w:r w:rsidR="00BE7AFB" w:rsidRPr="009D4D9A">
        <w:rPr>
          <w:rFonts w:cstheme="minorHAnsi"/>
          <w:color w:val="000000" w:themeColor="text1"/>
          <w:sz w:val="24"/>
          <w:szCs w:val="24"/>
        </w:rPr>
        <w:t>1999</w:t>
      </w:r>
      <w:r w:rsidR="00BE7AFB">
        <w:rPr>
          <w:rFonts w:cstheme="minorHAnsi"/>
          <w:color w:val="000000" w:themeColor="text1"/>
          <w:sz w:val="24"/>
          <w:szCs w:val="24"/>
        </w:rPr>
        <w:t>)</w:t>
      </w:r>
      <w:r w:rsidR="00EE5492" w:rsidRPr="009D4D9A">
        <w:rPr>
          <w:rFonts w:cstheme="minorHAnsi"/>
          <w:color w:val="000000" w:themeColor="text1"/>
          <w:sz w:val="24"/>
          <w:szCs w:val="24"/>
        </w:rPr>
        <w:t xml:space="preserve">. </w:t>
      </w:r>
    </w:p>
    <w:p w14:paraId="6D1E9A68" w14:textId="77777777" w:rsidR="00BE7AFB" w:rsidRDefault="00BE7AFB" w:rsidP="001F5B13">
      <w:pPr>
        <w:pStyle w:val="Bibliography"/>
        <w:spacing w:after="0"/>
        <w:jc w:val="both"/>
        <w:rPr>
          <w:rFonts w:cstheme="minorHAnsi"/>
          <w:color w:val="000000" w:themeColor="text1"/>
          <w:sz w:val="24"/>
          <w:szCs w:val="24"/>
        </w:rPr>
      </w:pPr>
    </w:p>
    <w:p w14:paraId="397FDDB1" w14:textId="5F4DF0D5"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2. DeWoskin</w:t>
      </w:r>
      <w:r w:rsidR="00BE7AFB">
        <w:rPr>
          <w:rFonts w:cstheme="minorHAnsi"/>
          <w:color w:val="000000" w:themeColor="text1"/>
          <w:sz w:val="24"/>
          <w:szCs w:val="24"/>
        </w:rPr>
        <w:t>,</w:t>
      </w:r>
      <w:r w:rsidRPr="009D4D9A">
        <w:rPr>
          <w:rFonts w:cstheme="minorHAnsi"/>
          <w:color w:val="000000" w:themeColor="text1"/>
          <w:sz w:val="24"/>
          <w:szCs w:val="24"/>
        </w:rPr>
        <w:t xml:space="preserve"> V</w:t>
      </w:r>
      <w:r w:rsidR="00BE7AFB">
        <w:rPr>
          <w:rFonts w:cstheme="minorHAnsi"/>
          <w:color w:val="000000" w:themeColor="text1"/>
          <w:sz w:val="24"/>
          <w:szCs w:val="24"/>
        </w:rPr>
        <w:t>.</w:t>
      </w:r>
      <w:r w:rsidRPr="009D4D9A">
        <w:rPr>
          <w:rFonts w:cstheme="minorHAnsi"/>
          <w:color w:val="000000" w:themeColor="text1"/>
          <w:sz w:val="24"/>
          <w:szCs w:val="24"/>
        </w:rPr>
        <w:t>A</w:t>
      </w:r>
      <w:r w:rsidR="00BE7AFB">
        <w:rPr>
          <w:rFonts w:cstheme="minorHAnsi"/>
          <w:color w:val="000000" w:themeColor="text1"/>
          <w:sz w:val="24"/>
          <w:szCs w:val="24"/>
        </w:rPr>
        <w:t>.</w:t>
      </w:r>
      <w:r w:rsidRPr="009D4D9A">
        <w:rPr>
          <w:rFonts w:cstheme="minorHAnsi"/>
          <w:color w:val="000000" w:themeColor="text1"/>
          <w:sz w:val="24"/>
          <w:szCs w:val="24"/>
        </w:rPr>
        <w:t>, Million</w:t>
      </w:r>
      <w:r w:rsidR="00BE7AFB">
        <w:rPr>
          <w:rFonts w:cstheme="minorHAnsi"/>
          <w:color w:val="000000" w:themeColor="text1"/>
          <w:sz w:val="24"/>
          <w:szCs w:val="24"/>
        </w:rPr>
        <w:t>,</w:t>
      </w:r>
      <w:r w:rsidRPr="009D4D9A">
        <w:rPr>
          <w:rFonts w:cstheme="minorHAnsi"/>
          <w:color w:val="000000" w:themeColor="text1"/>
          <w:sz w:val="24"/>
          <w:szCs w:val="24"/>
        </w:rPr>
        <w:t xml:space="preserve"> R</w:t>
      </w:r>
      <w:r w:rsidR="00BE7AFB">
        <w:rPr>
          <w:rFonts w:cstheme="minorHAnsi"/>
          <w:color w:val="000000" w:themeColor="text1"/>
          <w:sz w:val="24"/>
          <w:szCs w:val="24"/>
        </w:rPr>
        <w:t>.</w:t>
      </w:r>
      <w:r w:rsidRPr="009D4D9A">
        <w:rPr>
          <w:rFonts w:cstheme="minorHAnsi"/>
          <w:color w:val="000000" w:themeColor="text1"/>
          <w:sz w:val="24"/>
          <w:szCs w:val="24"/>
        </w:rPr>
        <w:t xml:space="preserve">P. The epigenetics pipeline. </w:t>
      </w:r>
      <w:r w:rsidRPr="00473F71">
        <w:rPr>
          <w:rFonts w:cstheme="minorHAnsi"/>
          <w:i/>
          <w:color w:val="000000" w:themeColor="text1"/>
          <w:sz w:val="24"/>
          <w:szCs w:val="24"/>
        </w:rPr>
        <w:t>Nature Reviews Drug Discovery</w:t>
      </w:r>
      <w:r w:rsidRPr="009D4D9A">
        <w:rPr>
          <w:rFonts w:cstheme="minorHAnsi"/>
          <w:color w:val="000000" w:themeColor="text1"/>
          <w:sz w:val="24"/>
          <w:szCs w:val="24"/>
        </w:rPr>
        <w:t>.</w:t>
      </w:r>
      <w:r w:rsidR="00BE7AFB">
        <w:rPr>
          <w:rFonts w:cstheme="minorHAnsi"/>
          <w:color w:val="000000" w:themeColor="text1"/>
          <w:sz w:val="24"/>
          <w:szCs w:val="24"/>
        </w:rPr>
        <w:t xml:space="preserve"> </w:t>
      </w:r>
      <w:r w:rsidRPr="00473F71">
        <w:rPr>
          <w:rFonts w:cstheme="minorHAnsi"/>
          <w:b/>
          <w:color w:val="000000" w:themeColor="text1"/>
          <w:sz w:val="24"/>
          <w:szCs w:val="24"/>
        </w:rPr>
        <w:t>12</w:t>
      </w:r>
      <w:r w:rsidR="00BE7AFB">
        <w:rPr>
          <w:rFonts w:cstheme="minorHAnsi"/>
          <w:color w:val="000000" w:themeColor="text1"/>
          <w:sz w:val="24"/>
          <w:szCs w:val="24"/>
        </w:rPr>
        <w:t xml:space="preserve">, </w:t>
      </w:r>
      <w:r w:rsidRPr="009D4D9A">
        <w:rPr>
          <w:rFonts w:cstheme="minorHAnsi"/>
          <w:color w:val="000000" w:themeColor="text1"/>
          <w:sz w:val="24"/>
          <w:szCs w:val="24"/>
        </w:rPr>
        <w:t>661</w:t>
      </w:r>
      <w:r w:rsidR="00BE7AFB">
        <w:rPr>
          <w:rFonts w:cstheme="minorHAnsi"/>
          <w:color w:val="000000" w:themeColor="text1"/>
          <w:sz w:val="24"/>
          <w:szCs w:val="24"/>
        </w:rPr>
        <w:t>-66</w:t>
      </w:r>
      <w:r w:rsidRPr="009D4D9A">
        <w:rPr>
          <w:rFonts w:cstheme="minorHAnsi"/>
          <w:color w:val="000000" w:themeColor="text1"/>
          <w:sz w:val="24"/>
          <w:szCs w:val="24"/>
        </w:rPr>
        <w:t>2</w:t>
      </w:r>
      <w:r w:rsidR="00BE7AFB">
        <w:rPr>
          <w:rFonts w:cstheme="minorHAnsi"/>
          <w:color w:val="000000" w:themeColor="text1"/>
          <w:sz w:val="24"/>
          <w:szCs w:val="24"/>
        </w:rPr>
        <w:t xml:space="preserve"> (</w:t>
      </w:r>
      <w:r w:rsidR="00BE7AFB" w:rsidRPr="009D4D9A">
        <w:rPr>
          <w:rFonts w:cstheme="minorHAnsi"/>
          <w:color w:val="000000" w:themeColor="text1"/>
          <w:sz w:val="24"/>
          <w:szCs w:val="24"/>
        </w:rPr>
        <w:t>2013</w:t>
      </w:r>
      <w:r w:rsidR="00BE7AFB">
        <w:rPr>
          <w:rFonts w:cstheme="minorHAnsi"/>
          <w:color w:val="000000" w:themeColor="text1"/>
          <w:sz w:val="24"/>
          <w:szCs w:val="24"/>
        </w:rPr>
        <w:t>)</w:t>
      </w:r>
      <w:r w:rsidRPr="009D4D9A">
        <w:rPr>
          <w:rFonts w:cstheme="minorHAnsi"/>
          <w:color w:val="000000" w:themeColor="text1"/>
          <w:sz w:val="24"/>
          <w:szCs w:val="24"/>
        </w:rPr>
        <w:t xml:space="preserve">. </w:t>
      </w:r>
    </w:p>
    <w:p w14:paraId="472FBA65" w14:textId="77777777" w:rsidR="00BE7AFB" w:rsidRDefault="00BE7AFB" w:rsidP="001F5B13">
      <w:pPr>
        <w:pStyle w:val="Bibliography"/>
        <w:spacing w:after="0"/>
        <w:jc w:val="both"/>
        <w:rPr>
          <w:rFonts w:cstheme="minorHAnsi"/>
          <w:color w:val="000000" w:themeColor="text1"/>
          <w:sz w:val="24"/>
          <w:szCs w:val="24"/>
        </w:rPr>
      </w:pPr>
    </w:p>
    <w:p w14:paraId="79689FC5" w14:textId="7A9CBE23"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3. Eberharter</w:t>
      </w:r>
      <w:r w:rsidR="00BE7AFB">
        <w:rPr>
          <w:rFonts w:cstheme="minorHAnsi"/>
          <w:color w:val="000000" w:themeColor="text1"/>
          <w:sz w:val="24"/>
          <w:szCs w:val="24"/>
        </w:rPr>
        <w:t>,</w:t>
      </w:r>
      <w:r w:rsidRPr="009D4D9A">
        <w:rPr>
          <w:rFonts w:cstheme="minorHAnsi"/>
          <w:color w:val="000000" w:themeColor="text1"/>
          <w:sz w:val="24"/>
          <w:szCs w:val="24"/>
        </w:rPr>
        <w:t xml:space="preserve"> A</w:t>
      </w:r>
      <w:r w:rsidR="00BE7AFB">
        <w:rPr>
          <w:rFonts w:cstheme="minorHAnsi"/>
          <w:color w:val="000000" w:themeColor="text1"/>
          <w:sz w:val="24"/>
          <w:szCs w:val="24"/>
        </w:rPr>
        <w:t>.</w:t>
      </w:r>
      <w:r w:rsidRPr="009D4D9A">
        <w:rPr>
          <w:rFonts w:cstheme="minorHAnsi"/>
          <w:color w:val="000000" w:themeColor="text1"/>
          <w:sz w:val="24"/>
          <w:szCs w:val="24"/>
        </w:rPr>
        <w:t>, Becker</w:t>
      </w:r>
      <w:r w:rsidR="00BE7AFB">
        <w:rPr>
          <w:rFonts w:cstheme="minorHAnsi"/>
          <w:color w:val="000000" w:themeColor="text1"/>
          <w:sz w:val="24"/>
          <w:szCs w:val="24"/>
        </w:rPr>
        <w:t>,</w:t>
      </w:r>
      <w:r w:rsidRPr="009D4D9A">
        <w:rPr>
          <w:rFonts w:cstheme="minorHAnsi"/>
          <w:color w:val="000000" w:themeColor="text1"/>
          <w:sz w:val="24"/>
          <w:szCs w:val="24"/>
        </w:rPr>
        <w:t xml:space="preserve"> P</w:t>
      </w:r>
      <w:r w:rsidR="00BE7AFB">
        <w:rPr>
          <w:rFonts w:cstheme="minorHAnsi"/>
          <w:color w:val="000000" w:themeColor="text1"/>
          <w:sz w:val="24"/>
          <w:szCs w:val="24"/>
        </w:rPr>
        <w:t>.</w:t>
      </w:r>
      <w:r w:rsidRPr="009D4D9A">
        <w:rPr>
          <w:rFonts w:cstheme="minorHAnsi"/>
          <w:color w:val="000000" w:themeColor="text1"/>
          <w:sz w:val="24"/>
          <w:szCs w:val="24"/>
        </w:rPr>
        <w:t xml:space="preserve">B. Histone acetylation: a switch between repressive and permissive chromatin. </w:t>
      </w:r>
      <w:r w:rsidRPr="00473F71">
        <w:rPr>
          <w:rFonts w:cstheme="minorHAnsi"/>
          <w:i/>
          <w:color w:val="000000" w:themeColor="text1"/>
          <w:sz w:val="24"/>
          <w:szCs w:val="24"/>
        </w:rPr>
        <w:t>EMBO Rep</w:t>
      </w:r>
      <w:r w:rsidR="00BE7AFB">
        <w:rPr>
          <w:rFonts w:cstheme="minorHAnsi"/>
          <w:i/>
          <w:color w:val="000000" w:themeColor="text1"/>
          <w:sz w:val="24"/>
          <w:szCs w:val="24"/>
        </w:rPr>
        <w:t>orts</w:t>
      </w:r>
      <w:r w:rsidRPr="009D4D9A">
        <w:rPr>
          <w:rFonts w:cstheme="minorHAnsi"/>
          <w:color w:val="000000" w:themeColor="text1"/>
          <w:sz w:val="24"/>
          <w:szCs w:val="24"/>
        </w:rPr>
        <w:t>.</w:t>
      </w:r>
      <w:r w:rsidR="00BE7AFB">
        <w:rPr>
          <w:rFonts w:cstheme="minorHAnsi"/>
          <w:color w:val="000000" w:themeColor="text1"/>
          <w:sz w:val="24"/>
          <w:szCs w:val="24"/>
        </w:rPr>
        <w:t xml:space="preserve"> </w:t>
      </w:r>
      <w:r w:rsidRPr="00473F71">
        <w:rPr>
          <w:rFonts w:cstheme="minorHAnsi"/>
          <w:b/>
          <w:color w:val="000000" w:themeColor="text1"/>
          <w:sz w:val="24"/>
          <w:szCs w:val="24"/>
        </w:rPr>
        <w:t>3</w:t>
      </w:r>
      <w:r w:rsidR="00BE7AFB">
        <w:rPr>
          <w:rFonts w:cstheme="minorHAnsi"/>
          <w:color w:val="000000" w:themeColor="text1"/>
          <w:sz w:val="24"/>
          <w:szCs w:val="24"/>
        </w:rPr>
        <w:t xml:space="preserve">, </w:t>
      </w:r>
      <w:r w:rsidRPr="009D4D9A">
        <w:rPr>
          <w:rFonts w:cstheme="minorHAnsi"/>
          <w:color w:val="000000" w:themeColor="text1"/>
          <w:sz w:val="24"/>
          <w:szCs w:val="24"/>
        </w:rPr>
        <w:t>224</w:t>
      </w:r>
      <w:r w:rsidR="00BE7AFB">
        <w:rPr>
          <w:rFonts w:cstheme="minorHAnsi"/>
          <w:color w:val="000000" w:themeColor="text1"/>
          <w:sz w:val="24"/>
          <w:szCs w:val="24"/>
        </w:rPr>
        <w:t>-22</w:t>
      </w:r>
      <w:r w:rsidRPr="009D4D9A">
        <w:rPr>
          <w:rFonts w:cstheme="minorHAnsi"/>
          <w:color w:val="000000" w:themeColor="text1"/>
          <w:sz w:val="24"/>
          <w:szCs w:val="24"/>
        </w:rPr>
        <w:t>9</w:t>
      </w:r>
      <w:r w:rsidR="00BE7AFB">
        <w:rPr>
          <w:rFonts w:cstheme="minorHAnsi"/>
          <w:color w:val="000000" w:themeColor="text1"/>
          <w:sz w:val="24"/>
          <w:szCs w:val="24"/>
        </w:rPr>
        <w:t xml:space="preserve"> (</w:t>
      </w:r>
      <w:r w:rsidR="00BE7AFB" w:rsidRPr="009D4D9A">
        <w:rPr>
          <w:rFonts w:cstheme="minorHAnsi"/>
          <w:color w:val="000000" w:themeColor="text1"/>
          <w:sz w:val="24"/>
          <w:szCs w:val="24"/>
        </w:rPr>
        <w:t>2002</w:t>
      </w:r>
      <w:r w:rsidR="00BE7AFB">
        <w:rPr>
          <w:rFonts w:cstheme="minorHAnsi"/>
          <w:color w:val="000000" w:themeColor="text1"/>
          <w:sz w:val="24"/>
          <w:szCs w:val="24"/>
        </w:rPr>
        <w:t>)</w:t>
      </w:r>
      <w:r w:rsidRPr="009D4D9A">
        <w:rPr>
          <w:rFonts w:cstheme="minorHAnsi"/>
          <w:color w:val="000000" w:themeColor="text1"/>
          <w:sz w:val="24"/>
          <w:szCs w:val="24"/>
        </w:rPr>
        <w:t xml:space="preserve">. </w:t>
      </w:r>
    </w:p>
    <w:p w14:paraId="1939483A" w14:textId="77777777" w:rsidR="00BE7AFB" w:rsidRDefault="00BE7AFB" w:rsidP="001F5B13">
      <w:pPr>
        <w:pStyle w:val="Bibliography"/>
        <w:spacing w:after="0"/>
        <w:jc w:val="both"/>
        <w:rPr>
          <w:rFonts w:cstheme="minorHAnsi"/>
          <w:color w:val="000000" w:themeColor="text1"/>
          <w:sz w:val="24"/>
          <w:szCs w:val="24"/>
        </w:rPr>
      </w:pPr>
    </w:p>
    <w:p w14:paraId="3DC64BEB" w14:textId="0BEF7CB0"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4. Grunstein</w:t>
      </w:r>
      <w:r w:rsidR="00BE7AFB">
        <w:rPr>
          <w:rFonts w:cstheme="minorHAnsi"/>
          <w:color w:val="000000" w:themeColor="text1"/>
          <w:sz w:val="24"/>
          <w:szCs w:val="24"/>
        </w:rPr>
        <w:t>,</w:t>
      </w:r>
      <w:r w:rsidRPr="009D4D9A">
        <w:rPr>
          <w:rFonts w:cstheme="minorHAnsi"/>
          <w:color w:val="000000" w:themeColor="text1"/>
          <w:sz w:val="24"/>
          <w:szCs w:val="24"/>
        </w:rPr>
        <w:t xml:space="preserve"> M. Histone acetylation in chromatin structure and transcription. </w:t>
      </w:r>
      <w:r w:rsidRPr="00473F71">
        <w:rPr>
          <w:rFonts w:cstheme="minorHAnsi"/>
          <w:i/>
          <w:color w:val="000000" w:themeColor="text1"/>
          <w:sz w:val="24"/>
          <w:szCs w:val="24"/>
        </w:rPr>
        <w:t>Nature</w:t>
      </w:r>
      <w:r w:rsidRPr="009D4D9A">
        <w:rPr>
          <w:rFonts w:cstheme="minorHAnsi"/>
          <w:color w:val="000000" w:themeColor="text1"/>
          <w:sz w:val="24"/>
          <w:szCs w:val="24"/>
        </w:rPr>
        <w:t>.</w:t>
      </w:r>
      <w:r w:rsidR="00BE7AFB">
        <w:rPr>
          <w:rFonts w:cstheme="minorHAnsi"/>
          <w:color w:val="000000" w:themeColor="text1"/>
          <w:sz w:val="24"/>
          <w:szCs w:val="24"/>
        </w:rPr>
        <w:t xml:space="preserve"> </w:t>
      </w:r>
      <w:r w:rsidRPr="00473F71">
        <w:rPr>
          <w:rFonts w:cstheme="minorHAnsi"/>
          <w:b/>
          <w:color w:val="000000" w:themeColor="text1"/>
          <w:sz w:val="24"/>
          <w:szCs w:val="24"/>
        </w:rPr>
        <w:t>389</w:t>
      </w:r>
      <w:r w:rsidR="00BE7AFB">
        <w:rPr>
          <w:rFonts w:cstheme="minorHAnsi"/>
          <w:color w:val="000000" w:themeColor="text1"/>
          <w:sz w:val="24"/>
          <w:szCs w:val="24"/>
        </w:rPr>
        <w:t xml:space="preserve">, </w:t>
      </w:r>
      <w:r w:rsidRPr="009D4D9A">
        <w:rPr>
          <w:rFonts w:cstheme="minorHAnsi"/>
          <w:color w:val="000000" w:themeColor="text1"/>
          <w:sz w:val="24"/>
          <w:szCs w:val="24"/>
        </w:rPr>
        <w:t>349</w:t>
      </w:r>
      <w:r w:rsidR="00BE7AFB">
        <w:rPr>
          <w:rFonts w:cstheme="minorHAnsi"/>
          <w:color w:val="000000" w:themeColor="text1"/>
          <w:sz w:val="24"/>
          <w:szCs w:val="24"/>
        </w:rPr>
        <w:t>-3</w:t>
      </w:r>
      <w:r w:rsidRPr="009D4D9A">
        <w:rPr>
          <w:rFonts w:cstheme="minorHAnsi"/>
          <w:color w:val="000000" w:themeColor="text1"/>
          <w:sz w:val="24"/>
          <w:szCs w:val="24"/>
        </w:rPr>
        <w:t>52</w:t>
      </w:r>
      <w:r w:rsidR="00BE7AFB">
        <w:rPr>
          <w:rFonts w:cstheme="minorHAnsi"/>
          <w:color w:val="000000" w:themeColor="text1"/>
          <w:sz w:val="24"/>
          <w:szCs w:val="24"/>
        </w:rPr>
        <w:t xml:space="preserve"> (</w:t>
      </w:r>
      <w:r w:rsidR="00BE7AFB" w:rsidRPr="009D4D9A">
        <w:rPr>
          <w:rFonts w:cstheme="minorHAnsi"/>
          <w:color w:val="000000" w:themeColor="text1"/>
          <w:sz w:val="24"/>
          <w:szCs w:val="24"/>
        </w:rPr>
        <w:t>1997</w:t>
      </w:r>
      <w:r w:rsidR="00BE7AFB">
        <w:rPr>
          <w:rFonts w:cstheme="minorHAnsi"/>
          <w:color w:val="000000" w:themeColor="text1"/>
          <w:sz w:val="24"/>
          <w:szCs w:val="24"/>
        </w:rPr>
        <w:t>)</w:t>
      </w:r>
      <w:r w:rsidRPr="009D4D9A">
        <w:rPr>
          <w:rFonts w:cstheme="minorHAnsi"/>
          <w:color w:val="000000" w:themeColor="text1"/>
          <w:sz w:val="24"/>
          <w:szCs w:val="24"/>
        </w:rPr>
        <w:t xml:space="preserve">. </w:t>
      </w:r>
    </w:p>
    <w:p w14:paraId="52429B15" w14:textId="77777777" w:rsidR="00BE7AFB" w:rsidRDefault="00BE7AFB" w:rsidP="001F5B13">
      <w:pPr>
        <w:pStyle w:val="Bibliography"/>
        <w:spacing w:after="0"/>
        <w:jc w:val="both"/>
        <w:rPr>
          <w:rFonts w:cstheme="minorHAnsi"/>
          <w:color w:val="000000" w:themeColor="text1"/>
          <w:sz w:val="24"/>
          <w:szCs w:val="24"/>
        </w:rPr>
      </w:pPr>
    </w:p>
    <w:p w14:paraId="7B5B39E1" w14:textId="4AA23A42"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5. Sartor</w:t>
      </w:r>
      <w:r w:rsidR="00BE7AFB">
        <w:rPr>
          <w:rFonts w:cstheme="minorHAnsi"/>
          <w:color w:val="000000" w:themeColor="text1"/>
          <w:sz w:val="24"/>
          <w:szCs w:val="24"/>
        </w:rPr>
        <w:t>,</w:t>
      </w:r>
      <w:r w:rsidRPr="009D4D9A">
        <w:rPr>
          <w:rFonts w:cstheme="minorHAnsi"/>
          <w:color w:val="000000" w:themeColor="text1"/>
          <w:sz w:val="24"/>
          <w:szCs w:val="24"/>
        </w:rPr>
        <w:t xml:space="preserve"> G</w:t>
      </w:r>
      <w:r w:rsidR="00BE7AFB">
        <w:rPr>
          <w:rFonts w:cstheme="minorHAnsi"/>
          <w:color w:val="000000" w:themeColor="text1"/>
          <w:sz w:val="24"/>
          <w:szCs w:val="24"/>
        </w:rPr>
        <w:t>.</w:t>
      </w:r>
      <w:r w:rsidRPr="009D4D9A">
        <w:rPr>
          <w:rFonts w:cstheme="minorHAnsi"/>
          <w:color w:val="000000" w:themeColor="text1"/>
          <w:sz w:val="24"/>
          <w:szCs w:val="24"/>
        </w:rPr>
        <w:t>C</w:t>
      </w:r>
      <w:r w:rsidR="00BE7AFB">
        <w:rPr>
          <w:rFonts w:cstheme="minorHAnsi"/>
          <w:color w:val="000000" w:themeColor="text1"/>
          <w:sz w:val="24"/>
          <w:szCs w:val="24"/>
        </w:rPr>
        <w:t>.</w:t>
      </w:r>
      <w:r w:rsidRPr="009D4D9A">
        <w:rPr>
          <w:rFonts w:cstheme="minorHAnsi"/>
          <w:color w:val="000000" w:themeColor="text1"/>
          <w:sz w:val="24"/>
          <w:szCs w:val="24"/>
        </w:rPr>
        <w:t>, Powell</w:t>
      </w:r>
      <w:r w:rsidR="00BE7AFB">
        <w:rPr>
          <w:rFonts w:cstheme="minorHAnsi"/>
          <w:color w:val="000000" w:themeColor="text1"/>
          <w:sz w:val="24"/>
          <w:szCs w:val="24"/>
        </w:rPr>
        <w:t>,</w:t>
      </w:r>
      <w:r w:rsidRPr="009D4D9A">
        <w:rPr>
          <w:rFonts w:cstheme="minorHAnsi"/>
          <w:color w:val="000000" w:themeColor="text1"/>
          <w:sz w:val="24"/>
          <w:szCs w:val="24"/>
        </w:rPr>
        <w:t xml:space="preserve"> S</w:t>
      </w:r>
      <w:r w:rsidR="00BE7AFB">
        <w:rPr>
          <w:rFonts w:cstheme="minorHAnsi"/>
          <w:color w:val="000000" w:themeColor="text1"/>
          <w:sz w:val="24"/>
          <w:szCs w:val="24"/>
        </w:rPr>
        <w:t>.</w:t>
      </w:r>
      <w:r w:rsidRPr="009D4D9A">
        <w:rPr>
          <w:rFonts w:cstheme="minorHAnsi"/>
          <w:color w:val="000000" w:themeColor="text1"/>
          <w:sz w:val="24"/>
          <w:szCs w:val="24"/>
        </w:rPr>
        <w:t>K</w:t>
      </w:r>
      <w:r w:rsidR="00BE7AFB">
        <w:rPr>
          <w:rFonts w:cstheme="minorHAnsi"/>
          <w:color w:val="000000" w:themeColor="text1"/>
          <w:sz w:val="24"/>
          <w:szCs w:val="24"/>
        </w:rPr>
        <w:t>.</w:t>
      </w:r>
      <w:r w:rsidRPr="009D4D9A">
        <w:rPr>
          <w:rFonts w:cstheme="minorHAnsi"/>
          <w:color w:val="000000" w:themeColor="text1"/>
          <w:sz w:val="24"/>
          <w:szCs w:val="24"/>
        </w:rPr>
        <w:t>, Brothers</w:t>
      </w:r>
      <w:r w:rsidR="00BE7AFB">
        <w:rPr>
          <w:rFonts w:cstheme="minorHAnsi"/>
          <w:color w:val="000000" w:themeColor="text1"/>
          <w:sz w:val="24"/>
          <w:szCs w:val="24"/>
        </w:rPr>
        <w:t>,</w:t>
      </w:r>
      <w:r w:rsidRPr="009D4D9A">
        <w:rPr>
          <w:rFonts w:cstheme="minorHAnsi"/>
          <w:color w:val="000000" w:themeColor="text1"/>
          <w:sz w:val="24"/>
          <w:szCs w:val="24"/>
        </w:rPr>
        <w:t xml:space="preserve"> S</w:t>
      </w:r>
      <w:r w:rsidR="00BE7AFB">
        <w:rPr>
          <w:rFonts w:cstheme="minorHAnsi"/>
          <w:color w:val="000000" w:themeColor="text1"/>
          <w:sz w:val="24"/>
          <w:szCs w:val="24"/>
        </w:rPr>
        <w:t>.</w:t>
      </w:r>
      <w:r w:rsidRPr="009D4D9A">
        <w:rPr>
          <w:rFonts w:cstheme="minorHAnsi"/>
          <w:color w:val="000000" w:themeColor="text1"/>
          <w:sz w:val="24"/>
          <w:szCs w:val="24"/>
        </w:rPr>
        <w:t>P</w:t>
      </w:r>
      <w:r w:rsidR="00BE7AFB">
        <w:rPr>
          <w:rFonts w:cstheme="minorHAnsi"/>
          <w:color w:val="000000" w:themeColor="text1"/>
          <w:sz w:val="24"/>
          <w:szCs w:val="24"/>
        </w:rPr>
        <w:t>.</w:t>
      </w:r>
      <w:r w:rsidRPr="009D4D9A">
        <w:rPr>
          <w:rFonts w:cstheme="minorHAnsi"/>
          <w:color w:val="000000" w:themeColor="text1"/>
          <w:sz w:val="24"/>
          <w:szCs w:val="24"/>
        </w:rPr>
        <w:t>, Wahlestedt</w:t>
      </w:r>
      <w:r w:rsidR="00BE7AFB">
        <w:rPr>
          <w:rFonts w:cstheme="minorHAnsi"/>
          <w:color w:val="000000" w:themeColor="text1"/>
          <w:sz w:val="24"/>
          <w:szCs w:val="24"/>
        </w:rPr>
        <w:t>,</w:t>
      </w:r>
      <w:r w:rsidRPr="009D4D9A">
        <w:rPr>
          <w:rFonts w:cstheme="minorHAnsi"/>
          <w:color w:val="000000" w:themeColor="text1"/>
          <w:sz w:val="24"/>
          <w:szCs w:val="24"/>
        </w:rPr>
        <w:t xml:space="preserve"> C. Epigenetic Readers of Lysine Acetylation Regulate Cocaine-Induced Plasticity. </w:t>
      </w:r>
      <w:r w:rsidR="00BE7AFB">
        <w:rPr>
          <w:rFonts w:cstheme="minorHAnsi"/>
          <w:i/>
          <w:color w:val="000000" w:themeColor="text1"/>
          <w:sz w:val="24"/>
          <w:szCs w:val="24"/>
        </w:rPr>
        <w:t xml:space="preserve">The </w:t>
      </w:r>
      <w:r w:rsidRPr="00473F71">
        <w:rPr>
          <w:rFonts w:cstheme="minorHAnsi"/>
          <w:i/>
          <w:color w:val="000000" w:themeColor="text1"/>
          <w:sz w:val="24"/>
          <w:szCs w:val="24"/>
        </w:rPr>
        <w:t>J</w:t>
      </w:r>
      <w:r w:rsidR="00BE7AFB">
        <w:rPr>
          <w:rFonts w:cstheme="minorHAnsi"/>
          <w:i/>
          <w:color w:val="000000" w:themeColor="text1"/>
          <w:sz w:val="24"/>
          <w:szCs w:val="24"/>
        </w:rPr>
        <w:t>ournal of</w:t>
      </w:r>
      <w:r w:rsidRPr="00473F71">
        <w:rPr>
          <w:rFonts w:cstheme="minorHAnsi"/>
          <w:i/>
          <w:color w:val="000000" w:themeColor="text1"/>
          <w:sz w:val="24"/>
          <w:szCs w:val="24"/>
        </w:rPr>
        <w:t xml:space="preserve"> Neurosci</w:t>
      </w:r>
      <w:r w:rsidR="00BE7AFB">
        <w:rPr>
          <w:rFonts w:cstheme="minorHAnsi"/>
          <w:i/>
          <w:color w:val="000000" w:themeColor="text1"/>
          <w:sz w:val="24"/>
          <w:szCs w:val="24"/>
        </w:rPr>
        <w:t>ence</w:t>
      </w:r>
      <w:r w:rsidRPr="009D4D9A">
        <w:rPr>
          <w:rFonts w:cstheme="minorHAnsi"/>
          <w:color w:val="000000" w:themeColor="text1"/>
          <w:sz w:val="24"/>
          <w:szCs w:val="24"/>
        </w:rPr>
        <w:t>.</w:t>
      </w:r>
      <w:r w:rsidR="00BE7AFB">
        <w:rPr>
          <w:rFonts w:cstheme="minorHAnsi"/>
          <w:color w:val="000000" w:themeColor="text1"/>
          <w:sz w:val="24"/>
          <w:szCs w:val="24"/>
        </w:rPr>
        <w:t xml:space="preserve"> </w:t>
      </w:r>
      <w:r w:rsidRPr="00473F71">
        <w:rPr>
          <w:rFonts w:cstheme="minorHAnsi"/>
          <w:b/>
          <w:color w:val="000000" w:themeColor="text1"/>
          <w:sz w:val="24"/>
          <w:szCs w:val="24"/>
        </w:rPr>
        <w:t>35</w:t>
      </w:r>
      <w:r w:rsidR="00BE7AFB">
        <w:rPr>
          <w:rFonts w:cstheme="minorHAnsi"/>
          <w:color w:val="000000" w:themeColor="text1"/>
          <w:sz w:val="24"/>
          <w:szCs w:val="24"/>
        </w:rPr>
        <w:t xml:space="preserve">, </w:t>
      </w:r>
      <w:r w:rsidRPr="009D4D9A">
        <w:rPr>
          <w:rFonts w:cstheme="minorHAnsi"/>
          <w:color w:val="000000" w:themeColor="text1"/>
          <w:sz w:val="24"/>
          <w:szCs w:val="24"/>
        </w:rPr>
        <w:t>15062</w:t>
      </w:r>
      <w:r w:rsidR="00BE7AFB">
        <w:rPr>
          <w:rFonts w:cstheme="minorHAnsi"/>
          <w:color w:val="000000" w:themeColor="text1"/>
          <w:sz w:val="24"/>
          <w:szCs w:val="24"/>
        </w:rPr>
        <w:t>-150</w:t>
      </w:r>
      <w:r w:rsidRPr="009D4D9A">
        <w:rPr>
          <w:rFonts w:cstheme="minorHAnsi"/>
          <w:color w:val="000000" w:themeColor="text1"/>
          <w:sz w:val="24"/>
          <w:szCs w:val="24"/>
        </w:rPr>
        <w:t>72</w:t>
      </w:r>
      <w:r w:rsidR="00BE7AFB">
        <w:rPr>
          <w:rFonts w:cstheme="minorHAnsi"/>
          <w:color w:val="000000" w:themeColor="text1"/>
          <w:sz w:val="24"/>
          <w:szCs w:val="24"/>
        </w:rPr>
        <w:t xml:space="preserve"> (</w:t>
      </w:r>
      <w:r w:rsidR="00BE7AFB" w:rsidRPr="009D4D9A">
        <w:rPr>
          <w:rFonts w:cstheme="minorHAnsi"/>
          <w:color w:val="000000" w:themeColor="text1"/>
          <w:sz w:val="24"/>
          <w:szCs w:val="24"/>
        </w:rPr>
        <w:t>2015</w:t>
      </w:r>
      <w:r w:rsidR="00BE7AFB">
        <w:rPr>
          <w:rFonts w:cstheme="minorHAnsi"/>
          <w:color w:val="000000" w:themeColor="text1"/>
          <w:sz w:val="24"/>
          <w:szCs w:val="24"/>
        </w:rPr>
        <w:t>)</w:t>
      </w:r>
      <w:r w:rsidRPr="009D4D9A">
        <w:rPr>
          <w:rFonts w:cstheme="minorHAnsi"/>
          <w:color w:val="000000" w:themeColor="text1"/>
          <w:sz w:val="24"/>
          <w:szCs w:val="24"/>
        </w:rPr>
        <w:t xml:space="preserve">. </w:t>
      </w:r>
    </w:p>
    <w:p w14:paraId="416DC1CC" w14:textId="77777777" w:rsidR="00BE7AFB" w:rsidRDefault="00BE7AFB" w:rsidP="001F5B13">
      <w:pPr>
        <w:pStyle w:val="Bibliography"/>
        <w:spacing w:after="0"/>
        <w:jc w:val="both"/>
        <w:rPr>
          <w:rFonts w:cstheme="minorHAnsi"/>
          <w:color w:val="000000" w:themeColor="text1"/>
          <w:sz w:val="24"/>
          <w:szCs w:val="24"/>
        </w:rPr>
      </w:pPr>
    </w:p>
    <w:p w14:paraId="75C85FD3" w14:textId="1984F9A2"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6. Komatsu</w:t>
      </w:r>
      <w:r w:rsidR="00BE7AFB">
        <w:rPr>
          <w:rFonts w:cstheme="minorHAnsi"/>
          <w:color w:val="000000" w:themeColor="text1"/>
          <w:sz w:val="24"/>
          <w:szCs w:val="24"/>
        </w:rPr>
        <w:t>,</w:t>
      </w:r>
      <w:r w:rsidRPr="009D4D9A">
        <w:rPr>
          <w:rFonts w:cstheme="minorHAnsi"/>
          <w:color w:val="000000" w:themeColor="text1"/>
          <w:sz w:val="24"/>
          <w:szCs w:val="24"/>
        </w:rPr>
        <w:t xml:space="preserve"> N</w:t>
      </w:r>
      <w:r w:rsidR="00BE7AFB">
        <w:rPr>
          <w:rFonts w:cstheme="minorHAnsi"/>
          <w:color w:val="000000" w:themeColor="text1"/>
          <w:sz w:val="24"/>
          <w:szCs w:val="24"/>
        </w:rPr>
        <w:t>.</w:t>
      </w:r>
      <w:r w:rsidR="008B36BC" w:rsidRPr="008B36BC">
        <w:rPr>
          <w:rFonts w:cstheme="minorHAnsi"/>
          <w:i/>
          <w:color w:val="000000" w:themeColor="text1"/>
          <w:sz w:val="24"/>
          <w:szCs w:val="24"/>
        </w:rPr>
        <w:t xml:space="preserve"> et al</w:t>
      </w:r>
      <w:r w:rsidR="00364834" w:rsidRPr="009D4D9A">
        <w:rPr>
          <w:rFonts w:cstheme="minorHAnsi"/>
          <w:i/>
          <w:color w:val="000000" w:themeColor="text1"/>
          <w:sz w:val="24"/>
          <w:szCs w:val="24"/>
        </w:rPr>
        <w:t>.</w:t>
      </w:r>
      <w:r w:rsidRPr="009D4D9A">
        <w:rPr>
          <w:rFonts w:cstheme="minorHAnsi"/>
          <w:color w:val="000000" w:themeColor="text1"/>
          <w:sz w:val="24"/>
          <w:szCs w:val="24"/>
        </w:rPr>
        <w:t xml:space="preserve"> SAHA, a HDAC inhibitor, has profound anti-growth activity against non-small cell lung cancer cells. </w:t>
      </w:r>
      <w:r w:rsidRPr="00473F71">
        <w:rPr>
          <w:rFonts w:cstheme="minorHAnsi"/>
          <w:i/>
          <w:color w:val="000000" w:themeColor="text1"/>
          <w:sz w:val="24"/>
          <w:szCs w:val="24"/>
        </w:rPr>
        <w:t>Oncol</w:t>
      </w:r>
      <w:r w:rsidR="00BE7AFB">
        <w:rPr>
          <w:rFonts w:cstheme="minorHAnsi"/>
          <w:i/>
          <w:color w:val="000000" w:themeColor="text1"/>
          <w:sz w:val="24"/>
          <w:szCs w:val="24"/>
        </w:rPr>
        <w:t>ogy</w:t>
      </w:r>
      <w:r w:rsidRPr="00473F71">
        <w:rPr>
          <w:rFonts w:cstheme="minorHAnsi"/>
          <w:i/>
          <w:color w:val="000000" w:themeColor="text1"/>
          <w:sz w:val="24"/>
          <w:szCs w:val="24"/>
        </w:rPr>
        <w:t xml:space="preserve"> Rep</w:t>
      </w:r>
      <w:r w:rsidR="00BE7AFB">
        <w:rPr>
          <w:rFonts w:cstheme="minorHAnsi"/>
          <w:i/>
          <w:color w:val="000000" w:themeColor="text1"/>
          <w:sz w:val="24"/>
          <w:szCs w:val="24"/>
        </w:rPr>
        <w:t>orts</w:t>
      </w:r>
      <w:r w:rsidRPr="009D4D9A">
        <w:rPr>
          <w:rFonts w:cstheme="minorHAnsi"/>
          <w:color w:val="000000" w:themeColor="text1"/>
          <w:sz w:val="24"/>
          <w:szCs w:val="24"/>
        </w:rPr>
        <w:t>.</w:t>
      </w:r>
      <w:r w:rsidR="00BE7AFB">
        <w:rPr>
          <w:rFonts w:cstheme="minorHAnsi"/>
          <w:color w:val="000000" w:themeColor="text1"/>
          <w:sz w:val="24"/>
          <w:szCs w:val="24"/>
        </w:rPr>
        <w:t xml:space="preserve"> </w:t>
      </w:r>
      <w:r w:rsidRPr="00473F71">
        <w:rPr>
          <w:rFonts w:cstheme="minorHAnsi"/>
          <w:b/>
          <w:color w:val="000000" w:themeColor="text1"/>
          <w:sz w:val="24"/>
          <w:szCs w:val="24"/>
        </w:rPr>
        <w:t>15</w:t>
      </w:r>
      <w:r w:rsidR="00BE7AFB" w:rsidRPr="00473F71">
        <w:rPr>
          <w:rFonts w:cstheme="minorHAnsi"/>
          <w:color w:val="000000" w:themeColor="text1"/>
          <w:sz w:val="24"/>
          <w:szCs w:val="24"/>
        </w:rPr>
        <w:t>,</w:t>
      </w:r>
      <w:r w:rsidR="00BE7AFB">
        <w:rPr>
          <w:rFonts w:cstheme="minorHAnsi"/>
          <w:color w:val="000000" w:themeColor="text1"/>
          <w:sz w:val="24"/>
          <w:szCs w:val="24"/>
        </w:rPr>
        <w:t xml:space="preserve"> </w:t>
      </w:r>
      <w:r w:rsidRPr="009D4D9A">
        <w:rPr>
          <w:rFonts w:cstheme="minorHAnsi"/>
          <w:color w:val="000000" w:themeColor="text1"/>
          <w:sz w:val="24"/>
          <w:szCs w:val="24"/>
        </w:rPr>
        <w:t>187</w:t>
      </w:r>
      <w:r w:rsidR="00BE7AFB">
        <w:rPr>
          <w:rFonts w:cstheme="minorHAnsi"/>
          <w:color w:val="000000" w:themeColor="text1"/>
          <w:sz w:val="24"/>
          <w:szCs w:val="24"/>
        </w:rPr>
        <w:t>-1</w:t>
      </w:r>
      <w:r w:rsidRPr="009D4D9A">
        <w:rPr>
          <w:rFonts w:cstheme="minorHAnsi"/>
          <w:color w:val="000000" w:themeColor="text1"/>
          <w:sz w:val="24"/>
          <w:szCs w:val="24"/>
        </w:rPr>
        <w:t>91</w:t>
      </w:r>
      <w:r w:rsidR="00BE7AFB">
        <w:rPr>
          <w:rFonts w:cstheme="minorHAnsi"/>
          <w:color w:val="000000" w:themeColor="text1"/>
          <w:sz w:val="24"/>
          <w:szCs w:val="24"/>
        </w:rPr>
        <w:t xml:space="preserve"> (</w:t>
      </w:r>
      <w:r w:rsidR="00BE7AFB" w:rsidRPr="009D4D9A">
        <w:rPr>
          <w:rFonts w:cstheme="minorHAnsi"/>
          <w:color w:val="000000" w:themeColor="text1"/>
          <w:sz w:val="24"/>
          <w:szCs w:val="24"/>
        </w:rPr>
        <w:t>2006</w:t>
      </w:r>
      <w:r w:rsidR="00BE7AFB">
        <w:rPr>
          <w:rFonts w:cstheme="minorHAnsi"/>
          <w:color w:val="000000" w:themeColor="text1"/>
          <w:sz w:val="24"/>
          <w:szCs w:val="24"/>
        </w:rPr>
        <w:t>)</w:t>
      </w:r>
      <w:r w:rsidRPr="009D4D9A">
        <w:rPr>
          <w:rFonts w:cstheme="minorHAnsi"/>
          <w:color w:val="000000" w:themeColor="text1"/>
          <w:sz w:val="24"/>
          <w:szCs w:val="24"/>
        </w:rPr>
        <w:t xml:space="preserve">. </w:t>
      </w:r>
    </w:p>
    <w:p w14:paraId="25E135AA" w14:textId="77777777" w:rsidR="00BE7AFB" w:rsidRDefault="00BE7AFB" w:rsidP="001F5B13">
      <w:pPr>
        <w:pStyle w:val="Bibliography"/>
        <w:spacing w:after="0"/>
        <w:jc w:val="both"/>
        <w:rPr>
          <w:rFonts w:cstheme="minorHAnsi"/>
          <w:color w:val="000000" w:themeColor="text1"/>
          <w:sz w:val="24"/>
          <w:szCs w:val="24"/>
        </w:rPr>
      </w:pPr>
    </w:p>
    <w:p w14:paraId="231121DB" w14:textId="1EB97A79"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7. Bahari-Javan</w:t>
      </w:r>
      <w:r w:rsidR="00BE7AFB">
        <w:rPr>
          <w:rFonts w:cstheme="minorHAnsi"/>
          <w:color w:val="000000" w:themeColor="text1"/>
          <w:sz w:val="24"/>
          <w:szCs w:val="24"/>
        </w:rPr>
        <w:t>,</w:t>
      </w:r>
      <w:r w:rsidRPr="009D4D9A">
        <w:rPr>
          <w:rFonts w:cstheme="minorHAnsi"/>
          <w:color w:val="000000" w:themeColor="text1"/>
          <w:sz w:val="24"/>
          <w:szCs w:val="24"/>
        </w:rPr>
        <w:t xml:space="preserve"> S</w:t>
      </w:r>
      <w:r w:rsidR="00BE7AFB">
        <w:rPr>
          <w:rFonts w:cstheme="minorHAnsi"/>
          <w:color w:val="000000" w:themeColor="text1"/>
          <w:sz w:val="24"/>
          <w:szCs w:val="24"/>
        </w:rPr>
        <w:t>.</w:t>
      </w:r>
      <w:r w:rsidRPr="009D4D9A">
        <w:rPr>
          <w:rFonts w:cstheme="minorHAnsi"/>
          <w:color w:val="000000" w:themeColor="text1"/>
          <w:sz w:val="24"/>
          <w:szCs w:val="24"/>
        </w:rPr>
        <w:t>, Sananbenesi</w:t>
      </w:r>
      <w:r w:rsidR="00BE7AFB">
        <w:rPr>
          <w:rFonts w:cstheme="minorHAnsi"/>
          <w:color w:val="000000" w:themeColor="text1"/>
          <w:sz w:val="24"/>
          <w:szCs w:val="24"/>
        </w:rPr>
        <w:t>,</w:t>
      </w:r>
      <w:r w:rsidRPr="009D4D9A">
        <w:rPr>
          <w:rFonts w:cstheme="minorHAnsi"/>
          <w:color w:val="000000" w:themeColor="text1"/>
          <w:sz w:val="24"/>
          <w:szCs w:val="24"/>
        </w:rPr>
        <w:t xml:space="preserve"> F</w:t>
      </w:r>
      <w:r w:rsidR="00BE7AFB">
        <w:rPr>
          <w:rFonts w:cstheme="minorHAnsi"/>
          <w:color w:val="000000" w:themeColor="text1"/>
          <w:sz w:val="24"/>
          <w:szCs w:val="24"/>
        </w:rPr>
        <w:t>.</w:t>
      </w:r>
      <w:r w:rsidRPr="009D4D9A">
        <w:rPr>
          <w:rFonts w:cstheme="minorHAnsi"/>
          <w:color w:val="000000" w:themeColor="text1"/>
          <w:sz w:val="24"/>
          <w:szCs w:val="24"/>
        </w:rPr>
        <w:t>, Fischer</w:t>
      </w:r>
      <w:r w:rsidR="00BE7AFB">
        <w:rPr>
          <w:rFonts w:cstheme="minorHAnsi"/>
          <w:color w:val="000000" w:themeColor="text1"/>
          <w:sz w:val="24"/>
          <w:szCs w:val="24"/>
        </w:rPr>
        <w:t>,</w:t>
      </w:r>
      <w:r w:rsidRPr="009D4D9A">
        <w:rPr>
          <w:rFonts w:cstheme="minorHAnsi"/>
          <w:color w:val="000000" w:themeColor="text1"/>
          <w:sz w:val="24"/>
          <w:szCs w:val="24"/>
        </w:rPr>
        <w:t xml:space="preserve"> A. Histone-acetylation: a link between Alzheimer’s disease and post-traumatic stress disorder? </w:t>
      </w:r>
      <w:r w:rsidRPr="00473F71">
        <w:rPr>
          <w:rFonts w:cstheme="minorHAnsi"/>
          <w:i/>
          <w:color w:val="000000" w:themeColor="text1"/>
          <w:sz w:val="24"/>
          <w:szCs w:val="24"/>
        </w:rPr>
        <w:t>Front</w:t>
      </w:r>
      <w:r w:rsidR="0029065F">
        <w:rPr>
          <w:rFonts w:cstheme="minorHAnsi"/>
          <w:i/>
          <w:color w:val="000000" w:themeColor="text1"/>
          <w:sz w:val="24"/>
          <w:szCs w:val="24"/>
        </w:rPr>
        <w:t>iers in</w:t>
      </w:r>
      <w:r w:rsidRPr="00473F71">
        <w:rPr>
          <w:rFonts w:cstheme="minorHAnsi"/>
          <w:i/>
          <w:color w:val="000000" w:themeColor="text1"/>
          <w:sz w:val="24"/>
          <w:szCs w:val="24"/>
        </w:rPr>
        <w:t xml:space="preserve"> Neurosci</w:t>
      </w:r>
      <w:r w:rsidR="0029065F">
        <w:rPr>
          <w:rFonts w:cstheme="minorHAnsi"/>
          <w:i/>
          <w:color w:val="000000" w:themeColor="text1"/>
          <w:sz w:val="24"/>
          <w:szCs w:val="24"/>
        </w:rPr>
        <w:t>ence</w:t>
      </w:r>
      <w:r w:rsidRPr="009D4D9A">
        <w:rPr>
          <w:rFonts w:cstheme="minorHAnsi"/>
          <w:color w:val="000000" w:themeColor="text1"/>
          <w:sz w:val="24"/>
          <w:szCs w:val="24"/>
        </w:rPr>
        <w:t xml:space="preserve">. </w:t>
      </w:r>
      <w:r w:rsidRPr="00473F71">
        <w:rPr>
          <w:rFonts w:cstheme="minorHAnsi"/>
          <w:b/>
          <w:color w:val="000000" w:themeColor="text1"/>
          <w:sz w:val="24"/>
          <w:szCs w:val="24"/>
        </w:rPr>
        <w:t>8</w:t>
      </w:r>
      <w:r w:rsidR="0029065F">
        <w:rPr>
          <w:rFonts w:cstheme="minorHAnsi"/>
          <w:color w:val="000000" w:themeColor="text1"/>
          <w:sz w:val="24"/>
          <w:szCs w:val="24"/>
        </w:rPr>
        <w:t>, 160 (</w:t>
      </w:r>
      <w:r w:rsidR="0029065F" w:rsidRPr="009D4D9A">
        <w:rPr>
          <w:rFonts w:cstheme="minorHAnsi"/>
          <w:color w:val="000000" w:themeColor="text1"/>
          <w:sz w:val="24"/>
          <w:szCs w:val="24"/>
        </w:rPr>
        <w:t>2014</w:t>
      </w:r>
      <w:r w:rsidR="0029065F">
        <w:rPr>
          <w:rFonts w:cstheme="minorHAnsi"/>
          <w:color w:val="000000" w:themeColor="text1"/>
          <w:sz w:val="24"/>
          <w:szCs w:val="24"/>
        </w:rPr>
        <w:t>).</w:t>
      </w:r>
    </w:p>
    <w:p w14:paraId="2832E9BB" w14:textId="77777777" w:rsidR="00BE7AFB" w:rsidRDefault="00BE7AFB" w:rsidP="001F5B13">
      <w:pPr>
        <w:pStyle w:val="Bibliography"/>
        <w:spacing w:after="0"/>
        <w:jc w:val="both"/>
        <w:rPr>
          <w:rFonts w:cstheme="minorHAnsi"/>
          <w:color w:val="000000" w:themeColor="text1"/>
          <w:sz w:val="24"/>
          <w:szCs w:val="24"/>
        </w:rPr>
      </w:pPr>
    </w:p>
    <w:p w14:paraId="634CA04E" w14:textId="461B6926"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8. Roh</w:t>
      </w:r>
      <w:r w:rsidR="0029065F">
        <w:rPr>
          <w:rFonts w:cstheme="minorHAnsi"/>
          <w:color w:val="000000" w:themeColor="text1"/>
          <w:sz w:val="24"/>
          <w:szCs w:val="24"/>
        </w:rPr>
        <w:t>,</w:t>
      </w:r>
      <w:r w:rsidRPr="009D4D9A">
        <w:rPr>
          <w:rFonts w:cstheme="minorHAnsi"/>
          <w:color w:val="000000" w:themeColor="text1"/>
          <w:sz w:val="24"/>
          <w:szCs w:val="24"/>
        </w:rPr>
        <w:t xml:space="preserve"> T</w:t>
      </w:r>
      <w:r w:rsidR="0029065F">
        <w:rPr>
          <w:rFonts w:cstheme="minorHAnsi"/>
          <w:color w:val="000000" w:themeColor="text1"/>
          <w:sz w:val="24"/>
          <w:szCs w:val="24"/>
        </w:rPr>
        <w:t>.</w:t>
      </w:r>
      <w:r w:rsidRPr="009D4D9A">
        <w:rPr>
          <w:rFonts w:cstheme="minorHAnsi"/>
          <w:color w:val="000000" w:themeColor="text1"/>
          <w:sz w:val="24"/>
          <w:szCs w:val="24"/>
        </w:rPr>
        <w:t>-Y</w:t>
      </w:r>
      <w:r w:rsidR="0029065F">
        <w:rPr>
          <w:rFonts w:cstheme="minorHAnsi"/>
          <w:color w:val="000000" w:themeColor="text1"/>
          <w:sz w:val="24"/>
          <w:szCs w:val="24"/>
        </w:rPr>
        <w:t>.</w:t>
      </w:r>
      <w:r w:rsidRPr="009D4D9A">
        <w:rPr>
          <w:rFonts w:cstheme="minorHAnsi"/>
          <w:color w:val="000000" w:themeColor="text1"/>
          <w:sz w:val="24"/>
          <w:szCs w:val="24"/>
        </w:rPr>
        <w:t>, Cuddapah</w:t>
      </w:r>
      <w:r w:rsidR="0029065F">
        <w:rPr>
          <w:rFonts w:cstheme="minorHAnsi"/>
          <w:color w:val="000000" w:themeColor="text1"/>
          <w:sz w:val="24"/>
          <w:szCs w:val="24"/>
        </w:rPr>
        <w:t>,</w:t>
      </w:r>
      <w:r w:rsidRPr="009D4D9A">
        <w:rPr>
          <w:rFonts w:cstheme="minorHAnsi"/>
          <w:color w:val="000000" w:themeColor="text1"/>
          <w:sz w:val="24"/>
          <w:szCs w:val="24"/>
        </w:rPr>
        <w:t xml:space="preserve"> S</w:t>
      </w:r>
      <w:r w:rsidR="0029065F">
        <w:rPr>
          <w:rFonts w:cstheme="minorHAnsi"/>
          <w:color w:val="000000" w:themeColor="text1"/>
          <w:sz w:val="24"/>
          <w:szCs w:val="24"/>
        </w:rPr>
        <w:t>.</w:t>
      </w:r>
      <w:r w:rsidRPr="009D4D9A">
        <w:rPr>
          <w:rFonts w:cstheme="minorHAnsi"/>
          <w:color w:val="000000" w:themeColor="text1"/>
          <w:sz w:val="24"/>
          <w:szCs w:val="24"/>
        </w:rPr>
        <w:t>, Zhao</w:t>
      </w:r>
      <w:r w:rsidR="0029065F">
        <w:rPr>
          <w:rFonts w:cstheme="minorHAnsi"/>
          <w:color w:val="000000" w:themeColor="text1"/>
          <w:sz w:val="24"/>
          <w:szCs w:val="24"/>
        </w:rPr>
        <w:t>,</w:t>
      </w:r>
      <w:r w:rsidRPr="009D4D9A">
        <w:rPr>
          <w:rFonts w:cstheme="minorHAnsi"/>
          <w:color w:val="000000" w:themeColor="text1"/>
          <w:sz w:val="24"/>
          <w:szCs w:val="24"/>
        </w:rPr>
        <w:t xml:space="preserve"> K. Active chromatin domains are defined by acetylation islands revealed by genome-wide mapping. </w:t>
      </w:r>
      <w:r w:rsidRPr="00473F71">
        <w:rPr>
          <w:rFonts w:cstheme="minorHAnsi"/>
          <w:i/>
          <w:color w:val="000000" w:themeColor="text1"/>
          <w:sz w:val="24"/>
          <w:szCs w:val="24"/>
        </w:rPr>
        <w:t xml:space="preserve">Genes </w:t>
      </w:r>
      <w:r w:rsidR="0029065F">
        <w:rPr>
          <w:rFonts w:cstheme="minorHAnsi"/>
          <w:i/>
          <w:color w:val="000000" w:themeColor="text1"/>
          <w:sz w:val="24"/>
          <w:szCs w:val="24"/>
        </w:rPr>
        <w:t xml:space="preserve">&amp; </w:t>
      </w:r>
      <w:r w:rsidRPr="00473F71">
        <w:rPr>
          <w:rFonts w:cstheme="minorHAnsi"/>
          <w:i/>
          <w:color w:val="000000" w:themeColor="text1"/>
          <w:sz w:val="24"/>
          <w:szCs w:val="24"/>
        </w:rPr>
        <w:t>Dev</w:t>
      </w:r>
      <w:r w:rsidR="0029065F">
        <w:rPr>
          <w:rFonts w:cstheme="minorHAnsi"/>
          <w:i/>
          <w:color w:val="000000" w:themeColor="text1"/>
          <w:sz w:val="24"/>
          <w:szCs w:val="24"/>
        </w:rPr>
        <w:t>elopment</w:t>
      </w:r>
      <w:r w:rsidRPr="009D4D9A">
        <w:rPr>
          <w:rFonts w:cstheme="minorHAnsi"/>
          <w:color w:val="000000" w:themeColor="text1"/>
          <w:sz w:val="24"/>
          <w:szCs w:val="24"/>
        </w:rPr>
        <w:t>.</w:t>
      </w:r>
      <w:r w:rsidR="0029065F">
        <w:rPr>
          <w:rFonts w:cstheme="minorHAnsi"/>
          <w:color w:val="000000" w:themeColor="text1"/>
          <w:sz w:val="24"/>
          <w:szCs w:val="24"/>
        </w:rPr>
        <w:t xml:space="preserve"> </w:t>
      </w:r>
      <w:r w:rsidRPr="00473F71">
        <w:rPr>
          <w:rFonts w:cstheme="minorHAnsi"/>
          <w:b/>
          <w:color w:val="000000" w:themeColor="text1"/>
          <w:sz w:val="24"/>
          <w:szCs w:val="24"/>
        </w:rPr>
        <w:t>19</w:t>
      </w:r>
      <w:r w:rsidR="0029065F">
        <w:rPr>
          <w:rFonts w:cstheme="minorHAnsi"/>
          <w:color w:val="000000" w:themeColor="text1"/>
          <w:sz w:val="24"/>
          <w:szCs w:val="24"/>
        </w:rPr>
        <w:t xml:space="preserve">, </w:t>
      </w:r>
      <w:r w:rsidRPr="009D4D9A">
        <w:rPr>
          <w:rFonts w:cstheme="minorHAnsi"/>
          <w:color w:val="000000" w:themeColor="text1"/>
          <w:sz w:val="24"/>
          <w:szCs w:val="24"/>
        </w:rPr>
        <w:t>542</w:t>
      </w:r>
      <w:r w:rsidR="0029065F">
        <w:rPr>
          <w:rFonts w:cstheme="minorHAnsi"/>
          <w:color w:val="000000" w:themeColor="text1"/>
          <w:sz w:val="24"/>
          <w:szCs w:val="24"/>
        </w:rPr>
        <w:t>-5</w:t>
      </w:r>
      <w:r w:rsidRPr="009D4D9A">
        <w:rPr>
          <w:rFonts w:cstheme="minorHAnsi"/>
          <w:color w:val="000000" w:themeColor="text1"/>
          <w:sz w:val="24"/>
          <w:szCs w:val="24"/>
        </w:rPr>
        <w:t>52</w:t>
      </w:r>
      <w:r w:rsidR="0029065F">
        <w:rPr>
          <w:rFonts w:cstheme="minorHAnsi"/>
          <w:color w:val="000000" w:themeColor="text1"/>
          <w:sz w:val="24"/>
          <w:szCs w:val="24"/>
        </w:rPr>
        <w:t xml:space="preserve"> (</w:t>
      </w:r>
      <w:r w:rsidR="0029065F" w:rsidRPr="009D4D9A">
        <w:rPr>
          <w:rFonts w:cstheme="minorHAnsi"/>
          <w:color w:val="000000" w:themeColor="text1"/>
          <w:sz w:val="24"/>
          <w:szCs w:val="24"/>
        </w:rPr>
        <w:t>2005</w:t>
      </w:r>
      <w:r w:rsidR="0029065F">
        <w:rPr>
          <w:rFonts w:cstheme="minorHAnsi"/>
          <w:color w:val="000000" w:themeColor="text1"/>
          <w:sz w:val="24"/>
          <w:szCs w:val="24"/>
        </w:rPr>
        <w:t>)</w:t>
      </w:r>
      <w:r w:rsidRPr="009D4D9A">
        <w:rPr>
          <w:rFonts w:cstheme="minorHAnsi"/>
          <w:color w:val="000000" w:themeColor="text1"/>
          <w:sz w:val="24"/>
          <w:szCs w:val="24"/>
        </w:rPr>
        <w:t xml:space="preserve">. </w:t>
      </w:r>
    </w:p>
    <w:p w14:paraId="09196A17" w14:textId="77777777" w:rsidR="00BE7AFB" w:rsidRDefault="00BE7AFB" w:rsidP="001F5B13">
      <w:pPr>
        <w:pStyle w:val="Bibliography"/>
        <w:spacing w:after="0"/>
        <w:jc w:val="both"/>
        <w:rPr>
          <w:rFonts w:cstheme="minorHAnsi"/>
          <w:color w:val="000000" w:themeColor="text1"/>
          <w:sz w:val="24"/>
          <w:szCs w:val="24"/>
        </w:rPr>
      </w:pPr>
    </w:p>
    <w:p w14:paraId="0DAEB0B2" w14:textId="2AC159EC"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9. Mutskov</w:t>
      </w:r>
      <w:r w:rsidR="0029065F">
        <w:rPr>
          <w:rFonts w:cstheme="minorHAnsi"/>
          <w:color w:val="000000" w:themeColor="text1"/>
          <w:sz w:val="24"/>
          <w:szCs w:val="24"/>
        </w:rPr>
        <w:t>,</w:t>
      </w:r>
      <w:r w:rsidRPr="009D4D9A">
        <w:rPr>
          <w:rFonts w:cstheme="minorHAnsi"/>
          <w:color w:val="000000" w:themeColor="text1"/>
          <w:sz w:val="24"/>
          <w:szCs w:val="24"/>
        </w:rPr>
        <w:t xml:space="preserve"> V</w:t>
      </w:r>
      <w:r w:rsidR="0029065F">
        <w:rPr>
          <w:rFonts w:cstheme="minorHAnsi"/>
          <w:color w:val="000000" w:themeColor="text1"/>
          <w:sz w:val="24"/>
          <w:szCs w:val="24"/>
        </w:rPr>
        <w:t>.</w:t>
      </w:r>
      <w:r w:rsidRPr="009D4D9A">
        <w:rPr>
          <w:rFonts w:cstheme="minorHAnsi"/>
          <w:color w:val="000000" w:themeColor="text1"/>
          <w:sz w:val="24"/>
          <w:szCs w:val="24"/>
        </w:rPr>
        <w:t>, Felsenfeld</w:t>
      </w:r>
      <w:r w:rsidR="0029065F">
        <w:rPr>
          <w:rFonts w:cstheme="minorHAnsi"/>
          <w:color w:val="000000" w:themeColor="text1"/>
          <w:sz w:val="24"/>
          <w:szCs w:val="24"/>
        </w:rPr>
        <w:t>,</w:t>
      </w:r>
      <w:r w:rsidRPr="009D4D9A">
        <w:rPr>
          <w:rFonts w:cstheme="minorHAnsi"/>
          <w:color w:val="000000" w:themeColor="text1"/>
          <w:sz w:val="24"/>
          <w:szCs w:val="24"/>
        </w:rPr>
        <w:t xml:space="preserve"> G. Silencing of transgene transcription precedes methylation of promoter DNA and histone H3 lysine 9. </w:t>
      </w:r>
      <w:r w:rsidR="0029065F">
        <w:rPr>
          <w:rFonts w:cstheme="minorHAnsi"/>
          <w:i/>
          <w:color w:val="000000" w:themeColor="text1"/>
          <w:sz w:val="24"/>
          <w:szCs w:val="24"/>
        </w:rPr>
        <w:t xml:space="preserve">The </w:t>
      </w:r>
      <w:r w:rsidRPr="00473F71">
        <w:rPr>
          <w:rFonts w:cstheme="minorHAnsi"/>
          <w:i/>
          <w:color w:val="000000" w:themeColor="text1"/>
          <w:sz w:val="24"/>
          <w:szCs w:val="24"/>
        </w:rPr>
        <w:t>EMBO J</w:t>
      </w:r>
      <w:r w:rsidR="0029065F">
        <w:rPr>
          <w:rFonts w:cstheme="minorHAnsi"/>
          <w:i/>
          <w:color w:val="000000" w:themeColor="text1"/>
          <w:sz w:val="24"/>
          <w:szCs w:val="24"/>
        </w:rPr>
        <w:t>ournal</w:t>
      </w:r>
      <w:r w:rsidRPr="009D4D9A">
        <w:rPr>
          <w:rFonts w:cstheme="minorHAnsi"/>
          <w:color w:val="000000" w:themeColor="text1"/>
          <w:sz w:val="24"/>
          <w:szCs w:val="24"/>
        </w:rPr>
        <w:t>.</w:t>
      </w:r>
      <w:r w:rsidR="0029065F">
        <w:rPr>
          <w:rFonts w:cstheme="minorHAnsi"/>
          <w:color w:val="000000" w:themeColor="text1"/>
          <w:sz w:val="24"/>
          <w:szCs w:val="24"/>
        </w:rPr>
        <w:t xml:space="preserve"> </w:t>
      </w:r>
      <w:r w:rsidRPr="00473F71">
        <w:rPr>
          <w:rFonts w:cstheme="minorHAnsi"/>
          <w:b/>
          <w:color w:val="000000" w:themeColor="text1"/>
          <w:sz w:val="24"/>
          <w:szCs w:val="24"/>
        </w:rPr>
        <w:t>23</w:t>
      </w:r>
      <w:r w:rsidR="0029065F">
        <w:rPr>
          <w:rFonts w:cstheme="minorHAnsi"/>
          <w:color w:val="000000" w:themeColor="text1"/>
          <w:sz w:val="24"/>
          <w:szCs w:val="24"/>
        </w:rPr>
        <w:t xml:space="preserve">, </w:t>
      </w:r>
      <w:r w:rsidRPr="009D4D9A">
        <w:rPr>
          <w:rFonts w:cstheme="minorHAnsi"/>
          <w:color w:val="000000" w:themeColor="text1"/>
          <w:sz w:val="24"/>
          <w:szCs w:val="24"/>
        </w:rPr>
        <w:t>138</w:t>
      </w:r>
      <w:r w:rsidR="0029065F">
        <w:rPr>
          <w:rFonts w:cstheme="minorHAnsi"/>
          <w:color w:val="000000" w:themeColor="text1"/>
          <w:sz w:val="24"/>
          <w:szCs w:val="24"/>
        </w:rPr>
        <w:t>-1</w:t>
      </w:r>
      <w:r w:rsidRPr="009D4D9A">
        <w:rPr>
          <w:rFonts w:cstheme="minorHAnsi"/>
          <w:color w:val="000000" w:themeColor="text1"/>
          <w:sz w:val="24"/>
          <w:szCs w:val="24"/>
        </w:rPr>
        <w:t>49</w:t>
      </w:r>
      <w:r w:rsidR="0029065F">
        <w:rPr>
          <w:rFonts w:cstheme="minorHAnsi"/>
          <w:color w:val="000000" w:themeColor="text1"/>
          <w:sz w:val="24"/>
          <w:szCs w:val="24"/>
        </w:rPr>
        <w:t xml:space="preserve"> (</w:t>
      </w:r>
      <w:r w:rsidR="0029065F" w:rsidRPr="009D4D9A">
        <w:rPr>
          <w:rFonts w:cstheme="minorHAnsi"/>
          <w:color w:val="000000" w:themeColor="text1"/>
          <w:sz w:val="24"/>
          <w:szCs w:val="24"/>
        </w:rPr>
        <w:t>2004</w:t>
      </w:r>
      <w:r w:rsidR="0029065F">
        <w:rPr>
          <w:rFonts w:cstheme="minorHAnsi"/>
          <w:color w:val="000000" w:themeColor="text1"/>
          <w:sz w:val="24"/>
          <w:szCs w:val="24"/>
        </w:rPr>
        <w:t>)</w:t>
      </w:r>
      <w:r w:rsidRPr="009D4D9A">
        <w:rPr>
          <w:rFonts w:cstheme="minorHAnsi"/>
          <w:color w:val="000000" w:themeColor="text1"/>
          <w:sz w:val="24"/>
          <w:szCs w:val="24"/>
        </w:rPr>
        <w:t xml:space="preserve">. </w:t>
      </w:r>
    </w:p>
    <w:p w14:paraId="246A9488" w14:textId="77777777" w:rsidR="00BE7AFB" w:rsidRDefault="00BE7AFB" w:rsidP="001F5B13">
      <w:pPr>
        <w:pStyle w:val="Bibliography"/>
        <w:spacing w:after="0"/>
        <w:jc w:val="both"/>
        <w:rPr>
          <w:rFonts w:cstheme="minorHAnsi"/>
          <w:color w:val="000000" w:themeColor="text1"/>
          <w:sz w:val="24"/>
          <w:szCs w:val="24"/>
        </w:rPr>
      </w:pPr>
    </w:p>
    <w:p w14:paraId="01BD66C6" w14:textId="5FDE92BD"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10. Howe</w:t>
      </w:r>
      <w:r w:rsidR="0029065F">
        <w:rPr>
          <w:rFonts w:cstheme="minorHAnsi"/>
          <w:color w:val="000000" w:themeColor="text1"/>
          <w:sz w:val="24"/>
          <w:szCs w:val="24"/>
        </w:rPr>
        <w:t>,</w:t>
      </w:r>
      <w:r w:rsidRPr="009D4D9A">
        <w:rPr>
          <w:rFonts w:cstheme="minorHAnsi"/>
          <w:color w:val="000000" w:themeColor="text1"/>
          <w:sz w:val="24"/>
          <w:szCs w:val="24"/>
        </w:rPr>
        <w:t xml:space="preserve"> L</w:t>
      </w:r>
      <w:r w:rsidR="0029065F">
        <w:rPr>
          <w:rFonts w:cstheme="minorHAnsi"/>
          <w:color w:val="000000" w:themeColor="text1"/>
          <w:sz w:val="24"/>
          <w:szCs w:val="24"/>
        </w:rPr>
        <w:t>.</w:t>
      </w:r>
      <w:r w:rsidRPr="009D4D9A">
        <w:rPr>
          <w:rFonts w:cstheme="minorHAnsi"/>
          <w:color w:val="000000" w:themeColor="text1"/>
          <w:sz w:val="24"/>
          <w:szCs w:val="24"/>
        </w:rPr>
        <w:t>, Brown</w:t>
      </w:r>
      <w:r w:rsidR="0029065F">
        <w:rPr>
          <w:rFonts w:cstheme="minorHAnsi"/>
          <w:color w:val="000000" w:themeColor="text1"/>
          <w:sz w:val="24"/>
          <w:szCs w:val="24"/>
        </w:rPr>
        <w:t>,</w:t>
      </w:r>
      <w:r w:rsidRPr="009D4D9A">
        <w:rPr>
          <w:rFonts w:cstheme="minorHAnsi"/>
          <w:color w:val="000000" w:themeColor="text1"/>
          <w:sz w:val="24"/>
          <w:szCs w:val="24"/>
        </w:rPr>
        <w:t xml:space="preserve"> C</w:t>
      </w:r>
      <w:r w:rsidR="0029065F">
        <w:rPr>
          <w:rFonts w:cstheme="minorHAnsi"/>
          <w:color w:val="000000" w:themeColor="text1"/>
          <w:sz w:val="24"/>
          <w:szCs w:val="24"/>
        </w:rPr>
        <w:t>.</w:t>
      </w:r>
      <w:r w:rsidRPr="009D4D9A">
        <w:rPr>
          <w:rFonts w:cstheme="minorHAnsi"/>
          <w:color w:val="000000" w:themeColor="text1"/>
          <w:sz w:val="24"/>
          <w:szCs w:val="24"/>
        </w:rPr>
        <w:t>E</w:t>
      </w:r>
      <w:r w:rsidR="0029065F">
        <w:rPr>
          <w:rFonts w:cstheme="minorHAnsi"/>
          <w:color w:val="000000" w:themeColor="text1"/>
          <w:sz w:val="24"/>
          <w:szCs w:val="24"/>
        </w:rPr>
        <w:t>.</w:t>
      </w:r>
      <w:r w:rsidRPr="009D4D9A">
        <w:rPr>
          <w:rFonts w:cstheme="minorHAnsi"/>
          <w:color w:val="000000" w:themeColor="text1"/>
          <w:sz w:val="24"/>
          <w:szCs w:val="24"/>
        </w:rPr>
        <w:t>, Lechner</w:t>
      </w:r>
      <w:r w:rsidR="0029065F">
        <w:rPr>
          <w:rFonts w:cstheme="minorHAnsi"/>
          <w:color w:val="000000" w:themeColor="text1"/>
          <w:sz w:val="24"/>
          <w:szCs w:val="24"/>
        </w:rPr>
        <w:t>,</w:t>
      </w:r>
      <w:r w:rsidRPr="009D4D9A">
        <w:rPr>
          <w:rFonts w:cstheme="minorHAnsi"/>
          <w:color w:val="000000" w:themeColor="text1"/>
          <w:sz w:val="24"/>
          <w:szCs w:val="24"/>
        </w:rPr>
        <w:t xml:space="preserve"> T</w:t>
      </w:r>
      <w:r w:rsidR="0029065F">
        <w:rPr>
          <w:rFonts w:cstheme="minorHAnsi"/>
          <w:color w:val="000000" w:themeColor="text1"/>
          <w:sz w:val="24"/>
          <w:szCs w:val="24"/>
        </w:rPr>
        <w:t>.</w:t>
      </w:r>
      <w:r w:rsidRPr="009D4D9A">
        <w:rPr>
          <w:rFonts w:cstheme="minorHAnsi"/>
          <w:color w:val="000000" w:themeColor="text1"/>
          <w:sz w:val="24"/>
          <w:szCs w:val="24"/>
        </w:rPr>
        <w:t>, Workman</w:t>
      </w:r>
      <w:r w:rsidR="0029065F">
        <w:rPr>
          <w:rFonts w:cstheme="minorHAnsi"/>
          <w:color w:val="000000" w:themeColor="text1"/>
          <w:sz w:val="24"/>
          <w:szCs w:val="24"/>
        </w:rPr>
        <w:t>,</w:t>
      </w:r>
      <w:r w:rsidRPr="009D4D9A">
        <w:rPr>
          <w:rFonts w:cstheme="minorHAnsi"/>
          <w:color w:val="000000" w:themeColor="text1"/>
          <w:sz w:val="24"/>
          <w:szCs w:val="24"/>
        </w:rPr>
        <w:t xml:space="preserve"> J</w:t>
      </w:r>
      <w:r w:rsidR="0029065F">
        <w:rPr>
          <w:rFonts w:cstheme="minorHAnsi"/>
          <w:color w:val="000000" w:themeColor="text1"/>
          <w:sz w:val="24"/>
          <w:szCs w:val="24"/>
        </w:rPr>
        <w:t>.</w:t>
      </w:r>
      <w:r w:rsidRPr="009D4D9A">
        <w:rPr>
          <w:rFonts w:cstheme="minorHAnsi"/>
          <w:color w:val="000000" w:themeColor="text1"/>
          <w:sz w:val="24"/>
          <w:szCs w:val="24"/>
        </w:rPr>
        <w:t xml:space="preserve">L. Histone acetyltransferase complexes and their link to transcription. </w:t>
      </w:r>
      <w:r w:rsidRPr="00473F71">
        <w:rPr>
          <w:rFonts w:cstheme="minorHAnsi"/>
          <w:i/>
          <w:color w:val="000000" w:themeColor="text1"/>
          <w:sz w:val="24"/>
          <w:szCs w:val="24"/>
        </w:rPr>
        <w:t>Crit</w:t>
      </w:r>
      <w:r w:rsidR="0029065F">
        <w:rPr>
          <w:rFonts w:cstheme="minorHAnsi"/>
          <w:i/>
          <w:color w:val="000000" w:themeColor="text1"/>
          <w:sz w:val="24"/>
          <w:szCs w:val="24"/>
        </w:rPr>
        <w:t>ical</w:t>
      </w:r>
      <w:r w:rsidRPr="00473F71">
        <w:rPr>
          <w:rFonts w:cstheme="minorHAnsi"/>
          <w:i/>
          <w:color w:val="000000" w:themeColor="text1"/>
          <w:sz w:val="24"/>
          <w:szCs w:val="24"/>
        </w:rPr>
        <w:t xml:space="preserve"> Rev</w:t>
      </w:r>
      <w:r w:rsidR="0029065F">
        <w:rPr>
          <w:rFonts w:cstheme="minorHAnsi"/>
          <w:i/>
          <w:color w:val="000000" w:themeColor="text1"/>
          <w:sz w:val="24"/>
          <w:szCs w:val="24"/>
        </w:rPr>
        <w:t>iews in</w:t>
      </w:r>
      <w:r w:rsidRPr="00473F71">
        <w:rPr>
          <w:rFonts w:cstheme="minorHAnsi"/>
          <w:i/>
          <w:color w:val="000000" w:themeColor="text1"/>
          <w:sz w:val="24"/>
          <w:szCs w:val="24"/>
        </w:rPr>
        <w:t xml:space="preserve"> Eukaryot</w:t>
      </w:r>
      <w:r w:rsidR="0029065F">
        <w:rPr>
          <w:rFonts w:cstheme="minorHAnsi"/>
          <w:i/>
          <w:color w:val="000000" w:themeColor="text1"/>
          <w:sz w:val="24"/>
          <w:szCs w:val="24"/>
        </w:rPr>
        <w:t>ic</w:t>
      </w:r>
      <w:r w:rsidRPr="00473F71">
        <w:rPr>
          <w:rFonts w:cstheme="minorHAnsi"/>
          <w:i/>
          <w:color w:val="000000" w:themeColor="text1"/>
          <w:sz w:val="24"/>
          <w:szCs w:val="24"/>
        </w:rPr>
        <w:t xml:space="preserve"> Gene Expr</w:t>
      </w:r>
      <w:r w:rsidR="0029065F">
        <w:rPr>
          <w:rFonts w:cstheme="minorHAnsi"/>
          <w:i/>
          <w:color w:val="000000" w:themeColor="text1"/>
          <w:sz w:val="24"/>
          <w:szCs w:val="24"/>
        </w:rPr>
        <w:t>ession</w:t>
      </w:r>
      <w:r w:rsidRPr="009D4D9A">
        <w:rPr>
          <w:rFonts w:cstheme="minorHAnsi"/>
          <w:color w:val="000000" w:themeColor="text1"/>
          <w:sz w:val="24"/>
          <w:szCs w:val="24"/>
        </w:rPr>
        <w:t>.</w:t>
      </w:r>
      <w:r w:rsidR="0029065F">
        <w:rPr>
          <w:rFonts w:cstheme="minorHAnsi"/>
          <w:color w:val="000000" w:themeColor="text1"/>
          <w:sz w:val="24"/>
          <w:szCs w:val="24"/>
        </w:rPr>
        <w:t xml:space="preserve"> </w:t>
      </w:r>
      <w:r w:rsidRPr="00473F71">
        <w:rPr>
          <w:rFonts w:cstheme="minorHAnsi"/>
          <w:b/>
          <w:color w:val="000000" w:themeColor="text1"/>
          <w:sz w:val="24"/>
          <w:szCs w:val="24"/>
        </w:rPr>
        <w:t>9</w:t>
      </w:r>
      <w:r w:rsidR="0029065F">
        <w:rPr>
          <w:rFonts w:cstheme="minorHAnsi"/>
          <w:color w:val="000000" w:themeColor="text1"/>
          <w:sz w:val="24"/>
          <w:szCs w:val="24"/>
        </w:rPr>
        <w:t xml:space="preserve">, </w:t>
      </w:r>
      <w:r w:rsidRPr="009D4D9A">
        <w:rPr>
          <w:rFonts w:cstheme="minorHAnsi"/>
          <w:color w:val="000000" w:themeColor="text1"/>
          <w:sz w:val="24"/>
          <w:szCs w:val="24"/>
        </w:rPr>
        <w:t>231</w:t>
      </w:r>
      <w:r w:rsidR="0029065F">
        <w:rPr>
          <w:rFonts w:cstheme="minorHAnsi"/>
          <w:color w:val="000000" w:themeColor="text1"/>
          <w:sz w:val="24"/>
          <w:szCs w:val="24"/>
        </w:rPr>
        <w:t>-2</w:t>
      </w:r>
      <w:r w:rsidRPr="009D4D9A">
        <w:rPr>
          <w:rFonts w:cstheme="minorHAnsi"/>
          <w:color w:val="000000" w:themeColor="text1"/>
          <w:sz w:val="24"/>
          <w:szCs w:val="24"/>
        </w:rPr>
        <w:t>43</w:t>
      </w:r>
      <w:r w:rsidR="0029065F">
        <w:rPr>
          <w:rFonts w:cstheme="minorHAnsi"/>
          <w:color w:val="000000" w:themeColor="text1"/>
          <w:sz w:val="24"/>
          <w:szCs w:val="24"/>
        </w:rPr>
        <w:t xml:space="preserve"> (</w:t>
      </w:r>
      <w:r w:rsidR="0029065F" w:rsidRPr="009D4D9A">
        <w:rPr>
          <w:rFonts w:cstheme="minorHAnsi"/>
          <w:color w:val="000000" w:themeColor="text1"/>
          <w:sz w:val="24"/>
          <w:szCs w:val="24"/>
        </w:rPr>
        <w:t>1999</w:t>
      </w:r>
      <w:r w:rsidR="0029065F">
        <w:rPr>
          <w:rFonts w:cstheme="minorHAnsi"/>
          <w:color w:val="000000" w:themeColor="text1"/>
          <w:sz w:val="24"/>
          <w:szCs w:val="24"/>
        </w:rPr>
        <w:t>)</w:t>
      </w:r>
      <w:r w:rsidRPr="009D4D9A">
        <w:rPr>
          <w:rFonts w:cstheme="minorHAnsi"/>
          <w:color w:val="000000" w:themeColor="text1"/>
          <w:sz w:val="24"/>
          <w:szCs w:val="24"/>
        </w:rPr>
        <w:t xml:space="preserve">. </w:t>
      </w:r>
    </w:p>
    <w:p w14:paraId="47FDC69F" w14:textId="77777777" w:rsidR="00BE7AFB" w:rsidRDefault="00BE7AFB" w:rsidP="001F5B13">
      <w:pPr>
        <w:pStyle w:val="Bibliography"/>
        <w:spacing w:after="0"/>
        <w:jc w:val="both"/>
        <w:rPr>
          <w:rFonts w:cstheme="minorHAnsi"/>
          <w:color w:val="000000" w:themeColor="text1"/>
          <w:sz w:val="24"/>
          <w:szCs w:val="24"/>
        </w:rPr>
      </w:pPr>
    </w:p>
    <w:p w14:paraId="5A1C5FB1" w14:textId="43C8E79A"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11. Jenuwein</w:t>
      </w:r>
      <w:r w:rsidR="0029065F">
        <w:rPr>
          <w:rFonts w:cstheme="minorHAnsi"/>
          <w:color w:val="000000" w:themeColor="text1"/>
          <w:sz w:val="24"/>
          <w:szCs w:val="24"/>
        </w:rPr>
        <w:t>,</w:t>
      </w:r>
      <w:r w:rsidRPr="009D4D9A">
        <w:rPr>
          <w:rFonts w:cstheme="minorHAnsi"/>
          <w:color w:val="000000" w:themeColor="text1"/>
          <w:sz w:val="24"/>
          <w:szCs w:val="24"/>
        </w:rPr>
        <w:t xml:space="preserve"> T</w:t>
      </w:r>
      <w:r w:rsidR="0029065F">
        <w:rPr>
          <w:rFonts w:cstheme="minorHAnsi"/>
          <w:color w:val="000000" w:themeColor="text1"/>
          <w:sz w:val="24"/>
          <w:szCs w:val="24"/>
        </w:rPr>
        <w:t>.</w:t>
      </w:r>
      <w:r w:rsidRPr="009D4D9A">
        <w:rPr>
          <w:rFonts w:cstheme="minorHAnsi"/>
          <w:color w:val="000000" w:themeColor="text1"/>
          <w:sz w:val="24"/>
          <w:szCs w:val="24"/>
        </w:rPr>
        <w:t>, Allis</w:t>
      </w:r>
      <w:r w:rsidR="0029065F">
        <w:rPr>
          <w:rFonts w:cstheme="minorHAnsi"/>
          <w:color w:val="000000" w:themeColor="text1"/>
          <w:sz w:val="24"/>
          <w:szCs w:val="24"/>
        </w:rPr>
        <w:t>,</w:t>
      </w:r>
      <w:r w:rsidRPr="009D4D9A">
        <w:rPr>
          <w:rFonts w:cstheme="minorHAnsi"/>
          <w:color w:val="000000" w:themeColor="text1"/>
          <w:sz w:val="24"/>
          <w:szCs w:val="24"/>
        </w:rPr>
        <w:t xml:space="preserve"> C</w:t>
      </w:r>
      <w:r w:rsidR="0029065F">
        <w:rPr>
          <w:rFonts w:cstheme="minorHAnsi"/>
          <w:color w:val="000000" w:themeColor="text1"/>
          <w:sz w:val="24"/>
          <w:szCs w:val="24"/>
        </w:rPr>
        <w:t>.</w:t>
      </w:r>
      <w:r w:rsidRPr="009D4D9A">
        <w:rPr>
          <w:rFonts w:cstheme="minorHAnsi"/>
          <w:color w:val="000000" w:themeColor="text1"/>
          <w:sz w:val="24"/>
          <w:szCs w:val="24"/>
        </w:rPr>
        <w:t xml:space="preserve">D. Translating the histone code. </w:t>
      </w:r>
      <w:r w:rsidRPr="00473F71">
        <w:rPr>
          <w:rFonts w:cstheme="minorHAnsi"/>
          <w:i/>
          <w:color w:val="000000" w:themeColor="text1"/>
          <w:sz w:val="24"/>
          <w:szCs w:val="24"/>
        </w:rPr>
        <w:t>Science</w:t>
      </w:r>
      <w:r w:rsidRPr="009D4D9A">
        <w:rPr>
          <w:rFonts w:cstheme="minorHAnsi"/>
          <w:color w:val="000000" w:themeColor="text1"/>
          <w:sz w:val="24"/>
          <w:szCs w:val="24"/>
        </w:rPr>
        <w:t>.</w:t>
      </w:r>
      <w:r w:rsidR="0029065F">
        <w:rPr>
          <w:rFonts w:cstheme="minorHAnsi"/>
          <w:color w:val="000000" w:themeColor="text1"/>
          <w:sz w:val="24"/>
          <w:szCs w:val="24"/>
        </w:rPr>
        <w:t xml:space="preserve"> </w:t>
      </w:r>
      <w:r w:rsidRPr="00473F71">
        <w:rPr>
          <w:rFonts w:cstheme="minorHAnsi"/>
          <w:b/>
          <w:color w:val="000000" w:themeColor="text1"/>
          <w:sz w:val="24"/>
          <w:szCs w:val="24"/>
        </w:rPr>
        <w:t>293</w:t>
      </w:r>
      <w:r w:rsidR="0029065F">
        <w:rPr>
          <w:rFonts w:cstheme="minorHAnsi"/>
          <w:color w:val="000000" w:themeColor="text1"/>
          <w:sz w:val="24"/>
          <w:szCs w:val="24"/>
        </w:rPr>
        <w:t xml:space="preserve">, </w:t>
      </w:r>
      <w:r w:rsidRPr="009D4D9A">
        <w:rPr>
          <w:rFonts w:cstheme="minorHAnsi"/>
          <w:color w:val="000000" w:themeColor="text1"/>
          <w:sz w:val="24"/>
          <w:szCs w:val="24"/>
        </w:rPr>
        <w:t>1074</w:t>
      </w:r>
      <w:r w:rsidR="0029065F">
        <w:rPr>
          <w:rFonts w:cstheme="minorHAnsi"/>
          <w:color w:val="000000" w:themeColor="text1"/>
          <w:sz w:val="24"/>
          <w:szCs w:val="24"/>
        </w:rPr>
        <w:t>-10</w:t>
      </w:r>
      <w:r w:rsidRPr="009D4D9A">
        <w:rPr>
          <w:rFonts w:cstheme="minorHAnsi"/>
          <w:color w:val="000000" w:themeColor="text1"/>
          <w:sz w:val="24"/>
          <w:szCs w:val="24"/>
        </w:rPr>
        <w:t>80</w:t>
      </w:r>
      <w:r w:rsidR="0029065F">
        <w:rPr>
          <w:rFonts w:cstheme="minorHAnsi"/>
          <w:color w:val="000000" w:themeColor="text1"/>
          <w:sz w:val="24"/>
          <w:szCs w:val="24"/>
        </w:rPr>
        <w:t xml:space="preserve"> (</w:t>
      </w:r>
      <w:r w:rsidR="0029065F" w:rsidRPr="009D4D9A">
        <w:rPr>
          <w:rFonts w:cstheme="minorHAnsi"/>
          <w:color w:val="000000" w:themeColor="text1"/>
          <w:sz w:val="24"/>
          <w:szCs w:val="24"/>
        </w:rPr>
        <w:t>2001</w:t>
      </w:r>
      <w:r w:rsidR="0029065F">
        <w:rPr>
          <w:rFonts w:cstheme="minorHAnsi"/>
          <w:color w:val="000000" w:themeColor="text1"/>
          <w:sz w:val="24"/>
          <w:szCs w:val="24"/>
        </w:rPr>
        <w:t>)</w:t>
      </w:r>
      <w:r w:rsidRPr="009D4D9A">
        <w:rPr>
          <w:rFonts w:cstheme="minorHAnsi"/>
          <w:color w:val="000000" w:themeColor="text1"/>
          <w:sz w:val="24"/>
          <w:szCs w:val="24"/>
        </w:rPr>
        <w:t xml:space="preserve">. </w:t>
      </w:r>
    </w:p>
    <w:p w14:paraId="723B7F77" w14:textId="77777777" w:rsidR="00BE7AFB" w:rsidRDefault="00BE7AFB" w:rsidP="001F5B13">
      <w:pPr>
        <w:pStyle w:val="Bibliography"/>
        <w:spacing w:after="0"/>
        <w:jc w:val="both"/>
        <w:rPr>
          <w:rFonts w:cstheme="minorHAnsi"/>
          <w:color w:val="000000" w:themeColor="text1"/>
          <w:sz w:val="24"/>
          <w:szCs w:val="24"/>
        </w:rPr>
      </w:pPr>
    </w:p>
    <w:p w14:paraId="0D8FF820" w14:textId="60FACBBD"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12. Bowman</w:t>
      </w:r>
      <w:r w:rsidR="0029065F">
        <w:rPr>
          <w:rFonts w:cstheme="minorHAnsi"/>
          <w:color w:val="000000" w:themeColor="text1"/>
          <w:sz w:val="24"/>
          <w:szCs w:val="24"/>
        </w:rPr>
        <w:t>,</w:t>
      </w:r>
      <w:r w:rsidRPr="009D4D9A">
        <w:rPr>
          <w:rFonts w:cstheme="minorHAnsi"/>
          <w:color w:val="000000" w:themeColor="text1"/>
          <w:sz w:val="24"/>
          <w:szCs w:val="24"/>
        </w:rPr>
        <w:t xml:space="preserve"> G</w:t>
      </w:r>
      <w:r w:rsidR="0029065F">
        <w:rPr>
          <w:rFonts w:cstheme="minorHAnsi"/>
          <w:color w:val="000000" w:themeColor="text1"/>
          <w:sz w:val="24"/>
          <w:szCs w:val="24"/>
        </w:rPr>
        <w:t>.</w:t>
      </w:r>
      <w:r w:rsidRPr="009D4D9A">
        <w:rPr>
          <w:rFonts w:cstheme="minorHAnsi"/>
          <w:color w:val="000000" w:themeColor="text1"/>
          <w:sz w:val="24"/>
          <w:szCs w:val="24"/>
        </w:rPr>
        <w:t>D</w:t>
      </w:r>
      <w:r w:rsidR="0029065F">
        <w:rPr>
          <w:rFonts w:cstheme="minorHAnsi"/>
          <w:color w:val="000000" w:themeColor="text1"/>
          <w:sz w:val="24"/>
          <w:szCs w:val="24"/>
        </w:rPr>
        <w:t>.</w:t>
      </w:r>
      <w:r w:rsidRPr="009D4D9A">
        <w:rPr>
          <w:rFonts w:cstheme="minorHAnsi"/>
          <w:color w:val="000000" w:themeColor="text1"/>
          <w:sz w:val="24"/>
          <w:szCs w:val="24"/>
        </w:rPr>
        <w:t>, Poirier</w:t>
      </w:r>
      <w:r w:rsidR="0029065F">
        <w:rPr>
          <w:rFonts w:cstheme="minorHAnsi"/>
          <w:color w:val="000000" w:themeColor="text1"/>
          <w:sz w:val="24"/>
          <w:szCs w:val="24"/>
        </w:rPr>
        <w:t>,</w:t>
      </w:r>
      <w:r w:rsidRPr="009D4D9A">
        <w:rPr>
          <w:rFonts w:cstheme="minorHAnsi"/>
          <w:color w:val="000000" w:themeColor="text1"/>
          <w:sz w:val="24"/>
          <w:szCs w:val="24"/>
        </w:rPr>
        <w:t xml:space="preserve"> M</w:t>
      </w:r>
      <w:r w:rsidR="0029065F">
        <w:rPr>
          <w:rFonts w:cstheme="minorHAnsi"/>
          <w:color w:val="000000" w:themeColor="text1"/>
          <w:sz w:val="24"/>
          <w:szCs w:val="24"/>
        </w:rPr>
        <w:t>.</w:t>
      </w:r>
      <w:r w:rsidRPr="009D4D9A">
        <w:rPr>
          <w:rFonts w:cstheme="minorHAnsi"/>
          <w:color w:val="000000" w:themeColor="text1"/>
          <w:sz w:val="24"/>
          <w:szCs w:val="24"/>
        </w:rPr>
        <w:t xml:space="preserve">G. Post-Translational Modifications of Histones That Influence Nucleosome Dynamics. </w:t>
      </w:r>
      <w:r w:rsidRPr="00473F71">
        <w:rPr>
          <w:rFonts w:cstheme="minorHAnsi"/>
          <w:i/>
          <w:color w:val="000000" w:themeColor="text1"/>
          <w:sz w:val="24"/>
          <w:szCs w:val="24"/>
        </w:rPr>
        <w:t>Chem</w:t>
      </w:r>
      <w:r w:rsidR="0029065F">
        <w:rPr>
          <w:rFonts w:cstheme="minorHAnsi"/>
          <w:i/>
          <w:color w:val="000000" w:themeColor="text1"/>
          <w:sz w:val="24"/>
          <w:szCs w:val="24"/>
        </w:rPr>
        <w:t>ical</w:t>
      </w:r>
      <w:r w:rsidRPr="00473F71">
        <w:rPr>
          <w:rFonts w:cstheme="minorHAnsi"/>
          <w:i/>
          <w:color w:val="000000" w:themeColor="text1"/>
          <w:sz w:val="24"/>
          <w:szCs w:val="24"/>
        </w:rPr>
        <w:t xml:space="preserve"> Rev</w:t>
      </w:r>
      <w:r w:rsidR="0029065F">
        <w:rPr>
          <w:rFonts w:cstheme="minorHAnsi"/>
          <w:i/>
          <w:color w:val="000000" w:themeColor="text1"/>
          <w:sz w:val="24"/>
          <w:szCs w:val="24"/>
        </w:rPr>
        <w:t>iews</w:t>
      </w:r>
      <w:r w:rsidRPr="009D4D9A">
        <w:rPr>
          <w:rFonts w:cstheme="minorHAnsi"/>
          <w:color w:val="000000" w:themeColor="text1"/>
          <w:sz w:val="24"/>
          <w:szCs w:val="24"/>
        </w:rPr>
        <w:t>.</w:t>
      </w:r>
      <w:r w:rsidR="0029065F">
        <w:rPr>
          <w:rFonts w:cstheme="minorHAnsi"/>
          <w:color w:val="000000" w:themeColor="text1"/>
          <w:sz w:val="24"/>
          <w:szCs w:val="24"/>
        </w:rPr>
        <w:t xml:space="preserve"> </w:t>
      </w:r>
      <w:r w:rsidRPr="00473F71">
        <w:rPr>
          <w:rFonts w:cstheme="minorHAnsi"/>
          <w:b/>
          <w:color w:val="000000" w:themeColor="text1"/>
          <w:sz w:val="24"/>
          <w:szCs w:val="24"/>
        </w:rPr>
        <w:t>115</w:t>
      </w:r>
      <w:r w:rsidR="0029065F">
        <w:rPr>
          <w:rFonts w:cstheme="minorHAnsi"/>
          <w:color w:val="000000" w:themeColor="text1"/>
          <w:sz w:val="24"/>
          <w:szCs w:val="24"/>
        </w:rPr>
        <w:t xml:space="preserve">, </w:t>
      </w:r>
      <w:r w:rsidRPr="009D4D9A">
        <w:rPr>
          <w:rFonts w:cstheme="minorHAnsi"/>
          <w:color w:val="000000" w:themeColor="text1"/>
          <w:sz w:val="24"/>
          <w:szCs w:val="24"/>
        </w:rPr>
        <w:t>2274</w:t>
      </w:r>
      <w:r w:rsidR="0029065F">
        <w:rPr>
          <w:rFonts w:cstheme="minorHAnsi"/>
          <w:color w:val="000000" w:themeColor="text1"/>
          <w:sz w:val="24"/>
          <w:szCs w:val="24"/>
        </w:rPr>
        <w:t>-22</w:t>
      </w:r>
      <w:r w:rsidRPr="009D4D9A">
        <w:rPr>
          <w:rFonts w:cstheme="minorHAnsi"/>
          <w:color w:val="000000" w:themeColor="text1"/>
          <w:sz w:val="24"/>
          <w:szCs w:val="24"/>
        </w:rPr>
        <w:t>95</w:t>
      </w:r>
      <w:r w:rsidR="0029065F">
        <w:rPr>
          <w:rFonts w:cstheme="minorHAnsi"/>
          <w:color w:val="000000" w:themeColor="text1"/>
          <w:sz w:val="24"/>
          <w:szCs w:val="24"/>
        </w:rPr>
        <w:t xml:space="preserve"> (</w:t>
      </w:r>
      <w:r w:rsidR="0029065F" w:rsidRPr="009D4D9A">
        <w:rPr>
          <w:rFonts w:cstheme="minorHAnsi"/>
          <w:color w:val="000000" w:themeColor="text1"/>
          <w:sz w:val="24"/>
          <w:szCs w:val="24"/>
        </w:rPr>
        <w:t>2015</w:t>
      </w:r>
      <w:r w:rsidR="0029065F">
        <w:rPr>
          <w:rFonts w:cstheme="minorHAnsi"/>
          <w:color w:val="000000" w:themeColor="text1"/>
          <w:sz w:val="24"/>
          <w:szCs w:val="24"/>
        </w:rPr>
        <w:t>)</w:t>
      </w:r>
      <w:r w:rsidRPr="009D4D9A">
        <w:rPr>
          <w:rFonts w:cstheme="minorHAnsi"/>
          <w:color w:val="000000" w:themeColor="text1"/>
          <w:sz w:val="24"/>
          <w:szCs w:val="24"/>
        </w:rPr>
        <w:t xml:space="preserve">. </w:t>
      </w:r>
    </w:p>
    <w:p w14:paraId="1A19686F" w14:textId="77777777" w:rsidR="00BE7AFB" w:rsidRDefault="00BE7AFB" w:rsidP="001F5B13">
      <w:pPr>
        <w:pStyle w:val="Bibliography"/>
        <w:spacing w:after="0"/>
        <w:jc w:val="both"/>
        <w:rPr>
          <w:rFonts w:cstheme="minorHAnsi"/>
          <w:color w:val="000000" w:themeColor="text1"/>
          <w:sz w:val="24"/>
          <w:szCs w:val="24"/>
        </w:rPr>
      </w:pPr>
    </w:p>
    <w:p w14:paraId="672EA08A" w14:textId="21850B93"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13. Volmar</w:t>
      </w:r>
      <w:r w:rsidR="0029065F">
        <w:rPr>
          <w:rFonts w:cstheme="minorHAnsi"/>
          <w:color w:val="000000" w:themeColor="text1"/>
          <w:sz w:val="24"/>
          <w:szCs w:val="24"/>
        </w:rPr>
        <w:t>,</w:t>
      </w:r>
      <w:r w:rsidRPr="009D4D9A">
        <w:rPr>
          <w:rFonts w:cstheme="minorHAnsi"/>
          <w:color w:val="000000" w:themeColor="text1"/>
          <w:sz w:val="24"/>
          <w:szCs w:val="24"/>
        </w:rPr>
        <w:t xml:space="preserve"> C</w:t>
      </w:r>
      <w:r w:rsidR="0029065F">
        <w:rPr>
          <w:rFonts w:cstheme="minorHAnsi"/>
          <w:color w:val="000000" w:themeColor="text1"/>
          <w:sz w:val="24"/>
          <w:szCs w:val="24"/>
        </w:rPr>
        <w:t>.</w:t>
      </w:r>
      <w:r w:rsidRPr="009D4D9A">
        <w:rPr>
          <w:rFonts w:cstheme="minorHAnsi"/>
          <w:color w:val="000000" w:themeColor="text1"/>
          <w:sz w:val="24"/>
          <w:szCs w:val="24"/>
        </w:rPr>
        <w:t>-H</w:t>
      </w:r>
      <w:r w:rsidR="0029065F">
        <w:rPr>
          <w:rFonts w:cstheme="minorHAnsi"/>
          <w:color w:val="000000" w:themeColor="text1"/>
          <w:sz w:val="24"/>
          <w:szCs w:val="24"/>
        </w:rPr>
        <w:t>.</w:t>
      </w:r>
      <w:r w:rsidRPr="009D4D9A">
        <w:rPr>
          <w:rFonts w:cstheme="minorHAnsi"/>
          <w:color w:val="000000" w:themeColor="text1"/>
          <w:sz w:val="24"/>
          <w:szCs w:val="24"/>
        </w:rPr>
        <w:t>, Wahlestedt</w:t>
      </w:r>
      <w:r w:rsidR="0029065F">
        <w:rPr>
          <w:rFonts w:cstheme="minorHAnsi"/>
          <w:color w:val="000000" w:themeColor="text1"/>
          <w:sz w:val="24"/>
          <w:szCs w:val="24"/>
        </w:rPr>
        <w:t>,</w:t>
      </w:r>
      <w:r w:rsidRPr="009D4D9A">
        <w:rPr>
          <w:rFonts w:cstheme="minorHAnsi"/>
          <w:color w:val="000000" w:themeColor="text1"/>
          <w:sz w:val="24"/>
          <w:szCs w:val="24"/>
        </w:rPr>
        <w:t xml:space="preserve"> C. Histone deacetylases (HDACs) and brain function. </w:t>
      </w:r>
      <w:proofErr w:type="spellStart"/>
      <w:r w:rsidRPr="00473F71">
        <w:rPr>
          <w:rFonts w:cstheme="minorHAnsi"/>
          <w:i/>
          <w:color w:val="000000" w:themeColor="text1"/>
          <w:sz w:val="24"/>
          <w:szCs w:val="24"/>
        </w:rPr>
        <w:t>Neuroepigenetics</w:t>
      </w:r>
      <w:proofErr w:type="spellEnd"/>
      <w:r w:rsidRPr="009D4D9A">
        <w:rPr>
          <w:rFonts w:cstheme="minorHAnsi"/>
          <w:color w:val="000000" w:themeColor="text1"/>
          <w:sz w:val="24"/>
          <w:szCs w:val="24"/>
        </w:rPr>
        <w:t>.</w:t>
      </w:r>
      <w:r w:rsidR="0029065F">
        <w:rPr>
          <w:rFonts w:cstheme="minorHAnsi"/>
          <w:color w:val="000000" w:themeColor="text1"/>
          <w:sz w:val="24"/>
          <w:szCs w:val="24"/>
        </w:rPr>
        <w:t xml:space="preserve"> </w:t>
      </w:r>
      <w:r w:rsidRPr="00473F71">
        <w:rPr>
          <w:rFonts w:cstheme="minorHAnsi"/>
          <w:b/>
          <w:color w:val="000000" w:themeColor="text1"/>
          <w:sz w:val="24"/>
          <w:szCs w:val="24"/>
        </w:rPr>
        <w:t>1</w:t>
      </w:r>
      <w:r w:rsidR="0029065F">
        <w:rPr>
          <w:rFonts w:cstheme="minorHAnsi"/>
          <w:color w:val="000000" w:themeColor="text1"/>
          <w:sz w:val="24"/>
          <w:szCs w:val="24"/>
        </w:rPr>
        <w:t xml:space="preserve">, </w:t>
      </w:r>
      <w:r w:rsidRPr="009D4D9A">
        <w:rPr>
          <w:rFonts w:cstheme="minorHAnsi"/>
          <w:color w:val="000000" w:themeColor="text1"/>
          <w:sz w:val="24"/>
          <w:szCs w:val="24"/>
        </w:rPr>
        <w:t>20</w:t>
      </w:r>
      <w:r w:rsidR="0029065F">
        <w:rPr>
          <w:rFonts w:cstheme="minorHAnsi"/>
          <w:color w:val="000000" w:themeColor="text1"/>
          <w:sz w:val="24"/>
          <w:szCs w:val="24"/>
        </w:rPr>
        <w:t>-2</w:t>
      </w:r>
      <w:r w:rsidRPr="009D4D9A">
        <w:rPr>
          <w:rFonts w:cstheme="minorHAnsi"/>
          <w:color w:val="000000" w:themeColor="text1"/>
          <w:sz w:val="24"/>
          <w:szCs w:val="24"/>
        </w:rPr>
        <w:t>7</w:t>
      </w:r>
      <w:r w:rsidR="0029065F">
        <w:rPr>
          <w:rFonts w:cstheme="minorHAnsi"/>
          <w:color w:val="000000" w:themeColor="text1"/>
          <w:sz w:val="24"/>
          <w:szCs w:val="24"/>
        </w:rPr>
        <w:t xml:space="preserve"> (</w:t>
      </w:r>
      <w:r w:rsidR="0029065F" w:rsidRPr="009D4D9A">
        <w:rPr>
          <w:rFonts w:cstheme="minorHAnsi"/>
          <w:color w:val="000000" w:themeColor="text1"/>
          <w:sz w:val="24"/>
          <w:szCs w:val="24"/>
        </w:rPr>
        <w:t>2015</w:t>
      </w:r>
      <w:r w:rsidR="0029065F">
        <w:rPr>
          <w:rFonts w:cstheme="minorHAnsi"/>
          <w:color w:val="000000" w:themeColor="text1"/>
          <w:sz w:val="24"/>
          <w:szCs w:val="24"/>
        </w:rPr>
        <w:t>)</w:t>
      </w:r>
      <w:r w:rsidRPr="009D4D9A">
        <w:rPr>
          <w:rFonts w:cstheme="minorHAnsi"/>
          <w:color w:val="000000" w:themeColor="text1"/>
          <w:sz w:val="24"/>
          <w:szCs w:val="24"/>
        </w:rPr>
        <w:t xml:space="preserve">. </w:t>
      </w:r>
    </w:p>
    <w:p w14:paraId="7F4838AA" w14:textId="77777777" w:rsidR="00BE7AFB" w:rsidRDefault="00BE7AFB" w:rsidP="001F5B13">
      <w:pPr>
        <w:pStyle w:val="Bibliography"/>
        <w:spacing w:after="0"/>
        <w:jc w:val="both"/>
        <w:rPr>
          <w:rFonts w:cstheme="minorHAnsi"/>
          <w:color w:val="000000" w:themeColor="text1"/>
          <w:sz w:val="24"/>
          <w:szCs w:val="24"/>
        </w:rPr>
      </w:pPr>
    </w:p>
    <w:p w14:paraId="02D1C1D3" w14:textId="0A6C6271"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14. Plagg</w:t>
      </w:r>
      <w:r w:rsidR="0029065F">
        <w:rPr>
          <w:rFonts w:cstheme="minorHAnsi"/>
          <w:color w:val="000000" w:themeColor="text1"/>
          <w:sz w:val="24"/>
          <w:szCs w:val="24"/>
        </w:rPr>
        <w:t>,</w:t>
      </w:r>
      <w:r w:rsidRPr="009D4D9A">
        <w:rPr>
          <w:rFonts w:cstheme="minorHAnsi"/>
          <w:color w:val="000000" w:themeColor="text1"/>
          <w:sz w:val="24"/>
          <w:szCs w:val="24"/>
        </w:rPr>
        <w:t xml:space="preserve"> B</w:t>
      </w:r>
      <w:r w:rsidR="0029065F">
        <w:rPr>
          <w:rFonts w:cstheme="minorHAnsi"/>
          <w:color w:val="000000" w:themeColor="text1"/>
          <w:sz w:val="24"/>
          <w:szCs w:val="24"/>
        </w:rPr>
        <w:t>.</w:t>
      </w:r>
      <w:r w:rsidRPr="009D4D9A">
        <w:rPr>
          <w:rFonts w:cstheme="minorHAnsi"/>
          <w:color w:val="000000" w:themeColor="text1"/>
          <w:sz w:val="24"/>
          <w:szCs w:val="24"/>
        </w:rPr>
        <w:t>, Ehrlich</w:t>
      </w:r>
      <w:r w:rsidR="0029065F">
        <w:rPr>
          <w:rFonts w:cstheme="minorHAnsi"/>
          <w:color w:val="000000" w:themeColor="text1"/>
          <w:sz w:val="24"/>
          <w:szCs w:val="24"/>
        </w:rPr>
        <w:t>,</w:t>
      </w:r>
      <w:r w:rsidRPr="009D4D9A">
        <w:rPr>
          <w:rFonts w:cstheme="minorHAnsi"/>
          <w:color w:val="000000" w:themeColor="text1"/>
          <w:sz w:val="24"/>
          <w:szCs w:val="24"/>
        </w:rPr>
        <w:t xml:space="preserve"> D</w:t>
      </w:r>
      <w:r w:rsidR="0029065F">
        <w:rPr>
          <w:rFonts w:cstheme="minorHAnsi"/>
          <w:color w:val="000000" w:themeColor="text1"/>
          <w:sz w:val="24"/>
          <w:szCs w:val="24"/>
        </w:rPr>
        <w:t>.</w:t>
      </w:r>
      <w:r w:rsidRPr="009D4D9A">
        <w:rPr>
          <w:rFonts w:cstheme="minorHAnsi"/>
          <w:color w:val="000000" w:themeColor="text1"/>
          <w:sz w:val="24"/>
          <w:szCs w:val="24"/>
        </w:rPr>
        <w:t>, Kniewallner</w:t>
      </w:r>
      <w:r w:rsidR="0029065F">
        <w:rPr>
          <w:rFonts w:cstheme="minorHAnsi"/>
          <w:color w:val="000000" w:themeColor="text1"/>
          <w:sz w:val="24"/>
          <w:szCs w:val="24"/>
        </w:rPr>
        <w:t>,</w:t>
      </w:r>
      <w:r w:rsidRPr="009D4D9A">
        <w:rPr>
          <w:rFonts w:cstheme="minorHAnsi"/>
          <w:color w:val="000000" w:themeColor="text1"/>
          <w:sz w:val="24"/>
          <w:szCs w:val="24"/>
        </w:rPr>
        <w:t xml:space="preserve"> K</w:t>
      </w:r>
      <w:r w:rsidR="0029065F">
        <w:rPr>
          <w:rFonts w:cstheme="minorHAnsi"/>
          <w:color w:val="000000" w:themeColor="text1"/>
          <w:sz w:val="24"/>
          <w:szCs w:val="24"/>
        </w:rPr>
        <w:t>.</w:t>
      </w:r>
      <w:r w:rsidRPr="009D4D9A">
        <w:rPr>
          <w:rFonts w:cstheme="minorHAnsi"/>
          <w:color w:val="000000" w:themeColor="text1"/>
          <w:sz w:val="24"/>
          <w:szCs w:val="24"/>
        </w:rPr>
        <w:t>M</w:t>
      </w:r>
      <w:r w:rsidR="0029065F">
        <w:rPr>
          <w:rFonts w:cstheme="minorHAnsi"/>
          <w:color w:val="000000" w:themeColor="text1"/>
          <w:sz w:val="24"/>
          <w:szCs w:val="24"/>
        </w:rPr>
        <w:t>.</w:t>
      </w:r>
      <w:r w:rsidRPr="009D4D9A">
        <w:rPr>
          <w:rFonts w:cstheme="minorHAnsi"/>
          <w:color w:val="000000" w:themeColor="text1"/>
          <w:sz w:val="24"/>
          <w:szCs w:val="24"/>
        </w:rPr>
        <w:t>, Marksteiner</w:t>
      </w:r>
      <w:r w:rsidR="0029065F">
        <w:rPr>
          <w:rFonts w:cstheme="minorHAnsi"/>
          <w:color w:val="000000" w:themeColor="text1"/>
          <w:sz w:val="24"/>
          <w:szCs w:val="24"/>
        </w:rPr>
        <w:t>,</w:t>
      </w:r>
      <w:r w:rsidRPr="009D4D9A">
        <w:rPr>
          <w:rFonts w:cstheme="minorHAnsi"/>
          <w:color w:val="000000" w:themeColor="text1"/>
          <w:sz w:val="24"/>
          <w:szCs w:val="24"/>
        </w:rPr>
        <w:t xml:space="preserve"> J</w:t>
      </w:r>
      <w:r w:rsidR="0029065F">
        <w:rPr>
          <w:rFonts w:cstheme="minorHAnsi"/>
          <w:color w:val="000000" w:themeColor="text1"/>
          <w:sz w:val="24"/>
          <w:szCs w:val="24"/>
        </w:rPr>
        <w:t>.</w:t>
      </w:r>
      <w:r w:rsidRPr="009D4D9A">
        <w:rPr>
          <w:rFonts w:cstheme="minorHAnsi"/>
          <w:color w:val="000000" w:themeColor="text1"/>
          <w:sz w:val="24"/>
          <w:szCs w:val="24"/>
        </w:rPr>
        <w:t>, Humpel</w:t>
      </w:r>
      <w:r w:rsidR="0029065F">
        <w:rPr>
          <w:rFonts w:cstheme="minorHAnsi"/>
          <w:color w:val="000000" w:themeColor="text1"/>
          <w:sz w:val="24"/>
          <w:szCs w:val="24"/>
        </w:rPr>
        <w:t>,</w:t>
      </w:r>
      <w:r w:rsidRPr="009D4D9A">
        <w:rPr>
          <w:rFonts w:cstheme="minorHAnsi"/>
          <w:color w:val="000000" w:themeColor="text1"/>
          <w:sz w:val="24"/>
          <w:szCs w:val="24"/>
        </w:rPr>
        <w:t xml:space="preserve"> C. Increased Acetylation of Histone H4 at Lysine 12 (H4K12) in Monocytes of Transgenic Alzheimer’s Mice and in Human Patients. </w:t>
      </w:r>
      <w:r w:rsidRPr="00473F71">
        <w:rPr>
          <w:rFonts w:cstheme="minorHAnsi"/>
          <w:i/>
          <w:color w:val="000000" w:themeColor="text1"/>
          <w:sz w:val="24"/>
          <w:szCs w:val="24"/>
        </w:rPr>
        <w:t>Curr</w:t>
      </w:r>
      <w:r w:rsidR="0029065F">
        <w:rPr>
          <w:rFonts w:cstheme="minorHAnsi"/>
          <w:i/>
          <w:color w:val="000000" w:themeColor="text1"/>
          <w:sz w:val="24"/>
          <w:szCs w:val="24"/>
        </w:rPr>
        <w:t>ent</w:t>
      </w:r>
      <w:r w:rsidRPr="00473F71">
        <w:rPr>
          <w:rFonts w:cstheme="minorHAnsi"/>
          <w:i/>
          <w:color w:val="000000" w:themeColor="text1"/>
          <w:sz w:val="24"/>
          <w:szCs w:val="24"/>
        </w:rPr>
        <w:t xml:space="preserve"> Alzheimer Res</w:t>
      </w:r>
      <w:r w:rsidR="0029065F">
        <w:rPr>
          <w:rFonts w:cstheme="minorHAnsi"/>
          <w:i/>
          <w:color w:val="000000" w:themeColor="text1"/>
          <w:sz w:val="24"/>
          <w:szCs w:val="24"/>
        </w:rPr>
        <w:t>earch</w:t>
      </w:r>
      <w:r w:rsidRPr="009D4D9A">
        <w:rPr>
          <w:rFonts w:cstheme="minorHAnsi"/>
          <w:color w:val="000000" w:themeColor="text1"/>
          <w:sz w:val="24"/>
          <w:szCs w:val="24"/>
        </w:rPr>
        <w:t>.</w:t>
      </w:r>
      <w:r w:rsidR="0029065F">
        <w:rPr>
          <w:rFonts w:cstheme="minorHAnsi"/>
          <w:color w:val="000000" w:themeColor="text1"/>
          <w:sz w:val="24"/>
          <w:szCs w:val="24"/>
        </w:rPr>
        <w:t xml:space="preserve"> </w:t>
      </w:r>
      <w:r w:rsidRPr="00473F71">
        <w:rPr>
          <w:rFonts w:cstheme="minorHAnsi"/>
          <w:b/>
          <w:color w:val="000000" w:themeColor="text1"/>
          <w:sz w:val="24"/>
          <w:szCs w:val="24"/>
        </w:rPr>
        <w:t>12</w:t>
      </w:r>
      <w:r w:rsidR="0029065F">
        <w:rPr>
          <w:rFonts w:cstheme="minorHAnsi"/>
          <w:color w:val="000000" w:themeColor="text1"/>
          <w:sz w:val="24"/>
          <w:szCs w:val="24"/>
        </w:rPr>
        <w:t xml:space="preserve">, </w:t>
      </w:r>
      <w:r w:rsidRPr="009D4D9A">
        <w:rPr>
          <w:rFonts w:cstheme="minorHAnsi"/>
          <w:color w:val="000000" w:themeColor="text1"/>
          <w:sz w:val="24"/>
          <w:szCs w:val="24"/>
        </w:rPr>
        <w:t>752</w:t>
      </w:r>
      <w:r w:rsidR="0029065F">
        <w:rPr>
          <w:rFonts w:cstheme="minorHAnsi"/>
          <w:color w:val="000000" w:themeColor="text1"/>
          <w:sz w:val="24"/>
          <w:szCs w:val="24"/>
        </w:rPr>
        <w:t>-7</w:t>
      </w:r>
      <w:r w:rsidRPr="009D4D9A">
        <w:rPr>
          <w:rFonts w:cstheme="minorHAnsi"/>
          <w:color w:val="000000" w:themeColor="text1"/>
          <w:sz w:val="24"/>
          <w:szCs w:val="24"/>
        </w:rPr>
        <w:t>60</w:t>
      </w:r>
      <w:r w:rsidR="0029065F">
        <w:rPr>
          <w:rFonts w:cstheme="minorHAnsi"/>
          <w:color w:val="000000" w:themeColor="text1"/>
          <w:sz w:val="24"/>
          <w:szCs w:val="24"/>
        </w:rPr>
        <w:t xml:space="preserve"> (</w:t>
      </w:r>
      <w:r w:rsidR="0029065F" w:rsidRPr="009D4D9A">
        <w:rPr>
          <w:rFonts w:cstheme="minorHAnsi"/>
          <w:color w:val="000000" w:themeColor="text1"/>
          <w:sz w:val="24"/>
          <w:szCs w:val="24"/>
        </w:rPr>
        <w:t>2015</w:t>
      </w:r>
      <w:r w:rsidR="0029065F">
        <w:rPr>
          <w:rFonts w:cstheme="minorHAnsi"/>
          <w:color w:val="000000" w:themeColor="text1"/>
          <w:sz w:val="24"/>
          <w:szCs w:val="24"/>
        </w:rPr>
        <w:t>)</w:t>
      </w:r>
      <w:r w:rsidRPr="009D4D9A">
        <w:rPr>
          <w:rFonts w:cstheme="minorHAnsi"/>
          <w:color w:val="000000" w:themeColor="text1"/>
          <w:sz w:val="24"/>
          <w:szCs w:val="24"/>
        </w:rPr>
        <w:t xml:space="preserve">. </w:t>
      </w:r>
    </w:p>
    <w:p w14:paraId="43B10423" w14:textId="77777777" w:rsidR="00BE7AFB" w:rsidRDefault="00BE7AFB" w:rsidP="001F5B13">
      <w:pPr>
        <w:pStyle w:val="Bibliography"/>
        <w:spacing w:after="0"/>
        <w:jc w:val="both"/>
        <w:rPr>
          <w:rFonts w:cstheme="minorHAnsi"/>
          <w:color w:val="000000" w:themeColor="text1"/>
          <w:sz w:val="24"/>
          <w:szCs w:val="24"/>
        </w:rPr>
      </w:pPr>
    </w:p>
    <w:p w14:paraId="44058083" w14:textId="25C3BF09"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 xml:space="preserve">15. </w:t>
      </w:r>
      <w:proofErr w:type="spellStart"/>
      <w:r w:rsidRPr="009D4D9A">
        <w:rPr>
          <w:rFonts w:cstheme="minorHAnsi"/>
          <w:color w:val="000000" w:themeColor="text1"/>
          <w:sz w:val="24"/>
          <w:szCs w:val="24"/>
        </w:rPr>
        <w:t>Bhaskara</w:t>
      </w:r>
      <w:proofErr w:type="spellEnd"/>
      <w:r w:rsidR="0029065F">
        <w:rPr>
          <w:rFonts w:cstheme="minorHAnsi"/>
          <w:color w:val="000000" w:themeColor="text1"/>
          <w:sz w:val="24"/>
          <w:szCs w:val="24"/>
        </w:rPr>
        <w:t>,</w:t>
      </w:r>
      <w:r w:rsidRPr="009D4D9A">
        <w:rPr>
          <w:rFonts w:cstheme="minorHAnsi"/>
          <w:color w:val="000000" w:themeColor="text1"/>
          <w:sz w:val="24"/>
          <w:szCs w:val="24"/>
        </w:rPr>
        <w:t xml:space="preserve"> S</w:t>
      </w:r>
      <w:r w:rsidR="0029065F">
        <w:rPr>
          <w:rFonts w:cstheme="minorHAnsi"/>
          <w:color w:val="000000" w:themeColor="text1"/>
          <w:sz w:val="24"/>
          <w:szCs w:val="24"/>
        </w:rPr>
        <w:t>.</w:t>
      </w:r>
      <w:r w:rsidR="008B36BC" w:rsidRPr="008B36BC">
        <w:rPr>
          <w:rFonts w:cstheme="minorHAnsi"/>
          <w:i/>
          <w:color w:val="000000" w:themeColor="text1"/>
          <w:sz w:val="24"/>
          <w:szCs w:val="24"/>
        </w:rPr>
        <w:t xml:space="preserve"> et al</w:t>
      </w:r>
      <w:r w:rsidR="00364834" w:rsidRPr="009D4D9A">
        <w:rPr>
          <w:rFonts w:cstheme="minorHAnsi"/>
          <w:i/>
          <w:color w:val="000000" w:themeColor="text1"/>
          <w:sz w:val="24"/>
          <w:szCs w:val="24"/>
        </w:rPr>
        <w:t>.</w:t>
      </w:r>
      <w:r w:rsidRPr="009D4D9A">
        <w:rPr>
          <w:rFonts w:cstheme="minorHAnsi"/>
          <w:color w:val="000000" w:themeColor="text1"/>
          <w:sz w:val="24"/>
          <w:szCs w:val="24"/>
        </w:rPr>
        <w:t xml:space="preserve"> Hdac3 is essential for the maintenance of chromatin structure and genome stability. </w:t>
      </w:r>
      <w:r w:rsidRPr="00473F71">
        <w:rPr>
          <w:rFonts w:cstheme="minorHAnsi"/>
          <w:i/>
          <w:color w:val="000000" w:themeColor="text1"/>
          <w:sz w:val="24"/>
          <w:szCs w:val="24"/>
        </w:rPr>
        <w:t>Cancer Cell</w:t>
      </w:r>
      <w:r w:rsidRPr="009D4D9A">
        <w:rPr>
          <w:rFonts w:cstheme="minorHAnsi"/>
          <w:color w:val="000000" w:themeColor="text1"/>
          <w:sz w:val="24"/>
          <w:szCs w:val="24"/>
        </w:rPr>
        <w:t>.</w:t>
      </w:r>
      <w:r w:rsidR="0029065F">
        <w:rPr>
          <w:rFonts w:cstheme="minorHAnsi"/>
          <w:color w:val="000000" w:themeColor="text1"/>
          <w:sz w:val="24"/>
          <w:szCs w:val="24"/>
        </w:rPr>
        <w:t xml:space="preserve"> </w:t>
      </w:r>
      <w:r w:rsidRPr="00473F71">
        <w:rPr>
          <w:rFonts w:cstheme="minorHAnsi"/>
          <w:b/>
          <w:color w:val="000000" w:themeColor="text1"/>
          <w:sz w:val="24"/>
          <w:szCs w:val="24"/>
        </w:rPr>
        <w:t>18</w:t>
      </w:r>
      <w:r w:rsidR="0029065F">
        <w:rPr>
          <w:rFonts w:cstheme="minorHAnsi"/>
          <w:color w:val="000000" w:themeColor="text1"/>
          <w:sz w:val="24"/>
          <w:szCs w:val="24"/>
        </w:rPr>
        <w:t xml:space="preserve">, </w:t>
      </w:r>
      <w:r w:rsidRPr="009D4D9A">
        <w:rPr>
          <w:rFonts w:cstheme="minorHAnsi"/>
          <w:color w:val="000000" w:themeColor="text1"/>
          <w:sz w:val="24"/>
          <w:szCs w:val="24"/>
        </w:rPr>
        <w:t>436</w:t>
      </w:r>
      <w:r w:rsidR="0029065F">
        <w:rPr>
          <w:rFonts w:cstheme="minorHAnsi"/>
          <w:color w:val="000000" w:themeColor="text1"/>
          <w:sz w:val="24"/>
          <w:szCs w:val="24"/>
        </w:rPr>
        <w:t>-4</w:t>
      </w:r>
      <w:r w:rsidRPr="009D4D9A">
        <w:rPr>
          <w:rFonts w:cstheme="minorHAnsi"/>
          <w:color w:val="000000" w:themeColor="text1"/>
          <w:sz w:val="24"/>
          <w:szCs w:val="24"/>
        </w:rPr>
        <w:t>47</w:t>
      </w:r>
      <w:r w:rsidR="0029065F">
        <w:rPr>
          <w:rFonts w:cstheme="minorHAnsi"/>
          <w:color w:val="000000" w:themeColor="text1"/>
          <w:sz w:val="24"/>
          <w:szCs w:val="24"/>
        </w:rPr>
        <w:t xml:space="preserve"> (</w:t>
      </w:r>
      <w:r w:rsidR="0029065F" w:rsidRPr="009D4D9A">
        <w:rPr>
          <w:rFonts w:cstheme="minorHAnsi"/>
          <w:color w:val="000000" w:themeColor="text1"/>
          <w:sz w:val="24"/>
          <w:szCs w:val="24"/>
        </w:rPr>
        <w:t>2010</w:t>
      </w:r>
      <w:r w:rsidR="0029065F">
        <w:rPr>
          <w:rFonts w:cstheme="minorHAnsi"/>
          <w:color w:val="000000" w:themeColor="text1"/>
          <w:sz w:val="24"/>
          <w:szCs w:val="24"/>
        </w:rPr>
        <w:t>)</w:t>
      </w:r>
      <w:r w:rsidRPr="009D4D9A">
        <w:rPr>
          <w:rFonts w:cstheme="minorHAnsi"/>
          <w:color w:val="000000" w:themeColor="text1"/>
          <w:sz w:val="24"/>
          <w:szCs w:val="24"/>
        </w:rPr>
        <w:t xml:space="preserve">. </w:t>
      </w:r>
    </w:p>
    <w:p w14:paraId="0AF717A3" w14:textId="77777777" w:rsidR="00BE7AFB" w:rsidRDefault="00BE7AFB" w:rsidP="001F5B13">
      <w:pPr>
        <w:pStyle w:val="Bibliography"/>
        <w:spacing w:after="0"/>
        <w:jc w:val="both"/>
        <w:rPr>
          <w:rFonts w:cstheme="minorHAnsi"/>
          <w:color w:val="000000" w:themeColor="text1"/>
          <w:sz w:val="24"/>
          <w:szCs w:val="24"/>
        </w:rPr>
      </w:pPr>
    </w:p>
    <w:p w14:paraId="221FF8A9" w14:textId="4329B8F6"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lastRenderedPageBreak/>
        <w:t>16. Mottamal</w:t>
      </w:r>
      <w:r w:rsidR="0029065F">
        <w:rPr>
          <w:rFonts w:cstheme="minorHAnsi"/>
          <w:color w:val="000000" w:themeColor="text1"/>
          <w:sz w:val="24"/>
          <w:szCs w:val="24"/>
        </w:rPr>
        <w:t>,</w:t>
      </w:r>
      <w:r w:rsidRPr="009D4D9A">
        <w:rPr>
          <w:rFonts w:cstheme="minorHAnsi"/>
          <w:color w:val="000000" w:themeColor="text1"/>
          <w:sz w:val="24"/>
          <w:szCs w:val="24"/>
        </w:rPr>
        <w:t xml:space="preserve"> M</w:t>
      </w:r>
      <w:r w:rsidR="0029065F">
        <w:rPr>
          <w:rFonts w:cstheme="minorHAnsi"/>
          <w:color w:val="000000" w:themeColor="text1"/>
          <w:sz w:val="24"/>
          <w:szCs w:val="24"/>
        </w:rPr>
        <w:t>.</w:t>
      </w:r>
      <w:r w:rsidRPr="009D4D9A">
        <w:rPr>
          <w:rFonts w:cstheme="minorHAnsi"/>
          <w:color w:val="000000" w:themeColor="text1"/>
          <w:sz w:val="24"/>
          <w:szCs w:val="24"/>
        </w:rPr>
        <w:t>, Zheng</w:t>
      </w:r>
      <w:r w:rsidR="0029065F">
        <w:rPr>
          <w:rFonts w:cstheme="minorHAnsi"/>
          <w:color w:val="000000" w:themeColor="text1"/>
          <w:sz w:val="24"/>
          <w:szCs w:val="24"/>
        </w:rPr>
        <w:t>,</w:t>
      </w:r>
      <w:r w:rsidRPr="009D4D9A">
        <w:rPr>
          <w:rFonts w:cstheme="minorHAnsi"/>
          <w:color w:val="000000" w:themeColor="text1"/>
          <w:sz w:val="24"/>
          <w:szCs w:val="24"/>
        </w:rPr>
        <w:t xml:space="preserve"> S</w:t>
      </w:r>
      <w:r w:rsidR="0029065F">
        <w:rPr>
          <w:rFonts w:cstheme="minorHAnsi"/>
          <w:color w:val="000000" w:themeColor="text1"/>
          <w:sz w:val="24"/>
          <w:szCs w:val="24"/>
        </w:rPr>
        <w:t>.</w:t>
      </w:r>
      <w:r w:rsidRPr="009D4D9A">
        <w:rPr>
          <w:rFonts w:cstheme="minorHAnsi"/>
          <w:color w:val="000000" w:themeColor="text1"/>
          <w:sz w:val="24"/>
          <w:szCs w:val="24"/>
        </w:rPr>
        <w:t>, Huang</w:t>
      </w:r>
      <w:r w:rsidR="0029065F">
        <w:rPr>
          <w:rFonts w:cstheme="minorHAnsi"/>
          <w:color w:val="000000" w:themeColor="text1"/>
          <w:sz w:val="24"/>
          <w:szCs w:val="24"/>
        </w:rPr>
        <w:t>,</w:t>
      </w:r>
      <w:r w:rsidRPr="009D4D9A">
        <w:rPr>
          <w:rFonts w:cstheme="minorHAnsi"/>
          <w:color w:val="000000" w:themeColor="text1"/>
          <w:sz w:val="24"/>
          <w:szCs w:val="24"/>
        </w:rPr>
        <w:t xml:space="preserve"> T</w:t>
      </w:r>
      <w:r w:rsidR="0029065F">
        <w:rPr>
          <w:rFonts w:cstheme="minorHAnsi"/>
          <w:color w:val="000000" w:themeColor="text1"/>
          <w:sz w:val="24"/>
          <w:szCs w:val="24"/>
        </w:rPr>
        <w:t>.</w:t>
      </w:r>
      <w:r w:rsidRPr="009D4D9A">
        <w:rPr>
          <w:rFonts w:cstheme="minorHAnsi"/>
          <w:color w:val="000000" w:themeColor="text1"/>
          <w:sz w:val="24"/>
          <w:szCs w:val="24"/>
        </w:rPr>
        <w:t>L</w:t>
      </w:r>
      <w:r w:rsidR="0029065F">
        <w:rPr>
          <w:rFonts w:cstheme="minorHAnsi"/>
          <w:color w:val="000000" w:themeColor="text1"/>
          <w:sz w:val="24"/>
          <w:szCs w:val="24"/>
        </w:rPr>
        <w:t>.</w:t>
      </w:r>
      <w:r w:rsidRPr="009D4D9A">
        <w:rPr>
          <w:rFonts w:cstheme="minorHAnsi"/>
          <w:color w:val="000000" w:themeColor="text1"/>
          <w:sz w:val="24"/>
          <w:szCs w:val="24"/>
        </w:rPr>
        <w:t>, Wang</w:t>
      </w:r>
      <w:r w:rsidR="0029065F">
        <w:rPr>
          <w:rFonts w:cstheme="minorHAnsi"/>
          <w:color w:val="000000" w:themeColor="text1"/>
          <w:sz w:val="24"/>
          <w:szCs w:val="24"/>
        </w:rPr>
        <w:t>,</w:t>
      </w:r>
      <w:r w:rsidRPr="009D4D9A">
        <w:rPr>
          <w:rFonts w:cstheme="minorHAnsi"/>
          <w:color w:val="000000" w:themeColor="text1"/>
          <w:sz w:val="24"/>
          <w:szCs w:val="24"/>
        </w:rPr>
        <w:t xml:space="preserve"> G. Histone Deacetylase Inhibitors in Clinical Studies as Templates for New Anticancer Agents. </w:t>
      </w:r>
      <w:r w:rsidRPr="00473F71">
        <w:rPr>
          <w:rFonts w:cstheme="minorHAnsi"/>
          <w:i/>
          <w:color w:val="000000" w:themeColor="text1"/>
          <w:sz w:val="24"/>
          <w:szCs w:val="24"/>
        </w:rPr>
        <w:t>Molecules</w:t>
      </w:r>
      <w:r w:rsidRPr="009D4D9A">
        <w:rPr>
          <w:rFonts w:cstheme="minorHAnsi"/>
          <w:color w:val="000000" w:themeColor="text1"/>
          <w:sz w:val="24"/>
          <w:szCs w:val="24"/>
        </w:rPr>
        <w:t>.</w:t>
      </w:r>
      <w:r w:rsidR="0029065F">
        <w:rPr>
          <w:rFonts w:cstheme="minorHAnsi"/>
          <w:color w:val="000000" w:themeColor="text1"/>
          <w:sz w:val="24"/>
          <w:szCs w:val="24"/>
        </w:rPr>
        <w:t xml:space="preserve"> </w:t>
      </w:r>
      <w:r w:rsidRPr="00473F71">
        <w:rPr>
          <w:rFonts w:cstheme="minorHAnsi"/>
          <w:b/>
          <w:color w:val="000000" w:themeColor="text1"/>
          <w:sz w:val="24"/>
          <w:szCs w:val="24"/>
        </w:rPr>
        <w:t>20</w:t>
      </w:r>
      <w:r w:rsidR="0029065F">
        <w:rPr>
          <w:rFonts w:cstheme="minorHAnsi"/>
          <w:color w:val="000000" w:themeColor="text1"/>
          <w:sz w:val="24"/>
          <w:szCs w:val="24"/>
        </w:rPr>
        <w:t xml:space="preserve">, </w:t>
      </w:r>
      <w:r w:rsidRPr="009D4D9A">
        <w:rPr>
          <w:rFonts w:cstheme="minorHAnsi"/>
          <w:color w:val="000000" w:themeColor="text1"/>
          <w:sz w:val="24"/>
          <w:szCs w:val="24"/>
        </w:rPr>
        <w:t>3898</w:t>
      </w:r>
      <w:r w:rsidR="0029065F">
        <w:rPr>
          <w:rFonts w:cstheme="minorHAnsi"/>
          <w:color w:val="000000" w:themeColor="text1"/>
          <w:sz w:val="24"/>
          <w:szCs w:val="24"/>
        </w:rPr>
        <w:t>-3</w:t>
      </w:r>
      <w:r w:rsidRPr="009D4D9A">
        <w:rPr>
          <w:rFonts w:cstheme="minorHAnsi"/>
          <w:color w:val="000000" w:themeColor="text1"/>
          <w:sz w:val="24"/>
          <w:szCs w:val="24"/>
        </w:rPr>
        <w:t>941</w:t>
      </w:r>
      <w:r w:rsidR="0029065F">
        <w:rPr>
          <w:rFonts w:cstheme="minorHAnsi"/>
          <w:color w:val="000000" w:themeColor="text1"/>
          <w:sz w:val="24"/>
          <w:szCs w:val="24"/>
        </w:rPr>
        <w:t xml:space="preserve"> (</w:t>
      </w:r>
      <w:r w:rsidR="0029065F" w:rsidRPr="009D4D9A">
        <w:rPr>
          <w:rFonts w:cstheme="minorHAnsi"/>
          <w:color w:val="000000" w:themeColor="text1"/>
          <w:sz w:val="24"/>
          <w:szCs w:val="24"/>
        </w:rPr>
        <w:t>2015</w:t>
      </w:r>
      <w:r w:rsidR="0029065F">
        <w:rPr>
          <w:rFonts w:cstheme="minorHAnsi"/>
          <w:color w:val="000000" w:themeColor="text1"/>
          <w:sz w:val="24"/>
          <w:szCs w:val="24"/>
        </w:rPr>
        <w:t>)</w:t>
      </w:r>
      <w:r w:rsidRPr="009D4D9A">
        <w:rPr>
          <w:rFonts w:cstheme="minorHAnsi"/>
          <w:color w:val="000000" w:themeColor="text1"/>
          <w:sz w:val="24"/>
          <w:szCs w:val="24"/>
        </w:rPr>
        <w:t xml:space="preserve">. </w:t>
      </w:r>
    </w:p>
    <w:p w14:paraId="4BE447C4" w14:textId="77777777" w:rsidR="00BE7AFB" w:rsidRDefault="00BE7AFB" w:rsidP="001F5B13">
      <w:pPr>
        <w:pStyle w:val="Bibliography"/>
        <w:spacing w:after="0"/>
        <w:jc w:val="both"/>
        <w:rPr>
          <w:rFonts w:cstheme="minorHAnsi"/>
          <w:color w:val="000000" w:themeColor="text1"/>
          <w:sz w:val="24"/>
          <w:szCs w:val="24"/>
        </w:rPr>
      </w:pPr>
    </w:p>
    <w:p w14:paraId="3F93386C" w14:textId="7B3CFE9E"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17. Ramakrishnan</w:t>
      </w:r>
      <w:r w:rsidR="0029065F">
        <w:rPr>
          <w:rFonts w:cstheme="minorHAnsi"/>
          <w:color w:val="000000" w:themeColor="text1"/>
          <w:sz w:val="24"/>
          <w:szCs w:val="24"/>
        </w:rPr>
        <w:t>,</w:t>
      </w:r>
      <w:r w:rsidRPr="009D4D9A">
        <w:rPr>
          <w:rFonts w:cstheme="minorHAnsi"/>
          <w:color w:val="000000" w:themeColor="text1"/>
          <w:sz w:val="24"/>
          <w:szCs w:val="24"/>
        </w:rPr>
        <w:t xml:space="preserve"> S</w:t>
      </w:r>
      <w:r w:rsidR="0029065F">
        <w:rPr>
          <w:rFonts w:cstheme="minorHAnsi"/>
          <w:color w:val="000000" w:themeColor="text1"/>
          <w:sz w:val="24"/>
          <w:szCs w:val="24"/>
        </w:rPr>
        <w:t>.</w:t>
      </w:r>
      <w:r w:rsidR="008B36BC" w:rsidRPr="008B36BC">
        <w:rPr>
          <w:rFonts w:cstheme="minorHAnsi"/>
          <w:i/>
          <w:color w:val="000000" w:themeColor="text1"/>
          <w:sz w:val="24"/>
          <w:szCs w:val="24"/>
        </w:rPr>
        <w:t xml:space="preserve"> et al.</w:t>
      </w:r>
      <w:r w:rsidRPr="009D4D9A">
        <w:rPr>
          <w:rFonts w:cstheme="minorHAnsi"/>
          <w:color w:val="000000" w:themeColor="text1"/>
          <w:sz w:val="24"/>
          <w:szCs w:val="24"/>
        </w:rPr>
        <w:t xml:space="preserve"> HDAC 1 and 6 modulate cell invasion and migration in clear cell renal cell carcinoma. </w:t>
      </w:r>
      <w:r w:rsidRPr="00473F71">
        <w:rPr>
          <w:rFonts w:cstheme="minorHAnsi"/>
          <w:i/>
          <w:color w:val="000000" w:themeColor="text1"/>
          <w:sz w:val="24"/>
          <w:szCs w:val="24"/>
        </w:rPr>
        <w:t>BMC Cancer</w:t>
      </w:r>
      <w:r w:rsidRPr="009D4D9A">
        <w:rPr>
          <w:rFonts w:cstheme="minorHAnsi"/>
          <w:color w:val="000000" w:themeColor="text1"/>
          <w:sz w:val="24"/>
          <w:szCs w:val="24"/>
        </w:rPr>
        <w:t xml:space="preserve">. </w:t>
      </w:r>
      <w:r w:rsidRPr="00473F71">
        <w:rPr>
          <w:rFonts w:cstheme="minorHAnsi"/>
          <w:b/>
          <w:color w:val="000000" w:themeColor="text1"/>
          <w:sz w:val="24"/>
          <w:szCs w:val="24"/>
        </w:rPr>
        <w:t>16</w:t>
      </w:r>
      <w:r w:rsidR="0029065F">
        <w:rPr>
          <w:rFonts w:cstheme="minorHAnsi"/>
          <w:color w:val="000000" w:themeColor="text1"/>
          <w:sz w:val="24"/>
          <w:szCs w:val="24"/>
        </w:rPr>
        <w:t>, 617 (</w:t>
      </w:r>
      <w:r w:rsidR="0029065F" w:rsidRPr="009D4D9A">
        <w:rPr>
          <w:rFonts w:cstheme="minorHAnsi"/>
          <w:color w:val="000000" w:themeColor="text1"/>
          <w:sz w:val="24"/>
          <w:szCs w:val="24"/>
        </w:rPr>
        <w:t>2016</w:t>
      </w:r>
      <w:r w:rsidR="0029065F">
        <w:rPr>
          <w:rFonts w:cstheme="minorHAnsi"/>
          <w:color w:val="000000" w:themeColor="text1"/>
          <w:sz w:val="24"/>
          <w:szCs w:val="24"/>
        </w:rPr>
        <w:t>)</w:t>
      </w:r>
      <w:r w:rsidRPr="009D4D9A">
        <w:rPr>
          <w:rFonts w:cstheme="minorHAnsi"/>
          <w:color w:val="000000" w:themeColor="text1"/>
          <w:sz w:val="24"/>
          <w:szCs w:val="24"/>
        </w:rPr>
        <w:t>.</w:t>
      </w:r>
    </w:p>
    <w:p w14:paraId="0AF8FF74" w14:textId="77777777" w:rsidR="00BE7AFB" w:rsidRDefault="00BE7AFB" w:rsidP="001F5B13">
      <w:pPr>
        <w:pStyle w:val="Bibliography"/>
        <w:spacing w:after="0"/>
        <w:jc w:val="both"/>
        <w:rPr>
          <w:rFonts w:cstheme="minorHAnsi"/>
          <w:color w:val="000000" w:themeColor="text1"/>
          <w:sz w:val="24"/>
          <w:szCs w:val="24"/>
        </w:rPr>
      </w:pPr>
    </w:p>
    <w:p w14:paraId="0DE85696" w14:textId="376E372C"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18. Wapenaar</w:t>
      </w:r>
      <w:r w:rsidR="0029065F">
        <w:rPr>
          <w:rFonts w:cstheme="minorHAnsi"/>
          <w:color w:val="000000" w:themeColor="text1"/>
          <w:sz w:val="24"/>
          <w:szCs w:val="24"/>
        </w:rPr>
        <w:t>,</w:t>
      </w:r>
      <w:r w:rsidRPr="009D4D9A">
        <w:rPr>
          <w:rFonts w:cstheme="minorHAnsi"/>
          <w:color w:val="000000" w:themeColor="text1"/>
          <w:sz w:val="24"/>
          <w:szCs w:val="24"/>
        </w:rPr>
        <w:t xml:space="preserve"> H</w:t>
      </w:r>
      <w:r w:rsidR="0029065F">
        <w:rPr>
          <w:rFonts w:cstheme="minorHAnsi"/>
          <w:color w:val="000000" w:themeColor="text1"/>
          <w:sz w:val="24"/>
          <w:szCs w:val="24"/>
        </w:rPr>
        <w:t>.</w:t>
      </w:r>
      <w:r w:rsidRPr="009D4D9A">
        <w:rPr>
          <w:rFonts w:cstheme="minorHAnsi"/>
          <w:color w:val="000000" w:themeColor="text1"/>
          <w:sz w:val="24"/>
          <w:szCs w:val="24"/>
        </w:rPr>
        <w:t>, Dekker</w:t>
      </w:r>
      <w:r w:rsidR="0029065F">
        <w:rPr>
          <w:rFonts w:cstheme="minorHAnsi"/>
          <w:color w:val="000000" w:themeColor="text1"/>
          <w:sz w:val="24"/>
          <w:szCs w:val="24"/>
        </w:rPr>
        <w:t>,</w:t>
      </w:r>
      <w:r w:rsidRPr="009D4D9A">
        <w:rPr>
          <w:rFonts w:cstheme="minorHAnsi"/>
          <w:color w:val="000000" w:themeColor="text1"/>
          <w:sz w:val="24"/>
          <w:szCs w:val="24"/>
        </w:rPr>
        <w:t xml:space="preserve"> F</w:t>
      </w:r>
      <w:r w:rsidR="0029065F">
        <w:rPr>
          <w:rFonts w:cstheme="minorHAnsi"/>
          <w:color w:val="000000" w:themeColor="text1"/>
          <w:sz w:val="24"/>
          <w:szCs w:val="24"/>
        </w:rPr>
        <w:t>.</w:t>
      </w:r>
      <w:r w:rsidRPr="009D4D9A">
        <w:rPr>
          <w:rFonts w:cstheme="minorHAnsi"/>
          <w:color w:val="000000" w:themeColor="text1"/>
          <w:sz w:val="24"/>
          <w:szCs w:val="24"/>
        </w:rPr>
        <w:t xml:space="preserve">J. Histone acetyltransferases: challenges in targeting bi-substrate enzymes. </w:t>
      </w:r>
      <w:r w:rsidRPr="00473F71">
        <w:rPr>
          <w:rFonts w:cstheme="minorHAnsi"/>
          <w:i/>
          <w:color w:val="000000" w:themeColor="text1"/>
          <w:sz w:val="24"/>
          <w:szCs w:val="24"/>
        </w:rPr>
        <w:t>Clinical Epigenetics</w:t>
      </w:r>
      <w:r w:rsidRPr="009D4D9A">
        <w:rPr>
          <w:rFonts w:cstheme="minorHAnsi"/>
          <w:color w:val="000000" w:themeColor="text1"/>
          <w:sz w:val="24"/>
          <w:szCs w:val="24"/>
        </w:rPr>
        <w:t>.</w:t>
      </w:r>
      <w:r w:rsidR="0029065F">
        <w:rPr>
          <w:rFonts w:cstheme="minorHAnsi"/>
          <w:color w:val="000000" w:themeColor="text1"/>
          <w:sz w:val="24"/>
          <w:szCs w:val="24"/>
        </w:rPr>
        <w:t xml:space="preserve"> </w:t>
      </w:r>
      <w:r w:rsidRPr="00473F71">
        <w:rPr>
          <w:rFonts w:cstheme="minorHAnsi"/>
          <w:b/>
          <w:color w:val="000000" w:themeColor="text1"/>
          <w:sz w:val="24"/>
          <w:szCs w:val="24"/>
        </w:rPr>
        <w:t>8</w:t>
      </w:r>
      <w:r w:rsidR="0029065F">
        <w:rPr>
          <w:rFonts w:cstheme="minorHAnsi"/>
          <w:color w:val="000000" w:themeColor="text1"/>
          <w:sz w:val="24"/>
          <w:szCs w:val="24"/>
        </w:rPr>
        <w:t xml:space="preserve">, </w:t>
      </w:r>
      <w:r w:rsidRPr="009D4D9A">
        <w:rPr>
          <w:rFonts w:cstheme="minorHAnsi"/>
          <w:color w:val="000000" w:themeColor="text1"/>
          <w:sz w:val="24"/>
          <w:szCs w:val="24"/>
        </w:rPr>
        <w:t>59</w:t>
      </w:r>
      <w:r w:rsidR="0029065F">
        <w:rPr>
          <w:rFonts w:cstheme="minorHAnsi"/>
          <w:color w:val="000000" w:themeColor="text1"/>
          <w:sz w:val="24"/>
          <w:szCs w:val="24"/>
        </w:rPr>
        <w:t xml:space="preserve"> (</w:t>
      </w:r>
      <w:r w:rsidR="0029065F" w:rsidRPr="009D4D9A">
        <w:rPr>
          <w:rFonts w:cstheme="minorHAnsi"/>
          <w:color w:val="000000" w:themeColor="text1"/>
          <w:sz w:val="24"/>
          <w:szCs w:val="24"/>
        </w:rPr>
        <w:t>2016</w:t>
      </w:r>
      <w:r w:rsidR="0029065F">
        <w:rPr>
          <w:rFonts w:cstheme="minorHAnsi"/>
          <w:color w:val="000000" w:themeColor="text1"/>
          <w:sz w:val="24"/>
          <w:szCs w:val="24"/>
        </w:rPr>
        <w:t>)</w:t>
      </w:r>
      <w:r w:rsidRPr="009D4D9A">
        <w:rPr>
          <w:rFonts w:cstheme="minorHAnsi"/>
          <w:color w:val="000000" w:themeColor="text1"/>
          <w:sz w:val="24"/>
          <w:szCs w:val="24"/>
        </w:rPr>
        <w:t xml:space="preserve">. </w:t>
      </w:r>
    </w:p>
    <w:p w14:paraId="1C6019E1" w14:textId="77777777" w:rsidR="00BE7AFB" w:rsidRDefault="00BE7AFB" w:rsidP="001F5B13">
      <w:pPr>
        <w:pStyle w:val="Bibliography"/>
        <w:spacing w:after="0"/>
        <w:jc w:val="both"/>
        <w:rPr>
          <w:rFonts w:cstheme="minorHAnsi"/>
          <w:color w:val="000000" w:themeColor="text1"/>
          <w:sz w:val="24"/>
          <w:szCs w:val="24"/>
        </w:rPr>
      </w:pPr>
    </w:p>
    <w:p w14:paraId="254E79AF" w14:textId="4929AE58"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19. Klinker</w:t>
      </w:r>
      <w:r w:rsidR="0029065F">
        <w:rPr>
          <w:rFonts w:cstheme="minorHAnsi"/>
          <w:color w:val="000000" w:themeColor="text1"/>
          <w:sz w:val="24"/>
          <w:szCs w:val="24"/>
        </w:rPr>
        <w:t>,</w:t>
      </w:r>
      <w:r w:rsidRPr="009D4D9A">
        <w:rPr>
          <w:rFonts w:cstheme="minorHAnsi"/>
          <w:color w:val="000000" w:themeColor="text1"/>
          <w:sz w:val="24"/>
          <w:szCs w:val="24"/>
        </w:rPr>
        <w:t xml:space="preserve"> H</w:t>
      </w:r>
      <w:r w:rsidR="0029065F">
        <w:rPr>
          <w:rFonts w:cstheme="minorHAnsi"/>
          <w:color w:val="000000" w:themeColor="text1"/>
          <w:sz w:val="24"/>
          <w:szCs w:val="24"/>
        </w:rPr>
        <w:t>.</w:t>
      </w:r>
      <w:r w:rsidRPr="009D4D9A">
        <w:rPr>
          <w:rFonts w:cstheme="minorHAnsi"/>
          <w:color w:val="000000" w:themeColor="text1"/>
          <w:sz w:val="24"/>
          <w:szCs w:val="24"/>
        </w:rPr>
        <w:t>, Haas</w:t>
      </w:r>
      <w:r w:rsidR="0029065F">
        <w:rPr>
          <w:rFonts w:cstheme="minorHAnsi"/>
          <w:color w:val="000000" w:themeColor="text1"/>
          <w:sz w:val="24"/>
          <w:szCs w:val="24"/>
        </w:rPr>
        <w:t>,</w:t>
      </w:r>
      <w:r w:rsidRPr="009D4D9A">
        <w:rPr>
          <w:rFonts w:cstheme="minorHAnsi"/>
          <w:color w:val="000000" w:themeColor="text1"/>
          <w:sz w:val="24"/>
          <w:szCs w:val="24"/>
        </w:rPr>
        <w:t xml:space="preserve"> C</w:t>
      </w:r>
      <w:r w:rsidR="0029065F">
        <w:rPr>
          <w:rFonts w:cstheme="minorHAnsi"/>
          <w:color w:val="000000" w:themeColor="text1"/>
          <w:sz w:val="24"/>
          <w:szCs w:val="24"/>
        </w:rPr>
        <w:t>.</w:t>
      </w:r>
      <w:r w:rsidRPr="009D4D9A">
        <w:rPr>
          <w:rFonts w:cstheme="minorHAnsi"/>
          <w:color w:val="000000" w:themeColor="text1"/>
          <w:sz w:val="24"/>
          <w:szCs w:val="24"/>
        </w:rPr>
        <w:t>, Harrer</w:t>
      </w:r>
      <w:r w:rsidR="0029065F">
        <w:rPr>
          <w:rFonts w:cstheme="minorHAnsi"/>
          <w:color w:val="000000" w:themeColor="text1"/>
          <w:sz w:val="24"/>
          <w:szCs w:val="24"/>
        </w:rPr>
        <w:t>,</w:t>
      </w:r>
      <w:r w:rsidRPr="009D4D9A">
        <w:rPr>
          <w:rFonts w:cstheme="minorHAnsi"/>
          <w:color w:val="000000" w:themeColor="text1"/>
          <w:sz w:val="24"/>
          <w:szCs w:val="24"/>
        </w:rPr>
        <w:t xml:space="preserve"> N</w:t>
      </w:r>
      <w:r w:rsidR="0029065F">
        <w:rPr>
          <w:rFonts w:cstheme="minorHAnsi"/>
          <w:color w:val="000000" w:themeColor="text1"/>
          <w:sz w:val="24"/>
          <w:szCs w:val="24"/>
        </w:rPr>
        <w:t>.</w:t>
      </w:r>
      <w:r w:rsidRPr="009D4D9A">
        <w:rPr>
          <w:rFonts w:cstheme="minorHAnsi"/>
          <w:color w:val="000000" w:themeColor="text1"/>
          <w:sz w:val="24"/>
          <w:szCs w:val="24"/>
        </w:rPr>
        <w:t>, Becker</w:t>
      </w:r>
      <w:r w:rsidR="0029065F">
        <w:rPr>
          <w:rFonts w:cstheme="minorHAnsi"/>
          <w:color w:val="000000" w:themeColor="text1"/>
          <w:sz w:val="24"/>
          <w:szCs w:val="24"/>
        </w:rPr>
        <w:t>,</w:t>
      </w:r>
      <w:r w:rsidRPr="009D4D9A">
        <w:rPr>
          <w:rFonts w:cstheme="minorHAnsi"/>
          <w:color w:val="000000" w:themeColor="text1"/>
          <w:sz w:val="24"/>
          <w:szCs w:val="24"/>
        </w:rPr>
        <w:t xml:space="preserve"> P</w:t>
      </w:r>
      <w:r w:rsidR="0029065F">
        <w:rPr>
          <w:rFonts w:cstheme="minorHAnsi"/>
          <w:color w:val="000000" w:themeColor="text1"/>
          <w:sz w:val="24"/>
          <w:szCs w:val="24"/>
        </w:rPr>
        <w:t>.</w:t>
      </w:r>
      <w:r w:rsidRPr="009D4D9A">
        <w:rPr>
          <w:rFonts w:cstheme="minorHAnsi"/>
          <w:color w:val="000000" w:themeColor="text1"/>
          <w:sz w:val="24"/>
          <w:szCs w:val="24"/>
        </w:rPr>
        <w:t>B</w:t>
      </w:r>
      <w:r w:rsidR="0029065F">
        <w:rPr>
          <w:rFonts w:cstheme="minorHAnsi"/>
          <w:color w:val="000000" w:themeColor="text1"/>
          <w:sz w:val="24"/>
          <w:szCs w:val="24"/>
        </w:rPr>
        <w:t>.</w:t>
      </w:r>
      <w:r w:rsidRPr="009D4D9A">
        <w:rPr>
          <w:rFonts w:cstheme="minorHAnsi"/>
          <w:color w:val="000000" w:themeColor="text1"/>
          <w:sz w:val="24"/>
          <w:szCs w:val="24"/>
        </w:rPr>
        <w:t>, Mueller-Planitz</w:t>
      </w:r>
      <w:r w:rsidR="0029065F">
        <w:rPr>
          <w:rFonts w:cstheme="minorHAnsi"/>
          <w:color w:val="000000" w:themeColor="text1"/>
          <w:sz w:val="24"/>
          <w:szCs w:val="24"/>
        </w:rPr>
        <w:t>,</w:t>
      </w:r>
      <w:r w:rsidRPr="009D4D9A">
        <w:rPr>
          <w:rFonts w:cstheme="minorHAnsi"/>
          <w:color w:val="000000" w:themeColor="text1"/>
          <w:sz w:val="24"/>
          <w:szCs w:val="24"/>
        </w:rPr>
        <w:t xml:space="preserve"> F. Rapid Purification of Recombinant Histones. </w:t>
      </w:r>
      <w:proofErr w:type="spellStart"/>
      <w:r w:rsidRPr="009D4D9A">
        <w:rPr>
          <w:rFonts w:cstheme="minorHAnsi"/>
          <w:color w:val="000000" w:themeColor="text1"/>
          <w:sz w:val="24"/>
          <w:szCs w:val="24"/>
        </w:rPr>
        <w:t>PL</w:t>
      </w:r>
      <w:r w:rsidR="0029065F">
        <w:rPr>
          <w:rFonts w:cstheme="minorHAnsi"/>
          <w:color w:val="000000" w:themeColor="text1"/>
          <w:sz w:val="24"/>
          <w:szCs w:val="24"/>
        </w:rPr>
        <w:t>o</w:t>
      </w:r>
      <w:r w:rsidRPr="009D4D9A">
        <w:rPr>
          <w:rFonts w:cstheme="minorHAnsi"/>
          <w:color w:val="000000" w:themeColor="text1"/>
          <w:sz w:val="24"/>
          <w:szCs w:val="24"/>
        </w:rPr>
        <w:t>S</w:t>
      </w:r>
      <w:proofErr w:type="spellEnd"/>
      <w:r w:rsidRPr="009D4D9A">
        <w:rPr>
          <w:rFonts w:cstheme="minorHAnsi"/>
          <w:color w:val="000000" w:themeColor="text1"/>
          <w:sz w:val="24"/>
          <w:szCs w:val="24"/>
        </w:rPr>
        <w:t xml:space="preserve"> ONE.</w:t>
      </w:r>
      <w:r w:rsidR="0029065F">
        <w:rPr>
          <w:rFonts w:cstheme="minorHAnsi"/>
          <w:color w:val="000000" w:themeColor="text1"/>
          <w:sz w:val="24"/>
          <w:szCs w:val="24"/>
        </w:rPr>
        <w:t xml:space="preserve"> </w:t>
      </w:r>
      <w:r w:rsidRPr="00473F71">
        <w:rPr>
          <w:rFonts w:cstheme="minorHAnsi"/>
          <w:b/>
          <w:color w:val="000000" w:themeColor="text1"/>
          <w:sz w:val="24"/>
          <w:szCs w:val="24"/>
        </w:rPr>
        <w:t>9</w:t>
      </w:r>
      <w:r w:rsidR="0029065F">
        <w:rPr>
          <w:rFonts w:cstheme="minorHAnsi"/>
          <w:color w:val="000000" w:themeColor="text1"/>
          <w:sz w:val="24"/>
          <w:szCs w:val="24"/>
        </w:rPr>
        <w:t xml:space="preserve">, </w:t>
      </w:r>
      <w:r w:rsidRPr="009D4D9A">
        <w:rPr>
          <w:rFonts w:cstheme="minorHAnsi"/>
          <w:color w:val="000000" w:themeColor="text1"/>
          <w:sz w:val="24"/>
          <w:szCs w:val="24"/>
        </w:rPr>
        <w:t>e104029</w:t>
      </w:r>
      <w:r w:rsidR="0029065F">
        <w:rPr>
          <w:rFonts w:cstheme="minorHAnsi"/>
          <w:color w:val="000000" w:themeColor="text1"/>
          <w:sz w:val="24"/>
          <w:szCs w:val="24"/>
        </w:rPr>
        <w:t xml:space="preserve"> (</w:t>
      </w:r>
      <w:r w:rsidR="0029065F" w:rsidRPr="009D4D9A">
        <w:rPr>
          <w:rFonts w:cstheme="minorHAnsi"/>
          <w:color w:val="000000" w:themeColor="text1"/>
          <w:sz w:val="24"/>
          <w:szCs w:val="24"/>
        </w:rPr>
        <w:t>2014</w:t>
      </w:r>
      <w:r w:rsidR="0029065F">
        <w:rPr>
          <w:rFonts w:cstheme="minorHAnsi"/>
          <w:color w:val="000000" w:themeColor="text1"/>
          <w:sz w:val="24"/>
          <w:szCs w:val="24"/>
        </w:rPr>
        <w:t>)</w:t>
      </w:r>
      <w:r w:rsidRPr="009D4D9A">
        <w:rPr>
          <w:rFonts w:cstheme="minorHAnsi"/>
          <w:color w:val="000000" w:themeColor="text1"/>
          <w:sz w:val="24"/>
          <w:szCs w:val="24"/>
        </w:rPr>
        <w:t xml:space="preserve">. </w:t>
      </w:r>
    </w:p>
    <w:p w14:paraId="4265490B" w14:textId="77777777" w:rsidR="00BE7AFB" w:rsidRDefault="00BE7AFB" w:rsidP="001F5B13">
      <w:pPr>
        <w:pStyle w:val="Bibliography"/>
        <w:spacing w:after="0"/>
        <w:jc w:val="both"/>
        <w:rPr>
          <w:rFonts w:cstheme="minorHAnsi"/>
          <w:color w:val="000000" w:themeColor="text1"/>
          <w:sz w:val="24"/>
          <w:szCs w:val="24"/>
        </w:rPr>
      </w:pPr>
    </w:p>
    <w:p w14:paraId="4E9EE319" w14:textId="4A8292C8"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20. Chen</w:t>
      </w:r>
      <w:r w:rsidR="0029065F">
        <w:rPr>
          <w:rFonts w:cstheme="minorHAnsi"/>
          <w:color w:val="000000" w:themeColor="text1"/>
          <w:sz w:val="24"/>
          <w:szCs w:val="24"/>
        </w:rPr>
        <w:t>,</w:t>
      </w:r>
      <w:r w:rsidRPr="009D4D9A">
        <w:rPr>
          <w:rFonts w:cstheme="minorHAnsi"/>
          <w:color w:val="000000" w:themeColor="text1"/>
          <w:sz w:val="24"/>
          <w:szCs w:val="24"/>
        </w:rPr>
        <w:t xml:space="preserve"> K</w:t>
      </w:r>
      <w:r w:rsidR="0029065F">
        <w:rPr>
          <w:rFonts w:cstheme="minorHAnsi"/>
          <w:color w:val="000000" w:themeColor="text1"/>
          <w:sz w:val="24"/>
          <w:szCs w:val="24"/>
        </w:rPr>
        <w:t>.</w:t>
      </w:r>
      <w:r w:rsidR="008B36BC" w:rsidRPr="008B36BC">
        <w:rPr>
          <w:rFonts w:cstheme="minorHAnsi"/>
          <w:i/>
          <w:color w:val="000000" w:themeColor="text1"/>
          <w:sz w:val="24"/>
          <w:szCs w:val="24"/>
        </w:rPr>
        <w:t xml:space="preserve"> et al</w:t>
      </w:r>
      <w:r w:rsidR="00364834" w:rsidRPr="009D4D9A">
        <w:rPr>
          <w:rFonts w:cstheme="minorHAnsi"/>
          <w:i/>
          <w:color w:val="000000" w:themeColor="text1"/>
          <w:sz w:val="24"/>
          <w:szCs w:val="24"/>
        </w:rPr>
        <w:t>.</w:t>
      </w:r>
      <w:r w:rsidRPr="009D4D9A">
        <w:rPr>
          <w:rFonts w:cstheme="minorHAnsi"/>
          <w:color w:val="000000" w:themeColor="text1"/>
          <w:sz w:val="24"/>
          <w:szCs w:val="24"/>
        </w:rPr>
        <w:t xml:space="preserve"> Neurodegenerative Disease Proteinopathies Are Connected to Distinct Histone Post-</w:t>
      </w:r>
      <w:proofErr w:type="gramStart"/>
      <w:r w:rsidRPr="009D4D9A">
        <w:rPr>
          <w:rFonts w:cstheme="minorHAnsi"/>
          <w:color w:val="000000" w:themeColor="text1"/>
          <w:sz w:val="24"/>
          <w:szCs w:val="24"/>
        </w:rPr>
        <w:t>translational</w:t>
      </w:r>
      <w:proofErr w:type="gramEnd"/>
      <w:r w:rsidRPr="009D4D9A">
        <w:rPr>
          <w:rFonts w:cstheme="minorHAnsi"/>
          <w:color w:val="000000" w:themeColor="text1"/>
          <w:sz w:val="24"/>
          <w:szCs w:val="24"/>
        </w:rPr>
        <w:t xml:space="preserve"> Modification Landscapes. </w:t>
      </w:r>
      <w:r w:rsidRPr="00473F71">
        <w:rPr>
          <w:rFonts w:cstheme="minorHAnsi"/>
          <w:i/>
          <w:color w:val="000000" w:themeColor="text1"/>
          <w:sz w:val="24"/>
          <w:szCs w:val="24"/>
        </w:rPr>
        <w:t>ACS Chem</w:t>
      </w:r>
      <w:r w:rsidR="0029065F">
        <w:rPr>
          <w:rFonts w:cstheme="minorHAnsi"/>
          <w:i/>
          <w:color w:val="000000" w:themeColor="text1"/>
          <w:sz w:val="24"/>
          <w:szCs w:val="24"/>
        </w:rPr>
        <w:t>ical</w:t>
      </w:r>
      <w:r w:rsidRPr="00473F71">
        <w:rPr>
          <w:rFonts w:cstheme="minorHAnsi"/>
          <w:i/>
          <w:color w:val="000000" w:themeColor="text1"/>
          <w:sz w:val="24"/>
          <w:szCs w:val="24"/>
        </w:rPr>
        <w:t xml:space="preserve"> Neurosci</w:t>
      </w:r>
      <w:r w:rsidR="0029065F">
        <w:rPr>
          <w:rFonts w:cstheme="minorHAnsi"/>
          <w:i/>
          <w:color w:val="000000" w:themeColor="text1"/>
          <w:sz w:val="24"/>
          <w:szCs w:val="24"/>
        </w:rPr>
        <w:t>ence</w:t>
      </w:r>
      <w:r w:rsidRPr="009D4D9A">
        <w:rPr>
          <w:rFonts w:cstheme="minorHAnsi"/>
          <w:color w:val="000000" w:themeColor="text1"/>
          <w:sz w:val="24"/>
          <w:szCs w:val="24"/>
        </w:rPr>
        <w:t>.</w:t>
      </w:r>
      <w:r w:rsidR="0029065F">
        <w:rPr>
          <w:rFonts w:cstheme="minorHAnsi"/>
          <w:color w:val="000000" w:themeColor="text1"/>
          <w:sz w:val="24"/>
          <w:szCs w:val="24"/>
        </w:rPr>
        <w:t xml:space="preserve"> </w:t>
      </w:r>
      <w:r w:rsidRPr="00473F71">
        <w:rPr>
          <w:rFonts w:cstheme="minorHAnsi"/>
          <w:b/>
          <w:color w:val="000000" w:themeColor="text1"/>
          <w:sz w:val="24"/>
          <w:szCs w:val="24"/>
        </w:rPr>
        <w:t>9</w:t>
      </w:r>
      <w:r w:rsidR="0029065F">
        <w:rPr>
          <w:rFonts w:cstheme="minorHAnsi"/>
          <w:color w:val="000000" w:themeColor="text1"/>
          <w:sz w:val="24"/>
          <w:szCs w:val="24"/>
        </w:rPr>
        <w:t xml:space="preserve">, </w:t>
      </w:r>
      <w:r w:rsidRPr="009D4D9A">
        <w:rPr>
          <w:rFonts w:cstheme="minorHAnsi"/>
          <w:color w:val="000000" w:themeColor="text1"/>
          <w:sz w:val="24"/>
          <w:szCs w:val="24"/>
        </w:rPr>
        <w:t>838</w:t>
      </w:r>
      <w:r w:rsidR="0029065F">
        <w:rPr>
          <w:rFonts w:cstheme="minorHAnsi"/>
          <w:color w:val="000000" w:themeColor="text1"/>
          <w:sz w:val="24"/>
          <w:szCs w:val="24"/>
        </w:rPr>
        <w:t>-8</w:t>
      </w:r>
      <w:r w:rsidRPr="009D4D9A">
        <w:rPr>
          <w:rFonts w:cstheme="minorHAnsi"/>
          <w:color w:val="000000" w:themeColor="text1"/>
          <w:sz w:val="24"/>
          <w:szCs w:val="24"/>
        </w:rPr>
        <w:t>48</w:t>
      </w:r>
      <w:r w:rsidR="0029065F">
        <w:rPr>
          <w:rFonts w:cstheme="minorHAnsi"/>
          <w:color w:val="000000" w:themeColor="text1"/>
          <w:sz w:val="24"/>
          <w:szCs w:val="24"/>
        </w:rPr>
        <w:t xml:space="preserve"> (</w:t>
      </w:r>
      <w:r w:rsidR="0029065F" w:rsidRPr="009D4D9A">
        <w:rPr>
          <w:rFonts w:cstheme="minorHAnsi"/>
          <w:color w:val="000000" w:themeColor="text1"/>
          <w:sz w:val="24"/>
          <w:szCs w:val="24"/>
        </w:rPr>
        <w:t>2018</w:t>
      </w:r>
      <w:r w:rsidR="0029065F">
        <w:rPr>
          <w:rFonts w:cstheme="minorHAnsi"/>
          <w:color w:val="000000" w:themeColor="text1"/>
          <w:sz w:val="24"/>
          <w:szCs w:val="24"/>
        </w:rPr>
        <w:t>)</w:t>
      </w:r>
      <w:r w:rsidRPr="009D4D9A">
        <w:rPr>
          <w:rFonts w:cstheme="minorHAnsi"/>
          <w:color w:val="000000" w:themeColor="text1"/>
          <w:sz w:val="24"/>
          <w:szCs w:val="24"/>
        </w:rPr>
        <w:t xml:space="preserve">. </w:t>
      </w:r>
    </w:p>
    <w:p w14:paraId="09CF9561" w14:textId="77777777" w:rsidR="00BE7AFB" w:rsidRDefault="00BE7AFB" w:rsidP="001F5B13">
      <w:pPr>
        <w:pStyle w:val="Bibliography"/>
        <w:spacing w:after="0"/>
        <w:jc w:val="both"/>
        <w:rPr>
          <w:rFonts w:cstheme="minorHAnsi"/>
          <w:color w:val="000000" w:themeColor="text1"/>
          <w:sz w:val="24"/>
          <w:szCs w:val="24"/>
        </w:rPr>
      </w:pPr>
      <w:bookmarkStart w:id="2" w:name="_GoBack"/>
      <w:bookmarkEnd w:id="2"/>
    </w:p>
    <w:p w14:paraId="407B1C96" w14:textId="0E45F1C7"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21. Simithy</w:t>
      </w:r>
      <w:r w:rsidR="0029065F">
        <w:rPr>
          <w:rFonts w:cstheme="minorHAnsi"/>
          <w:color w:val="000000" w:themeColor="text1"/>
          <w:sz w:val="24"/>
          <w:szCs w:val="24"/>
        </w:rPr>
        <w:t>,</w:t>
      </w:r>
      <w:r w:rsidRPr="009D4D9A">
        <w:rPr>
          <w:rFonts w:cstheme="minorHAnsi"/>
          <w:color w:val="000000" w:themeColor="text1"/>
          <w:sz w:val="24"/>
          <w:szCs w:val="24"/>
        </w:rPr>
        <w:t xml:space="preserve"> J</w:t>
      </w:r>
      <w:r w:rsidR="0029065F">
        <w:rPr>
          <w:rFonts w:cstheme="minorHAnsi"/>
          <w:color w:val="000000" w:themeColor="text1"/>
          <w:sz w:val="24"/>
          <w:szCs w:val="24"/>
        </w:rPr>
        <w:t>.</w:t>
      </w:r>
      <w:r w:rsidRPr="009D4D9A">
        <w:rPr>
          <w:rFonts w:cstheme="minorHAnsi"/>
          <w:color w:val="000000" w:themeColor="text1"/>
          <w:sz w:val="24"/>
          <w:szCs w:val="24"/>
        </w:rPr>
        <w:t>, Sidoli</w:t>
      </w:r>
      <w:r w:rsidR="0029065F">
        <w:rPr>
          <w:rFonts w:cstheme="minorHAnsi"/>
          <w:color w:val="000000" w:themeColor="text1"/>
          <w:sz w:val="24"/>
          <w:szCs w:val="24"/>
        </w:rPr>
        <w:t>,</w:t>
      </w:r>
      <w:r w:rsidRPr="009D4D9A">
        <w:rPr>
          <w:rFonts w:cstheme="minorHAnsi"/>
          <w:color w:val="000000" w:themeColor="text1"/>
          <w:sz w:val="24"/>
          <w:szCs w:val="24"/>
        </w:rPr>
        <w:t xml:space="preserve"> S</w:t>
      </w:r>
      <w:r w:rsidR="0029065F">
        <w:rPr>
          <w:rFonts w:cstheme="minorHAnsi"/>
          <w:color w:val="000000" w:themeColor="text1"/>
          <w:sz w:val="24"/>
          <w:szCs w:val="24"/>
        </w:rPr>
        <w:t>.</w:t>
      </w:r>
      <w:r w:rsidRPr="009D4D9A">
        <w:rPr>
          <w:rFonts w:cstheme="minorHAnsi"/>
          <w:color w:val="000000" w:themeColor="text1"/>
          <w:sz w:val="24"/>
          <w:szCs w:val="24"/>
        </w:rPr>
        <w:t>, Garcia</w:t>
      </w:r>
      <w:r w:rsidR="0029065F">
        <w:rPr>
          <w:rFonts w:cstheme="minorHAnsi"/>
          <w:color w:val="000000" w:themeColor="text1"/>
          <w:sz w:val="24"/>
          <w:szCs w:val="24"/>
        </w:rPr>
        <w:t>,</w:t>
      </w:r>
      <w:r w:rsidRPr="009D4D9A">
        <w:rPr>
          <w:rFonts w:cstheme="minorHAnsi"/>
          <w:color w:val="000000" w:themeColor="text1"/>
          <w:sz w:val="24"/>
          <w:szCs w:val="24"/>
        </w:rPr>
        <w:t xml:space="preserve"> B</w:t>
      </w:r>
      <w:r w:rsidR="0029065F">
        <w:rPr>
          <w:rFonts w:cstheme="minorHAnsi"/>
          <w:color w:val="000000" w:themeColor="text1"/>
          <w:sz w:val="24"/>
          <w:szCs w:val="24"/>
        </w:rPr>
        <w:t>.</w:t>
      </w:r>
      <w:r w:rsidRPr="009D4D9A">
        <w:rPr>
          <w:rFonts w:cstheme="minorHAnsi"/>
          <w:color w:val="000000" w:themeColor="text1"/>
          <w:sz w:val="24"/>
          <w:szCs w:val="24"/>
        </w:rPr>
        <w:t xml:space="preserve">A. Integrating Proteomics and Targeted Metabolomics to Understand Global Changes in Histone Modifications. </w:t>
      </w:r>
      <w:r w:rsidRPr="00473F71">
        <w:rPr>
          <w:rFonts w:cstheme="minorHAnsi"/>
          <w:i/>
          <w:color w:val="000000" w:themeColor="text1"/>
          <w:sz w:val="24"/>
          <w:szCs w:val="24"/>
        </w:rPr>
        <w:t>Proteomics</w:t>
      </w:r>
      <w:r w:rsidRPr="009D4D9A">
        <w:rPr>
          <w:rFonts w:cstheme="minorHAnsi"/>
          <w:color w:val="000000" w:themeColor="text1"/>
          <w:sz w:val="24"/>
          <w:szCs w:val="24"/>
        </w:rPr>
        <w:t>.</w:t>
      </w:r>
      <w:r w:rsidR="0029065F">
        <w:rPr>
          <w:rFonts w:cstheme="minorHAnsi"/>
          <w:color w:val="000000" w:themeColor="text1"/>
          <w:sz w:val="24"/>
          <w:szCs w:val="24"/>
        </w:rPr>
        <w:t xml:space="preserve"> </w:t>
      </w:r>
      <w:r w:rsidRPr="009D4D9A">
        <w:rPr>
          <w:rFonts w:cstheme="minorHAnsi"/>
          <w:color w:val="000000" w:themeColor="text1"/>
          <w:sz w:val="24"/>
          <w:szCs w:val="24"/>
        </w:rPr>
        <w:t>e1700309</w:t>
      </w:r>
      <w:r w:rsidR="0029065F">
        <w:rPr>
          <w:rFonts w:cstheme="minorHAnsi"/>
          <w:color w:val="000000" w:themeColor="text1"/>
          <w:sz w:val="24"/>
          <w:szCs w:val="24"/>
        </w:rPr>
        <w:t xml:space="preserve"> (</w:t>
      </w:r>
      <w:r w:rsidR="0029065F" w:rsidRPr="009D4D9A">
        <w:rPr>
          <w:rFonts w:cstheme="minorHAnsi"/>
          <w:color w:val="000000" w:themeColor="text1"/>
          <w:sz w:val="24"/>
          <w:szCs w:val="24"/>
        </w:rPr>
        <w:t>2018</w:t>
      </w:r>
      <w:r w:rsidR="0029065F">
        <w:rPr>
          <w:rFonts w:cstheme="minorHAnsi"/>
          <w:color w:val="000000" w:themeColor="text1"/>
          <w:sz w:val="24"/>
          <w:szCs w:val="24"/>
        </w:rPr>
        <w:t>)</w:t>
      </w:r>
      <w:r w:rsidRPr="009D4D9A">
        <w:rPr>
          <w:rFonts w:cstheme="minorHAnsi"/>
          <w:color w:val="000000" w:themeColor="text1"/>
          <w:sz w:val="24"/>
          <w:szCs w:val="24"/>
        </w:rPr>
        <w:t xml:space="preserve">. </w:t>
      </w:r>
    </w:p>
    <w:p w14:paraId="1649CAE7" w14:textId="77777777" w:rsidR="00BE7AFB" w:rsidRDefault="00BE7AFB" w:rsidP="001F5B13">
      <w:pPr>
        <w:pStyle w:val="Bibliography"/>
        <w:spacing w:after="0"/>
        <w:jc w:val="both"/>
        <w:rPr>
          <w:rFonts w:cstheme="minorHAnsi"/>
          <w:color w:val="000000" w:themeColor="text1"/>
          <w:sz w:val="24"/>
          <w:szCs w:val="24"/>
        </w:rPr>
      </w:pPr>
    </w:p>
    <w:p w14:paraId="4E046C8D" w14:textId="50BA9402" w:rsidR="00EE5492" w:rsidRPr="009D4D9A" w:rsidRDefault="00EE5492"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t xml:space="preserve">22. </w:t>
      </w:r>
      <w:proofErr w:type="spellStart"/>
      <w:r w:rsidRPr="009D4D9A">
        <w:rPr>
          <w:rFonts w:cstheme="minorHAnsi"/>
          <w:color w:val="000000" w:themeColor="text1"/>
          <w:sz w:val="24"/>
          <w:szCs w:val="24"/>
        </w:rPr>
        <w:t>Volmar</w:t>
      </w:r>
      <w:proofErr w:type="spellEnd"/>
      <w:r w:rsidR="0029065F">
        <w:rPr>
          <w:rFonts w:cstheme="minorHAnsi"/>
          <w:color w:val="000000" w:themeColor="text1"/>
          <w:sz w:val="24"/>
          <w:szCs w:val="24"/>
        </w:rPr>
        <w:t>,</w:t>
      </w:r>
      <w:r w:rsidRPr="009D4D9A">
        <w:rPr>
          <w:rFonts w:cstheme="minorHAnsi"/>
          <w:color w:val="000000" w:themeColor="text1"/>
          <w:sz w:val="24"/>
          <w:szCs w:val="24"/>
        </w:rPr>
        <w:t xml:space="preserve"> C</w:t>
      </w:r>
      <w:r w:rsidR="0029065F">
        <w:rPr>
          <w:rFonts w:cstheme="minorHAnsi"/>
          <w:color w:val="000000" w:themeColor="text1"/>
          <w:sz w:val="24"/>
          <w:szCs w:val="24"/>
        </w:rPr>
        <w:t>.</w:t>
      </w:r>
      <w:r w:rsidRPr="009D4D9A">
        <w:rPr>
          <w:rFonts w:cstheme="minorHAnsi"/>
          <w:color w:val="000000" w:themeColor="text1"/>
          <w:sz w:val="24"/>
          <w:szCs w:val="24"/>
        </w:rPr>
        <w:t>-H</w:t>
      </w:r>
      <w:r w:rsidR="0029065F">
        <w:rPr>
          <w:rFonts w:cstheme="minorHAnsi"/>
          <w:color w:val="000000" w:themeColor="text1"/>
          <w:sz w:val="24"/>
          <w:szCs w:val="24"/>
        </w:rPr>
        <w:t>.</w:t>
      </w:r>
      <w:r w:rsidR="008B36BC" w:rsidRPr="008B36BC">
        <w:rPr>
          <w:rFonts w:cstheme="minorHAnsi"/>
          <w:i/>
          <w:color w:val="000000" w:themeColor="text1"/>
          <w:sz w:val="24"/>
          <w:szCs w:val="24"/>
        </w:rPr>
        <w:t xml:space="preserve"> et al</w:t>
      </w:r>
      <w:r w:rsidR="00364834" w:rsidRPr="009D4D9A">
        <w:rPr>
          <w:rFonts w:cstheme="minorHAnsi"/>
          <w:i/>
          <w:color w:val="000000" w:themeColor="text1"/>
          <w:sz w:val="24"/>
          <w:szCs w:val="24"/>
        </w:rPr>
        <w:t>.</w:t>
      </w:r>
      <w:r w:rsidRPr="009D4D9A">
        <w:rPr>
          <w:rFonts w:cstheme="minorHAnsi"/>
          <w:color w:val="000000" w:themeColor="text1"/>
          <w:sz w:val="24"/>
          <w:szCs w:val="24"/>
        </w:rPr>
        <w:t xml:space="preserve"> An Epigenetic Approach for the Modulation of Amyloid Precursor Protein (APP) Processing and Improvement of Memory in Alzheimer’s Disease. </w:t>
      </w:r>
      <w:r w:rsidRPr="00473F71">
        <w:rPr>
          <w:rFonts w:cstheme="minorHAnsi"/>
          <w:i/>
          <w:color w:val="000000" w:themeColor="text1"/>
          <w:sz w:val="24"/>
          <w:szCs w:val="24"/>
        </w:rPr>
        <w:t>Neuropsychopharmacology: official publication of the American College of Neuropsychopharmacology</w:t>
      </w:r>
      <w:r w:rsidRPr="009D4D9A">
        <w:rPr>
          <w:rFonts w:cstheme="minorHAnsi"/>
          <w:color w:val="000000" w:themeColor="text1"/>
          <w:sz w:val="24"/>
          <w:szCs w:val="24"/>
        </w:rPr>
        <w:t>.</w:t>
      </w:r>
      <w:r w:rsidR="00EF7F97">
        <w:rPr>
          <w:rFonts w:cstheme="minorHAnsi"/>
          <w:color w:val="000000" w:themeColor="text1"/>
          <w:sz w:val="24"/>
          <w:szCs w:val="24"/>
        </w:rPr>
        <w:t xml:space="preserve"> </w:t>
      </w:r>
      <w:r w:rsidRPr="00473F71">
        <w:rPr>
          <w:rFonts w:cstheme="minorHAnsi"/>
          <w:b/>
          <w:color w:val="000000" w:themeColor="text1"/>
          <w:sz w:val="24"/>
          <w:szCs w:val="24"/>
        </w:rPr>
        <w:t>40</w:t>
      </w:r>
      <w:r w:rsidR="00EF7F97">
        <w:rPr>
          <w:rFonts w:cstheme="minorHAnsi"/>
          <w:color w:val="000000" w:themeColor="text1"/>
          <w:sz w:val="24"/>
          <w:szCs w:val="24"/>
        </w:rPr>
        <w:t xml:space="preserve">, </w:t>
      </w:r>
      <w:r w:rsidRPr="009D4D9A">
        <w:rPr>
          <w:rFonts w:cstheme="minorHAnsi"/>
          <w:color w:val="000000" w:themeColor="text1"/>
          <w:sz w:val="24"/>
          <w:szCs w:val="24"/>
        </w:rPr>
        <w:t>S470</w:t>
      </w:r>
      <w:r w:rsidR="00EF7F97">
        <w:rPr>
          <w:rFonts w:cstheme="minorHAnsi"/>
          <w:color w:val="000000" w:themeColor="text1"/>
          <w:sz w:val="24"/>
          <w:szCs w:val="24"/>
        </w:rPr>
        <w:t xml:space="preserve"> (</w:t>
      </w:r>
      <w:r w:rsidR="00EF7F97" w:rsidRPr="009D4D9A">
        <w:rPr>
          <w:rFonts w:cstheme="minorHAnsi"/>
          <w:color w:val="000000" w:themeColor="text1"/>
          <w:sz w:val="24"/>
          <w:szCs w:val="24"/>
        </w:rPr>
        <w:t>2015</w:t>
      </w:r>
      <w:r w:rsidR="00EF7F97">
        <w:rPr>
          <w:rFonts w:cstheme="minorHAnsi"/>
          <w:color w:val="000000" w:themeColor="text1"/>
          <w:sz w:val="24"/>
          <w:szCs w:val="24"/>
        </w:rPr>
        <w:t>)</w:t>
      </w:r>
      <w:r w:rsidRPr="009D4D9A">
        <w:rPr>
          <w:rFonts w:cstheme="minorHAnsi"/>
          <w:color w:val="000000" w:themeColor="text1"/>
          <w:sz w:val="24"/>
          <w:szCs w:val="24"/>
        </w:rPr>
        <w:t xml:space="preserve">. </w:t>
      </w:r>
    </w:p>
    <w:p w14:paraId="2CED6AA0" w14:textId="1AC530B2" w:rsidR="00752B63" w:rsidRPr="009D4D9A" w:rsidRDefault="00722377" w:rsidP="001F5B13">
      <w:pPr>
        <w:pStyle w:val="Bibliography"/>
        <w:spacing w:after="0"/>
        <w:jc w:val="both"/>
        <w:rPr>
          <w:rFonts w:cstheme="minorHAnsi"/>
          <w:color w:val="000000" w:themeColor="text1"/>
          <w:sz w:val="24"/>
          <w:szCs w:val="24"/>
        </w:rPr>
      </w:pPr>
      <w:r w:rsidRPr="009D4D9A">
        <w:rPr>
          <w:rFonts w:cstheme="minorHAnsi"/>
          <w:color w:val="000000" w:themeColor="text1"/>
          <w:sz w:val="24"/>
          <w:szCs w:val="24"/>
        </w:rPr>
        <w:fldChar w:fldCharType="end"/>
      </w:r>
    </w:p>
    <w:sectPr w:rsidR="00752B63" w:rsidRPr="009D4D9A" w:rsidSect="008B36BC">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27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E6969"/>
    <w:multiLevelType w:val="multilevel"/>
    <w:tmpl w:val="B3C2CB96"/>
    <w:styleLink w:val="Style3"/>
    <w:lvl w:ilvl="0">
      <w:start w:val="3"/>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7D93E7E"/>
    <w:multiLevelType w:val="hybridMultilevel"/>
    <w:tmpl w:val="BA980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B7A45"/>
    <w:multiLevelType w:val="hybridMultilevel"/>
    <w:tmpl w:val="7EB0B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D014A"/>
    <w:multiLevelType w:val="hybridMultilevel"/>
    <w:tmpl w:val="F7A29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675FA"/>
    <w:multiLevelType w:val="multilevel"/>
    <w:tmpl w:val="149AA9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AF2829"/>
    <w:multiLevelType w:val="multilevel"/>
    <w:tmpl w:val="AE84A3B2"/>
    <w:styleLink w:val="Style2"/>
    <w:lvl w:ilvl="0">
      <w:start w:val="2"/>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14BE7219"/>
    <w:multiLevelType w:val="hybridMultilevel"/>
    <w:tmpl w:val="F5EC1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2038F"/>
    <w:multiLevelType w:val="hybridMultilevel"/>
    <w:tmpl w:val="1690EEBE"/>
    <w:lvl w:ilvl="0" w:tplc="8F005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33C35"/>
    <w:multiLevelType w:val="multilevel"/>
    <w:tmpl w:val="B1BAC376"/>
    <w:lvl w:ilvl="0">
      <w:start w:val="1"/>
      <w:numFmt w:val="decimal"/>
      <w:lvlText w:val="%1."/>
      <w:lvlJc w:val="left"/>
      <w:pPr>
        <w:ind w:left="360" w:hanging="360"/>
      </w:pPr>
      <w:rPr>
        <w:rFonts w:hint="default"/>
        <w:b w:val="0"/>
      </w:rPr>
    </w:lvl>
    <w:lvl w:ilvl="1">
      <w:start w:val="1"/>
      <w:numFmt w:val="decimal"/>
      <w:lvlText w:val="%2."/>
      <w:lvlJc w:val="left"/>
      <w:pPr>
        <w:ind w:left="720" w:hanging="720"/>
      </w:pPr>
      <w:rPr>
        <w:rFonts w:asciiTheme="minorHAnsi" w:eastAsiaTheme="minorHAnsi" w:hAnsiTheme="minorHAnsi" w:cs="Arial"/>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E753799"/>
    <w:multiLevelType w:val="hybridMultilevel"/>
    <w:tmpl w:val="CF14C5FC"/>
    <w:lvl w:ilvl="0" w:tplc="B7DACCE4">
      <w:start w:val="1"/>
      <w:numFmt w:val="upp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73C23"/>
    <w:multiLevelType w:val="multilevel"/>
    <w:tmpl w:val="BAE095A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527BA"/>
    <w:multiLevelType w:val="hybridMultilevel"/>
    <w:tmpl w:val="6DB8B28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165DCC"/>
    <w:multiLevelType w:val="hybridMultilevel"/>
    <w:tmpl w:val="8F0E9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52171"/>
    <w:multiLevelType w:val="multilevel"/>
    <w:tmpl w:val="49F0CFF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EFC3DBB"/>
    <w:multiLevelType w:val="multilevel"/>
    <w:tmpl w:val="BDBA36F0"/>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F5B64C1"/>
    <w:multiLevelType w:val="hybridMultilevel"/>
    <w:tmpl w:val="5BA2B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F6309"/>
    <w:multiLevelType w:val="hybridMultilevel"/>
    <w:tmpl w:val="CF48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A0994"/>
    <w:multiLevelType w:val="hybridMultilevel"/>
    <w:tmpl w:val="DFF8C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64FAD"/>
    <w:multiLevelType w:val="hybridMultilevel"/>
    <w:tmpl w:val="9DDA40EE"/>
    <w:lvl w:ilvl="0" w:tplc="CF22F3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71E89"/>
    <w:multiLevelType w:val="multilevel"/>
    <w:tmpl w:val="AE84A3B2"/>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 w15:restartNumberingAfterBreak="0">
    <w:nsid w:val="440C454D"/>
    <w:multiLevelType w:val="hybridMultilevel"/>
    <w:tmpl w:val="E3F4C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9428B"/>
    <w:multiLevelType w:val="multilevel"/>
    <w:tmpl w:val="AE84A3B2"/>
    <w:numStyleLink w:val="Style2"/>
  </w:abstractNum>
  <w:abstractNum w:abstractNumId="23" w15:restartNumberingAfterBreak="0">
    <w:nsid w:val="48CF72E2"/>
    <w:multiLevelType w:val="hybridMultilevel"/>
    <w:tmpl w:val="50AAF90E"/>
    <w:lvl w:ilvl="0" w:tplc="26E0A854">
      <w:start w:val="1"/>
      <w:numFmt w:val="upp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00455"/>
    <w:multiLevelType w:val="multilevel"/>
    <w:tmpl w:val="B3C2CB96"/>
    <w:numStyleLink w:val="Style3"/>
  </w:abstractNum>
  <w:abstractNum w:abstractNumId="25" w15:restartNumberingAfterBreak="0">
    <w:nsid w:val="50910CD0"/>
    <w:multiLevelType w:val="multilevel"/>
    <w:tmpl w:val="6F628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DF5FCE"/>
    <w:multiLevelType w:val="hybridMultilevel"/>
    <w:tmpl w:val="46DCF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73BF6"/>
    <w:multiLevelType w:val="multilevel"/>
    <w:tmpl w:val="ADDC4B8A"/>
    <w:lvl w:ilvl="0">
      <w:start w:val="2"/>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heme="minorHAnsi" w:hAnsiTheme="minorHAnsi" w:cs="Arial"/>
      </w:rPr>
    </w:lvl>
    <w:lvl w:ilvl="2">
      <w:start w:val="1"/>
      <w:numFmt w:val="decimal"/>
      <w:lvlText w:val="%3."/>
      <w:lvlJc w:val="left"/>
      <w:pPr>
        <w:ind w:left="720" w:hanging="720"/>
      </w:pPr>
      <w:rPr>
        <w:rFonts w:asciiTheme="minorHAnsi" w:eastAsiaTheme="minorHAnsi" w:hAnsiTheme="minorHAnsi"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FF1A9E"/>
    <w:multiLevelType w:val="hybridMultilevel"/>
    <w:tmpl w:val="CF520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2E10A3"/>
    <w:multiLevelType w:val="multilevel"/>
    <w:tmpl w:val="CF14AD8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A7480D"/>
    <w:multiLevelType w:val="multilevel"/>
    <w:tmpl w:val="E12E2B5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46782F"/>
    <w:multiLevelType w:val="multilevel"/>
    <w:tmpl w:val="02FCD96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2D5FDE"/>
    <w:multiLevelType w:val="hybridMultilevel"/>
    <w:tmpl w:val="041AA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A4C31"/>
    <w:multiLevelType w:val="multilevel"/>
    <w:tmpl w:val="66707828"/>
    <w:lvl w:ilvl="0">
      <w:start w:val="4"/>
      <w:numFmt w:val="decimal"/>
      <w:lvlText w:val="%1."/>
      <w:lvlJc w:val="left"/>
      <w:pPr>
        <w:ind w:left="540" w:hanging="540"/>
      </w:pPr>
      <w:rPr>
        <w:rFonts w:hint="default"/>
        <w:b w:val="0"/>
      </w:rPr>
    </w:lvl>
    <w:lvl w:ilvl="1">
      <w:start w:val="2"/>
      <w:numFmt w:val="decimal"/>
      <w:lvlText w:val="%1.%2."/>
      <w:lvlJc w:val="left"/>
      <w:pPr>
        <w:ind w:left="720" w:hanging="72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00A6D97"/>
    <w:multiLevelType w:val="hybridMultilevel"/>
    <w:tmpl w:val="269EE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B06FAA"/>
    <w:multiLevelType w:val="multilevel"/>
    <w:tmpl w:val="71729A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0C1C7D"/>
    <w:multiLevelType w:val="hybridMultilevel"/>
    <w:tmpl w:val="DB8E6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61FA9"/>
    <w:multiLevelType w:val="multilevel"/>
    <w:tmpl w:val="9CD059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A124A5"/>
    <w:multiLevelType w:val="hybridMultilevel"/>
    <w:tmpl w:val="EC46CE38"/>
    <w:lvl w:ilvl="0" w:tplc="7E04034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730AFF"/>
    <w:multiLevelType w:val="hybridMultilevel"/>
    <w:tmpl w:val="E3BAF0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FB4486"/>
    <w:multiLevelType w:val="hybridMultilevel"/>
    <w:tmpl w:val="375C2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2"/>
  </w:num>
  <w:num w:numId="3">
    <w:abstractNumId w:val="15"/>
  </w:num>
  <w:num w:numId="4">
    <w:abstractNumId w:val="37"/>
  </w:num>
  <w:num w:numId="5">
    <w:abstractNumId w:val="39"/>
  </w:num>
  <w:num w:numId="6">
    <w:abstractNumId w:val="25"/>
  </w:num>
  <w:num w:numId="7">
    <w:abstractNumId w:val="27"/>
  </w:num>
  <w:num w:numId="8">
    <w:abstractNumId w:val="33"/>
  </w:num>
  <w:num w:numId="9">
    <w:abstractNumId w:val="30"/>
  </w:num>
  <w:num w:numId="10">
    <w:abstractNumId w:val="17"/>
  </w:num>
  <w:num w:numId="11">
    <w:abstractNumId w:val="9"/>
  </w:num>
  <w:num w:numId="12">
    <w:abstractNumId w:val="40"/>
  </w:num>
  <w:num w:numId="13">
    <w:abstractNumId w:val="14"/>
  </w:num>
  <w:num w:numId="14">
    <w:abstractNumId w:val="31"/>
  </w:num>
  <w:num w:numId="15">
    <w:abstractNumId w:val="29"/>
  </w:num>
  <w:num w:numId="16">
    <w:abstractNumId w:val="11"/>
  </w:num>
  <w:num w:numId="17">
    <w:abstractNumId w:val="35"/>
  </w:num>
  <w:num w:numId="18">
    <w:abstractNumId w:val="5"/>
  </w:num>
  <w:num w:numId="19">
    <w:abstractNumId w:val="28"/>
  </w:num>
  <w:num w:numId="20">
    <w:abstractNumId w:val="16"/>
  </w:num>
  <w:num w:numId="21">
    <w:abstractNumId w:val="3"/>
  </w:num>
  <w:num w:numId="22">
    <w:abstractNumId w:val="36"/>
  </w:num>
  <w:num w:numId="23">
    <w:abstractNumId w:val="13"/>
  </w:num>
  <w:num w:numId="24">
    <w:abstractNumId w:val="34"/>
  </w:num>
  <w:num w:numId="25">
    <w:abstractNumId w:val="18"/>
  </w:num>
  <w:num w:numId="26">
    <w:abstractNumId w:val="38"/>
  </w:num>
  <w:num w:numId="27">
    <w:abstractNumId w:val="26"/>
  </w:num>
  <w:num w:numId="28">
    <w:abstractNumId w:val="21"/>
  </w:num>
  <w:num w:numId="29">
    <w:abstractNumId w:val="4"/>
  </w:num>
  <w:num w:numId="30">
    <w:abstractNumId w:val="7"/>
  </w:num>
  <w:num w:numId="31">
    <w:abstractNumId w:val="19"/>
  </w:num>
  <w:num w:numId="32">
    <w:abstractNumId w:val="10"/>
  </w:num>
  <w:num w:numId="33">
    <w:abstractNumId w:val="23"/>
  </w:num>
  <w:num w:numId="34">
    <w:abstractNumId w:val="2"/>
  </w:num>
  <w:num w:numId="35">
    <w:abstractNumId w:val="8"/>
  </w:num>
  <w:num w:numId="36">
    <w:abstractNumId w:val="20"/>
  </w:num>
  <w:num w:numId="37">
    <w:abstractNumId w:val="6"/>
  </w:num>
  <w:num w:numId="38">
    <w:abstractNumId w:val="22"/>
    <w:lvlOverride w:ilvl="1">
      <w:lvl w:ilvl="1">
        <w:start w:val="1"/>
        <w:numFmt w:val="decimal"/>
        <w:suff w:val="space"/>
        <w:lvlText w:val="%1.%2."/>
        <w:lvlJc w:val="left"/>
        <w:pPr>
          <w:ind w:left="0" w:firstLine="0"/>
        </w:pPr>
        <w:rPr>
          <w:b w:val="0"/>
        </w:rPr>
      </w:lvl>
    </w:lvlOverride>
  </w:num>
  <w:num w:numId="39">
    <w:abstractNumId w:val="1"/>
  </w:num>
  <w:num w:numId="40">
    <w:abstractNumId w:val="24"/>
  </w:num>
  <w:num w:numId="41">
    <w:abstractNumId w:val="0"/>
  </w:num>
  <w:num w:numId="42">
    <w:abstractNumId w:val="22"/>
    <w:lvlOverride w:ilvl="0">
      <w:lvl w:ilvl="0">
        <w:start w:val="2"/>
        <w:numFmt w:val="decimal"/>
        <w:lvlRestart w:val="0"/>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43">
    <w:abstractNumId w:val="22"/>
    <w:lvlOverride w:ilvl="0">
      <w:lvl w:ilvl="0">
        <w:start w:val="2"/>
        <w:numFmt w:val="decimal"/>
        <w:lvlRestart w:val="0"/>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ABE"/>
    <w:rsid w:val="00002537"/>
    <w:rsid w:val="00004C07"/>
    <w:rsid w:val="00016917"/>
    <w:rsid w:val="00016AFB"/>
    <w:rsid w:val="0002722E"/>
    <w:rsid w:val="0002791E"/>
    <w:rsid w:val="000328E8"/>
    <w:rsid w:val="000345ED"/>
    <w:rsid w:val="00036CEC"/>
    <w:rsid w:val="00055C9E"/>
    <w:rsid w:val="0006598A"/>
    <w:rsid w:val="00070735"/>
    <w:rsid w:val="000752B4"/>
    <w:rsid w:val="00081C95"/>
    <w:rsid w:val="00093DC2"/>
    <w:rsid w:val="000B68E2"/>
    <w:rsid w:val="000C15F5"/>
    <w:rsid w:val="000C698B"/>
    <w:rsid w:val="000C6D06"/>
    <w:rsid w:val="000C7DAA"/>
    <w:rsid w:val="000D6788"/>
    <w:rsid w:val="000D7682"/>
    <w:rsid w:val="000E0EF5"/>
    <w:rsid w:val="000E773A"/>
    <w:rsid w:val="000F016E"/>
    <w:rsid w:val="000F3B2C"/>
    <w:rsid w:val="00100D2B"/>
    <w:rsid w:val="00102855"/>
    <w:rsid w:val="001050B4"/>
    <w:rsid w:val="00107826"/>
    <w:rsid w:val="00107F9F"/>
    <w:rsid w:val="001132DE"/>
    <w:rsid w:val="0011478A"/>
    <w:rsid w:val="00120C02"/>
    <w:rsid w:val="001230CE"/>
    <w:rsid w:val="001232D9"/>
    <w:rsid w:val="00127075"/>
    <w:rsid w:val="00127B02"/>
    <w:rsid w:val="00140FDE"/>
    <w:rsid w:val="0014111E"/>
    <w:rsid w:val="00151F57"/>
    <w:rsid w:val="00156FAA"/>
    <w:rsid w:val="00157511"/>
    <w:rsid w:val="00161A47"/>
    <w:rsid w:val="001630AB"/>
    <w:rsid w:val="0017302E"/>
    <w:rsid w:val="00186F05"/>
    <w:rsid w:val="001A3E8F"/>
    <w:rsid w:val="001A656A"/>
    <w:rsid w:val="001A7389"/>
    <w:rsid w:val="001B0360"/>
    <w:rsid w:val="001B62B3"/>
    <w:rsid w:val="001B7252"/>
    <w:rsid w:val="001C1134"/>
    <w:rsid w:val="001C2A15"/>
    <w:rsid w:val="001E3E60"/>
    <w:rsid w:val="001F11E4"/>
    <w:rsid w:val="001F2D7D"/>
    <w:rsid w:val="001F33F9"/>
    <w:rsid w:val="001F3C71"/>
    <w:rsid w:val="001F5B13"/>
    <w:rsid w:val="001F600C"/>
    <w:rsid w:val="001F725F"/>
    <w:rsid w:val="00200D2B"/>
    <w:rsid w:val="00204265"/>
    <w:rsid w:val="002049D4"/>
    <w:rsid w:val="00206A2B"/>
    <w:rsid w:val="00210E9C"/>
    <w:rsid w:val="002135F6"/>
    <w:rsid w:val="0021768F"/>
    <w:rsid w:val="00246D1B"/>
    <w:rsid w:val="002474C1"/>
    <w:rsid w:val="002554F8"/>
    <w:rsid w:val="002619ED"/>
    <w:rsid w:val="0026365F"/>
    <w:rsid w:val="002673B7"/>
    <w:rsid w:val="00286D38"/>
    <w:rsid w:val="0029065F"/>
    <w:rsid w:val="002A271B"/>
    <w:rsid w:val="002A2D2D"/>
    <w:rsid w:val="002B5825"/>
    <w:rsid w:val="002B6AD1"/>
    <w:rsid w:val="002C453C"/>
    <w:rsid w:val="002C776A"/>
    <w:rsid w:val="002D4906"/>
    <w:rsid w:val="002D7874"/>
    <w:rsid w:val="002E1459"/>
    <w:rsid w:val="002E25F8"/>
    <w:rsid w:val="002E5CAF"/>
    <w:rsid w:val="002F0D70"/>
    <w:rsid w:val="002F4850"/>
    <w:rsid w:val="002F6F44"/>
    <w:rsid w:val="003003EC"/>
    <w:rsid w:val="00303E9F"/>
    <w:rsid w:val="0030521E"/>
    <w:rsid w:val="003136C6"/>
    <w:rsid w:val="00315D10"/>
    <w:rsid w:val="00317461"/>
    <w:rsid w:val="003205C7"/>
    <w:rsid w:val="003228EA"/>
    <w:rsid w:val="00332CA9"/>
    <w:rsid w:val="00334AC2"/>
    <w:rsid w:val="00336467"/>
    <w:rsid w:val="0033735B"/>
    <w:rsid w:val="00346A50"/>
    <w:rsid w:val="00364834"/>
    <w:rsid w:val="00372314"/>
    <w:rsid w:val="0037384B"/>
    <w:rsid w:val="003767CA"/>
    <w:rsid w:val="003804C2"/>
    <w:rsid w:val="00383B3F"/>
    <w:rsid w:val="00384615"/>
    <w:rsid w:val="00393F2A"/>
    <w:rsid w:val="00394CCC"/>
    <w:rsid w:val="003A6E8F"/>
    <w:rsid w:val="003B1C4D"/>
    <w:rsid w:val="003B261B"/>
    <w:rsid w:val="003B2A10"/>
    <w:rsid w:val="003B74E7"/>
    <w:rsid w:val="003B7935"/>
    <w:rsid w:val="003B7FF7"/>
    <w:rsid w:val="003C4DEA"/>
    <w:rsid w:val="003C6D9E"/>
    <w:rsid w:val="003C6DDE"/>
    <w:rsid w:val="003E05A6"/>
    <w:rsid w:val="003E54E8"/>
    <w:rsid w:val="003F3029"/>
    <w:rsid w:val="00400D83"/>
    <w:rsid w:val="00405B20"/>
    <w:rsid w:val="004074E8"/>
    <w:rsid w:val="004106A9"/>
    <w:rsid w:val="004143E2"/>
    <w:rsid w:val="00421675"/>
    <w:rsid w:val="00423F39"/>
    <w:rsid w:val="0043056C"/>
    <w:rsid w:val="00433EC1"/>
    <w:rsid w:val="004408DD"/>
    <w:rsid w:val="00440C67"/>
    <w:rsid w:val="0044245C"/>
    <w:rsid w:val="00445A1C"/>
    <w:rsid w:val="00460512"/>
    <w:rsid w:val="004647A3"/>
    <w:rsid w:val="00464E7A"/>
    <w:rsid w:val="00472DEF"/>
    <w:rsid w:val="00473F71"/>
    <w:rsid w:val="0047729F"/>
    <w:rsid w:val="0047739B"/>
    <w:rsid w:val="004806FE"/>
    <w:rsid w:val="0048230E"/>
    <w:rsid w:val="0048680F"/>
    <w:rsid w:val="00495FA6"/>
    <w:rsid w:val="004A41D7"/>
    <w:rsid w:val="004A6E1A"/>
    <w:rsid w:val="004B33E6"/>
    <w:rsid w:val="004B7043"/>
    <w:rsid w:val="004C6008"/>
    <w:rsid w:val="004D31F9"/>
    <w:rsid w:val="004D58FE"/>
    <w:rsid w:val="004D655F"/>
    <w:rsid w:val="004E2DB7"/>
    <w:rsid w:val="004E5945"/>
    <w:rsid w:val="004E7A11"/>
    <w:rsid w:val="004F411B"/>
    <w:rsid w:val="004F4C9A"/>
    <w:rsid w:val="00502F17"/>
    <w:rsid w:val="00515A77"/>
    <w:rsid w:val="0051690F"/>
    <w:rsid w:val="00520876"/>
    <w:rsid w:val="005229F6"/>
    <w:rsid w:val="00524E4B"/>
    <w:rsid w:val="00533421"/>
    <w:rsid w:val="005358E7"/>
    <w:rsid w:val="00536A9F"/>
    <w:rsid w:val="0054725C"/>
    <w:rsid w:val="005539D2"/>
    <w:rsid w:val="005708CF"/>
    <w:rsid w:val="00571791"/>
    <w:rsid w:val="005735ED"/>
    <w:rsid w:val="00586DB1"/>
    <w:rsid w:val="0059081C"/>
    <w:rsid w:val="00591112"/>
    <w:rsid w:val="00593875"/>
    <w:rsid w:val="005A01D3"/>
    <w:rsid w:val="005A3E68"/>
    <w:rsid w:val="005A4BDA"/>
    <w:rsid w:val="005B28BA"/>
    <w:rsid w:val="005B4B0D"/>
    <w:rsid w:val="005C1724"/>
    <w:rsid w:val="005C2ED2"/>
    <w:rsid w:val="005C33DE"/>
    <w:rsid w:val="005C5C60"/>
    <w:rsid w:val="005E47AF"/>
    <w:rsid w:val="005E5551"/>
    <w:rsid w:val="005F2C39"/>
    <w:rsid w:val="006064F5"/>
    <w:rsid w:val="006125B7"/>
    <w:rsid w:val="00616FA5"/>
    <w:rsid w:val="00620D99"/>
    <w:rsid w:val="0062517B"/>
    <w:rsid w:val="00631734"/>
    <w:rsid w:val="006318BD"/>
    <w:rsid w:val="00631A42"/>
    <w:rsid w:val="00636243"/>
    <w:rsid w:val="006409D1"/>
    <w:rsid w:val="0064399E"/>
    <w:rsid w:val="00645B3E"/>
    <w:rsid w:val="00657D0D"/>
    <w:rsid w:val="00660600"/>
    <w:rsid w:val="00671AE5"/>
    <w:rsid w:val="0067345B"/>
    <w:rsid w:val="0067644B"/>
    <w:rsid w:val="00677F82"/>
    <w:rsid w:val="00693B6B"/>
    <w:rsid w:val="006A04D7"/>
    <w:rsid w:val="006A0D36"/>
    <w:rsid w:val="006A3844"/>
    <w:rsid w:val="006B2575"/>
    <w:rsid w:val="006B2A8E"/>
    <w:rsid w:val="006B7346"/>
    <w:rsid w:val="006C1306"/>
    <w:rsid w:val="006C1D97"/>
    <w:rsid w:val="006C474C"/>
    <w:rsid w:val="006C66E5"/>
    <w:rsid w:val="006C7BFF"/>
    <w:rsid w:val="006D1660"/>
    <w:rsid w:val="006D39F3"/>
    <w:rsid w:val="006E12F2"/>
    <w:rsid w:val="006E378E"/>
    <w:rsid w:val="006E6B4E"/>
    <w:rsid w:val="006E6DC8"/>
    <w:rsid w:val="006F3EAC"/>
    <w:rsid w:val="006F4EAE"/>
    <w:rsid w:val="006F7534"/>
    <w:rsid w:val="007010CC"/>
    <w:rsid w:val="0070228D"/>
    <w:rsid w:val="00704F60"/>
    <w:rsid w:val="00704FFA"/>
    <w:rsid w:val="00715205"/>
    <w:rsid w:val="00722377"/>
    <w:rsid w:val="00723E17"/>
    <w:rsid w:val="00724D1D"/>
    <w:rsid w:val="00730C74"/>
    <w:rsid w:val="007468B2"/>
    <w:rsid w:val="007515EF"/>
    <w:rsid w:val="00752B63"/>
    <w:rsid w:val="00754D29"/>
    <w:rsid w:val="00757885"/>
    <w:rsid w:val="007630D3"/>
    <w:rsid w:val="00783377"/>
    <w:rsid w:val="0078552A"/>
    <w:rsid w:val="007878E6"/>
    <w:rsid w:val="00790B98"/>
    <w:rsid w:val="007961CA"/>
    <w:rsid w:val="007977A5"/>
    <w:rsid w:val="007A3A14"/>
    <w:rsid w:val="007A6932"/>
    <w:rsid w:val="007B0530"/>
    <w:rsid w:val="00801ADF"/>
    <w:rsid w:val="008046D5"/>
    <w:rsid w:val="00805E4E"/>
    <w:rsid w:val="00811C21"/>
    <w:rsid w:val="00812C8D"/>
    <w:rsid w:val="00822D2E"/>
    <w:rsid w:val="00831078"/>
    <w:rsid w:val="008379FE"/>
    <w:rsid w:val="008416FA"/>
    <w:rsid w:val="00841866"/>
    <w:rsid w:val="008425B6"/>
    <w:rsid w:val="00847CE7"/>
    <w:rsid w:val="00850380"/>
    <w:rsid w:val="00850D16"/>
    <w:rsid w:val="008529D9"/>
    <w:rsid w:val="008530FF"/>
    <w:rsid w:val="00864B51"/>
    <w:rsid w:val="00866738"/>
    <w:rsid w:val="00873F38"/>
    <w:rsid w:val="00873F97"/>
    <w:rsid w:val="008754C0"/>
    <w:rsid w:val="00876F5F"/>
    <w:rsid w:val="0088141B"/>
    <w:rsid w:val="00881D0A"/>
    <w:rsid w:val="00883341"/>
    <w:rsid w:val="00885EA8"/>
    <w:rsid w:val="0088610D"/>
    <w:rsid w:val="00890986"/>
    <w:rsid w:val="0089364A"/>
    <w:rsid w:val="00897839"/>
    <w:rsid w:val="008B36BC"/>
    <w:rsid w:val="008B5E34"/>
    <w:rsid w:val="008B6E81"/>
    <w:rsid w:val="008C6831"/>
    <w:rsid w:val="008C76C8"/>
    <w:rsid w:val="008D06C1"/>
    <w:rsid w:val="008D3F24"/>
    <w:rsid w:val="008D6BCC"/>
    <w:rsid w:val="008E7542"/>
    <w:rsid w:val="00910C72"/>
    <w:rsid w:val="009151F9"/>
    <w:rsid w:val="0093580E"/>
    <w:rsid w:val="009517F2"/>
    <w:rsid w:val="009532A8"/>
    <w:rsid w:val="0095376E"/>
    <w:rsid w:val="009560ED"/>
    <w:rsid w:val="00957CE4"/>
    <w:rsid w:val="0096134F"/>
    <w:rsid w:val="0096294F"/>
    <w:rsid w:val="0096443F"/>
    <w:rsid w:val="00965247"/>
    <w:rsid w:val="00982AD2"/>
    <w:rsid w:val="0098334E"/>
    <w:rsid w:val="00993CDD"/>
    <w:rsid w:val="009A0B2D"/>
    <w:rsid w:val="009A6CEC"/>
    <w:rsid w:val="009B4A34"/>
    <w:rsid w:val="009C4456"/>
    <w:rsid w:val="009C4B80"/>
    <w:rsid w:val="009D4D9A"/>
    <w:rsid w:val="009D617D"/>
    <w:rsid w:val="009D6726"/>
    <w:rsid w:val="009F66BB"/>
    <w:rsid w:val="009F6B7C"/>
    <w:rsid w:val="00A0012D"/>
    <w:rsid w:val="00A01774"/>
    <w:rsid w:val="00A0725E"/>
    <w:rsid w:val="00A072EA"/>
    <w:rsid w:val="00A11230"/>
    <w:rsid w:val="00A17030"/>
    <w:rsid w:val="00A22E1F"/>
    <w:rsid w:val="00A25F4F"/>
    <w:rsid w:val="00A354DD"/>
    <w:rsid w:val="00A46EFC"/>
    <w:rsid w:val="00A61E3C"/>
    <w:rsid w:val="00A61EF2"/>
    <w:rsid w:val="00A631FA"/>
    <w:rsid w:val="00A73F43"/>
    <w:rsid w:val="00A759EE"/>
    <w:rsid w:val="00A8354D"/>
    <w:rsid w:val="00A84247"/>
    <w:rsid w:val="00A86B2B"/>
    <w:rsid w:val="00A87789"/>
    <w:rsid w:val="00A92698"/>
    <w:rsid w:val="00AB4BD2"/>
    <w:rsid w:val="00AB7A98"/>
    <w:rsid w:val="00AC1321"/>
    <w:rsid w:val="00AC610B"/>
    <w:rsid w:val="00AD1B3A"/>
    <w:rsid w:val="00AD46E2"/>
    <w:rsid w:val="00AE11BE"/>
    <w:rsid w:val="00AE21D5"/>
    <w:rsid w:val="00AE4B82"/>
    <w:rsid w:val="00AF7148"/>
    <w:rsid w:val="00AF76D9"/>
    <w:rsid w:val="00B1093C"/>
    <w:rsid w:val="00B12211"/>
    <w:rsid w:val="00B15033"/>
    <w:rsid w:val="00B1520F"/>
    <w:rsid w:val="00B217F4"/>
    <w:rsid w:val="00B40C07"/>
    <w:rsid w:val="00B447D7"/>
    <w:rsid w:val="00B45099"/>
    <w:rsid w:val="00B516C0"/>
    <w:rsid w:val="00B62DE1"/>
    <w:rsid w:val="00B67F59"/>
    <w:rsid w:val="00B821BC"/>
    <w:rsid w:val="00B8572E"/>
    <w:rsid w:val="00BA01BE"/>
    <w:rsid w:val="00BB3309"/>
    <w:rsid w:val="00BC03CC"/>
    <w:rsid w:val="00BC1AC6"/>
    <w:rsid w:val="00BC20EE"/>
    <w:rsid w:val="00BD0916"/>
    <w:rsid w:val="00BD61D6"/>
    <w:rsid w:val="00BD7423"/>
    <w:rsid w:val="00BE7AFB"/>
    <w:rsid w:val="00BF5895"/>
    <w:rsid w:val="00BF74A1"/>
    <w:rsid w:val="00BF7D13"/>
    <w:rsid w:val="00C02F34"/>
    <w:rsid w:val="00C03758"/>
    <w:rsid w:val="00C121CB"/>
    <w:rsid w:val="00C14865"/>
    <w:rsid w:val="00C222D6"/>
    <w:rsid w:val="00C32E2B"/>
    <w:rsid w:val="00C331C6"/>
    <w:rsid w:val="00C42DA7"/>
    <w:rsid w:val="00C478ED"/>
    <w:rsid w:val="00C55C7F"/>
    <w:rsid w:val="00C63C89"/>
    <w:rsid w:val="00C65460"/>
    <w:rsid w:val="00C74D40"/>
    <w:rsid w:val="00C7569D"/>
    <w:rsid w:val="00C76C0A"/>
    <w:rsid w:val="00C8024A"/>
    <w:rsid w:val="00C82BE8"/>
    <w:rsid w:val="00CA5BC6"/>
    <w:rsid w:val="00CB64D5"/>
    <w:rsid w:val="00CB7B8D"/>
    <w:rsid w:val="00CC0B42"/>
    <w:rsid w:val="00CC5788"/>
    <w:rsid w:val="00CC660D"/>
    <w:rsid w:val="00CD0202"/>
    <w:rsid w:val="00CD16FF"/>
    <w:rsid w:val="00CD38FC"/>
    <w:rsid w:val="00CE0707"/>
    <w:rsid w:val="00CE1426"/>
    <w:rsid w:val="00CE2AB9"/>
    <w:rsid w:val="00CE4ED5"/>
    <w:rsid w:val="00CF5EBA"/>
    <w:rsid w:val="00CF7290"/>
    <w:rsid w:val="00CF72FC"/>
    <w:rsid w:val="00D16486"/>
    <w:rsid w:val="00D24968"/>
    <w:rsid w:val="00D24E87"/>
    <w:rsid w:val="00D27C85"/>
    <w:rsid w:val="00D3178B"/>
    <w:rsid w:val="00D52EB4"/>
    <w:rsid w:val="00D54FB9"/>
    <w:rsid w:val="00D567E7"/>
    <w:rsid w:val="00D60B9B"/>
    <w:rsid w:val="00D62415"/>
    <w:rsid w:val="00D62558"/>
    <w:rsid w:val="00D64D10"/>
    <w:rsid w:val="00D64F8B"/>
    <w:rsid w:val="00D704F9"/>
    <w:rsid w:val="00D71BEF"/>
    <w:rsid w:val="00D73C9E"/>
    <w:rsid w:val="00D741F5"/>
    <w:rsid w:val="00D75E74"/>
    <w:rsid w:val="00D76346"/>
    <w:rsid w:val="00D76D21"/>
    <w:rsid w:val="00D855DF"/>
    <w:rsid w:val="00D8638B"/>
    <w:rsid w:val="00D913D5"/>
    <w:rsid w:val="00D91B94"/>
    <w:rsid w:val="00D92F89"/>
    <w:rsid w:val="00D94A3C"/>
    <w:rsid w:val="00DA0C56"/>
    <w:rsid w:val="00DA1728"/>
    <w:rsid w:val="00DB0A06"/>
    <w:rsid w:val="00DB56C4"/>
    <w:rsid w:val="00DB7F12"/>
    <w:rsid w:val="00DD2C67"/>
    <w:rsid w:val="00DD49FF"/>
    <w:rsid w:val="00DE5BFD"/>
    <w:rsid w:val="00DE7A20"/>
    <w:rsid w:val="00DF01AC"/>
    <w:rsid w:val="00DF3E15"/>
    <w:rsid w:val="00DF5783"/>
    <w:rsid w:val="00DF5963"/>
    <w:rsid w:val="00E037BA"/>
    <w:rsid w:val="00E052CE"/>
    <w:rsid w:val="00E0629E"/>
    <w:rsid w:val="00E10EB7"/>
    <w:rsid w:val="00E1570F"/>
    <w:rsid w:val="00E1599C"/>
    <w:rsid w:val="00E2207C"/>
    <w:rsid w:val="00E267E3"/>
    <w:rsid w:val="00E30CA3"/>
    <w:rsid w:val="00E326C6"/>
    <w:rsid w:val="00E406D6"/>
    <w:rsid w:val="00E43BAE"/>
    <w:rsid w:val="00E5230C"/>
    <w:rsid w:val="00E55440"/>
    <w:rsid w:val="00E56668"/>
    <w:rsid w:val="00E572B8"/>
    <w:rsid w:val="00E629E0"/>
    <w:rsid w:val="00E63C4D"/>
    <w:rsid w:val="00E653C0"/>
    <w:rsid w:val="00E65888"/>
    <w:rsid w:val="00E76AA3"/>
    <w:rsid w:val="00E774B6"/>
    <w:rsid w:val="00E77E7D"/>
    <w:rsid w:val="00E86141"/>
    <w:rsid w:val="00E927FE"/>
    <w:rsid w:val="00E93A48"/>
    <w:rsid w:val="00EA25F5"/>
    <w:rsid w:val="00EA3547"/>
    <w:rsid w:val="00EA4787"/>
    <w:rsid w:val="00EB1D60"/>
    <w:rsid w:val="00EB20A0"/>
    <w:rsid w:val="00EB3E69"/>
    <w:rsid w:val="00EB5C2B"/>
    <w:rsid w:val="00EC63FC"/>
    <w:rsid w:val="00ED1E9F"/>
    <w:rsid w:val="00ED61AA"/>
    <w:rsid w:val="00ED6DD8"/>
    <w:rsid w:val="00EE11E9"/>
    <w:rsid w:val="00EE5492"/>
    <w:rsid w:val="00EE7B96"/>
    <w:rsid w:val="00EF05A4"/>
    <w:rsid w:val="00EF4597"/>
    <w:rsid w:val="00EF6978"/>
    <w:rsid w:val="00EF7F97"/>
    <w:rsid w:val="00F04686"/>
    <w:rsid w:val="00F26ABE"/>
    <w:rsid w:val="00F31B7D"/>
    <w:rsid w:val="00F417C6"/>
    <w:rsid w:val="00F50BAD"/>
    <w:rsid w:val="00F53993"/>
    <w:rsid w:val="00F55931"/>
    <w:rsid w:val="00F64A5A"/>
    <w:rsid w:val="00F66420"/>
    <w:rsid w:val="00F67FEE"/>
    <w:rsid w:val="00F74822"/>
    <w:rsid w:val="00F7579A"/>
    <w:rsid w:val="00F766C4"/>
    <w:rsid w:val="00F80E35"/>
    <w:rsid w:val="00F81AF7"/>
    <w:rsid w:val="00F81EC7"/>
    <w:rsid w:val="00F942E9"/>
    <w:rsid w:val="00F951A9"/>
    <w:rsid w:val="00F9703B"/>
    <w:rsid w:val="00F972F6"/>
    <w:rsid w:val="00FA59D4"/>
    <w:rsid w:val="00FA7042"/>
    <w:rsid w:val="00FA731B"/>
    <w:rsid w:val="00FB2B34"/>
    <w:rsid w:val="00FB3CA1"/>
    <w:rsid w:val="00FC39F6"/>
    <w:rsid w:val="00FC5FA6"/>
    <w:rsid w:val="00FD0654"/>
    <w:rsid w:val="00FD298F"/>
    <w:rsid w:val="00FD4148"/>
    <w:rsid w:val="00FD47B2"/>
    <w:rsid w:val="00FE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25A8"/>
  <w15:chartTrackingRefBased/>
  <w15:docId w15:val="{3E407D70-44DC-44A4-BCFD-715D1816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01A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4A1"/>
    <w:pPr>
      <w:ind w:left="720"/>
      <w:contextualSpacing/>
    </w:pPr>
  </w:style>
  <w:style w:type="character" w:styleId="Hyperlink">
    <w:name w:val="Hyperlink"/>
    <w:basedOn w:val="DefaultParagraphFont"/>
    <w:uiPriority w:val="99"/>
    <w:unhideWhenUsed/>
    <w:rsid w:val="0067644B"/>
    <w:rPr>
      <w:color w:val="0563C1" w:themeColor="hyperlink"/>
      <w:u w:val="single"/>
    </w:rPr>
  </w:style>
  <w:style w:type="character" w:customStyle="1" w:styleId="UnresolvedMention1">
    <w:name w:val="Unresolved Mention1"/>
    <w:basedOn w:val="DefaultParagraphFont"/>
    <w:uiPriority w:val="99"/>
    <w:semiHidden/>
    <w:unhideWhenUsed/>
    <w:rsid w:val="0067644B"/>
    <w:rPr>
      <w:color w:val="605E5C"/>
      <w:shd w:val="clear" w:color="auto" w:fill="E1DFDD"/>
    </w:rPr>
  </w:style>
  <w:style w:type="paragraph" w:styleId="NormalWeb">
    <w:name w:val="Normal (Web)"/>
    <w:basedOn w:val="Normal"/>
    <w:uiPriority w:val="99"/>
    <w:semiHidden/>
    <w:unhideWhenUsed/>
    <w:rsid w:val="0078337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C3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vecontent">
    <w:name w:val="jove_content"/>
    <w:basedOn w:val="Normal"/>
    <w:rsid w:val="006C66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66E5"/>
    <w:rPr>
      <w:i/>
      <w:iCs/>
    </w:rPr>
  </w:style>
  <w:style w:type="character" w:customStyle="1" w:styleId="linkify">
    <w:name w:val="linkify"/>
    <w:basedOn w:val="DefaultParagraphFont"/>
    <w:rsid w:val="00F81AF7"/>
  </w:style>
  <w:style w:type="paragraph" w:styleId="Bibliography">
    <w:name w:val="Bibliography"/>
    <w:basedOn w:val="Normal"/>
    <w:next w:val="Normal"/>
    <w:uiPriority w:val="37"/>
    <w:unhideWhenUsed/>
    <w:rsid w:val="00883341"/>
    <w:pPr>
      <w:spacing w:after="240" w:line="240" w:lineRule="auto"/>
    </w:pPr>
  </w:style>
  <w:style w:type="paragraph" w:styleId="BalloonText">
    <w:name w:val="Balloon Text"/>
    <w:basedOn w:val="Normal"/>
    <w:link w:val="BalloonTextChar"/>
    <w:uiPriority w:val="99"/>
    <w:semiHidden/>
    <w:unhideWhenUsed/>
    <w:rsid w:val="009C4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456"/>
    <w:rPr>
      <w:rFonts w:ascii="Segoe UI" w:hAnsi="Segoe UI" w:cs="Segoe UI"/>
      <w:sz w:val="18"/>
      <w:szCs w:val="18"/>
    </w:rPr>
  </w:style>
  <w:style w:type="character" w:styleId="CommentReference">
    <w:name w:val="annotation reference"/>
    <w:basedOn w:val="DefaultParagraphFont"/>
    <w:uiPriority w:val="99"/>
    <w:semiHidden/>
    <w:unhideWhenUsed/>
    <w:rsid w:val="009C4456"/>
    <w:rPr>
      <w:sz w:val="16"/>
      <w:szCs w:val="16"/>
    </w:rPr>
  </w:style>
  <w:style w:type="paragraph" w:styleId="CommentText">
    <w:name w:val="annotation text"/>
    <w:basedOn w:val="Normal"/>
    <w:link w:val="CommentTextChar"/>
    <w:uiPriority w:val="99"/>
    <w:semiHidden/>
    <w:unhideWhenUsed/>
    <w:rsid w:val="009C4456"/>
    <w:pPr>
      <w:spacing w:line="240" w:lineRule="auto"/>
    </w:pPr>
    <w:rPr>
      <w:sz w:val="20"/>
      <w:szCs w:val="20"/>
    </w:rPr>
  </w:style>
  <w:style w:type="character" w:customStyle="1" w:styleId="CommentTextChar">
    <w:name w:val="Comment Text Char"/>
    <w:basedOn w:val="DefaultParagraphFont"/>
    <w:link w:val="CommentText"/>
    <w:uiPriority w:val="99"/>
    <w:semiHidden/>
    <w:rsid w:val="009C4456"/>
    <w:rPr>
      <w:sz w:val="20"/>
      <w:szCs w:val="20"/>
    </w:rPr>
  </w:style>
  <w:style w:type="paragraph" w:styleId="CommentSubject">
    <w:name w:val="annotation subject"/>
    <w:basedOn w:val="CommentText"/>
    <w:next w:val="CommentText"/>
    <w:link w:val="CommentSubjectChar"/>
    <w:uiPriority w:val="99"/>
    <w:semiHidden/>
    <w:unhideWhenUsed/>
    <w:rsid w:val="009C4456"/>
    <w:rPr>
      <w:b/>
      <w:bCs/>
    </w:rPr>
  </w:style>
  <w:style w:type="character" w:customStyle="1" w:styleId="CommentSubjectChar">
    <w:name w:val="Comment Subject Char"/>
    <w:basedOn w:val="CommentTextChar"/>
    <w:link w:val="CommentSubject"/>
    <w:uiPriority w:val="99"/>
    <w:semiHidden/>
    <w:rsid w:val="009C4456"/>
    <w:rPr>
      <w:b/>
      <w:bCs/>
      <w:sz w:val="20"/>
      <w:szCs w:val="20"/>
    </w:rPr>
  </w:style>
  <w:style w:type="character" w:styleId="Strong">
    <w:name w:val="Strong"/>
    <w:basedOn w:val="DefaultParagraphFont"/>
    <w:uiPriority w:val="22"/>
    <w:qFormat/>
    <w:rsid w:val="00910C72"/>
    <w:rPr>
      <w:b/>
      <w:bCs/>
    </w:rPr>
  </w:style>
  <w:style w:type="character" w:customStyle="1" w:styleId="Heading1Char">
    <w:name w:val="Heading 1 Char"/>
    <w:basedOn w:val="DefaultParagraphFont"/>
    <w:link w:val="Heading1"/>
    <w:uiPriority w:val="9"/>
    <w:rsid w:val="00801ADF"/>
    <w:rPr>
      <w:rFonts w:ascii="Times New Roman" w:eastAsia="Times New Roman" w:hAnsi="Times New Roman" w:cs="Times New Roman"/>
      <w:b/>
      <w:bCs/>
      <w:kern w:val="36"/>
      <w:sz w:val="48"/>
      <w:szCs w:val="48"/>
    </w:rPr>
  </w:style>
  <w:style w:type="character" w:styleId="PlaceholderText">
    <w:name w:val="Placeholder Text"/>
    <w:basedOn w:val="DefaultParagraphFont"/>
    <w:uiPriority w:val="99"/>
    <w:semiHidden/>
    <w:rsid w:val="00890986"/>
    <w:rPr>
      <w:color w:val="808080"/>
    </w:rPr>
  </w:style>
  <w:style w:type="paragraph" w:styleId="Revision">
    <w:name w:val="Revision"/>
    <w:hidden/>
    <w:uiPriority w:val="99"/>
    <w:semiHidden/>
    <w:rsid w:val="00FC5FA6"/>
    <w:pPr>
      <w:spacing w:after="0" w:line="240" w:lineRule="auto"/>
    </w:pPr>
  </w:style>
  <w:style w:type="character" w:customStyle="1" w:styleId="UnresolvedMention2">
    <w:name w:val="Unresolved Mention2"/>
    <w:basedOn w:val="DefaultParagraphFont"/>
    <w:uiPriority w:val="99"/>
    <w:semiHidden/>
    <w:unhideWhenUsed/>
    <w:rsid w:val="00E56668"/>
    <w:rPr>
      <w:color w:val="605E5C"/>
      <w:shd w:val="clear" w:color="auto" w:fill="E1DFDD"/>
    </w:rPr>
  </w:style>
  <w:style w:type="character" w:customStyle="1" w:styleId="contentline-39">
    <w:name w:val="contentline-39"/>
    <w:basedOn w:val="DefaultParagraphFont"/>
    <w:rsid w:val="00E56668"/>
  </w:style>
  <w:style w:type="character" w:customStyle="1" w:styleId="highlight">
    <w:name w:val="highlight"/>
    <w:basedOn w:val="DefaultParagraphFont"/>
    <w:rsid w:val="008416FA"/>
  </w:style>
  <w:style w:type="character" w:styleId="LineNumber">
    <w:name w:val="line number"/>
    <w:basedOn w:val="DefaultParagraphFont"/>
    <w:uiPriority w:val="99"/>
    <w:semiHidden/>
    <w:unhideWhenUsed/>
    <w:rsid w:val="008B5E34"/>
  </w:style>
  <w:style w:type="character" w:styleId="UnresolvedMention">
    <w:name w:val="Unresolved Mention"/>
    <w:basedOn w:val="DefaultParagraphFont"/>
    <w:uiPriority w:val="99"/>
    <w:semiHidden/>
    <w:unhideWhenUsed/>
    <w:rsid w:val="008B36BC"/>
    <w:rPr>
      <w:color w:val="605E5C"/>
      <w:shd w:val="clear" w:color="auto" w:fill="E1DFDD"/>
    </w:rPr>
  </w:style>
  <w:style w:type="numbering" w:customStyle="1" w:styleId="Style2">
    <w:name w:val="Style2"/>
    <w:uiPriority w:val="99"/>
    <w:rsid w:val="00B447D7"/>
    <w:pPr>
      <w:numPr>
        <w:numId w:val="37"/>
      </w:numPr>
    </w:pPr>
  </w:style>
  <w:style w:type="numbering" w:customStyle="1" w:styleId="Style3">
    <w:name w:val="Style3"/>
    <w:uiPriority w:val="99"/>
    <w:rsid w:val="00B447D7"/>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60811">
      <w:bodyDiv w:val="1"/>
      <w:marLeft w:val="0"/>
      <w:marRight w:val="0"/>
      <w:marTop w:val="0"/>
      <w:marBottom w:val="0"/>
      <w:divBdr>
        <w:top w:val="none" w:sz="0" w:space="0" w:color="auto"/>
        <w:left w:val="none" w:sz="0" w:space="0" w:color="auto"/>
        <w:bottom w:val="none" w:sz="0" w:space="0" w:color="auto"/>
        <w:right w:val="none" w:sz="0" w:space="0" w:color="auto"/>
      </w:divBdr>
      <w:divsChild>
        <w:div w:id="1453596432">
          <w:marLeft w:val="0"/>
          <w:marRight w:val="0"/>
          <w:marTop w:val="0"/>
          <w:marBottom w:val="0"/>
          <w:divBdr>
            <w:top w:val="none" w:sz="0" w:space="0" w:color="auto"/>
            <w:left w:val="none" w:sz="0" w:space="0" w:color="auto"/>
            <w:bottom w:val="none" w:sz="0" w:space="0" w:color="auto"/>
            <w:right w:val="none" w:sz="0" w:space="0" w:color="auto"/>
          </w:divBdr>
        </w:div>
        <w:div w:id="755634923">
          <w:marLeft w:val="0"/>
          <w:marRight w:val="0"/>
          <w:marTop w:val="0"/>
          <w:marBottom w:val="0"/>
          <w:divBdr>
            <w:top w:val="none" w:sz="0" w:space="0" w:color="auto"/>
            <w:left w:val="none" w:sz="0" w:space="0" w:color="auto"/>
            <w:bottom w:val="none" w:sz="0" w:space="0" w:color="auto"/>
            <w:right w:val="none" w:sz="0" w:space="0" w:color="auto"/>
          </w:divBdr>
        </w:div>
        <w:div w:id="1115056438">
          <w:marLeft w:val="0"/>
          <w:marRight w:val="0"/>
          <w:marTop w:val="0"/>
          <w:marBottom w:val="0"/>
          <w:divBdr>
            <w:top w:val="none" w:sz="0" w:space="0" w:color="auto"/>
            <w:left w:val="none" w:sz="0" w:space="0" w:color="auto"/>
            <w:bottom w:val="none" w:sz="0" w:space="0" w:color="auto"/>
            <w:right w:val="none" w:sz="0" w:space="0" w:color="auto"/>
          </w:divBdr>
        </w:div>
        <w:div w:id="1969430525">
          <w:marLeft w:val="0"/>
          <w:marRight w:val="0"/>
          <w:marTop w:val="0"/>
          <w:marBottom w:val="0"/>
          <w:divBdr>
            <w:top w:val="none" w:sz="0" w:space="0" w:color="auto"/>
            <w:left w:val="none" w:sz="0" w:space="0" w:color="auto"/>
            <w:bottom w:val="none" w:sz="0" w:space="0" w:color="auto"/>
            <w:right w:val="none" w:sz="0" w:space="0" w:color="auto"/>
          </w:divBdr>
        </w:div>
        <w:div w:id="1076711925">
          <w:marLeft w:val="0"/>
          <w:marRight w:val="0"/>
          <w:marTop w:val="0"/>
          <w:marBottom w:val="0"/>
          <w:divBdr>
            <w:top w:val="none" w:sz="0" w:space="0" w:color="auto"/>
            <w:left w:val="none" w:sz="0" w:space="0" w:color="auto"/>
            <w:bottom w:val="none" w:sz="0" w:space="0" w:color="auto"/>
            <w:right w:val="none" w:sz="0" w:space="0" w:color="auto"/>
          </w:divBdr>
        </w:div>
        <w:div w:id="1203832899">
          <w:marLeft w:val="0"/>
          <w:marRight w:val="0"/>
          <w:marTop w:val="0"/>
          <w:marBottom w:val="0"/>
          <w:divBdr>
            <w:top w:val="none" w:sz="0" w:space="0" w:color="auto"/>
            <w:left w:val="none" w:sz="0" w:space="0" w:color="auto"/>
            <w:bottom w:val="none" w:sz="0" w:space="0" w:color="auto"/>
            <w:right w:val="none" w:sz="0" w:space="0" w:color="auto"/>
          </w:divBdr>
        </w:div>
        <w:div w:id="1977904307">
          <w:marLeft w:val="0"/>
          <w:marRight w:val="0"/>
          <w:marTop w:val="0"/>
          <w:marBottom w:val="0"/>
          <w:divBdr>
            <w:top w:val="none" w:sz="0" w:space="0" w:color="auto"/>
            <w:left w:val="none" w:sz="0" w:space="0" w:color="auto"/>
            <w:bottom w:val="none" w:sz="0" w:space="0" w:color="auto"/>
            <w:right w:val="none" w:sz="0" w:space="0" w:color="auto"/>
          </w:divBdr>
        </w:div>
        <w:div w:id="866286331">
          <w:marLeft w:val="0"/>
          <w:marRight w:val="0"/>
          <w:marTop w:val="0"/>
          <w:marBottom w:val="0"/>
          <w:divBdr>
            <w:top w:val="none" w:sz="0" w:space="0" w:color="auto"/>
            <w:left w:val="none" w:sz="0" w:space="0" w:color="auto"/>
            <w:bottom w:val="none" w:sz="0" w:space="0" w:color="auto"/>
            <w:right w:val="none" w:sz="0" w:space="0" w:color="auto"/>
          </w:divBdr>
        </w:div>
        <w:div w:id="503282187">
          <w:marLeft w:val="0"/>
          <w:marRight w:val="0"/>
          <w:marTop w:val="0"/>
          <w:marBottom w:val="0"/>
          <w:divBdr>
            <w:top w:val="none" w:sz="0" w:space="0" w:color="auto"/>
            <w:left w:val="none" w:sz="0" w:space="0" w:color="auto"/>
            <w:bottom w:val="none" w:sz="0" w:space="0" w:color="auto"/>
            <w:right w:val="none" w:sz="0" w:space="0" w:color="auto"/>
          </w:divBdr>
        </w:div>
      </w:divsChild>
    </w:div>
    <w:div w:id="412313680">
      <w:bodyDiv w:val="1"/>
      <w:marLeft w:val="0"/>
      <w:marRight w:val="0"/>
      <w:marTop w:val="0"/>
      <w:marBottom w:val="0"/>
      <w:divBdr>
        <w:top w:val="none" w:sz="0" w:space="0" w:color="auto"/>
        <w:left w:val="none" w:sz="0" w:space="0" w:color="auto"/>
        <w:bottom w:val="none" w:sz="0" w:space="0" w:color="auto"/>
        <w:right w:val="none" w:sz="0" w:space="0" w:color="auto"/>
      </w:divBdr>
    </w:div>
    <w:div w:id="851191431">
      <w:bodyDiv w:val="1"/>
      <w:marLeft w:val="0"/>
      <w:marRight w:val="0"/>
      <w:marTop w:val="0"/>
      <w:marBottom w:val="0"/>
      <w:divBdr>
        <w:top w:val="none" w:sz="0" w:space="0" w:color="auto"/>
        <w:left w:val="none" w:sz="0" w:space="0" w:color="auto"/>
        <w:bottom w:val="none" w:sz="0" w:space="0" w:color="auto"/>
        <w:right w:val="none" w:sz="0" w:space="0" w:color="auto"/>
      </w:divBdr>
    </w:div>
    <w:div w:id="851532096">
      <w:bodyDiv w:val="1"/>
      <w:marLeft w:val="0"/>
      <w:marRight w:val="0"/>
      <w:marTop w:val="0"/>
      <w:marBottom w:val="0"/>
      <w:divBdr>
        <w:top w:val="none" w:sz="0" w:space="0" w:color="auto"/>
        <w:left w:val="none" w:sz="0" w:space="0" w:color="auto"/>
        <w:bottom w:val="none" w:sz="0" w:space="0" w:color="auto"/>
        <w:right w:val="none" w:sz="0" w:space="0" w:color="auto"/>
      </w:divBdr>
    </w:div>
    <w:div w:id="978456679">
      <w:bodyDiv w:val="1"/>
      <w:marLeft w:val="0"/>
      <w:marRight w:val="0"/>
      <w:marTop w:val="0"/>
      <w:marBottom w:val="0"/>
      <w:divBdr>
        <w:top w:val="none" w:sz="0" w:space="0" w:color="auto"/>
        <w:left w:val="none" w:sz="0" w:space="0" w:color="auto"/>
        <w:bottom w:val="none" w:sz="0" w:space="0" w:color="auto"/>
        <w:right w:val="none" w:sz="0" w:space="0" w:color="auto"/>
      </w:divBdr>
      <w:divsChild>
        <w:div w:id="1618368311">
          <w:marLeft w:val="0"/>
          <w:marRight w:val="0"/>
          <w:marTop w:val="0"/>
          <w:marBottom w:val="0"/>
          <w:divBdr>
            <w:top w:val="none" w:sz="0" w:space="0" w:color="auto"/>
            <w:left w:val="none" w:sz="0" w:space="0" w:color="auto"/>
            <w:bottom w:val="none" w:sz="0" w:space="0" w:color="auto"/>
            <w:right w:val="none" w:sz="0" w:space="0" w:color="auto"/>
          </w:divBdr>
        </w:div>
        <w:div w:id="2052459579">
          <w:marLeft w:val="0"/>
          <w:marRight w:val="0"/>
          <w:marTop w:val="0"/>
          <w:marBottom w:val="0"/>
          <w:divBdr>
            <w:top w:val="none" w:sz="0" w:space="0" w:color="auto"/>
            <w:left w:val="none" w:sz="0" w:space="0" w:color="auto"/>
            <w:bottom w:val="none" w:sz="0" w:space="0" w:color="auto"/>
            <w:right w:val="none" w:sz="0" w:space="0" w:color="auto"/>
          </w:divBdr>
        </w:div>
        <w:div w:id="776025511">
          <w:marLeft w:val="0"/>
          <w:marRight w:val="0"/>
          <w:marTop w:val="0"/>
          <w:marBottom w:val="0"/>
          <w:divBdr>
            <w:top w:val="none" w:sz="0" w:space="0" w:color="auto"/>
            <w:left w:val="none" w:sz="0" w:space="0" w:color="auto"/>
            <w:bottom w:val="none" w:sz="0" w:space="0" w:color="auto"/>
            <w:right w:val="none" w:sz="0" w:space="0" w:color="auto"/>
          </w:divBdr>
        </w:div>
      </w:divsChild>
    </w:div>
    <w:div w:id="1182400699">
      <w:bodyDiv w:val="1"/>
      <w:marLeft w:val="0"/>
      <w:marRight w:val="0"/>
      <w:marTop w:val="0"/>
      <w:marBottom w:val="0"/>
      <w:divBdr>
        <w:top w:val="none" w:sz="0" w:space="0" w:color="auto"/>
        <w:left w:val="none" w:sz="0" w:space="0" w:color="auto"/>
        <w:bottom w:val="none" w:sz="0" w:space="0" w:color="auto"/>
        <w:right w:val="none" w:sz="0" w:space="0" w:color="auto"/>
      </w:divBdr>
    </w:div>
    <w:div w:id="1315795970">
      <w:bodyDiv w:val="1"/>
      <w:marLeft w:val="0"/>
      <w:marRight w:val="0"/>
      <w:marTop w:val="0"/>
      <w:marBottom w:val="0"/>
      <w:divBdr>
        <w:top w:val="none" w:sz="0" w:space="0" w:color="auto"/>
        <w:left w:val="none" w:sz="0" w:space="0" w:color="auto"/>
        <w:bottom w:val="none" w:sz="0" w:space="0" w:color="auto"/>
        <w:right w:val="none" w:sz="0" w:space="0" w:color="auto"/>
      </w:divBdr>
      <w:divsChild>
        <w:div w:id="807288471">
          <w:marLeft w:val="0"/>
          <w:marRight w:val="0"/>
          <w:marTop w:val="0"/>
          <w:marBottom w:val="0"/>
          <w:divBdr>
            <w:top w:val="none" w:sz="0" w:space="0" w:color="auto"/>
            <w:left w:val="none" w:sz="0" w:space="0" w:color="auto"/>
            <w:bottom w:val="none" w:sz="0" w:space="0" w:color="auto"/>
            <w:right w:val="none" w:sz="0" w:space="0" w:color="auto"/>
          </w:divBdr>
        </w:div>
        <w:div w:id="1346832024">
          <w:marLeft w:val="0"/>
          <w:marRight w:val="0"/>
          <w:marTop w:val="0"/>
          <w:marBottom w:val="0"/>
          <w:divBdr>
            <w:top w:val="none" w:sz="0" w:space="0" w:color="auto"/>
            <w:left w:val="none" w:sz="0" w:space="0" w:color="auto"/>
            <w:bottom w:val="none" w:sz="0" w:space="0" w:color="auto"/>
            <w:right w:val="none" w:sz="0" w:space="0" w:color="auto"/>
          </w:divBdr>
        </w:div>
        <w:div w:id="139689803">
          <w:marLeft w:val="0"/>
          <w:marRight w:val="0"/>
          <w:marTop w:val="0"/>
          <w:marBottom w:val="0"/>
          <w:divBdr>
            <w:top w:val="none" w:sz="0" w:space="0" w:color="auto"/>
            <w:left w:val="none" w:sz="0" w:space="0" w:color="auto"/>
            <w:bottom w:val="none" w:sz="0" w:space="0" w:color="auto"/>
            <w:right w:val="none" w:sz="0" w:space="0" w:color="auto"/>
          </w:divBdr>
        </w:div>
        <w:div w:id="2144695386">
          <w:marLeft w:val="0"/>
          <w:marRight w:val="0"/>
          <w:marTop w:val="0"/>
          <w:marBottom w:val="0"/>
          <w:divBdr>
            <w:top w:val="none" w:sz="0" w:space="0" w:color="auto"/>
            <w:left w:val="none" w:sz="0" w:space="0" w:color="auto"/>
            <w:bottom w:val="none" w:sz="0" w:space="0" w:color="auto"/>
            <w:right w:val="none" w:sz="0" w:space="0" w:color="auto"/>
          </w:divBdr>
        </w:div>
      </w:divsChild>
    </w:div>
    <w:div w:id="1399865237">
      <w:bodyDiv w:val="1"/>
      <w:marLeft w:val="0"/>
      <w:marRight w:val="0"/>
      <w:marTop w:val="0"/>
      <w:marBottom w:val="0"/>
      <w:divBdr>
        <w:top w:val="none" w:sz="0" w:space="0" w:color="auto"/>
        <w:left w:val="none" w:sz="0" w:space="0" w:color="auto"/>
        <w:bottom w:val="none" w:sz="0" w:space="0" w:color="auto"/>
        <w:right w:val="none" w:sz="0" w:space="0" w:color="auto"/>
      </w:divBdr>
      <w:divsChild>
        <w:div w:id="174928010">
          <w:marLeft w:val="0"/>
          <w:marRight w:val="0"/>
          <w:marTop w:val="0"/>
          <w:marBottom w:val="0"/>
          <w:divBdr>
            <w:top w:val="none" w:sz="0" w:space="0" w:color="auto"/>
            <w:left w:val="none" w:sz="0" w:space="0" w:color="auto"/>
            <w:bottom w:val="none" w:sz="0" w:space="0" w:color="auto"/>
            <w:right w:val="none" w:sz="0" w:space="0" w:color="auto"/>
          </w:divBdr>
        </w:div>
        <w:div w:id="604002866">
          <w:marLeft w:val="0"/>
          <w:marRight w:val="0"/>
          <w:marTop w:val="0"/>
          <w:marBottom w:val="0"/>
          <w:divBdr>
            <w:top w:val="none" w:sz="0" w:space="0" w:color="auto"/>
            <w:left w:val="none" w:sz="0" w:space="0" w:color="auto"/>
            <w:bottom w:val="none" w:sz="0" w:space="0" w:color="auto"/>
            <w:right w:val="none" w:sz="0" w:space="0" w:color="auto"/>
          </w:divBdr>
        </w:div>
        <w:div w:id="1097365126">
          <w:marLeft w:val="0"/>
          <w:marRight w:val="0"/>
          <w:marTop w:val="0"/>
          <w:marBottom w:val="0"/>
          <w:divBdr>
            <w:top w:val="none" w:sz="0" w:space="0" w:color="auto"/>
            <w:left w:val="none" w:sz="0" w:space="0" w:color="auto"/>
            <w:bottom w:val="none" w:sz="0" w:space="0" w:color="auto"/>
            <w:right w:val="none" w:sz="0" w:space="0" w:color="auto"/>
          </w:divBdr>
        </w:div>
        <w:div w:id="556204125">
          <w:marLeft w:val="0"/>
          <w:marRight w:val="0"/>
          <w:marTop w:val="0"/>
          <w:marBottom w:val="0"/>
          <w:divBdr>
            <w:top w:val="none" w:sz="0" w:space="0" w:color="auto"/>
            <w:left w:val="none" w:sz="0" w:space="0" w:color="auto"/>
            <w:bottom w:val="none" w:sz="0" w:space="0" w:color="auto"/>
            <w:right w:val="none" w:sz="0" w:space="0" w:color="auto"/>
          </w:divBdr>
        </w:div>
        <w:div w:id="13268126">
          <w:marLeft w:val="0"/>
          <w:marRight w:val="0"/>
          <w:marTop w:val="0"/>
          <w:marBottom w:val="0"/>
          <w:divBdr>
            <w:top w:val="none" w:sz="0" w:space="0" w:color="auto"/>
            <w:left w:val="none" w:sz="0" w:space="0" w:color="auto"/>
            <w:bottom w:val="none" w:sz="0" w:space="0" w:color="auto"/>
            <w:right w:val="none" w:sz="0" w:space="0" w:color="auto"/>
          </w:divBdr>
        </w:div>
        <w:div w:id="51538849">
          <w:marLeft w:val="0"/>
          <w:marRight w:val="0"/>
          <w:marTop w:val="0"/>
          <w:marBottom w:val="0"/>
          <w:divBdr>
            <w:top w:val="none" w:sz="0" w:space="0" w:color="auto"/>
            <w:left w:val="none" w:sz="0" w:space="0" w:color="auto"/>
            <w:bottom w:val="none" w:sz="0" w:space="0" w:color="auto"/>
            <w:right w:val="none" w:sz="0" w:space="0" w:color="auto"/>
          </w:divBdr>
        </w:div>
        <w:div w:id="405807182">
          <w:marLeft w:val="0"/>
          <w:marRight w:val="0"/>
          <w:marTop w:val="0"/>
          <w:marBottom w:val="0"/>
          <w:divBdr>
            <w:top w:val="none" w:sz="0" w:space="0" w:color="auto"/>
            <w:left w:val="none" w:sz="0" w:space="0" w:color="auto"/>
            <w:bottom w:val="none" w:sz="0" w:space="0" w:color="auto"/>
            <w:right w:val="none" w:sz="0" w:space="0" w:color="auto"/>
          </w:divBdr>
        </w:div>
      </w:divsChild>
    </w:div>
    <w:div w:id="1426413062">
      <w:bodyDiv w:val="1"/>
      <w:marLeft w:val="0"/>
      <w:marRight w:val="0"/>
      <w:marTop w:val="0"/>
      <w:marBottom w:val="0"/>
      <w:divBdr>
        <w:top w:val="none" w:sz="0" w:space="0" w:color="auto"/>
        <w:left w:val="none" w:sz="0" w:space="0" w:color="auto"/>
        <w:bottom w:val="none" w:sz="0" w:space="0" w:color="auto"/>
        <w:right w:val="none" w:sz="0" w:space="0" w:color="auto"/>
      </w:divBdr>
    </w:div>
    <w:div w:id="1611740929">
      <w:bodyDiv w:val="1"/>
      <w:marLeft w:val="0"/>
      <w:marRight w:val="0"/>
      <w:marTop w:val="0"/>
      <w:marBottom w:val="0"/>
      <w:divBdr>
        <w:top w:val="none" w:sz="0" w:space="0" w:color="auto"/>
        <w:left w:val="none" w:sz="0" w:space="0" w:color="auto"/>
        <w:bottom w:val="none" w:sz="0" w:space="0" w:color="auto"/>
        <w:right w:val="none" w:sz="0" w:space="0" w:color="auto"/>
      </w:divBdr>
      <w:divsChild>
        <w:div w:id="278612322">
          <w:marLeft w:val="0"/>
          <w:marRight w:val="0"/>
          <w:marTop w:val="0"/>
          <w:marBottom w:val="0"/>
          <w:divBdr>
            <w:top w:val="none" w:sz="0" w:space="0" w:color="auto"/>
            <w:left w:val="none" w:sz="0" w:space="0" w:color="auto"/>
            <w:bottom w:val="none" w:sz="0" w:space="0" w:color="auto"/>
            <w:right w:val="none" w:sz="0" w:space="0" w:color="auto"/>
          </w:divBdr>
        </w:div>
      </w:divsChild>
    </w:div>
    <w:div w:id="1651517374">
      <w:bodyDiv w:val="1"/>
      <w:marLeft w:val="0"/>
      <w:marRight w:val="0"/>
      <w:marTop w:val="0"/>
      <w:marBottom w:val="0"/>
      <w:divBdr>
        <w:top w:val="none" w:sz="0" w:space="0" w:color="auto"/>
        <w:left w:val="none" w:sz="0" w:space="0" w:color="auto"/>
        <w:bottom w:val="none" w:sz="0" w:space="0" w:color="auto"/>
        <w:right w:val="none" w:sz="0" w:space="0" w:color="auto"/>
      </w:divBdr>
    </w:div>
    <w:div w:id="1778409953">
      <w:bodyDiv w:val="1"/>
      <w:marLeft w:val="0"/>
      <w:marRight w:val="0"/>
      <w:marTop w:val="0"/>
      <w:marBottom w:val="0"/>
      <w:divBdr>
        <w:top w:val="none" w:sz="0" w:space="0" w:color="auto"/>
        <w:left w:val="none" w:sz="0" w:space="0" w:color="auto"/>
        <w:bottom w:val="none" w:sz="0" w:space="0" w:color="auto"/>
        <w:right w:val="none" w:sz="0" w:space="0" w:color="auto"/>
      </w:divBdr>
      <w:divsChild>
        <w:div w:id="607006846">
          <w:marLeft w:val="0"/>
          <w:marRight w:val="0"/>
          <w:marTop w:val="0"/>
          <w:marBottom w:val="0"/>
          <w:divBdr>
            <w:top w:val="none" w:sz="0" w:space="0" w:color="auto"/>
            <w:left w:val="none" w:sz="0" w:space="0" w:color="auto"/>
            <w:bottom w:val="none" w:sz="0" w:space="0" w:color="auto"/>
            <w:right w:val="none" w:sz="0" w:space="0" w:color="auto"/>
          </w:divBdr>
          <w:divsChild>
            <w:div w:id="2505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6045">
      <w:bodyDiv w:val="1"/>
      <w:marLeft w:val="0"/>
      <w:marRight w:val="0"/>
      <w:marTop w:val="0"/>
      <w:marBottom w:val="0"/>
      <w:divBdr>
        <w:top w:val="none" w:sz="0" w:space="0" w:color="auto"/>
        <w:left w:val="none" w:sz="0" w:space="0" w:color="auto"/>
        <w:bottom w:val="none" w:sz="0" w:space="0" w:color="auto"/>
        <w:right w:val="none" w:sz="0" w:space="0" w:color="auto"/>
      </w:divBdr>
      <w:divsChild>
        <w:div w:id="1920484890">
          <w:marLeft w:val="0"/>
          <w:marRight w:val="0"/>
          <w:marTop w:val="0"/>
          <w:marBottom w:val="0"/>
          <w:divBdr>
            <w:top w:val="none" w:sz="0" w:space="0" w:color="auto"/>
            <w:left w:val="none" w:sz="0" w:space="0" w:color="auto"/>
            <w:bottom w:val="none" w:sz="0" w:space="0" w:color="auto"/>
            <w:right w:val="none" w:sz="0" w:space="0" w:color="auto"/>
          </w:divBdr>
        </w:div>
        <w:div w:id="1632205274">
          <w:marLeft w:val="0"/>
          <w:marRight w:val="0"/>
          <w:marTop w:val="0"/>
          <w:marBottom w:val="0"/>
          <w:divBdr>
            <w:top w:val="none" w:sz="0" w:space="0" w:color="auto"/>
            <w:left w:val="none" w:sz="0" w:space="0" w:color="auto"/>
            <w:bottom w:val="none" w:sz="0" w:space="0" w:color="auto"/>
            <w:right w:val="none" w:sz="0" w:space="0" w:color="auto"/>
          </w:divBdr>
        </w:div>
        <w:div w:id="1130247891">
          <w:marLeft w:val="0"/>
          <w:marRight w:val="0"/>
          <w:marTop w:val="0"/>
          <w:marBottom w:val="0"/>
          <w:divBdr>
            <w:top w:val="none" w:sz="0" w:space="0" w:color="auto"/>
            <w:left w:val="none" w:sz="0" w:space="0" w:color="auto"/>
            <w:bottom w:val="none" w:sz="0" w:space="0" w:color="auto"/>
            <w:right w:val="none" w:sz="0" w:space="0" w:color="auto"/>
          </w:divBdr>
        </w:div>
        <w:div w:id="1742406644">
          <w:marLeft w:val="0"/>
          <w:marRight w:val="0"/>
          <w:marTop w:val="0"/>
          <w:marBottom w:val="0"/>
          <w:divBdr>
            <w:top w:val="none" w:sz="0" w:space="0" w:color="auto"/>
            <w:left w:val="none" w:sz="0" w:space="0" w:color="auto"/>
            <w:bottom w:val="none" w:sz="0" w:space="0" w:color="auto"/>
            <w:right w:val="none" w:sz="0" w:space="0" w:color="auto"/>
          </w:divBdr>
        </w:div>
        <w:div w:id="1120295012">
          <w:marLeft w:val="0"/>
          <w:marRight w:val="0"/>
          <w:marTop w:val="0"/>
          <w:marBottom w:val="0"/>
          <w:divBdr>
            <w:top w:val="none" w:sz="0" w:space="0" w:color="auto"/>
            <w:left w:val="none" w:sz="0" w:space="0" w:color="auto"/>
            <w:bottom w:val="none" w:sz="0" w:space="0" w:color="auto"/>
            <w:right w:val="none" w:sz="0" w:space="0" w:color="auto"/>
          </w:divBdr>
        </w:div>
        <w:div w:id="540292246">
          <w:marLeft w:val="0"/>
          <w:marRight w:val="0"/>
          <w:marTop w:val="0"/>
          <w:marBottom w:val="0"/>
          <w:divBdr>
            <w:top w:val="none" w:sz="0" w:space="0" w:color="auto"/>
            <w:left w:val="none" w:sz="0" w:space="0" w:color="auto"/>
            <w:bottom w:val="none" w:sz="0" w:space="0" w:color="auto"/>
            <w:right w:val="none" w:sz="0" w:space="0" w:color="auto"/>
          </w:divBdr>
        </w:div>
        <w:div w:id="1735007010">
          <w:marLeft w:val="0"/>
          <w:marRight w:val="0"/>
          <w:marTop w:val="0"/>
          <w:marBottom w:val="0"/>
          <w:divBdr>
            <w:top w:val="none" w:sz="0" w:space="0" w:color="auto"/>
            <w:left w:val="none" w:sz="0" w:space="0" w:color="auto"/>
            <w:bottom w:val="none" w:sz="0" w:space="0" w:color="auto"/>
            <w:right w:val="none" w:sz="0" w:space="0" w:color="auto"/>
          </w:divBdr>
        </w:div>
        <w:div w:id="1741632862">
          <w:marLeft w:val="0"/>
          <w:marRight w:val="0"/>
          <w:marTop w:val="0"/>
          <w:marBottom w:val="0"/>
          <w:divBdr>
            <w:top w:val="none" w:sz="0" w:space="0" w:color="auto"/>
            <w:left w:val="none" w:sz="0" w:space="0" w:color="auto"/>
            <w:bottom w:val="none" w:sz="0" w:space="0" w:color="auto"/>
            <w:right w:val="none" w:sz="0" w:space="0" w:color="auto"/>
          </w:divBdr>
        </w:div>
        <w:div w:id="1702971230">
          <w:marLeft w:val="0"/>
          <w:marRight w:val="0"/>
          <w:marTop w:val="0"/>
          <w:marBottom w:val="0"/>
          <w:divBdr>
            <w:top w:val="none" w:sz="0" w:space="0" w:color="auto"/>
            <w:left w:val="none" w:sz="0" w:space="0" w:color="auto"/>
            <w:bottom w:val="none" w:sz="0" w:space="0" w:color="auto"/>
            <w:right w:val="none" w:sz="0" w:space="0" w:color="auto"/>
          </w:divBdr>
        </w:div>
        <w:div w:id="253244121">
          <w:marLeft w:val="0"/>
          <w:marRight w:val="0"/>
          <w:marTop w:val="0"/>
          <w:marBottom w:val="0"/>
          <w:divBdr>
            <w:top w:val="none" w:sz="0" w:space="0" w:color="auto"/>
            <w:left w:val="none" w:sz="0" w:space="0" w:color="auto"/>
            <w:bottom w:val="none" w:sz="0" w:space="0" w:color="auto"/>
            <w:right w:val="none" w:sz="0" w:space="0" w:color="auto"/>
          </w:divBdr>
        </w:div>
        <w:div w:id="1435828836">
          <w:marLeft w:val="0"/>
          <w:marRight w:val="0"/>
          <w:marTop w:val="0"/>
          <w:marBottom w:val="0"/>
          <w:divBdr>
            <w:top w:val="none" w:sz="0" w:space="0" w:color="auto"/>
            <w:left w:val="none" w:sz="0" w:space="0" w:color="auto"/>
            <w:bottom w:val="none" w:sz="0" w:space="0" w:color="auto"/>
            <w:right w:val="none" w:sz="0" w:space="0" w:color="auto"/>
          </w:divBdr>
        </w:div>
        <w:div w:id="1122576573">
          <w:marLeft w:val="0"/>
          <w:marRight w:val="0"/>
          <w:marTop w:val="0"/>
          <w:marBottom w:val="0"/>
          <w:divBdr>
            <w:top w:val="none" w:sz="0" w:space="0" w:color="auto"/>
            <w:left w:val="none" w:sz="0" w:space="0" w:color="auto"/>
            <w:bottom w:val="none" w:sz="0" w:space="0" w:color="auto"/>
            <w:right w:val="none" w:sz="0" w:space="0" w:color="auto"/>
          </w:divBdr>
        </w:div>
        <w:div w:id="2121490683">
          <w:marLeft w:val="0"/>
          <w:marRight w:val="0"/>
          <w:marTop w:val="0"/>
          <w:marBottom w:val="0"/>
          <w:divBdr>
            <w:top w:val="none" w:sz="0" w:space="0" w:color="auto"/>
            <w:left w:val="none" w:sz="0" w:space="0" w:color="auto"/>
            <w:bottom w:val="none" w:sz="0" w:space="0" w:color="auto"/>
            <w:right w:val="none" w:sz="0" w:space="0" w:color="auto"/>
          </w:divBdr>
        </w:div>
        <w:div w:id="564267532">
          <w:marLeft w:val="0"/>
          <w:marRight w:val="0"/>
          <w:marTop w:val="0"/>
          <w:marBottom w:val="0"/>
          <w:divBdr>
            <w:top w:val="none" w:sz="0" w:space="0" w:color="auto"/>
            <w:left w:val="none" w:sz="0" w:space="0" w:color="auto"/>
            <w:bottom w:val="none" w:sz="0" w:space="0" w:color="auto"/>
            <w:right w:val="none" w:sz="0" w:space="0" w:color="auto"/>
          </w:divBdr>
        </w:div>
        <w:div w:id="1936590985">
          <w:marLeft w:val="0"/>
          <w:marRight w:val="0"/>
          <w:marTop w:val="0"/>
          <w:marBottom w:val="0"/>
          <w:divBdr>
            <w:top w:val="none" w:sz="0" w:space="0" w:color="auto"/>
            <w:left w:val="none" w:sz="0" w:space="0" w:color="auto"/>
            <w:bottom w:val="none" w:sz="0" w:space="0" w:color="auto"/>
            <w:right w:val="none" w:sz="0" w:space="0" w:color="auto"/>
          </w:divBdr>
        </w:div>
        <w:div w:id="1766078023">
          <w:marLeft w:val="0"/>
          <w:marRight w:val="0"/>
          <w:marTop w:val="0"/>
          <w:marBottom w:val="0"/>
          <w:divBdr>
            <w:top w:val="none" w:sz="0" w:space="0" w:color="auto"/>
            <w:left w:val="none" w:sz="0" w:space="0" w:color="auto"/>
            <w:bottom w:val="none" w:sz="0" w:space="0" w:color="auto"/>
            <w:right w:val="none" w:sz="0" w:space="0" w:color="auto"/>
          </w:divBdr>
        </w:div>
        <w:div w:id="1419060933">
          <w:marLeft w:val="0"/>
          <w:marRight w:val="0"/>
          <w:marTop w:val="0"/>
          <w:marBottom w:val="0"/>
          <w:divBdr>
            <w:top w:val="none" w:sz="0" w:space="0" w:color="auto"/>
            <w:left w:val="none" w:sz="0" w:space="0" w:color="auto"/>
            <w:bottom w:val="none" w:sz="0" w:space="0" w:color="auto"/>
            <w:right w:val="none" w:sz="0" w:space="0" w:color="auto"/>
          </w:divBdr>
        </w:div>
        <w:div w:id="1548108182">
          <w:marLeft w:val="0"/>
          <w:marRight w:val="0"/>
          <w:marTop w:val="0"/>
          <w:marBottom w:val="0"/>
          <w:divBdr>
            <w:top w:val="none" w:sz="0" w:space="0" w:color="auto"/>
            <w:left w:val="none" w:sz="0" w:space="0" w:color="auto"/>
            <w:bottom w:val="none" w:sz="0" w:space="0" w:color="auto"/>
            <w:right w:val="none" w:sz="0" w:space="0" w:color="auto"/>
          </w:divBdr>
        </w:div>
        <w:div w:id="614793399">
          <w:marLeft w:val="0"/>
          <w:marRight w:val="0"/>
          <w:marTop w:val="0"/>
          <w:marBottom w:val="0"/>
          <w:divBdr>
            <w:top w:val="none" w:sz="0" w:space="0" w:color="auto"/>
            <w:left w:val="none" w:sz="0" w:space="0" w:color="auto"/>
            <w:bottom w:val="none" w:sz="0" w:space="0" w:color="auto"/>
            <w:right w:val="none" w:sz="0" w:space="0" w:color="auto"/>
          </w:divBdr>
        </w:div>
        <w:div w:id="53552441">
          <w:marLeft w:val="0"/>
          <w:marRight w:val="0"/>
          <w:marTop w:val="0"/>
          <w:marBottom w:val="0"/>
          <w:divBdr>
            <w:top w:val="none" w:sz="0" w:space="0" w:color="auto"/>
            <w:left w:val="none" w:sz="0" w:space="0" w:color="auto"/>
            <w:bottom w:val="none" w:sz="0" w:space="0" w:color="auto"/>
            <w:right w:val="none" w:sz="0" w:space="0" w:color="auto"/>
          </w:divBdr>
        </w:div>
        <w:div w:id="357506615">
          <w:marLeft w:val="0"/>
          <w:marRight w:val="0"/>
          <w:marTop w:val="0"/>
          <w:marBottom w:val="0"/>
          <w:divBdr>
            <w:top w:val="none" w:sz="0" w:space="0" w:color="auto"/>
            <w:left w:val="none" w:sz="0" w:space="0" w:color="auto"/>
            <w:bottom w:val="none" w:sz="0" w:space="0" w:color="auto"/>
            <w:right w:val="none" w:sz="0" w:space="0" w:color="auto"/>
          </w:divBdr>
        </w:div>
        <w:div w:id="680352984">
          <w:marLeft w:val="0"/>
          <w:marRight w:val="0"/>
          <w:marTop w:val="0"/>
          <w:marBottom w:val="0"/>
          <w:divBdr>
            <w:top w:val="none" w:sz="0" w:space="0" w:color="auto"/>
            <w:left w:val="none" w:sz="0" w:space="0" w:color="auto"/>
            <w:bottom w:val="none" w:sz="0" w:space="0" w:color="auto"/>
            <w:right w:val="none" w:sz="0" w:space="0" w:color="auto"/>
          </w:divBdr>
        </w:div>
        <w:div w:id="1573158224">
          <w:marLeft w:val="0"/>
          <w:marRight w:val="0"/>
          <w:marTop w:val="0"/>
          <w:marBottom w:val="0"/>
          <w:divBdr>
            <w:top w:val="none" w:sz="0" w:space="0" w:color="auto"/>
            <w:left w:val="none" w:sz="0" w:space="0" w:color="auto"/>
            <w:bottom w:val="none" w:sz="0" w:space="0" w:color="auto"/>
            <w:right w:val="none" w:sz="0" w:space="0" w:color="auto"/>
          </w:divBdr>
        </w:div>
        <w:div w:id="365377573">
          <w:marLeft w:val="0"/>
          <w:marRight w:val="0"/>
          <w:marTop w:val="0"/>
          <w:marBottom w:val="0"/>
          <w:divBdr>
            <w:top w:val="none" w:sz="0" w:space="0" w:color="auto"/>
            <w:left w:val="none" w:sz="0" w:space="0" w:color="auto"/>
            <w:bottom w:val="none" w:sz="0" w:space="0" w:color="auto"/>
            <w:right w:val="none" w:sz="0" w:space="0" w:color="auto"/>
          </w:divBdr>
        </w:div>
        <w:div w:id="114493638">
          <w:marLeft w:val="0"/>
          <w:marRight w:val="0"/>
          <w:marTop w:val="0"/>
          <w:marBottom w:val="0"/>
          <w:divBdr>
            <w:top w:val="none" w:sz="0" w:space="0" w:color="auto"/>
            <w:left w:val="none" w:sz="0" w:space="0" w:color="auto"/>
            <w:bottom w:val="none" w:sz="0" w:space="0" w:color="auto"/>
            <w:right w:val="none" w:sz="0" w:space="0" w:color="auto"/>
          </w:divBdr>
        </w:div>
        <w:div w:id="596408099">
          <w:marLeft w:val="0"/>
          <w:marRight w:val="0"/>
          <w:marTop w:val="0"/>
          <w:marBottom w:val="0"/>
          <w:divBdr>
            <w:top w:val="none" w:sz="0" w:space="0" w:color="auto"/>
            <w:left w:val="none" w:sz="0" w:space="0" w:color="auto"/>
            <w:bottom w:val="none" w:sz="0" w:space="0" w:color="auto"/>
            <w:right w:val="none" w:sz="0" w:space="0" w:color="auto"/>
          </w:divBdr>
        </w:div>
        <w:div w:id="719282028">
          <w:marLeft w:val="0"/>
          <w:marRight w:val="0"/>
          <w:marTop w:val="0"/>
          <w:marBottom w:val="0"/>
          <w:divBdr>
            <w:top w:val="none" w:sz="0" w:space="0" w:color="auto"/>
            <w:left w:val="none" w:sz="0" w:space="0" w:color="auto"/>
            <w:bottom w:val="none" w:sz="0" w:space="0" w:color="auto"/>
            <w:right w:val="none" w:sz="0" w:space="0" w:color="auto"/>
          </w:divBdr>
        </w:div>
        <w:div w:id="1155028336">
          <w:marLeft w:val="0"/>
          <w:marRight w:val="0"/>
          <w:marTop w:val="0"/>
          <w:marBottom w:val="0"/>
          <w:divBdr>
            <w:top w:val="none" w:sz="0" w:space="0" w:color="auto"/>
            <w:left w:val="none" w:sz="0" w:space="0" w:color="auto"/>
            <w:bottom w:val="none" w:sz="0" w:space="0" w:color="auto"/>
            <w:right w:val="none" w:sz="0" w:space="0" w:color="auto"/>
          </w:divBdr>
        </w:div>
        <w:div w:id="1035932331">
          <w:marLeft w:val="0"/>
          <w:marRight w:val="0"/>
          <w:marTop w:val="0"/>
          <w:marBottom w:val="0"/>
          <w:divBdr>
            <w:top w:val="none" w:sz="0" w:space="0" w:color="auto"/>
            <w:left w:val="none" w:sz="0" w:space="0" w:color="auto"/>
            <w:bottom w:val="none" w:sz="0" w:space="0" w:color="auto"/>
            <w:right w:val="none" w:sz="0" w:space="0" w:color="auto"/>
          </w:divBdr>
        </w:div>
        <w:div w:id="1092624847">
          <w:marLeft w:val="0"/>
          <w:marRight w:val="0"/>
          <w:marTop w:val="0"/>
          <w:marBottom w:val="0"/>
          <w:divBdr>
            <w:top w:val="none" w:sz="0" w:space="0" w:color="auto"/>
            <w:left w:val="none" w:sz="0" w:space="0" w:color="auto"/>
            <w:bottom w:val="none" w:sz="0" w:space="0" w:color="auto"/>
            <w:right w:val="none" w:sz="0" w:space="0" w:color="auto"/>
          </w:divBdr>
        </w:div>
        <w:div w:id="499277146">
          <w:marLeft w:val="0"/>
          <w:marRight w:val="0"/>
          <w:marTop w:val="0"/>
          <w:marBottom w:val="0"/>
          <w:divBdr>
            <w:top w:val="none" w:sz="0" w:space="0" w:color="auto"/>
            <w:left w:val="none" w:sz="0" w:space="0" w:color="auto"/>
            <w:bottom w:val="none" w:sz="0" w:space="0" w:color="auto"/>
            <w:right w:val="none" w:sz="0" w:space="0" w:color="auto"/>
          </w:divBdr>
        </w:div>
        <w:div w:id="1534079832">
          <w:marLeft w:val="0"/>
          <w:marRight w:val="0"/>
          <w:marTop w:val="0"/>
          <w:marBottom w:val="0"/>
          <w:divBdr>
            <w:top w:val="none" w:sz="0" w:space="0" w:color="auto"/>
            <w:left w:val="none" w:sz="0" w:space="0" w:color="auto"/>
            <w:bottom w:val="none" w:sz="0" w:space="0" w:color="auto"/>
            <w:right w:val="none" w:sz="0" w:space="0" w:color="auto"/>
          </w:divBdr>
        </w:div>
        <w:div w:id="1027826657">
          <w:marLeft w:val="0"/>
          <w:marRight w:val="0"/>
          <w:marTop w:val="0"/>
          <w:marBottom w:val="0"/>
          <w:divBdr>
            <w:top w:val="none" w:sz="0" w:space="0" w:color="auto"/>
            <w:left w:val="none" w:sz="0" w:space="0" w:color="auto"/>
            <w:bottom w:val="none" w:sz="0" w:space="0" w:color="auto"/>
            <w:right w:val="none" w:sz="0" w:space="0" w:color="auto"/>
          </w:divBdr>
        </w:div>
        <w:div w:id="1534074278">
          <w:marLeft w:val="0"/>
          <w:marRight w:val="0"/>
          <w:marTop w:val="0"/>
          <w:marBottom w:val="0"/>
          <w:divBdr>
            <w:top w:val="none" w:sz="0" w:space="0" w:color="auto"/>
            <w:left w:val="none" w:sz="0" w:space="0" w:color="auto"/>
            <w:bottom w:val="none" w:sz="0" w:space="0" w:color="auto"/>
            <w:right w:val="none" w:sz="0" w:space="0" w:color="auto"/>
          </w:divBdr>
        </w:div>
        <w:div w:id="1744569916">
          <w:marLeft w:val="0"/>
          <w:marRight w:val="0"/>
          <w:marTop w:val="0"/>
          <w:marBottom w:val="0"/>
          <w:divBdr>
            <w:top w:val="none" w:sz="0" w:space="0" w:color="auto"/>
            <w:left w:val="none" w:sz="0" w:space="0" w:color="auto"/>
            <w:bottom w:val="none" w:sz="0" w:space="0" w:color="auto"/>
            <w:right w:val="none" w:sz="0" w:space="0" w:color="auto"/>
          </w:divBdr>
        </w:div>
        <w:div w:id="650449490">
          <w:marLeft w:val="0"/>
          <w:marRight w:val="0"/>
          <w:marTop w:val="0"/>
          <w:marBottom w:val="0"/>
          <w:divBdr>
            <w:top w:val="none" w:sz="0" w:space="0" w:color="auto"/>
            <w:left w:val="none" w:sz="0" w:space="0" w:color="auto"/>
            <w:bottom w:val="none" w:sz="0" w:space="0" w:color="auto"/>
            <w:right w:val="none" w:sz="0" w:space="0" w:color="auto"/>
          </w:divBdr>
        </w:div>
      </w:divsChild>
    </w:div>
    <w:div w:id="187604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E620F-9C46-4C58-A2DE-3FEC1564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13344</Words>
  <Characters>76064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Janczura</dc:creator>
  <cp:keywords/>
  <dc:description/>
  <cp:lastModifiedBy>Phillip Steindel</cp:lastModifiedBy>
  <cp:revision>3</cp:revision>
  <cp:lastPrinted>2018-06-11T14:40:00Z</cp:lastPrinted>
  <dcterms:created xsi:type="dcterms:W3CDTF">2018-09-12T17:18:00Z</dcterms:created>
  <dcterms:modified xsi:type="dcterms:W3CDTF">2018-09-12T17:26:00Z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id="KfXwv821"/&gt;&lt;style id="http://www.zotero.org/styles/genome-biology" hasBibliography="1" bibliographyStyleHasBeenSet="1"/&gt;&lt;prefs&gt;&lt;pref name="fieldType" value="Field"/&gt;&lt;/prefs&gt;&lt;/data&gt;</vt:lpwstr>
  </property>
</Properties>
</file>