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30C57A0A" w:rsidR="006305D7" w:rsidRPr="00B05231" w:rsidRDefault="006305D7" w:rsidP="001D79C7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B05231">
        <w:rPr>
          <w:b/>
          <w:bCs/>
          <w:color w:val="auto"/>
        </w:rPr>
        <w:t>TITLE:</w:t>
      </w:r>
    </w:p>
    <w:p w14:paraId="0C76090E" w14:textId="721C6AEF" w:rsidR="007A4DD6" w:rsidRPr="001D79C7" w:rsidRDefault="0096088E" w:rsidP="001D79C7">
      <w:pPr>
        <w:widowControl/>
        <w:rPr>
          <w:color w:val="auto"/>
        </w:rPr>
      </w:pPr>
      <w:r w:rsidRPr="001D79C7">
        <w:rPr>
          <w:color w:val="auto"/>
        </w:rPr>
        <w:t>Spatiotemporal</w:t>
      </w:r>
      <w:r w:rsidR="00B86B61" w:rsidRPr="001D79C7">
        <w:rPr>
          <w:color w:val="auto"/>
        </w:rPr>
        <w:t>ly Controlled</w:t>
      </w:r>
      <w:r w:rsidR="00431B52" w:rsidRPr="001D79C7">
        <w:rPr>
          <w:color w:val="auto"/>
        </w:rPr>
        <w:t xml:space="preserve"> Nuclear Translocation of Guest</w:t>
      </w:r>
      <w:r w:rsidR="009A6E4C" w:rsidRPr="001D79C7">
        <w:rPr>
          <w:color w:val="auto"/>
        </w:rPr>
        <w:t>s</w:t>
      </w:r>
      <w:r w:rsidR="00431B52" w:rsidRPr="001D79C7">
        <w:rPr>
          <w:color w:val="auto"/>
        </w:rPr>
        <w:t xml:space="preserve"> in Living Cells </w:t>
      </w:r>
      <w:r w:rsidR="00735E98" w:rsidRPr="001D79C7">
        <w:rPr>
          <w:color w:val="auto"/>
        </w:rPr>
        <w:t>U</w:t>
      </w:r>
      <w:r w:rsidR="00431B52" w:rsidRPr="001D79C7">
        <w:rPr>
          <w:color w:val="auto"/>
        </w:rPr>
        <w:t xml:space="preserve">sing </w:t>
      </w:r>
      <w:r w:rsidR="000238E8" w:rsidRPr="001D79C7">
        <w:rPr>
          <w:color w:val="auto"/>
        </w:rPr>
        <w:t>Caged Molecular Glues as Photoactivatable Tags</w:t>
      </w:r>
    </w:p>
    <w:p w14:paraId="1BA6ECDC" w14:textId="77777777" w:rsidR="00F64792" w:rsidRPr="00B05231" w:rsidRDefault="00F64792" w:rsidP="001D79C7">
      <w:pPr>
        <w:widowControl/>
        <w:rPr>
          <w:b/>
          <w:bCs/>
          <w:color w:val="auto"/>
        </w:rPr>
      </w:pPr>
    </w:p>
    <w:p w14:paraId="3D080DA3" w14:textId="64B562A1" w:rsidR="006305D7" w:rsidRPr="00B05231" w:rsidRDefault="006305D7" w:rsidP="001D79C7">
      <w:pPr>
        <w:widowControl/>
        <w:rPr>
          <w:color w:val="auto"/>
        </w:rPr>
      </w:pPr>
      <w:r w:rsidRPr="00B05231">
        <w:rPr>
          <w:b/>
          <w:bCs/>
          <w:color w:val="auto"/>
        </w:rPr>
        <w:t>AUTHORS</w:t>
      </w:r>
      <w:r w:rsidR="000B662E" w:rsidRPr="00B05231">
        <w:rPr>
          <w:b/>
          <w:bCs/>
          <w:color w:val="auto"/>
        </w:rPr>
        <w:t xml:space="preserve"> </w:t>
      </w:r>
      <w:r w:rsidR="00086FF5" w:rsidRPr="00B05231">
        <w:rPr>
          <w:b/>
          <w:bCs/>
          <w:color w:val="auto"/>
        </w:rPr>
        <w:t xml:space="preserve">AND </w:t>
      </w:r>
      <w:r w:rsidR="000B662E" w:rsidRPr="00B05231">
        <w:rPr>
          <w:b/>
          <w:bCs/>
          <w:color w:val="auto"/>
        </w:rPr>
        <w:t>AFFILIATIONS</w:t>
      </w:r>
      <w:r w:rsidRPr="00B05231">
        <w:rPr>
          <w:b/>
          <w:bCs/>
          <w:color w:val="auto"/>
        </w:rPr>
        <w:t>:</w:t>
      </w:r>
    </w:p>
    <w:p w14:paraId="32B171D0" w14:textId="59665B33" w:rsidR="007A4DD6" w:rsidRPr="00B05231" w:rsidRDefault="00CF3FFC" w:rsidP="001D79C7">
      <w:pPr>
        <w:widowControl/>
        <w:rPr>
          <w:color w:val="auto"/>
        </w:rPr>
      </w:pPr>
      <w:r w:rsidRPr="00B05231">
        <w:rPr>
          <w:color w:val="auto"/>
        </w:rPr>
        <w:t>Rina Mogaki</w:t>
      </w:r>
      <w:r w:rsidR="00BA5E55" w:rsidRPr="00B05231">
        <w:rPr>
          <w:color w:val="auto"/>
          <w:vertAlign w:val="superscript"/>
        </w:rPr>
        <w:t>1</w:t>
      </w:r>
      <w:r w:rsidRPr="00B05231">
        <w:rPr>
          <w:color w:val="auto"/>
        </w:rPr>
        <w:t>, Kou Okuro</w:t>
      </w:r>
      <w:r w:rsidR="00BA5E55" w:rsidRPr="00B05231">
        <w:rPr>
          <w:color w:val="auto"/>
          <w:vertAlign w:val="superscript"/>
        </w:rPr>
        <w:t>1</w:t>
      </w:r>
      <w:r w:rsidRPr="00B05231">
        <w:rPr>
          <w:color w:val="auto"/>
        </w:rPr>
        <w:t>, Akio Arisaka</w:t>
      </w:r>
      <w:r w:rsidR="00BA5E55" w:rsidRPr="00B05231">
        <w:rPr>
          <w:color w:val="auto"/>
          <w:vertAlign w:val="superscript"/>
        </w:rPr>
        <w:t>1</w:t>
      </w:r>
      <w:r w:rsidRPr="00B05231">
        <w:rPr>
          <w:color w:val="auto"/>
        </w:rPr>
        <w:t xml:space="preserve">, </w:t>
      </w:r>
      <w:proofErr w:type="spellStart"/>
      <w:r w:rsidRPr="00B05231">
        <w:rPr>
          <w:color w:val="auto"/>
        </w:rPr>
        <w:t>Takuzo</w:t>
      </w:r>
      <w:proofErr w:type="spellEnd"/>
      <w:r w:rsidRPr="00B05231">
        <w:rPr>
          <w:color w:val="auto"/>
        </w:rPr>
        <w:t xml:space="preserve"> Aida</w:t>
      </w:r>
      <w:r w:rsidR="00BA5E55" w:rsidRPr="00B05231">
        <w:rPr>
          <w:color w:val="auto"/>
          <w:vertAlign w:val="superscript"/>
        </w:rPr>
        <w:t>1,2</w:t>
      </w:r>
    </w:p>
    <w:p w14:paraId="707226A7" w14:textId="77777777" w:rsidR="00BB3BDC" w:rsidRDefault="00BB3BDC" w:rsidP="001D79C7">
      <w:pPr>
        <w:widowControl/>
        <w:ind w:left="142" w:hanging="142"/>
        <w:rPr>
          <w:bCs/>
          <w:color w:val="auto"/>
        </w:rPr>
      </w:pPr>
    </w:p>
    <w:p w14:paraId="60FCB589" w14:textId="60AF24E4" w:rsidR="00D04A95" w:rsidRPr="00B05231" w:rsidRDefault="00210B4F" w:rsidP="00314BFD">
      <w:pPr>
        <w:widowControl/>
        <w:rPr>
          <w:bCs/>
          <w:color w:val="auto"/>
        </w:rPr>
      </w:pPr>
      <w:r w:rsidRPr="00B05231">
        <w:rPr>
          <w:bCs/>
          <w:color w:val="auto"/>
          <w:vertAlign w:val="superscript"/>
        </w:rPr>
        <w:t>1</w:t>
      </w:r>
      <w:r w:rsidRPr="00B05231">
        <w:rPr>
          <w:bCs/>
          <w:color w:val="auto"/>
        </w:rPr>
        <w:t>Department of Chemistry and Biotechnology, School of Engineering, The University of Tokyo</w:t>
      </w:r>
      <w:r w:rsidR="00565D0F">
        <w:rPr>
          <w:bCs/>
          <w:color w:val="auto"/>
        </w:rPr>
        <w:t xml:space="preserve">, </w:t>
      </w:r>
      <w:r w:rsidR="00565D0F" w:rsidRPr="00565D0F">
        <w:rPr>
          <w:bCs/>
          <w:color w:val="auto"/>
        </w:rPr>
        <w:t>Tokyo</w:t>
      </w:r>
      <w:r w:rsidR="00565D0F">
        <w:rPr>
          <w:bCs/>
          <w:color w:val="auto"/>
        </w:rPr>
        <w:t xml:space="preserve">, </w:t>
      </w:r>
      <w:r w:rsidR="00565D0F" w:rsidRPr="00565D0F">
        <w:rPr>
          <w:bCs/>
          <w:color w:val="auto"/>
        </w:rPr>
        <w:t>Japan</w:t>
      </w:r>
    </w:p>
    <w:p w14:paraId="70396A18" w14:textId="528878A2" w:rsidR="00210B4F" w:rsidRPr="00B05231" w:rsidRDefault="00210B4F" w:rsidP="001D79C7">
      <w:pPr>
        <w:widowControl/>
        <w:ind w:left="142" w:hanging="142"/>
        <w:rPr>
          <w:bCs/>
          <w:color w:val="auto"/>
        </w:rPr>
      </w:pPr>
      <w:r w:rsidRPr="00B05231">
        <w:rPr>
          <w:bCs/>
          <w:color w:val="auto"/>
          <w:vertAlign w:val="superscript"/>
        </w:rPr>
        <w:t>2</w:t>
      </w:r>
      <w:r w:rsidRPr="00B05231">
        <w:rPr>
          <w:bCs/>
          <w:color w:val="auto"/>
        </w:rPr>
        <w:t>Riken Center for Emergent Matter Science</w:t>
      </w:r>
      <w:r w:rsidR="0048560F">
        <w:rPr>
          <w:bCs/>
          <w:color w:val="auto"/>
        </w:rPr>
        <w:t xml:space="preserve">, </w:t>
      </w:r>
      <w:r w:rsidR="0048560F" w:rsidRPr="0048560F">
        <w:rPr>
          <w:bCs/>
          <w:color w:val="auto"/>
        </w:rPr>
        <w:t>Saitama</w:t>
      </w:r>
      <w:r w:rsidR="0048560F">
        <w:rPr>
          <w:bCs/>
          <w:color w:val="auto"/>
        </w:rPr>
        <w:t>, Japan</w:t>
      </w:r>
    </w:p>
    <w:p w14:paraId="67DB2E61" w14:textId="77777777" w:rsidR="00210B4F" w:rsidRPr="00B05231" w:rsidRDefault="00210B4F" w:rsidP="001D79C7">
      <w:pPr>
        <w:widowControl/>
        <w:ind w:left="142" w:hanging="142"/>
        <w:rPr>
          <w:bCs/>
          <w:color w:val="auto"/>
        </w:rPr>
      </w:pPr>
    </w:p>
    <w:p w14:paraId="1A2D715A" w14:textId="5A559D07" w:rsidR="00210B4F" w:rsidRPr="00B05231" w:rsidRDefault="00210B4F" w:rsidP="001D79C7">
      <w:pPr>
        <w:widowControl/>
        <w:ind w:left="142" w:hanging="142"/>
        <w:rPr>
          <w:b/>
          <w:bCs/>
          <w:color w:val="auto"/>
        </w:rPr>
      </w:pPr>
      <w:r w:rsidRPr="00B05231">
        <w:rPr>
          <w:b/>
          <w:bCs/>
          <w:color w:val="auto"/>
        </w:rPr>
        <w:t>Corresponding Authors:</w:t>
      </w:r>
    </w:p>
    <w:p w14:paraId="68EAC529" w14:textId="79636853" w:rsidR="00210B4F" w:rsidRPr="00B05231" w:rsidRDefault="00210B4F" w:rsidP="001D79C7">
      <w:pPr>
        <w:widowControl/>
        <w:ind w:left="142" w:hanging="142"/>
        <w:rPr>
          <w:bCs/>
          <w:color w:val="auto"/>
        </w:rPr>
      </w:pPr>
      <w:r w:rsidRPr="00B05231">
        <w:rPr>
          <w:bCs/>
          <w:color w:val="auto"/>
        </w:rPr>
        <w:t xml:space="preserve">Kou </w:t>
      </w:r>
      <w:proofErr w:type="spellStart"/>
      <w:r w:rsidRPr="00B05231">
        <w:rPr>
          <w:bCs/>
          <w:color w:val="auto"/>
        </w:rPr>
        <w:t>Okuro</w:t>
      </w:r>
      <w:proofErr w:type="spellEnd"/>
      <w:r w:rsidR="00E172B3" w:rsidRPr="00B05231">
        <w:rPr>
          <w:bCs/>
          <w:color w:val="auto"/>
        </w:rPr>
        <w:tab/>
      </w:r>
      <w:r w:rsidR="00E172B3">
        <w:rPr>
          <w:bCs/>
          <w:color w:val="auto"/>
        </w:rPr>
        <w:t>(</w:t>
      </w:r>
      <w:r w:rsidRPr="00B05231">
        <w:rPr>
          <w:bCs/>
          <w:color w:val="auto"/>
        </w:rPr>
        <w:t>okuro@macro.</w:t>
      </w:r>
      <w:r w:rsidR="00437982" w:rsidRPr="00B05231">
        <w:rPr>
          <w:bCs/>
          <w:color w:val="auto"/>
        </w:rPr>
        <w:t>t.</w:t>
      </w:r>
      <w:r w:rsidRPr="00B05231">
        <w:rPr>
          <w:bCs/>
          <w:color w:val="auto"/>
        </w:rPr>
        <w:t>u-tokyo.ac.jp</w:t>
      </w:r>
      <w:r w:rsidR="00E172B3">
        <w:rPr>
          <w:bCs/>
          <w:color w:val="auto"/>
        </w:rPr>
        <w:t>)</w:t>
      </w:r>
    </w:p>
    <w:p w14:paraId="67C7C17C" w14:textId="62B2F294" w:rsidR="00210B4F" w:rsidRPr="00B05231" w:rsidRDefault="00210B4F" w:rsidP="001D79C7">
      <w:pPr>
        <w:widowControl/>
        <w:ind w:left="142" w:hanging="142"/>
        <w:rPr>
          <w:bCs/>
          <w:color w:val="auto"/>
        </w:rPr>
      </w:pPr>
      <w:proofErr w:type="spellStart"/>
      <w:r w:rsidRPr="00B05231">
        <w:rPr>
          <w:bCs/>
          <w:color w:val="auto"/>
        </w:rPr>
        <w:t>Takuzo</w:t>
      </w:r>
      <w:proofErr w:type="spellEnd"/>
      <w:r w:rsidRPr="00B05231">
        <w:rPr>
          <w:bCs/>
          <w:color w:val="auto"/>
        </w:rPr>
        <w:t xml:space="preserve"> Aida</w:t>
      </w:r>
      <w:r w:rsidR="002D1EA4" w:rsidRPr="00B05231">
        <w:rPr>
          <w:bCs/>
          <w:color w:val="auto"/>
        </w:rPr>
        <w:tab/>
      </w:r>
      <w:r w:rsidR="002D1EA4">
        <w:rPr>
          <w:bCs/>
          <w:color w:val="auto"/>
        </w:rPr>
        <w:t>(</w:t>
      </w:r>
      <w:r w:rsidRPr="00B05231">
        <w:rPr>
          <w:bCs/>
          <w:color w:val="auto"/>
        </w:rPr>
        <w:t>aida@macro.t.u-tokyo.ac.jp</w:t>
      </w:r>
      <w:r w:rsidR="002D1EA4">
        <w:rPr>
          <w:bCs/>
          <w:color w:val="auto"/>
        </w:rPr>
        <w:t>)</w:t>
      </w:r>
    </w:p>
    <w:p w14:paraId="5851C4E7" w14:textId="77777777" w:rsidR="00210B4F" w:rsidRPr="00B05231" w:rsidRDefault="00210B4F" w:rsidP="001D79C7">
      <w:pPr>
        <w:widowControl/>
        <w:rPr>
          <w:bCs/>
          <w:color w:val="auto"/>
        </w:rPr>
      </w:pPr>
    </w:p>
    <w:p w14:paraId="4F6E5EA3" w14:textId="4EAF9661" w:rsidR="00B63FE1" w:rsidRPr="006B12AE" w:rsidRDefault="00B63FE1" w:rsidP="001D79C7">
      <w:pPr>
        <w:widowControl/>
        <w:rPr>
          <w:b/>
          <w:bCs/>
          <w:color w:val="auto"/>
        </w:rPr>
      </w:pPr>
      <w:r w:rsidRPr="006B12AE">
        <w:rPr>
          <w:b/>
          <w:bCs/>
          <w:color w:val="auto"/>
        </w:rPr>
        <w:t>Email Addresses of Co-authors:</w:t>
      </w:r>
    </w:p>
    <w:p w14:paraId="53367AD9" w14:textId="34F7671C" w:rsidR="00B63FE1" w:rsidRPr="00B05231" w:rsidRDefault="00B63FE1" w:rsidP="001D79C7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B05231">
        <w:rPr>
          <w:bCs/>
          <w:color w:val="auto"/>
        </w:rPr>
        <w:t xml:space="preserve">Rina </w:t>
      </w:r>
      <w:proofErr w:type="spellStart"/>
      <w:r w:rsidRPr="00B05231">
        <w:rPr>
          <w:bCs/>
          <w:color w:val="auto"/>
        </w:rPr>
        <w:t>Mogaki</w:t>
      </w:r>
      <w:proofErr w:type="spellEnd"/>
      <w:r w:rsidRPr="00B05231">
        <w:rPr>
          <w:bCs/>
          <w:color w:val="auto"/>
        </w:rPr>
        <w:tab/>
        <w:t>(mogaki@macro.t.u-tokyo.ac.jp)</w:t>
      </w:r>
    </w:p>
    <w:p w14:paraId="54F20CFD" w14:textId="1BFA32B1" w:rsidR="00775C15" w:rsidRPr="00B05231" w:rsidRDefault="00AE64A8" w:rsidP="001D79C7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B05231">
        <w:rPr>
          <w:bCs/>
          <w:color w:val="auto"/>
        </w:rPr>
        <w:t>Akio Arisaka</w:t>
      </w:r>
      <w:r w:rsidRPr="00B05231">
        <w:rPr>
          <w:bCs/>
          <w:color w:val="auto"/>
        </w:rPr>
        <w:tab/>
        <w:t>(arisaka@macro.t.u-tokyo.ac.jp)</w:t>
      </w:r>
    </w:p>
    <w:p w14:paraId="1ADED5BF" w14:textId="77777777" w:rsidR="00BA5E55" w:rsidRPr="00B05231" w:rsidRDefault="00BA5E55" w:rsidP="001D79C7">
      <w:pPr>
        <w:widowControl/>
        <w:rPr>
          <w:bCs/>
          <w:color w:val="auto"/>
        </w:rPr>
      </w:pPr>
    </w:p>
    <w:p w14:paraId="71B79AC9" w14:textId="2892FA38" w:rsidR="006305D7" w:rsidRPr="00B05231" w:rsidRDefault="006305D7" w:rsidP="001D79C7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B05231">
        <w:rPr>
          <w:b/>
          <w:bCs/>
          <w:color w:val="auto"/>
        </w:rPr>
        <w:t>KEYWORDS:</w:t>
      </w:r>
    </w:p>
    <w:p w14:paraId="6C0B0781" w14:textId="4C9ADFA1" w:rsidR="007A4DD6" w:rsidRPr="00B05231" w:rsidRDefault="00EF55BE" w:rsidP="001D79C7">
      <w:pPr>
        <w:widowControl/>
        <w:rPr>
          <w:color w:val="auto"/>
        </w:rPr>
      </w:pPr>
      <w:r w:rsidRPr="00B05231">
        <w:rPr>
          <w:color w:val="auto"/>
        </w:rPr>
        <w:t>Molecular glue</w:t>
      </w:r>
      <w:r w:rsidR="001C42D8" w:rsidRPr="00B05231">
        <w:rPr>
          <w:color w:val="auto"/>
        </w:rPr>
        <w:t>s</w:t>
      </w:r>
      <w:r w:rsidRPr="00B05231">
        <w:rPr>
          <w:color w:val="auto"/>
        </w:rPr>
        <w:t xml:space="preserve">, </w:t>
      </w:r>
      <w:r w:rsidR="002C6293" w:rsidRPr="00B05231">
        <w:rPr>
          <w:color w:val="auto"/>
        </w:rPr>
        <w:t>photoactivation, cell nucleus, endosomal escape, nuclear translocation, two-photon excitation, quantum dots</w:t>
      </w:r>
    </w:p>
    <w:p w14:paraId="1CB4E390" w14:textId="77777777" w:rsidR="006305D7" w:rsidRPr="00B05231" w:rsidRDefault="006305D7" w:rsidP="001D79C7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6199F2BF" w14:textId="55320AB0" w:rsidR="00A23F28" w:rsidRPr="00B05231" w:rsidRDefault="00086FF5" w:rsidP="001D79C7">
      <w:pPr>
        <w:widowControl/>
        <w:rPr>
          <w:color w:val="auto"/>
        </w:rPr>
      </w:pPr>
      <w:r w:rsidRPr="00B05231">
        <w:rPr>
          <w:b/>
          <w:bCs/>
          <w:color w:val="auto"/>
        </w:rPr>
        <w:t>SUMMARY</w:t>
      </w:r>
      <w:r w:rsidR="006305D7" w:rsidRPr="00B05231">
        <w:rPr>
          <w:b/>
          <w:bCs/>
          <w:color w:val="auto"/>
        </w:rPr>
        <w:t>:</w:t>
      </w:r>
    </w:p>
    <w:p w14:paraId="32798D51" w14:textId="575E6C98" w:rsidR="007A4DD6" w:rsidRPr="00B05231" w:rsidRDefault="00274697" w:rsidP="001D79C7">
      <w:pPr>
        <w:widowControl/>
        <w:tabs>
          <w:tab w:val="left" w:pos="0"/>
        </w:tabs>
        <w:rPr>
          <w:color w:val="auto"/>
        </w:rPr>
      </w:pPr>
      <w:r w:rsidRPr="00B05231">
        <w:rPr>
          <w:color w:val="auto"/>
        </w:rPr>
        <w:t xml:space="preserve">This </w:t>
      </w:r>
      <w:r w:rsidR="00A23E89" w:rsidRPr="00B05231">
        <w:rPr>
          <w:color w:val="auto"/>
        </w:rPr>
        <w:t xml:space="preserve">protocol describes </w:t>
      </w:r>
      <w:r w:rsidR="009903D1" w:rsidRPr="00B05231">
        <w:rPr>
          <w:color w:val="auto"/>
        </w:rPr>
        <w:t>light-triggered</w:t>
      </w:r>
      <w:r w:rsidR="00761EEE" w:rsidRPr="00B05231">
        <w:rPr>
          <w:color w:val="auto"/>
        </w:rPr>
        <w:t xml:space="preserve"> </w:t>
      </w:r>
      <w:r w:rsidR="00210F9D" w:rsidRPr="00B05231">
        <w:rPr>
          <w:color w:val="auto"/>
        </w:rPr>
        <w:t>nuclear translocation</w:t>
      </w:r>
      <w:r w:rsidR="00761EEE" w:rsidRPr="00B05231">
        <w:rPr>
          <w:color w:val="auto"/>
        </w:rPr>
        <w:t xml:space="preserve"> </w:t>
      </w:r>
      <w:r w:rsidR="00695A06" w:rsidRPr="00B05231">
        <w:rPr>
          <w:color w:val="auto"/>
        </w:rPr>
        <w:t xml:space="preserve">of guests </w:t>
      </w:r>
      <w:r w:rsidR="00406081" w:rsidRPr="00B05231">
        <w:rPr>
          <w:color w:val="auto"/>
        </w:rPr>
        <w:t>in living cells</w:t>
      </w:r>
      <w:r w:rsidR="009423F7" w:rsidRPr="00B05231">
        <w:rPr>
          <w:color w:val="auto"/>
        </w:rPr>
        <w:t xml:space="preserve"> using caged </w:t>
      </w:r>
      <w:r w:rsidR="00FA09C0" w:rsidRPr="00B05231">
        <w:rPr>
          <w:color w:val="auto"/>
        </w:rPr>
        <w:t>molecular glue tag</w:t>
      </w:r>
      <w:r w:rsidR="009423F7" w:rsidRPr="00B05231">
        <w:rPr>
          <w:color w:val="auto"/>
        </w:rPr>
        <w:t>s</w:t>
      </w:r>
      <w:r w:rsidR="00753C0A" w:rsidRPr="00B05231">
        <w:rPr>
          <w:color w:val="auto"/>
        </w:rPr>
        <w:t>.</w:t>
      </w:r>
      <w:r w:rsidR="00B05231">
        <w:rPr>
          <w:color w:val="auto"/>
        </w:rPr>
        <w:t xml:space="preserve"> </w:t>
      </w:r>
      <w:r w:rsidR="003C54B9" w:rsidRPr="00B05231">
        <w:rPr>
          <w:color w:val="auto"/>
        </w:rPr>
        <w:t>This</w:t>
      </w:r>
      <w:r w:rsidR="00BE4E48" w:rsidRPr="00B05231">
        <w:rPr>
          <w:color w:val="auto"/>
        </w:rPr>
        <w:t xml:space="preserve"> method is promising for site-selective nuclear-targeting drug delivery.</w:t>
      </w:r>
      <w:r w:rsidR="003C54B9" w:rsidRPr="00B05231">
        <w:rPr>
          <w:color w:val="auto"/>
        </w:rPr>
        <w:t xml:space="preserve"> </w:t>
      </w:r>
    </w:p>
    <w:p w14:paraId="761028D6" w14:textId="77777777" w:rsidR="006305D7" w:rsidRPr="00B05231" w:rsidRDefault="006305D7" w:rsidP="001D79C7">
      <w:pPr>
        <w:widowControl/>
        <w:rPr>
          <w:color w:val="auto"/>
        </w:rPr>
      </w:pPr>
    </w:p>
    <w:p w14:paraId="64FB8590" w14:textId="2C0368C4" w:rsidR="006305D7" w:rsidRPr="00B05231" w:rsidRDefault="006305D7" w:rsidP="001D79C7">
      <w:pPr>
        <w:widowControl/>
        <w:rPr>
          <w:color w:val="auto"/>
        </w:rPr>
      </w:pPr>
      <w:r w:rsidRPr="00B05231">
        <w:rPr>
          <w:b/>
          <w:bCs/>
          <w:color w:val="auto"/>
        </w:rPr>
        <w:t>ABSTRACT:</w:t>
      </w:r>
    </w:p>
    <w:p w14:paraId="449C726B" w14:textId="06660E76" w:rsidR="00BF01F7" w:rsidRPr="00B05231" w:rsidRDefault="00BC4393" w:rsidP="001D79C7">
      <w:pPr>
        <w:widowControl/>
        <w:tabs>
          <w:tab w:val="left" w:pos="180"/>
        </w:tabs>
        <w:rPr>
          <w:color w:val="auto"/>
        </w:rPr>
      </w:pPr>
      <w:r w:rsidRPr="00B05231">
        <w:rPr>
          <w:color w:val="auto"/>
          <w:lang w:eastAsia="ja-JP"/>
        </w:rPr>
        <w:t>The cell nucleus is one of the most important organelles as a subcellular drug-delivery target, since modulation of gene replication and expression is effective for treating various diseases.</w:t>
      </w:r>
      <w:r w:rsidR="00B05231">
        <w:rPr>
          <w:color w:val="auto"/>
          <w:lang w:eastAsia="ja-JP"/>
        </w:rPr>
        <w:t xml:space="preserve"> </w:t>
      </w:r>
      <w:r w:rsidR="00767F5C" w:rsidRPr="00B05231">
        <w:rPr>
          <w:color w:val="auto"/>
        </w:rPr>
        <w:t>Here</w:t>
      </w:r>
      <w:r w:rsidR="0031520D">
        <w:rPr>
          <w:color w:val="auto"/>
        </w:rPr>
        <w:t>,</w:t>
      </w:r>
      <w:r w:rsidR="00767F5C" w:rsidRPr="00B05231">
        <w:rPr>
          <w:color w:val="auto"/>
        </w:rPr>
        <w:t xml:space="preserve"> w</w:t>
      </w:r>
      <w:r w:rsidR="00BD6C48" w:rsidRPr="00B05231">
        <w:rPr>
          <w:color w:val="auto"/>
        </w:rPr>
        <w:t xml:space="preserve">e demonstrate </w:t>
      </w:r>
      <w:r w:rsidR="000B0F26" w:rsidRPr="00B05231">
        <w:rPr>
          <w:color w:val="auto"/>
        </w:rPr>
        <w:t>light-triggered</w:t>
      </w:r>
      <w:r w:rsidR="00BD6C48" w:rsidRPr="00B05231">
        <w:rPr>
          <w:color w:val="auto"/>
        </w:rPr>
        <w:t xml:space="preserve"> nuclear translocation of guests </w:t>
      </w:r>
      <w:r w:rsidR="005F021C" w:rsidRPr="00B05231">
        <w:rPr>
          <w:color w:val="auto"/>
        </w:rPr>
        <w:t>using</w:t>
      </w:r>
      <w:r w:rsidR="00853828" w:rsidRPr="00B05231">
        <w:rPr>
          <w:color w:val="auto"/>
        </w:rPr>
        <w:t xml:space="preserve"> c</w:t>
      </w:r>
      <w:r w:rsidR="00867710" w:rsidRPr="00B05231">
        <w:rPr>
          <w:color w:val="auto"/>
        </w:rPr>
        <w:t>aged molecular glue</w:t>
      </w:r>
      <w:r w:rsidR="00774AA7" w:rsidRPr="00B05231">
        <w:rPr>
          <w:color w:val="auto"/>
        </w:rPr>
        <w:t xml:space="preserve"> (</w:t>
      </w:r>
      <w:proofErr w:type="spellStart"/>
      <w:r w:rsidR="00774AA7" w:rsidRPr="00B05231">
        <w:rPr>
          <w:color w:val="auto"/>
          <w:vertAlign w:val="superscript"/>
        </w:rPr>
        <w:t>Caged</w:t>
      </w:r>
      <w:r w:rsidR="00774AA7" w:rsidRPr="00B05231">
        <w:rPr>
          <w:color w:val="auto"/>
        </w:rPr>
        <w:t>Glue</w:t>
      </w:r>
      <w:proofErr w:type="spellEnd"/>
      <w:r w:rsidR="00774AA7" w:rsidRPr="00B05231">
        <w:rPr>
          <w:color w:val="auto"/>
        </w:rPr>
        <w:t xml:space="preserve">-R) </w:t>
      </w:r>
      <w:r w:rsidR="00867710" w:rsidRPr="00B05231">
        <w:rPr>
          <w:color w:val="auto"/>
        </w:rPr>
        <w:t>tag</w:t>
      </w:r>
      <w:r w:rsidR="00316B60" w:rsidRPr="00B05231">
        <w:rPr>
          <w:color w:val="auto"/>
        </w:rPr>
        <w:t>s</w:t>
      </w:r>
      <w:r w:rsidR="001C1815" w:rsidRPr="00B05231">
        <w:rPr>
          <w:color w:val="auto"/>
        </w:rPr>
        <w:t>, whose</w:t>
      </w:r>
      <w:r w:rsidR="00202D72" w:rsidRPr="00B05231">
        <w:rPr>
          <w:color w:val="auto"/>
        </w:rPr>
        <w:t xml:space="preserve"> </w:t>
      </w:r>
      <w:r w:rsidR="00774AA7" w:rsidRPr="00B05231">
        <w:rPr>
          <w:color w:val="auto"/>
        </w:rPr>
        <w:t>multiple guanidinium ion (Gu</w:t>
      </w:r>
      <w:r w:rsidR="00774AA7" w:rsidRPr="00B05231">
        <w:rPr>
          <w:color w:val="auto"/>
          <w:vertAlign w:val="superscript"/>
        </w:rPr>
        <w:t>+</w:t>
      </w:r>
      <w:r w:rsidR="00774AA7" w:rsidRPr="00B05231">
        <w:rPr>
          <w:color w:val="auto"/>
        </w:rPr>
        <w:t xml:space="preserve">) pendants are protected by </w:t>
      </w:r>
      <w:r w:rsidR="00202D72" w:rsidRPr="00B05231">
        <w:rPr>
          <w:color w:val="auto"/>
        </w:rPr>
        <w:t xml:space="preserve">an anionic photocleavable group (butyrate-substituted </w:t>
      </w:r>
      <w:proofErr w:type="spellStart"/>
      <w:r w:rsidR="00202D72" w:rsidRPr="00B05231">
        <w:rPr>
          <w:color w:val="auto"/>
        </w:rPr>
        <w:t>nitroveratryloxycarbonyl</w:t>
      </w:r>
      <w:proofErr w:type="spellEnd"/>
      <w:r w:rsidR="00202D72" w:rsidRPr="00B05231">
        <w:rPr>
          <w:color w:val="auto"/>
        </w:rPr>
        <w:t xml:space="preserve">; </w:t>
      </w:r>
      <w:r w:rsidR="00202D72" w:rsidRPr="00B05231">
        <w:rPr>
          <w:color w:val="auto"/>
          <w:vertAlign w:val="superscript"/>
        </w:rPr>
        <w:t>BA</w:t>
      </w:r>
      <w:r w:rsidR="00202D72" w:rsidRPr="00B05231">
        <w:rPr>
          <w:color w:val="auto"/>
        </w:rPr>
        <w:t>NVOC)</w:t>
      </w:r>
      <w:r w:rsidR="00774AA7" w:rsidRPr="00B05231">
        <w:rPr>
          <w:color w:val="auto"/>
        </w:rPr>
        <w:t>.</w:t>
      </w:r>
      <w:r w:rsidR="00B05231">
        <w:rPr>
          <w:color w:val="auto"/>
        </w:rPr>
        <w:t xml:space="preserve"> </w:t>
      </w:r>
      <w:r w:rsidR="00E71E2C" w:rsidRPr="00B05231">
        <w:rPr>
          <w:color w:val="auto"/>
        </w:rPr>
        <w:t xml:space="preserve">Guests tagged with </w:t>
      </w:r>
      <w:proofErr w:type="spellStart"/>
      <w:r w:rsidR="00E71E2C" w:rsidRPr="00B05231">
        <w:rPr>
          <w:color w:val="auto"/>
          <w:vertAlign w:val="superscript"/>
        </w:rPr>
        <w:t>Caged</w:t>
      </w:r>
      <w:r w:rsidR="00E71E2C" w:rsidRPr="00B05231">
        <w:rPr>
          <w:color w:val="auto"/>
        </w:rPr>
        <w:t>Glue</w:t>
      </w:r>
      <w:proofErr w:type="spellEnd"/>
      <w:r w:rsidR="00E71E2C" w:rsidRPr="00B05231">
        <w:rPr>
          <w:color w:val="auto"/>
        </w:rPr>
        <w:t xml:space="preserve">-R are </w:t>
      </w:r>
      <w:r w:rsidR="00464CFA" w:rsidRPr="00B05231">
        <w:rPr>
          <w:color w:val="auto"/>
        </w:rPr>
        <w:t>taken up</w:t>
      </w:r>
      <w:r w:rsidR="00E71E2C" w:rsidRPr="00B05231">
        <w:rPr>
          <w:color w:val="auto"/>
        </w:rPr>
        <w:t xml:space="preserve"> into living cells </w:t>
      </w:r>
      <w:r w:rsidR="00B05231" w:rsidRPr="00B05231">
        <w:rPr>
          <w:i/>
          <w:color w:val="auto"/>
        </w:rPr>
        <w:t>via</w:t>
      </w:r>
      <w:r w:rsidR="00E71E2C" w:rsidRPr="00B05231">
        <w:rPr>
          <w:color w:val="auto"/>
        </w:rPr>
        <w:t xml:space="preserve"> endocytosis and </w:t>
      </w:r>
      <w:r w:rsidR="00775F20" w:rsidRPr="00B05231">
        <w:rPr>
          <w:color w:val="auto"/>
        </w:rPr>
        <w:t>remain</w:t>
      </w:r>
      <w:r w:rsidR="00E71E2C" w:rsidRPr="00B05231">
        <w:rPr>
          <w:color w:val="auto"/>
        </w:rPr>
        <w:t xml:space="preserve"> in endosomes.</w:t>
      </w:r>
      <w:r w:rsidR="00B05231">
        <w:rPr>
          <w:color w:val="auto"/>
        </w:rPr>
        <w:t xml:space="preserve"> </w:t>
      </w:r>
      <w:r w:rsidR="00E71E2C" w:rsidRPr="00B05231">
        <w:rPr>
          <w:color w:val="auto"/>
        </w:rPr>
        <w:t xml:space="preserve">However, upon photoirradiation, </w:t>
      </w:r>
      <w:proofErr w:type="spellStart"/>
      <w:r w:rsidR="00E71E2C" w:rsidRPr="00B05231">
        <w:rPr>
          <w:color w:val="auto"/>
          <w:vertAlign w:val="superscript"/>
        </w:rPr>
        <w:t>Caged</w:t>
      </w:r>
      <w:r w:rsidR="00E71E2C" w:rsidRPr="00B05231">
        <w:rPr>
          <w:color w:val="auto"/>
        </w:rPr>
        <w:t>Glue</w:t>
      </w:r>
      <w:proofErr w:type="spellEnd"/>
      <w:r w:rsidR="00E71E2C" w:rsidRPr="00B05231">
        <w:rPr>
          <w:color w:val="auto"/>
        </w:rPr>
        <w:t>-R</w:t>
      </w:r>
      <w:r w:rsidR="00575AD5" w:rsidRPr="00B05231">
        <w:rPr>
          <w:color w:val="auto"/>
        </w:rPr>
        <w:t xml:space="preserve"> is converted into uncaged molecular glue (</w:t>
      </w:r>
      <w:proofErr w:type="spellStart"/>
      <w:r w:rsidR="00E71E2C" w:rsidRPr="00B05231">
        <w:rPr>
          <w:color w:val="auto"/>
          <w:vertAlign w:val="superscript"/>
        </w:rPr>
        <w:t>Uncaged</w:t>
      </w:r>
      <w:r w:rsidR="00E71E2C" w:rsidRPr="00B05231">
        <w:rPr>
          <w:color w:val="auto"/>
        </w:rPr>
        <w:t>Glue</w:t>
      </w:r>
      <w:proofErr w:type="spellEnd"/>
      <w:r w:rsidR="00E71E2C" w:rsidRPr="00B05231">
        <w:rPr>
          <w:color w:val="auto"/>
        </w:rPr>
        <w:t>-R</w:t>
      </w:r>
      <w:r w:rsidR="00575AD5" w:rsidRPr="00B05231">
        <w:rPr>
          <w:color w:val="auto"/>
        </w:rPr>
        <w:t>) carrying multiple Gu</w:t>
      </w:r>
      <w:r w:rsidR="00575AD5" w:rsidRPr="00B05231">
        <w:rPr>
          <w:color w:val="auto"/>
          <w:vertAlign w:val="superscript"/>
        </w:rPr>
        <w:t xml:space="preserve">+ </w:t>
      </w:r>
      <w:r w:rsidR="00575AD5" w:rsidRPr="00B05231">
        <w:rPr>
          <w:color w:val="auto"/>
        </w:rPr>
        <w:t>pendants</w:t>
      </w:r>
      <w:r w:rsidR="001376C0" w:rsidRPr="00B05231">
        <w:rPr>
          <w:color w:val="auto"/>
        </w:rPr>
        <w:t>, which facilitate</w:t>
      </w:r>
      <w:r w:rsidR="007C0494" w:rsidRPr="00B05231">
        <w:rPr>
          <w:color w:val="auto"/>
        </w:rPr>
        <w:t>s</w:t>
      </w:r>
      <w:r w:rsidR="001376C0" w:rsidRPr="00B05231">
        <w:rPr>
          <w:color w:val="auto"/>
        </w:rPr>
        <w:t xml:space="preserve"> </w:t>
      </w:r>
      <w:r w:rsidR="00E71E2C" w:rsidRPr="00B05231">
        <w:rPr>
          <w:color w:val="auto"/>
        </w:rPr>
        <w:t>the endosomal escape and subsequent nuclear tran</w:t>
      </w:r>
      <w:r w:rsidR="001376C0" w:rsidRPr="00B05231">
        <w:rPr>
          <w:color w:val="auto"/>
        </w:rPr>
        <w:t>slocation of the guests.</w:t>
      </w:r>
      <w:r w:rsidR="00B05231">
        <w:rPr>
          <w:color w:val="auto"/>
        </w:rPr>
        <w:t xml:space="preserve"> </w:t>
      </w:r>
      <w:r w:rsidR="006664FA" w:rsidRPr="00B05231">
        <w:rPr>
          <w:color w:val="auto"/>
        </w:rPr>
        <w:t xml:space="preserve">This method is promising for </w:t>
      </w:r>
      <w:r w:rsidR="009E0ECE" w:rsidRPr="00B05231">
        <w:rPr>
          <w:color w:val="auto"/>
        </w:rPr>
        <w:t>site-selective</w:t>
      </w:r>
      <w:r w:rsidR="00975AE7" w:rsidRPr="00B05231">
        <w:rPr>
          <w:color w:val="auto"/>
        </w:rPr>
        <w:t xml:space="preserve"> nuclear-targeting drug delivery</w:t>
      </w:r>
      <w:r w:rsidR="006664FA" w:rsidRPr="00B05231">
        <w:rPr>
          <w:color w:val="auto"/>
        </w:rPr>
        <w:t xml:space="preserve">, </w:t>
      </w:r>
      <w:r w:rsidR="00B31E5F" w:rsidRPr="00B05231">
        <w:rPr>
          <w:color w:val="auto"/>
        </w:rPr>
        <w:t xml:space="preserve">since the </w:t>
      </w:r>
      <w:r w:rsidR="000C1593" w:rsidRPr="00B05231">
        <w:rPr>
          <w:color w:val="auto"/>
        </w:rPr>
        <w:t xml:space="preserve">tagged </w:t>
      </w:r>
      <w:r w:rsidR="00B31E5F" w:rsidRPr="00B05231">
        <w:rPr>
          <w:color w:val="auto"/>
        </w:rPr>
        <w:t xml:space="preserve">guests can migrate into the cytoplasm followed by the cell nucleus only when </w:t>
      </w:r>
      <w:proofErr w:type="spellStart"/>
      <w:r w:rsidR="00B31E5F" w:rsidRPr="00B05231">
        <w:rPr>
          <w:color w:val="auto"/>
        </w:rPr>
        <w:t>photoirradiated</w:t>
      </w:r>
      <w:proofErr w:type="spellEnd"/>
      <w:r w:rsidR="00B31E5F" w:rsidRPr="00B05231">
        <w:rPr>
          <w:color w:val="auto"/>
        </w:rPr>
        <w:t>.</w:t>
      </w:r>
      <w:r w:rsidR="00B05231">
        <w:rPr>
          <w:color w:val="auto"/>
        </w:rPr>
        <w:t xml:space="preserve"> </w:t>
      </w:r>
      <w:proofErr w:type="spellStart"/>
      <w:r w:rsidR="001376C0" w:rsidRPr="00B05231">
        <w:rPr>
          <w:color w:val="auto"/>
          <w:vertAlign w:val="superscript"/>
        </w:rPr>
        <w:t>Caged</w:t>
      </w:r>
      <w:r w:rsidR="001376C0" w:rsidRPr="00B05231">
        <w:rPr>
          <w:color w:val="auto"/>
        </w:rPr>
        <w:t>Glue</w:t>
      </w:r>
      <w:proofErr w:type="spellEnd"/>
      <w:r w:rsidR="001376C0" w:rsidRPr="00B05231">
        <w:rPr>
          <w:color w:val="auto"/>
        </w:rPr>
        <w:t>-R tags can deliver macromolecular guests such as quantum dots (QDs)</w:t>
      </w:r>
      <w:r w:rsidR="002B4F03" w:rsidRPr="00B05231">
        <w:rPr>
          <w:color w:val="auto"/>
        </w:rPr>
        <w:t xml:space="preserve"> as well as </w:t>
      </w:r>
      <w:r w:rsidR="007046E6" w:rsidRPr="00B05231">
        <w:rPr>
          <w:color w:val="auto"/>
        </w:rPr>
        <w:t>small-</w:t>
      </w:r>
      <w:r w:rsidR="00E4451B" w:rsidRPr="00B05231">
        <w:rPr>
          <w:color w:val="auto"/>
        </w:rPr>
        <w:t>molecule guests</w:t>
      </w:r>
      <w:r w:rsidR="00CA10C7" w:rsidRPr="00B05231">
        <w:rPr>
          <w:color w:val="auto"/>
        </w:rPr>
        <w:t>.</w:t>
      </w:r>
      <w:r w:rsidR="00B05231">
        <w:rPr>
          <w:color w:val="auto"/>
        </w:rPr>
        <w:t xml:space="preserve"> </w:t>
      </w:r>
      <w:proofErr w:type="spellStart"/>
      <w:r w:rsidR="00CA10C7" w:rsidRPr="00B05231">
        <w:rPr>
          <w:color w:val="auto"/>
          <w:vertAlign w:val="superscript"/>
        </w:rPr>
        <w:t>Caged</w:t>
      </w:r>
      <w:r w:rsidR="00CA10C7" w:rsidRPr="00B05231">
        <w:rPr>
          <w:color w:val="auto"/>
        </w:rPr>
        <w:t>Glue</w:t>
      </w:r>
      <w:proofErr w:type="spellEnd"/>
      <w:r w:rsidR="00CA10C7" w:rsidRPr="00B05231">
        <w:rPr>
          <w:color w:val="auto"/>
        </w:rPr>
        <w:t xml:space="preserve">-R tags can be </w:t>
      </w:r>
      <w:r w:rsidR="00A603C7" w:rsidRPr="00B05231">
        <w:rPr>
          <w:color w:val="auto"/>
        </w:rPr>
        <w:t>uncaged</w:t>
      </w:r>
      <w:r w:rsidR="00E4451B" w:rsidRPr="00B05231">
        <w:rPr>
          <w:color w:val="auto"/>
        </w:rPr>
        <w:t xml:space="preserve"> </w:t>
      </w:r>
      <w:r w:rsidR="00B458FC" w:rsidRPr="00B05231">
        <w:rPr>
          <w:color w:val="auto"/>
        </w:rPr>
        <w:t xml:space="preserve">with </w:t>
      </w:r>
      <w:r w:rsidR="002B4F03" w:rsidRPr="00B05231">
        <w:rPr>
          <w:color w:val="auto"/>
        </w:rPr>
        <w:t>not only UV light but also</w:t>
      </w:r>
      <w:r w:rsidR="00CD0232" w:rsidRPr="00B05231">
        <w:rPr>
          <w:color w:val="auto"/>
        </w:rPr>
        <w:t xml:space="preserve"> </w:t>
      </w:r>
      <w:r w:rsidR="002B4F03" w:rsidRPr="00B05231">
        <w:rPr>
          <w:color w:val="auto"/>
        </w:rPr>
        <w:t xml:space="preserve">two-photon </w:t>
      </w:r>
      <w:r w:rsidR="00D93EB3" w:rsidRPr="00B05231">
        <w:rPr>
          <w:color w:val="auto"/>
        </w:rPr>
        <w:t>near-infrared (</w:t>
      </w:r>
      <w:r w:rsidR="00E31525" w:rsidRPr="00B05231">
        <w:rPr>
          <w:color w:val="auto"/>
        </w:rPr>
        <w:t>N</w:t>
      </w:r>
      <w:r w:rsidR="00D93EB3" w:rsidRPr="00B05231">
        <w:rPr>
          <w:color w:val="auto"/>
        </w:rPr>
        <w:t xml:space="preserve">IR) light, which can </w:t>
      </w:r>
      <w:r w:rsidR="00140AC1" w:rsidRPr="00B05231">
        <w:rPr>
          <w:color w:val="auto"/>
        </w:rPr>
        <w:t xml:space="preserve">deeply </w:t>
      </w:r>
      <w:proofErr w:type="gramStart"/>
      <w:r w:rsidR="00D93EB3" w:rsidRPr="00B05231">
        <w:rPr>
          <w:color w:val="auto"/>
        </w:rPr>
        <w:t>penetrate into</w:t>
      </w:r>
      <w:proofErr w:type="gramEnd"/>
      <w:r w:rsidR="00D93EB3" w:rsidRPr="00B05231">
        <w:rPr>
          <w:color w:val="auto"/>
        </w:rPr>
        <w:t xml:space="preserve"> tissue.</w:t>
      </w:r>
    </w:p>
    <w:p w14:paraId="4C7D5FD5" w14:textId="77777777" w:rsidR="006305D7" w:rsidRPr="00B05231" w:rsidRDefault="006305D7" w:rsidP="001D79C7">
      <w:pPr>
        <w:widowControl/>
        <w:rPr>
          <w:color w:val="auto"/>
        </w:rPr>
      </w:pPr>
    </w:p>
    <w:p w14:paraId="00D25F73" w14:textId="060913C8" w:rsidR="006305D7" w:rsidRPr="00B05231" w:rsidRDefault="006305D7" w:rsidP="001D79C7">
      <w:pPr>
        <w:widowControl/>
        <w:rPr>
          <w:color w:val="auto"/>
        </w:rPr>
      </w:pPr>
      <w:r w:rsidRPr="00B05231">
        <w:rPr>
          <w:b/>
          <w:color w:val="auto"/>
        </w:rPr>
        <w:t>INTRODUCTION</w:t>
      </w:r>
      <w:r w:rsidRPr="00B05231">
        <w:rPr>
          <w:b/>
          <w:bCs/>
          <w:color w:val="auto"/>
        </w:rPr>
        <w:t>:</w:t>
      </w:r>
    </w:p>
    <w:p w14:paraId="3F74D498" w14:textId="4646F8CA" w:rsidR="004F065B" w:rsidRPr="00B05231" w:rsidRDefault="00CE31DA" w:rsidP="001D79C7">
      <w:pPr>
        <w:widowControl/>
        <w:rPr>
          <w:color w:val="auto"/>
          <w:lang w:eastAsia="ja-JP"/>
        </w:rPr>
      </w:pPr>
      <w:r w:rsidRPr="00B05231">
        <w:rPr>
          <w:color w:val="auto"/>
          <w:lang w:eastAsia="ja-JP"/>
        </w:rPr>
        <w:lastRenderedPageBreak/>
        <w:t>The cell nucleus</w:t>
      </w:r>
      <w:r w:rsidR="00E3307B" w:rsidRPr="00B05231">
        <w:rPr>
          <w:color w:val="auto"/>
          <w:lang w:eastAsia="ja-JP"/>
        </w:rPr>
        <w:t>, which carries genetic information,</w:t>
      </w:r>
      <w:r w:rsidRPr="00B05231">
        <w:rPr>
          <w:color w:val="auto"/>
          <w:lang w:eastAsia="ja-JP"/>
        </w:rPr>
        <w:t xml:space="preserve"> is one of the most important organelles as a subcellular drug-delivery </w:t>
      </w:r>
      <w:r w:rsidR="0085398C" w:rsidRPr="00B05231">
        <w:rPr>
          <w:color w:val="auto"/>
          <w:lang w:eastAsia="ja-JP"/>
        </w:rPr>
        <w:t>target</w:t>
      </w:r>
      <w:r w:rsidR="00E3307B" w:rsidRPr="00B05231">
        <w:rPr>
          <w:color w:val="auto"/>
          <w:lang w:eastAsia="ja-JP"/>
        </w:rPr>
        <w:t>, since modulation of gene replication and expression is effective for treat</w:t>
      </w:r>
      <w:r w:rsidR="0014205C" w:rsidRPr="00B05231">
        <w:rPr>
          <w:color w:val="auto"/>
          <w:lang w:eastAsia="ja-JP"/>
        </w:rPr>
        <w:t>ing</w:t>
      </w:r>
      <w:r w:rsidR="00E3307B" w:rsidRPr="00B05231">
        <w:rPr>
          <w:color w:val="auto"/>
          <w:lang w:eastAsia="ja-JP"/>
        </w:rPr>
        <w:t xml:space="preserve"> various diseases including cancer and genetic disorders</w:t>
      </w:r>
      <w:r w:rsidR="00DC5A08" w:rsidRPr="00B05231">
        <w:rPr>
          <w:color w:val="auto"/>
          <w:vertAlign w:val="superscript"/>
          <w:lang w:eastAsia="ja-JP"/>
        </w:rPr>
        <w:t>1</w:t>
      </w:r>
      <w:r w:rsidR="00B60641">
        <w:rPr>
          <w:color w:val="auto"/>
          <w:vertAlign w:val="superscript"/>
          <w:lang w:eastAsia="ja-JP"/>
        </w:rPr>
        <w:t>-</w:t>
      </w:r>
      <w:r w:rsidR="00B91F35" w:rsidRPr="00B05231">
        <w:rPr>
          <w:color w:val="auto"/>
          <w:vertAlign w:val="superscript"/>
          <w:lang w:eastAsia="ja-JP"/>
        </w:rPr>
        <w:t>3</w:t>
      </w:r>
      <w:r w:rsidR="00D35659" w:rsidRPr="00B05231">
        <w:rPr>
          <w:color w:val="auto"/>
          <w:lang w:eastAsia="ja-JP"/>
        </w:rPr>
        <w:t>.</w:t>
      </w:r>
      <w:r w:rsidR="00B05231">
        <w:rPr>
          <w:color w:val="auto"/>
          <w:lang w:eastAsia="ja-JP"/>
        </w:rPr>
        <w:t xml:space="preserve"> </w:t>
      </w:r>
      <w:r w:rsidR="00D7270D" w:rsidRPr="00B05231">
        <w:rPr>
          <w:color w:val="auto"/>
          <w:lang w:eastAsia="ja-JP"/>
        </w:rPr>
        <w:t>For nuclear delivery of drugs, conjugation of p</w:t>
      </w:r>
      <w:r w:rsidR="008F3A9F" w:rsidRPr="00B05231">
        <w:rPr>
          <w:color w:val="auto"/>
          <w:lang w:eastAsia="ja-JP"/>
        </w:rPr>
        <w:t>eptide tags</w:t>
      </w:r>
      <w:r w:rsidR="00837E7A" w:rsidRPr="00B05231">
        <w:rPr>
          <w:color w:val="auto"/>
          <w:lang w:eastAsia="ja-JP"/>
        </w:rPr>
        <w:t xml:space="preserve"> such as nuclear localization signals (NLS)</w:t>
      </w:r>
      <w:r w:rsidR="00B61339" w:rsidRPr="00B05231">
        <w:rPr>
          <w:color w:val="auto"/>
          <w:vertAlign w:val="superscript"/>
          <w:lang w:eastAsia="ja-JP"/>
        </w:rPr>
        <w:t>4</w:t>
      </w:r>
      <w:r w:rsidR="00B60641">
        <w:rPr>
          <w:color w:val="auto"/>
          <w:vertAlign w:val="superscript"/>
          <w:lang w:eastAsia="ja-JP"/>
        </w:rPr>
        <w:t>-</w:t>
      </w:r>
      <w:r w:rsidR="00B61339" w:rsidRPr="00B05231">
        <w:rPr>
          <w:color w:val="auto"/>
          <w:vertAlign w:val="superscript"/>
          <w:lang w:eastAsia="ja-JP"/>
        </w:rPr>
        <w:t>6</w:t>
      </w:r>
      <w:r w:rsidR="00D7270D" w:rsidRPr="00B05231">
        <w:rPr>
          <w:color w:val="auto"/>
          <w:lang w:eastAsia="ja-JP"/>
        </w:rPr>
        <w:t xml:space="preserve"> </w:t>
      </w:r>
      <w:r w:rsidR="008F3A9F" w:rsidRPr="00B05231">
        <w:rPr>
          <w:color w:val="auto"/>
          <w:lang w:eastAsia="ja-JP"/>
        </w:rPr>
        <w:t>ha</w:t>
      </w:r>
      <w:r w:rsidR="000D3C4F">
        <w:rPr>
          <w:color w:val="auto"/>
          <w:lang w:eastAsia="ja-JP"/>
        </w:rPr>
        <w:t>s</w:t>
      </w:r>
      <w:r w:rsidR="000843B2" w:rsidRPr="00B05231">
        <w:rPr>
          <w:color w:val="auto"/>
          <w:lang w:eastAsia="ja-JP"/>
        </w:rPr>
        <w:t xml:space="preserve"> been </w:t>
      </w:r>
      <w:r w:rsidR="00D610DE" w:rsidRPr="00B05231">
        <w:rPr>
          <w:color w:val="auto"/>
          <w:lang w:eastAsia="ja-JP"/>
        </w:rPr>
        <w:t xml:space="preserve">widely </w:t>
      </w:r>
      <w:r w:rsidR="000843B2" w:rsidRPr="00B05231">
        <w:rPr>
          <w:color w:val="auto"/>
          <w:lang w:eastAsia="ja-JP"/>
        </w:rPr>
        <w:t>investigated</w:t>
      </w:r>
      <w:r w:rsidR="00D7270D" w:rsidRPr="00B05231">
        <w:rPr>
          <w:color w:val="auto"/>
          <w:lang w:eastAsia="ja-JP"/>
        </w:rPr>
        <w:t>.</w:t>
      </w:r>
      <w:r w:rsidR="00B05231">
        <w:rPr>
          <w:color w:val="auto"/>
          <w:lang w:eastAsia="ja-JP"/>
        </w:rPr>
        <w:t xml:space="preserve"> </w:t>
      </w:r>
      <w:r w:rsidR="00D70EDD" w:rsidRPr="00B05231">
        <w:rPr>
          <w:color w:val="auto"/>
          <w:lang w:eastAsia="ja-JP"/>
        </w:rPr>
        <w:t>H</w:t>
      </w:r>
      <w:r w:rsidR="00007159" w:rsidRPr="00B05231">
        <w:rPr>
          <w:color w:val="auto"/>
          <w:lang w:eastAsia="ja-JP"/>
        </w:rPr>
        <w:t>owever,</w:t>
      </w:r>
      <w:r w:rsidR="00E637B0" w:rsidRPr="00B05231">
        <w:rPr>
          <w:color w:val="auto"/>
          <w:lang w:eastAsia="ja-JP"/>
        </w:rPr>
        <w:t xml:space="preserve"> </w:t>
      </w:r>
      <w:proofErr w:type="gramStart"/>
      <w:r w:rsidR="00E637B0" w:rsidRPr="00B05231">
        <w:rPr>
          <w:color w:val="auto"/>
          <w:lang w:eastAsia="ja-JP"/>
        </w:rPr>
        <w:t>in order to</w:t>
      </w:r>
      <w:proofErr w:type="gramEnd"/>
      <w:r w:rsidR="00E637B0" w:rsidRPr="00B05231">
        <w:rPr>
          <w:color w:val="auto"/>
          <w:lang w:eastAsia="ja-JP"/>
        </w:rPr>
        <w:t xml:space="preserve"> reduce </w:t>
      </w:r>
      <w:r w:rsidR="00962B2D" w:rsidRPr="00B05231">
        <w:rPr>
          <w:color w:val="auto"/>
          <w:lang w:eastAsia="ja-JP"/>
        </w:rPr>
        <w:t>undesired</w:t>
      </w:r>
      <w:r w:rsidR="00E637B0" w:rsidRPr="00B05231">
        <w:rPr>
          <w:color w:val="auto"/>
          <w:lang w:eastAsia="ja-JP"/>
        </w:rPr>
        <w:t xml:space="preserve"> side effects,</w:t>
      </w:r>
      <w:r w:rsidR="00007159" w:rsidRPr="00B05231">
        <w:rPr>
          <w:color w:val="auto"/>
          <w:lang w:eastAsia="ja-JP"/>
        </w:rPr>
        <w:t xml:space="preserve"> spatiotemporal control of </w:t>
      </w:r>
      <w:r w:rsidR="005423E2" w:rsidRPr="00B05231">
        <w:rPr>
          <w:color w:val="auto"/>
          <w:lang w:eastAsia="ja-JP"/>
        </w:rPr>
        <w:t xml:space="preserve">the </w:t>
      </w:r>
      <w:r w:rsidR="00007159" w:rsidRPr="00B05231">
        <w:rPr>
          <w:color w:val="auto"/>
          <w:lang w:eastAsia="ja-JP"/>
        </w:rPr>
        <w:t>nuclear translocat</w:t>
      </w:r>
      <w:r w:rsidR="00A56E91" w:rsidRPr="00B05231">
        <w:rPr>
          <w:color w:val="auto"/>
          <w:lang w:eastAsia="ja-JP"/>
        </w:rPr>
        <w:t>ion is necessary.</w:t>
      </w:r>
    </w:p>
    <w:p w14:paraId="43C1006E" w14:textId="77777777" w:rsidR="00AF0A2A" w:rsidRPr="00B05231" w:rsidRDefault="00AF0A2A" w:rsidP="001D79C7">
      <w:pPr>
        <w:widowControl/>
        <w:rPr>
          <w:color w:val="auto"/>
          <w:lang w:eastAsia="ja-JP"/>
        </w:rPr>
      </w:pPr>
    </w:p>
    <w:p w14:paraId="71EA95BB" w14:textId="1429FA7E" w:rsidR="00AF0A2A" w:rsidRPr="00B05231" w:rsidRDefault="00AF0A2A" w:rsidP="001D79C7">
      <w:pPr>
        <w:widowControl/>
        <w:rPr>
          <w:color w:val="auto"/>
          <w:lang w:eastAsia="ja-JP"/>
        </w:rPr>
      </w:pPr>
      <w:r w:rsidRPr="00B05231">
        <w:rPr>
          <w:color w:val="auto"/>
        </w:rPr>
        <w:t>Previously, light-triggered translocation of proteins into the cell nucleus has been achieved using caged NLS</w:t>
      </w:r>
      <w:r w:rsidR="000C338C" w:rsidRPr="00B05231">
        <w:rPr>
          <w:color w:val="auto"/>
          <w:vertAlign w:val="superscript"/>
        </w:rPr>
        <w:t>7</w:t>
      </w:r>
      <w:r w:rsidR="00B60641">
        <w:rPr>
          <w:color w:val="auto"/>
          <w:vertAlign w:val="superscript"/>
        </w:rPr>
        <w:t>-</w:t>
      </w:r>
      <w:r w:rsidR="000C338C" w:rsidRPr="00B05231">
        <w:rPr>
          <w:color w:val="auto"/>
          <w:vertAlign w:val="superscript"/>
        </w:rPr>
        <w:t>9</w:t>
      </w:r>
      <w:r w:rsidRPr="00B05231">
        <w:rPr>
          <w:color w:val="auto"/>
        </w:rPr>
        <w:t>.</w:t>
      </w:r>
      <w:r w:rsidR="00B05231">
        <w:rPr>
          <w:color w:val="auto"/>
        </w:rPr>
        <w:t xml:space="preserve"> </w:t>
      </w:r>
      <w:r w:rsidRPr="00B05231">
        <w:rPr>
          <w:color w:val="auto"/>
        </w:rPr>
        <w:t>NLS migrates</w:t>
      </w:r>
      <w:r w:rsidRPr="00B05231">
        <w:rPr>
          <w:color w:val="auto"/>
          <w:lang w:eastAsia="ja-JP"/>
        </w:rPr>
        <w:t xml:space="preserve"> into the cell nucleus by binding to cytoplasmic transport proteins</w:t>
      </w:r>
      <w:r w:rsidRPr="00B05231">
        <w:rPr>
          <w:color w:val="auto"/>
          <w:vertAlign w:val="superscript"/>
          <w:lang w:eastAsia="ja-JP"/>
        </w:rPr>
        <w:t>6</w:t>
      </w:r>
      <w:r w:rsidRPr="00B05231">
        <w:rPr>
          <w:color w:val="auto"/>
        </w:rPr>
        <w:t>.</w:t>
      </w:r>
      <w:r w:rsidR="00B05231">
        <w:rPr>
          <w:color w:val="auto"/>
        </w:rPr>
        <w:t xml:space="preserve"> </w:t>
      </w:r>
      <w:r w:rsidR="00423BEF" w:rsidRPr="00B05231">
        <w:rPr>
          <w:color w:val="auto"/>
        </w:rPr>
        <w:t>I</w:t>
      </w:r>
      <w:r w:rsidRPr="00B05231">
        <w:rPr>
          <w:color w:val="auto"/>
        </w:rPr>
        <w:t>n the reported methods, guest proteins bearing caged NLS are directly incorporated into the cytoplasm by microinjection</w:t>
      </w:r>
      <w:r w:rsidR="003A654C" w:rsidRPr="00B05231">
        <w:rPr>
          <w:color w:val="auto"/>
          <w:vertAlign w:val="superscript"/>
        </w:rPr>
        <w:t>8</w:t>
      </w:r>
      <w:r w:rsidRPr="00B05231">
        <w:rPr>
          <w:color w:val="auto"/>
        </w:rPr>
        <w:t xml:space="preserve"> or expressed in the target cells using a genetic code expansion technique</w:t>
      </w:r>
      <w:r w:rsidR="003A654C" w:rsidRPr="00B05231">
        <w:rPr>
          <w:color w:val="auto"/>
          <w:vertAlign w:val="superscript"/>
        </w:rPr>
        <w:t>9</w:t>
      </w:r>
      <w:r w:rsidRPr="00B05231">
        <w:rPr>
          <w:color w:val="auto"/>
        </w:rPr>
        <w:t>.</w:t>
      </w:r>
      <w:r w:rsidR="00B05231">
        <w:rPr>
          <w:color w:val="auto"/>
        </w:rPr>
        <w:t xml:space="preserve"> </w:t>
      </w:r>
      <w:r w:rsidR="00032055" w:rsidRPr="00B05231">
        <w:rPr>
          <w:color w:val="auto"/>
        </w:rPr>
        <w:t>Therefore, a</w:t>
      </w:r>
      <w:r w:rsidR="002410B0" w:rsidRPr="00B05231">
        <w:rPr>
          <w:color w:val="auto"/>
        </w:rPr>
        <w:t xml:space="preserve"> method that can achieve both cellular uptake and </w:t>
      </w:r>
      <w:r w:rsidRPr="00B05231">
        <w:rPr>
          <w:color w:val="auto"/>
        </w:rPr>
        <w:t>pho</w:t>
      </w:r>
      <w:r w:rsidR="002410B0" w:rsidRPr="00B05231">
        <w:rPr>
          <w:color w:val="auto"/>
        </w:rPr>
        <w:t xml:space="preserve">to-induced nuclear translocation </w:t>
      </w:r>
      <w:r w:rsidR="00032055" w:rsidRPr="00B05231">
        <w:rPr>
          <w:color w:val="auto"/>
        </w:rPr>
        <w:t>is</w:t>
      </w:r>
      <w:r w:rsidR="007C3479" w:rsidRPr="00B05231">
        <w:rPr>
          <w:color w:val="auto"/>
        </w:rPr>
        <w:t xml:space="preserve"> advantageous for </w:t>
      </w:r>
      <w:r w:rsidR="004B1AB1" w:rsidRPr="00B05231">
        <w:rPr>
          <w:color w:val="auto"/>
        </w:rPr>
        <w:t>practical applications</w:t>
      </w:r>
      <w:r w:rsidR="005310CC" w:rsidRPr="00B05231">
        <w:rPr>
          <w:color w:val="auto"/>
        </w:rPr>
        <w:t>.</w:t>
      </w:r>
    </w:p>
    <w:p w14:paraId="1A573A0F" w14:textId="77777777" w:rsidR="002E4355" w:rsidRPr="00B05231" w:rsidRDefault="002E4355" w:rsidP="001D79C7">
      <w:pPr>
        <w:widowControl/>
        <w:rPr>
          <w:color w:val="auto"/>
        </w:rPr>
      </w:pPr>
    </w:p>
    <w:p w14:paraId="4B2AC0D0" w14:textId="35D9E224" w:rsidR="00637FA2" w:rsidRPr="00B05231" w:rsidRDefault="00637FA2" w:rsidP="001D79C7">
      <w:pPr>
        <w:widowControl/>
        <w:rPr>
          <w:color w:val="auto"/>
        </w:rPr>
      </w:pPr>
      <w:r w:rsidRPr="00B05231">
        <w:rPr>
          <w:color w:val="auto"/>
        </w:rPr>
        <w:t xml:space="preserve">Herein, we </w:t>
      </w:r>
      <w:r w:rsidR="00674184" w:rsidRPr="00B05231">
        <w:rPr>
          <w:color w:val="auto"/>
        </w:rPr>
        <w:t>describe light-triggered nuclear translocation of guests</w:t>
      </w:r>
      <w:r w:rsidR="001D21D5" w:rsidRPr="00B05231">
        <w:rPr>
          <w:color w:val="auto"/>
        </w:rPr>
        <w:t xml:space="preserve"> in living cells </w:t>
      </w:r>
      <w:r w:rsidR="00186479" w:rsidRPr="00B05231">
        <w:rPr>
          <w:color w:val="auto"/>
        </w:rPr>
        <w:t>using</w:t>
      </w:r>
      <w:r w:rsidR="00AF7EAB" w:rsidRPr="00B05231">
        <w:rPr>
          <w:color w:val="auto"/>
        </w:rPr>
        <w:t xml:space="preserve"> </w:t>
      </w:r>
      <w:r w:rsidR="00A026AD" w:rsidRPr="00B05231">
        <w:rPr>
          <w:color w:val="auto"/>
        </w:rPr>
        <w:t xml:space="preserve">dendritic </w:t>
      </w:r>
      <w:r w:rsidR="00674184" w:rsidRPr="00B05231">
        <w:rPr>
          <w:color w:val="auto"/>
        </w:rPr>
        <w:t xml:space="preserve">caged molecular glue </w:t>
      </w:r>
      <w:r w:rsidR="005631CB" w:rsidRPr="00B05231">
        <w:rPr>
          <w:color w:val="auto"/>
        </w:rPr>
        <w:t>(</w:t>
      </w:r>
      <w:proofErr w:type="spellStart"/>
      <w:r w:rsidR="005631CB" w:rsidRPr="00B05231">
        <w:rPr>
          <w:color w:val="auto"/>
          <w:vertAlign w:val="superscript"/>
        </w:rPr>
        <w:t>Caged</w:t>
      </w:r>
      <w:r w:rsidR="005631CB" w:rsidRPr="00B05231">
        <w:rPr>
          <w:color w:val="auto"/>
        </w:rPr>
        <w:t>Glue</w:t>
      </w:r>
      <w:proofErr w:type="spellEnd"/>
      <w:r w:rsidR="00032857" w:rsidRPr="00B05231">
        <w:rPr>
          <w:color w:val="auto"/>
        </w:rPr>
        <w:t>-R</w:t>
      </w:r>
      <w:r w:rsidR="009E566E" w:rsidRPr="00B05231">
        <w:rPr>
          <w:color w:val="auto"/>
        </w:rPr>
        <w:t xml:space="preserve">, </w:t>
      </w:r>
      <w:r w:rsidR="00B05231" w:rsidRPr="00B05231">
        <w:rPr>
          <w:b/>
          <w:color w:val="auto"/>
        </w:rPr>
        <w:t>Figure 1</w:t>
      </w:r>
      <w:r w:rsidR="005631CB" w:rsidRPr="00B05231">
        <w:rPr>
          <w:color w:val="auto"/>
        </w:rPr>
        <w:t xml:space="preserve">) </w:t>
      </w:r>
      <w:r w:rsidR="00674184" w:rsidRPr="00B05231">
        <w:rPr>
          <w:color w:val="auto"/>
        </w:rPr>
        <w:t>tags.</w:t>
      </w:r>
      <w:r w:rsidR="00B05231">
        <w:rPr>
          <w:color w:val="auto"/>
        </w:rPr>
        <w:t xml:space="preserve"> </w:t>
      </w:r>
      <w:r w:rsidR="00C553A4">
        <w:rPr>
          <w:color w:val="auto"/>
        </w:rPr>
        <w:t>W</w:t>
      </w:r>
      <w:r w:rsidR="00674184" w:rsidRPr="00B05231">
        <w:rPr>
          <w:color w:val="auto"/>
        </w:rPr>
        <w:t>ater-soluble molecular glues</w:t>
      </w:r>
      <w:r w:rsidR="00DC6A82" w:rsidRPr="00B05231">
        <w:rPr>
          <w:color w:val="auto"/>
          <w:vertAlign w:val="superscript"/>
        </w:rPr>
        <w:t>10</w:t>
      </w:r>
      <w:r w:rsidR="00B60641">
        <w:rPr>
          <w:color w:val="auto"/>
          <w:vertAlign w:val="superscript"/>
        </w:rPr>
        <w:t>-</w:t>
      </w:r>
      <w:r w:rsidR="00DC4B54" w:rsidRPr="00B05231">
        <w:rPr>
          <w:color w:val="auto"/>
          <w:vertAlign w:val="superscript"/>
        </w:rPr>
        <w:t>2</w:t>
      </w:r>
      <w:r w:rsidR="00DC6A82" w:rsidRPr="00B05231">
        <w:rPr>
          <w:color w:val="auto"/>
          <w:vertAlign w:val="superscript"/>
        </w:rPr>
        <w:t>3</w:t>
      </w:r>
      <w:r w:rsidR="00674184" w:rsidRPr="00B05231">
        <w:rPr>
          <w:color w:val="auto"/>
        </w:rPr>
        <w:t xml:space="preserve"> bearing multiple Gu</w:t>
      </w:r>
      <w:r w:rsidR="00674184" w:rsidRPr="00B05231">
        <w:rPr>
          <w:color w:val="auto"/>
          <w:vertAlign w:val="superscript"/>
        </w:rPr>
        <w:t>+</w:t>
      </w:r>
      <w:r w:rsidR="00674184" w:rsidRPr="00B05231">
        <w:rPr>
          <w:color w:val="auto"/>
        </w:rPr>
        <w:t xml:space="preserve"> pendants</w:t>
      </w:r>
      <w:r w:rsidR="00496D32">
        <w:rPr>
          <w:color w:val="auto"/>
        </w:rPr>
        <w:t xml:space="preserve"> have been previously developed</w:t>
      </w:r>
      <w:r w:rsidR="00674184" w:rsidRPr="00B05231">
        <w:rPr>
          <w:color w:val="auto"/>
        </w:rPr>
        <w:t>, which tightly adhere to proteins</w:t>
      </w:r>
      <w:r w:rsidR="00FB1CE1" w:rsidRPr="00B05231">
        <w:rPr>
          <w:color w:val="auto"/>
          <w:vertAlign w:val="superscript"/>
        </w:rPr>
        <w:t>11</w:t>
      </w:r>
      <w:r w:rsidR="00B60641">
        <w:rPr>
          <w:color w:val="auto"/>
          <w:vertAlign w:val="superscript"/>
        </w:rPr>
        <w:t>-</w:t>
      </w:r>
      <w:r w:rsidR="00700D7A" w:rsidRPr="00B05231">
        <w:rPr>
          <w:color w:val="auto"/>
          <w:vertAlign w:val="superscript"/>
        </w:rPr>
        <w:t>1</w:t>
      </w:r>
      <w:r w:rsidR="00FB1CE1" w:rsidRPr="00B05231">
        <w:rPr>
          <w:color w:val="auto"/>
          <w:vertAlign w:val="superscript"/>
        </w:rPr>
        <w:t>7</w:t>
      </w:r>
      <w:r w:rsidR="00674184" w:rsidRPr="00B05231">
        <w:rPr>
          <w:color w:val="auto"/>
        </w:rPr>
        <w:t>, nucleic acids</w:t>
      </w:r>
      <w:r w:rsidR="00AF7031" w:rsidRPr="00B05231">
        <w:rPr>
          <w:color w:val="auto"/>
          <w:vertAlign w:val="superscript"/>
        </w:rPr>
        <w:t>1</w:t>
      </w:r>
      <w:r w:rsidR="00FB1CE1" w:rsidRPr="00B05231">
        <w:rPr>
          <w:color w:val="auto"/>
          <w:vertAlign w:val="superscript"/>
        </w:rPr>
        <w:t>8</w:t>
      </w:r>
      <w:r w:rsidR="00B60641">
        <w:rPr>
          <w:color w:val="auto"/>
          <w:vertAlign w:val="superscript"/>
        </w:rPr>
        <w:t>-</w:t>
      </w:r>
      <w:r w:rsidR="00FB1CE1" w:rsidRPr="00B05231">
        <w:rPr>
          <w:color w:val="auto"/>
          <w:vertAlign w:val="superscript"/>
        </w:rPr>
        <w:t>20</w:t>
      </w:r>
      <w:r w:rsidR="00674184" w:rsidRPr="00B05231">
        <w:rPr>
          <w:color w:val="auto"/>
        </w:rPr>
        <w:t>, phospholipid membranes</w:t>
      </w:r>
      <w:r w:rsidR="00FB1CE1" w:rsidRPr="00B05231">
        <w:rPr>
          <w:color w:val="auto"/>
          <w:vertAlign w:val="superscript"/>
        </w:rPr>
        <w:t>21</w:t>
      </w:r>
      <w:r w:rsidR="00674184" w:rsidRPr="00B05231">
        <w:rPr>
          <w:color w:val="auto"/>
        </w:rPr>
        <w:t>, and clay nanosheets</w:t>
      </w:r>
      <w:r w:rsidR="00FB1CE1" w:rsidRPr="00B05231">
        <w:rPr>
          <w:color w:val="auto"/>
          <w:vertAlign w:val="superscript"/>
        </w:rPr>
        <w:t>22</w:t>
      </w:r>
      <w:r w:rsidR="00700D7A" w:rsidRPr="00B05231">
        <w:rPr>
          <w:color w:val="auto"/>
          <w:vertAlign w:val="superscript"/>
        </w:rPr>
        <w:t>,2</w:t>
      </w:r>
      <w:r w:rsidR="00FB1CE1" w:rsidRPr="00B05231">
        <w:rPr>
          <w:color w:val="auto"/>
          <w:vertAlign w:val="superscript"/>
        </w:rPr>
        <w:t>3</w:t>
      </w:r>
      <w:r w:rsidR="00674184" w:rsidRPr="00B05231">
        <w:rPr>
          <w:color w:val="auto"/>
        </w:rPr>
        <w:t xml:space="preserve"> </w:t>
      </w:r>
      <w:r w:rsidR="00A10ED0">
        <w:rPr>
          <w:color w:val="auto"/>
        </w:rPr>
        <w:t>through</w:t>
      </w:r>
      <w:r w:rsidR="00674184" w:rsidRPr="00B05231">
        <w:rPr>
          <w:color w:val="auto"/>
        </w:rPr>
        <w:t xml:space="preserve"> the formation of multiple salt bridges between their Gu</w:t>
      </w:r>
      <w:r w:rsidR="00674184" w:rsidRPr="00B05231">
        <w:rPr>
          <w:color w:val="auto"/>
          <w:vertAlign w:val="superscript"/>
        </w:rPr>
        <w:t>+</w:t>
      </w:r>
      <w:r w:rsidR="00674184" w:rsidRPr="00B05231">
        <w:rPr>
          <w:color w:val="auto"/>
        </w:rPr>
        <w:t xml:space="preserve"> pendants and </w:t>
      </w:r>
      <w:proofErr w:type="spellStart"/>
      <w:r w:rsidR="00674184" w:rsidRPr="00B05231">
        <w:rPr>
          <w:color w:val="auto"/>
        </w:rPr>
        <w:t>oxyanionic</w:t>
      </w:r>
      <w:proofErr w:type="spellEnd"/>
      <w:r w:rsidR="00674184" w:rsidRPr="00B05231">
        <w:rPr>
          <w:color w:val="auto"/>
        </w:rPr>
        <w:t xml:space="preserve"> groups on the targets.</w:t>
      </w:r>
      <w:r w:rsidR="00B05231">
        <w:rPr>
          <w:color w:val="auto"/>
        </w:rPr>
        <w:t xml:space="preserve"> </w:t>
      </w:r>
      <w:r w:rsidR="005771D0" w:rsidRPr="00B05231">
        <w:rPr>
          <w:color w:val="auto"/>
        </w:rPr>
        <w:t>The Gu</w:t>
      </w:r>
      <w:r w:rsidR="005771D0" w:rsidRPr="00B05231">
        <w:rPr>
          <w:color w:val="auto"/>
          <w:vertAlign w:val="superscript"/>
        </w:rPr>
        <w:t>+</w:t>
      </w:r>
      <w:r w:rsidR="005771D0" w:rsidRPr="00B05231">
        <w:rPr>
          <w:color w:val="auto"/>
        </w:rPr>
        <w:t xml:space="preserve"> pendants of </w:t>
      </w:r>
      <w:proofErr w:type="spellStart"/>
      <w:r w:rsidR="005771D0" w:rsidRPr="00B05231">
        <w:rPr>
          <w:color w:val="auto"/>
          <w:vertAlign w:val="superscript"/>
        </w:rPr>
        <w:t>Caged</w:t>
      </w:r>
      <w:r w:rsidR="005771D0" w:rsidRPr="00B05231">
        <w:rPr>
          <w:color w:val="auto"/>
        </w:rPr>
        <w:t>Glue</w:t>
      </w:r>
      <w:proofErr w:type="spellEnd"/>
      <w:r w:rsidR="00E432FE" w:rsidRPr="00B05231">
        <w:rPr>
          <w:color w:val="auto"/>
        </w:rPr>
        <w:t>-R</w:t>
      </w:r>
      <w:r w:rsidR="005771D0" w:rsidRPr="00B05231">
        <w:rPr>
          <w:color w:val="auto"/>
        </w:rPr>
        <w:t xml:space="preserve"> are protected by an anionic photocleavable group</w:t>
      </w:r>
      <w:r w:rsidR="000F5925">
        <w:rPr>
          <w:color w:val="auto"/>
        </w:rPr>
        <w:t>,</w:t>
      </w:r>
      <w:r w:rsidR="005771D0" w:rsidRPr="00B05231">
        <w:rPr>
          <w:color w:val="auto"/>
        </w:rPr>
        <w:t xml:space="preserve"> butyrate-substituted </w:t>
      </w:r>
      <w:proofErr w:type="spellStart"/>
      <w:r w:rsidR="005771D0" w:rsidRPr="00B05231">
        <w:rPr>
          <w:color w:val="auto"/>
        </w:rPr>
        <w:t>nitroveratryloxycarbonyl</w:t>
      </w:r>
      <w:proofErr w:type="spellEnd"/>
      <w:r w:rsidR="005771D0" w:rsidRPr="00B05231">
        <w:rPr>
          <w:color w:val="auto"/>
        </w:rPr>
        <w:t xml:space="preserve"> </w:t>
      </w:r>
      <w:r w:rsidR="000F5925">
        <w:rPr>
          <w:color w:val="auto"/>
        </w:rPr>
        <w:t>(</w:t>
      </w:r>
      <w:r w:rsidR="005771D0" w:rsidRPr="00B05231">
        <w:rPr>
          <w:color w:val="auto"/>
          <w:vertAlign w:val="superscript"/>
        </w:rPr>
        <w:t>BA</w:t>
      </w:r>
      <w:r w:rsidR="005771D0" w:rsidRPr="00B05231">
        <w:rPr>
          <w:color w:val="auto"/>
        </w:rPr>
        <w:t>NVOC).</w:t>
      </w:r>
      <w:r w:rsidR="00B05231">
        <w:rPr>
          <w:color w:val="auto"/>
        </w:rPr>
        <w:t xml:space="preserve"> </w:t>
      </w:r>
      <w:r w:rsidR="008E75A5" w:rsidRPr="00B05231">
        <w:rPr>
          <w:color w:val="auto"/>
        </w:rPr>
        <w:t xml:space="preserve">Guests tagged with </w:t>
      </w:r>
      <w:proofErr w:type="spellStart"/>
      <w:r w:rsidR="008E75A5" w:rsidRPr="00B05231">
        <w:rPr>
          <w:color w:val="auto"/>
          <w:vertAlign w:val="superscript"/>
        </w:rPr>
        <w:t>Caged</w:t>
      </w:r>
      <w:r w:rsidR="00C509AD" w:rsidRPr="00B05231">
        <w:rPr>
          <w:color w:val="auto"/>
        </w:rPr>
        <w:t>Glue</w:t>
      </w:r>
      <w:proofErr w:type="spellEnd"/>
      <w:r w:rsidR="00742B8F" w:rsidRPr="00B05231">
        <w:rPr>
          <w:color w:val="auto"/>
        </w:rPr>
        <w:t>-R</w:t>
      </w:r>
      <w:r w:rsidR="008E75A5" w:rsidRPr="00B05231">
        <w:rPr>
          <w:color w:val="auto"/>
        </w:rPr>
        <w:t xml:space="preserve"> are taken up int</w:t>
      </w:r>
      <w:r w:rsidR="00E55E21" w:rsidRPr="00B05231">
        <w:rPr>
          <w:color w:val="auto"/>
        </w:rPr>
        <w:t xml:space="preserve">o living cells </w:t>
      </w:r>
      <w:r w:rsidR="00B05231" w:rsidRPr="00B05231">
        <w:rPr>
          <w:i/>
          <w:color w:val="auto"/>
        </w:rPr>
        <w:t>via</w:t>
      </w:r>
      <w:r w:rsidR="00E55E21" w:rsidRPr="00B05231">
        <w:rPr>
          <w:color w:val="auto"/>
        </w:rPr>
        <w:t xml:space="preserve"> endocytosis and </w:t>
      </w:r>
      <w:r w:rsidR="008B682F">
        <w:rPr>
          <w:color w:val="auto"/>
        </w:rPr>
        <w:t>stay</w:t>
      </w:r>
      <w:r w:rsidR="008E75A5" w:rsidRPr="00B05231">
        <w:rPr>
          <w:color w:val="auto"/>
        </w:rPr>
        <w:t xml:space="preserve"> in endosomes</w:t>
      </w:r>
      <w:r w:rsidR="00D05F4E" w:rsidRPr="00B05231">
        <w:rPr>
          <w:color w:val="auto"/>
        </w:rPr>
        <w:t xml:space="preserve"> (</w:t>
      </w:r>
      <w:r w:rsidR="00B05231" w:rsidRPr="00B05231">
        <w:rPr>
          <w:b/>
          <w:color w:val="auto"/>
        </w:rPr>
        <w:t>Figure 2</w:t>
      </w:r>
      <w:r w:rsidR="00D05F4E" w:rsidRPr="00B05231">
        <w:rPr>
          <w:color w:val="auto"/>
        </w:rPr>
        <w:t>)</w:t>
      </w:r>
      <w:r w:rsidR="008E75A5" w:rsidRPr="00B05231">
        <w:rPr>
          <w:color w:val="auto"/>
        </w:rPr>
        <w:t>.</w:t>
      </w:r>
      <w:r w:rsidR="00693FBF" w:rsidRPr="00B05231">
        <w:rPr>
          <w:color w:val="auto"/>
        </w:rPr>
        <w:t xml:space="preserve"> </w:t>
      </w:r>
      <w:r w:rsidR="00CF4D9C">
        <w:rPr>
          <w:color w:val="auto"/>
        </w:rPr>
        <w:t>U</w:t>
      </w:r>
      <w:r w:rsidR="00693FBF" w:rsidRPr="00B05231">
        <w:rPr>
          <w:color w:val="auto"/>
        </w:rPr>
        <w:t xml:space="preserve">pon photoirradiation, </w:t>
      </w:r>
      <w:r w:rsidR="00C509AD" w:rsidRPr="00B05231">
        <w:rPr>
          <w:color w:val="auto"/>
        </w:rPr>
        <w:t>the</w:t>
      </w:r>
      <w:r w:rsidR="002E39E0" w:rsidRPr="00B05231">
        <w:rPr>
          <w:color w:val="auto"/>
        </w:rPr>
        <w:t xml:space="preserve"> </w:t>
      </w:r>
      <w:r w:rsidR="002E39E0" w:rsidRPr="00B05231">
        <w:rPr>
          <w:color w:val="auto"/>
          <w:vertAlign w:val="superscript"/>
        </w:rPr>
        <w:t>BA</w:t>
      </w:r>
      <w:r w:rsidR="002E39E0" w:rsidRPr="00B05231">
        <w:rPr>
          <w:color w:val="auto"/>
        </w:rPr>
        <w:t>NVOC gro</w:t>
      </w:r>
      <w:r w:rsidR="00295334" w:rsidRPr="00B05231">
        <w:rPr>
          <w:color w:val="auto"/>
        </w:rPr>
        <w:t>u</w:t>
      </w:r>
      <w:r w:rsidR="002E39E0" w:rsidRPr="00B05231">
        <w:rPr>
          <w:color w:val="auto"/>
        </w:rPr>
        <w:t xml:space="preserve">ps of </w:t>
      </w:r>
      <w:proofErr w:type="spellStart"/>
      <w:r w:rsidR="00C509AD" w:rsidRPr="00B05231">
        <w:rPr>
          <w:color w:val="auto"/>
          <w:vertAlign w:val="superscript"/>
        </w:rPr>
        <w:t>Caged</w:t>
      </w:r>
      <w:r w:rsidR="00C509AD" w:rsidRPr="00B05231">
        <w:rPr>
          <w:color w:val="auto"/>
        </w:rPr>
        <w:t>Glue</w:t>
      </w:r>
      <w:proofErr w:type="spellEnd"/>
      <w:r w:rsidR="002E39E0" w:rsidRPr="00B05231">
        <w:rPr>
          <w:color w:val="auto"/>
        </w:rPr>
        <w:t>-R</w:t>
      </w:r>
      <w:r w:rsidR="00C509AD" w:rsidRPr="00B05231">
        <w:rPr>
          <w:color w:val="auto"/>
        </w:rPr>
        <w:t xml:space="preserve"> </w:t>
      </w:r>
      <w:r w:rsidR="00A14419" w:rsidRPr="00B05231">
        <w:rPr>
          <w:color w:val="auto"/>
        </w:rPr>
        <w:t>are</w:t>
      </w:r>
      <w:r w:rsidR="00C509AD" w:rsidRPr="00B05231">
        <w:rPr>
          <w:color w:val="auto"/>
        </w:rPr>
        <w:t xml:space="preserve"> </w:t>
      </w:r>
      <w:r w:rsidR="002E39E0" w:rsidRPr="00B05231">
        <w:rPr>
          <w:color w:val="auto"/>
        </w:rPr>
        <w:t>detached</w:t>
      </w:r>
      <w:r w:rsidR="00C509AD" w:rsidRPr="00B05231">
        <w:rPr>
          <w:color w:val="auto"/>
        </w:rPr>
        <w:t xml:space="preserve"> to yield an</w:t>
      </w:r>
      <w:r w:rsidR="009950C6" w:rsidRPr="00B05231">
        <w:rPr>
          <w:color w:val="auto"/>
        </w:rPr>
        <w:t xml:space="preserve"> uncaged molecular glue</w:t>
      </w:r>
      <w:r w:rsidR="00C509AD" w:rsidRPr="00B05231">
        <w:rPr>
          <w:color w:val="auto"/>
        </w:rPr>
        <w:t xml:space="preserve"> </w:t>
      </w:r>
      <w:r w:rsidR="009950C6" w:rsidRPr="00B05231">
        <w:rPr>
          <w:color w:val="auto"/>
        </w:rPr>
        <w:t>(</w:t>
      </w:r>
      <w:proofErr w:type="spellStart"/>
      <w:r w:rsidR="00D93EE7" w:rsidRPr="00B05231">
        <w:rPr>
          <w:color w:val="auto"/>
          <w:vertAlign w:val="superscript"/>
        </w:rPr>
        <w:t>Unc</w:t>
      </w:r>
      <w:r w:rsidR="00C509AD" w:rsidRPr="00B05231">
        <w:rPr>
          <w:color w:val="auto"/>
          <w:vertAlign w:val="superscript"/>
        </w:rPr>
        <w:t>aged</w:t>
      </w:r>
      <w:r w:rsidR="00C509AD" w:rsidRPr="00B05231">
        <w:rPr>
          <w:color w:val="auto"/>
        </w:rPr>
        <w:t>Glue</w:t>
      </w:r>
      <w:proofErr w:type="spellEnd"/>
      <w:r w:rsidR="009950C6" w:rsidRPr="00B05231">
        <w:rPr>
          <w:color w:val="auto"/>
        </w:rPr>
        <w:t>-R)</w:t>
      </w:r>
      <w:r w:rsidR="00C509AD" w:rsidRPr="00B05231">
        <w:rPr>
          <w:color w:val="auto"/>
        </w:rPr>
        <w:t xml:space="preserve"> </w:t>
      </w:r>
      <w:r w:rsidR="00C0061C" w:rsidRPr="00B05231">
        <w:rPr>
          <w:color w:val="auto"/>
        </w:rPr>
        <w:t>carrying multiple Gu</w:t>
      </w:r>
      <w:r w:rsidR="00C0061C" w:rsidRPr="00B05231">
        <w:rPr>
          <w:color w:val="auto"/>
          <w:vertAlign w:val="superscript"/>
        </w:rPr>
        <w:t>+</w:t>
      </w:r>
      <w:r w:rsidR="00C0061C" w:rsidRPr="00B05231">
        <w:rPr>
          <w:color w:val="auto"/>
        </w:rPr>
        <w:t xml:space="preserve"> pendants, which then facilitate</w:t>
      </w:r>
      <w:r w:rsidR="003E5E50" w:rsidRPr="00B05231">
        <w:rPr>
          <w:color w:val="auto"/>
        </w:rPr>
        <w:t>s the</w:t>
      </w:r>
      <w:r w:rsidR="00295334" w:rsidRPr="00B05231">
        <w:rPr>
          <w:color w:val="auto"/>
        </w:rPr>
        <w:t xml:space="preserve"> migration of the tagged guest into the cytopla</w:t>
      </w:r>
      <w:r w:rsidR="003E5E50" w:rsidRPr="00B05231">
        <w:rPr>
          <w:color w:val="auto"/>
        </w:rPr>
        <w:t>sm followed by the cell nucleus</w:t>
      </w:r>
      <w:r w:rsidR="00843AC0" w:rsidRPr="00B05231">
        <w:rPr>
          <w:color w:val="auto"/>
        </w:rPr>
        <w:t xml:space="preserve"> (</w:t>
      </w:r>
      <w:r w:rsidR="00B05231" w:rsidRPr="00B05231">
        <w:rPr>
          <w:b/>
          <w:color w:val="auto"/>
        </w:rPr>
        <w:t>Figure 2</w:t>
      </w:r>
      <w:r w:rsidR="00843AC0" w:rsidRPr="00B05231">
        <w:rPr>
          <w:color w:val="auto"/>
        </w:rPr>
        <w:t>)</w:t>
      </w:r>
      <w:r w:rsidR="00830ACB" w:rsidRPr="00B05231">
        <w:rPr>
          <w:color w:val="auto"/>
        </w:rPr>
        <w:t>.</w:t>
      </w:r>
      <w:r w:rsidR="00B05231">
        <w:rPr>
          <w:color w:val="auto"/>
        </w:rPr>
        <w:t xml:space="preserve"> </w:t>
      </w:r>
      <w:r w:rsidR="002E311A" w:rsidRPr="00B05231">
        <w:rPr>
          <w:color w:val="auto"/>
        </w:rPr>
        <w:t xml:space="preserve">The </w:t>
      </w:r>
      <w:proofErr w:type="spellStart"/>
      <w:r w:rsidR="002E311A" w:rsidRPr="00B05231">
        <w:rPr>
          <w:color w:val="auto"/>
          <w:vertAlign w:val="superscript"/>
        </w:rPr>
        <w:t>Caged</w:t>
      </w:r>
      <w:r w:rsidR="002E311A" w:rsidRPr="00B05231">
        <w:rPr>
          <w:color w:val="auto"/>
        </w:rPr>
        <w:t>Glue</w:t>
      </w:r>
      <w:proofErr w:type="spellEnd"/>
      <w:r w:rsidR="007350B7" w:rsidRPr="00B05231">
        <w:rPr>
          <w:color w:val="auto"/>
        </w:rPr>
        <w:t>-R</w:t>
      </w:r>
      <w:r w:rsidR="002E311A" w:rsidRPr="00B05231">
        <w:rPr>
          <w:color w:val="auto"/>
        </w:rPr>
        <w:t xml:space="preserve"> tag can be uncaged </w:t>
      </w:r>
      <w:r w:rsidR="007350B7" w:rsidRPr="00B05231">
        <w:rPr>
          <w:color w:val="auto"/>
        </w:rPr>
        <w:t xml:space="preserve">by exposure to </w:t>
      </w:r>
      <w:r w:rsidR="00D11DEB" w:rsidRPr="00B05231">
        <w:rPr>
          <w:color w:val="auto"/>
        </w:rPr>
        <w:t xml:space="preserve">UV </w:t>
      </w:r>
      <w:r w:rsidR="007350B7" w:rsidRPr="00B05231">
        <w:rPr>
          <w:color w:val="auto"/>
        </w:rPr>
        <w:t>or t</w:t>
      </w:r>
      <w:r w:rsidR="002E311A" w:rsidRPr="00B05231">
        <w:rPr>
          <w:color w:val="auto"/>
        </w:rPr>
        <w:t>wo-photon near-infrared (NIR) light without serious phototoxicity.</w:t>
      </w:r>
      <w:r w:rsidR="00B05231">
        <w:rPr>
          <w:color w:val="auto"/>
        </w:rPr>
        <w:t xml:space="preserve"> </w:t>
      </w:r>
      <w:r w:rsidR="007350B7" w:rsidRPr="00B05231">
        <w:rPr>
          <w:color w:val="auto"/>
        </w:rPr>
        <w:t>W</w:t>
      </w:r>
      <w:r w:rsidR="00086B73" w:rsidRPr="00B05231">
        <w:rPr>
          <w:color w:val="auto"/>
        </w:rPr>
        <w:t xml:space="preserve">e demonstrate </w:t>
      </w:r>
      <w:r w:rsidR="0081336F" w:rsidRPr="00B05231">
        <w:rPr>
          <w:color w:val="auto"/>
        </w:rPr>
        <w:t xml:space="preserve">the </w:t>
      </w:r>
      <w:r w:rsidR="005248CA" w:rsidRPr="00B05231">
        <w:rPr>
          <w:color w:val="auto"/>
        </w:rPr>
        <w:t>spatiotemporal</w:t>
      </w:r>
      <w:r w:rsidR="00EF7522" w:rsidRPr="00B05231">
        <w:rPr>
          <w:color w:val="auto"/>
        </w:rPr>
        <w:t>ly controlled</w:t>
      </w:r>
      <w:r w:rsidR="005248CA" w:rsidRPr="00B05231">
        <w:rPr>
          <w:color w:val="auto"/>
        </w:rPr>
        <w:t xml:space="preserve"> </w:t>
      </w:r>
      <w:r w:rsidR="0081336F" w:rsidRPr="00B05231">
        <w:rPr>
          <w:color w:val="auto"/>
        </w:rPr>
        <w:t xml:space="preserve">nuclear delivery of </w:t>
      </w:r>
      <w:r w:rsidR="009E566E" w:rsidRPr="00B05231">
        <w:rPr>
          <w:color w:val="auto"/>
        </w:rPr>
        <w:t>macromolecular guests as well as small-molecule guests</w:t>
      </w:r>
      <w:r w:rsidR="0081336F" w:rsidRPr="00B05231">
        <w:rPr>
          <w:color w:val="auto"/>
        </w:rPr>
        <w:t xml:space="preserve"> with</w:t>
      </w:r>
      <w:r w:rsidR="009E566E" w:rsidRPr="00B05231">
        <w:rPr>
          <w:color w:val="auto"/>
        </w:rPr>
        <w:t xml:space="preserve"> </w:t>
      </w:r>
      <w:proofErr w:type="spellStart"/>
      <w:r w:rsidR="0081336F" w:rsidRPr="00B05231">
        <w:rPr>
          <w:color w:val="auto"/>
          <w:vertAlign w:val="superscript"/>
        </w:rPr>
        <w:t>Caged</w:t>
      </w:r>
      <w:r w:rsidR="0081336F" w:rsidRPr="00B05231">
        <w:rPr>
          <w:color w:val="auto"/>
        </w:rPr>
        <w:t>Glue</w:t>
      </w:r>
      <w:proofErr w:type="spellEnd"/>
      <w:r w:rsidR="00264282" w:rsidRPr="00B05231">
        <w:rPr>
          <w:color w:val="auto"/>
        </w:rPr>
        <w:t>-R</w:t>
      </w:r>
      <w:r w:rsidR="0081336F" w:rsidRPr="00B05231">
        <w:rPr>
          <w:color w:val="auto"/>
        </w:rPr>
        <w:t xml:space="preserve"> tags</w:t>
      </w:r>
      <w:r w:rsidR="009E566E" w:rsidRPr="00B05231">
        <w:rPr>
          <w:color w:val="auto"/>
        </w:rPr>
        <w:t xml:space="preserve">, using </w:t>
      </w:r>
      <w:r w:rsidR="009E566E" w:rsidRPr="00B05231">
        <w:rPr>
          <w:color w:val="auto"/>
          <w:lang w:eastAsia="ja-JP"/>
        </w:rPr>
        <w:t>quantum dots (QDs</w:t>
      </w:r>
      <w:r w:rsidR="009E566E" w:rsidRPr="00B05231">
        <w:rPr>
          <w:color w:val="auto"/>
        </w:rPr>
        <w:t xml:space="preserve">) and a fluorescent dye </w:t>
      </w:r>
      <w:r w:rsidR="001837D1">
        <w:rPr>
          <w:color w:val="auto"/>
        </w:rPr>
        <w:t>(</w:t>
      </w:r>
      <w:proofErr w:type="spellStart"/>
      <w:r w:rsidR="009E566E" w:rsidRPr="00B05231">
        <w:rPr>
          <w:color w:val="auto"/>
        </w:rPr>
        <w:t>nitrobenzooxadiazole</w:t>
      </w:r>
      <w:proofErr w:type="spellEnd"/>
      <w:r w:rsidR="001837D1">
        <w:rPr>
          <w:color w:val="auto"/>
        </w:rPr>
        <w:t xml:space="preserve">; </w:t>
      </w:r>
      <w:r w:rsidR="009E566E" w:rsidRPr="00B05231">
        <w:rPr>
          <w:color w:val="auto"/>
        </w:rPr>
        <w:t>NBD), respectively, as examples.</w:t>
      </w:r>
      <w:r w:rsidR="00B05231">
        <w:rPr>
          <w:color w:val="auto"/>
        </w:rPr>
        <w:t xml:space="preserve"> </w:t>
      </w:r>
    </w:p>
    <w:p w14:paraId="0BA6C8C6" w14:textId="77777777" w:rsidR="00195839" w:rsidRPr="00B05231" w:rsidRDefault="00195839" w:rsidP="001D79C7">
      <w:pPr>
        <w:widowControl/>
        <w:rPr>
          <w:color w:val="auto"/>
        </w:rPr>
      </w:pPr>
    </w:p>
    <w:p w14:paraId="7670C3F9" w14:textId="4292F202" w:rsidR="00195839" w:rsidRPr="00B05231" w:rsidRDefault="00195839" w:rsidP="001D79C7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B05231">
        <w:rPr>
          <w:color w:val="auto"/>
        </w:rPr>
        <w:t xml:space="preserve">[Place </w:t>
      </w:r>
      <w:r w:rsidR="00B05231" w:rsidRPr="00B05231">
        <w:rPr>
          <w:b/>
          <w:color w:val="auto"/>
        </w:rPr>
        <w:t>Figure 1</w:t>
      </w:r>
      <w:r w:rsidRPr="00B05231">
        <w:rPr>
          <w:color w:val="auto"/>
        </w:rPr>
        <w:t xml:space="preserve"> here]</w:t>
      </w:r>
    </w:p>
    <w:p w14:paraId="70C1E9D6" w14:textId="77777777" w:rsidR="00195839" w:rsidRPr="00B05231" w:rsidRDefault="00195839" w:rsidP="001D79C7">
      <w:pPr>
        <w:widowControl/>
        <w:rPr>
          <w:b/>
          <w:color w:val="auto"/>
        </w:rPr>
      </w:pPr>
    </w:p>
    <w:p w14:paraId="6A52709B" w14:textId="3513F67E" w:rsidR="00195839" w:rsidRPr="00B05231" w:rsidRDefault="00195839" w:rsidP="001D79C7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B05231">
        <w:rPr>
          <w:color w:val="auto"/>
        </w:rPr>
        <w:t xml:space="preserve">[Place </w:t>
      </w:r>
      <w:r w:rsidR="00B05231" w:rsidRPr="00B05231">
        <w:rPr>
          <w:b/>
          <w:color w:val="auto"/>
        </w:rPr>
        <w:t>Figure 2</w:t>
      </w:r>
      <w:r w:rsidRPr="00B05231">
        <w:rPr>
          <w:color w:val="auto"/>
        </w:rPr>
        <w:t xml:space="preserve"> here]</w:t>
      </w:r>
    </w:p>
    <w:p w14:paraId="237AD7DD" w14:textId="77777777" w:rsidR="00D15131" w:rsidRPr="00B05231" w:rsidRDefault="00D15131" w:rsidP="001D79C7">
      <w:pPr>
        <w:widowControl/>
        <w:rPr>
          <w:b/>
          <w:color w:val="auto"/>
        </w:rPr>
      </w:pPr>
    </w:p>
    <w:p w14:paraId="3D4CD2F3" w14:textId="3C2B8E65" w:rsidR="006305D7" w:rsidRPr="00B05231" w:rsidRDefault="006305D7" w:rsidP="001D79C7">
      <w:pPr>
        <w:widowControl/>
        <w:rPr>
          <w:color w:val="auto"/>
        </w:rPr>
      </w:pPr>
      <w:r w:rsidRPr="00B05231">
        <w:rPr>
          <w:b/>
          <w:color w:val="auto"/>
        </w:rPr>
        <w:t>PROTOCOL:</w:t>
      </w:r>
    </w:p>
    <w:p w14:paraId="04A1EEA0" w14:textId="77777777" w:rsidR="008D712B" w:rsidRPr="00B05231" w:rsidRDefault="008D712B" w:rsidP="001D79C7">
      <w:pPr>
        <w:widowControl/>
        <w:rPr>
          <w:b/>
          <w:color w:val="auto"/>
        </w:rPr>
      </w:pPr>
      <w:bookmarkStart w:id="0" w:name="_Hlk523236604"/>
    </w:p>
    <w:p w14:paraId="4B3AF6DB" w14:textId="2C0EA41E" w:rsidR="00CF653C" w:rsidRPr="00B05231" w:rsidRDefault="009233A3" w:rsidP="001D79C7">
      <w:pPr>
        <w:pStyle w:val="NormalWeb"/>
        <w:widowControl/>
        <w:numPr>
          <w:ilvl w:val="0"/>
          <w:numId w:val="17"/>
        </w:numPr>
        <w:spacing w:before="0" w:beforeAutospacing="0" w:after="0" w:afterAutospacing="0"/>
        <w:rPr>
          <w:b/>
          <w:bCs/>
          <w:color w:val="auto"/>
        </w:rPr>
      </w:pPr>
      <w:r w:rsidRPr="00B05231">
        <w:rPr>
          <w:b/>
          <w:bCs/>
          <w:color w:val="auto"/>
        </w:rPr>
        <w:t>Preparation of</w:t>
      </w:r>
      <w:r w:rsidR="00DB0485" w:rsidRPr="00B05231">
        <w:rPr>
          <w:b/>
          <w:bCs/>
          <w:color w:val="auto"/>
        </w:rPr>
        <w:t xml:space="preserve"> Guests with</w:t>
      </w:r>
      <w:r w:rsidRPr="00B05231">
        <w:rPr>
          <w:b/>
          <w:bCs/>
          <w:color w:val="auto"/>
        </w:rPr>
        <w:t xml:space="preserve"> </w:t>
      </w:r>
      <w:proofErr w:type="spellStart"/>
      <w:r w:rsidRPr="00B05231">
        <w:rPr>
          <w:b/>
          <w:bCs/>
          <w:color w:val="auto"/>
          <w:vertAlign w:val="superscript"/>
        </w:rPr>
        <w:t>Caged</w:t>
      </w:r>
      <w:r w:rsidRPr="00B05231">
        <w:rPr>
          <w:b/>
          <w:bCs/>
          <w:color w:val="auto"/>
        </w:rPr>
        <w:t>Glue</w:t>
      </w:r>
      <w:proofErr w:type="spellEnd"/>
      <w:r w:rsidR="00E37B30" w:rsidRPr="00B05231">
        <w:rPr>
          <w:b/>
          <w:bCs/>
          <w:color w:val="auto"/>
        </w:rPr>
        <w:t>-R</w:t>
      </w:r>
      <w:r w:rsidR="00DB0485" w:rsidRPr="00B05231">
        <w:rPr>
          <w:b/>
          <w:bCs/>
          <w:color w:val="auto"/>
        </w:rPr>
        <w:t xml:space="preserve"> Tags</w:t>
      </w:r>
      <w:r w:rsidR="00CF653C" w:rsidRPr="00B05231">
        <w:rPr>
          <w:b/>
          <w:bCs/>
          <w:color w:val="auto"/>
        </w:rPr>
        <w:t xml:space="preserve"> </w:t>
      </w:r>
    </w:p>
    <w:p w14:paraId="301CFB76" w14:textId="77777777" w:rsidR="00CF653C" w:rsidRPr="00B05231" w:rsidRDefault="00CF653C" w:rsidP="001D79C7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</w:p>
    <w:p w14:paraId="62E7B7C8" w14:textId="2E733DFE" w:rsidR="00CF653C" w:rsidRPr="00480070" w:rsidRDefault="00322825" w:rsidP="001D79C7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rPr>
          <w:color w:val="auto"/>
        </w:rPr>
      </w:pPr>
      <w:r w:rsidRPr="00480070">
        <w:rPr>
          <w:color w:val="auto"/>
        </w:rPr>
        <w:t>Prepar</w:t>
      </w:r>
      <w:r w:rsidR="00480070" w:rsidRPr="00480070">
        <w:rPr>
          <w:color w:val="auto"/>
        </w:rPr>
        <w:t>e</w:t>
      </w:r>
      <w:r w:rsidRPr="00480070">
        <w:rPr>
          <w:color w:val="auto"/>
        </w:rPr>
        <w:t xml:space="preserve"> </w:t>
      </w:r>
      <w:proofErr w:type="spellStart"/>
      <w:r w:rsidRPr="00480070">
        <w:rPr>
          <w:color w:val="auto"/>
          <w:vertAlign w:val="superscript"/>
        </w:rPr>
        <w:t>Caged</w:t>
      </w:r>
      <w:r w:rsidRPr="00480070">
        <w:rPr>
          <w:color w:val="auto"/>
        </w:rPr>
        <w:t>Glue</w:t>
      </w:r>
      <w:proofErr w:type="spellEnd"/>
      <w:r w:rsidRPr="00480070">
        <w:rPr>
          <w:color w:val="auto"/>
        </w:rPr>
        <w:t xml:space="preserve">-NBD </w:t>
      </w:r>
      <w:r w:rsidR="00480070" w:rsidRPr="00480070">
        <w:rPr>
          <w:color w:val="auto"/>
        </w:rPr>
        <w:t>s</w:t>
      </w:r>
      <w:r w:rsidRPr="00480070">
        <w:rPr>
          <w:color w:val="auto"/>
        </w:rPr>
        <w:t>olution</w:t>
      </w:r>
      <w:r w:rsidR="00480070" w:rsidRPr="00480070">
        <w:rPr>
          <w:color w:val="auto"/>
        </w:rPr>
        <w:t>.</w:t>
      </w:r>
    </w:p>
    <w:p w14:paraId="7F20048C" w14:textId="77777777" w:rsidR="00322825" w:rsidRPr="00B05231" w:rsidRDefault="00322825" w:rsidP="001D79C7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39E8E183" w14:textId="6476669D" w:rsidR="00322825" w:rsidRPr="00B05231" w:rsidRDefault="00322825" w:rsidP="001D79C7">
      <w:pPr>
        <w:pStyle w:val="NormalWeb"/>
        <w:widowControl/>
        <w:numPr>
          <w:ilvl w:val="2"/>
          <w:numId w:val="18"/>
        </w:numPr>
        <w:spacing w:before="0" w:beforeAutospacing="0" w:after="0" w:afterAutospacing="0"/>
        <w:rPr>
          <w:color w:val="auto"/>
        </w:rPr>
      </w:pPr>
      <w:r w:rsidRPr="00B05231">
        <w:rPr>
          <w:color w:val="auto"/>
        </w:rPr>
        <w:t>Synthesize</w:t>
      </w:r>
      <w:r w:rsidRPr="00B05231">
        <w:rPr>
          <w:color w:val="auto"/>
          <w:vertAlign w:val="superscript"/>
        </w:rPr>
        <w:t xml:space="preserve"> </w:t>
      </w:r>
      <w:proofErr w:type="spellStart"/>
      <w:r w:rsidRPr="00B05231">
        <w:rPr>
          <w:color w:val="auto"/>
          <w:vertAlign w:val="superscript"/>
        </w:rPr>
        <w:t>Caged</w:t>
      </w:r>
      <w:r w:rsidRPr="00B05231">
        <w:rPr>
          <w:color w:val="auto"/>
        </w:rPr>
        <w:t>Glue</w:t>
      </w:r>
      <w:proofErr w:type="spellEnd"/>
      <w:r w:rsidRPr="00B05231">
        <w:rPr>
          <w:color w:val="auto"/>
        </w:rPr>
        <w:t xml:space="preserve">-NBD </w:t>
      </w:r>
      <w:r w:rsidR="009C4603" w:rsidRPr="00B05231">
        <w:rPr>
          <w:color w:val="auto"/>
        </w:rPr>
        <w:t>(</w:t>
      </w:r>
      <w:r w:rsidR="00B05231" w:rsidRPr="00B05231">
        <w:rPr>
          <w:b/>
          <w:color w:val="auto"/>
        </w:rPr>
        <w:t>Figure 1</w:t>
      </w:r>
      <w:r w:rsidR="009C4603" w:rsidRPr="00B05231">
        <w:rPr>
          <w:color w:val="auto"/>
        </w:rPr>
        <w:t xml:space="preserve">) </w:t>
      </w:r>
      <w:r w:rsidRPr="00B05231">
        <w:rPr>
          <w:color w:val="auto"/>
        </w:rPr>
        <w:t>following the procedures previously described</w:t>
      </w:r>
      <w:r w:rsidR="00154EC1" w:rsidRPr="00B05231">
        <w:rPr>
          <w:color w:val="auto"/>
          <w:vertAlign w:val="superscript"/>
        </w:rPr>
        <w:t>20</w:t>
      </w:r>
      <w:r w:rsidRPr="00B05231">
        <w:rPr>
          <w:color w:val="auto"/>
        </w:rPr>
        <w:t>.</w:t>
      </w:r>
    </w:p>
    <w:p w14:paraId="39B240B8" w14:textId="77777777" w:rsidR="002306AB" w:rsidRPr="00B05231" w:rsidRDefault="002306AB" w:rsidP="001D79C7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7B746083" w14:textId="408A7FD5" w:rsidR="002306AB" w:rsidRPr="00B05231" w:rsidRDefault="002306AB" w:rsidP="001D79C7">
      <w:pPr>
        <w:pStyle w:val="NormalWeb"/>
        <w:widowControl/>
        <w:numPr>
          <w:ilvl w:val="2"/>
          <w:numId w:val="18"/>
        </w:numPr>
        <w:spacing w:before="0" w:beforeAutospacing="0" w:after="0" w:afterAutospacing="0"/>
        <w:rPr>
          <w:color w:val="auto"/>
        </w:rPr>
      </w:pPr>
      <w:r w:rsidRPr="00B05231">
        <w:rPr>
          <w:color w:val="auto"/>
        </w:rPr>
        <w:t xml:space="preserve">Prepare a </w:t>
      </w:r>
      <w:r w:rsidR="00B428CC" w:rsidRPr="00B05231">
        <w:rPr>
          <w:color w:val="auto"/>
        </w:rPr>
        <w:t xml:space="preserve">stock </w:t>
      </w:r>
      <w:r w:rsidRPr="00B05231">
        <w:rPr>
          <w:color w:val="auto"/>
        </w:rPr>
        <w:t xml:space="preserve">solution of </w:t>
      </w:r>
      <w:proofErr w:type="spellStart"/>
      <w:r w:rsidRPr="00B05231">
        <w:rPr>
          <w:color w:val="auto"/>
          <w:vertAlign w:val="superscript"/>
        </w:rPr>
        <w:t>Caged</w:t>
      </w:r>
      <w:r w:rsidRPr="00B05231">
        <w:rPr>
          <w:color w:val="auto"/>
        </w:rPr>
        <w:t>Glue</w:t>
      </w:r>
      <w:proofErr w:type="spellEnd"/>
      <w:r w:rsidRPr="00B05231">
        <w:rPr>
          <w:color w:val="auto"/>
        </w:rPr>
        <w:t xml:space="preserve">-NBD </w:t>
      </w:r>
      <w:r w:rsidR="00335C64" w:rsidRPr="00B05231">
        <w:rPr>
          <w:color w:val="auto"/>
        </w:rPr>
        <w:t xml:space="preserve">(10 mM) </w:t>
      </w:r>
      <w:r w:rsidRPr="00B05231">
        <w:rPr>
          <w:color w:val="auto"/>
        </w:rPr>
        <w:t xml:space="preserve">in </w:t>
      </w:r>
      <w:r w:rsidR="00FD754A" w:rsidRPr="00B05231">
        <w:rPr>
          <w:color w:val="auto"/>
        </w:rPr>
        <w:t xml:space="preserve">dry </w:t>
      </w:r>
      <w:r w:rsidRPr="00B05231">
        <w:rPr>
          <w:color w:val="auto"/>
        </w:rPr>
        <w:t>dimethyl sulfoxide (DMSO).</w:t>
      </w:r>
    </w:p>
    <w:p w14:paraId="5D87038C" w14:textId="77777777" w:rsidR="007E5FDB" w:rsidRPr="00B05231" w:rsidRDefault="007E5FDB" w:rsidP="001D79C7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6E701949" w14:textId="26DF281F" w:rsidR="007E5FDB" w:rsidRPr="00B05231" w:rsidRDefault="00B05231" w:rsidP="001D79C7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>
        <w:rPr>
          <w:color w:val="auto"/>
        </w:rPr>
        <w:lastRenderedPageBreak/>
        <w:t>Note:</w:t>
      </w:r>
      <w:r w:rsidR="007E5FDB" w:rsidRPr="00B05231">
        <w:rPr>
          <w:color w:val="auto"/>
        </w:rPr>
        <w:t xml:space="preserve"> </w:t>
      </w:r>
      <w:r w:rsidR="00196090" w:rsidRPr="00B05231">
        <w:rPr>
          <w:color w:val="auto"/>
        </w:rPr>
        <w:t>Store the stock solution in dark.</w:t>
      </w:r>
      <w:r>
        <w:rPr>
          <w:color w:val="auto"/>
        </w:rPr>
        <w:t xml:space="preserve"> </w:t>
      </w:r>
      <w:r w:rsidR="00231A97" w:rsidRPr="00B05231">
        <w:rPr>
          <w:color w:val="auto"/>
        </w:rPr>
        <w:t xml:space="preserve">The solution can be diluted with aqueous buffers </w:t>
      </w:r>
      <w:r w:rsidR="00A542F1" w:rsidRPr="00B05231">
        <w:rPr>
          <w:color w:val="auto"/>
        </w:rPr>
        <w:t>or</w:t>
      </w:r>
      <w:r w:rsidR="00231A97" w:rsidRPr="00B05231">
        <w:rPr>
          <w:color w:val="auto"/>
        </w:rPr>
        <w:t xml:space="preserve"> </w:t>
      </w:r>
      <w:r w:rsidR="00E37B30" w:rsidRPr="00B05231">
        <w:rPr>
          <w:color w:val="auto"/>
        </w:rPr>
        <w:t xml:space="preserve">cell </w:t>
      </w:r>
      <w:r w:rsidR="005A2C52" w:rsidRPr="00B05231">
        <w:rPr>
          <w:color w:val="auto"/>
        </w:rPr>
        <w:t>culture media upon usage.</w:t>
      </w:r>
    </w:p>
    <w:p w14:paraId="798B0538" w14:textId="77777777" w:rsidR="0011729B" w:rsidRPr="00B05231" w:rsidRDefault="0011729B" w:rsidP="001D79C7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737827B7" w14:textId="1BD0AC68" w:rsidR="0011729B" w:rsidRPr="009647B1" w:rsidRDefault="00E002C5" w:rsidP="001D79C7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rPr>
          <w:color w:val="auto"/>
          <w:highlight w:val="yellow"/>
        </w:rPr>
      </w:pPr>
      <w:bookmarkStart w:id="1" w:name="_Hlk523236563"/>
      <w:r w:rsidRPr="009647B1">
        <w:rPr>
          <w:color w:val="auto"/>
          <w:highlight w:val="yellow"/>
        </w:rPr>
        <w:t>Prepar</w:t>
      </w:r>
      <w:r w:rsidR="00CB3652" w:rsidRPr="009647B1">
        <w:rPr>
          <w:color w:val="auto"/>
          <w:highlight w:val="yellow"/>
        </w:rPr>
        <w:t>e</w:t>
      </w:r>
      <w:r w:rsidR="00F0226C" w:rsidRPr="009647B1">
        <w:rPr>
          <w:color w:val="auto"/>
          <w:highlight w:val="yellow"/>
        </w:rPr>
        <w:t xml:space="preserve"> </w:t>
      </w:r>
      <w:proofErr w:type="spellStart"/>
      <w:r w:rsidR="00F0226C" w:rsidRPr="009647B1">
        <w:rPr>
          <w:color w:val="auto"/>
          <w:highlight w:val="yellow"/>
          <w:vertAlign w:val="superscript"/>
        </w:rPr>
        <w:t>Caged</w:t>
      </w:r>
      <w:r w:rsidR="00F0226C" w:rsidRPr="009647B1">
        <w:rPr>
          <w:color w:val="auto"/>
          <w:highlight w:val="yellow"/>
        </w:rPr>
        <w:t>Glue</w:t>
      </w:r>
      <w:proofErr w:type="spellEnd"/>
      <w:r w:rsidR="00F0226C" w:rsidRPr="009647B1">
        <w:rPr>
          <w:color w:val="auto"/>
          <w:highlight w:val="yellow"/>
        </w:rPr>
        <w:t xml:space="preserve">-QD </w:t>
      </w:r>
      <w:r w:rsidR="00CB3652" w:rsidRPr="009647B1">
        <w:rPr>
          <w:color w:val="auto"/>
          <w:highlight w:val="yellow"/>
        </w:rPr>
        <w:t>s</w:t>
      </w:r>
      <w:r w:rsidR="00F0226C" w:rsidRPr="009647B1">
        <w:rPr>
          <w:color w:val="auto"/>
          <w:highlight w:val="yellow"/>
        </w:rPr>
        <w:t>olution</w:t>
      </w:r>
      <w:r w:rsidR="00CB3652" w:rsidRPr="009647B1">
        <w:rPr>
          <w:color w:val="auto"/>
          <w:highlight w:val="yellow"/>
        </w:rPr>
        <w:t>.</w:t>
      </w:r>
    </w:p>
    <w:p w14:paraId="6E824C4B" w14:textId="77777777" w:rsidR="00CF653C" w:rsidRPr="009647B1" w:rsidRDefault="00CF653C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17B5D4E1" w14:textId="33BC4F31" w:rsidR="00CF653C" w:rsidRPr="009647B1" w:rsidRDefault="00E01B1F" w:rsidP="0015097B">
      <w:pPr>
        <w:pStyle w:val="NormalWeb"/>
        <w:widowControl/>
        <w:numPr>
          <w:ilvl w:val="2"/>
          <w:numId w:val="18"/>
        </w:numPr>
        <w:spacing w:before="0" w:beforeAutospacing="0" w:after="0" w:afterAutospacing="0"/>
        <w:rPr>
          <w:color w:val="auto"/>
          <w:highlight w:val="yellow"/>
        </w:rPr>
      </w:pPr>
      <w:r w:rsidRPr="009647B1">
        <w:rPr>
          <w:color w:val="auto"/>
          <w:highlight w:val="yellow"/>
        </w:rPr>
        <w:t xml:space="preserve">Synthesize </w:t>
      </w:r>
      <w:proofErr w:type="spellStart"/>
      <w:r w:rsidRPr="009647B1">
        <w:rPr>
          <w:color w:val="auto"/>
          <w:highlight w:val="yellow"/>
          <w:vertAlign w:val="superscript"/>
        </w:rPr>
        <w:t>Caged</w:t>
      </w:r>
      <w:r w:rsidRPr="009647B1">
        <w:rPr>
          <w:color w:val="auto"/>
          <w:highlight w:val="yellow"/>
        </w:rPr>
        <w:t>Glue-</w:t>
      </w:r>
      <w:r w:rsidR="0015097B" w:rsidRPr="009647B1">
        <w:rPr>
          <w:color w:val="auto"/>
          <w:highlight w:val="yellow"/>
        </w:rPr>
        <w:t>dibenzocylooctyne</w:t>
      </w:r>
      <w:proofErr w:type="spellEnd"/>
      <w:r w:rsidR="0015097B" w:rsidRPr="009647B1">
        <w:rPr>
          <w:color w:val="auto"/>
          <w:highlight w:val="yellow"/>
        </w:rPr>
        <w:t xml:space="preserve"> (</w:t>
      </w:r>
      <w:proofErr w:type="spellStart"/>
      <w:r w:rsidR="0015097B" w:rsidRPr="009647B1">
        <w:rPr>
          <w:color w:val="auto"/>
          <w:highlight w:val="yellow"/>
          <w:vertAlign w:val="superscript"/>
        </w:rPr>
        <w:t>Caged</w:t>
      </w:r>
      <w:r w:rsidR="0015097B" w:rsidRPr="009647B1">
        <w:rPr>
          <w:color w:val="auto"/>
          <w:highlight w:val="yellow"/>
        </w:rPr>
        <w:t>Glue</w:t>
      </w:r>
      <w:proofErr w:type="spellEnd"/>
      <w:r w:rsidR="0015097B" w:rsidRPr="009647B1">
        <w:rPr>
          <w:color w:val="auto"/>
          <w:highlight w:val="yellow"/>
        </w:rPr>
        <w:t>-</w:t>
      </w:r>
      <w:r w:rsidRPr="009647B1">
        <w:rPr>
          <w:color w:val="auto"/>
          <w:highlight w:val="yellow"/>
        </w:rPr>
        <w:t>DBCO</w:t>
      </w:r>
      <w:r w:rsidR="0015097B" w:rsidRPr="009647B1">
        <w:rPr>
          <w:color w:val="auto"/>
          <w:highlight w:val="yellow"/>
        </w:rPr>
        <w:t>)</w:t>
      </w:r>
      <w:r w:rsidRPr="009647B1">
        <w:rPr>
          <w:color w:val="auto"/>
          <w:highlight w:val="yellow"/>
        </w:rPr>
        <w:t xml:space="preserve"> </w:t>
      </w:r>
      <w:r w:rsidR="009C4603" w:rsidRPr="009647B1">
        <w:rPr>
          <w:color w:val="auto"/>
          <w:highlight w:val="yellow"/>
        </w:rPr>
        <w:t>(</w:t>
      </w:r>
      <w:r w:rsidR="00B05231" w:rsidRPr="009647B1">
        <w:rPr>
          <w:b/>
          <w:color w:val="auto"/>
          <w:highlight w:val="yellow"/>
        </w:rPr>
        <w:t>Figure 1</w:t>
      </w:r>
      <w:r w:rsidR="009C4603" w:rsidRPr="009647B1">
        <w:rPr>
          <w:color w:val="auto"/>
          <w:highlight w:val="yellow"/>
        </w:rPr>
        <w:t xml:space="preserve">) </w:t>
      </w:r>
      <w:r w:rsidRPr="009647B1">
        <w:rPr>
          <w:color w:val="auto"/>
          <w:highlight w:val="yellow"/>
        </w:rPr>
        <w:t>following the procedures previously described</w:t>
      </w:r>
      <w:r w:rsidR="000D0E85" w:rsidRPr="009647B1">
        <w:rPr>
          <w:color w:val="auto"/>
          <w:highlight w:val="yellow"/>
          <w:vertAlign w:val="superscript"/>
        </w:rPr>
        <w:t>20</w:t>
      </w:r>
      <w:r w:rsidRPr="009647B1">
        <w:rPr>
          <w:color w:val="auto"/>
          <w:highlight w:val="yellow"/>
        </w:rPr>
        <w:t>.</w:t>
      </w:r>
    </w:p>
    <w:p w14:paraId="35B48A7D" w14:textId="77777777" w:rsidR="00CF653C" w:rsidRPr="009647B1" w:rsidRDefault="00CF653C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6A31B393" w14:textId="3D118DE9" w:rsidR="00CF653C" w:rsidRPr="009647B1" w:rsidRDefault="000712C2" w:rsidP="001D79C7">
      <w:pPr>
        <w:pStyle w:val="NormalWeb"/>
        <w:widowControl/>
        <w:numPr>
          <w:ilvl w:val="2"/>
          <w:numId w:val="18"/>
        </w:numPr>
        <w:spacing w:before="0" w:beforeAutospacing="0" w:after="0" w:afterAutospacing="0"/>
        <w:rPr>
          <w:color w:val="auto"/>
          <w:highlight w:val="yellow"/>
        </w:rPr>
      </w:pPr>
      <w:r w:rsidRPr="009647B1">
        <w:rPr>
          <w:color w:val="auto"/>
          <w:highlight w:val="yellow"/>
        </w:rPr>
        <w:t xml:space="preserve">Prepare a stock solution of </w:t>
      </w:r>
      <w:proofErr w:type="spellStart"/>
      <w:r w:rsidR="008E325D" w:rsidRPr="009647B1">
        <w:rPr>
          <w:color w:val="auto"/>
          <w:highlight w:val="yellow"/>
          <w:vertAlign w:val="superscript"/>
        </w:rPr>
        <w:t>Caged</w:t>
      </w:r>
      <w:r w:rsidR="008E325D" w:rsidRPr="009647B1">
        <w:rPr>
          <w:color w:val="auto"/>
          <w:highlight w:val="yellow"/>
        </w:rPr>
        <w:t>Glue</w:t>
      </w:r>
      <w:proofErr w:type="spellEnd"/>
      <w:r w:rsidR="008E325D" w:rsidRPr="009647B1">
        <w:rPr>
          <w:color w:val="auto"/>
          <w:highlight w:val="yellow"/>
        </w:rPr>
        <w:t>-</w:t>
      </w:r>
      <w:r w:rsidR="004C3C73" w:rsidRPr="009647B1">
        <w:rPr>
          <w:color w:val="auto"/>
          <w:highlight w:val="yellow"/>
        </w:rPr>
        <w:t>DBCO</w:t>
      </w:r>
      <w:r w:rsidR="008E325D" w:rsidRPr="009647B1">
        <w:rPr>
          <w:color w:val="auto"/>
          <w:highlight w:val="yellow"/>
        </w:rPr>
        <w:t xml:space="preserve"> </w:t>
      </w:r>
      <w:r w:rsidR="00F82796" w:rsidRPr="009647B1">
        <w:rPr>
          <w:color w:val="auto"/>
          <w:highlight w:val="yellow"/>
        </w:rPr>
        <w:t xml:space="preserve">(10 mM) </w:t>
      </w:r>
      <w:r w:rsidR="008E325D" w:rsidRPr="009647B1">
        <w:rPr>
          <w:color w:val="auto"/>
          <w:highlight w:val="yellow"/>
        </w:rPr>
        <w:t>in dry DMSO.</w:t>
      </w:r>
      <w:r w:rsidR="00CF653C" w:rsidRPr="009647B1">
        <w:rPr>
          <w:color w:val="auto"/>
          <w:highlight w:val="yellow"/>
        </w:rPr>
        <w:t xml:space="preserve"> </w:t>
      </w:r>
    </w:p>
    <w:p w14:paraId="5CB25EE0" w14:textId="77777777" w:rsidR="000E3B07" w:rsidRPr="009647B1" w:rsidRDefault="000E3B07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42F56F0F" w14:textId="7AF3798C" w:rsidR="000E3B07" w:rsidRPr="009647B1" w:rsidRDefault="00AD1B06" w:rsidP="001D79C7">
      <w:pPr>
        <w:pStyle w:val="NormalWeb"/>
        <w:widowControl/>
        <w:numPr>
          <w:ilvl w:val="2"/>
          <w:numId w:val="18"/>
        </w:numPr>
        <w:spacing w:before="0" w:beforeAutospacing="0" w:after="0" w:afterAutospacing="0"/>
        <w:rPr>
          <w:color w:val="auto"/>
          <w:highlight w:val="yellow"/>
        </w:rPr>
      </w:pPr>
      <w:r w:rsidRPr="009647B1">
        <w:rPr>
          <w:color w:val="auto"/>
          <w:highlight w:val="yellow"/>
        </w:rPr>
        <w:t xml:space="preserve">For </w:t>
      </w:r>
      <w:r w:rsidR="00DC48B2" w:rsidRPr="009647B1">
        <w:rPr>
          <w:color w:val="auto"/>
          <w:highlight w:val="yellow"/>
        </w:rPr>
        <w:t xml:space="preserve">the </w:t>
      </w:r>
      <w:r w:rsidRPr="009647B1">
        <w:rPr>
          <w:color w:val="auto"/>
          <w:highlight w:val="yellow"/>
        </w:rPr>
        <w:t xml:space="preserve">preparation of </w:t>
      </w:r>
      <w:proofErr w:type="spellStart"/>
      <w:r w:rsidRPr="009647B1">
        <w:rPr>
          <w:color w:val="auto"/>
          <w:highlight w:val="yellow"/>
          <w:vertAlign w:val="superscript"/>
        </w:rPr>
        <w:t>Caged</w:t>
      </w:r>
      <w:r w:rsidRPr="009647B1">
        <w:rPr>
          <w:color w:val="auto"/>
          <w:highlight w:val="yellow"/>
        </w:rPr>
        <w:t>Glue</w:t>
      </w:r>
      <w:proofErr w:type="spellEnd"/>
      <w:r w:rsidRPr="009647B1">
        <w:rPr>
          <w:color w:val="auto"/>
          <w:highlight w:val="yellow"/>
        </w:rPr>
        <w:t>-QD, first prepare azide-functionalized QDs</w:t>
      </w:r>
      <w:r w:rsidR="00295AFE" w:rsidRPr="009647B1">
        <w:rPr>
          <w:color w:val="auto"/>
          <w:highlight w:val="yellow"/>
        </w:rPr>
        <w:t xml:space="preserve"> (Azide-QD; </w:t>
      </w:r>
      <w:r w:rsidR="00B05231" w:rsidRPr="009647B1">
        <w:rPr>
          <w:b/>
          <w:color w:val="auto"/>
          <w:highlight w:val="yellow"/>
        </w:rPr>
        <w:t>Figure 3</w:t>
      </w:r>
      <w:r w:rsidR="00295AFE" w:rsidRPr="009647B1">
        <w:rPr>
          <w:color w:val="auto"/>
          <w:highlight w:val="yellow"/>
        </w:rPr>
        <w:t>)</w:t>
      </w:r>
      <w:r w:rsidRPr="009647B1">
        <w:rPr>
          <w:color w:val="auto"/>
          <w:highlight w:val="yellow"/>
        </w:rPr>
        <w:t>.</w:t>
      </w:r>
      <w:r w:rsidR="00B05231" w:rsidRPr="009647B1">
        <w:rPr>
          <w:color w:val="auto"/>
          <w:highlight w:val="yellow"/>
        </w:rPr>
        <w:t xml:space="preserve"> </w:t>
      </w:r>
      <w:r w:rsidR="00815A26" w:rsidRPr="009647B1">
        <w:rPr>
          <w:color w:val="auto"/>
          <w:highlight w:val="yellow"/>
        </w:rPr>
        <w:t xml:space="preserve">Add </w:t>
      </w:r>
      <w:r w:rsidR="005C310F" w:rsidRPr="009647B1">
        <w:rPr>
          <w:color w:val="auto"/>
          <w:highlight w:val="yellow"/>
        </w:rPr>
        <w:t xml:space="preserve">100 </w:t>
      </w:r>
      <w:r w:rsidR="0010737A" w:rsidRPr="009647B1">
        <w:rPr>
          <w:color w:val="auto"/>
          <w:highlight w:val="yellow"/>
        </w:rPr>
        <w:t>µL</w:t>
      </w:r>
      <w:r w:rsidR="005C310F" w:rsidRPr="009647B1">
        <w:rPr>
          <w:color w:val="auto"/>
          <w:highlight w:val="yellow"/>
        </w:rPr>
        <w:t xml:space="preserve"> of </w:t>
      </w:r>
      <w:r w:rsidR="00815A26" w:rsidRPr="009647B1">
        <w:rPr>
          <w:color w:val="auto"/>
          <w:highlight w:val="yellow"/>
        </w:rPr>
        <w:t>a dimet</w:t>
      </w:r>
      <w:r w:rsidR="005C310F" w:rsidRPr="009647B1">
        <w:rPr>
          <w:color w:val="auto"/>
          <w:highlight w:val="yellow"/>
        </w:rPr>
        <w:t>hyl formamide (DMF</w:t>
      </w:r>
      <w:r w:rsidR="00BA5C4B" w:rsidRPr="009647B1">
        <w:rPr>
          <w:color w:val="auto"/>
          <w:highlight w:val="yellow"/>
        </w:rPr>
        <w:t>, 125 µM</w:t>
      </w:r>
      <w:r w:rsidR="005C310F" w:rsidRPr="009647B1">
        <w:rPr>
          <w:color w:val="auto"/>
          <w:highlight w:val="yellow"/>
        </w:rPr>
        <w:t xml:space="preserve">) solution </w:t>
      </w:r>
      <w:r w:rsidR="009C4603" w:rsidRPr="009647B1">
        <w:rPr>
          <w:color w:val="auto"/>
          <w:highlight w:val="yellow"/>
        </w:rPr>
        <w:t xml:space="preserve">of azide-PEG4-NHS ester </w:t>
      </w:r>
      <w:r w:rsidR="00E56EE3" w:rsidRPr="009647B1">
        <w:rPr>
          <w:color w:val="auto"/>
          <w:highlight w:val="yellow"/>
        </w:rPr>
        <w:t>(</w:t>
      </w:r>
      <w:r w:rsidR="00B05231" w:rsidRPr="009647B1">
        <w:rPr>
          <w:b/>
          <w:color w:val="auto"/>
          <w:highlight w:val="yellow"/>
        </w:rPr>
        <w:t>Figure 3</w:t>
      </w:r>
      <w:r w:rsidR="00E56EE3" w:rsidRPr="009647B1">
        <w:rPr>
          <w:color w:val="auto"/>
          <w:highlight w:val="yellow"/>
        </w:rPr>
        <w:t xml:space="preserve">) </w:t>
      </w:r>
      <w:r w:rsidR="00BA5C4B" w:rsidRPr="009647B1">
        <w:rPr>
          <w:color w:val="auto"/>
          <w:highlight w:val="yellow"/>
        </w:rPr>
        <w:t xml:space="preserve">to 400 </w:t>
      </w:r>
      <w:r w:rsidR="0010737A" w:rsidRPr="009647B1">
        <w:rPr>
          <w:color w:val="auto"/>
          <w:highlight w:val="yellow"/>
        </w:rPr>
        <w:t>µL</w:t>
      </w:r>
      <w:r w:rsidR="00BA5C4B" w:rsidRPr="009647B1">
        <w:rPr>
          <w:color w:val="auto"/>
          <w:highlight w:val="yellow"/>
        </w:rPr>
        <w:t xml:space="preserve"> of a DMF </w:t>
      </w:r>
      <w:r w:rsidR="00A1785C" w:rsidRPr="009647B1">
        <w:rPr>
          <w:color w:val="auto"/>
          <w:highlight w:val="yellow"/>
        </w:rPr>
        <w:t xml:space="preserve">(500 </w:t>
      </w:r>
      <w:proofErr w:type="spellStart"/>
      <w:r w:rsidR="00A1785C" w:rsidRPr="009647B1">
        <w:rPr>
          <w:color w:val="auto"/>
          <w:highlight w:val="yellow"/>
        </w:rPr>
        <w:t>nM</w:t>
      </w:r>
      <w:proofErr w:type="spellEnd"/>
      <w:r w:rsidR="00A1785C" w:rsidRPr="009647B1">
        <w:rPr>
          <w:color w:val="auto"/>
          <w:highlight w:val="yellow"/>
        </w:rPr>
        <w:t xml:space="preserve">) </w:t>
      </w:r>
      <w:r w:rsidR="00BA5C4B" w:rsidRPr="009647B1">
        <w:rPr>
          <w:color w:val="auto"/>
          <w:highlight w:val="yellow"/>
        </w:rPr>
        <w:t>solution</w:t>
      </w:r>
      <w:r w:rsidR="00A1785C" w:rsidRPr="009647B1">
        <w:rPr>
          <w:color w:val="auto"/>
          <w:highlight w:val="yellow"/>
        </w:rPr>
        <w:t xml:space="preserve"> of quantum dots (QDs) coated with amine-functionalized PEG</w:t>
      </w:r>
      <w:r w:rsidR="00B22D0B" w:rsidRPr="009647B1">
        <w:rPr>
          <w:color w:val="auto"/>
          <w:highlight w:val="yellow"/>
        </w:rPr>
        <w:t xml:space="preserve"> (</w:t>
      </w:r>
      <w:r w:rsidR="00891A82" w:rsidRPr="009647B1">
        <w:rPr>
          <w:color w:val="auto"/>
          <w:highlight w:val="yellow"/>
        </w:rPr>
        <w:t xml:space="preserve">Amine-QD; </w:t>
      </w:r>
      <w:r w:rsidR="00B05231" w:rsidRPr="009647B1">
        <w:rPr>
          <w:b/>
          <w:color w:val="auto"/>
          <w:highlight w:val="yellow"/>
        </w:rPr>
        <w:t>Figure 3</w:t>
      </w:r>
      <w:r w:rsidR="00B22D0B" w:rsidRPr="009647B1">
        <w:rPr>
          <w:color w:val="auto"/>
          <w:highlight w:val="yellow"/>
        </w:rPr>
        <w:t>)</w:t>
      </w:r>
      <w:r w:rsidR="00B42539" w:rsidRPr="009647B1">
        <w:rPr>
          <w:color w:val="auto"/>
          <w:highlight w:val="yellow"/>
        </w:rPr>
        <w:t>. S</w:t>
      </w:r>
      <w:r w:rsidR="00B112FA" w:rsidRPr="009647B1">
        <w:rPr>
          <w:color w:val="auto"/>
          <w:highlight w:val="yellow"/>
        </w:rPr>
        <w:t xml:space="preserve">tir </w:t>
      </w:r>
      <w:r w:rsidR="00F75B84" w:rsidRPr="009647B1">
        <w:rPr>
          <w:color w:val="auto"/>
          <w:highlight w:val="yellow"/>
        </w:rPr>
        <w:t xml:space="preserve">the mixture </w:t>
      </w:r>
      <w:r w:rsidR="00B112FA" w:rsidRPr="009647B1">
        <w:rPr>
          <w:color w:val="auto"/>
          <w:highlight w:val="yellow"/>
        </w:rPr>
        <w:t xml:space="preserve">for 1 h at </w:t>
      </w:r>
      <w:r w:rsidR="00055D5B" w:rsidRPr="009647B1">
        <w:rPr>
          <w:color w:val="auto"/>
          <w:highlight w:val="yellow"/>
        </w:rPr>
        <w:t>room temperature</w:t>
      </w:r>
      <w:r w:rsidR="00B112FA" w:rsidRPr="009647B1">
        <w:rPr>
          <w:color w:val="auto"/>
          <w:highlight w:val="yellow"/>
        </w:rPr>
        <w:t>.</w:t>
      </w:r>
      <w:r w:rsidR="00BA5C4B" w:rsidRPr="009647B1">
        <w:rPr>
          <w:color w:val="auto"/>
          <w:highlight w:val="yellow"/>
        </w:rPr>
        <w:t xml:space="preserve"> </w:t>
      </w:r>
    </w:p>
    <w:p w14:paraId="1B019322" w14:textId="77777777" w:rsidR="00EA08E7" w:rsidRPr="009647B1" w:rsidRDefault="00EA08E7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289C9B61" w14:textId="25650491" w:rsidR="00EA08E7" w:rsidRPr="009647B1" w:rsidRDefault="00773E6C" w:rsidP="001D79C7">
      <w:pPr>
        <w:pStyle w:val="NormalWeb"/>
        <w:widowControl/>
        <w:numPr>
          <w:ilvl w:val="2"/>
          <w:numId w:val="18"/>
        </w:numPr>
        <w:spacing w:before="0" w:beforeAutospacing="0" w:after="0" w:afterAutospacing="0"/>
        <w:rPr>
          <w:color w:val="auto"/>
          <w:highlight w:val="yellow"/>
        </w:rPr>
      </w:pPr>
      <w:r w:rsidRPr="009647B1">
        <w:rPr>
          <w:color w:val="auto"/>
          <w:highlight w:val="yellow"/>
        </w:rPr>
        <w:t xml:space="preserve">Dialyze the resulting solution </w:t>
      </w:r>
      <w:r w:rsidR="003B369B" w:rsidRPr="009647B1">
        <w:rPr>
          <w:color w:val="auto"/>
          <w:highlight w:val="yellow"/>
        </w:rPr>
        <w:t xml:space="preserve">for 24 h against 500 mL of DMF using a regenerated cellulose membrane </w:t>
      </w:r>
      <w:r w:rsidR="00CA378B" w:rsidRPr="009647B1">
        <w:rPr>
          <w:color w:val="auto"/>
          <w:highlight w:val="yellow"/>
        </w:rPr>
        <w:t xml:space="preserve">with </w:t>
      </w:r>
      <w:r w:rsidR="003B369B" w:rsidRPr="009647B1">
        <w:rPr>
          <w:color w:val="auto"/>
          <w:highlight w:val="yellow"/>
        </w:rPr>
        <w:t>3,</w:t>
      </w:r>
      <w:r w:rsidR="00164F81" w:rsidRPr="009647B1">
        <w:rPr>
          <w:color w:val="auto"/>
          <w:highlight w:val="yellow"/>
        </w:rPr>
        <w:t>5</w:t>
      </w:r>
      <w:r w:rsidR="003B369B" w:rsidRPr="009647B1">
        <w:rPr>
          <w:color w:val="auto"/>
          <w:highlight w:val="yellow"/>
        </w:rPr>
        <w:t>00</w:t>
      </w:r>
      <w:r w:rsidR="00CA378B" w:rsidRPr="009647B1">
        <w:rPr>
          <w:color w:val="auto"/>
          <w:highlight w:val="yellow"/>
        </w:rPr>
        <w:t xml:space="preserve"> molecular weight cut-off (MWCO</w:t>
      </w:r>
      <w:r w:rsidR="003B369B" w:rsidRPr="009647B1">
        <w:rPr>
          <w:color w:val="auto"/>
          <w:highlight w:val="yellow"/>
        </w:rPr>
        <w:t>).</w:t>
      </w:r>
    </w:p>
    <w:p w14:paraId="74770CE6" w14:textId="77777777" w:rsidR="005F588E" w:rsidRPr="009647B1" w:rsidRDefault="005F588E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0E29CBAB" w14:textId="7D8D512B" w:rsidR="005F588E" w:rsidRPr="009647B1" w:rsidRDefault="008370E4" w:rsidP="001D79C7">
      <w:pPr>
        <w:pStyle w:val="NormalWeb"/>
        <w:widowControl/>
        <w:numPr>
          <w:ilvl w:val="2"/>
          <w:numId w:val="18"/>
        </w:numPr>
        <w:spacing w:before="0" w:beforeAutospacing="0" w:after="0" w:afterAutospacing="0"/>
        <w:rPr>
          <w:color w:val="auto"/>
          <w:highlight w:val="yellow"/>
        </w:rPr>
      </w:pPr>
      <w:r w:rsidRPr="009647B1">
        <w:rPr>
          <w:color w:val="auto"/>
          <w:highlight w:val="yellow"/>
        </w:rPr>
        <w:t xml:space="preserve">Dilute the stock solution of </w:t>
      </w:r>
      <w:proofErr w:type="spellStart"/>
      <w:r w:rsidRPr="009647B1">
        <w:rPr>
          <w:color w:val="auto"/>
          <w:highlight w:val="yellow"/>
          <w:vertAlign w:val="superscript"/>
        </w:rPr>
        <w:t>Caged</w:t>
      </w:r>
      <w:r w:rsidRPr="009647B1">
        <w:rPr>
          <w:color w:val="auto"/>
          <w:highlight w:val="yellow"/>
        </w:rPr>
        <w:t>Glue</w:t>
      </w:r>
      <w:proofErr w:type="spellEnd"/>
      <w:r w:rsidRPr="009647B1">
        <w:rPr>
          <w:color w:val="auto"/>
          <w:highlight w:val="yellow"/>
        </w:rPr>
        <w:t xml:space="preserve">-DBCO to 50 µM with </w:t>
      </w:r>
      <w:r w:rsidR="00B12D54" w:rsidRPr="009647B1">
        <w:rPr>
          <w:color w:val="auto"/>
          <w:highlight w:val="yellow"/>
        </w:rPr>
        <w:t>DMF</w:t>
      </w:r>
      <w:r w:rsidRPr="009647B1">
        <w:rPr>
          <w:color w:val="auto"/>
          <w:highlight w:val="yellow"/>
        </w:rPr>
        <w:t>.</w:t>
      </w:r>
      <w:r w:rsidR="00B05231" w:rsidRPr="009647B1">
        <w:rPr>
          <w:color w:val="auto"/>
          <w:highlight w:val="yellow"/>
        </w:rPr>
        <w:t xml:space="preserve"> </w:t>
      </w:r>
      <w:r w:rsidRPr="009647B1">
        <w:rPr>
          <w:color w:val="auto"/>
          <w:highlight w:val="yellow"/>
        </w:rPr>
        <w:t xml:space="preserve">Add 200 </w:t>
      </w:r>
      <w:r w:rsidR="0010737A" w:rsidRPr="009647B1">
        <w:rPr>
          <w:color w:val="auto"/>
          <w:highlight w:val="yellow"/>
        </w:rPr>
        <w:t>µL</w:t>
      </w:r>
      <w:r w:rsidRPr="009647B1">
        <w:rPr>
          <w:color w:val="auto"/>
          <w:highlight w:val="yellow"/>
        </w:rPr>
        <w:t xml:space="preserve"> of the solution to the post-dialysis solution</w:t>
      </w:r>
      <w:r w:rsidR="006D26A7" w:rsidRPr="009647B1">
        <w:rPr>
          <w:color w:val="auto"/>
          <w:highlight w:val="yellow"/>
        </w:rPr>
        <w:t xml:space="preserve"> (</w:t>
      </w:r>
      <w:r w:rsidR="00B05231" w:rsidRPr="009647B1">
        <w:rPr>
          <w:b/>
          <w:color w:val="auto"/>
          <w:highlight w:val="yellow"/>
        </w:rPr>
        <w:t>Figure 3</w:t>
      </w:r>
      <w:r w:rsidR="00335104" w:rsidRPr="009647B1">
        <w:rPr>
          <w:color w:val="auto"/>
          <w:highlight w:val="yellow"/>
        </w:rPr>
        <w:t>) and</w:t>
      </w:r>
      <w:r w:rsidR="00055D5B" w:rsidRPr="009647B1">
        <w:rPr>
          <w:color w:val="auto"/>
          <w:highlight w:val="yellow"/>
        </w:rPr>
        <w:t xml:space="preserve"> stir </w:t>
      </w:r>
      <w:r w:rsidR="00F75B84" w:rsidRPr="009647B1">
        <w:rPr>
          <w:color w:val="auto"/>
          <w:highlight w:val="yellow"/>
        </w:rPr>
        <w:t xml:space="preserve">the mixture </w:t>
      </w:r>
      <w:r w:rsidR="00055D5B" w:rsidRPr="009647B1">
        <w:rPr>
          <w:color w:val="auto"/>
          <w:highlight w:val="yellow"/>
        </w:rPr>
        <w:t>for 3 h at room temperature.</w:t>
      </w:r>
      <w:r w:rsidR="007D7AD0" w:rsidRPr="009647B1">
        <w:rPr>
          <w:color w:val="auto"/>
          <w:highlight w:val="yellow"/>
        </w:rPr>
        <w:t xml:space="preserve"> </w:t>
      </w:r>
    </w:p>
    <w:p w14:paraId="59E14E13" w14:textId="77777777" w:rsidR="006C48C8" w:rsidRPr="009647B1" w:rsidRDefault="006C48C8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574DAC8C" w14:textId="7B40D220" w:rsidR="006C48C8" w:rsidRPr="009647B1" w:rsidRDefault="005E16F5" w:rsidP="001D79C7">
      <w:pPr>
        <w:pStyle w:val="NormalWeb"/>
        <w:widowControl/>
        <w:numPr>
          <w:ilvl w:val="2"/>
          <w:numId w:val="18"/>
        </w:numPr>
        <w:spacing w:before="0" w:beforeAutospacing="0" w:after="0" w:afterAutospacing="0"/>
        <w:rPr>
          <w:color w:val="auto"/>
          <w:highlight w:val="yellow"/>
        </w:rPr>
      </w:pPr>
      <w:r w:rsidRPr="009647B1">
        <w:rPr>
          <w:color w:val="auto"/>
          <w:highlight w:val="yellow"/>
        </w:rPr>
        <w:t xml:space="preserve">Dialyze </w:t>
      </w:r>
      <w:r w:rsidR="00047306" w:rsidRPr="009647B1">
        <w:rPr>
          <w:color w:val="auto"/>
          <w:highlight w:val="yellow"/>
        </w:rPr>
        <w:t>the resulting solution for 24 h against 500 mL of DMF using a regenerated cellulose membrane</w:t>
      </w:r>
      <w:r w:rsidR="00055248" w:rsidRPr="009647B1">
        <w:rPr>
          <w:color w:val="auto"/>
          <w:highlight w:val="yellow"/>
        </w:rPr>
        <w:t xml:space="preserve"> (</w:t>
      </w:r>
      <w:r w:rsidR="00335104" w:rsidRPr="009647B1">
        <w:rPr>
          <w:color w:val="auto"/>
          <w:highlight w:val="yellow"/>
        </w:rPr>
        <w:t xml:space="preserve">25,000 </w:t>
      </w:r>
      <w:r w:rsidR="00055248" w:rsidRPr="009647B1">
        <w:rPr>
          <w:color w:val="auto"/>
          <w:highlight w:val="yellow"/>
        </w:rPr>
        <w:t>MWCO).</w:t>
      </w:r>
    </w:p>
    <w:p w14:paraId="61F28440" w14:textId="77777777" w:rsidR="00196090" w:rsidRPr="009647B1" w:rsidRDefault="00196090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4A3803B1" w14:textId="55EE3372" w:rsidR="00196090" w:rsidRPr="009647B1" w:rsidRDefault="005F137A" w:rsidP="001D79C7">
      <w:pPr>
        <w:pStyle w:val="NormalWeb"/>
        <w:widowControl/>
        <w:numPr>
          <w:ilvl w:val="2"/>
          <w:numId w:val="18"/>
        </w:numPr>
        <w:spacing w:before="0" w:beforeAutospacing="0" w:after="0" w:afterAutospacing="0"/>
        <w:rPr>
          <w:color w:val="auto"/>
          <w:highlight w:val="yellow"/>
        </w:rPr>
      </w:pPr>
      <w:r w:rsidRPr="009647B1">
        <w:rPr>
          <w:color w:val="auto"/>
          <w:highlight w:val="yellow"/>
        </w:rPr>
        <w:t xml:space="preserve">Dilute the resulting solution to 200 </w:t>
      </w:r>
      <w:proofErr w:type="spellStart"/>
      <w:r w:rsidRPr="009647B1">
        <w:rPr>
          <w:color w:val="auto"/>
          <w:highlight w:val="yellow"/>
        </w:rPr>
        <w:t>nM</w:t>
      </w:r>
      <w:proofErr w:type="spellEnd"/>
      <w:r w:rsidRPr="009647B1">
        <w:rPr>
          <w:color w:val="auto"/>
          <w:highlight w:val="yellow"/>
        </w:rPr>
        <w:t xml:space="preserve"> with DMF.</w:t>
      </w:r>
    </w:p>
    <w:p w14:paraId="74F6EE3A" w14:textId="77777777" w:rsidR="00B22D0B" w:rsidRPr="009647B1" w:rsidRDefault="00B22D0B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4B96D85B" w14:textId="0F11CE6A" w:rsidR="00B22D0B" w:rsidRPr="009647B1" w:rsidRDefault="00FD4C5B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  <w:r w:rsidRPr="009647B1">
        <w:rPr>
          <w:color w:val="auto"/>
          <w:highlight w:val="yellow"/>
        </w:rPr>
        <w:t xml:space="preserve">[Place </w:t>
      </w:r>
      <w:r w:rsidR="00B05231" w:rsidRPr="009647B1">
        <w:rPr>
          <w:b/>
          <w:color w:val="auto"/>
          <w:highlight w:val="yellow"/>
        </w:rPr>
        <w:t>Figure 3</w:t>
      </w:r>
      <w:r w:rsidRPr="009647B1">
        <w:rPr>
          <w:color w:val="auto"/>
          <w:highlight w:val="yellow"/>
        </w:rPr>
        <w:t xml:space="preserve"> here]</w:t>
      </w:r>
    </w:p>
    <w:p w14:paraId="287475EB" w14:textId="77777777" w:rsidR="00CF653C" w:rsidRPr="009647B1" w:rsidRDefault="00CF653C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16DC70DF" w14:textId="37AAD797" w:rsidR="00CF653C" w:rsidRPr="009647B1" w:rsidRDefault="00471A42" w:rsidP="001D79C7">
      <w:pPr>
        <w:pStyle w:val="NormalWeb"/>
        <w:widowControl/>
        <w:numPr>
          <w:ilvl w:val="0"/>
          <w:numId w:val="18"/>
        </w:numPr>
        <w:spacing w:before="0" w:beforeAutospacing="0" w:after="0" w:afterAutospacing="0"/>
        <w:rPr>
          <w:color w:val="auto"/>
          <w:highlight w:val="yellow"/>
        </w:rPr>
      </w:pPr>
      <w:r w:rsidRPr="009647B1">
        <w:rPr>
          <w:b/>
          <w:bCs/>
          <w:color w:val="auto"/>
          <w:highlight w:val="yellow"/>
        </w:rPr>
        <w:t xml:space="preserve">Preparation of Hep3B </w:t>
      </w:r>
      <w:r w:rsidR="004400F1" w:rsidRPr="009647B1">
        <w:rPr>
          <w:b/>
          <w:bCs/>
          <w:color w:val="auto"/>
          <w:highlight w:val="yellow"/>
        </w:rPr>
        <w:t xml:space="preserve">Cell </w:t>
      </w:r>
      <w:r w:rsidR="0080242A" w:rsidRPr="009647B1">
        <w:rPr>
          <w:b/>
          <w:bCs/>
          <w:color w:val="auto"/>
          <w:highlight w:val="yellow"/>
        </w:rPr>
        <w:t>S</w:t>
      </w:r>
      <w:r w:rsidR="004400F1" w:rsidRPr="009647B1">
        <w:rPr>
          <w:b/>
          <w:bCs/>
          <w:color w:val="auto"/>
          <w:highlight w:val="yellow"/>
        </w:rPr>
        <w:t>ample</w:t>
      </w:r>
      <w:r w:rsidR="00781028" w:rsidRPr="009647B1">
        <w:rPr>
          <w:b/>
          <w:bCs/>
          <w:color w:val="auto"/>
          <w:highlight w:val="yellow"/>
        </w:rPr>
        <w:t xml:space="preserve"> for Microscopic Observations</w:t>
      </w:r>
    </w:p>
    <w:p w14:paraId="21E2CCD7" w14:textId="77777777" w:rsidR="00CF653C" w:rsidRPr="009647B1" w:rsidRDefault="00CF653C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14D925EE" w14:textId="74D5B855" w:rsidR="00CF653C" w:rsidRPr="009647B1" w:rsidRDefault="00B95502" w:rsidP="001D79C7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rPr>
          <w:color w:val="auto"/>
          <w:highlight w:val="yellow"/>
        </w:rPr>
      </w:pPr>
      <w:r w:rsidRPr="009647B1">
        <w:rPr>
          <w:color w:val="auto"/>
          <w:highlight w:val="yellow"/>
        </w:rPr>
        <w:t>Maintain human hepatocellular carcinoma</w:t>
      </w:r>
      <w:r w:rsidR="00E85C72" w:rsidRPr="009647B1">
        <w:rPr>
          <w:color w:val="auto"/>
          <w:highlight w:val="yellow"/>
        </w:rPr>
        <w:t xml:space="preserve"> Hep3B cells in Eagle’s minimal essential medium (EMEM) containing 10% fetal bovine serum (FBS) at 37 °C </w:t>
      </w:r>
      <w:r w:rsidR="00F425EC" w:rsidRPr="009647B1">
        <w:rPr>
          <w:color w:val="auto"/>
          <w:highlight w:val="yellow"/>
        </w:rPr>
        <w:t>under 5% CO</w:t>
      </w:r>
      <w:r w:rsidR="00F425EC" w:rsidRPr="009647B1">
        <w:rPr>
          <w:color w:val="auto"/>
          <w:highlight w:val="yellow"/>
          <w:vertAlign w:val="subscript"/>
        </w:rPr>
        <w:t>2</w:t>
      </w:r>
      <w:r w:rsidR="00F425EC" w:rsidRPr="009647B1">
        <w:rPr>
          <w:color w:val="auto"/>
          <w:highlight w:val="yellow"/>
        </w:rPr>
        <w:t>.</w:t>
      </w:r>
      <w:r w:rsidR="00CF653C" w:rsidRPr="009647B1">
        <w:rPr>
          <w:color w:val="auto"/>
          <w:highlight w:val="yellow"/>
        </w:rPr>
        <w:t xml:space="preserve"> </w:t>
      </w:r>
    </w:p>
    <w:p w14:paraId="3FE0ABA2" w14:textId="77777777" w:rsidR="00CF653C" w:rsidRPr="009647B1" w:rsidRDefault="00CF653C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29252ADD" w14:textId="12A0577D" w:rsidR="00CF653C" w:rsidRPr="009647B1" w:rsidRDefault="00D321CD" w:rsidP="001D79C7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rPr>
          <w:color w:val="auto"/>
          <w:highlight w:val="yellow"/>
        </w:rPr>
      </w:pPr>
      <w:r w:rsidRPr="009647B1">
        <w:rPr>
          <w:color w:val="auto"/>
          <w:highlight w:val="yellow"/>
        </w:rPr>
        <w:t>Seed the cel</w:t>
      </w:r>
      <w:r w:rsidR="00AC65EA" w:rsidRPr="009647B1">
        <w:rPr>
          <w:color w:val="auto"/>
          <w:highlight w:val="yellow"/>
        </w:rPr>
        <w:t xml:space="preserve">ls </w:t>
      </w:r>
      <w:r w:rsidR="00CA1B21" w:rsidRPr="009647B1">
        <w:rPr>
          <w:color w:val="auto"/>
          <w:highlight w:val="yellow"/>
        </w:rPr>
        <w:t>the day before the</w:t>
      </w:r>
      <w:r w:rsidR="00AC65EA" w:rsidRPr="009647B1">
        <w:rPr>
          <w:color w:val="auto"/>
          <w:highlight w:val="yellow"/>
        </w:rPr>
        <w:t xml:space="preserve"> experiment.</w:t>
      </w:r>
      <w:r w:rsidR="00B05231" w:rsidRPr="009647B1">
        <w:rPr>
          <w:color w:val="auto"/>
          <w:highlight w:val="yellow"/>
        </w:rPr>
        <w:t xml:space="preserve"> </w:t>
      </w:r>
      <w:r w:rsidR="00AC65EA" w:rsidRPr="009647B1">
        <w:rPr>
          <w:color w:val="auto"/>
          <w:highlight w:val="yellow"/>
        </w:rPr>
        <w:t xml:space="preserve">Seed 5.0 </w:t>
      </w:r>
      <w:r w:rsidR="00AC65EA" w:rsidRPr="009647B1">
        <w:rPr>
          <w:color w:val="auto"/>
          <w:highlight w:val="yellow"/>
          <w:lang w:eastAsia="ja-JP"/>
        </w:rPr>
        <w:t>× 10</w:t>
      </w:r>
      <w:r w:rsidR="00AC65EA" w:rsidRPr="009647B1">
        <w:rPr>
          <w:color w:val="auto"/>
          <w:highlight w:val="yellow"/>
          <w:vertAlign w:val="superscript"/>
          <w:lang w:eastAsia="ja-JP"/>
        </w:rPr>
        <w:t>3</w:t>
      </w:r>
      <w:r w:rsidR="00AC65EA" w:rsidRPr="009647B1">
        <w:rPr>
          <w:color w:val="auto"/>
          <w:highlight w:val="yellow"/>
          <w:lang w:eastAsia="ja-JP"/>
        </w:rPr>
        <w:t xml:space="preserve"> Hep3B cells per well of </w:t>
      </w:r>
      <w:r w:rsidR="006D5B03" w:rsidRPr="009647B1">
        <w:rPr>
          <w:color w:val="auto"/>
          <w:highlight w:val="yellow"/>
          <w:lang w:eastAsia="ja-JP"/>
        </w:rPr>
        <w:t xml:space="preserve">an </w:t>
      </w:r>
      <w:r w:rsidR="00AC65EA" w:rsidRPr="009647B1">
        <w:rPr>
          <w:color w:val="auto"/>
          <w:highlight w:val="yellow"/>
          <w:lang w:eastAsia="ja-JP"/>
        </w:rPr>
        <w:t>8-chambered glass substrate</w:t>
      </w:r>
      <w:r w:rsidR="00CA1B21" w:rsidRPr="009647B1">
        <w:rPr>
          <w:color w:val="auto"/>
          <w:highlight w:val="yellow"/>
          <w:lang w:eastAsia="ja-JP"/>
        </w:rPr>
        <w:t xml:space="preserve"> in EMEM (10% FBS</w:t>
      </w:r>
      <w:r w:rsidR="00B9611B" w:rsidRPr="009647B1">
        <w:rPr>
          <w:color w:val="auto"/>
          <w:highlight w:val="yellow"/>
          <w:lang w:eastAsia="ja-JP"/>
        </w:rPr>
        <w:t xml:space="preserve">, 200 </w:t>
      </w:r>
      <w:r w:rsidR="0010737A" w:rsidRPr="009647B1">
        <w:rPr>
          <w:color w:val="auto"/>
          <w:highlight w:val="yellow"/>
          <w:lang w:eastAsia="ja-JP"/>
        </w:rPr>
        <w:t>µL</w:t>
      </w:r>
      <w:r w:rsidR="00CA1B21" w:rsidRPr="009647B1">
        <w:rPr>
          <w:color w:val="auto"/>
          <w:highlight w:val="yellow"/>
          <w:lang w:eastAsia="ja-JP"/>
        </w:rPr>
        <w:t>)</w:t>
      </w:r>
      <w:r w:rsidR="00A46DD0" w:rsidRPr="009647B1">
        <w:rPr>
          <w:color w:val="auto"/>
          <w:highlight w:val="yellow"/>
          <w:lang w:eastAsia="ja-JP"/>
        </w:rPr>
        <w:t>,</w:t>
      </w:r>
      <w:r w:rsidR="00CA1B21" w:rsidRPr="009647B1">
        <w:rPr>
          <w:color w:val="auto"/>
          <w:highlight w:val="yellow"/>
          <w:lang w:eastAsia="ja-JP"/>
        </w:rPr>
        <w:t xml:space="preserve"> and incubate</w:t>
      </w:r>
      <w:r w:rsidR="00612787" w:rsidRPr="009647B1">
        <w:rPr>
          <w:color w:val="auto"/>
          <w:highlight w:val="yellow"/>
          <w:lang w:eastAsia="ja-JP"/>
        </w:rPr>
        <w:t xml:space="preserve"> </w:t>
      </w:r>
      <w:r w:rsidR="00FA3E96" w:rsidRPr="009647B1">
        <w:rPr>
          <w:color w:val="auto"/>
          <w:highlight w:val="yellow"/>
          <w:lang w:eastAsia="ja-JP"/>
        </w:rPr>
        <w:t xml:space="preserve">the cell sample </w:t>
      </w:r>
      <w:r w:rsidR="00CA1B21" w:rsidRPr="009647B1">
        <w:rPr>
          <w:color w:val="auto"/>
          <w:highlight w:val="yellow"/>
          <w:lang w:eastAsia="ja-JP"/>
        </w:rPr>
        <w:t xml:space="preserve">at 37 °C under </w:t>
      </w:r>
      <w:r w:rsidR="00CA1B21" w:rsidRPr="009647B1">
        <w:rPr>
          <w:color w:val="auto"/>
          <w:highlight w:val="yellow"/>
        </w:rPr>
        <w:t>5% CO</w:t>
      </w:r>
      <w:r w:rsidR="00CA1B21" w:rsidRPr="009647B1">
        <w:rPr>
          <w:color w:val="auto"/>
          <w:highlight w:val="yellow"/>
          <w:vertAlign w:val="subscript"/>
        </w:rPr>
        <w:t>2</w:t>
      </w:r>
      <w:r w:rsidR="00D842A7" w:rsidRPr="009647B1">
        <w:rPr>
          <w:color w:val="auto"/>
          <w:highlight w:val="yellow"/>
          <w:lang w:eastAsia="ja-JP"/>
        </w:rPr>
        <w:t xml:space="preserve"> for 24 h</w:t>
      </w:r>
      <w:r w:rsidR="00CA1B21" w:rsidRPr="009647B1">
        <w:rPr>
          <w:color w:val="auto"/>
          <w:highlight w:val="yellow"/>
        </w:rPr>
        <w:t>.</w:t>
      </w:r>
    </w:p>
    <w:p w14:paraId="742417F5" w14:textId="77777777" w:rsidR="00991B0C" w:rsidRPr="009647B1" w:rsidRDefault="00991B0C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3ED107C6" w14:textId="5CDC20F5" w:rsidR="00991B0C" w:rsidRPr="009647B1" w:rsidRDefault="005E7F35" w:rsidP="001D79C7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rPr>
          <w:color w:val="auto"/>
          <w:highlight w:val="yellow"/>
        </w:rPr>
      </w:pPr>
      <w:r w:rsidRPr="009647B1">
        <w:rPr>
          <w:color w:val="auto"/>
          <w:highlight w:val="yellow"/>
        </w:rPr>
        <w:t xml:space="preserve">Remove the culture </w:t>
      </w:r>
      <w:r w:rsidR="00EA27D3" w:rsidRPr="009647B1">
        <w:rPr>
          <w:color w:val="auto"/>
          <w:highlight w:val="yellow"/>
        </w:rPr>
        <w:t>medium and</w:t>
      </w:r>
      <w:r w:rsidR="00F478FB" w:rsidRPr="009647B1">
        <w:rPr>
          <w:color w:val="auto"/>
          <w:highlight w:val="yellow"/>
        </w:rPr>
        <w:t xml:space="preserve"> rinse the cell sample</w:t>
      </w:r>
      <w:r w:rsidRPr="009647B1">
        <w:rPr>
          <w:color w:val="auto"/>
          <w:highlight w:val="yellow"/>
        </w:rPr>
        <w:t xml:space="preserve"> with</w:t>
      </w:r>
      <w:r w:rsidR="0061040A" w:rsidRPr="009647B1">
        <w:rPr>
          <w:color w:val="auto"/>
          <w:highlight w:val="yellow"/>
        </w:rPr>
        <w:t xml:space="preserve"> 100 </w:t>
      </w:r>
      <w:r w:rsidR="0010737A" w:rsidRPr="009647B1">
        <w:rPr>
          <w:color w:val="auto"/>
          <w:highlight w:val="yellow"/>
        </w:rPr>
        <w:t>µL</w:t>
      </w:r>
      <w:r w:rsidR="0061040A" w:rsidRPr="009647B1">
        <w:rPr>
          <w:color w:val="auto"/>
          <w:highlight w:val="yellow"/>
        </w:rPr>
        <w:t xml:space="preserve"> of</w:t>
      </w:r>
      <w:r w:rsidRPr="009647B1">
        <w:rPr>
          <w:color w:val="auto"/>
          <w:highlight w:val="yellow"/>
        </w:rPr>
        <w:t xml:space="preserve"> Dulbecco’s phosphate buffer saline</w:t>
      </w:r>
      <w:r w:rsidR="00E50CA8" w:rsidRPr="009647B1">
        <w:rPr>
          <w:color w:val="auto"/>
          <w:highlight w:val="yellow"/>
        </w:rPr>
        <w:t xml:space="preserve"> (D-PBS</w:t>
      </w:r>
      <w:r w:rsidR="0061040A" w:rsidRPr="009647B1">
        <w:rPr>
          <w:color w:val="auto"/>
          <w:highlight w:val="yellow"/>
        </w:rPr>
        <w:t>)</w:t>
      </w:r>
      <w:r w:rsidR="00322B14" w:rsidRPr="009647B1">
        <w:rPr>
          <w:color w:val="auto"/>
          <w:highlight w:val="yellow"/>
        </w:rPr>
        <w:t xml:space="preserve"> twice</w:t>
      </w:r>
      <w:r w:rsidR="00F53559" w:rsidRPr="009647B1">
        <w:rPr>
          <w:color w:val="auto"/>
          <w:highlight w:val="yellow"/>
          <w:lang w:eastAsia="ja-JP"/>
        </w:rPr>
        <w:t>.</w:t>
      </w:r>
    </w:p>
    <w:p w14:paraId="66C063C5" w14:textId="77777777" w:rsidR="005E7F35" w:rsidRPr="009647B1" w:rsidRDefault="005E7F35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51E4C3F9" w14:textId="2FBDB694" w:rsidR="005E7F35" w:rsidRPr="009647B1" w:rsidRDefault="005E7F35" w:rsidP="001D79C7">
      <w:pPr>
        <w:pStyle w:val="NormalWeb"/>
        <w:widowControl/>
        <w:numPr>
          <w:ilvl w:val="0"/>
          <w:numId w:val="18"/>
        </w:numPr>
        <w:spacing w:before="0" w:beforeAutospacing="0" w:after="0" w:afterAutospacing="0"/>
        <w:rPr>
          <w:color w:val="auto"/>
          <w:highlight w:val="yellow"/>
        </w:rPr>
      </w:pPr>
      <w:r w:rsidRPr="009647B1">
        <w:rPr>
          <w:b/>
          <w:bCs/>
          <w:color w:val="auto"/>
          <w:highlight w:val="yellow"/>
        </w:rPr>
        <w:t xml:space="preserve">Observation of Nuclear </w:t>
      </w:r>
      <w:r w:rsidR="007E7D57" w:rsidRPr="009647B1">
        <w:rPr>
          <w:b/>
          <w:bCs/>
          <w:color w:val="auto"/>
          <w:highlight w:val="yellow"/>
        </w:rPr>
        <w:t>T</w:t>
      </w:r>
      <w:r w:rsidR="00910881" w:rsidRPr="009647B1">
        <w:rPr>
          <w:b/>
          <w:bCs/>
          <w:color w:val="auto"/>
          <w:highlight w:val="yellow"/>
        </w:rPr>
        <w:t>ranslocation</w:t>
      </w:r>
      <w:r w:rsidRPr="009647B1">
        <w:rPr>
          <w:b/>
          <w:bCs/>
          <w:color w:val="auto"/>
          <w:highlight w:val="yellow"/>
        </w:rPr>
        <w:t xml:space="preserve"> of Small-molecule Guests Triggered by </w:t>
      </w:r>
      <w:r w:rsidR="00761BA9" w:rsidRPr="009647B1">
        <w:rPr>
          <w:b/>
          <w:bCs/>
          <w:color w:val="auto"/>
          <w:highlight w:val="yellow"/>
        </w:rPr>
        <w:t>UV</w:t>
      </w:r>
      <w:r w:rsidR="00552B69" w:rsidRPr="009647B1">
        <w:rPr>
          <w:b/>
          <w:bCs/>
          <w:color w:val="auto"/>
          <w:highlight w:val="yellow"/>
        </w:rPr>
        <w:t xml:space="preserve"> Light</w:t>
      </w:r>
    </w:p>
    <w:p w14:paraId="503EFE4C" w14:textId="77777777" w:rsidR="005E7F35" w:rsidRPr="009647B1" w:rsidRDefault="005E7F35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1BAE9775" w14:textId="3A9C236E" w:rsidR="005E7F35" w:rsidRPr="009647B1" w:rsidRDefault="004C2212" w:rsidP="001D79C7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rPr>
          <w:color w:val="auto"/>
          <w:highlight w:val="yellow"/>
        </w:rPr>
      </w:pPr>
      <w:r w:rsidRPr="009647B1">
        <w:rPr>
          <w:color w:val="auto"/>
          <w:highlight w:val="yellow"/>
        </w:rPr>
        <w:lastRenderedPageBreak/>
        <w:t>Supply the cell sample</w:t>
      </w:r>
      <w:r w:rsidR="004C7B71" w:rsidRPr="009647B1">
        <w:rPr>
          <w:color w:val="auto"/>
          <w:highlight w:val="yellow"/>
        </w:rPr>
        <w:t xml:space="preserve"> </w:t>
      </w:r>
      <w:r w:rsidR="009C465A" w:rsidRPr="009647B1">
        <w:rPr>
          <w:color w:val="auto"/>
          <w:highlight w:val="yellow"/>
        </w:rPr>
        <w:t xml:space="preserve">(prepared in step 2.3) </w:t>
      </w:r>
      <w:r w:rsidR="004C7B71" w:rsidRPr="009647B1">
        <w:rPr>
          <w:color w:val="auto"/>
          <w:highlight w:val="yellow"/>
        </w:rPr>
        <w:t>with</w:t>
      </w:r>
      <w:r w:rsidR="006A69F3" w:rsidRPr="009647B1">
        <w:rPr>
          <w:color w:val="auto"/>
          <w:highlight w:val="yellow"/>
        </w:rPr>
        <w:t xml:space="preserve"> </w:t>
      </w:r>
      <w:r w:rsidR="00170ED9" w:rsidRPr="009647B1">
        <w:rPr>
          <w:color w:val="auto"/>
          <w:highlight w:val="yellow"/>
        </w:rPr>
        <w:t xml:space="preserve">200 </w:t>
      </w:r>
      <w:r w:rsidR="0010737A" w:rsidRPr="009647B1">
        <w:rPr>
          <w:color w:val="auto"/>
          <w:highlight w:val="yellow"/>
        </w:rPr>
        <w:t>µL</w:t>
      </w:r>
      <w:r w:rsidR="00170ED9" w:rsidRPr="009647B1">
        <w:rPr>
          <w:color w:val="auto"/>
          <w:highlight w:val="yellow"/>
        </w:rPr>
        <w:t xml:space="preserve"> of </w:t>
      </w:r>
      <w:r w:rsidR="00743B84" w:rsidRPr="009647B1">
        <w:rPr>
          <w:color w:val="auto"/>
          <w:highlight w:val="yellow"/>
        </w:rPr>
        <w:t xml:space="preserve">FBS-free </w:t>
      </w:r>
      <w:r w:rsidR="006A69F3" w:rsidRPr="009647B1">
        <w:rPr>
          <w:color w:val="auto"/>
          <w:highlight w:val="yellow"/>
        </w:rPr>
        <w:t xml:space="preserve">EMEM containing </w:t>
      </w:r>
      <w:proofErr w:type="spellStart"/>
      <w:r w:rsidR="00170ED9" w:rsidRPr="009647B1">
        <w:rPr>
          <w:color w:val="auto"/>
          <w:highlight w:val="yellow"/>
          <w:vertAlign w:val="superscript"/>
        </w:rPr>
        <w:t>Caged</w:t>
      </w:r>
      <w:r w:rsidR="00170ED9" w:rsidRPr="009647B1">
        <w:rPr>
          <w:color w:val="auto"/>
          <w:highlight w:val="yellow"/>
        </w:rPr>
        <w:t>Glue</w:t>
      </w:r>
      <w:proofErr w:type="spellEnd"/>
      <w:r w:rsidR="00170ED9" w:rsidRPr="009647B1">
        <w:rPr>
          <w:color w:val="auto"/>
          <w:highlight w:val="yellow"/>
        </w:rPr>
        <w:t xml:space="preserve">-NBD (10 </w:t>
      </w:r>
      <w:r w:rsidR="00802134" w:rsidRPr="009647B1">
        <w:rPr>
          <w:color w:val="auto"/>
          <w:highlight w:val="yellow"/>
        </w:rPr>
        <w:t>µM</w:t>
      </w:r>
      <w:r w:rsidR="00C12ACC" w:rsidRPr="009647B1">
        <w:rPr>
          <w:color w:val="auto"/>
          <w:highlight w:val="yellow"/>
        </w:rPr>
        <w:t>) and</w:t>
      </w:r>
      <w:r w:rsidR="00802134" w:rsidRPr="009647B1">
        <w:rPr>
          <w:color w:val="auto"/>
          <w:highlight w:val="yellow"/>
        </w:rPr>
        <w:t xml:space="preserve"> incubate</w:t>
      </w:r>
      <w:r w:rsidR="00537BB2" w:rsidRPr="009647B1">
        <w:rPr>
          <w:color w:val="auto"/>
          <w:highlight w:val="yellow"/>
        </w:rPr>
        <w:t xml:space="preserve"> the </w:t>
      </w:r>
      <w:r w:rsidR="003203D9" w:rsidRPr="009647B1">
        <w:rPr>
          <w:color w:val="auto"/>
          <w:highlight w:val="yellow"/>
        </w:rPr>
        <w:t xml:space="preserve">resulting </w:t>
      </w:r>
      <w:r w:rsidR="00537BB2" w:rsidRPr="009647B1">
        <w:rPr>
          <w:color w:val="auto"/>
          <w:highlight w:val="yellow"/>
        </w:rPr>
        <w:t>cell sample</w:t>
      </w:r>
      <w:r w:rsidR="00802134" w:rsidRPr="009647B1">
        <w:rPr>
          <w:color w:val="auto"/>
          <w:highlight w:val="yellow"/>
        </w:rPr>
        <w:t xml:space="preserve"> </w:t>
      </w:r>
      <w:r w:rsidR="00802134" w:rsidRPr="009647B1">
        <w:rPr>
          <w:color w:val="auto"/>
          <w:highlight w:val="yellow"/>
          <w:lang w:eastAsia="ja-JP"/>
        </w:rPr>
        <w:t xml:space="preserve">at 37 °C under </w:t>
      </w:r>
      <w:r w:rsidR="00802134" w:rsidRPr="009647B1">
        <w:rPr>
          <w:color w:val="auto"/>
          <w:highlight w:val="yellow"/>
        </w:rPr>
        <w:t>5% CO</w:t>
      </w:r>
      <w:r w:rsidR="00802134" w:rsidRPr="009647B1">
        <w:rPr>
          <w:color w:val="auto"/>
          <w:highlight w:val="yellow"/>
          <w:vertAlign w:val="subscript"/>
        </w:rPr>
        <w:t>2</w:t>
      </w:r>
      <w:r w:rsidR="00802134" w:rsidRPr="009647B1">
        <w:rPr>
          <w:color w:val="auto"/>
          <w:highlight w:val="yellow"/>
          <w:lang w:eastAsia="ja-JP"/>
        </w:rPr>
        <w:t xml:space="preserve"> for 3 h</w:t>
      </w:r>
      <w:r w:rsidR="00802134" w:rsidRPr="009647B1">
        <w:rPr>
          <w:color w:val="auto"/>
          <w:highlight w:val="yellow"/>
        </w:rPr>
        <w:t>.</w:t>
      </w:r>
    </w:p>
    <w:p w14:paraId="58E92A24" w14:textId="77777777" w:rsidR="00FE408B" w:rsidRPr="009647B1" w:rsidRDefault="00FE408B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27A44BD9" w14:textId="2501B945" w:rsidR="00FE408B" w:rsidRPr="009647B1" w:rsidRDefault="00B05231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  <w:r w:rsidRPr="009647B1">
        <w:rPr>
          <w:color w:val="auto"/>
          <w:highlight w:val="yellow"/>
        </w:rPr>
        <w:t>Note:</w:t>
      </w:r>
      <w:r w:rsidR="00FE408B" w:rsidRPr="009647B1">
        <w:rPr>
          <w:color w:val="auto"/>
          <w:highlight w:val="yellow"/>
        </w:rPr>
        <w:t xml:space="preserve"> </w:t>
      </w:r>
      <w:r w:rsidR="002B5DC4" w:rsidRPr="009647B1">
        <w:rPr>
          <w:color w:val="auto"/>
          <w:highlight w:val="yellow"/>
        </w:rPr>
        <w:t xml:space="preserve">Incubation </w:t>
      </w:r>
      <w:r w:rsidR="003E173F" w:rsidRPr="009647B1">
        <w:rPr>
          <w:color w:val="auto"/>
          <w:highlight w:val="yellow"/>
        </w:rPr>
        <w:t xml:space="preserve">of the </w:t>
      </w:r>
      <w:r w:rsidR="004400F1" w:rsidRPr="009647B1">
        <w:rPr>
          <w:color w:val="auto"/>
          <w:highlight w:val="yellow"/>
        </w:rPr>
        <w:t>cell sample</w:t>
      </w:r>
      <w:r w:rsidR="003E173F" w:rsidRPr="009647B1">
        <w:rPr>
          <w:color w:val="auto"/>
          <w:highlight w:val="yellow"/>
        </w:rPr>
        <w:t xml:space="preserve"> </w:t>
      </w:r>
      <w:r w:rsidR="00412D6E" w:rsidRPr="009647B1">
        <w:rPr>
          <w:color w:val="auto"/>
          <w:highlight w:val="yellow"/>
        </w:rPr>
        <w:t xml:space="preserve">in FBS-free EMEM </w:t>
      </w:r>
      <w:r w:rsidR="002B5DC4" w:rsidRPr="009647B1">
        <w:rPr>
          <w:color w:val="auto"/>
          <w:highlight w:val="yellow"/>
        </w:rPr>
        <w:t xml:space="preserve">for </w:t>
      </w:r>
      <w:r w:rsidR="00462618" w:rsidRPr="009647B1">
        <w:rPr>
          <w:color w:val="auto"/>
          <w:highlight w:val="yellow"/>
        </w:rPr>
        <w:t>longer</w:t>
      </w:r>
      <w:r w:rsidR="002B5DC4" w:rsidRPr="009647B1">
        <w:rPr>
          <w:color w:val="auto"/>
          <w:highlight w:val="yellow"/>
        </w:rPr>
        <w:t xml:space="preserve"> than 4 h </w:t>
      </w:r>
      <w:r w:rsidR="00915852" w:rsidRPr="009647B1">
        <w:rPr>
          <w:color w:val="auto"/>
          <w:highlight w:val="yellow"/>
        </w:rPr>
        <w:t>causes</w:t>
      </w:r>
      <w:r w:rsidR="002B31A3" w:rsidRPr="009647B1">
        <w:rPr>
          <w:color w:val="auto"/>
          <w:highlight w:val="yellow"/>
        </w:rPr>
        <w:t xml:space="preserve"> </w:t>
      </w:r>
      <w:r w:rsidR="00915852" w:rsidRPr="009647B1">
        <w:rPr>
          <w:color w:val="auto"/>
          <w:highlight w:val="yellow"/>
        </w:rPr>
        <w:t>serious cell damage</w:t>
      </w:r>
      <w:r w:rsidR="003E173F" w:rsidRPr="009647B1">
        <w:rPr>
          <w:color w:val="auto"/>
          <w:highlight w:val="yellow"/>
        </w:rPr>
        <w:t>.</w:t>
      </w:r>
    </w:p>
    <w:p w14:paraId="13F521EC" w14:textId="77777777" w:rsidR="005E7F35" w:rsidRPr="009647B1" w:rsidRDefault="005E7F35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6C7035C6" w14:textId="50FA17F9" w:rsidR="00F80892" w:rsidRPr="009647B1" w:rsidRDefault="00B67A17" w:rsidP="001D79C7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rPr>
          <w:color w:val="auto"/>
          <w:highlight w:val="yellow"/>
        </w:rPr>
      </w:pPr>
      <w:r w:rsidRPr="009647B1">
        <w:rPr>
          <w:color w:val="auto"/>
          <w:highlight w:val="yellow"/>
        </w:rPr>
        <w:t xml:space="preserve">Remove the culture </w:t>
      </w:r>
      <w:r w:rsidR="00C12ACC" w:rsidRPr="009647B1">
        <w:rPr>
          <w:color w:val="auto"/>
          <w:highlight w:val="yellow"/>
        </w:rPr>
        <w:t>medium and</w:t>
      </w:r>
      <w:r w:rsidRPr="009647B1">
        <w:rPr>
          <w:color w:val="auto"/>
          <w:highlight w:val="yellow"/>
        </w:rPr>
        <w:t xml:space="preserve"> rinse the cell sample with </w:t>
      </w:r>
      <w:r w:rsidR="00322B14" w:rsidRPr="009647B1">
        <w:rPr>
          <w:color w:val="auto"/>
          <w:highlight w:val="yellow"/>
        </w:rPr>
        <w:t xml:space="preserve">100 </w:t>
      </w:r>
      <w:r w:rsidR="0010737A" w:rsidRPr="009647B1">
        <w:rPr>
          <w:color w:val="auto"/>
          <w:highlight w:val="yellow"/>
        </w:rPr>
        <w:t>µL</w:t>
      </w:r>
      <w:r w:rsidR="00322B14" w:rsidRPr="009647B1">
        <w:rPr>
          <w:color w:val="auto"/>
          <w:highlight w:val="yellow"/>
        </w:rPr>
        <w:t xml:space="preserve"> of </w:t>
      </w:r>
      <w:r w:rsidRPr="009647B1">
        <w:rPr>
          <w:color w:val="auto"/>
          <w:highlight w:val="yellow"/>
        </w:rPr>
        <w:t xml:space="preserve">D-PBS </w:t>
      </w:r>
      <w:r w:rsidR="00776955" w:rsidRPr="009647B1">
        <w:rPr>
          <w:color w:val="auto"/>
          <w:highlight w:val="yellow"/>
        </w:rPr>
        <w:t>twice</w:t>
      </w:r>
      <w:r w:rsidRPr="009647B1">
        <w:rPr>
          <w:color w:val="auto"/>
          <w:highlight w:val="yellow"/>
          <w:lang w:eastAsia="ja-JP"/>
        </w:rPr>
        <w:t>.</w:t>
      </w:r>
    </w:p>
    <w:p w14:paraId="7F8B1227" w14:textId="77777777" w:rsidR="00F80892" w:rsidRPr="009647B1" w:rsidRDefault="00F80892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2C9FE64D" w14:textId="26B257AE" w:rsidR="00F80892" w:rsidRPr="009647B1" w:rsidRDefault="00F80892" w:rsidP="00C12ACC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rPr>
          <w:color w:val="auto"/>
          <w:highlight w:val="yellow"/>
        </w:rPr>
      </w:pPr>
      <w:r w:rsidRPr="009647B1">
        <w:rPr>
          <w:color w:val="auto"/>
          <w:highlight w:val="yellow"/>
        </w:rPr>
        <w:t xml:space="preserve">For </w:t>
      </w:r>
      <w:r w:rsidRPr="009647B1">
        <w:rPr>
          <w:color w:val="auto"/>
          <w:highlight w:val="yellow"/>
          <w:lang w:eastAsia="ja-JP"/>
        </w:rPr>
        <w:t>visu</w:t>
      </w:r>
      <w:r w:rsidR="00CA227B" w:rsidRPr="009647B1">
        <w:rPr>
          <w:color w:val="auto"/>
          <w:highlight w:val="yellow"/>
          <w:lang w:eastAsia="ja-JP"/>
        </w:rPr>
        <w:t>alization</w:t>
      </w:r>
      <w:r w:rsidR="00CA227B" w:rsidRPr="009647B1">
        <w:rPr>
          <w:color w:val="auto"/>
          <w:highlight w:val="yellow"/>
        </w:rPr>
        <w:t xml:space="preserve"> of the endosomes, supply the cell sample with 200 </w:t>
      </w:r>
      <w:r w:rsidR="0010737A" w:rsidRPr="009647B1">
        <w:rPr>
          <w:color w:val="auto"/>
          <w:highlight w:val="yellow"/>
        </w:rPr>
        <w:t>µL</w:t>
      </w:r>
      <w:r w:rsidR="00CA227B" w:rsidRPr="009647B1">
        <w:rPr>
          <w:color w:val="auto"/>
          <w:highlight w:val="yellow"/>
        </w:rPr>
        <w:t xml:space="preserve"> of EMEM (10% FBS) containing </w:t>
      </w:r>
      <w:r w:rsidR="00C12ACC" w:rsidRPr="009647B1">
        <w:rPr>
          <w:color w:val="auto"/>
          <w:highlight w:val="yellow"/>
        </w:rPr>
        <w:t xml:space="preserve">a red-fluorescent dye </w:t>
      </w:r>
      <w:r w:rsidR="001A2555" w:rsidRPr="009647B1">
        <w:rPr>
          <w:color w:val="auto"/>
          <w:highlight w:val="yellow"/>
        </w:rPr>
        <w:t>(</w:t>
      </w:r>
      <w:r w:rsidR="001A2555" w:rsidRPr="009647B1">
        <w:rPr>
          <w:i/>
          <w:color w:val="auto"/>
          <w:highlight w:val="yellow"/>
        </w:rPr>
        <w:t>e.g.</w:t>
      </w:r>
      <w:r w:rsidR="001A2555" w:rsidRPr="009647B1">
        <w:rPr>
          <w:color w:val="auto"/>
          <w:highlight w:val="yellow"/>
        </w:rPr>
        <w:t xml:space="preserve">, </w:t>
      </w:r>
      <w:proofErr w:type="spellStart"/>
      <w:r w:rsidR="00CA227B" w:rsidRPr="009647B1">
        <w:rPr>
          <w:color w:val="auto"/>
          <w:highlight w:val="yellow"/>
        </w:rPr>
        <w:t>Lyso</w:t>
      </w:r>
      <w:r w:rsidR="00E70469" w:rsidRPr="009647B1">
        <w:rPr>
          <w:color w:val="auto"/>
          <w:highlight w:val="yellow"/>
        </w:rPr>
        <w:t>T</w:t>
      </w:r>
      <w:r w:rsidR="00CA227B" w:rsidRPr="009647B1">
        <w:rPr>
          <w:color w:val="auto"/>
          <w:highlight w:val="yellow"/>
        </w:rPr>
        <w:t>racker</w:t>
      </w:r>
      <w:proofErr w:type="spellEnd"/>
      <w:r w:rsidR="00CA227B" w:rsidRPr="009647B1">
        <w:rPr>
          <w:color w:val="auto"/>
          <w:highlight w:val="yellow"/>
        </w:rPr>
        <w:t xml:space="preserve"> Red</w:t>
      </w:r>
      <w:r w:rsidR="001A2555" w:rsidRPr="009647B1">
        <w:rPr>
          <w:color w:val="auto"/>
          <w:highlight w:val="yellow"/>
        </w:rPr>
        <w:t>,</w:t>
      </w:r>
      <w:r w:rsidR="00CA227B" w:rsidRPr="009647B1">
        <w:rPr>
          <w:color w:val="auto"/>
          <w:highlight w:val="yellow"/>
        </w:rPr>
        <w:t xml:space="preserve"> 100 </w:t>
      </w:r>
      <w:proofErr w:type="spellStart"/>
      <w:r w:rsidR="00CA227B" w:rsidRPr="009647B1">
        <w:rPr>
          <w:color w:val="auto"/>
          <w:highlight w:val="yellow"/>
        </w:rPr>
        <w:t>nM</w:t>
      </w:r>
      <w:proofErr w:type="spellEnd"/>
      <w:r w:rsidR="00CA227B" w:rsidRPr="009647B1">
        <w:rPr>
          <w:color w:val="auto"/>
          <w:highlight w:val="yellow"/>
        </w:rPr>
        <w:t>), and incubate the resulting cell sample at 37 °C under 5% CO</w:t>
      </w:r>
      <w:r w:rsidR="00CA227B" w:rsidRPr="009647B1">
        <w:rPr>
          <w:color w:val="auto"/>
          <w:highlight w:val="yellow"/>
          <w:vertAlign w:val="subscript"/>
        </w:rPr>
        <w:t>2</w:t>
      </w:r>
      <w:r w:rsidR="00CA227B" w:rsidRPr="009647B1">
        <w:rPr>
          <w:color w:val="auto"/>
          <w:highlight w:val="yellow"/>
        </w:rPr>
        <w:t xml:space="preserve"> for 20 min.</w:t>
      </w:r>
      <w:r w:rsidR="00B05231" w:rsidRPr="009647B1">
        <w:rPr>
          <w:color w:val="auto"/>
          <w:highlight w:val="yellow"/>
        </w:rPr>
        <w:t xml:space="preserve"> </w:t>
      </w:r>
      <w:r w:rsidR="005F1DA5" w:rsidRPr="009647B1">
        <w:rPr>
          <w:color w:val="auto"/>
          <w:highlight w:val="yellow"/>
        </w:rPr>
        <w:t>Remove the culture medium</w:t>
      </w:r>
      <w:r w:rsidR="00EF20D6" w:rsidRPr="009647B1">
        <w:rPr>
          <w:color w:val="auto"/>
          <w:highlight w:val="yellow"/>
        </w:rPr>
        <w:t xml:space="preserve">, and rinse the cell sample with 100 </w:t>
      </w:r>
      <w:r w:rsidR="0010737A" w:rsidRPr="009647B1">
        <w:rPr>
          <w:color w:val="auto"/>
          <w:highlight w:val="yellow"/>
        </w:rPr>
        <w:t>µL</w:t>
      </w:r>
      <w:r w:rsidR="00EF20D6" w:rsidRPr="009647B1">
        <w:rPr>
          <w:color w:val="auto"/>
          <w:highlight w:val="yellow"/>
        </w:rPr>
        <w:t xml:space="preserve"> of D-PBS twice</w:t>
      </w:r>
      <w:r w:rsidR="00EF20D6" w:rsidRPr="009647B1">
        <w:rPr>
          <w:color w:val="auto"/>
          <w:highlight w:val="yellow"/>
          <w:lang w:eastAsia="ja-JP"/>
        </w:rPr>
        <w:t>.</w:t>
      </w:r>
      <w:r w:rsidR="00B05231" w:rsidRPr="009647B1">
        <w:rPr>
          <w:color w:val="auto"/>
          <w:highlight w:val="yellow"/>
          <w:lang w:eastAsia="ja-JP"/>
        </w:rPr>
        <w:t xml:space="preserve"> </w:t>
      </w:r>
      <w:r w:rsidR="00EF20D6" w:rsidRPr="009647B1">
        <w:rPr>
          <w:color w:val="auto"/>
          <w:highlight w:val="yellow"/>
          <w:lang w:eastAsia="ja-JP"/>
        </w:rPr>
        <w:t xml:space="preserve">Supply the cell sample with 200 </w:t>
      </w:r>
      <w:r w:rsidR="0010737A" w:rsidRPr="009647B1">
        <w:rPr>
          <w:color w:val="auto"/>
          <w:highlight w:val="yellow"/>
          <w:lang w:eastAsia="ja-JP"/>
        </w:rPr>
        <w:t>µL</w:t>
      </w:r>
      <w:r w:rsidR="00EF20D6" w:rsidRPr="009647B1">
        <w:rPr>
          <w:color w:val="auto"/>
          <w:highlight w:val="yellow"/>
          <w:lang w:eastAsia="ja-JP"/>
        </w:rPr>
        <w:t xml:space="preserve"> of EMEM (10% FBS).</w:t>
      </w:r>
    </w:p>
    <w:p w14:paraId="51D39343" w14:textId="77777777" w:rsidR="009D125D" w:rsidRPr="009647B1" w:rsidRDefault="009D125D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3A755292" w14:textId="674E379F" w:rsidR="00A5377F" w:rsidRPr="009647B1" w:rsidRDefault="00242DD9" w:rsidP="001D79C7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rPr>
          <w:color w:val="auto"/>
          <w:highlight w:val="yellow"/>
        </w:rPr>
      </w:pPr>
      <w:r w:rsidRPr="009647B1">
        <w:rPr>
          <w:color w:val="auto"/>
          <w:highlight w:val="yellow"/>
          <w:lang w:eastAsia="ja-JP"/>
        </w:rPr>
        <w:t xml:space="preserve">For nuclear translocation </w:t>
      </w:r>
      <w:r w:rsidR="00491E1E" w:rsidRPr="009647B1">
        <w:rPr>
          <w:color w:val="auto"/>
          <w:highlight w:val="yellow"/>
          <w:lang w:eastAsia="ja-JP"/>
        </w:rPr>
        <w:t xml:space="preserve">of </w:t>
      </w:r>
      <w:proofErr w:type="spellStart"/>
      <w:r w:rsidR="00491E1E" w:rsidRPr="009647B1">
        <w:rPr>
          <w:color w:val="auto"/>
          <w:highlight w:val="yellow"/>
          <w:vertAlign w:val="superscript"/>
        </w:rPr>
        <w:t>Caged</w:t>
      </w:r>
      <w:r w:rsidR="00491E1E" w:rsidRPr="009647B1">
        <w:rPr>
          <w:color w:val="auto"/>
          <w:highlight w:val="yellow"/>
        </w:rPr>
        <w:t>Glue</w:t>
      </w:r>
      <w:proofErr w:type="spellEnd"/>
      <w:r w:rsidR="00491E1E" w:rsidRPr="009647B1">
        <w:rPr>
          <w:color w:val="auto"/>
          <w:highlight w:val="yellow"/>
        </w:rPr>
        <w:t>-NBD</w:t>
      </w:r>
      <w:r w:rsidRPr="009647B1">
        <w:rPr>
          <w:color w:val="auto"/>
          <w:highlight w:val="yellow"/>
          <w:lang w:eastAsia="ja-JP"/>
        </w:rPr>
        <w:t xml:space="preserve">, </w:t>
      </w:r>
      <w:r w:rsidR="00826108" w:rsidRPr="009647B1">
        <w:rPr>
          <w:color w:val="auto"/>
          <w:highlight w:val="yellow"/>
        </w:rPr>
        <w:t xml:space="preserve">expose the cell sample to UV light for 2 min </w:t>
      </w:r>
      <w:r w:rsidR="00B05231" w:rsidRPr="009647B1">
        <w:rPr>
          <w:i/>
          <w:color w:val="auto"/>
          <w:highlight w:val="yellow"/>
        </w:rPr>
        <w:t>via</w:t>
      </w:r>
      <w:r w:rsidR="00826108" w:rsidRPr="009647B1">
        <w:rPr>
          <w:color w:val="auto"/>
          <w:highlight w:val="yellow"/>
        </w:rPr>
        <w:t xml:space="preserve"> an optical fiber using a 100-W xenon light source equipped with a 365 nm bandpass filter.</w:t>
      </w:r>
      <w:r w:rsidR="00B05231" w:rsidRPr="009647B1">
        <w:rPr>
          <w:color w:val="auto"/>
          <w:highlight w:val="yellow"/>
        </w:rPr>
        <w:t xml:space="preserve"> </w:t>
      </w:r>
      <w:r w:rsidR="00826108" w:rsidRPr="009647B1">
        <w:rPr>
          <w:color w:val="auto"/>
          <w:highlight w:val="yellow"/>
        </w:rPr>
        <w:t>For a reference cell sample without UV exposure, keep the cell sample in dark.</w:t>
      </w:r>
    </w:p>
    <w:p w14:paraId="7E9EAB01" w14:textId="77777777" w:rsidR="003F7494" w:rsidRPr="009647B1" w:rsidRDefault="003F7494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79129012" w14:textId="3A2A9AD0" w:rsidR="003F7494" w:rsidRPr="009647B1" w:rsidRDefault="00B05231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  <w:lang w:eastAsia="ja-JP"/>
        </w:rPr>
      </w:pPr>
      <w:r w:rsidRPr="009647B1">
        <w:rPr>
          <w:color w:val="auto"/>
          <w:highlight w:val="yellow"/>
        </w:rPr>
        <w:t>Note:</w:t>
      </w:r>
      <w:r w:rsidR="003F7494" w:rsidRPr="009647B1">
        <w:rPr>
          <w:color w:val="auto"/>
          <w:highlight w:val="yellow"/>
        </w:rPr>
        <w:t xml:space="preserve"> The lid of the glass substrates can be taken off for efficient UV exposure.</w:t>
      </w:r>
      <w:r w:rsidRPr="009647B1">
        <w:rPr>
          <w:color w:val="auto"/>
          <w:highlight w:val="yellow"/>
        </w:rPr>
        <w:t xml:space="preserve"> </w:t>
      </w:r>
      <w:r w:rsidR="003F7494" w:rsidRPr="009647B1">
        <w:rPr>
          <w:color w:val="auto"/>
          <w:highlight w:val="yellow"/>
        </w:rPr>
        <w:t>Long-time exposure to UV light may cause cytotoxicity to the cells.</w:t>
      </w:r>
    </w:p>
    <w:p w14:paraId="36525F35" w14:textId="77777777" w:rsidR="003910D1" w:rsidRPr="009647B1" w:rsidRDefault="003910D1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38490C0A" w14:textId="1A47BB53" w:rsidR="003910D1" w:rsidRPr="009647B1" w:rsidRDefault="003910D1" w:rsidP="001D79C7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rPr>
          <w:color w:val="auto"/>
          <w:highlight w:val="yellow"/>
        </w:rPr>
      </w:pPr>
      <w:r w:rsidRPr="009647B1">
        <w:rPr>
          <w:color w:val="auto"/>
          <w:highlight w:val="yellow"/>
        </w:rPr>
        <w:t xml:space="preserve">For visualization of the nuclei, add 1 </w:t>
      </w:r>
      <w:r w:rsidR="0010737A" w:rsidRPr="009647B1">
        <w:rPr>
          <w:color w:val="auto"/>
          <w:highlight w:val="yellow"/>
        </w:rPr>
        <w:t>µL</w:t>
      </w:r>
      <w:r w:rsidRPr="009647B1">
        <w:rPr>
          <w:color w:val="auto"/>
          <w:highlight w:val="yellow"/>
        </w:rPr>
        <w:t xml:space="preserve"> of Hoechst 33342 (1 mg/mL) to the culture medium, and incubate the resulting cell sample </w:t>
      </w:r>
      <w:r w:rsidRPr="009647B1">
        <w:rPr>
          <w:color w:val="auto"/>
          <w:highlight w:val="yellow"/>
          <w:lang w:eastAsia="ja-JP"/>
        </w:rPr>
        <w:t xml:space="preserve">at 37 °C under </w:t>
      </w:r>
      <w:r w:rsidRPr="009647B1">
        <w:rPr>
          <w:color w:val="auto"/>
          <w:highlight w:val="yellow"/>
        </w:rPr>
        <w:t>5% CO</w:t>
      </w:r>
      <w:r w:rsidRPr="009647B1">
        <w:rPr>
          <w:color w:val="auto"/>
          <w:highlight w:val="yellow"/>
          <w:vertAlign w:val="subscript"/>
        </w:rPr>
        <w:t>2</w:t>
      </w:r>
      <w:r w:rsidRPr="009647B1">
        <w:rPr>
          <w:color w:val="auto"/>
          <w:highlight w:val="yellow"/>
          <w:lang w:eastAsia="ja-JP"/>
        </w:rPr>
        <w:t xml:space="preserve"> for 10 min</w:t>
      </w:r>
      <w:r w:rsidRPr="009647B1">
        <w:rPr>
          <w:color w:val="auto"/>
          <w:highlight w:val="yellow"/>
        </w:rPr>
        <w:t>.</w:t>
      </w:r>
    </w:p>
    <w:p w14:paraId="63A84AFC" w14:textId="77777777" w:rsidR="005E7F35" w:rsidRPr="009647B1" w:rsidRDefault="005E7F35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584A6EE0" w14:textId="1849F892" w:rsidR="002C3E11" w:rsidRPr="009647B1" w:rsidRDefault="002C3E11" w:rsidP="001D79C7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rPr>
          <w:color w:val="auto"/>
          <w:highlight w:val="yellow"/>
        </w:rPr>
      </w:pPr>
      <w:r w:rsidRPr="009647B1">
        <w:rPr>
          <w:color w:val="auto"/>
          <w:highlight w:val="yellow"/>
        </w:rPr>
        <w:t xml:space="preserve">Subject the cell sample to confocal laser scanning </w:t>
      </w:r>
      <w:r w:rsidR="00483D64" w:rsidRPr="009647B1">
        <w:rPr>
          <w:color w:val="auto"/>
          <w:highlight w:val="yellow"/>
        </w:rPr>
        <w:t>microscopy and</w:t>
      </w:r>
      <w:r w:rsidRPr="009647B1">
        <w:rPr>
          <w:color w:val="auto"/>
          <w:highlight w:val="yellow"/>
        </w:rPr>
        <w:t xml:space="preserve"> record the micrographs upon excitation at 488 nm (</w:t>
      </w:r>
      <w:proofErr w:type="spellStart"/>
      <w:r w:rsidRPr="009647B1">
        <w:rPr>
          <w:i/>
          <w:color w:val="auto"/>
          <w:highlight w:val="yellow"/>
          <w:lang w:eastAsia="ja-JP"/>
        </w:rPr>
        <w:t>λ</w:t>
      </w:r>
      <w:r w:rsidRPr="009647B1">
        <w:rPr>
          <w:color w:val="auto"/>
          <w:highlight w:val="yellow"/>
          <w:vertAlign w:val="subscript"/>
          <w:lang w:eastAsia="ja-JP"/>
        </w:rPr>
        <w:t>obs</w:t>
      </w:r>
      <w:proofErr w:type="spellEnd"/>
      <w:r w:rsidRPr="009647B1">
        <w:rPr>
          <w:color w:val="auto"/>
          <w:highlight w:val="yellow"/>
          <w:lang w:eastAsia="ja-JP"/>
        </w:rPr>
        <w:t xml:space="preserve"> = 500</w:t>
      </w:r>
      <w:r w:rsidR="00B60641" w:rsidRPr="009647B1">
        <w:rPr>
          <w:color w:val="auto"/>
          <w:highlight w:val="yellow"/>
          <w:lang w:eastAsia="ja-JP"/>
        </w:rPr>
        <w:t>-</w:t>
      </w:r>
      <w:r w:rsidRPr="009647B1">
        <w:rPr>
          <w:color w:val="auto"/>
          <w:highlight w:val="yellow"/>
          <w:lang w:eastAsia="ja-JP"/>
        </w:rPr>
        <w:t xml:space="preserve">530 nm), 543 nm </w:t>
      </w:r>
      <w:r w:rsidRPr="009647B1">
        <w:rPr>
          <w:color w:val="auto"/>
          <w:highlight w:val="yellow"/>
        </w:rPr>
        <w:t>(</w:t>
      </w:r>
      <w:proofErr w:type="spellStart"/>
      <w:r w:rsidRPr="009647B1">
        <w:rPr>
          <w:i/>
          <w:color w:val="auto"/>
          <w:highlight w:val="yellow"/>
          <w:lang w:eastAsia="ja-JP"/>
        </w:rPr>
        <w:t>λ</w:t>
      </w:r>
      <w:r w:rsidRPr="009647B1">
        <w:rPr>
          <w:color w:val="auto"/>
          <w:highlight w:val="yellow"/>
          <w:vertAlign w:val="subscript"/>
          <w:lang w:eastAsia="ja-JP"/>
        </w:rPr>
        <w:t>obs</w:t>
      </w:r>
      <w:proofErr w:type="spellEnd"/>
      <w:r w:rsidRPr="009647B1">
        <w:rPr>
          <w:color w:val="auto"/>
          <w:highlight w:val="yellow"/>
          <w:lang w:eastAsia="ja-JP"/>
        </w:rPr>
        <w:t xml:space="preserve"> = 565</w:t>
      </w:r>
      <w:r w:rsidR="00B60641" w:rsidRPr="009647B1">
        <w:rPr>
          <w:color w:val="auto"/>
          <w:highlight w:val="yellow"/>
          <w:lang w:eastAsia="ja-JP"/>
        </w:rPr>
        <w:t>-</w:t>
      </w:r>
      <w:r w:rsidRPr="009647B1">
        <w:rPr>
          <w:color w:val="auto"/>
          <w:highlight w:val="yellow"/>
          <w:lang w:eastAsia="ja-JP"/>
        </w:rPr>
        <w:t xml:space="preserve">620 nm), and </w:t>
      </w:r>
      <w:r w:rsidR="00FA3C4B" w:rsidRPr="009647B1">
        <w:rPr>
          <w:color w:val="auto"/>
          <w:highlight w:val="yellow"/>
        </w:rPr>
        <w:t xml:space="preserve">710 nm (two-photon; </w:t>
      </w:r>
      <w:proofErr w:type="spellStart"/>
      <w:r w:rsidR="00FA3C4B" w:rsidRPr="009647B1">
        <w:rPr>
          <w:i/>
          <w:color w:val="auto"/>
          <w:highlight w:val="yellow"/>
        </w:rPr>
        <w:t>λ</w:t>
      </w:r>
      <w:r w:rsidR="00FA3C4B" w:rsidRPr="009647B1">
        <w:rPr>
          <w:color w:val="auto"/>
          <w:highlight w:val="yellow"/>
          <w:vertAlign w:val="subscript"/>
        </w:rPr>
        <w:t>obs</w:t>
      </w:r>
      <w:proofErr w:type="spellEnd"/>
      <w:r w:rsidR="00FA3C4B" w:rsidRPr="009647B1">
        <w:rPr>
          <w:color w:val="auto"/>
          <w:highlight w:val="yellow"/>
        </w:rPr>
        <w:t xml:space="preserve"> = 390</w:t>
      </w:r>
      <w:r w:rsidR="00B60641" w:rsidRPr="009647B1">
        <w:rPr>
          <w:color w:val="auto"/>
          <w:highlight w:val="yellow"/>
        </w:rPr>
        <w:t>-</w:t>
      </w:r>
      <w:r w:rsidR="00FA3C4B" w:rsidRPr="009647B1">
        <w:rPr>
          <w:color w:val="auto"/>
          <w:highlight w:val="yellow"/>
        </w:rPr>
        <w:t>465 nm)</w:t>
      </w:r>
      <w:r w:rsidRPr="009647B1">
        <w:rPr>
          <w:color w:val="auto"/>
          <w:highlight w:val="yellow"/>
          <w:lang w:eastAsia="ja-JP"/>
        </w:rPr>
        <w:t xml:space="preserve"> for NBD</w:t>
      </w:r>
      <w:r w:rsidR="00FA3C4B" w:rsidRPr="009647B1">
        <w:rPr>
          <w:color w:val="auto"/>
          <w:highlight w:val="yellow"/>
          <w:lang w:eastAsia="ja-JP"/>
        </w:rPr>
        <w:t>,</w:t>
      </w:r>
      <w:r w:rsidRPr="009647B1">
        <w:rPr>
          <w:color w:val="auto"/>
          <w:highlight w:val="yellow"/>
          <w:lang w:eastAsia="ja-JP"/>
        </w:rPr>
        <w:t xml:space="preserve"> </w:t>
      </w:r>
      <w:r w:rsidR="006E4838" w:rsidRPr="009647B1">
        <w:rPr>
          <w:color w:val="auto"/>
          <w:highlight w:val="yellow"/>
        </w:rPr>
        <w:t>red-fluorescent dye</w:t>
      </w:r>
      <w:r w:rsidRPr="009647B1">
        <w:rPr>
          <w:color w:val="auto"/>
          <w:highlight w:val="yellow"/>
          <w:lang w:eastAsia="ja-JP"/>
        </w:rPr>
        <w:t>,</w:t>
      </w:r>
      <w:r w:rsidR="00FA3C4B" w:rsidRPr="009647B1">
        <w:rPr>
          <w:color w:val="auto"/>
          <w:highlight w:val="yellow"/>
          <w:lang w:eastAsia="ja-JP"/>
        </w:rPr>
        <w:t xml:space="preserve"> and Hoechst 33342,</w:t>
      </w:r>
      <w:r w:rsidRPr="009647B1">
        <w:rPr>
          <w:color w:val="auto"/>
          <w:highlight w:val="yellow"/>
          <w:lang w:eastAsia="ja-JP"/>
        </w:rPr>
        <w:t xml:space="preserve"> respectively.</w:t>
      </w:r>
    </w:p>
    <w:p w14:paraId="05949605" w14:textId="77777777" w:rsidR="002C3E11" w:rsidRPr="009647B1" w:rsidRDefault="002C3E11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5912DDCD" w14:textId="77777777" w:rsidR="00761BA9" w:rsidRPr="009647B1" w:rsidRDefault="00761BA9" w:rsidP="001D79C7">
      <w:pPr>
        <w:pStyle w:val="NormalWeb"/>
        <w:widowControl/>
        <w:numPr>
          <w:ilvl w:val="0"/>
          <w:numId w:val="18"/>
        </w:numPr>
        <w:spacing w:before="0" w:beforeAutospacing="0" w:after="0" w:afterAutospacing="0"/>
        <w:rPr>
          <w:color w:val="auto"/>
          <w:highlight w:val="yellow"/>
        </w:rPr>
      </w:pPr>
      <w:r w:rsidRPr="009647B1">
        <w:rPr>
          <w:b/>
          <w:bCs/>
          <w:color w:val="auto"/>
          <w:highlight w:val="yellow"/>
        </w:rPr>
        <w:t>Observation of Nuclear Translocation of Small-molecule Guests Triggered by Two-photon NIR Light</w:t>
      </w:r>
    </w:p>
    <w:p w14:paraId="43D3F7A2" w14:textId="77777777" w:rsidR="00761BA9" w:rsidRPr="009647B1" w:rsidRDefault="00761BA9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35CFECDA" w14:textId="4A341079" w:rsidR="00761BA9" w:rsidRPr="009647B1" w:rsidRDefault="00761BA9" w:rsidP="001D79C7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rPr>
          <w:color w:val="auto"/>
          <w:highlight w:val="yellow"/>
        </w:rPr>
      </w:pPr>
      <w:r w:rsidRPr="009647B1">
        <w:rPr>
          <w:color w:val="auto"/>
          <w:highlight w:val="yellow"/>
        </w:rPr>
        <w:t xml:space="preserve">Supply the cell sample </w:t>
      </w:r>
      <w:r w:rsidR="008D3294" w:rsidRPr="009647B1">
        <w:rPr>
          <w:color w:val="auto"/>
          <w:highlight w:val="yellow"/>
        </w:rPr>
        <w:t>(</w:t>
      </w:r>
      <w:r w:rsidR="00A968F3" w:rsidRPr="009647B1">
        <w:rPr>
          <w:color w:val="auto"/>
          <w:highlight w:val="yellow"/>
        </w:rPr>
        <w:t xml:space="preserve">prepared in </w:t>
      </w:r>
      <w:r w:rsidR="008D3294" w:rsidRPr="009647B1">
        <w:rPr>
          <w:color w:val="auto"/>
          <w:highlight w:val="yellow"/>
        </w:rPr>
        <w:t xml:space="preserve">step 2.3) </w:t>
      </w:r>
      <w:r w:rsidRPr="009647B1">
        <w:rPr>
          <w:color w:val="auto"/>
          <w:highlight w:val="yellow"/>
        </w:rPr>
        <w:t xml:space="preserve">with 200 </w:t>
      </w:r>
      <w:r w:rsidR="0010737A" w:rsidRPr="009647B1">
        <w:rPr>
          <w:color w:val="auto"/>
          <w:highlight w:val="yellow"/>
        </w:rPr>
        <w:t>µL</w:t>
      </w:r>
      <w:r w:rsidRPr="009647B1">
        <w:rPr>
          <w:color w:val="auto"/>
          <w:highlight w:val="yellow"/>
        </w:rPr>
        <w:t xml:space="preserve"> of FBS-free EMEM containing </w:t>
      </w:r>
      <w:proofErr w:type="spellStart"/>
      <w:r w:rsidRPr="009647B1">
        <w:rPr>
          <w:color w:val="auto"/>
          <w:highlight w:val="yellow"/>
          <w:vertAlign w:val="superscript"/>
        </w:rPr>
        <w:t>Caged</w:t>
      </w:r>
      <w:r w:rsidRPr="009647B1">
        <w:rPr>
          <w:color w:val="auto"/>
          <w:highlight w:val="yellow"/>
        </w:rPr>
        <w:t>Glue</w:t>
      </w:r>
      <w:proofErr w:type="spellEnd"/>
      <w:r w:rsidRPr="009647B1">
        <w:rPr>
          <w:color w:val="auto"/>
          <w:highlight w:val="yellow"/>
        </w:rPr>
        <w:t>-NBD (10 µM</w:t>
      </w:r>
      <w:r w:rsidR="008F1707" w:rsidRPr="009647B1">
        <w:rPr>
          <w:color w:val="auto"/>
          <w:highlight w:val="yellow"/>
        </w:rPr>
        <w:t>) and</w:t>
      </w:r>
      <w:r w:rsidRPr="009647B1">
        <w:rPr>
          <w:color w:val="auto"/>
          <w:highlight w:val="yellow"/>
        </w:rPr>
        <w:t xml:space="preserve"> incubate the resulting cell sample </w:t>
      </w:r>
      <w:r w:rsidRPr="009647B1">
        <w:rPr>
          <w:color w:val="auto"/>
          <w:highlight w:val="yellow"/>
          <w:lang w:eastAsia="ja-JP"/>
        </w:rPr>
        <w:t xml:space="preserve">at 37 °C under </w:t>
      </w:r>
      <w:r w:rsidRPr="009647B1">
        <w:rPr>
          <w:color w:val="auto"/>
          <w:highlight w:val="yellow"/>
        </w:rPr>
        <w:t>5% CO</w:t>
      </w:r>
      <w:r w:rsidRPr="009647B1">
        <w:rPr>
          <w:color w:val="auto"/>
          <w:highlight w:val="yellow"/>
          <w:vertAlign w:val="subscript"/>
        </w:rPr>
        <w:t>2</w:t>
      </w:r>
      <w:r w:rsidRPr="009647B1">
        <w:rPr>
          <w:color w:val="auto"/>
          <w:highlight w:val="yellow"/>
          <w:lang w:eastAsia="ja-JP"/>
        </w:rPr>
        <w:t xml:space="preserve"> for 3 h</w:t>
      </w:r>
      <w:r w:rsidRPr="009647B1">
        <w:rPr>
          <w:color w:val="auto"/>
          <w:highlight w:val="yellow"/>
        </w:rPr>
        <w:t>.</w:t>
      </w:r>
    </w:p>
    <w:p w14:paraId="04BE295C" w14:textId="77777777" w:rsidR="00761BA9" w:rsidRPr="009647B1" w:rsidRDefault="00761BA9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04EB88B5" w14:textId="6ACCB522" w:rsidR="00761BA9" w:rsidRPr="009647B1" w:rsidRDefault="00761BA9" w:rsidP="001D79C7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rPr>
          <w:color w:val="auto"/>
          <w:highlight w:val="yellow"/>
        </w:rPr>
      </w:pPr>
      <w:r w:rsidRPr="009647B1">
        <w:rPr>
          <w:color w:val="auto"/>
          <w:highlight w:val="yellow"/>
        </w:rPr>
        <w:t xml:space="preserve">Remove the culture </w:t>
      </w:r>
      <w:r w:rsidR="008F1707" w:rsidRPr="009647B1">
        <w:rPr>
          <w:color w:val="auto"/>
          <w:highlight w:val="yellow"/>
        </w:rPr>
        <w:t>medium and</w:t>
      </w:r>
      <w:r w:rsidRPr="009647B1">
        <w:rPr>
          <w:color w:val="auto"/>
          <w:highlight w:val="yellow"/>
        </w:rPr>
        <w:t xml:space="preserve"> rinse the cell sample with 100 </w:t>
      </w:r>
      <w:r w:rsidR="0010737A" w:rsidRPr="009647B1">
        <w:rPr>
          <w:color w:val="auto"/>
          <w:highlight w:val="yellow"/>
        </w:rPr>
        <w:t>µL</w:t>
      </w:r>
      <w:r w:rsidRPr="009647B1">
        <w:rPr>
          <w:color w:val="auto"/>
          <w:highlight w:val="yellow"/>
        </w:rPr>
        <w:t xml:space="preserve"> of D-PBS twice</w:t>
      </w:r>
      <w:r w:rsidRPr="009647B1">
        <w:rPr>
          <w:color w:val="auto"/>
          <w:highlight w:val="yellow"/>
          <w:lang w:eastAsia="ja-JP"/>
        </w:rPr>
        <w:t>.</w:t>
      </w:r>
      <w:r w:rsidR="00B05231" w:rsidRPr="009647B1">
        <w:rPr>
          <w:color w:val="auto"/>
          <w:highlight w:val="yellow"/>
          <w:lang w:eastAsia="ja-JP"/>
        </w:rPr>
        <w:t xml:space="preserve"> </w:t>
      </w:r>
      <w:r w:rsidR="001762B7" w:rsidRPr="009647B1">
        <w:rPr>
          <w:color w:val="auto"/>
          <w:highlight w:val="yellow"/>
          <w:lang w:eastAsia="ja-JP"/>
        </w:rPr>
        <w:t xml:space="preserve">Supply the cell sample with 200 </w:t>
      </w:r>
      <w:r w:rsidR="0010737A" w:rsidRPr="009647B1">
        <w:rPr>
          <w:color w:val="auto"/>
          <w:highlight w:val="yellow"/>
          <w:lang w:eastAsia="ja-JP"/>
        </w:rPr>
        <w:t>µL</w:t>
      </w:r>
      <w:r w:rsidR="001762B7" w:rsidRPr="009647B1">
        <w:rPr>
          <w:color w:val="auto"/>
          <w:highlight w:val="yellow"/>
          <w:lang w:eastAsia="ja-JP"/>
        </w:rPr>
        <w:t xml:space="preserve"> of EMEM (10% FBS).</w:t>
      </w:r>
    </w:p>
    <w:p w14:paraId="5AE82D71" w14:textId="77777777" w:rsidR="00761BA9" w:rsidRPr="009647B1" w:rsidRDefault="00761BA9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41C3D672" w14:textId="1BFE1E44" w:rsidR="00761BA9" w:rsidRPr="009647B1" w:rsidRDefault="00761BA9" w:rsidP="001D79C7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rPr>
          <w:color w:val="auto"/>
          <w:highlight w:val="yellow"/>
        </w:rPr>
      </w:pPr>
      <w:r w:rsidRPr="009647B1">
        <w:rPr>
          <w:color w:val="auto"/>
          <w:highlight w:val="yellow"/>
        </w:rPr>
        <w:t xml:space="preserve">Subject the cell sample to confocal laser scanning </w:t>
      </w:r>
      <w:r w:rsidR="008F1707" w:rsidRPr="009647B1">
        <w:rPr>
          <w:color w:val="auto"/>
          <w:highlight w:val="yellow"/>
        </w:rPr>
        <w:t>microscopy and</w:t>
      </w:r>
      <w:r w:rsidRPr="009647B1">
        <w:rPr>
          <w:color w:val="auto"/>
          <w:highlight w:val="yellow"/>
        </w:rPr>
        <w:t xml:space="preserve"> record the micrographs upon excitation at 488 nm (</w:t>
      </w:r>
      <w:proofErr w:type="spellStart"/>
      <w:r w:rsidRPr="009647B1">
        <w:rPr>
          <w:i/>
          <w:color w:val="auto"/>
          <w:highlight w:val="yellow"/>
          <w:lang w:eastAsia="ja-JP"/>
        </w:rPr>
        <w:t>λ</w:t>
      </w:r>
      <w:r w:rsidRPr="009647B1">
        <w:rPr>
          <w:color w:val="auto"/>
          <w:highlight w:val="yellow"/>
          <w:vertAlign w:val="subscript"/>
          <w:lang w:eastAsia="ja-JP"/>
        </w:rPr>
        <w:t>obs</w:t>
      </w:r>
      <w:proofErr w:type="spellEnd"/>
      <w:r w:rsidRPr="009647B1">
        <w:rPr>
          <w:color w:val="auto"/>
          <w:highlight w:val="yellow"/>
          <w:lang w:eastAsia="ja-JP"/>
        </w:rPr>
        <w:t xml:space="preserve"> = 500</w:t>
      </w:r>
      <w:r w:rsidR="00B60641" w:rsidRPr="009647B1">
        <w:rPr>
          <w:color w:val="auto"/>
          <w:highlight w:val="yellow"/>
          <w:lang w:eastAsia="ja-JP"/>
        </w:rPr>
        <w:t>-</w:t>
      </w:r>
      <w:r w:rsidRPr="009647B1">
        <w:rPr>
          <w:color w:val="auto"/>
          <w:highlight w:val="yellow"/>
          <w:lang w:eastAsia="ja-JP"/>
        </w:rPr>
        <w:t>530 nm).</w:t>
      </w:r>
    </w:p>
    <w:p w14:paraId="11069AF9" w14:textId="77777777" w:rsidR="00761BA9" w:rsidRPr="009647B1" w:rsidRDefault="00761BA9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457407D7" w14:textId="12DDD645" w:rsidR="00761BA9" w:rsidRPr="009647B1" w:rsidRDefault="00761BA9" w:rsidP="001D79C7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rPr>
          <w:color w:val="auto"/>
          <w:highlight w:val="yellow"/>
        </w:rPr>
      </w:pPr>
      <w:r w:rsidRPr="009647B1">
        <w:rPr>
          <w:color w:val="auto"/>
          <w:highlight w:val="yellow"/>
          <w:lang w:eastAsia="ja-JP"/>
        </w:rPr>
        <w:t xml:space="preserve">For nuclear translocation of </w:t>
      </w:r>
      <w:proofErr w:type="spellStart"/>
      <w:r w:rsidRPr="009647B1">
        <w:rPr>
          <w:color w:val="auto"/>
          <w:highlight w:val="yellow"/>
          <w:vertAlign w:val="superscript"/>
        </w:rPr>
        <w:t>Caged</w:t>
      </w:r>
      <w:r w:rsidRPr="009647B1">
        <w:rPr>
          <w:color w:val="auto"/>
          <w:highlight w:val="yellow"/>
        </w:rPr>
        <w:t>Glue</w:t>
      </w:r>
      <w:proofErr w:type="spellEnd"/>
      <w:r w:rsidRPr="009647B1">
        <w:rPr>
          <w:color w:val="auto"/>
          <w:highlight w:val="yellow"/>
        </w:rPr>
        <w:t>-NBD</w:t>
      </w:r>
      <w:r w:rsidRPr="009647B1">
        <w:rPr>
          <w:color w:val="auto"/>
          <w:highlight w:val="yellow"/>
          <w:lang w:eastAsia="ja-JP"/>
        </w:rPr>
        <w:t>, irradiate the region including the cell of interest with a two-photon excitation laser (710 nm)</w:t>
      </w:r>
      <w:r w:rsidR="00712987" w:rsidRPr="009647B1">
        <w:rPr>
          <w:color w:val="auto"/>
          <w:highlight w:val="yellow"/>
          <w:lang w:eastAsia="ja-JP"/>
        </w:rPr>
        <w:t>,</w:t>
      </w:r>
      <w:r w:rsidR="0033635A" w:rsidRPr="009647B1">
        <w:rPr>
          <w:color w:val="auto"/>
          <w:highlight w:val="yellow"/>
          <w:lang w:eastAsia="ja-JP"/>
        </w:rPr>
        <w:t xml:space="preserve"> installed </w:t>
      </w:r>
      <w:r w:rsidR="0002462B" w:rsidRPr="009647B1">
        <w:rPr>
          <w:color w:val="auto"/>
          <w:highlight w:val="yellow"/>
          <w:lang w:eastAsia="ja-JP"/>
        </w:rPr>
        <w:t>as a light source in the microscope</w:t>
      </w:r>
      <w:r w:rsidR="00712987" w:rsidRPr="009647B1">
        <w:rPr>
          <w:color w:val="auto"/>
          <w:highlight w:val="yellow"/>
          <w:lang w:eastAsia="ja-JP"/>
        </w:rPr>
        <w:t>,</w:t>
      </w:r>
      <w:r w:rsidRPr="009647B1">
        <w:rPr>
          <w:color w:val="auto"/>
          <w:highlight w:val="yellow"/>
          <w:lang w:eastAsia="ja-JP"/>
        </w:rPr>
        <w:t xml:space="preserve"> for 2 min (</w:t>
      </w:r>
      <w:r w:rsidRPr="009647B1">
        <w:rPr>
          <w:color w:val="auto"/>
          <w:highlight w:val="yellow"/>
        </w:rPr>
        <w:t xml:space="preserve">30 s </w:t>
      </w:r>
      <w:r w:rsidRPr="009647B1">
        <w:rPr>
          <w:color w:val="auto"/>
          <w:highlight w:val="yellow"/>
          <w:lang w:eastAsia="ja-JP"/>
        </w:rPr>
        <w:t>× 4).</w:t>
      </w:r>
      <w:r w:rsidR="00B05231" w:rsidRPr="009647B1">
        <w:rPr>
          <w:color w:val="auto"/>
          <w:highlight w:val="yellow"/>
          <w:lang w:eastAsia="ja-JP"/>
        </w:rPr>
        <w:t xml:space="preserve"> </w:t>
      </w:r>
      <w:r w:rsidRPr="009647B1">
        <w:rPr>
          <w:color w:val="auto"/>
          <w:highlight w:val="yellow"/>
          <w:lang w:eastAsia="ja-JP"/>
        </w:rPr>
        <w:t>Observe the translocation as described in</w:t>
      </w:r>
      <w:r w:rsidR="006D3CBF" w:rsidRPr="009647B1">
        <w:rPr>
          <w:color w:val="auto"/>
          <w:highlight w:val="yellow"/>
          <w:lang w:eastAsia="ja-JP"/>
        </w:rPr>
        <w:t xml:space="preserve"> </w:t>
      </w:r>
      <w:r w:rsidR="008F1707" w:rsidRPr="009647B1">
        <w:rPr>
          <w:color w:val="auto"/>
          <w:highlight w:val="yellow"/>
          <w:lang w:eastAsia="ja-JP"/>
        </w:rPr>
        <w:t xml:space="preserve">step </w:t>
      </w:r>
      <w:r w:rsidR="006D3CBF" w:rsidRPr="009647B1">
        <w:rPr>
          <w:color w:val="auto"/>
          <w:highlight w:val="yellow"/>
          <w:lang w:eastAsia="ja-JP"/>
        </w:rPr>
        <w:t>4</w:t>
      </w:r>
      <w:r w:rsidRPr="009647B1">
        <w:rPr>
          <w:color w:val="auto"/>
          <w:highlight w:val="yellow"/>
          <w:lang w:eastAsia="ja-JP"/>
        </w:rPr>
        <w:t>.</w:t>
      </w:r>
      <w:r w:rsidR="006D3CBF" w:rsidRPr="009647B1">
        <w:rPr>
          <w:color w:val="auto"/>
          <w:highlight w:val="yellow"/>
          <w:lang w:eastAsia="ja-JP"/>
        </w:rPr>
        <w:t>3</w:t>
      </w:r>
      <w:r w:rsidRPr="009647B1">
        <w:rPr>
          <w:color w:val="auto"/>
          <w:highlight w:val="yellow"/>
          <w:lang w:eastAsia="ja-JP"/>
        </w:rPr>
        <w:t>.</w:t>
      </w:r>
    </w:p>
    <w:p w14:paraId="792D04EA" w14:textId="77777777" w:rsidR="00761BA9" w:rsidRPr="009647B1" w:rsidRDefault="00761BA9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0DDE820E" w14:textId="4865A709" w:rsidR="00F77600" w:rsidRPr="009647B1" w:rsidRDefault="00F77600" w:rsidP="001D79C7">
      <w:pPr>
        <w:pStyle w:val="NormalWeb"/>
        <w:widowControl/>
        <w:numPr>
          <w:ilvl w:val="0"/>
          <w:numId w:val="18"/>
        </w:numPr>
        <w:spacing w:before="0" w:beforeAutospacing="0" w:after="0" w:afterAutospacing="0"/>
        <w:rPr>
          <w:color w:val="auto"/>
          <w:highlight w:val="yellow"/>
        </w:rPr>
      </w:pPr>
      <w:r w:rsidRPr="009647B1">
        <w:rPr>
          <w:b/>
          <w:bCs/>
          <w:color w:val="auto"/>
          <w:highlight w:val="yellow"/>
        </w:rPr>
        <w:t xml:space="preserve">Observation of Nuclear </w:t>
      </w:r>
      <w:r w:rsidR="00E86139" w:rsidRPr="009647B1">
        <w:rPr>
          <w:b/>
          <w:bCs/>
          <w:color w:val="auto"/>
          <w:highlight w:val="yellow"/>
        </w:rPr>
        <w:t>Translocation</w:t>
      </w:r>
      <w:r w:rsidRPr="009647B1">
        <w:rPr>
          <w:b/>
          <w:bCs/>
          <w:color w:val="auto"/>
          <w:highlight w:val="yellow"/>
        </w:rPr>
        <w:t xml:space="preserve"> of </w:t>
      </w:r>
      <w:r w:rsidR="00BE57ED" w:rsidRPr="009647B1">
        <w:rPr>
          <w:b/>
          <w:bCs/>
          <w:color w:val="auto"/>
          <w:highlight w:val="yellow"/>
        </w:rPr>
        <w:t>Macromolecular</w:t>
      </w:r>
      <w:r w:rsidRPr="009647B1">
        <w:rPr>
          <w:b/>
          <w:bCs/>
          <w:color w:val="auto"/>
          <w:highlight w:val="yellow"/>
        </w:rPr>
        <w:t xml:space="preserve"> Guests Triggered by </w:t>
      </w:r>
      <w:r w:rsidR="00552B69" w:rsidRPr="009647B1">
        <w:rPr>
          <w:b/>
          <w:bCs/>
          <w:color w:val="auto"/>
          <w:highlight w:val="yellow"/>
        </w:rPr>
        <w:t>UV Light</w:t>
      </w:r>
    </w:p>
    <w:p w14:paraId="2C3003A4" w14:textId="77777777" w:rsidR="00F77600" w:rsidRPr="009647B1" w:rsidRDefault="00F77600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49087907" w14:textId="6A337764" w:rsidR="00F77600" w:rsidRPr="009647B1" w:rsidRDefault="00F77600" w:rsidP="001D79C7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rPr>
          <w:color w:val="auto"/>
          <w:highlight w:val="yellow"/>
        </w:rPr>
      </w:pPr>
      <w:r w:rsidRPr="009647B1">
        <w:rPr>
          <w:color w:val="auto"/>
          <w:highlight w:val="yellow"/>
        </w:rPr>
        <w:t xml:space="preserve">Supply the </w:t>
      </w:r>
      <w:r w:rsidR="004400F1" w:rsidRPr="009647B1">
        <w:rPr>
          <w:color w:val="auto"/>
          <w:highlight w:val="yellow"/>
        </w:rPr>
        <w:t>cell sample</w:t>
      </w:r>
      <w:r w:rsidRPr="009647B1">
        <w:rPr>
          <w:color w:val="auto"/>
          <w:highlight w:val="yellow"/>
        </w:rPr>
        <w:t xml:space="preserve"> </w:t>
      </w:r>
      <w:r w:rsidR="0018162F" w:rsidRPr="009647B1">
        <w:rPr>
          <w:color w:val="auto"/>
          <w:highlight w:val="yellow"/>
        </w:rPr>
        <w:t xml:space="preserve">(prepared in step 2.3) </w:t>
      </w:r>
      <w:r w:rsidRPr="009647B1">
        <w:rPr>
          <w:color w:val="auto"/>
          <w:highlight w:val="yellow"/>
        </w:rPr>
        <w:t xml:space="preserve">with 200 </w:t>
      </w:r>
      <w:r w:rsidR="0010737A" w:rsidRPr="009647B1">
        <w:rPr>
          <w:color w:val="auto"/>
          <w:highlight w:val="yellow"/>
        </w:rPr>
        <w:t>µL</w:t>
      </w:r>
      <w:r w:rsidRPr="009647B1">
        <w:rPr>
          <w:color w:val="auto"/>
          <w:highlight w:val="yellow"/>
        </w:rPr>
        <w:t xml:space="preserve"> of FBS-free EMEM containing </w:t>
      </w:r>
      <w:proofErr w:type="spellStart"/>
      <w:r w:rsidRPr="009647B1">
        <w:rPr>
          <w:color w:val="auto"/>
          <w:highlight w:val="yellow"/>
          <w:vertAlign w:val="superscript"/>
        </w:rPr>
        <w:t>Caged</w:t>
      </w:r>
      <w:r w:rsidRPr="009647B1">
        <w:rPr>
          <w:color w:val="auto"/>
          <w:highlight w:val="yellow"/>
        </w:rPr>
        <w:t>Glue</w:t>
      </w:r>
      <w:proofErr w:type="spellEnd"/>
      <w:r w:rsidRPr="009647B1">
        <w:rPr>
          <w:color w:val="auto"/>
          <w:highlight w:val="yellow"/>
        </w:rPr>
        <w:t>-</w:t>
      </w:r>
      <w:r w:rsidR="001D63F2" w:rsidRPr="009647B1">
        <w:rPr>
          <w:color w:val="auto"/>
          <w:highlight w:val="yellow"/>
        </w:rPr>
        <w:t>QD</w:t>
      </w:r>
      <w:r w:rsidRPr="009647B1">
        <w:rPr>
          <w:color w:val="auto"/>
          <w:highlight w:val="yellow"/>
        </w:rPr>
        <w:t xml:space="preserve"> (10 </w:t>
      </w:r>
      <w:proofErr w:type="spellStart"/>
      <w:r w:rsidR="001D63F2" w:rsidRPr="009647B1">
        <w:rPr>
          <w:color w:val="auto"/>
          <w:highlight w:val="yellow"/>
        </w:rPr>
        <w:t>n</w:t>
      </w:r>
      <w:r w:rsidRPr="009647B1">
        <w:rPr>
          <w:color w:val="auto"/>
          <w:highlight w:val="yellow"/>
        </w:rPr>
        <w:t>M</w:t>
      </w:r>
      <w:proofErr w:type="spellEnd"/>
      <w:proofErr w:type="gramStart"/>
      <w:r w:rsidRPr="009647B1">
        <w:rPr>
          <w:color w:val="auto"/>
          <w:highlight w:val="yellow"/>
        </w:rPr>
        <w:t>), and</w:t>
      </w:r>
      <w:proofErr w:type="gramEnd"/>
      <w:r w:rsidRPr="009647B1">
        <w:rPr>
          <w:color w:val="auto"/>
          <w:highlight w:val="yellow"/>
        </w:rPr>
        <w:t xml:space="preserve"> incubate</w:t>
      </w:r>
      <w:r w:rsidR="004400F1" w:rsidRPr="009647B1">
        <w:rPr>
          <w:color w:val="auto"/>
          <w:highlight w:val="yellow"/>
        </w:rPr>
        <w:t xml:space="preserve"> the resulting cell sample</w:t>
      </w:r>
      <w:r w:rsidRPr="009647B1">
        <w:rPr>
          <w:color w:val="auto"/>
          <w:highlight w:val="yellow"/>
        </w:rPr>
        <w:t xml:space="preserve"> </w:t>
      </w:r>
      <w:r w:rsidRPr="009647B1">
        <w:rPr>
          <w:color w:val="auto"/>
          <w:highlight w:val="yellow"/>
          <w:lang w:eastAsia="ja-JP"/>
        </w:rPr>
        <w:t xml:space="preserve">at 37 °C under </w:t>
      </w:r>
      <w:r w:rsidRPr="009647B1">
        <w:rPr>
          <w:color w:val="auto"/>
          <w:highlight w:val="yellow"/>
        </w:rPr>
        <w:t>5% CO</w:t>
      </w:r>
      <w:r w:rsidRPr="009647B1">
        <w:rPr>
          <w:color w:val="auto"/>
          <w:highlight w:val="yellow"/>
          <w:vertAlign w:val="subscript"/>
        </w:rPr>
        <w:t>2</w:t>
      </w:r>
      <w:r w:rsidRPr="009647B1">
        <w:rPr>
          <w:color w:val="auto"/>
          <w:highlight w:val="yellow"/>
          <w:lang w:eastAsia="ja-JP"/>
        </w:rPr>
        <w:t xml:space="preserve"> for 3 h</w:t>
      </w:r>
      <w:r w:rsidRPr="009647B1">
        <w:rPr>
          <w:color w:val="auto"/>
          <w:highlight w:val="yellow"/>
        </w:rPr>
        <w:t>.</w:t>
      </w:r>
    </w:p>
    <w:p w14:paraId="1DACCADF" w14:textId="77777777" w:rsidR="00F77600" w:rsidRPr="009647B1" w:rsidRDefault="00F77600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08EF96F8" w14:textId="3FB1DE05" w:rsidR="00F77600" w:rsidRPr="009647B1" w:rsidRDefault="00F77600" w:rsidP="001D79C7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rPr>
          <w:color w:val="auto"/>
          <w:highlight w:val="yellow"/>
        </w:rPr>
      </w:pPr>
      <w:r w:rsidRPr="009647B1">
        <w:rPr>
          <w:color w:val="auto"/>
          <w:highlight w:val="yellow"/>
        </w:rPr>
        <w:t xml:space="preserve">Remove the culture </w:t>
      </w:r>
      <w:r w:rsidR="00C1479C" w:rsidRPr="009647B1">
        <w:rPr>
          <w:color w:val="auto"/>
          <w:highlight w:val="yellow"/>
        </w:rPr>
        <w:t>medium and</w:t>
      </w:r>
      <w:r w:rsidRPr="009647B1">
        <w:rPr>
          <w:color w:val="auto"/>
          <w:highlight w:val="yellow"/>
        </w:rPr>
        <w:t xml:space="preserve"> rinse the </w:t>
      </w:r>
      <w:r w:rsidR="004400F1" w:rsidRPr="009647B1">
        <w:rPr>
          <w:color w:val="auto"/>
          <w:highlight w:val="yellow"/>
        </w:rPr>
        <w:t>cell sample</w:t>
      </w:r>
      <w:r w:rsidRPr="009647B1">
        <w:rPr>
          <w:color w:val="auto"/>
          <w:highlight w:val="yellow"/>
        </w:rPr>
        <w:t xml:space="preserve"> with 100 </w:t>
      </w:r>
      <w:r w:rsidR="0010737A" w:rsidRPr="009647B1">
        <w:rPr>
          <w:color w:val="auto"/>
          <w:highlight w:val="yellow"/>
        </w:rPr>
        <w:t>µL</w:t>
      </w:r>
      <w:r w:rsidRPr="009647B1">
        <w:rPr>
          <w:color w:val="auto"/>
          <w:highlight w:val="yellow"/>
        </w:rPr>
        <w:t xml:space="preserve"> of D-PBS twice</w:t>
      </w:r>
      <w:r w:rsidRPr="009647B1">
        <w:rPr>
          <w:color w:val="auto"/>
          <w:highlight w:val="yellow"/>
          <w:lang w:eastAsia="ja-JP"/>
        </w:rPr>
        <w:t>.</w:t>
      </w:r>
      <w:r w:rsidR="00B05231" w:rsidRPr="009647B1">
        <w:rPr>
          <w:color w:val="auto"/>
          <w:highlight w:val="yellow"/>
          <w:lang w:eastAsia="ja-JP"/>
        </w:rPr>
        <w:t xml:space="preserve"> </w:t>
      </w:r>
      <w:r w:rsidRPr="009647B1">
        <w:rPr>
          <w:color w:val="auto"/>
          <w:highlight w:val="yellow"/>
          <w:lang w:eastAsia="ja-JP"/>
        </w:rPr>
        <w:t xml:space="preserve">Supply the </w:t>
      </w:r>
      <w:r w:rsidR="004400F1" w:rsidRPr="009647B1">
        <w:rPr>
          <w:color w:val="auto"/>
          <w:highlight w:val="yellow"/>
          <w:lang w:eastAsia="ja-JP"/>
        </w:rPr>
        <w:t>cell sample</w:t>
      </w:r>
      <w:r w:rsidRPr="009647B1">
        <w:rPr>
          <w:color w:val="auto"/>
          <w:highlight w:val="yellow"/>
          <w:lang w:eastAsia="ja-JP"/>
        </w:rPr>
        <w:t xml:space="preserve"> with 200 </w:t>
      </w:r>
      <w:r w:rsidR="0010737A" w:rsidRPr="009647B1">
        <w:rPr>
          <w:color w:val="auto"/>
          <w:highlight w:val="yellow"/>
          <w:lang w:eastAsia="ja-JP"/>
        </w:rPr>
        <w:t>µL</w:t>
      </w:r>
      <w:r w:rsidRPr="009647B1">
        <w:rPr>
          <w:color w:val="auto"/>
          <w:highlight w:val="yellow"/>
          <w:lang w:eastAsia="ja-JP"/>
        </w:rPr>
        <w:t xml:space="preserve"> of EMEM (10% FBS).</w:t>
      </w:r>
    </w:p>
    <w:p w14:paraId="6A7F6648" w14:textId="77777777" w:rsidR="00F77600" w:rsidRPr="009647B1" w:rsidRDefault="00F77600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3483CF38" w14:textId="4DE984F4" w:rsidR="00F77600" w:rsidRPr="009647B1" w:rsidRDefault="00304A6F" w:rsidP="001D79C7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rPr>
          <w:color w:val="auto"/>
          <w:highlight w:val="yellow"/>
        </w:rPr>
      </w:pPr>
      <w:r w:rsidRPr="009647B1">
        <w:rPr>
          <w:color w:val="auto"/>
          <w:highlight w:val="yellow"/>
        </w:rPr>
        <w:t xml:space="preserve">For </w:t>
      </w:r>
      <w:r w:rsidR="00334952" w:rsidRPr="009647B1">
        <w:rPr>
          <w:color w:val="auto"/>
          <w:highlight w:val="yellow"/>
          <w:lang w:eastAsia="ja-JP"/>
        </w:rPr>
        <w:t xml:space="preserve">nuclear translocation of </w:t>
      </w:r>
      <w:proofErr w:type="spellStart"/>
      <w:r w:rsidR="00334952" w:rsidRPr="009647B1">
        <w:rPr>
          <w:color w:val="auto"/>
          <w:highlight w:val="yellow"/>
          <w:vertAlign w:val="superscript"/>
        </w:rPr>
        <w:t>Caged</w:t>
      </w:r>
      <w:r w:rsidR="00334952" w:rsidRPr="009647B1">
        <w:rPr>
          <w:color w:val="auto"/>
          <w:highlight w:val="yellow"/>
        </w:rPr>
        <w:t>Glue</w:t>
      </w:r>
      <w:proofErr w:type="spellEnd"/>
      <w:r w:rsidR="00334952" w:rsidRPr="009647B1">
        <w:rPr>
          <w:color w:val="auto"/>
          <w:highlight w:val="yellow"/>
        </w:rPr>
        <w:t xml:space="preserve">-QD, </w:t>
      </w:r>
      <w:r w:rsidR="003D4AD2" w:rsidRPr="009647B1">
        <w:rPr>
          <w:color w:val="auto"/>
          <w:highlight w:val="yellow"/>
        </w:rPr>
        <w:t xml:space="preserve">expose the </w:t>
      </w:r>
      <w:r w:rsidR="004400F1" w:rsidRPr="009647B1">
        <w:rPr>
          <w:color w:val="auto"/>
          <w:highlight w:val="yellow"/>
        </w:rPr>
        <w:t>cell sample</w:t>
      </w:r>
      <w:r w:rsidR="003D4AD2" w:rsidRPr="009647B1">
        <w:rPr>
          <w:color w:val="auto"/>
          <w:highlight w:val="yellow"/>
        </w:rPr>
        <w:t xml:space="preserve"> to UV light for 2 min</w:t>
      </w:r>
      <w:r w:rsidR="00C80F4A" w:rsidRPr="009647B1">
        <w:rPr>
          <w:color w:val="auto"/>
          <w:highlight w:val="yellow"/>
        </w:rPr>
        <w:t xml:space="preserve"> </w:t>
      </w:r>
      <w:r w:rsidR="00B05231" w:rsidRPr="009647B1">
        <w:rPr>
          <w:i/>
          <w:color w:val="auto"/>
          <w:highlight w:val="yellow"/>
        </w:rPr>
        <w:t>via</w:t>
      </w:r>
      <w:r w:rsidR="00E33E3E" w:rsidRPr="009647B1">
        <w:rPr>
          <w:color w:val="auto"/>
          <w:highlight w:val="yellow"/>
        </w:rPr>
        <w:t xml:space="preserve"> an optical fiber </w:t>
      </w:r>
      <w:r w:rsidR="00C80F4A" w:rsidRPr="009647B1">
        <w:rPr>
          <w:color w:val="auto"/>
          <w:highlight w:val="yellow"/>
        </w:rPr>
        <w:t xml:space="preserve">using a </w:t>
      </w:r>
      <w:r w:rsidR="001C236A" w:rsidRPr="009647B1">
        <w:rPr>
          <w:color w:val="auto"/>
          <w:highlight w:val="yellow"/>
        </w:rPr>
        <w:t xml:space="preserve">100-W </w:t>
      </w:r>
      <w:r w:rsidR="00C80F4A" w:rsidRPr="009647B1">
        <w:rPr>
          <w:color w:val="auto"/>
          <w:highlight w:val="yellow"/>
        </w:rPr>
        <w:t>xenon light source equipped with a 365 nm bandpass filter</w:t>
      </w:r>
      <w:r w:rsidR="003D4AD2" w:rsidRPr="009647B1">
        <w:rPr>
          <w:color w:val="auto"/>
          <w:highlight w:val="yellow"/>
        </w:rPr>
        <w:t>.</w:t>
      </w:r>
      <w:r w:rsidR="00B05231" w:rsidRPr="009647B1">
        <w:rPr>
          <w:color w:val="auto"/>
          <w:highlight w:val="yellow"/>
        </w:rPr>
        <w:t xml:space="preserve"> </w:t>
      </w:r>
      <w:r w:rsidR="003D4AD2" w:rsidRPr="009647B1">
        <w:rPr>
          <w:color w:val="auto"/>
          <w:highlight w:val="yellow"/>
        </w:rPr>
        <w:t xml:space="preserve">For </w:t>
      </w:r>
      <w:r w:rsidR="005E2AF9" w:rsidRPr="009647B1">
        <w:rPr>
          <w:color w:val="auto"/>
          <w:highlight w:val="yellow"/>
        </w:rPr>
        <w:t xml:space="preserve">a </w:t>
      </w:r>
      <w:r w:rsidR="003D4AD2" w:rsidRPr="009647B1">
        <w:rPr>
          <w:color w:val="auto"/>
          <w:highlight w:val="yellow"/>
        </w:rPr>
        <w:t>reference cell sample without UV exposure, keep the cell sample in dark.</w:t>
      </w:r>
    </w:p>
    <w:p w14:paraId="5F27721F" w14:textId="77777777" w:rsidR="00B85D30" w:rsidRPr="009647B1" w:rsidRDefault="00B85D30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2CB3CB39" w14:textId="44A759DB" w:rsidR="00C80F4A" w:rsidRPr="009647B1" w:rsidRDefault="00851C49" w:rsidP="001D79C7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rPr>
          <w:color w:val="auto"/>
          <w:highlight w:val="yellow"/>
        </w:rPr>
      </w:pPr>
      <w:r w:rsidRPr="009647B1">
        <w:rPr>
          <w:color w:val="auto"/>
          <w:highlight w:val="yellow"/>
        </w:rPr>
        <w:t xml:space="preserve">For visualization of the nuclei, </w:t>
      </w:r>
      <w:r w:rsidR="00EB42B2" w:rsidRPr="009647B1">
        <w:rPr>
          <w:color w:val="auto"/>
          <w:highlight w:val="yellow"/>
        </w:rPr>
        <w:t xml:space="preserve">add 1 </w:t>
      </w:r>
      <w:r w:rsidR="0010737A" w:rsidRPr="009647B1">
        <w:rPr>
          <w:color w:val="auto"/>
          <w:highlight w:val="yellow"/>
        </w:rPr>
        <w:t>µL</w:t>
      </w:r>
      <w:r w:rsidR="00EB42B2" w:rsidRPr="009647B1">
        <w:rPr>
          <w:color w:val="auto"/>
          <w:highlight w:val="yellow"/>
        </w:rPr>
        <w:t xml:space="preserve"> of Hoechst 33342 (1 mg/mL)</w:t>
      </w:r>
      <w:r w:rsidR="004F1A8D" w:rsidRPr="009647B1">
        <w:rPr>
          <w:color w:val="auto"/>
          <w:highlight w:val="yellow"/>
        </w:rPr>
        <w:t xml:space="preserve"> to the </w:t>
      </w:r>
      <w:r w:rsidR="00D40E24" w:rsidRPr="009647B1">
        <w:rPr>
          <w:color w:val="auto"/>
          <w:highlight w:val="yellow"/>
        </w:rPr>
        <w:t>culture medi</w:t>
      </w:r>
      <w:r w:rsidR="007B1EAE" w:rsidRPr="009647B1">
        <w:rPr>
          <w:color w:val="auto"/>
          <w:highlight w:val="yellow"/>
        </w:rPr>
        <w:t>um</w:t>
      </w:r>
      <w:r w:rsidR="004F1A8D" w:rsidRPr="009647B1">
        <w:rPr>
          <w:color w:val="auto"/>
          <w:highlight w:val="yellow"/>
        </w:rPr>
        <w:t>, and incubate</w:t>
      </w:r>
      <w:r w:rsidR="0031245B" w:rsidRPr="009647B1">
        <w:rPr>
          <w:color w:val="auto"/>
          <w:highlight w:val="yellow"/>
        </w:rPr>
        <w:t xml:space="preserve"> the resulting cell sample</w:t>
      </w:r>
      <w:r w:rsidR="004F1A8D" w:rsidRPr="009647B1">
        <w:rPr>
          <w:color w:val="auto"/>
          <w:highlight w:val="yellow"/>
        </w:rPr>
        <w:t xml:space="preserve"> </w:t>
      </w:r>
      <w:r w:rsidR="004F1A8D" w:rsidRPr="009647B1">
        <w:rPr>
          <w:color w:val="auto"/>
          <w:highlight w:val="yellow"/>
          <w:lang w:eastAsia="ja-JP"/>
        </w:rPr>
        <w:t xml:space="preserve">at 37 °C under </w:t>
      </w:r>
      <w:r w:rsidR="004F1A8D" w:rsidRPr="009647B1">
        <w:rPr>
          <w:color w:val="auto"/>
          <w:highlight w:val="yellow"/>
        </w:rPr>
        <w:t>5% CO</w:t>
      </w:r>
      <w:r w:rsidR="004F1A8D" w:rsidRPr="009647B1">
        <w:rPr>
          <w:color w:val="auto"/>
          <w:highlight w:val="yellow"/>
          <w:vertAlign w:val="subscript"/>
        </w:rPr>
        <w:t>2</w:t>
      </w:r>
      <w:r w:rsidR="004F1A8D" w:rsidRPr="009647B1">
        <w:rPr>
          <w:color w:val="auto"/>
          <w:highlight w:val="yellow"/>
          <w:lang w:eastAsia="ja-JP"/>
        </w:rPr>
        <w:t xml:space="preserve"> for 10 min</w:t>
      </w:r>
      <w:r w:rsidR="00EB42B2" w:rsidRPr="009647B1">
        <w:rPr>
          <w:color w:val="auto"/>
          <w:highlight w:val="yellow"/>
        </w:rPr>
        <w:t>.</w:t>
      </w:r>
    </w:p>
    <w:p w14:paraId="3FB162DF" w14:textId="77777777" w:rsidR="00F77600" w:rsidRPr="009647B1" w:rsidRDefault="00F77600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4748FF3C" w14:textId="5B69F6DC" w:rsidR="007B257F" w:rsidRPr="009647B1" w:rsidRDefault="00494A1C" w:rsidP="001D79C7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rPr>
          <w:color w:val="auto"/>
          <w:highlight w:val="yellow"/>
        </w:rPr>
      </w:pPr>
      <w:r w:rsidRPr="009647B1">
        <w:rPr>
          <w:color w:val="auto"/>
          <w:highlight w:val="yellow"/>
        </w:rPr>
        <w:t xml:space="preserve">Subject the </w:t>
      </w:r>
      <w:r w:rsidR="004400F1" w:rsidRPr="009647B1">
        <w:rPr>
          <w:color w:val="auto"/>
          <w:highlight w:val="yellow"/>
        </w:rPr>
        <w:t>cell sample</w:t>
      </w:r>
      <w:r w:rsidRPr="009647B1">
        <w:rPr>
          <w:color w:val="auto"/>
          <w:highlight w:val="yellow"/>
        </w:rPr>
        <w:t xml:space="preserve"> to confocal laser scanning </w:t>
      </w:r>
      <w:r w:rsidR="00C1479C" w:rsidRPr="009647B1">
        <w:rPr>
          <w:color w:val="auto"/>
          <w:highlight w:val="yellow"/>
        </w:rPr>
        <w:t>microscopy and</w:t>
      </w:r>
      <w:r w:rsidRPr="009647B1">
        <w:rPr>
          <w:color w:val="auto"/>
          <w:highlight w:val="yellow"/>
        </w:rPr>
        <w:t xml:space="preserve"> record the micrographs upon excitation at </w:t>
      </w:r>
      <w:r w:rsidR="00AE2C0C" w:rsidRPr="009647B1">
        <w:rPr>
          <w:color w:val="auto"/>
          <w:highlight w:val="yellow"/>
        </w:rPr>
        <w:t>405 nm (</w:t>
      </w:r>
      <w:proofErr w:type="spellStart"/>
      <w:r w:rsidR="00AE2C0C" w:rsidRPr="009647B1">
        <w:rPr>
          <w:i/>
          <w:color w:val="auto"/>
          <w:highlight w:val="yellow"/>
          <w:lang w:eastAsia="ja-JP"/>
        </w:rPr>
        <w:t>λ</w:t>
      </w:r>
      <w:r w:rsidR="00AE2C0C" w:rsidRPr="009647B1">
        <w:rPr>
          <w:color w:val="auto"/>
          <w:highlight w:val="yellow"/>
          <w:vertAlign w:val="subscript"/>
          <w:lang w:eastAsia="ja-JP"/>
        </w:rPr>
        <w:t>obs</w:t>
      </w:r>
      <w:proofErr w:type="spellEnd"/>
      <w:r w:rsidR="00AE2C0C" w:rsidRPr="009647B1">
        <w:rPr>
          <w:color w:val="auto"/>
          <w:highlight w:val="yellow"/>
          <w:lang w:eastAsia="ja-JP"/>
        </w:rPr>
        <w:t xml:space="preserve"> = 430</w:t>
      </w:r>
      <w:r w:rsidR="00B60641" w:rsidRPr="009647B1">
        <w:rPr>
          <w:color w:val="auto"/>
          <w:highlight w:val="yellow"/>
          <w:lang w:eastAsia="ja-JP"/>
        </w:rPr>
        <w:t>-</w:t>
      </w:r>
      <w:r w:rsidR="00AE2C0C" w:rsidRPr="009647B1">
        <w:rPr>
          <w:color w:val="auto"/>
          <w:highlight w:val="yellow"/>
          <w:lang w:eastAsia="ja-JP"/>
        </w:rPr>
        <w:t>520 nm</w:t>
      </w:r>
      <w:r w:rsidR="00AE2C0C" w:rsidRPr="009647B1">
        <w:rPr>
          <w:color w:val="auto"/>
          <w:highlight w:val="yellow"/>
        </w:rPr>
        <w:t xml:space="preserve">) and </w:t>
      </w:r>
      <w:r w:rsidRPr="009647B1">
        <w:rPr>
          <w:color w:val="auto"/>
          <w:highlight w:val="yellow"/>
        </w:rPr>
        <w:t>488 nm (</w:t>
      </w:r>
      <w:proofErr w:type="spellStart"/>
      <w:r w:rsidRPr="009647B1">
        <w:rPr>
          <w:i/>
          <w:color w:val="auto"/>
          <w:highlight w:val="yellow"/>
          <w:lang w:eastAsia="ja-JP"/>
        </w:rPr>
        <w:t>λ</w:t>
      </w:r>
      <w:r w:rsidRPr="009647B1">
        <w:rPr>
          <w:color w:val="auto"/>
          <w:highlight w:val="yellow"/>
          <w:vertAlign w:val="subscript"/>
          <w:lang w:eastAsia="ja-JP"/>
        </w:rPr>
        <w:t>obs</w:t>
      </w:r>
      <w:proofErr w:type="spellEnd"/>
      <w:r w:rsidRPr="009647B1">
        <w:rPr>
          <w:color w:val="auto"/>
          <w:highlight w:val="yellow"/>
          <w:lang w:eastAsia="ja-JP"/>
        </w:rPr>
        <w:t xml:space="preserve"> = </w:t>
      </w:r>
      <w:r w:rsidR="002568B0" w:rsidRPr="009647B1">
        <w:rPr>
          <w:color w:val="auto"/>
          <w:highlight w:val="yellow"/>
          <w:lang w:eastAsia="ja-JP"/>
        </w:rPr>
        <w:t>625</w:t>
      </w:r>
      <w:r w:rsidR="00B60641" w:rsidRPr="009647B1">
        <w:rPr>
          <w:color w:val="auto"/>
          <w:highlight w:val="yellow"/>
          <w:lang w:eastAsia="ja-JP"/>
        </w:rPr>
        <w:t>-</w:t>
      </w:r>
      <w:r w:rsidR="002568B0" w:rsidRPr="009647B1">
        <w:rPr>
          <w:color w:val="auto"/>
          <w:highlight w:val="yellow"/>
          <w:lang w:eastAsia="ja-JP"/>
        </w:rPr>
        <w:t>680</w:t>
      </w:r>
      <w:r w:rsidRPr="009647B1">
        <w:rPr>
          <w:color w:val="auto"/>
          <w:highlight w:val="yellow"/>
          <w:lang w:eastAsia="ja-JP"/>
        </w:rPr>
        <w:t xml:space="preserve"> nm) for </w:t>
      </w:r>
      <w:r w:rsidR="002568B0" w:rsidRPr="009647B1">
        <w:rPr>
          <w:color w:val="auto"/>
          <w:highlight w:val="yellow"/>
          <w:lang w:eastAsia="ja-JP"/>
        </w:rPr>
        <w:t>Hoechst 33342 and QDs, respectively</w:t>
      </w:r>
      <w:r w:rsidRPr="009647B1">
        <w:rPr>
          <w:color w:val="auto"/>
          <w:highlight w:val="yellow"/>
          <w:lang w:eastAsia="ja-JP"/>
        </w:rPr>
        <w:t>.</w:t>
      </w:r>
    </w:p>
    <w:p w14:paraId="0E483949" w14:textId="77777777" w:rsidR="006E7D32" w:rsidRPr="009647B1" w:rsidRDefault="006E7D32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688DD272" w14:textId="282FDE37" w:rsidR="006E7D32" w:rsidRPr="009647B1" w:rsidRDefault="00C276EC" w:rsidP="001D79C7">
      <w:pPr>
        <w:pStyle w:val="NormalWeb"/>
        <w:widowControl/>
        <w:numPr>
          <w:ilvl w:val="0"/>
          <w:numId w:val="18"/>
        </w:numPr>
        <w:spacing w:before="0" w:beforeAutospacing="0" w:after="0" w:afterAutospacing="0"/>
        <w:rPr>
          <w:color w:val="auto"/>
          <w:highlight w:val="yellow"/>
        </w:rPr>
      </w:pPr>
      <w:r w:rsidRPr="009647B1">
        <w:rPr>
          <w:b/>
          <w:bCs/>
          <w:color w:val="auto"/>
          <w:highlight w:val="yellow"/>
        </w:rPr>
        <w:t>Cell Viab</w:t>
      </w:r>
      <w:r w:rsidR="00A3787F" w:rsidRPr="009647B1">
        <w:rPr>
          <w:b/>
          <w:bCs/>
          <w:color w:val="auto"/>
          <w:highlight w:val="yellow"/>
        </w:rPr>
        <w:t>i</w:t>
      </w:r>
      <w:r w:rsidRPr="009647B1">
        <w:rPr>
          <w:b/>
          <w:bCs/>
          <w:color w:val="auto"/>
          <w:highlight w:val="yellow"/>
        </w:rPr>
        <w:t>lity Assay</w:t>
      </w:r>
      <w:bookmarkStart w:id="2" w:name="_GoBack"/>
      <w:bookmarkEnd w:id="2"/>
    </w:p>
    <w:p w14:paraId="23CF4F0F" w14:textId="77777777" w:rsidR="006E7D32" w:rsidRPr="009647B1" w:rsidRDefault="006E7D32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7009308B" w14:textId="0F28EA21" w:rsidR="008565D0" w:rsidRPr="009647B1" w:rsidRDefault="008565D0" w:rsidP="001D79C7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rPr>
          <w:color w:val="auto"/>
          <w:highlight w:val="yellow"/>
        </w:rPr>
      </w:pPr>
      <w:r w:rsidRPr="009647B1">
        <w:rPr>
          <w:color w:val="auto"/>
          <w:highlight w:val="yellow"/>
        </w:rPr>
        <w:t>Maintain human hepatocellular carcinoma</w:t>
      </w:r>
      <w:r w:rsidR="001D589D" w:rsidRPr="009647B1">
        <w:rPr>
          <w:color w:val="auto"/>
          <w:highlight w:val="yellow"/>
        </w:rPr>
        <w:t xml:space="preserve"> Hep3B cells in EMEM (10% FBS)</w:t>
      </w:r>
      <w:r w:rsidRPr="009647B1">
        <w:rPr>
          <w:color w:val="auto"/>
          <w:highlight w:val="yellow"/>
        </w:rPr>
        <w:t xml:space="preserve"> at 37 °C under 5% CO</w:t>
      </w:r>
      <w:r w:rsidRPr="009647B1">
        <w:rPr>
          <w:color w:val="auto"/>
          <w:highlight w:val="yellow"/>
          <w:vertAlign w:val="subscript"/>
        </w:rPr>
        <w:t>2</w:t>
      </w:r>
      <w:r w:rsidRPr="009647B1">
        <w:rPr>
          <w:color w:val="auto"/>
          <w:highlight w:val="yellow"/>
        </w:rPr>
        <w:t xml:space="preserve">. </w:t>
      </w:r>
    </w:p>
    <w:p w14:paraId="3FDE95DF" w14:textId="77777777" w:rsidR="00E07E4E" w:rsidRPr="009647B1" w:rsidRDefault="00E07E4E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45187F19" w14:textId="667E30E2" w:rsidR="00B4091E" w:rsidRPr="009647B1" w:rsidRDefault="00F77F3E" w:rsidP="001D79C7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rPr>
          <w:color w:val="auto"/>
          <w:highlight w:val="yellow"/>
        </w:rPr>
      </w:pPr>
      <w:r w:rsidRPr="009647B1">
        <w:rPr>
          <w:color w:val="auto"/>
          <w:highlight w:val="yellow"/>
        </w:rPr>
        <w:t>Seed the cells the day before the experiment. S</w:t>
      </w:r>
      <w:r w:rsidR="00B4091E" w:rsidRPr="009647B1">
        <w:rPr>
          <w:color w:val="auto"/>
          <w:highlight w:val="yellow"/>
        </w:rPr>
        <w:t xml:space="preserve">eed 5.0 </w:t>
      </w:r>
      <w:r w:rsidR="00B4091E" w:rsidRPr="009647B1">
        <w:rPr>
          <w:color w:val="auto"/>
          <w:highlight w:val="yellow"/>
          <w:lang w:eastAsia="ja-JP"/>
        </w:rPr>
        <w:t>× 10</w:t>
      </w:r>
      <w:r w:rsidR="00B4091E" w:rsidRPr="009647B1">
        <w:rPr>
          <w:color w:val="auto"/>
          <w:highlight w:val="yellow"/>
          <w:vertAlign w:val="superscript"/>
          <w:lang w:eastAsia="ja-JP"/>
        </w:rPr>
        <w:t>3</w:t>
      </w:r>
      <w:r w:rsidR="00B4091E" w:rsidRPr="009647B1">
        <w:rPr>
          <w:color w:val="auto"/>
          <w:highlight w:val="yellow"/>
          <w:lang w:eastAsia="ja-JP"/>
        </w:rPr>
        <w:t xml:space="preserve"> Hep3B cells per well of a 96-well culture plate in EMEM (10% FBS, 200 </w:t>
      </w:r>
      <w:r w:rsidR="0010737A" w:rsidRPr="009647B1">
        <w:rPr>
          <w:color w:val="auto"/>
          <w:highlight w:val="yellow"/>
          <w:lang w:eastAsia="ja-JP"/>
        </w:rPr>
        <w:t>µL</w:t>
      </w:r>
      <w:r w:rsidR="00B4091E" w:rsidRPr="009647B1">
        <w:rPr>
          <w:color w:val="auto"/>
          <w:highlight w:val="yellow"/>
          <w:lang w:eastAsia="ja-JP"/>
        </w:rPr>
        <w:t xml:space="preserve">), and incubate the cell sample at 37 °C under </w:t>
      </w:r>
      <w:r w:rsidR="00B4091E" w:rsidRPr="009647B1">
        <w:rPr>
          <w:color w:val="auto"/>
          <w:highlight w:val="yellow"/>
        </w:rPr>
        <w:t>5% CO</w:t>
      </w:r>
      <w:r w:rsidR="00B4091E" w:rsidRPr="009647B1">
        <w:rPr>
          <w:color w:val="auto"/>
          <w:highlight w:val="yellow"/>
          <w:vertAlign w:val="subscript"/>
        </w:rPr>
        <w:t>2</w:t>
      </w:r>
      <w:r w:rsidR="00B4091E" w:rsidRPr="009647B1">
        <w:rPr>
          <w:color w:val="auto"/>
          <w:highlight w:val="yellow"/>
          <w:lang w:eastAsia="ja-JP"/>
        </w:rPr>
        <w:t xml:space="preserve"> for 24 h</w:t>
      </w:r>
      <w:r w:rsidR="00B4091E" w:rsidRPr="009647B1">
        <w:rPr>
          <w:color w:val="auto"/>
          <w:highlight w:val="yellow"/>
        </w:rPr>
        <w:t>.</w:t>
      </w:r>
    </w:p>
    <w:p w14:paraId="4B9D9E61" w14:textId="77777777" w:rsidR="00B4091E" w:rsidRPr="009647B1" w:rsidRDefault="00B4091E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626FC9E7" w14:textId="03BC623C" w:rsidR="007651B8" w:rsidRPr="009647B1" w:rsidRDefault="007651B8" w:rsidP="001D79C7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rPr>
          <w:color w:val="auto"/>
          <w:highlight w:val="yellow"/>
        </w:rPr>
      </w:pPr>
      <w:r w:rsidRPr="009647B1">
        <w:rPr>
          <w:color w:val="auto"/>
          <w:highlight w:val="yellow"/>
        </w:rPr>
        <w:t xml:space="preserve">Remove the culture </w:t>
      </w:r>
      <w:r w:rsidR="00620F2A" w:rsidRPr="009647B1">
        <w:rPr>
          <w:color w:val="auto"/>
          <w:highlight w:val="yellow"/>
        </w:rPr>
        <w:t>medium and</w:t>
      </w:r>
      <w:r w:rsidRPr="009647B1">
        <w:rPr>
          <w:color w:val="auto"/>
          <w:highlight w:val="yellow"/>
        </w:rPr>
        <w:t xml:space="preserve"> rinse the cell sample with 100 </w:t>
      </w:r>
      <w:r w:rsidR="0010737A" w:rsidRPr="009647B1">
        <w:rPr>
          <w:color w:val="auto"/>
          <w:highlight w:val="yellow"/>
        </w:rPr>
        <w:t>µL</w:t>
      </w:r>
      <w:r w:rsidRPr="009647B1">
        <w:rPr>
          <w:color w:val="auto"/>
          <w:highlight w:val="yellow"/>
        </w:rPr>
        <w:t xml:space="preserve"> of </w:t>
      </w:r>
      <w:r w:rsidR="007E0B8A" w:rsidRPr="009647B1">
        <w:rPr>
          <w:color w:val="auto"/>
          <w:highlight w:val="yellow"/>
        </w:rPr>
        <w:t>D-PBS</w:t>
      </w:r>
      <w:r w:rsidRPr="009647B1">
        <w:rPr>
          <w:color w:val="auto"/>
          <w:highlight w:val="yellow"/>
        </w:rPr>
        <w:t xml:space="preserve"> twice</w:t>
      </w:r>
      <w:r w:rsidRPr="009647B1">
        <w:rPr>
          <w:color w:val="auto"/>
          <w:highlight w:val="yellow"/>
          <w:lang w:eastAsia="ja-JP"/>
        </w:rPr>
        <w:t>.</w:t>
      </w:r>
    </w:p>
    <w:p w14:paraId="4C6471B6" w14:textId="77777777" w:rsidR="007651B8" w:rsidRPr="009647B1" w:rsidRDefault="007651B8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0D09CF5A" w14:textId="73FF2281" w:rsidR="007651B8" w:rsidRPr="009647B1" w:rsidRDefault="00622A30" w:rsidP="001D79C7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rPr>
          <w:color w:val="auto"/>
          <w:highlight w:val="yellow"/>
        </w:rPr>
      </w:pPr>
      <w:r w:rsidRPr="009647B1">
        <w:rPr>
          <w:color w:val="auto"/>
          <w:highlight w:val="yellow"/>
        </w:rPr>
        <w:t xml:space="preserve">Supply the cell sample with 200 </w:t>
      </w:r>
      <w:r w:rsidR="0010737A" w:rsidRPr="009647B1">
        <w:rPr>
          <w:color w:val="auto"/>
          <w:highlight w:val="yellow"/>
        </w:rPr>
        <w:t>µL</w:t>
      </w:r>
      <w:r w:rsidRPr="009647B1">
        <w:rPr>
          <w:color w:val="auto"/>
          <w:highlight w:val="yellow"/>
        </w:rPr>
        <w:t xml:space="preserve"> of FBS-free EMEM containing </w:t>
      </w:r>
      <w:proofErr w:type="spellStart"/>
      <w:r w:rsidRPr="009647B1">
        <w:rPr>
          <w:color w:val="auto"/>
          <w:highlight w:val="yellow"/>
          <w:vertAlign w:val="superscript"/>
        </w:rPr>
        <w:t>Caged</w:t>
      </w:r>
      <w:r w:rsidRPr="009647B1">
        <w:rPr>
          <w:color w:val="auto"/>
          <w:highlight w:val="yellow"/>
        </w:rPr>
        <w:t>Glue</w:t>
      </w:r>
      <w:proofErr w:type="spellEnd"/>
      <w:r w:rsidRPr="009647B1">
        <w:rPr>
          <w:color w:val="auto"/>
          <w:highlight w:val="yellow"/>
        </w:rPr>
        <w:t>-NBD (0.1</w:t>
      </w:r>
      <w:r w:rsidR="00B60641" w:rsidRPr="009647B1">
        <w:rPr>
          <w:color w:val="auto"/>
          <w:highlight w:val="yellow"/>
        </w:rPr>
        <w:t>-</w:t>
      </w:r>
      <w:r w:rsidRPr="009647B1">
        <w:rPr>
          <w:color w:val="auto"/>
          <w:highlight w:val="yellow"/>
        </w:rPr>
        <w:t>10</w:t>
      </w:r>
      <w:r w:rsidR="00ED537E" w:rsidRPr="009647B1">
        <w:rPr>
          <w:color w:val="auto"/>
          <w:highlight w:val="yellow"/>
        </w:rPr>
        <w:t>0</w:t>
      </w:r>
      <w:r w:rsidRPr="009647B1">
        <w:rPr>
          <w:color w:val="auto"/>
          <w:highlight w:val="yellow"/>
        </w:rPr>
        <w:t xml:space="preserve"> µM</w:t>
      </w:r>
      <w:r w:rsidR="00620F2A" w:rsidRPr="009647B1">
        <w:rPr>
          <w:color w:val="auto"/>
          <w:highlight w:val="yellow"/>
        </w:rPr>
        <w:t>) and</w:t>
      </w:r>
      <w:r w:rsidRPr="009647B1">
        <w:rPr>
          <w:color w:val="auto"/>
          <w:highlight w:val="yellow"/>
        </w:rPr>
        <w:t xml:space="preserve"> incubate the resulting cell sample </w:t>
      </w:r>
      <w:r w:rsidRPr="009647B1">
        <w:rPr>
          <w:color w:val="auto"/>
          <w:highlight w:val="yellow"/>
          <w:lang w:eastAsia="ja-JP"/>
        </w:rPr>
        <w:t xml:space="preserve">at 37 °C under </w:t>
      </w:r>
      <w:r w:rsidRPr="009647B1">
        <w:rPr>
          <w:color w:val="auto"/>
          <w:highlight w:val="yellow"/>
        </w:rPr>
        <w:t>5% CO</w:t>
      </w:r>
      <w:r w:rsidRPr="009647B1">
        <w:rPr>
          <w:color w:val="auto"/>
          <w:highlight w:val="yellow"/>
          <w:vertAlign w:val="subscript"/>
        </w:rPr>
        <w:t>2</w:t>
      </w:r>
      <w:r w:rsidR="008437F6" w:rsidRPr="009647B1">
        <w:rPr>
          <w:color w:val="auto"/>
          <w:highlight w:val="yellow"/>
          <w:lang w:eastAsia="ja-JP"/>
        </w:rPr>
        <w:t xml:space="preserve"> for 3</w:t>
      </w:r>
      <w:r w:rsidRPr="009647B1">
        <w:rPr>
          <w:color w:val="auto"/>
          <w:highlight w:val="yellow"/>
          <w:lang w:eastAsia="ja-JP"/>
        </w:rPr>
        <w:t xml:space="preserve"> h</w:t>
      </w:r>
      <w:r w:rsidRPr="009647B1">
        <w:rPr>
          <w:color w:val="auto"/>
          <w:highlight w:val="yellow"/>
        </w:rPr>
        <w:t>.</w:t>
      </w:r>
    </w:p>
    <w:p w14:paraId="4E1C76DA" w14:textId="77777777" w:rsidR="00F16BAA" w:rsidRPr="009647B1" w:rsidRDefault="00F16BAA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16016215" w14:textId="5F67D431" w:rsidR="00F16BAA" w:rsidRPr="009647B1" w:rsidRDefault="00F16BAA" w:rsidP="001D79C7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rPr>
          <w:color w:val="auto"/>
          <w:highlight w:val="yellow"/>
        </w:rPr>
      </w:pPr>
      <w:r w:rsidRPr="009647B1">
        <w:rPr>
          <w:color w:val="auto"/>
          <w:highlight w:val="yellow"/>
        </w:rPr>
        <w:t xml:space="preserve">Expose the cell sample to UV light for 2 min </w:t>
      </w:r>
      <w:r w:rsidR="00B05231" w:rsidRPr="009647B1">
        <w:rPr>
          <w:i/>
          <w:color w:val="auto"/>
          <w:highlight w:val="yellow"/>
        </w:rPr>
        <w:t>via</w:t>
      </w:r>
      <w:r w:rsidRPr="009647B1">
        <w:rPr>
          <w:color w:val="auto"/>
          <w:highlight w:val="yellow"/>
        </w:rPr>
        <w:t xml:space="preserve"> an optical fiber using a 100-W xenon light source equipped with a 365 nm bandpass filter.</w:t>
      </w:r>
      <w:r w:rsidR="00B05231" w:rsidRPr="009647B1">
        <w:rPr>
          <w:color w:val="auto"/>
          <w:highlight w:val="yellow"/>
        </w:rPr>
        <w:t xml:space="preserve"> </w:t>
      </w:r>
      <w:r w:rsidRPr="009647B1">
        <w:rPr>
          <w:color w:val="auto"/>
          <w:highlight w:val="yellow"/>
        </w:rPr>
        <w:t>For an analogous cell sample without UV exposure, keep the cell sample in dark.</w:t>
      </w:r>
    </w:p>
    <w:p w14:paraId="79C163B8" w14:textId="77777777" w:rsidR="00F16BAA" w:rsidRPr="009647B1" w:rsidRDefault="00F16BAA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0FD5022E" w14:textId="525E0AA9" w:rsidR="00F16BAA" w:rsidRPr="009647B1" w:rsidRDefault="008437F6" w:rsidP="001D79C7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rPr>
          <w:color w:val="auto"/>
          <w:highlight w:val="yellow"/>
        </w:rPr>
      </w:pPr>
      <w:r w:rsidRPr="009647B1">
        <w:rPr>
          <w:color w:val="auto"/>
          <w:highlight w:val="yellow"/>
        </w:rPr>
        <w:t xml:space="preserve">Add 10 </w:t>
      </w:r>
      <w:r w:rsidR="0010737A" w:rsidRPr="009647B1">
        <w:rPr>
          <w:color w:val="auto"/>
          <w:highlight w:val="yellow"/>
        </w:rPr>
        <w:t>µL</w:t>
      </w:r>
      <w:r w:rsidRPr="009647B1">
        <w:rPr>
          <w:color w:val="auto"/>
          <w:highlight w:val="yellow"/>
        </w:rPr>
        <w:t xml:space="preserve"> of Cell Counting Kit-8 reagent (10 </w:t>
      </w:r>
      <w:r w:rsidR="0010737A" w:rsidRPr="009647B1">
        <w:rPr>
          <w:color w:val="auto"/>
          <w:highlight w:val="yellow"/>
        </w:rPr>
        <w:t>µL</w:t>
      </w:r>
      <w:r w:rsidRPr="009647B1">
        <w:rPr>
          <w:color w:val="auto"/>
          <w:highlight w:val="yellow"/>
        </w:rPr>
        <w:t xml:space="preserve">) to the culture </w:t>
      </w:r>
      <w:r w:rsidR="00620F2A" w:rsidRPr="009647B1">
        <w:rPr>
          <w:color w:val="auto"/>
          <w:highlight w:val="yellow"/>
        </w:rPr>
        <w:t>medium and</w:t>
      </w:r>
      <w:r w:rsidRPr="009647B1">
        <w:rPr>
          <w:color w:val="auto"/>
          <w:highlight w:val="yellow"/>
        </w:rPr>
        <w:t xml:space="preserve"> incubate the resulting cell sample </w:t>
      </w:r>
      <w:r w:rsidRPr="009647B1">
        <w:rPr>
          <w:color w:val="auto"/>
          <w:highlight w:val="yellow"/>
          <w:lang w:eastAsia="ja-JP"/>
        </w:rPr>
        <w:t xml:space="preserve">at 37 °C under </w:t>
      </w:r>
      <w:r w:rsidRPr="009647B1">
        <w:rPr>
          <w:color w:val="auto"/>
          <w:highlight w:val="yellow"/>
        </w:rPr>
        <w:t>5% CO</w:t>
      </w:r>
      <w:r w:rsidRPr="009647B1">
        <w:rPr>
          <w:color w:val="auto"/>
          <w:highlight w:val="yellow"/>
          <w:vertAlign w:val="subscript"/>
        </w:rPr>
        <w:t>2</w:t>
      </w:r>
      <w:r w:rsidRPr="009647B1">
        <w:rPr>
          <w:color w:val="auto"/>
          <w:highlight w:val="yellow"/>
          <w:lang w:eastAsia="ja-JP"/>
        </w:rPr>
        <w:t xml:space="preserve"> for 2 h</w:t>
      </w:r>
      <w:r w:rsidRPr="009647B1">
        <w:rPr>
          <w:color w:val="auto"/>
          <w:highlight w:val="yellow"/>
        </w:rPr>
        <w:t>.</w:t>
      </w:r>
    </w:p>
    <w:p w14:paraId="4D469DFF" w14:textId="77777777" w:rsidR="005E6710" w:rsidRPr="009647B1" w:rsidRDefault="005E6710" w:rsidP="001D79C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36D153DD" w14:textId="7C604C73" w:rsidR="008565D0" w:rsidRPr="009647B1" w:rsidRDefault="005E6710" w:rsidP="001D79C7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rPr>
          <w:color w:val="auto"/>
          <w:highlight w:val="yellow"/>
        </w:rPr>
      </w:pPr>
      <w:r w:rsidRPr="009647B1">
        <w:rPr>
          <w:color w:val="auto"/>
          <w:highlight w:val="yellow"/>
        </w:rPr>
        <w:t>Subject the cell sa</w:t>
      </w:r>
      <w:r w:rsidR="00524B63" w:rsidRPr="009647B1">
        <w:rPr>
          <w:color w:val="auto"/>
          <w:highlight w:val="yellow"/>
        </w:rPr>
        <w:t>mple to absorption spectroscopy (</w:t>
      </w:r>
      <w:r w:rsidR="00524B63" w:rsidRPr="009647B1">
        <w:rPr>
          <w:i/>
          <w:color w:val="auto"/>
          <w:highlight w:val="yellow"/>
          <w:lang w:eastAsia="ja-JP"/>
        </w:rPr>
        <w:t>λ</w:t>
      </w:r>
      <w:r w:rsidR="00524B63" w:rsidRPr="009647B1">
        <w:rPr>
          <w:color w:val="auto"/>
          <w:highlight w:val="yellow"/>
          <w:lang w:eastAsia="ja-JP"/>
        </w:rPr>
        <w:t xml:space="preserve"> = 450 nm</w:t>
      </w:r>
      <w:r w:rsidR="00524B63" w:rsidRPr="009647B1">
        <w:rPr>
          <w:color w:val="auto"/>
          <w:highlight w:val="yellow"/>
        </w:rPr>
        <w:t>)</w:t>
      </w:r>
      <w:r w:rsidR="005348C6" w:rsidRPr="009647B1">
        <w:rPr>
          <w:color w:val="auto"/>
          <w:highlight w:val="yellow"/>
        </w:rPr>
        <w:t xml:space="preserve"> using a microplate reader.</w:t>
      </w:r>
    </w:p>
    <w:bookmarkEnd w:id="0"/>
    <w:bookmarkEnd w:id="1"/>
    <w:p w14:paraId="2768DA25" w14:textId="77777777" w:rsidR="00F047C0" w:rsidRPr="00B05231" w:rsidRDefault="00F047C0" w:rsidP="001D79C7">
      <w:pPr>
        <w:pStyle w:val="NormalWeb"/>
        <w:widowControl/>
        <w:tabs>
          <w:tab w:val="left" w:pos="736"/>
        </w:tabs>
        <w:spacing w:before="0" w:beforeAutospacing="0" w:after="0" w:afterAutospacing="0"/>
        <w:rPr>
          <w:b/>
          <w:color w:val="auto"/>
        </w:rPr>
      </w:pPr>
    </w:p>
    <w:p w14:paraId="3E79FCA8" w14:textId="020C8C60" w:rsidR="006305D7" w:rsidRPr="00B05231" w:rsidRDefault="006305D7" w:rsidP="001D79C7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B05231">
        <w:rPr>
          <w:b/>
          <w:color w:val="auto"/>
        </w:rPr>
        <w:t>REPRESENTATIVE RESULTS</w:t>
      </w:r>
      <w:r w:rsidR="00EF1462" w:rsidRPr="00B05231">
        <w:rPr>
          <w:b/>
          <w:color w:val="auto"/>
        </w:rPr>
        <w:t>:</w:t>
      </w:r>
      <w:r w:rsidRPr="00B05231">
        <w:rPr>
          <w:b/>
          <w:bCs/>
          <w:color w:val="auto"/>
        </w:rPr>
        <w:t xml:space="preserve"> </w:t>
      </w:r>
    </w:p>
    <w:p w14:paraId="26367185" w14:textId="7D1A106F" w:rsidR="004F48A2" w:rsidRPr="00B05231" w:rsidRDefault="002E21DF" w:rsidP="001D79C7">
      <w:pPr>
        <w:widowControl/>
        <w:rPr>
          <w:color w:val="auto"/>
        </w:rPr>
      </w:pPr>
      <w:r w:rsidRPr="00B05231">
        <w:rPr>
          <w:color w:val="auto"/>
        </w:rPr>
        <w:t xml:space="preserve">Before </w:t>
      </w:r>
      <w:r w:rsidR="000D0288" w:rsidRPr="00B05231">
        <w:rPr>
          <w:color w:val="auto"/>
        </w:rPr>
        <w:t>photo</w:t>
      </w:r>
      <w:r w:rsidRPr="00B05231">
        <w:rPr>
          <w:color w:val="auto"/>
        </w:rPr>
        <w:t xml:space="preserve">irradiation, </w:t>
      </w:r>
      <w:r w:rsidR="00057091" w:rsidRPr="00B05231">
        <w:rPr>
          <w:color w:val="auto"/>
        </w:rPr>
        <w:t xml:space="preserve">Hep3B cells incubated with </w:t>
      </w:r>
      <w:proofErr w:type="spellStart"/>
      <w:r w:rsidR="00057091" w:rsidRPr="00B05231">
        <w:rPr>
          <w:color w:val="auto"/>
          <w:vertAlign w:val="superscript"/>
        </w:rPr>
        <w:t>Caged</w:t>
      </w:r>
      <w:r w:rsidR="00057091" w:rsidRPr="00B05231">
        <w:rPr>
          <w:color w:val="auto"/>
        </w:rPr>
        <w:t>Glue</w:t>
      </w:r>
      <w:proofErr w:type="spellEnd"/>
      <w:r w:rsidR="00057091" w:rsidRPr="00B05231">
        <w:rPr>
          <w:color w:val="auto"/>
        </w:rPr>
        <w:t xml:space="preserve">-NBD exhibited </w:t>
      </w:r>
      <w:r w:rsidR="00ED527B" w:rsidRPr="00B05231">
        <w:rPr>
          <w:color w:val="auto"/>
        </w:rPr>
        <w:t>punctate fluorescen</w:t>
      </w:r>
      <w:r w:rsidR="00EF22E8" w:rsidRPr="00B05231">
        <w:rPr>
          <w:color w:val="auto"/>
        </w:rPr>
        <w:t>ce emission from their interior</w:t>
      </w:r>
      <w:r w:rsidR="00066EC5" w:rsidRPr="00B05231">
        <w:rPr>
          <w:color w:val="auto"/>
        </w:rPr>
        <w:t xml:space="preserve"> (</w:t>
      </w:r>
      <w:proofErr w:type="spellStart"/>
      <w:r w:rsidR="000E4421" w:rsidRPr="00B05231">
        <w:rPr>
          <w:i/>
          <w:color w:val="auto"/>
          <w:lang w:eastAsia="ja-JP"/>
        </w:rPr>
        <w:t>λ</w:t>
      </w:r>
      <w:r w:rsidR="000E4421" w:rsidRPr="00B05231">
        <w:rPr>
          <w:color w:val="auto"/>
          <w:vertAlign w:val="subscript"/>
          <w:lang w:eastAsia="ja-JP"/>
        </w:rPr>
        <w:t>ext</w:t>
      </w:r>
      <w:proofErr w:type="spellEnd"/>
      <w:r w:rsidR="000E4421" w:rsidRPr="00B05231">
        <w:rPr>
          <w:color w:val="auto"/>
          <w:lang w:eastAsia="ja-JP"/>
        </w:rPr>
        <w:t xml:space="preserve"> = 488 nm;</w:t>
      </w:r>
      <w:r w:rsidR="000E4421" w:rsidRPr="00B05231">
        <w:rPr>
          <w:color w:val="auto"/>
        </w:rPr>
        <w:t xml:space="preserve"> </w:t>
      </w:r>
      <w:r w:rsidR="00066EC5" w:rsidRPr="00802DE2">
        <w:rPr>
          <w:b/>
          <w:color w:val="auto"/>
        </w:rPr>
        <w:t>Figure</w:t>
      </w:r>
      <w:r w:rsidR="008B7A33" w:rsidRPr="00802DE2">
        <w:rPr>
          <w:b/>
          <w:color w:val="auto"/>
        </w:rPr>
        <w:t>s</w:t>
      </w:r>
      <w:r w:rsidR="00066EC5" w:rsidRPr="00802DE2">
        <w:rPr>
          <w:b/>
          <w:color w:val="auto"/>
        </w:rPr>
        <w:t xml:space="preserve"> 4A</w:t>
      </w:r>
      <w:r w:rsidR="008B7A33" w:rsidRPr="00B05231">
        <w:rPr>
          <w:color w:val="auto"/>
        </w:rPr>
        <w:t xml:space="preserve"> and </w:t>
      </w:r>
      <w:r w:rsidR="008B7A33" w:rsidRPr="00802DE2">
        <w:rPr>
          <w:b/>
          <w:color w:val="auto"/>
        </w:rPr>
        <w:t>4C</w:t>
      </w:r>
      <w:r w:rsidR="00066EC5" w:rsidRPr="00B05231">
        <w:rPr>
          <w:color w:val="auto"/>
        </w:rPr>
        <w:t>, green).</w:t>
      </w:r>
      <w:r w:rsidR="00B05231">
        <w:rPr>
          <w:color w:val="auto"/>
        </w:rPr>
        <w:t xml:space="preserve"> </w:t>
      </w:r>
      <w:r w:rsidR="00C14B62" w:rsidRPr="00B05231">
        <w:rPr>
          <w:color w:val="auto"/>
        </w:rPr>
        <w:t xml:space="preserve">An </w:t>
      </w:r>
      <w:r w:rsidR="00C14B62" w:rsidRPr="00B05231">
        <w:rPr>
          <w:color w:val="auto"/>
        </w:rPr>
        <w:lastRenderedPageBreak/>
        <w:t xml:space="preserve">analogous micrograph was obtained upon excitation at 543 nm for </w:t>
      </w:r>
      <w:r w:rsidR="003868DD" w:rsidRPr="00C12ACC">
        <w:rPr>
          <w:color w:val="auto"/>
        </w:rPr>
        <w:t xml:space="preserve">red-fluorescent dye </w:t>
      </w:r>
      <w:r w:rsidR="00C14B62" w:rsidRPr="00B05231">
        <w:rPr>
          <w:color w:val="auto"/>
        </w:rPr>
        <w:t>(</w:t>
      </w:r>
      <w:r w:rsidR="00C14B62" w:rsidRPr="00802DE2">
        <w:rPr>
          <w:b/>
          <w:color w:val="auto"/>
        </w:rPr>
        <w:t>Figures</w:t>
      </w:r>
      <w:r w:rsidR="00C14B62" w:rsidRPr="00B05231">
        <w:rPr>
          <w:color w:val="auto"/>
        </w:rPr>
        <w:t xml:space="preserve"> </w:t>
      </w:r>
      <w:r w:rsidR="00C14B62" w:rsidRPr="00802DE2">
        <w:rPr>
          <w:b/>
          <w:color w:val="auto"/>
        </w:rPr>
        <w:t>4B</w:t>
      </w:r>
      <w:r w:rsidR="00C14B62" w:rsidRPr="00B05231">
        <w:rPr>
          <w:color w:val="auto"/>
        </w:rPr>
        <w:t xml:space="preserve"> and </w:t>
      </w:r>
      <w:r w:rsidR="00C14B62" w:rsidRPr="00802DE2">
        <w:rPr>
          <w:b/>
          <w:color w:val="auto"/>
        </w:rPr>
        <w:t>4C</w:t>
      </w:r>
      <w:r w:rsidR="00C14B62" w:rsidRPr="00B05231">
        <w:rPr>
          <w:color w:val="auto"/>
        </w:rPr>
        <w:t xml:space="preserve">, red), indicating that </w:t>
      </w:r>
      <w:proofErr w:type="spellStart"/>
      <w:r w:rsidR="00C14B62" w:rsidRPr="00B05231">
        <w:rPr>
          <w:color w:val="auto"/>
          <w:vertAlign w:val="superscript"/>
        </w:rPr>
        <w:t>Caged</w:t>
      </w:r>
      <w:r w:rsidR="00C14B62" w:rsidRPr="00B05231">
        <w:rPr>
          <w:color w:val="auto"/>
        </w:rPr>
        <w:t>Glue</w:t>
      </w:r>
      <w:proofErr w:type="spellEnd"/>
      <w:r w:rsidR="00C14B62" w:rsidRPr="00B05231">
        <w:rPr>
          <w:color w:val="auto"/>
        </w:rPr>
        <w:t>-NBD localized in the endosomes.</w:t>
      </w:r>
      <w:r w:rsidR="00B05231">
        <w:rPr>
          <w:color w:val="auto"/>
        </w:rPr>
        <w:t xml:space="preserve"> </w:t>
      </w:r>
      <w:r w:rsidR="005A69AD" w:rsidRPr="00B05231">
        <w:rPr>
          <w:color w:val="auto"/>
        </w:rPr>
        <w:t xml:space="preserve">Accordingly, </w:t>
      </w:r>
      <w:r w:rsidR="00007A36" w:rsidRPr="00B05231">
        <w:rPr>
          <w:color w:val="auto"/>
        </w:rPr>
        <w:t xml:space="preserve">the fluorescence emission assignable to </w:t>
      </w:r>
      <w:proofErr w:type="spellStart"/>
      <w:r w:rsidR="00007A36" w:rsidRPr="00B05231">
        <w:rPr>
          <w:color w:val="auto"/>
          <w:vertAlign w:val="superscript"/>
        </w:rPr>
        <w:t>Caged</w:t>
      </w:r>
      <w:r w:rsidR="00007A36" w:rsidRPr="00B05231">
        <w:rPr>
          <w:color w:val="auto"/>
        </w:rPr>
        <w:t>Glue</w:t>
      </w:r>
      <w:proofErr w:type="spellEnd"/>
      <w:r w:rsidR="00007A36" w:rsidRPr="00B05231">
        <w:rPr>
          <w:color w:val="auto"/>
        </w:rPr>
        <w:t>-NBD (</w:t>
      </w:r>
      <w:r w:rsidR="00B05231" w:rsidRPr="00B05231">
        <w:rPr>
          <w:b/>
          <w:color w:val="auto"/>
        </w:rPr>
        <w:t>Figure 4D</w:t>
      </w:r>
      <w:r w:rsidR="00007A36" w:rsidRPr="00B05231">
        <w:rPr>
          <w:color w:val="auto"/>
        </w:rPr>
        <w:t xml:space="preserve">, green) was observed outside the cell nucleus, which was </w:t>
      </w:r>
      <w:r w:rsidR="005E67C2" w:rsidRPr="00B05231">
        <w:rPr>
          <w:color w:val="auto"/>
        </w:rPr>
        <w:t>visualized</w:t>
      </w:r>
      <w:r w:rsidR="00007A36" w:rsidRPr="00B05231">
        <w:rPr>
          <w:color w:val="auto"/>
        </w:rPr>
        <w:t xml:space="preserve"> with Hoechst 33342 (</w:t>
      </w:r>
      <w:proofErr w:type="spellStart"/>
      <w:r w:rsidR="00FD50F9" w:rsidRPr="00B05231">
        <w:rPr>
          <w:i/>
          <w:color w:val="auto"/>
          <w:lang w:eastAsia="ja-JP"/>
        </w:rPr>
        <w:t>λ</w:t>
      </w:r>
      <w:r w:rsidR="00FD50F9" w:rsidRPr="00B05231">
        <w:rPr>
          <w:color w:val="auto"/>
          <w:vertAlign w:val="subscript"/>
          <w:lang w:eastAsia="ja-JP"/>
        </w:rPr>
        <w:t>ext</w:t>
      </w:r>
      <w:proofErr w:type="spellEnd"/>
      <w:r w:rsidR="00FD50F9" w:rsidRPr="00B05231">
        <w:rPr>
          <w:color w:val="auto"/>
          <w:lang w:eastAsia="ja-JP"/>
        </w:rPr>
        <w:t xml:space="preserve"> = 710 nm, two-photon;</w:t>
      </w:r>
      <w:r w:rsidR="00FD50F9" w:rsidRPr="00B05231">
        <w:rPr>
          <w:color w:val="auto"/>
        </w:rPr>
        <w:t xml:space="preserve"> </w:t>
      </w:r>
      <w:r w:rsidR="00B05231" w:rsidRPr="00B05231">
        <w:rPr>
          <w:b/>
          <w:color w:val="auto"/>
        </w:rPr>
        <w:t>Figure 4D</w:t>
      </w:r>
      <w:r w:rsidR="00007A36" w:rsidRPr="00B05231">
        <w:rPr>
          <w:color w:val="auto"/>
        </w:rPr>
        <w:t>, blue).</w:t>
      </w:r>
      <w:r w:rsidR="00B05231">
        <w:rPr>
          <w:color w:val="auto"/>
        </w:rPr>
        <w:t xml:space="preserve"> </w:t>
      </w:r>
      <w:r w:rsidR="004F48A2" w:rsidRPr="00B05231">
        <w:rPr>
          <w:color w:val="auto"/>
        </w:rPr>
        <w:t xml:space="preserve">After </w:t>
      </w:r>
      <w:r w:rsidR="00D4079E" w:rsidRPr="00B05231">
        <w:rPr>
          <w:color w:val="auto"/>
        </w:rPr>
        <w:t>UV irradiation</w:t>
      </w:r>
      <w:r w:rsidR="004F48A2" w:rsidRPr="00B05231">
        <w:rPr>
          <w:color w:val="auto"/>
        </w:rPr>
        <w:t xml:space="preserve">, </w:t>
      </w:r>
      <w:r w:rsidR="00FD50F9" w:rsidRPr="00B05231">
        <w:rPr>
          <w:color w:val="auto"/>
        </w:rPr>
        <w:t>the cells emitted fluorescence due to NBD (</w:t>
      </w:r>
      <w:r w:rsidR="00B05231" w:rsidRPr="00B05231">
        <w:rPr>
          <w:b/>
          <w:color w:val="auto"/>
        </w:rPr>
        <w:t>Figure 4E</w:t>
      </w:r>
      <w:r w:rsidR="00FD50F9" w:rsidRPr="00B05231">
        <w:rPr>
          <w:color w:val="auto"/>
        </w:rPr>
        <w:t xml:space="preserve">, green) also </w:t>
      </w:r>
      <w:r w:rsidR="00C04158" w:rsidRPr="00B05231">
        <w:rPr>
          <w:color w:val="auto"/>
        </w:rPr>
        <w:t>from the nucleus</w:t>
      </w:r>
      <w:r w:rsidR="004F48A2" w:rsidRPr="00B05231">
        <w:rPr>
          <w:color w:val="auto"/>
        </w:rPr>
        <w:t xml:space="preserve"> (</w:t>
      </w:r>
      <w:r w:rsidR="00B05231" w:rsidRPr="00B05231">
        <w:rPr>
          <w:b/>
          <w:color w:val="auto"/>
        </w:rPr>
        <w:t>Figure 4E</w:t>
      </w:r>
      <w:r w:rsidR="000E6807" w:rsidRPr="00B05231">
        <w:rPr>
          <w:color w:val="auto"/>
        </w:rPr>
        <w:t xml:space="preserve">, </w:t>
      </w:r>
      <w:r w:rsidR="00614B4C" w:rsidRPr="00B05231">
        <w:rPr>
          <w:color w:val="auto"/>
        </w:rPr>
        <w:t>blue</w:t>
      </w:r>
      <w:r w:rsidR="004F48A2" w:rsidRPr="00B05231">
        <w:rPr>
          <w:color w:val="auto"/>
        </w:rPr>
        <w:t>)</w:t>
      </w:r>
      <w:r w:rsidR="00C04158" w:rsidRPr="00B05231">
        <w:rPr>
          <w:color w:val="auto"/>
        </w:rPr>
        <w:t xml:space="preserve">, suggesting that </w:t>
      </w:r>
      <w:proofErr w:type="spellStart"/>
      <w:r w:rsidR="00C04158" w:rsidRPr="00B05231">
        <w:rPr>
          <w:color w:val="auto"/>
          <w:vertAlign w:val="superscript"/>
        </w:rPr>
        <w:t>Caged</w:t>
      </w:r>
      <w:r w:rsidR="00C04158" w:rsidRPr="00B05231">
        <w:rPr>
          <w:color w:val="auto"/>
        </w:rPr>
        <w:t>Glue</w:t>
      </w:r>
      <w:proofErr w:type="spellEnd"/>
      <w:r w:rsidR="00C04158" w:rsidRPr="00B05231">
        <w:rPr>
          <w:color w:val="auto"/>
        </w:rPr>
        <w:t xml:space="preserve">-NBD was uncaged to yield </w:t>
      </w:r>
      <w:proofErr w:type="spellStart"/>
      <w:r w:rsidR="00C04158" w:rsidRPr="00B05231">
        <w:rPr>
          <w:color w:val="auto"/>
          <w:vertAlign w:val="superscript"/>
        </w:rPr>
        <w:t>Uncaged</w:t>
      </w:r>
      <w:r w:rsidR="00C04158" w:rsidRPr="00B05231">
        <w:rPr>
          <w:color w:val="auto"/>
        </w:rPr>
        <w:t>Glue</w:t>
      </w:r>
      <w:proofErr w:type="spellEnd"/>
      <w:r w:rsidR="00C04158" w:rsidRPr="00B05231">
        <w:rPr>
          <w:color w:val="auto"/>
        </w:rPr>
        <w:t>-NBD, which migrated into the cytoplasm followed by the cell nucleus.</w:t>
      </w:r>
      <w:r w:rsidR="00B05231">
        <w:rPr>
          <w:color w:val="auto"/>
        </w:rPr>
        <w:t xml:space="preserve"> </w:t>
      </w:r>
      <w:r w:rsidR="00965D03" w:rsidRPr="00B05231">
        <w:rPr>
          <w:color w:val="auto"/>
        </w:rPr>
        <w:t xml:space="preserve">Such nuclear translocation of </w:t>
      </w:r>
      <w:proofErr w:type="spellStart"/>
      <w:r w:rsidR="00965D03" w:rsidRPr="00B05231">
        <w:rPr>
          <w:color w:val="auto"/>
          <w:vertAlign w:val="superscript"/>
        </w:rPr>
        <w:t>Caged</w:t>
      </w:r>
      <w:r w:rsidR="00965D03" w:rsidRPr="00B05231">
        <w:rPr>
          <w:color w:val="auto"/>
        </w:rPr>
        <w:t>Glue</w:t>
      </w:r>
      <w:proofErr w:type="spellEnd"/>
      <w:r w:rsidR="00965D03" w:rsidRPr="00B05231">
        <w:rPr>
          <w:color w:val="auto"/>
        </w:rPr>
        <w:t xml:space="preserve">-NBD </w:t>
      </w:r>
      <w:r w:rsidR="00575424" w:rsidRPr="00B05231">
        <w:rPr>
          <w:color w:val="auto"/>
        </w:rPr>
        <w:t>can be induced</w:t>
      </w:r>
      <w:r w:rsidR="00FC0945" w:rsidRPr="00B05231">
        <w:rPr>
          <w:color w:val="auto"/>
        </w:rPr>
        <w:t xml:space="preserve"> site-selectively</w:t>
      </w:r>
      <w:r w:rsidR="00575424" w:rsidRPr="00B05231">
        <w:rPr>
          <w:color w:val="auto"/>
        </w:rPr>
        <w:t xml:space="preserve"> </w:t>
      </w:r>
      <w:r w:rsidR="00E46B85" w:rsidRPr="00B05231">
        <w:rPr>
          <w:color w:val="auto"/>
        </w:rPr>
        <w:t>by</w:t>
      </w:r>
      <w:r w:rsidR="00575424" w:rsidRPr="00B05231">
        <w:rPr>
          <w:color w:val="auto"/>
        </w:rPr>
        <w:t xml:space="preserve"> two-photon NIR light (</w:t>
      </w:r>
      <w:r w:rsidR="00B05231" w:rsidRPr="00B05231">
        <w:rPr>
          <w:b/>
          <w:color w:val="auto"/>
        </w:rPr>
        <w:t>Figure 5A</w:t>
      </w:r>
      <w:r w:rsidR="00575424" w:rsidRPr="00B05231">
        <w:rPr>
          <w:color w:val="auto"/>
        </w:rPr>
        <w:t xml:space="preserve"> and </w:t>
      </w:r>
      <w:r w:rsidR="00575424" w:rsidRPr="00BC315F">
        <w:rPr>
          <w:b/>
          <w:color w:val="auto"/>
        </w:rPr>
        <w:t>Movie 1</w:t>
      </w:r>
      <w:r w:rsidR="00AD7577" w:rsidRPr="00B05231">
        <w:rPr>
          <w:color w:val="auto"/>
        </w:rPr>
        <w:t>, white dashed circle</w:t>
      </w:r>
      <w:r w:rsidR="00575424" w:rsidRPr="00B05231">
        <w:rPr>
          <w:color w:val="auto"/>
        </w:rPr>
        <w:t>).</w:t>
      </w:r>
      <w:r w:rsidR="00B05231">
        <w:rPr>
          <w:color w:val="auto"/>
        </w:rPr>
        <w:t xml:space="preserve"> </w:t>
      </w:r>
      <w:r w:rsidR="00D933C3" w:rsidRPr="00B05231">
        <w:rPr>
          <w:color w:val="auto"/>
        </w:rPr>
        <w:t xml:space="preserve">As shown in </w:t>
      </w:r>
      <w:r w:rsidR="00B05231" w:rsidRPr="00B05231">
        <w:rPr>
          <w:b/>
          <w:color w:val="auto"/>
        </w:rPr>
        <w:t>Figure 5B</w:t>
      </w:r>
      <w:r w:rsidR="002702A7" w:rsidRPr="00B05231">
        <w:rPr>
          <w:color w:val="auto"/>
        </w:rPr>
        <w:t xml:space="preserve"> and </w:t>
      </w:r>
      <w:r w:rsidR="002702A7" w:rsidRPr="00BC315F">
        <w:rPr>
          <w:b/>
          <w:color w:val="auto"/>
        </w:rPr>
        <w:t>Movie 1</w:t>
      </w:r>
      <w:r w:rsidR="00D933C3" w:rsidRPr="00B05231">
        <w:rPr>
          <w:color w:val="auto"/>
        </w:rPr>
        <w:t xml:space="preserve">, </w:t>
      </w:r>
      <w:proofErr w:type="spellStart"/>
      <w:r w:rsidR="00D933C3" w:rsidRPr="00B05231">
        <w:rPr>
          <w:color w:val="auto"/>
          <w:vertAlign w:val="superscript"/>
        </w:rPr>
        <w:t>Caged</w:t>
      </w:r>
      <w:r w:rsidR="00D933C3" w:rsidRPr="00B05231">
        <w:rPr>
          <w:color w:val="auto"/>
        </w:rPr>
        <w:t>Glue</w:t>
      </w:r>
      <w:proofErr w:type="spellEnd"/>
      <w:r w:rsidR="00D933C3" w:rsidRPr="00B05231">
        <w:rPr>
          <w:color w:val="auto"/>
        </w:rPr>
        <w:t>-NBD in nonirradiated areas did not escape from the endosomes and remained as punctate fluorescence.</w:t>
      </w:r>
      <w:r w:rsidR="00B05231">
        <w:rPr>
          <w:color w:val="auto"/>
        </w:rPr>
        <w:t xml:space="preserve"> </w:t>
      </w:r>
      <w:r w:rsidR="00C35866" w:rsidRPr="00B05231">
        <w:rPr>
          <w:color w:val="auto"/>
        </w:rPr>
        <w:t xml:space="preserve">No appreciable cytotoxicity was observed for the cells treated with </w:t>
      </w:r>
      <w:proofErr w:type="spellStart"/>
      <w:r w:rsidR="00C35866" w:rsidRPr="00B05231">
        <w:rPr>
          <w:color w:val="auto"/>
          <w:vertAlign w:val="superscript"/>
        </w:rPr>
        <w:t>Caged</w:t>
      </w:r>
      <w:r w:rsidR="00C35866" w:rsidRPr="00B05231">
        <w:rPr>
          <w:color w:val="auto"/>
        </w:rPr>
        <w:t>Glue</w:t>
      </w:r>
      <w:proofErr w:type="spellEnd"/>
      <w:r w:rsidR="00C35866" w:rsidRPr="00B05231">
        <w:rPr>
          <w:color w:val="auto"/>
        </w:rPr>
        <w:t>-NBD before and even after the UV exposure</w:t>
      </w:r>
      <w:r w:rsidR="00063251" w:rsidRPr="00B05231">
        <w:rPr>
          <w:color w:val="auto"/>
        </w:rPr>
        <w:t xml:space="preserve"> (</w:t>
      </w:r>
      <w:r w:rsidR="00B05231" w:rsidRPr="00B05231">
        <w:rPr>
          <w:b/>
          <w:color w:val="auto"/>
        </w:rPr>
        <w:t>Figure 6</w:t>
      </w:r>
      <w:r w:rsidR="00063251" w:rsidRPr="00B05231">
        <w:rPr>
          <w:color w:val="auto"/>
        </w:rPr>
        <w:t>)</w:t>
      </w:r>
      <w:r w:rsidR="00C35866" w:rsidRPr="00B05231">
        <w:rPr>
          <w:color w:val="auto"/>
        </w:rPr>
        <w:t xml:space="preserve">. </w:t>
      </w:r>
    </w:p>
    <w:p w14:paraId="2DB50173" w14:textId="77777777" w:rsidR="00590F93" w:rsidRPr="00B05231" w:rsidRDefault="00590F93" w:rsidP="001D79C7">
      <w:pPr>
        <w:widowControl/>
        <w:rPr>
          <w:color w:val="auto"/>
        </w:rPr>
      </w:pPr>
    </w:p>
    <w:p w14:paraId="7DEF5459" w14:textId="2A45FAAE" w:rsidR="003F6220" w:rsidRPr="00B05231" w:rsidRDefault="005E5C9E" w:rsidP="001D79C7">
      <w:pPr>
        <w:widowControl/>
        <w:rPr>
          <w:color w:val="auto"/>
          <w:lang w:eastAsia="ja-JP"/>
        </w:rPr>
      </w:pPr>
      <w:r w:rsidRPr="00B05231">
        <w:rPr>
          <w:color w:val="auto"/>
        </w:rPr>
        <w:t xml:space="preserve">The </w:t>
      </w:r>
      <w:proofErr w:type="spellStart"/>
      <w:r w:rsidRPr="00B05231">
        <w:rPr>
          <w:color w:val="auto"/>
          <w:vertAlign w:val="superscript"/>
        </w:rPr>
        <w:t>Caged</w:t>
      </w:r>
      <w:r w:rsidRPr="00B05231">
        <w:rPr>
          <w:color w:val="auto"/>
        </w:rPr>
        <w:t>Glue</w:t>
      </w:r>
      <w:proofErr w:type="spellEnd"/>
      <w:r w:rsidRPr="00B05231">
        <w:rPr>
          <w:color w:val="auto"/>
        </w:rPr>
        <w:t>-R tags can also deliver m</w:t>
      </w:r>
      <w:r w:rsidR="00F74792" w:rsidRPr="00B05231">
        <w:rPr>
          <w:color w:val="auto"/>
        </w:rPr>
        <w:t>acromolecular</w:t>
      </w:r>
      <w:r w:rsidR="008D3EA6" w:rsidRPr="00B05231">
        <w:rPr>
          <w:color w:val="auto"/>
        </w:rPr>
        <w:t xml:space="preserve"> guests such as QDs </w:t>
      </w:r>
      <w:r w:rsidRPr="00B05231">
        <w:rPr>
          <w:color w:val="auto"/>
        </w:rPr>
        <w:t>in</w:t>
      </w:r>
      <w:r w:rsidR="008D3EA6" w:rsidRPr="00B05231">
        <w:rPr>
          <w:color w:val="auto"/>
        </w:rPr>
        <w:t xml:space="preserve">to the </w:t>
      </w:r>
      <w:r w:rsidR="00BB50EF" w:rsidRPr="00B05231">
        <w:rPr>
          <w:color w:val="auto"/>
        </w:rPr>
        <w:t xml:space="preserve">cell </w:t>
      </w:r>
      <w:r w:rsidR="008D3EA6" w:rsidRPr="00B05231">
        <w:rPr>
          <w:color w:val="auto"/>
        </w:rPr>
        <w:t>nucleus</w:t>
      </w:r>
      <w:r w:rsidR="00BB50EF" w:rsidRPr="00B05231">
        <w:rPr>
          <w:color w:val="auto"/>
        </w:rPr>
        <w:t>.</w:t>
      </w:r>
      <w:r w:rsidR="00B05231">
        <w:rPr>
          <w:color w:val="auto"/>
        </w:rPr>
        <w:t xml:space="preserve"> </w:t>
      </w:r>
      <w:r w:rsidR="00E81D13" w:rsidRPr="00B05231">
        <w:rPr>
          <w:color w:val="auto"/>
        </w:rPr>
        <w:t>The QD/</w:t>
      </w:r>
      <w:proofErr w:type="spellStart"/>
      <w:r w:rsidR="00E81D13" w:rsidRPr="00B05231">
        <w:rPr>
          <w:color w:val="auto"/>
          <w:vertAlign w:val="superscript"/>
        </w:rPr>
        <w:t>Caged</w:t>
      </w:r>
      <w:r w:rsidR="00E81D13" w:rsidRPr="00B05231">
        <w:rPr>
          <w:color w:val="auto"/>
        </w:rPr>
        <w:t>Glue</w:t>
      </w:r>
      <w:proofErr w:type="spellEnd"/>
      <w:r w:rsidR="0020378E" w:rsidRPr="00B05231">
        <w:rPr>
          <w:color w:val="auto"/>
        </w:rPr>
        <w:t>-R</w:t>
      </w:r>
      <w:r w:rsidR="00E81D13" w:rsidRPr="00B05231">
        <w:rPr>
          <w:color w:val="auto"/>
        </w:rPr>
        <w:t xml:space="preserve"> conjugate (</w:t>
      </w:r>
      <w:proofErr w:type="spellStart"/>
      <w:r w:rsidR="00E81D13" w:rsidRPr="00B05231">
        <w:rPr>
          <w:color w:val="auto"/>
          <w:vertAlign w:val="superscript"/>
        </w:rPr>
        <w:t>Caged</w:t>
      </w:r>
      <w:r w:rsidR="00E81D13" w:rsidRPr="00B05231">
        <w:rPr>
          <w:color w:val="auto"/>
        </w:rPr>
        <w:t>Glue</w:t>
      </w:r>
      <w:proofErr w:type="spellEnd"/>
      <w:r w:rsidR="00E81D13" w:rsidRPr="00B05231">
        <w:rPr>
          <w:color w:val="auto"/>
        </w:rPr>
        <w:t>-QD</w:t>
      </w:r>
      <w:r w:rsidR="00952616" w:rsidRPr="00B05231">
        <w:rPr>
          <w:color w:val="auto"/>
        </w:rPr>
        <w:t xml:space="preserve">, </w:t>
      </w:r>
      <w:r w:rsidR="00B05231" w:rsidRPr="00B05231">
        <w:rPr>
          <w:b/>
          <w:color w:val="auto"/>
        </w:rPr>
        <w:t>Figure 3</w:t>
      </w:r>
      <w:r w:rsidR="00E81D13" w:rsidRPr="00B05231">
        <w:rPr>
          <w:color w:val="auto"/>
        </w:rPr>
        <w:t xml:space="preserve">) </w:t>
      </w:r>
      <w:r w:rsidR="00067170" w:rsidRPr="00B05231">
        <w:rPr>
          <w:color w:val="auto"/>
        </w:rPr>
        <w:t>can be</w:t>
      </w:r>
      <w:r w:rsidR="00E81D13" w:rsidRPr="00B05231">
        <w:rPr>
          <w:color w:val="auto"/>
        </w:rPr>
        <w:t xml:space="preserve"> taken up into Hep3B cells (</w:t>
      </w:r>
      <w:r w:rsidR="00B05231" w:rsidRPr="00B05231">
        <w:rPr>
          <w:b/>
          <w:color w:val="auto"/>
        </w:rPr>
        <w:t>Figure 7A</w:t>
      </w:r>
      <w:r w:rsidR="00E81D13" w:rsidRPr="00B05231">
        <w:rPr>
          <w:color w:val="auto"/>
        </w:rPr>
        <w:t>).</w:t>
      </w:r>
      <w:r w:rsidR="00B05231">
        <w:rPr>
          <w:color w:val="auto"/>
        </w:rPr>
        <w:t xml:space="preserve"> </w:t>
      </w:r>
      <w:r w:rsidR="00E81D13" w:rsidRPr="00B05231">
        <w:rPr>
          <w:color w:val="auto"/>
        </w:rPr>
        <w:t>Visualization of the cell nucleus with Hoechst 33</w:t>
      </w:r>
      <w:r w:rsidR="00392089" w:rsidRPr="00B05231">
        <w:rPr>
          <w:color w:val="auto"/>
        </w:rPr>
        <w:t>3</w:t>
      </w:r>
      <w:r w:rsidR="00E81D13" w:rsidRPr="00B05231">
        <w:rPr>
          <w:color w:val="auto"/>
        </w:rPr>
        <w:t xml:space="preserve">42 </w:t>
      </w:r>
      <w:r w:rsidR="00E71B26" w:rsidRPr="00B05231">
        <w:rPr>
          <w:color w:val="auto"/>
        </w:rPr>
        <w:t>indicates</w:t>
      </w:r>
      <w:r w:rsidR="00E81D13" w:rsidRPr="00B05231">
        <w:rPr>
          <w:color w:val="auto"/>
        </w:rPr>
        <w:t xml:space="preserve"> that </w:t>
      </w:r>
      <w:proofErr w:type="spellStart"/>
      <w:r w:rsidR="00E81D13" w:rsidRPr="00B05231">
        <w:rPr>
          <w:color w:val="auto"/>
          <w:vertAlign w:val="superscript"/>
        </w:rPr>
        <w:t>Caged</w:t>
      </w:r>
      <w:r w:rsidR="00066542" w:rsidRPr="00B05231">
        <w:rPr>
          <w:color w:val="auto"/>
        </w:rPr>
        <w:t>Glue</w:t>
      </w:r>
      <w:proofErr w:type="spellEnd"/>
      <w:r w:rsidR="00066542" w:rsidRPr="00B05231">
        <w:rPr>
          <w:color w:val="auto"/>
        </w:rPr>
        <w:t>-QD remain</w:t>
      </w:r>
      <w:r w:rsidR="00682CE5" w:rsidRPr="00B05231">
        <w:rPr>
          <w:color w:val="auto"/>
        </w:rPr>
        <w:t>s</w:t>
      </w:r>
      <w:r w:rsidR="00066542" w:rsidRPr="00B05231">
        <w:rPr>
          <w:color w:val="auto"/>
        </w:rPr>
        <w:t xml:space="preserve"> outside of the</w:t>
      </w:r>
      <w:r w:rsidR="00582B77" w:rsidRPr="00B05231">
        <w:rPr>
          <w:color w:val="auto"/>
        </w:rPr>
        <w:t xml:space="preserve"> </w:t>
      </w:r>
      <w:r w:rsidR="00A8469E" w:rsidRPr="00B05231">
        <w:rPr>
          <w:color w:val="auto"/>
        </w:rPr>
        <w:t>nucleus before photo</w:t>
      </w:r>
      <w:r w:rsidR="0055103E" w:rsidRPr="00B05231">
        <w:rPr>
          <w:color w:val="auto"/>
        </w:rPr>
        <w:t>i</w:t>
      </w:r>
      <w:r w:rsidR="00E81D13" w:rsidRPr="00B05231">
        <w:rPr>
          <w:color w:val="auto"/>
        </w:rPr>
        <w:t>rradiation (</w:t>
      </w:r>
      <w:r w:rsidR="00B05231" w:rsidRPr="00B05231">
        <w:rPr>
          <w:b/>
          <w:color w:val="auto"/>
        </w:rPr>
        <w:t>Figure 7A</w:t>
      </w:r>
      <w:r w:rsidR="00E81D13" w:rsidRPr="00B05231">
        <w:rPr>
          <w:color w:val="auto"/>
        </w:rPr>
        <w:t>)</w:t>
      </w:r>
      <w:r w:rsidR="00534433" w:rsidRPr="00B05231">
        <w:rPr>
          <w:color w:val="auto"/>
        </w:rPr>
        <w:t>.</w:t>
      </w:r>
      <w:r w:rsidR="00B05231">
        <w:rPr>
          <w:color w:val="auto"/>
        </w:rPr>
        <w:t xml:space="preserve"> </w:t>
      </w:r>
      <w:r w:rsidR="00623810" w:rsidRPr="00B05231">
        <w:rPr>
          <w:color w:val="auto"/>
        </w:rPr>
        <w:t>After UV exposure for 2 min, the fluorescence emission of QDs emerged in the nucleus (</w:t>
      </w:r>
      <w:r w:rsidR="00B05231" w:rsidRPr="00B05231">
        <w:rPr>
          <w:b/>
          <w:color w:val="auto"/>
        </w:rPr>
        <w:t>Figure</w:t>
      </w:r>
      <w:r w:rsidR="00B977FE">
        <w:rPr>
          <w:b/>
          <w:color w:val="auto"/>
        </w:rPr>
        <w:t>s</w:t>
      </w:r>
      <w:r w:rsidR="00B05231" w:rsidRPr="00B05231">
        <w:rPr>
          <w:b/>
          <w:color w:val="auto"/>
        </w:rPr>
        <w:t xml:space="preserve"> 7B</w:t>
      </w:r>
      <w:r w:rsidR="00623810" w:rsidRPr="00B05231">
        <w:rPr>
          <w:color w:val="auto"/>
        </w:rPr>
        <w:t xml:space="preserve"> and </w:t>
      </w:r>
      <w:r w:rsidR="00D44726" w:rsidRPr="00B977FE">
        <w:rPr>
          <w:b/>
          <w:color w:val="auto"/>
        </w:rPr>
        <w:t>7</w:t>
      </w:r>
      <w:r w:rsidR="00623810" w:rsidRPr="00B977FE">
        <w:rPr>
          <w:b/>
          <w:color w:val="auto"/>
        </w:rPr>
        <w:t>C</w:t>
      </w:r>
      <w:r w:rsidR="00623810" w:rsidRPr="00B05231">
        <w:rPr>
          <w:color w:val="auto"/>
        </w:rPr>
        <w:t>).</w:t>
      </w:r>
      <w:r w:rsidR="00B05231">
        <w:rPr>
          <w:color w:val="auto"/>
        </w:rPr>
        <w:t xml:space="preserve"> </w:t>
      </w:r>
      <w:r w:rsidR="00623810" w:rsidRPr="00B05231">
        <w:rPr>
          <w:color w:val="auto"/>
        </w:rPr>
        <w:t xml:space="preserve">A cross-sectional image of the cells </w:t>
      </w:r>
      <w:r w:rsidR="0055103E" w:rsidRPr="00B05231">
        <w:rPr>
          <w:color w:val="auto"/>
        </w:rPr>
        <w:t>demonstrated</w:t>
      </w:r>
      <w:r w:rsidR="00623810" w:rsidRPr="00B05231">
        <w:rPr>
          <w:color w:val="auto"/>
        </w:rPr>
        <w:t xml:space="preserve"> that </w:t>
      </w:r>
      <w:r w:rsidR="00DC175C" w:rsidRPr="00B05231">
        <w:rPr>
          <w:color w:val="auto"/>
        </w:rPr>
        <w:t>the fluorescence</w:t>
      </w:r>
      <w:r w:rsidR="0055103E" w:rsidRPr="00B05231">
        <w:rPr>
          <w:color w:val="auto"/>
        </w:rPr>
        <w:t xml:space="preserve"> emission assignable to QDs</w:t>
      </w:r>
      <w:r w:rsidR="00DC175C" w:rsidRPr="00B05231">
        <w:rPr>
          <w:color w:val="auto"/>
        </w:rPr>
        <w:t xml:space="preserve"> is </w:t>
      </w:r>
      <w:r w:rsidR="0055103E" w:rsidRPr="00B05231">
        <w:rPr>
          <w:color w:val="auto"/>
        </w:rPr>
        <w:t xml:space="preserve">indeed </w:t>
      </w:r>
      <w:r w:rsidR="00DC175C" w:rsidRPr="00B05231">
        <w:rPr>
          <w:color w:val="auto"/>
        </w:rPr>
        <w:t xml:space="preserve">emitted </w:t>
      </w:r>
      <w:r w:rsidR="0055103E" w:rsidRPr="00B05231">
        <w:rPr>
          <w:color w:val="auto"/>
        </w:rPr>
        <w:t>from inside the nucleus (</w:t>
      </w:r>
      <w:r w:rsidR="00B05231" w:rsidRPr="00B05231">
        <w:rPr>
          <w:b/>
          <w:color w:val="auto"/>
        </w:rPr>
        <w:t>Figure 7D</w:t>
      </w:r>
      <w:r w:rsidR="0055103E" w:rsidRPr="00B05231">
        <w:rPr>
          <w:color w:val="auto"/>
        </w:rPr>
        <w:t>)</w:t>
      </w:r>
      <w:r w:rsidR="00364337" w:rsidRPr="00B05231">
        <w:rPr>
          <w:color w:val="auto"/>
        </w:rPr>
        <w:t>.</w:t>
      </w:r>
    </w:p>
    <w:p w14:paraId="6C4DC3F0" w14:textId="77777777" w:rsidR="004854D3" w:rsidRPr="00B05231" w:rsidRDefault="004854D3" w:rsidP="001D79C7">
      <w:pPr>
        <w:widowControl/>
        <w:rPr>
          <w:color w:val="auto"/>
        </w:rPr>
      </w:pPr>
    </w:p>
    <w:p w14:paraId="20B9788B" w14:textId="38059F1C" w:rsidR="00DD7469" w:rsidRDefault="00851722" w:rsidP="001D79C7">
      <w:pPr>
        <w:widowControl/>
        <w:rPr>
          <w:b/>
          <w:color w:val="auto"/>
        </w:rPr>
      </w:pPr>
      <w:r w:rsidRPr="00B05231">
        <w:rPr>
          <w:b/>
          <w:color w:val="auto"/>
        </w:rPr>
        <w:t xml:space="preserve">FIGURE </w:t>
      </w:r>
      <w:r>
        <w:rPr>
          <w:b/>
          <w:color w:val="auto"/>
        </w:rPr>
        <w:t>LEGENDS:</w:t>
      </w:r>
    </w:p>
    <w:p w14:paraId="0E45EBED" w14:textId="15FCDD10" w:rsidR="000A10F3" w:rsidRPr="00B05231" w:rsidRDefault="00B05231" w:rsidP="001D79C7">
      <w:pPr>
        <w:widowControl/>
        <w:rPr>
          <w:color w:val="auto"/>
        </w:rPr>
      </w:pPr>
      <w:r w:rsidRPr="00B05231">
        <w:rPr>
          <w:b/>
          <w:color w:val="auto"/>
        </w:rPr>
        <w:t>Figure 1</w:t>
      </w:r>
      <w:r w:rsidR="000A10F3" w:rsidRPr="00B05231">
        <w:rPr>
          <w:b/>
          <w:color w:val="auto"/>
        </w:rPr>
        <w:t>.</w:t>
      </w:r>
      <w:r>
        <w:rPr>
          <w:b/>
          <w:color w:val="auto"/>
        </w:rPr>
        <w:t xml:space="preserve"> </w:t>
      </w:r>
      <w:r w:rsidR="000A10F3" w:rsidRPr="00B05231">
        <w:rPr>
          <w:b/>
          <w:color w:val="auto"/>
        </w:rPr>
        <w:t xml:space="preserve">Schematic structures of </w:t>
      </w:r>
      <w:proofErr w:type="spellStart"/>
      <w:r w:rsidR="000A10F3" w:rsidRPr="00B05231">
        <w:rPr>
          <w:b/>
          <w:color w:val="auto"/>
          <w:vertAlign w:val="superscript"/>
        </w:rPr>
        <w:t>Caged</w:t>
      </w:r>
      <w:r w:rsidR="000A10F3" w:rsidRPr="00B05231">
        <w:rPr>
          <w:b/>
          <w:color w:val="auto"/>
        </w:rPr>
        <w:t>Glue</w:t>
      </w:r>
      <w:proofErr w:type="spellEnd"/>
      <w:r w:rsidR="000A10F3" w:rsidRPr="00B05231">
        <w:rPr>
          <w:b/>
          <w:color w:val="auto"/>
        </w:rPr>
        <w:t>-R.</w:t>
      </w:r>
      <w:r>
        <w:rPr>
          <w:color w:val="auto"/>
        </w:rPr>
        <w:t xml:space="preserve"> </w:t>
      </w:r>
      <w:r w:rsidR="000A10F3" w:rsidRPr="00B05231">
        <w:rPr>
          <w:color w:val="auto"/>
        </w:rPr>
        <w:t>The 9 guanidinium ion (Gu</w:t>
      </w:r>
      <w:r w:rsidR="000A10F3" w:rsidRPr="00B05231">
        <w:rPr>
          <w:color w:val="auto"/>
          <w:vertAlign w:val="superscript"/>
        </w:rPr>
        <w:t>+</w:t>
      </w:r>
      <w:r w:rsidR="000A10F3" w:rsidRPr="00B05231">
        <w:rPr>
          <w:color w:val="auto"/>
        </w:rPr>
        <w:t xml:space="preserve">) pendants of </w:t>
      </w:r>
      <w:proofErr w:type="spellStart"/>
      <w:r w:rsidR="000A10F3" w:rsidRPr="00B05231">
        <w:rPr>
          <w:color w:val="auto"/>
          <w:vertAlign w:val="superscript"/>
        </w:rPr>
        <w:t>Caged</w:t>
      </w:r>
      <w:r w:rsidR="000A10F3" w:rsidRPr="00B05231">
        <w:rPr>
          <w:color w:val="auto"/>
        </w:rPr>
        <w:t>Glue</w:t>
      </w:r>
      <w:proofErr w:type="spellEnd"/>
      <w:r w:rsidR="000A10F3" w:rsidRPr="00B05231">
        <w:rPr>
          <w:color w:val="auto"/>
        </w:rPr>
        <w:t xml:space="preserve">-R are protected by a butyrate-substituted </w:t>
      </w:r>
      <w:proofErr w:type="spellStart"/>
      <w:r w:rsidR="000A10F3" w:rsidRPr="00B05231">
        <w:rPr>
          <w:color w:val="auto"/>
        </w:rPr>
        <w:t>nitroveratryloxycarbonyl</w:t>
      </w:r>
      <w:proofErr w:type="spellEnd"/>
      <w:r w:rsidR="000A10F3" w:rsidRPr="00B05231">
        <w:rPr>
          <w:color w:val="auto"/>
        </w:rPr>
        <w:t xml:space="preserve"> (</w:t>
      </w:r>
      <w:r w:rsidR="000A10F3" w:rsidRPr="00B05231">
        <w:rPr>
          <w:color w:val="auto"/>
          <w:vertAlign w:val="superscript"/>
        </w:rPr>
        <w:t>BA</w:t>
      </w:r>
      <w:r w:rsidR="000A10F3" w:rsidRPr="00B05231">
        <w:rPr>
          <w:color w:val="auto"/>
        </w:rPr>
        <w:t>NVOC) group.</w:t>
      </w:r>
      <w:r>
        <w:rPr>
          <w:color w:val="auto"/>
        </w:rPr>
        <w:t xml:space="preserve"> </w:t>
      </w:r>
      <w:r w:rsidR="000A10F3" w:rsidRPr="00B05231">
        <w:rPr>
          <w:color w:val="auto"/>
        </w:rPr>
        <w:t xml:space="preserve">The </w:t>
      </w:r>
      <w:r w:rsidR="000A10F3" w:rsidRPr="00B05231">
        <w:rPr>
          <w:color w:val="auto"/>
          <w:vertAlign w:val="superscript"/>
          <w:lang w:eastAsia="ja-JP"/>
        </w:rPr>
        <w:t>BA</w:t>
      </w:r>
      <w:r w:rsidR="000A10F3" w:rsidRPr="00B05231">
        <w:rPr>
          <w:color w:val="auto"/>
          <w:lang w:eastAsia="ja-JP"/>
        </w:rPr>
        <w:t>NVOC groups are cleaved by irradiation with UV or two-photon NIR light.</w:t>
      </w:r>
      <w:r>
        <w:rPr>
          <w:color w:val="auto"/>
          <w:lang w:eastAsia="ja-JP"/>
        </w:rPr>
        <w:t xml:space="preserve"> </w:t>
      </w:r>
      <w:r w:rsidR="000A10F3" w:rsidRPr="00B05231">
        <w:rPr>
          <w:color w:val="auto"/>
        </w:rPr>
        <w:t xml:space="preserve">The focal core of </w:t>
      </w:r>
      <w:proofErr w:type="spellStart"/>
      <w:r w:rsidR="000A10F3" w:rsidRPr="00B05231">
        <w:rPr>
          <w:color w:val="auto"/>
          <w:vertAlign w:val="superscript"/>
        </w:rPr>
        <w:t>Caged</w:t>
      </w:r>
      <w:r w:rsidR="000A10F3" w:rsidRPr="00B05231">
        <w:rPr>
          <w:color w:val="auto"/>
        </w:rPr>
        <w:t>Glue</w:t>
      </w:r>
      <w:proofErr w:type="spellEnd"/>
      <w:r w:rsidR="000A10F3" w:rsidRPr="00B05231">
        <w:rPr>
          <w:color w:val="auto"/>
        </w:rPr>
        <w:t xml:space="preserve">-R is functionalized with either </w:t>
      </w:r>
      <w:proofErr w:type="spellStart"/>
      <w:r w:rsidR="000A10F3" w:rsidRPr="00B05231">
        <w:rPr>
          <w:color w:val="auto"/>
        </w:rPr>
        <w:t>nitrobenzoxadiazole</w:t>
      </w:r>
      <w:proofErr w:type="spellEnd"/>
      <w:r w:rsidR="000A10F3" w:rsidRPr="00B05231">
        <w:rPr>
          <w:color w:val="auto"/>
        </w:rPr>
        <w:t xml:space="preserve"> (NBD) or </w:t>
      </w:r>
      <w:proofErr w:type="spellStart"/>
      <w:r w:rsidR="000A10F3" w:rsidRPr="00B05231">
        <w:rPr>
          <w:color w:val="auto"/>
        </w:rPr>
        <w:t>dibenzocylooctyne</w:t>
      </w:r>
      <w:proofErr w:type="spellEnd"/>
      <w:r w:rsidR="000A10F3" w:rsidRPr="00B05231">
        <w:rPr>
          <w:color w:val="auto"/>
        </w:rPr>
        <w:t xml:space="preserve"> (DBCO).</w:t>
      </w:r>
      <w:r>
        <w:rPr>
          <w:color w:val="auto"/>
        </w:rPr>
        <w:t xml:space="preserve"> </w:t>
      </w:r>
      <w:r w:rsidR="000A10F3" w:rsidRPr="00B05231">
        <w:rPr>
          <w:color w:val="auto"/>
        </w:rPr>
        <w:t>Reprinted with permission from reference</w:t>
      </w:r>
      <w:r w:rsidR="003901B4" w:rsidRPr="00B05231">
        <w:rPr>
          <w:color w:val="auto"/>
          <w:vertAlign w:val="superscript"/>
        </w:rPr>
        <w:t>20</w:t>
      </w:r>
      <w:r w:rsidR="000A10F3" w:rsidRPr="00B05231">
        <w:rPr>
          <w:color w:val="auto"/>
        </w:rPr>
        <w:t>.</w:t>
      </w:r>
    </w:p>
    <w:p w14:paraId="0518DF9B" w14:textId="77777777" w:rsidR="000A10F3" w:rsidRPr="00B05231" w:rsidRDefault="000A10F3" w:rsidP="001D79C7">
      <w:pPr>
        <w:widowControl/>
        <w:rPr>
          <w:color w:val="auto"/>
        </w:rPr>
      </w:pPr>
    </w:p>
    <w:p w14:paraId="576323F2" w14:textId="6BA62E1E" w:rsidR="006E1F1D" w:rsidRPr="00B05231" w:rsidRDefault="00B05231" w:rsidP="001D79C7">
      <w:pPr>
        <w:widowControl/>
        <w:rPr>
          <w:color w:val="auto"/>
        </w:rPr>
      </w:pPr>
      <w:r w:rsidRPr="00B05231">
        <w:rPr>
          <w:b/>
          <w:color w:val="auto"/>
        </w:rPr>
        <w:t>Figure 2</w:t>
      </w:r>
      <w:r w:rsidR="006E1F1D" w:rsidRPr="00B05231">
        <w:rPr>
          <w:b/>
          <w:color w:val="auto"/>
        </w:rPr>
        <w:t>.</w:t>
      </w:r>
      <w:r>
        <w:rPr>
          <w:b/>
          <w:color w:val="auto"/>
        </w:rPr>
        <w:t xml:space="preserve"> </w:t>
      </w:r>
      <w:r w:rsidR="006E1F1D" w:rsidRPr="00B05231">
        <w:rPr>
          <w:b/>
          <w:color w:val="auto"/>
        </w:rPr>
        <w:t xml:space="preserve">Schematic illustration of light-triggered nuclear translocation of guests conjugated with a </w:t>
      </w:r>
      <w:proofErr w:type="spellStart"/>
      <w:r w:rsidR="006E1F1D" w:rsidRPr="00B05231">
        <w:rPr>
          <w:b/>
          <w:color w:val="auto"/>
          <w:vertAlign w:val="superscript"/>
        </w:rPr>
        <w:t>Caged</w:t>
      </w:r>
      <w:r w:rsidR="006E1F1D" w:rsidRPr="00B05231">
        <w:rPr>
          <w:b/>
          <w:color w:val="auto"/>
        </w:rPr>
        <w:t>Glue</w:t>
      </w:r>
      <w:proofErr w:type="spellEnd"/>
      <w:r w:rsidR="006E1F1D" w:rsidRPr="00B05231">
        <w:rPr>
          <w:b/>
          <w:color w:val="auto"/>
        </w:rPr>
        <w:t>-R tag.</w:t>
      </w:r>
      <w:r>
        <w:rPr>
          <w:color w:val="auto"/>
        </w:rPr>
        <w:t xml:space="preserve"> </w:t>
      </w:r>
      <w:r w:rsidR="006E1F1D" w:rsidRPr="00B05231">
        <w:rPr>
          <w:color w:val="auto"/>
        </w:rPr>
        <w:t>The guest/</w:t>
      </w:r>
      <w:proofErr w:type="spellStart"/>
      <w:r w:rsidR="006E1F1D" w:rsidRPr="00B05231">
        <w:rPr>
          <w:color w:val="auto"/>
          <w:vertAlign w:val="superscript"/>
        </w:rPr>
        <w:t>Caged</w:t>
      </w:r>
      <w:r w:rsidR="006E1F1D" w:rsidRPr="00B05231">
        <w:rPr>
          <w:color w:val="auto"/>
        </w:rPr>
        <w:t>Glue</w:t>
      </w:r>
      <w:proofErr w:type="spellEnd"/>
      <w:r w:rsidR="006E1F1D" w:rsidRPr="00B05231">
        <w:rPr>
          <w:color w:val="auto"/>
        </w:rPr>
        <w:t xml:space="preserve">-R conjugate is taken up into living cells </w:t>
      </w:r>
      <w:r w:rsidRPr="00B05231">
        <w:rPr>
          <w:i/>
          <w:color w:val="auto"/>
        </w:rPr>
        <w:t>via</w:t>
      </w:r>
      <w:r w:rsidR="006E1F1D" w:rsidRPr="00B05231">
        <w:rPr>
          <w:color w:val="auto"/>
        </w:rPr>
        <w:t xml:space="preserve"> endocytosis.</w:t>
      </w:r>
      <w:r>
        <w:rPr>
          <w:color w:val="auto"/>
        </w:rPr>
        <w:t xml:space="preserve"> </w:t>
      </w:r>
      <w:r w:rsidR="006E1F1D" w:rsidRPr="00B05231">
        <w:rPr>
          <w:color w:val="auto"/>
        </w:rPr>
        <w:t xml:space="preserve">Upon photoirradiation, the </w:t>
      </w:r>
      <w:proofErr w:type="spellStart"/>
      <w:r w:rsidR="006E1F1D" w:rsidRPr="00B05231">
        <w:rPr>
          <w:color w:val="auto"/>
          <w:vertAlign w:val="superscript"/>
        </w:rPr>
        <w:t>Caged</w:t>
      </w:r>
      <w:r w:rsidR="006E1F1D" w:rsidRPr="00B05231">
        <w:rPr>
          <w:color w:val="auto"/>
        </w:rPr>
        <w:t>Glue</w:t>
      </w:r>
      <w:proofErr w:type="spellEnd"/>
      <w:r w:rsidR="006E1F1D" w:rsidRPr="00B05231">
        <w:rPr>
          <w:color w:val="auto"/>
        </w:rPr>
        <w:t xml:space="preserve">-R tag is uncaged to yield an </w:t>
      </w:r>
      <w:proofErr w:type="spellStart"/>
      <w:r w:rsidR="006E1F1D" w:rsidRPr="00B05231">
        <w:rPr>
          <w:color w:val="auto"/>
          <w:vertAlign w:val="superscript"/>
        </w:rPr>
        <w:t>Uncaged</w:t>
      </w:r>
      <w:r w:rsidR="006E1F1D" w:rsidRPr="00B05231">
        <w:rPr>
          <w:color w:val="auto"/>
        </w:rPr>
        <w:t>Glue</w:t>
      </w:r>
      <w:proofErr w:type="spellEnd"/>
      <w:r w:rsidR="006E1F1D" w:rsidRPr="00B05231">
        <w:rPr>
          <w:color w:val="auto"/>
        </w:rPr>
        <w:t>-R tag, which can facilitate endosomal escape of the tagged guest.</w:t>
      </w:r>
      <w:r>
        <w:rPr>
          <w:color w:val="auto"/>
        </w:rPr>
        <w:t xml:space="preserve"> </w:t>
      </w:r>
      <w:r w:rsidR="006E1F1D" w:rsidRPr="00B05231">
        <w:rPr>
          <w:color w:val="auto"/>
        </w:rPr>
        <w:t>Subsequently, the tagged guest migrates into the cell nucleus.</w:t>
      </w:r>
      <w:r>
        <w:rPr>
          <w:color w:val="auto"/>
        </w:rPr>
        <w:t xml:space="preserve"> </w:t>
      </w:r>
      <w:r w:rsidR="006E1F1D" w:rsidRPr="00B05231">
        <w:rPr>
          <w:color w:val="auto"/>
        </w:rPr>
        <w:t>Reprinted with permission from reference</w:t>
      </w:r>
      <w:r w:rsidR="003901B4" w:rsidRPr="00B05231">
        <w:rPr>
          <w:color w:val="auto"/>
          <w:vertAlign w:val="superscript"/>
        </w:rPr>
        <w:t>20</w:t>
      </w:r>
      <w:r w:rsidR="006E1F1D" w:rsidRPr="00B05231">
        <w:rPr>
          <w:color w:val="auto"/>
        </w:rPr>
        <w:t>.</w:t>
      </w:r>
    </w:p>
    <w:p w14:paraId="34B0E8E6" w14:textId="77777777" w:rsidR="00446AC8" w:rsidRPr="00B05231" w:rsidRDefault="00446AC8" w:rsidP="001D79C7">
      <w:pPr>
        <w:widowControl/>
        <w:rPr>
          <w:color w:val="auto"/>
        </w:rPr>
      </w:pPr>
    </w:p>
    <w:p w14:paraId="779A7598" w14:textId="2ABE5277" w:rsidR="00446AC8" w:rsidRPr="00B05231" w:rsidRDefault="00B05231" w:rsidP="001D79C7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B05231">
        <w:rPr>
          <w:b/>
          <w:color w:val="auto"/>
        </w:rPr>
        <w:t>Figure 3</w:t>
      </w:r>
      <w:r w:rsidR="00446AC8" w:rsidRPr="00B05231">
        <w:rPr>
          <w:b/>
          <w:color w:val="auto"/>
        </w:rPr>
        <w:t>.</w:t>
      </w:r>
      <w:r>
        <w:rPr>
          <w:b/>
          <w:color w:val="auto"/>
        </w:rPr>
        <w:t xml:space="preserve"> </w:t>
      </w:r>
      <w:r w:rsidR="00446AC8" w:rsidRPr="00B05231">
        <w:rPr>
          <w:b/>
          <w:color w:val="auto"/>
        </w:rPr>
        <w:t xml:space="preserve">Schematic illustration of the preparation of </w:t>
      </w:r>
      <w:proofErr w:type="spellStart"/>
      <w:r w:rsidR="00446AC8" w:rsidRPr="00B05231">
        <w:rPr>
          <w:b/>
          <w:color w:val="auto"/>
          <w:vertAlign w:val="superscript"/>
        </w:rPr>
        <w:t>Caged</w:t>
      </w:r>
      <w:r w:rsidR="00446AC8" w:rsidRPr="00B05231">
        <w:rPr>
          <w:b/>
          <w:color w:val="auto"/>
        </w:rPr>
        <w:t>Glue</w:t>
      </w:r>
      <w:proofErr w:type="spellEnd"/>
      <w:r w:rsidR="00446AC8" w:rsidRPr="00B05231">
        <w:rPr>
          <w:b/>
          <w:color w:val="auto"/>
        </w:rPr>
        <w:t>-QD.</w:t>
      </w:r>
    </w:p>
    <w:p w14:paraId="7EED27FC" w14:textId="77777777" w:rsidR="006E1F1D" w:rsidRPr="00B05231" w:rsidRDefault="006E1F1D" w:rsidP="001D79C7">
      <w:pPr>
        <w:widowControl/>
        <w:rPr>
          <w:color w:val="auto"/>
        </w:rPr>
      </w:pPr>
    </w:p>
    <w:p w14:paraId="16BC2FD6" w14:textId="00D83DA6" w:rsidR="006844E9" w:rsidRPr="00B05231" w:rsidRDefault="00B05231" w:rsidP="001D79C7">
      <w:pPr>
        <w:widowControl/>
        <w:rPr>
          <w:color w:val="auto"/>
        </w:rPr>
      </w:pPr>
      <w:r w:rsidRPr="00B05231">
        <w:rPr>
          <w:b/>
          <w:color w:val="auto"/>
        </w:rPr>
        <w:t>Figure 4</w:t>
      </w:r>
      <w:r w:rsidR="006844E9" w:rsidRPr="00B05231">
        <w:rPr>
          <w:b/>
          <w:color w:val="auto"/>
        </w:rPr>
        <w:t>.</w:t>
      </w:r>
      <w:r>
        <w:rPr>
          <w:b/>
          <w:color w:val="auto"/>
        </w:rPr>
        <w:t xml:space="preserve"> </w:t>
      </w:r>
      <w:r w:rsidR="00CA02BF" w:rsidRPr="00B05231">
        <w:rPr>
          <w:b/>
          <w:color w:val="auto"/>
        </w:rPr>
        <w:t xml:space="preserve">Endosomal escape and nuclear translocation of </w:t>
      </w:r>
      <w:proofErr w:type="spellStart"/>
      <w:r w:rsidR="00CA02BF" w:rsidRPr="00B05231">
        <w:rPr>
          <w:b/>
          <w:color w:val="auto"/>
          <w:vertAlign w:val="superscript"/>
        </w:rPr>
        <w:t>Caged</w:t>
      </w:r>
      <w:r w:rsidR="00CA02BF" w:rsidRPr="00B05231">
        <w:rPr>
          <w:b/>
          <w:color w:val="auto"/>
        </w:rPr>
        <w:t>Glue</w:t>
      </w:r>
      <w:proofErr w:type="spellEnd"/>
      <w:r w:rsidR="00CA02BF" w:rsidRPr="00B05231">
        <w:rPr>
          <w:b/>
          <w:color w:val="auto"/>
        </w:rPr>
        <w:t xml:space="preserve">-NBD triggered by </w:t>
      </w:r>
      <w:r w:rsidR="00087765" w:rsidRPr="00B05231">
        <w:rPr>
          <w:b/>
          <w:color w:val="auto"/>
        </w:rPr>
        <w:t>UV</w:t>
      </w:r>
      <w:r w:rsidR="00CA02BF" w:rsidRPr="00B05231">
        <w:rPr>
          <w:b/>
          <w:color w:val="auto"/>
        </w:rPr>
        <w:t xml:space="preserve"> light.</w:t>
      </w:r>
      <w:r>
        <w:rPr>
          <w:color w:val="auto"/>
        </w:rPr>
        <w:t xml:space="preserve"> </w:t>
      </w:r>
      <w:r w:rsidR="006844E9" w:rsidRPr="00B05231">
        <w:rPr>
          <w:color w:val="auto"/>
        </w:rPr>
        <w:t xml:space="preserve">Confocal laser scanning micrographs of Hep3B cells after 3-h incubation at 37 °C in EMEM containing </w:t>
      </w:r>
      <w:proofErr w:type="spellStart"/>
      <w:r w:rsidR="006844E9" w:rsidRPr="00B05231">
        <w:rPr>
          <w:color w:val="auto"/>
          <w:vertAlign w:val="superscript"/>
        </w:rPr>
        <w:t>Caged</w:t>
      </w:r>
      <w:r w:rsidR="006844E9" w:rsidRPr="00B05231">
        <w:rPr>
          <w:color w:val="auto"/>
        </w:rPr>
        <w:t>Glue</w:t>
      </w:r>
      <w:proofErr w:type="spellEnd"/>
      <w:r w:rsidR="006844E9" w:rsidRPr="00B05231">
        <w:rPr>
          <w:color w:val="auto"/>
        </w:rPr>
        <w:t xml:space="preserve">-NBD (10 </w:t>
      </w:r>
      <w:r w:rsidR="006844E9" w:rsidRPr="004A56D3">
        <w:rPr>
          <w:color w:val="auto"/>
        </w:rPr>
        <w:t>µ</w:t>
      </w:r>
      <w:r w:rsidR="006844E9" w:rsidRPr="00B05231">
        <w:rPr>
          <w:color w:val="auto"/>
        </w:rPr>
        <w:t>M) followed by rinsing with D-PBS.</w:t>
      </w:r>
      <w:r>
        <w:rPr>
          <w:color w:val="auto"/>
        </w:rPr>
        <w:t xml:space="preserve"> </w:t>
      </w:r>
      <w:r w:rsidR="00845EA6" w:rsidRPr="00B05231">
        <w:rPr>
          <w:b/>
          <w:color w:val="auto"/>
        </w:rPr>
        <w:t>(A, B)</w:t>
      </w:r>
      <w:r w:rsidR="00845EA6" w:rsidRPr="00B05231">
        <w:rPr>
          <w:color w:val="auto"/>
        </w:rPr>
        <w:t xml:space="preserve"> </w:t>
      </w:r>
      <w:r w:rsidR="006844E9" w:rsidRPr="00B05231">
        <w:rPr>
          <w:color w:val="auto"/>
        </w:rPr>
        <w:t xml:space="preserve">Micrographs were recorded upon excitation at </w:t>
      </w:r>
      <w:r w:rsidR="00E70469" w:rsidRPr="00B05231">
        <w:rPr>
          <w:b/>
          <w:color w:val="auto"/>
        </w:rPr>
        <w:t>(A)</w:t>
      </w:r>
      <w:r w:rsidR="00E70469" w:rsidRPr="00B05231">
        <w:rPr>
          <w:color w:val="auto"/>
        </w:rPr>
        <w:t xml:space="preserve"> </w:t>
      </w:r>
      <w:r w:rsidR="006844E9" w:rsidRPr="00B05231">
        <w:rPr>
          <w:color w:val="auto"/>
        </w:rPr>
        <w:t>488 nm (</w:t>
      </w:r>
      <w:proofErr w:type="spellStart"/>
      <w:r w:rsidR="006844E9" w:rsidRPr="00B05231">
        <w:rPr>
          <w:i/>
          <w:color w:val="auto"/>
          <w:lang w:eastAsia="ja-JP"/>
        </w:rPr>
        <w:t>λ</w:t>
      </w:r>
      <w:r w:rsidR="006844E9" w:rsidRPr="00B05231">
        <w:rPr>
          <w:color w:val="auto"/>
          <w:vertAlign w:val="subscript"/>
          <w:lang w:eastAsia="ja-JP"/>
        </w:rPr>
        <w:t>obs</w:t>
      </w:r>
      <w:proofErr w:type="spellEnd"/>
      <w:r w:rsidR="006844E9" w:rsidRPr="00B05231">
        <w:rPr>
          <w:color w:val="auto"/>
          <w:lang w:eastAsia="ja-JP"/>
        </w:rPr>
        <w:t xml:space="preserve"> = 500</w:t>
      </w:r>
      <w:r w:rsidR="00B60641">
        <w:rPr>
          <w:color w:val="auto"/>
          <w:lang w:eastAsia="ja-JP"/>
        </w:rPr>
        <w:t>-</w:t>
      </w:r>
      <w:r w:rsidR="006844E9" w:rsidRPr="00B05231">
        <w:rPr>
          <w:color w:val="auto"/>
          <w:lang w:eastAsia="ja-JP"/>
        </w:rPr>
        <w:t>530 nm</w:t>
      </w:r>
      <w:r w:rsidR="00845EA6" w:rsidRPr="00B05231">
        <w:rPr>
          <w:color w:val="auto"/>
          <w:lang w:eastAsia="ja-JP"/>
        </w:rPr>
        <w:t>, green</w:t>
      </w:r>
      <w:r w:rsidR="006844E9" w:rsidRPr="00B05231">
        <w:rPr>
          <w:color w:val="auto"/>
        </w:rPr>
        <w:t xml:space="preserve">) </w:t>
      </w:r>
      <w:r w:rsidR="00E70469" w:rsidRPr="00B05231">
        <w:rPr>
          <w:color w:val="auto"/>
        </w:rPr>
        <w:t xml:space="preserve">and </w:t>
      </w:r>
      <w:r w:rsidR="00E70469" w:rsidRPr="00B05231">
        <w:rPr>
          <w:b/>
          <w:color w:val="auto"/>
        </w:rPr>
        <w:t>(B)</w:t>
      </w:r>
      <w:r w:rsidR="00E70469" w:rsidRPr="00B05231">
        <w:rPr>
          <w:color w:val="auto"/>
        </w:rPr>
        <w:t xml:space="preserve"> 543 nm (</w:t>
      </w:r>
      <w:proofErr w:type="spellStart"/>
      <w:r w:rsidR="00E70469" w:rsidRPr="00B05231">
        <w:rPr>
          <w:i/>
          <w:color w:val="auto"/>
          <w:lang w:eastAsia="ja-JP"/>
        </w:rPr>
        <w:t>λ</w:t>
      </w:r>
      <w:r w:rsidR="00E70469" w:rsidRPr="00B05231">
        <w:rPr>
          <w:color w:val="auto"/>
          <w:vertAlign w:val="subscript"/>
          <w:lang w:eastAsia="ja-JP"/>
        </w:rPr>
        <w:t>obs</w:t>
      </w:r>
      <w:proofErr w:type="spellEnd"/>
      <w:r w:rsidR="00E70469" w:rsidRPr="00B05231">
        <w:rPr>
          <w:color w:val="auto"/>
          <w:lang w:eastAsia="ja-JP"/>
        </w:rPr>
        <w:t xml:space="preserve"> = 565</w:t>
      </w:r>
      <w:r w:rsidR="00B60641">
        <w:rPr>
          <w:color w:val="auto"/>
          <w:lang w:eastAsia="ja-JP"/>
        </w:rPr>
        <w:t>-</w:t>
      </w:r>
      <w:r w:rsidR="00E70469" w:rsidRPr="00B05231">
        <w:rPr>
          <w:color w:val="auto"/>
          <w:lang w:eastAsia="ja-JP"/>
        </w:rPr>
        <w:t>620 nm</w:t>
      </w:r>
      <w:r w:rsidR="00845EA6" w:rsidRPr="00B05231">
        <w:rPr>
          <w:color w:val="auto"/>
          <w:lang w:eastAsia="ja-JP"/>
        </w:rPr>
        <w:t>, red</w:t>
      </w:r>
      <w:r w:rsidR="00E70469" w:rsidRPr="00B05231">
        <w:rPr>
          <w:color w:val="auto"/>
        </w:rPr>
        <w:t xml:space="preserve">) after 20 min incubation in EMEM (10% FBS) containing </w:t>
      </w:r>
      <w:r w:rsidR="006C2889" w:rsidRPr="00C12ACC">
        <w:rPr>
          <w:color w:val="auto"/>
        </w:rPr>
        <w:t xml:space="preserve">red-fluorescent dye </w:t>
      </w:r>
      <w:r w:rsidR="00E70469" w:rsidRPr="00B05231">
        <w:rPr>
          <w:color w:val="auto"/>
        </w:rPr>
        <w:t xml:space="preserve">(100 </w:t>
      </w:r>
      <w:proofErr w:type="spellStart"/>
      <w:r w:rsidR="00E70469" w:rsidRPr="00B05231">
        <w:rPr>
          <w:color w:val="auto"/>
        </w:rPr>
        <w:t>nM</w:t>
      </w:r>
      <w:proofErr w:type="spellEnd"/>
      <w:r w:rsidR="00E70469" w:rsidRPr="00B05231">
        <w:rPr>
          <w:color w:val="auto"/>
        </w:rPr>
        <w:t>).</w:t>
      </w:r>
      <w:r>
        <w:rPr>
          <w:color w:val="auto"/>
        </w:rPr>
        <w:t xml:space="preserve"> </w:t>
      </w:r>
      <w:r w:rsidR="00E70469" w:rsidRPr="00B05231">
        <w:rPr>
          <w:b/>
          <w:color w:val="auto"/>
        </w:rPr>
        <w:t>(C)</w:t>
      </w:r>
      <w:r w:rsidR="00E70469" w:rsidRPr="00B05231">
        <w:rPr>
          <w:color w:val="auto"/>
        </w:rPr>
        <w:t xml:space="preserve"> Merged image of </w:t>
      </w:r>
      <w:r w:rsidR="00E70469" w:rsidRPr="00B05231">
        <w:rPr>
          <w:b/>
          <w:color w:val="auto"/>
        </w:rPr>
        <w:t>(A)</w:t>
      </w:r>
      <w:r w:rsidR="00E70469" w:rsidRPr="00B05231">
        <w:rPr>
          <w:color w:val="auto"/>
        </w:rPr>
        <w:t xml:space="preserve"> and </w:t>
      </w:r>
      <w:r w:rsidR="00E70469" w:rsidRPr="00B05231">
        <w:rPr>
          <w:b/>
          <w:color w:val="auto"/>
        </w:rPr>
        <w:t>(B)</w:t>
      </w:r>
      <w:r w:rsidR="00E70469" w:rsidRPr="00B05231">
        <w:rPr>
          <w:color w:val="auto"/>
        </w:rPr>
        <w:t>.</w:t>
      </w:r>
      <w:r>
        <w:rPr>
          <w:color w:val="auto"/>
        </w:rPr>
        <w:t xml:space="preserve"> </w:t>
      </w:r>
      <w:r w:rsidR="00A40359" w:rsidRPr="00B05231">
        <w:rPr>
          <w:b/>
          <w:color w:val="auto"/>
        </w:rPr>
        <w:t>(D</w:t>
      </w:r>
      <w:r w:rsidR="00845EA6" w:rsidRPr="00B05231">
        <w:rPr>
          <w:b/>
          <w:color w:val="auto"/>
        </w:rPr>
        <w:t>, E</w:t>
      </w:r>
      <w:r w:rsidR="00A40359" w:rsidRPr="00B05231">
        <w:rPr>
          <w:b/>
          <w:color w:val="auto"/>
        </w:rPr>
        <w:t>)</w:t>
      </w:r>
      <w:r w:rsidR="00845EA6" w:rsidRPr="00B05231">
        <w:rPr>
          <w:color w:val="auto"/>
        </w:rPr>
        <w:t xml:space="preserve"> Micrographs recorded upon excitation at 488 nm (</w:t>
      </w:r>
      <w:proofErr w:type="spellStart"/>
      <w:r w:rsidR="00845EA6" w:rsidRPr="00B05231">
        <w:rPr>
          <w:i/>
          <w:color w:val="auto"/>
        </w:rPr>
        <w:t>λ</w:t>
      </w:r>
      <w:r w:rsidR="00845EA6" w:rsidRPr="00B05231">
        <w:rPr>
          <w:color w:val="auto"/>
          <w:vertAlign w:val="subscript"/>
        </w:rPr>
        <w:t>obs</w:t>
      </w:r>
      <w:proofErr w:type="spellEnd"/>
      <w:r w:rsidR="00845EA6" w:rsidRPr="00B05231">
        <w:rPr>
          <w:color w:val="auto"/>
        </w:rPr>
        <w:t xml:space="preserve"> = 500</w:t>
      </w:r>
      <w:r w:rsidR="00B60641">
        <w:rPr>
          <w:color w:val="auto"/>
        </w:rPr>
        <w:t>-</w:t>
      </w:r>
      <w:r w:rsidR="00845EA6" w:rsidRPr="00B05231">
        <w:rPr>
          <w:color w:val="auto"/>
        </w:rPr>
        <w:t xml:space="preserve">530 nm, green) and 710 nm (two-photon; </w:t>
      </w:r>
      <w:proofErr w:type="spellStart"/>
      <w:r w:rsidR="00845EA6" w:rsidRPr="00B05231">
        <w:rPr>
          <w:i/>
          <w:color w:val="auto"/>
        </w:rPr>
        <w:t>λ</w:t>
      </w:r>
      <w:r w:rsidR="00845EA6" w:rsidRPr="00B05231">
        <w:rPr>
          <w:color w:val="auto"/>
          <w:vertAlign w:val="subscript"/>
        </w:rPr>
        <w:t>obs</w:t>
      </w:r>
      <w:proofErr w:type="spellEnd"/>
      <w:r w:rsidR="00845EA6" w:rsidRPr="00B05231">
        <w:rPr>
          <w:color w:val="auto"/>
        </w:rPr>
        <w:t xml:space="preserve"> = 390</w:t>
      </w:r>
      <w:r w:rsidR="00B60641">
        <w:rPr>
          <w:color w:val="auto"/>
        </w:rPr>
        <w:t>-</w:t>
      </w:r>
      <w:r w:rsidR="00845EA6" w:rsidRPr="00B05231">
        <w:rPr>
          <w:color w:val="auto"/>
        </w:rPr>
        <w:t>465 nm, blue).</w:t>
      </w:r>
      <w:r>
        <w:rPr>
          <w:color w:val="auto"/>
        </w:rPr>
        <w:t xml:space="preserve"> </w:t>
      </w:r>
      <w:r w:rsidR="00845EA6" w:rsidRPr="00B05231">
        <w:rPr>
          <w:color w:val="auto"/>
        </w:rPr>
        <w:t xml:space="preserve">The Hep3B cells, treated with </w:t>
      </w:r>
      <w:proofErr w:type="spellStart"/>
      <w:r w:rsidR="00845EA6" w:rsidRPr="00B05231">
        <w:rPr>
          <w:color w:val="auto"/>
          <w:vertAlign w:val="superscript"/>
        </w:rPr>
        <w:t>Caged</w:t>
      </w:r>
      <w:r w:rsidR="00845EA6" w:rsidRPr="00B05231">
        <w:rPr>
          <w:color w:val="auto"/>
        </w:rPr>
        <w:t>Glue</w:t>
      </w:r>
      <w:proofErr w:type="spellEnd"/>
      <w:r w:rsidR="00845EA6" w:rsidRPr="00B05231">
        <w:rPr>
          <w:color w:val="auto"/>
        </w:rPr>
        <w:t xml:space="preserve">-NBD, were incubated at 37 °C in EMEM (10% FBS) containing Hoechst </w:t>
      </w:r>
      <w:r w:rsidR="00845EA6" w:rsidRPr="00B05231">
        <w:rPr>
          <w:color w:val="auto"/>
        </w:rPr>
        <w:lastRenderedPageBreak/>
        <w:t xml:space="preserve">33342 (5 </w:t>
      </w:r>
      <w:r w:rsidR="00845EA6" w:rsidRPr="004A56D3">
        <w:rPr>
          <w:color w:val="auto"/>
        </w:rPr>
        <w:t>µ</w:t>
      </w:r>
      <w:r w:rsidR="00845EA6" w:rsidRPr="00B05231">
        <w:rPr>
          <w:color w:val="auto"/>
        </w:rPr>
        <w:t xml:space="preserve">g/mL) before </w:t>
      </w:r>
      <w:r w:rsidR="00845EA6" w:rsidRPr="00B05231">
        <w:rPr>
          <w:b/>
          <w:color w:val="auto"/>
        </w:rPr>
        <w:t>(</w:t>
      </w:r>
      <w:r w:rsidR="00966EB9" w:rsidRPr="00B05231">
        <w:rPr>
          <w:b/>
          <w:color w:val="auto"/>
        </w:rPr>
        <w:t>D</w:t>
      </w:r>
      <w:r w:rsidR="00845EA6" w:rsidRPr="00B05231">
        <w:rPr>
          <w:b/>
          <w:color w:val="auto"/>
        </w:rPr>
        <w:t>)</w:t>
      </w:r>
      <w:r w:rsidR="00845EA6" w:rsidRPr="00B05231">
        <w:rPr>
          <w:color w:val="auto"/>
        </w:rPr>
        <w:t xml:space="preserve"> and after </w:t>
      </w:r>
      <w:r w:rsidR="00845EA6" w:rsidRPr="00B05231">
        <w:rPr>
          <w:b/>
          <w:color w:val="auto"/>
        </w:rPr>
        <w:t>(</w:t>
      </w:r>
      <w:r w:rsidR="00966EB9" w:rsidRPr="00B05231">
        <w:rPr>
          <w:b/>
          <w:color w:val="auto"/>
        </w:rPr>
        <w:t>E</w:t>
      </w:r>
      <w:r w:rsidR="00845EA6" w:rsidRPr="00B05231">
        <w:rPr>
          <w:b/>
          <w:color w:val="auto"/>
        </w:rPr>
        <w:t>)</w:t>
      </w:r>
      <w:r w:rsidR="00845EA6" w:rsidRPr="00B05231">
        <w:rPr>
          <w:color w:val="auto"/>
        </w:rPr>
        <w:t xml:space="preserve"> 2-min UV exposure at 365 nm.</w:t>
      </w:r>
      <w:r>
        <w:rPr>
          <w:color w:val="auto"/>
        </w:rPr>
        <w:t xml:space="preserve"> </w:t>
      </w:r>
      <w:r w:rsidR="006844E9" w:rsidRPr="00B05231">
        <w:rPr>
          <w:color w:val="auto"/>
        </w:rPr>
        <w:t xml:space="preserve">Scale bars = 20 </w:t>
      </w:r>
      <w:r w:rsidR="006844E9" w:rsidRPr="004A56D3">
        <w:rPr>
          <w:color w:val="auto"/>
        </w:rPr>
        <w:t>µ</w:t>
      </w:r>
      <w:r w:rsidR="006844E9" w:rsidRPr="00B05231">
        <w:rPr>
          <w:color w:val="auto"/>
        </w:rPr>
        <w:t>m.</w:t>
      </w:r>
      <w:r>
        <w:rPr>
          <w:color w:val="auto"/>
        </w:rPr>
        <w:t xml:space="preserve"> </w:t>
      </w:r>
      <w:r w:rsidR="006844E9" w:rsidRPr="00B05231">
        <w:rPr>
          <w:color w:val="auto"/>
        </w:rPr>
        <w:t>Reprinted with permission from reference</w:t>
      </w:r>
      <w:r w:rsidR="003901B4" w:rsidRPr="00B05231">
        <w:rPr>
          <w:color w:val="auto"/>
          <w:vertAlign w:val="superscript"/>
        </w:rPr>
        <w:t>20</w:t>
      </w:r>
      <w:r w:rsidR="006844E9" w:rsidRPr="00B05231">
        <w:rPr>
          <w:color w:val="auto"/>
        </w:rPr>
        <w:t>.</w:t>
      </w:r>
    </w:p>
    <w:p w14:paraId="78404E73" w14:textId="77777777" w:rsidR="006844E9" w:rsidRPr="00B05231" w:rsidRDefault="006844E9" w:rsidP="001D79C7">
      <w:pPr>
        <w:widowControl/>
        <w:rPr>
          <w:b/>
          <w:color w:val="auto"/>
        </w:rPr>
      </w:pPr>
    </w:p>
    <w:p w14:paraId="0CA95518" w14:textId="3077003B" w:rsidR="003F6220" w:rsidRPr="00B05231" w:rsidRDefault="00B05231" w:rsidP="001D79C7">
      <w:pPr>
        <w:widowControl/>
        <w:rPr>
          <w:color w:val="auto"/>
        </w:rPr>
      </w:pPr>
      <w:r w:rsidRPr="00B05231">
        <w:rPr>
          <w:b/>
          <w:color w:val="auto"/>
        </w:rPr>
        <w:t>Figure 5</w:t>
      </w:r>
      <w:r w:rsidR="003F6220" w:rsidRPr="00B05231">
        <w:rPr>
          <w:b/>
          <w:color w:val="auto"/>
        </w:rPr>
        <w:t>.</w:t>
      </w:r>
      <w:r>
        <w:rPr>
          <w:b/>
          <w:color w:val="auto"/>
        </w:rPr>
        <w:t xml:space="preserve"> </w:t>
      </w:r>
      <w:r w:rsidR="007B1090" w:rsidRPr="00B05231">
        <w:rPr>
          <w:b/>
          <w:color w:val="auto"/>
        </w:rPr>
        <w:t xml:space="preserve">Nuclear translocation of </w:t>
      </w:r>
      <w:proofErr w:type="spellStart"/>
      <w:r w:rsidR="007B1090" w:rsidRPr="00B05231">
        <w:rPr>
          <w:b/>
          <w:color w:val="auto"/>
          <w:vertAlign w:val="superscript"/>
        </w:rPr>
        <w:t>Caged</w:t>
      </w:r>
      <w:r w:rsidR="007B1090" w:rsidRPr="00B05231">
        <w:rPr>
          <w:b/>
          <w:color w:val="auto"/>
        </w:rPr>
        <w:t>Glue</w:t>
      </w:r>
      <w:proofErr w:type="spellEnd"/>
      <w:r w:rsidR="007B1090" w:rsidRPr="00B05231">
        <w:rPr>
          <w:b/>
          <w:color w:val="auto"/>
        </w:rPr>
        <w:t xml:space="preserve">-NBD </w:t>
      </w:r>
      <w:r w:rsidR="00852369" w:rsidRPr="00B05231">
        <w:rPr>
          <w:b/>
          <w:color w:val="auto"/>
        </w:rPr>
        <w:t xml:space="preserve">triggered </w:t>
      </w:r>
      <w:r w:rsidR="007B1090" w:rsidRPr="00B05231">
        <w:rPr>
          <w:b/>
          <w:color w:val="auto"/>
        </w:rPr>
        <w:t xml:space="preserve">by two-photon </w:t>
      </w:r>
      <w:r w:rsidR="006109BB" w:rsidRPr="00B05231">
        <w:rPr>
          <w:b/>
          <w:color w:val="auto"/>
        </w:rPr>
        <w:t xml:space="preserve">NIR </w:t>
      </w:r>
      <w:r w:rsidR="00852369" w:rsidRPr="00B05231">
        <w:rPr>
          <w:b/>
          <w:color w:val="auto"/>
        </w:rPr>
        <w:t>light</w:t>
      </w:r>
      <w:r w:rsidR="003F6220" w:rsidRPr="00B05231">
        <w:rPr>
          <w:b/>
          <w:color w:val="auto"/>
        </w:rPr>
        <w:t>.</w:t>
      </w:r>
      <w:r>
        <w:rPr>
          <w:color w:val="auto"/>
        </w:rPr>
        <w:t xml:space="preserve"> </w:t>
      </w:r>
      <w:r w:rsidR="00524E6E" w:rsidRPr="00B05231">
        <w:rPr>
          <w:color w:val="auto"/>
        </w:rPr>
        <w:t xml:space="preserve">Confocal laser scanning micrographs of Hep3B cells </w:t>
      </w:r>
      <w:r w:rsidR="003C23CB" w:rsidRPr="00B05231">
        <w:rPr>
          <w:color w:val="auto"/>
        </w:rPr>
        <w:t xml:space="preserve">after 3-h incubation at 37 °C in EMEM containing </w:t>
      </w:r>
      <w:proofErr w:type="spellStart"/>
      <w:r w:rsidR="003C23CB" w:rsidRPr="00B05231">
        <w:rPr>
          <w:color w:val="auto"/>
          <w:vertAlign w:val="superscript"/>
        </w:rPr>
        <w:t>Caged</w:t>
      </w:r>
      <w:r w:rsidR="003C23CB" w:rsidRPr="00B05231">
        <w:rPr>
          <w:color w:val="auto"/>
        </w:rPr>
        <w:t>Glue</w:t>
      </w:r>
      <w:proofErr w:type="spellEnd"/>
      <w:r w:rsidR="003C23CB" w:rsidRPr="00B05231">
        <w:rPr>
          <w:color w:val="auto"/>
        </w:rPr>
        <w:t xml:space="preserve">-NBD (10 </w:t>
      </w:r>
      <w:r w:rsidR="003C23CB" w:rsidRPr="00E205DB">
        <w:rPr>
          <w:color w:val="auto"/>
        </w:rPr>
        <w:t>µ</w:t>
      </w:r>
      <w:r w:rsidR="003C23CB" w:rsidRPr="00B05231">
        <w:rPr>
          <w:color w:val="auto"/>
        </w:rPr>
        <w:t>M) followed by rinsing with D-PBS.</w:t>
      </w:r>
      <w:r>
        <w:rPr>
          <w:color w:val="auto"/>
        </w:rPr>
        <w:t xml:space="preserve"> </w:t>
      </w:r>
      <w:r w:rsidR="003C23CB" w:rsidRPr="00B05231">
        <w:rPr>
          <w:color w:val="auto"/>
        </w:rPr>
        <w:t>Micrographs were recorded upon excitation at 488 nm (</w:t>
      </w:r>
      <w:proofErr w:type="spellStart"/>
      <w:r w:rsidR="00E37903" w:rsidRPr="00B05231">
        <w:rPr>
          <w:i/>
          <w:color w:val="auto"/>
          <w:lang w:eastAsia="ja-JP"/>
        </w:rPr>
        <w:t>λ</w:t>
      </w:r>
      <w:r w:rsidR="00E37903" w:rsidRPr="00B05231">
        <w:rPr>
          <w:color w:val="auto"/>
          <w:vertAlign w:val="subscript"/>
          <w:lang w:eastAsia="ja-JP"/>
        </w:rPr>
        <w:t>obs</w:t>
      </w:r>
      <w:proofErr w:type="spellEnd"/>
      <w:r w:rsidR="00E37903" w:rsidRPr="00B05231">
        <w:rPr>
          <w:color w:val="auto"/>
          <w:lang w:eastAsia="ja-JP"/>
        </w:rPr>
        <w:t xml:space="preserve"> = 500</w:t>
      </w:r>
      <w:r w:rsidR="00B60641">
        <w:rPr>
          <w:color w:val="auto"/>
          <w:lang w:eastAsia="ja-JP"/>
        </w:rPr>
        <w:t>-</w:t>
      </w:r>
      <w:r w:rsidR="00E37903" w:rsidRPr="00B05231">
        <w:rPr>
          <w:color w:val="auto"/>
          <w:lang w:eastAsia="ja-JP"/>
        </w:rPr>
        <w:t>530 nm</w:t>
      </w:r>
      <w:r w:rsidR="003C23CB" w:rsidRPr="00B05231">
        <w:rPr>
          <w:color w:val="auto"/>
        </w:rPr>
        <w:t xml:space="preserve">) before </w:t>
      </w:r>
      <w:r w:rsidR="003C23CB" w:rsidRPr="00B05231">
        <w:rPr>
          <w:b/>
          <w:color w:val="auto"/>
        </w:rPr>
        <w:t>(A)</w:t>
      </w:r>
      <w:r w:rsidR="003C23CB" w:rsidRPr="00B05231">
        <w:rPr>
          <w:color w:val="auto"/>
        </w:rPr>
        <w:t xml:space="preserve"> and after </w:t>
      </w:r>
      <w:r w:rsidR="003C23CB" w:rsidRPr="00B05231">
        <w:rPr>
          <w:b/>
          <w:color w:val="auto"/>
        </w:rPr>
        <w:t>(B)</w:t>
      </w:r>
      <w:r w:rsidR="003C23CB" w:rsidRPr="00B05231">
        <w:rPr>
          <w:color w:val="auto"/>
        </w:rPr>
        <w:t xml:space="preserve"> two-photon irradiation at 710 nm for 2 min (30 s </w:t>
      </w:r>
      <w:r w:rsidR="003C23CB" w:rsidRPr="00B05231">
        <w:rPr>
          <w:color w:val="auto"/>
          <w:lang w:eastAsia="ja-JP"/>
        </w:rPr>
        <w:t>× 4)</w:t>
      </w:r>
      <w:r w:rsidR="003F6220" w:rsidRPr="00B05231">
        <w:rPr>
          <w:color w:val="auto"/>
        </w:rPr>
        <w:t>.</w:t>
      </w:r>
      <w:r>
        <w:rPr>
          <w:color w:val="auto"/>
        </w:rPr>
        <w:t xml:space="preserve"> </w:t>
      </w:r>
      <w:r w:rsidR="003C23CB" w:rsidRPr="00B05231">
        <w:rPr>
          <w:color w:val="auto"/>
        </w:rPr>
        <w:t xml:space="preserve">The white dashed circle in </w:t>
      </w:r>
      <w:r w:rsidR="008D449F" w:rsidRPr="00B05231">
        <w:rPr>
          <w:b/>
          <w:color w:val="auto"/>
        </w:rPr>
        <w:t>(A</w:t>
      </w:r>
      <w:r w:rsidR="003C23CB" w:rsidRPr="00B05231">
        <w:rPr>
          <w:b/>
          <w:color w:val="auto"/>
        </w:rPr>
        <w:t>)</w:t>
      </w:r>
      <w:r w:rsidR="003C23CB" w:rsidRPr="00B05231">
        <w:rPr>
          <w:color w:val="auto"/>
        </w:rPr>
        <w:t xml:space="preserve"> represents the irradiated area.</w:t>
      </w:r>
      <w:r>
        <w:rPr>
          <w:color w:val="auto"/>
        </w:rPr>
        <w:t xml:space="preserve"> </w:t>
      </w:r>
      <w:r w:rsidR="003C23CB" w:rsidRPr="00B05231">
        <w:rPr>
          <w:color w:val="auto"/>
        </w:rPr>
        <w:t xml:space="preserve">Scale bars = 20 </w:t>
      </w:r>
      <w:r w:rsidR="003C23CB" w:rsidRPr="00E205DB">
        <w:rPr>
          <w:color w:val="auto"/>
        </w:rPr>
        <w:t>µ</w:t>
      </w:r>
      <w:r w:rsidR="003C23CB" w:rsidRPr="00B05231">
        <w:rPr>
          <w:color w:val="auto"/>
        </w:rPr>
        <w:t>m.</w:t>
      </w:r>
      <w:r>
        <w:rPr>
          <w:color w:val="auto"/>
        </w:rPr>
        <w:t xml:space="preserve"> </w:t>
      </w:r>
      <w:r w:rsidR="003F6220" w:rsidRPr="00B05231">
        <w:rPr>
          <w:color w:val="auto"/>
        </w:rPr>
        <w:t>Reprinted with permission from reference</w:t>
      </w:r>
      <w:r w:rsidR="001D6C05" w:rsidRPr="00B05231">
        <w:rPr>
          <w:color w:val="auto"/>
          <w:vertAlign w:val="superscript"/>
        </w:rPr>
        <w:t>20</w:t>
      </w:r>
      <w:r w:rsidR="003F6220" w:rsidRPr="00B05231">
        <w:rPr>
          <w:color w:val="auto"/>
        </w:rPr>
        <w:t>.</w:t>
      </w:r>
    </w:p>
    <w:p w14:paraId="40A36B95" w14:textId="77777777" w:rsidR="001378C0" w:rsidRPr="00B05231" w:rsidRDefault="001378C0" w:rsidP="001D79C7">
      <w:pPr>
        <w:widowControl/>
        <w:rPr>
          <w:color w:val="auto"/>
        </w:rPr>
      </w:pPr>
    </w:p>
    <w:p w14:paraId="4D21F4A9" w14:textId="304698A3" w:rsidR="00D2266A" w:rsidRPr="00B05231" w:rsidRDefault="00B05231" w:rsidP="001D79C7">
      <w:pPr>
        <w:widowControl/>
        <w:rPr>
          <w:color w:val="auto"/>
        </w:rPr>
      </w:pPr>
      <w:r w:rsidRPr="00B05231">
        <w:rPr>
          <w:b/>
          <w:color w:val="auto"/>
        </w:rPr>
        <w:t>Figure 6</w:t>
      </w:r>
      <w:r w:rsidR="00D2266A" w:rsidRPr="00B05231">
        <w:rPr>
          <w:b/>
          <w:color w:val="auto"/>
        </w:rPr>
        <w:t>.</w:t>
      </w:r>
      <w:r>
        <w:rPr>
          <w:b/>
          <w:color w:val="auto"/>
        </w:rPr>
        <w:t xml:space="preserve"> </w:t>
      </w:r>
      <w:r w:rsidR="00D2266A" w:rsidRPr="00B05231">
        <w:rPr>
          <w:b/>
          <w:color w:val="auto"/>
        </w:rPr>
        <w:t xml:space="preserve">Cell </w:t>
      </w:r>
      <w:r w:rsidR="00C57B88" w:rsidRPr="00B05231">
        <w:rPr>
          <w:b/>
          <w:color w:val="auto"/>
        </w:rPr>
        <w:t>viability assay</w:t>
      </w:r>
      <w:r w:rsidR="00D2266A" w:rsidRPr="00B05231">
        <w:rPr>
          <w:b/>
          <w:color w:val="auto"/>
        </w:rPr>
        <w:t>.</w:t>
      </w:r>
      <w:r>
        <w:rPr>
          <w:color w:val="auto"/>
        </w:rPr>
        <w:t xml:space="preserve"> </w:t>
      </w:r>
      <w:r w:rsidR="00D2266A" w:rsidRPr="00B05231">
        <w:rPr>
          <w:color w:val="auto"/>
        </w:rPr>
        <w:t xml:space="preserve">Viabilities of Hep3B cells after incubation in EMEM containing </w:t>
      </w:r>
      <w:proofErr w:type="spellStart"/>
      <w:r w:rsidR="00D2266A" w:rsidRPr="00B05231">
        <w:rPr>
          <w:color w:val="auto"/>
          <w:vertAlign w:val="superscript"/>
        </w:rPr>
        <w:t>Caged</w:t>
      </w:r>
      <w:r w:rsidR="00D2266A" w:rsidRPr="00B05231">
        <w:rPr>
          <w:color w:val="auto"/>
        </w:rPr>
        <w:t>Glue</w:t>
      </w:r>
      <w:proofErr w:type="spellEnd"/>
      <w:r w:rsidR="00D2266A" w:rsidRPr="00B05231">
        <w:rPr>
          <w:color w:val="auto"/>
        </w:rPr>
        <w:t>-NBD (0.1</w:t>
      </w:r>
      <w:r w:rsidR="00B60641">
        <w:rPr>
          <w:color w:val="auto"/>
        </w:rPr>
        <w:t>-</w:t>
      </w:r>
      <w:r w:rsidR="00D2266A" w:rsidRPr="00B05231">
        <w:rPr>
          <w:color w:val="auto"/>
        </w:rPr>
        <w:t xml:space="preserve">100 </w:t>
      </w:r>
      <w:r w:rsidR="00D2266A" w:rsidRPr="00C57B88">
        <w:rPr>
          <w:color w:val="auto"/>
        </w:rPr>
        <w:t>µ</w:t>
      </w:r>
      <w:r w:rsidR="00D2266A" w:rsidRPr="00B05231">
        <w:rPr>
          <w:color w:val="auto"/>
        </w:rPr>
        <w:t xml:space="preserve">M) before </w:t>
      </w:r>
      <w:r w:rsidR="00D2266A" w:rsidRPr="00B05231">
        <w:rPr>
          <w:b/>
          <w:color w:val="auto"/>
        </w:rPr>
        <w:t>(A)</w:t>
      </w:r>
      <w:r w:rsidR="00D2266A" w:rsidRPr="00B05231">
        <w:rPr>
          <w:color w:val="auto"/>
        </w:rPr>
        <w:t xml:space="preserve"> and after </w:t>
      </w:r>
      <w:r w:rsidR="00D2266A" w:rsidRPr="00B05231">
        <w:rPr>
          <w:b/>
          <w:color w:val="auto"/>
        </w:rPr>
        <w:t>(B)</w:t>
      </w:r>
      <w:r w:rsidR="00D2266A" w:rsidRPr="00B05231">
        <w:rPr>
          <w:color w:val="auto"/>
        </w:rPr>
        <w:t xml:space="preserve"> 2-min UV exposure at 365 nm.</w:t>
      </w:r>
      <w:r>
        <w:rPr>
          <w:color w:val="auto"/>
        </w:rPr>
        <w:t xml:space="preserve"> </w:t>
      </w:r>
      <w:r w:rsidR="00D2266A" w:rsidRPr="00B05231">
        <w:rPr>
          <w:color w:val="auto"/>
        </w:rPr>
        <w:t>Reprinted with permission from reference</w:t>
      </w:r>
      <w:r w:rsidR="00D2266A" w:rsidRPr="00B05231">
        <w:rPr>
          <w:color w:val="auto"/>
          <w:vertAlign w:val="superscript"/>
        </w:rPr>
        <w:t>20</w:t>
      </w:r>
      <w:r w:rsidR="00D2266A" w:rsidRPr="00B05231">
        <w:rPr>
          <w:color w:val="auto"/>
        </w:rPr>
        <w:t>.</w:t>
      </w:r>
    </w:p>
    <w:p w14:paraId="6E2A2EF7" w14:textId="77777777" w:rsidR="005948BC" w:rsidRPr="00B05231" w:rsidRDefault="005948BC" w:rsidP="001D79C7">
      <w:pPr>
        <w:widowControl/>
        <w:rPr>
          <w:b/>
          <w:color w:val="auto"/>
        </w:rPr>
      </w:pPr>
    </w:p>
    <w:p w14:paraId="55CEE109" w14:textId="4F310A61" w:rsidR="005948BC" w:rsidRPr="00B05231" w:rsidRDefault="00B05231" w:rsidP="001D79C7">
      <w:pPr>
        <w:widowControl/>
        <w:rPr>
          <w:color w:val="auto"/>
        </w:rPr>
      </w:pPr>
      <w:r w:rsidRPr="00B05231">
        <w:rPr>
          <w:b/>
          <w:color w:val="auto"/>
        </w:rPr>
        <w:t>Figure 7</w:t>
      </w:r>
      <w:r w:rsidR="005948BC" w:rsidRPr="00B05231">
        <w:rPr>
          <w:b/>
          <w:color w:val="auto"/>
        </w:rPr>
        <w:t>.</w:t>
      </w:r>
      <w:r>
        <w:rPr>
          <w:b/>
          <w:color w:val="auto"/>
        </w:rPr>
        <w:t xml:space="preserve"> </w:t>
      </w:r>
      <w:r w:rsidR="007614C3" w:rsidRPr="00B05231">
        <w:rPr>
          <w:b/>
          <w:color w:val="auto"/>
        </w:rPr>
        <w:t xml:space="preserve">Nuclear translocation of </w:t>
      </w:r>
      <w:proofErr w:type="spellStart"/>
      <w:r w:rsidR="007614C3" w:rsidRPr="00B05231">
        <w:rPr>
          <w:b/>
          <w:color w:val="auto"/>
          <w:vertAlign w:val="superscript"/>
        </w:rPr>
        <w:t>Caged</w:t>
      </w:r>
      <w:r w:rsidR="007614C3" w:rsidRPr="00B05231">
        <w:rPr>
          <w:b/>
          <w:color w:val="auto"/>
        </w:rPr>
        <w:t>Glue</w:t>
      </w:r>
      <w:proofErr w:type="spellEnd"/>
      <w:r w:rsidR="007614C3" w:rsidRPr="00B05231">
        <w:rPr>
          <w:b/>
          <w:color w:val="auto"/>
        </w:rPr>
        <w:t>-QD</w:t>
      </w:r>
      <w:r w:rsidR="006B7465" w:rsidRPr="00B05231">
        <w:rPr>
          <w:b/>
          <w:color w:val="auto"/>
        </w:rPr>
        <w:t xml:space="preserve"> triggered</w:t>
      </w:r>
      <w:r w:rsidR="007614C3" w:rsidRPr="00B05231">
        <w:rPr>
          <w:b/>
          <w:color w:val="auto"/>
        </w:rPr>
        <w:t xml:space="preserve"> by UV</w:t>
      </w:r>
      <w:r w:rsidR="006B7465" w:rsidRPr="00B05231">
        <w:rPr>
          <w:b/>
          <w:color w:val="auto"/>
        </w:rPr>
        <w:t xml:space="preserve"> light</w:t>
      </w:r>
      <w:r w:rsidR="005948BC" w:rsidRPr="00B05231">
        <w:rPr>
          <w:b/>
          <w:color w:val="auto"/>
        </w:rPr>
        <w:t>.</w:t>
      </w:r>
      <w:r>
        <w:rPr>
          <w:color w:val="auto"/>
        </w:rPr>
        <w:t xml:space="preserve"> </w:t>
      </w:r>
      <w:r w:rsidR="0036573B" w:rsidRPr="00B05231">
        <w:rPr>
          <w:color w:val="auto"/>
        </w:rPr>
        <w:t>Confocal laser scanning micrographs of Hep3B cells upon excitation at 405 nm (</w:t>
      </w:r>
      <w:proofErr w:type="spellStart"/>
      <w:r w:rsidR="00213A63" w:rsidRPr="00B05231">
        <w:rPr>
          <w:i/>
          <w:color w:val="auto"/>
          <w:lang w:eastAsia="ja-JP"/>
        </w:rPr>
        <w:t>λ</w:t>
      </w:r>
      <w:r w:rsidR="00213A63" w:rsidRPr="00B05231">
        <w:rPr>
          <w:color w:val="auto"/>
          <w:vertAlign w:val="subscript"/>
          <w:lang w:eastAsia="ja-JP"/>
        </w:rPr>
        <w:t>obs</w:t>
      </w:r>
      <w:proofErr w:type="spellEnd"/>
      <w:r w:rsidR="00213A63" w:rsidRPr="00B05231">
        <w:rPr>
          <w:color w:val="auto"/>
          <w:lang w:eastAsia="ja-JP"/>
        </w:rPr>
        <w:t xml:space="preserve"> = 430</w:t>
      </w:r>
      <w:r w:rsidR="00B60641">
        <w:rPr>
          <w:color w:val="auto"/>
          <w:lang w:eastAsia="ja-JP"/>
        </w:rPr>
        <w:t>-</w:t>
      </w:r>
      <w:r w:rsidR="00213A63" w:rsidRPr="00B05231">
        <w:rPr>
          <w:color w:val="auto"/>
          <w:lang w:eastAsia="ja-JP"/>
        </w:rPr>
        <w:t>520 nm</w:t>
      </w:r>
      <w:r w:rsidR="0036573B" w:rsidRPr="00B05231">
        <w:rPr>
          <w:color w:val="auto"/>
        </w:rPr>
        <w:t>) and 488 nm (</w:t>
      </w:r>
      <w:proofErr w:type="spellStart"/>
      <w:r w:rsidR="007B1502" w:rsidRPr="00B05231">
        <w:rPr>
          <w:i/>
          <w:color w:val="auto"/>
          <w:lang w:eastAsia="ja-JP"/>
        </w:rPr>
        <w:t>λ</w:t>
      </w:r>
      <w:r w:rsidR="007B1502" w:rsidRPr="00B05231">
        <w:rPr>
          <w:color w:val="auto"/>
          <w:vertAlign w:val="subscript"/>
          <w:lang w:eastAsia="ja-JP"/>
        </w:rPr>
        <w:t>obs</w:t>
      </w:r>
      <w:proofErr w:type="spellEnd"/>
      <w:r w:rsidR="007B1502" w:rsidRPr="00B05231">
        <w:rPr>
          <w:color w:val="auto"/>
          <w:lang w:eastAsia="ja-JP"/>
        </w:rPr>
        <w:t xml:space="preserve"> = 625</w:t>
      </w:r>
      <w:r w:rsidR="00B60641">
        <w:rPr>
          <w:color w:val="auto"/>
          <w:lang w:eastAsia="ja-JP"/>
        </w:rPr>
        <w:t>-</w:t>
      </w:r>
      <w:r w:rsidR="007B1502" w:rsidRPr="00B05231">
        <w:rPr>
          <w:color w:val="auto"/>
          <w:lang w:eastAsia="ja-JP"/>
        </w:rPr>
        <w:t>680 nm</w:t>
      </w:r>
      <w:r w:rsidR="0036573B" w:rsidRPr="00B05231">
        <w:rPr>
          <w:color w:val="auto"/>
        </w:rPr>
        <w:t>).</w:t>
      </w:r>
      <w:r>
        <w:rPr>
          <w:color w:val="auto"/>
        </w:rPr>
        <w:t xml:space="preserve"> </w:t>
      </w:r>
      <w:r w:rsidR="0036573B" w:rsidRPr="00B05231">
        <w:rPr>
          <w:color w:val="auto"/>
        </w:rPr>
        <w:t xml:space="preserve">Hep3B cells were incubated at 37 °C for </w:t>
      </w:r>
      <w:r w:rsidR="009E7B24" w:rsidRPr="00B05231">
        <w:rPr>
          <w:color w:val="auto"/>
        </w:rPr>
        <w:t>3 h</w:t>
      </w:r>
      <w:r w:rsidR="0036573B" w:rsidRPr="00B05231">
        <w:rPr>
          <w:color w:val="auto"/>
        </w:rPr>
        <w:t xml:space="preserve"> in EMEM containing </w:t>
      </w:r>
      <w:proofErr w:type="spellStart"/>
      <w:r w:rsidR="0036573B" w:rsidRPr="00B05231">
        <w:rPr>
          <w:color w:val="auto"/>
          <w:vertAlign w:val="superscript"/>
        </w:rPr>
        <w:t>Caged</w:t>
      </w:r>
      <w:r w:rsidR="0036573B" w:rsidRPr="00B05231">
        <w:rPr>
          <w:color w:val="auto"/>
        </w:rPr>
        <w:t>Glue</w:t>
      </w:r>
      <w:proofErr w:type="spellEnd"/>
      <w:r w:rsidR="0036573B" w:rsidRPr="00B05231">
        <w:rPr>
          <w:color w:val="auto"/>
        </w:rPr>
        <w:t xml:space="preserve">-QD (10 </w:t>
      </w:r>
      <w:proofErr w:type="spellStart"/>
      <w:r w:rsidR="0036573B" w:rsidRPr="00B05231">
        <w:rPr>
          <w:color w:val="auto"/>
        </w:rPr>
        <w:t>nM</w:t>
      </w:r>
      <w:proofErr w:type="spellEnd"/>
      <w:r w:rsidR="0036573B" w:rsidRPr="00B05231">
        <w:rPr>
          <w:color w:val="auto"/>
        </w:rPr>
        <w:t xml:space="preserve">), rinsed with D-PBS, and then incubated at 37 °C for 10 min in EMEM (10% FBS) containing Hoechst 33342 (5 </w:t>
      </w:r>
      <w:r w:rsidR="0036573B" w:rsidRPr="00530C7E">
        <w:rPr>
          <w:color w:val="auto"/>
        </w:rPr>
        <w:t>µ</w:t>
      </w:r>
      <w:r w:rsidR="0036573B" w:rsidRPr="00B05231">
        <w:rPr>
          <w:color w:val="auto"/>
        </w:rPr>
        <w:t xml:space="preserve">g/mL) before </w:t>
      </w:r>
      <w:r w:rsidR="0036573B" w:rsidRPr="00B05231">
        <w:rPr>
          <w:b/>
          <w:color w:val="auto"/>
        </w:rPr>
        <w:t>(A)</w:t>
      </w:r>
      <w:r w:rsidR="0036573B" w:rsidRPr="00B05231">
        <w:rPr>
          <w:color w:val="auto"/>
        </w:rPr>
        <w:t xml:space="preserve"> and after </w:t>
      </w:r>
      <w:r w:rsidR="0036573B" w:rsidRPr="00B05231">
        <w:rPr>
          <w:b/>
          <w:color w:val="auto"/>
        </w:rPr>
        <w:t>(B, C)</w:t>
      </w:r>
      <w:r w:rsidR="0036573B" w:rsidRPr="00B05231">
        <w:rPr>
          <w:color w:val="auto"/>
        </w:rPr>
        <w:t xml:space="preserve"> 2</w:t>
      </w:r>
      <w:r w:rsidR="00B30214">
        <w:rPr>
          <w:color w:val="auto"/>
        </w:rPr>
        <w:t>-</w:t>
      </w:r>
      <w:r w:rsidR="0036573B" w:rsidRPr="00B05231">
        <w:rPr>
          <w:color w:val="auto"/>
        </w:rPr>
        <w:t>min exposure to UV light at 365 nm.</w:t>
      </w:r>
      <w:r>
        <w:rPr>
          <w:color w:val="auto"/>
        </w:rPr>
        <w:t xml:space="preserve"> </w:t>
      </w:r>
      <w:r w:rsidR="00923B9C" w:rsidRPr="00B05231">
        <w:rPr>
          <w:b/>
          <w:color w:val="auto"/>
        </w:rPr>
        <w:t>(D)</w:t>
      </w:r>
      <w:r w:rsidR="00923B9C" w:rsidRPr="00B05231">
        <w:rPr>
          <w:color w:val="auto"/>
        </w:rPr>
        <w:t xml:space="preserve"> Cross-sectional image along the yellow line in </w:t>
      </w:r>
      <w:r w:rsidR="00923B9C" w:rsidRPr="00B05231">
        <w:rPr>
          <w:b/>
          <w:color w:val="auto"/>
        </w:rPr>
        <w:t>(C)</w:t>
      </w:r>
      <w:r w:rsidR="00923B9C" w:rsidRPr="00B05231">
        <w:rPr>
          <w:color w:val="auto"/>
        </w:rPr>
        <w:t>.</w:t>
      </w:r>
      <w:r>
        <w:rPr>
          <w:color w:val="auto"/>
        </w:rPr>
        <w:t xml:space="preserve"> </w:t>
      </w:r>
      <w:r w:rsidR="00923B9C" w:rsidRPr="00B05231">
        <w:rPr>
          <w:color w:val="auto"/>
        </w:rPr>
        <w:t xml:space="preserve">Scale bars = 20 </w:t>
      </w:r>
      <w:r w:rsidR="00923B9C" w:rsidRPr="00B30214">
        <w:rPr>
          <w:color w:val="auto"/>
        </w:rPr>
        <w:t>µ</w:t>
      </w:r>
      <w:r w:rsidR="00923B9C" w:rsidRPr="00B05231">
        <w:rPr>
          <w:color w:val="auto"/>
        </w:rPr>
        <w:t>m.</w:t>
      </w:r>
      <w:r>
        <w:rPr>
          <w:color w:val="auto"/>
        </w:rPr>
        <w:t xml:space="preserve"> </w:t>
      </w:r>
      <w:r w:rsidR="005948BC" w:rsidRPr="00B05231">
        <w:rPr>
          <w:color w:val="auto"/>
        </w:rPr>
        <w:t>Reprinted with permission from reference</w:t>
      </w:r>
      <w:r w:rsidR="005853E5" w:rsidRPr="00B05231">
        <w:rPr>
          <w:color w:val="auto"/>
          <w:vertAlign w:val="superscript"/>
        </w:rPr>
        <w:t>20</w:t>
      </w:r>
      <w:r w:rsidR="005948BC" w:rsidRPr="00B05231">
        <w:rPr>
          <w:color w:val="auto"/>
        </w:rPr>
        <w:t>.</w:t>
      </w:r>
    </w:p>
    <w:p w14:paraId="36F596C0" w14:textId="359DF43F" w:rsidR="00287856" w:rsidRDefault="00287856" w:rsidP="001D79C7">
      <w:pPr>
        <w:widowControl/>
        <w:rPr>
          <w:color w:val="auto"/>
        </w:rPr>
      </w:pPr>
    </w:p>
    <w:p w14:paraId="3BE6B66B" w14:textId="77777777" w:rsidR="00F91687" w:rsidRPr="00B05231" w:rsidRDefault="00F91687" w:rsidP="00F91687">
      <w:pPr>
        <w:widowControl/>
        <w:rPr>
          <w:b/>
          <w:color w:val="auto"/>
          <w:lang w:eastAsia="ja-JP"/>
        </w:rPr>
      </w:pPr>
      <w:r w:rsidRPr="00B05231">
        <w:rPr>
          <w:b/>
          <w:color w:val="auto"/>
          <w:lang w:eastAsia="ja-JP"/>
        </w:rPr>
        <w:t>Movie 1.</w:t>
      </w:r>
      <w:r>
        <w:rPr>
          <w:b/>
          <w:color w:val="auto"/>
          <w:lang w:eastAsia="ja-JP"/>
        </w:rPr>
        <w:t xml:space="preserve"> </w:t>
      </w:r>
      <w:r w:rsidRPr="00B05231">
        <w:rPr>
          <w:b/>
          <w:color w:val="auto"/>
          <w:lang w:eastAsia="ja-JP"/>
        </w:rPr>
        <w:t xml:space="preserve">Nuclear translocation of </w:t>
      </w:r>
      <w:proofErr w:type="spellStart"/>
      <w:r w:rsidRPr="00B05231">
        <w:rPr>
          <w:b/>
          <w:color w:val="auto"/>
          <w:vertAlign w:val="superscript"/>
          <w:lang w:eastAsia="ja-JP"/>
        </w:rPr>
        <w:t>Caged</w:t>
      </w:r>
      <w:r w:rsidRPr="00B05231">
        <w:rPr>
          <w:b/>
          <w:color w:val="auto"/>
          <w:lang w:eastAsia="ja-JP"/>
        </w:rPr>
        <w:t>Glue</w:t>
      </w:r>
      <w:proofErr w:type="spellEnd"/>
      <w:r w:rsidRPr="00B05231">
        <w:rPr>
          <w:b/>
          <w:color w:val="auto"/>
          <w:lang w:eastAsia="ja-JP"/>
        </w:rPr>
        <w:t>-NBD triggered by two-photon NIR light.</w:t>
      </w:r>
      <w:r>
        <w:rPr>
          <w:b/>
          <w:color w:val="auto"/>
          <w:lang w:eastAsia="ja-JP"/>
        </w:rPr>
        <w:t xml:space="preserve"> </w:t>
      </w:r>
      <w:r w:rsidRPr="00B05231">
        <w:rPr>
          <w:color w:val="auto"/>
        </w:rPr>
        <w:t xml:space="preserve">Time-lapse confocal laser scanning microscopy of Hep3B cells after 3-h incubation at 37 °C in EMEM containing </w:t>
      </w:r>
      <w:proofErr w:type="spellStart"/>
      <w:r w:rsidRPr="00B05231">
        <w:rPr>
          <w:color w:val="auto"/>
          <w:vertAlign w:val="superscript"/>
        </w:rPr>
        <w:t>Caged</w:t>
      </w:r>
      <w:r w:rsidRPr="00B05231">
        <w:rPr>
          <w:color w:val="auto"/>
        </w:rPr>
        <w:t>Glue</w:t>
      </w:r>
      <w:proofErr w:type="spellEnd"/>
      <w:r w:rsidRPr="00B05231">
        <w:rPr>
          <w:color w:val="auto"/>
        </w:rPr>
        <w:t xml:space="preserve">-NBD (10 </w:t>
      </w:r>
      <w:r w:rsidRPr="00012638">
        <w:rPr>
          <w:color w:val="auto"/>
        </w:rPr>
        <w:t>µ</w:t>
      </w:r>
      <w:r w:rsidRPr="00B05231">
        <w:rPr>
          <w:color w:val="auto"/>
        </w:rPr>
        <w:t>M) followed by rinsing with D-PBS.</w:t>
      </w:r>
      <w:r>
        <w:rPr>
          <w:color w:val="auto"/>
        </w:rPr>
        <w:t xml:space="preserve"> </w:t>
      </w:r>
      <w:r w:rsidRPr="00B05231">
        <w:rPr>
          <w:color w:val="auto"/>
        </w:rPr>
        <w:t>Micrographs were recorded with 3-s intervals upon excitation at 488 nm (</w:t>
      </w:r>
      <w:proofErr w:type="spellStart"/>
      <w:r w:rsidRPr="00B05231">
        <w:rPr>
          <w:i/>
          <w:color w:val="auto"/>
        </w:rPr>
        <w:t>λ</w:t>
      </w:r>
      <w:r w:rsidRPr="00B05231">
        <w:rPr>
          <w:color w:val="auto"/>
          <w:vertAlign w:val="subscript"/>
        </w:rPr>
        <w:t>obs</w:t>
      </w:r>
      <w:proofErr w:type="spellEnd"/>
      <w:r w:rsidRPr="00B05231">
        <w:rPr>
          <w:color w:val="auto"/>
        </w:rPr>
        <w:t xml:space="preserve"> = 500</w:t>
      </w:r>
      <w:r>
        <w:rPr>
          <w:color w:val="auto"/>
        </w:rPr>
        <w:t>-</w:t>
      </w:r>
      <w:r w:rsidRPr="00B05231">
        <w:rPr>
          <w:color w:val="auto"/>
        </w:rPr>
        <w:t>530 nm).</w:t>
      </w:r>
      <w:r>
        <w:rPr>
          <w:color w:val="auto"/>
        </w:rPr>
        <w:t xml:space="preserve"> </w:t>
      </w:r>
      <w:r w:rsidRPr="00B05231">
        <w:rPr>
          <w:color w:val="auto"/>
        </w:rPr>
        <w:t>The cells located in the white dashed circle were irradiated with two-photon NIR light at 710 nm for 2 min (30 s × 4).</w:t>
      </w:r>
      <w:r>
        <w:rPr>
          <w:color w:val="auto"/>
        </w:rPr>
        <w:t xml:space="preserve"> </w:t>
      </w:r>
      <w:r w:rsidRPr="00B05231">
        <w:rPr>
          <w:color w:val="auto"/>
        </w:rPr>
        <w:t>Reprinted with permission from reference</w:t>
      </w:r>
      <w:r w:rsidRPr="00B05231">
        <w:rPr>
          <w:color w:val="auto"/>
          <w:vertAlign w:val="superscript"/>
        </w:rPr>
        <w:t>20</w:t>
      </w:r>
      <w:r w:rsidRPr="00B05231">
        <w:rPr>
          <w:color w:val="auto"/>
        </w:rPr>
        <w:t>.</w:t>
      </w:r>
    </w:p>
    <w:p w14:paraId="07AFE849" w14:textId="77777777" w:rsidR="00F91687" w:rsidRPr="00B05231" w:rsidRDefault="00F91687" w:rsidP="001D79C7">
      <w:pPr>
        <w:widowControl/>
        <w:rPr>
          <w:color w:val="auto"/>
        </w:rPr>
      </w:pPr>
    </w:p>
    <w:p w14:paraId="64B8CF78" w14:textId="2AED110A" w:rsidR="006305D7" w:rsidRPr="00B05231" w:rsidRDefault="006305D7" w:rsidP="001D79C7">
      <w:pPr>
        <w:widowControl/>
        <w:rPr>
          <w:b/>
          <w:color w:val="auto"/>
        </w:rPr>
      </w:pPr>
      <w:r w:rsidRPr="00B05231">
        <w:rPr>
          <w:b/>
          <w:color w:val="auto"/>
        </w:rPr>
        <w:t>DISCUSSION</w:t>
      </w:r>
      <w:r w:rsidRPr="00B05231">
        <w:rPr>
          <w:b/>
          <w:bCs/>
          <w:color w:val="auto"/>
        </w:rPr>
        <w:t>:</w:t>
      </w:r>
    </w:p>
    <w:p w14:paraId="0B62A4D9" w14:textId="70F22DF5" w:rsidR="000E5B2D" w:rsidRPr="00B05231" w:rsidRDefault="00B32F79" w:rsidP="001D79C7">
      <w:pPr>
        <w:widowControl/>
        <w:rPr>
          <w:color w:val="auto"/>
          <w:lang w:eastAsia="ja-JP"/>
        </w:rPr>
      </w:pPr>
      <w:r w:rsidRPr="00B05231">
        <w:rPr>
          <w:color w:val="auto"/>
        </w:rPr>
        <w:t xml:space="preserve">Previous </w:t>
      </w:r>
      <w:r w:rsidR="00C266F2">
        <w:rPr>
          <w:color w:val="auto"/>
        </w:rPr>
        <w:t>investigations</w:t>
      </w:r>
      <w:r w:rsidRPr="00B05231">
        <w:rPr>
          <w:color w:val="auto"/>
        </w:rPr>
        <w:t xml:space="preserve"> of</w:t>
      </w:r>
      <w:r w:rsidR="00A720C0" w:rsidRPr="00B05231">
        <w:rPr>
          <w:color w:val="auto"/>
        </w:rPr>
        <w:t xml:space="preserve"> </w:t>
      </w:r>
      <w:r w:rsidR="00D17DA4" w:rsidRPr="00B05231">
        <w:rPr>
          <w:color w:val="auto"/>
        </w:rPr>
        <w:t>light</w:t>
      </w:r>
      <w:r w:rsidR="00E64B96" w:rsidRPr="00B05231">
        <w:rPr>
          <w:color w:val="auto"/>
        </w:rPr>
        <w:t xml:space="preserve">-triggered translocation of </w:t>
      </w:r>
      <w:r w:rsidR="005E356F" w:rsidRPr="00B05231">
        <w:rPr>
          <w:color w:val="auto"/>
        </w:rPr>
        <w:t>proteins</w:t>
      </w:r>
      <w:r w:rsidR="00E64B96" w:rsidRPr="00B05231">
        <w:rPr>
          <w:color w:val="auto"/>
        </w:rPr>
        <w:t xml:space="preserve"> </w:t>
      </w:r>
      <w:r w:rsidR="00F215F2" w:rsidRPr="00B05231">
        <w:rPr>
          <w:color w:val="auto"/>
        </w:rPr>
        <w:t xml:space="preserve">into the cell nucleus </w:t>
      </w:r>
      <w:r w:rsidR="009A19EE" w:rsidRPr="00B05231">
        <w:rPr>
          <w:color w:val="auto"/>
        </w:rPr>
        <w:t>ha</w:t>
      </w:r>
      <w:r w:rsidR="00472A3D">
        <w:rPr>
          <w:color w:val="auto"/>
        </w:rPr>
        <w:t>ve</w:t>
      </w:r>
      <w:r w:rsidR="00E64B96" w:rsidRPr="00B05231">
        <w:rPr>
          <w:color w:val="auto"/>
        </w:rPr>
        <w:t xml:space="preserve"> been </w:t>
      </w:r>
      <w:r w:rsidR="00F30E26" w:rsidRPr="00B05231">
        <w:rPr>
          <w:color w:val="auto"/>
        </w:rPr>
        <w:t>achieved</w:t>
      </w:r>
      <w:r w:rsidR="00BA18D1" w:rsidRPr="00B05231">
        <w:rPr>
          <w:color w:val="auto"/>
        </w:rPr>
        <w:t xml:space="preserve"> using caged NLS</w:t>
      </w:r>
      <w:r w:rsidR="00B55F3C" w:rsidRPr="00B05231">
        <w:rPr>
          <w:color w:val="auto"/>
          <w:vertAlign w:val="superscript"/>
        </w:rPr>
        <w:t>7</w:t>
      </w:r>
      <w:r w:rsidR="00B60641">
        <w:rPr>
          <w:color w:val="auto"/>
          <w:vertAlign w:val="superscript"/>
        </w:rPr>
        <w:t>-</w:t>
      </w:r>
      <w:r w:rsidR="00B55F3C" w:rsidRPr="00B05231">
        <w:rPr>
          <w:color w:val="auto"/>
          <w:vertAlign w:val="superscript"/>
        </w:rPr>
        <w:t>9</w:t>
      </w:r>
      <w:r w:rsidR="00BA18D1" w:rsidRPr="00B05231">
        <w:rPr>
          <w:color w:val="auto"/>
        </w:rPr>
        <w:t>.</w:t>
      </w:r>
      <w:r w:rsidR="00B05231">
        <w:rPr>
          <w:color w:val="auto"/>
        </w:rPr>
        <w:t xml:space="preserve"> </w:t>
      </w:r>
      <w:r w:rsidRPr="00B05231">
        <w:rPr>
          <w:color w:val="auto"/>
        </w:rPr>
        <w:t xml:space="preserve">As mentioned earlier, these </w:t>
      </w:r>
      <w:r w:rsidR="000C7DDE" w:rsidRPr="00B05231">
        <w:rPr>
          <w:color w:val="auto"/>
        </w:rPr>
        <w:t>methods</w:t>
      </w:r>
      <w:r w:rsidR="00B55F3C" w:rsidRPr="00B05231">
        <w:rPr>
          <w:color w:val="auto"/>
        </w:rPr>
        <w:t xml:space="preserve"> require</w:t>
      </w:r>
      <w:r w:rsidRPr="00B05231">
        <w:rPr>
          <w:color w:val="auto"/>
        </w:rPr>
        <w:t xml:space="preserve"> additional technique</w:t>
      </w:r>
      <w:r w:rsidR="004418DC" w:rsidRPr="00B05231">
        <w:rPr>
          <w:color w:val="auto"/>
        </w:rPr>
        <w:t>s</w:t>
      </w:r>
      <w:r w:rsidRPr="00B05231">
        <w:rPr>
          <w:color w:val="auto"/>
        </w:rPr>
        <w:t xml:space="preserve"> to incorporate the NLS-tagged proteins into the cytoplasm.</w:t>
      </w:r>
      <w:r w:rsidR="00293D8B" w:rsidRPr="00B05231">
        <w:rPr>
          <w:color w:val="auto"/>
        </w:rPr>
        <w:t xml:space="preserve"> </w:t>
      </w:r>
      <w:r w:rsidR="00255F9B" w:rsidRPr="00B05231">
        <w:rPr>
          <w:color w:val="auto"/>
        </w:rPr>
        <w:t>I</w:t>
      </w:r>
      <w:r w:rsidR="000E6666" w:rsidRPr="00B05231">
        <w:rPr>
          <w:color w:val="auto"/>
        </w:rPr>
        <w:t xml:space="preserve">n contrast, </w:t>
      </w:r>
      <w:r w:rsidR="00D76E0D" w:rsidRPr="00B05231">
        <w:rPr>
          <w:color w:val="auto"/>
        </w:rPr>
        <w:t>our</w:t>
      </w:r>
      <w:r w:rsidR="008B7922" w:rsidRPr="00B05231">
        <w:rPr>
          <w:color w:val="auto"/>
        </w:rPr>
        <w:t xml:space="preserve"> </w:t>
      </w:r>
      <w:proofErr w:type="spellStart"/>
      <w:r w:rsidR="008B7922" w:rsidRPr="00B05231">
        <w:rPr>
          <w:color w:val="auto"/>
          <w:vertAlign w:val="superscript"/>
        </w:rPr>
        <w:t>Caged</w:t>
      </w:r>
      <w:r w:rsidR="008B7922" w:rsidRPr="00B05231">
        <w:rPr>
          <w:color w:val="auto"/>
        </w:rPr>
        <w:t>Glue</w:t>
      </w:r>
      <w:proofErr w:type="spellEnd"/>
      <w:r w:rsidR="008B7922" w:rsidRPr="00B05231">
        <w:rPr>
          <w:color w:val="auto"/>
        </w:rPr>
        <w:t xml:space="preserve">-R tag </w:t>
      </w:r>
      <w:r w:rsidR="00785514" w:rsidRPr="00B05231">
        <w:rPr>
          <w:color w:val="auto"/>
        </w:rPr>
        <w:t>enables</w:t>
      </w:r>
      <w:r w:rsidR="009F3CCF" w:rsidRPr="00B05231">
        <w:rPr>
          <w:color w:val="auto"/>
        </w:rPr>
        <w:t xml:space="preserve"> not only photo-induced nuclear translocation but also cellular uptake of the guests</w:t>
      </w:r>
      <w:r w:rsidR="00B944ED" w:rsidRPr="00B05231">
        <w:rPr>
          <w:color w:val="auto"/>
        </w:rPr>
        <w:t>.</w:t>
      </w:r>
      <w:r w:rsidR="00B05231">
        <w:rPr>
          <w:color w:val="auto"/>
        </w:rPr>
        <w:t xml:space="preserve"> </w:t>
      </w:r>
      <w:r w:rsidR="0085532E" w:rsidRPr="00B05231">
        <w:rPr>
          <w:color w:val="auto"/>
        </w:rPr>
        <w:t>Th</w:t>
      </w:r>
      <w:r w:rsidR="00846E6E" w:rsidRPr="00B05231">
        <w:rPr>
          <w:color w:val="auto"/>
        </w:rPr>
        <w:t>is</w:t>
      </w:r>
      <w:r w:rsidR="0085532E" w:rsidRPr="00B05231">
        <w:rPr>
          <w:color w:val="auto"/>
        </w:rPr>
        <w:t xml:space="preserve"> feature of the </w:t>
      </w:r>
      <w:proofErr w:type="spellStart"/>
      <w:r w:rsidR="0085532E" w:rsidRPr="00B05231">
        <w:rPr>
          <w:color w:val="auto"/>
          <w:vertAlign w:val="superscript"/>
        </w:rPr>
        <w:t>Caged</w:t>
      </w:r>
      <w:r w:rsidR="0085532E" w:rsidRPr="00B05231">
        <w:rPr>
          <w:color w:val="auto"/>
        </w:rPr>
        <w:t>Glue</w:t>
      </w:r>
      <w:proofErr w:type="spellEnd"/>
      <w:r w:rsidR="0085532E" w:rsidRPr="00B05231">
        <w:rPr>
          <w:color w:val="auto"/>
        </w:rPr>
        <w:t>-R tag</w:t>
      </w:r>
      <w:r w:rsidR="00B64555" w:rsidRPr="00B05231">
        <w:rPr>
          <w:color w:val="auto"/>
        </w:rPr>
        <w:t xml:space="preserve"> </w:t>
      </w:r>
      <w:r w:rsidR="00341ADD" w:rsidRPr="00B05231">
        <w:rPr>
          <w:color w:val="auto"/>
        </w:rPr>
        <w:t xml:space="preserve">is advantageous for </w:t>
      </w:r>
      <w:r w:rsidR="00B05231" w:rsidRPr="00B05231">
        <w:rPr>
          <w:i/>
          <w:color w:val="auto"/>
        </w:rPr>
        <w:t>in vivo</w:t>
      </w:r>
      <w:r w:rsidR="00341ADD" w:rsidRPr="00B05231">
        <w:rPr>
          <w:i/>
          <w:color w:val="auto"/>
        </w:rPr>
        <w:t xml:space="preserve"> </w:t>
      </w:r>
      <w:r w:rsidR="00341ADD" w:rsidRPr="00B05231">
        <w:rPr>
          <w:color w:val="auto"/>
        </w:rPr>
        <w:t>applications</w:t>
      </w:r>
      <w:r w:rsidR="007D0F89" w:rsidRPr="00B05231">
        <w:rPr>
          <w:color w:val="auto"/>
        </w:rPr>
        <w:t>.</w:t>
      </w:r>
    </w:p>
    <w:p w14:paraId="2D931875" w14:textId="77777777" w:rsidR="000E5B2D" w:rsidRPr="00B05231" w:rsidRDefault="000E5B2D" w:rsidP="001D79C7">
      <w:pPr>
        <w:widowControl/>
        <w:rPr>
          <w:color w:val="auto"/>
        </w:rPr>
      </w:pPr>
    </w:p>
    <w:p w14:paraId="3D1D7D1F" w14:textId="7C0B7146" w:rsidR="00B14414" w:rsidRPr="00B05231" w:rsidRDefault="00331D09" w:rsidP="001D79C7">
      <w:pPr>
        <w:widowControl/>
        <w:rPr>
          <w:color w:val="auto"/>
        </w:rPr>
      </w:pPr>
      <w:r w:rsidRPr="00B05231">
        <w:rPr>
          <w:color w:val="auto"/>
        </w:rPr>
        <w:t xml:space="preserve">The </w:t>
      </w:r>
      <w:proofErr w:type="spellStart"/>
      <w:r w:rsidRPr="00B05231">
        <w:rPr>
          <w:color w:val="auto"/>
          <w:vertAlign w:val="superscript"/>
        </w:rPr>
        <w:t>Caged</w:t>
      </w:r>
      <w:r w:rsidR="00501186" w:rsidRPr="00B05231">
        <w:rPr>
          <w:color w:val="auto"/>
        </w:rPr>
        <w:t>Glue</w:t>
      </w:r>
      <w:proofErr w:type="spellEnd"/>
      <w:r w:rsidR="00946020" w:rsidRPr="00B05231">
        <w:rPr>
          <w:color w:val="auto"/>
        </w:rPr>
        <w:t>-R</w:t>
      </w:r>
      <w:r w:rsidR="00501186" w:rsidRPr="00B05231">
        <w:rPr>
          <w:color w:val="auto"/>
        </w:rPr>
        <w:t xml:space="preserve"> tag can deliver macromolecular guests such as QDs</w:t>
      </w:r>
      <w:r w:rsidR="00D36956" w:rsidRPr="00B05231">
        <w:rPr>
          <w:color w:val="auto"/>
        </w:rPr>
        <w:t xml:space="preserve"> into the cell nucleus</w:t>
      </w:r>
      <w:r w:rsidR="00501186" w:rsidRPr="00B05231">
        <w:rPr>
          <w:color w:val="auto"/>
        </w:rPr>
        <w:t>.</w:t>
      </w:r>
      <w:r w:rsidR="00B05231">
        <w:rPr>
          <w:color w:val="auto"/>
        </w:rPr>
        <w:t xml:space="preserve"> </w:t>
      </w:r>
      <w:r w:rsidR="00501186" w:rsidRPr="00B05231">
        <w:rPr>
          <w:color w:val="auto"/>
        </w:rPr>
        <w:t>The QDs employed here are larger in diameter (</w:t>
      </w:r>
      <w:r w:rsidR="00501186" w:rsidRPr="00C036A1">
        <w:rPr>
          <w:color w:val="auto"/>
        </w:rPr>
        <w:t>D</w:t>
      </w:r>
      <w:r w:rsidR="00501186" w:rsidRPr="00B05231">
        <w:rPr>
          <w:color w:val="auto"/>
          <w:vertAlign w:val="subscript"/>
        </w:rPr>
        <w:t>H</w:t>
      </w:r>
      <w:r w:rsidR="00501186" w:rsidRPr="00B05231">
        <w:rPr>
          <w:color w:val="auto"/>
        </w:rPr>
        <w:t xml:space="preserve"> = 15</w:t>
      </w:r>
      <w:r w:rsidR="00B60641">
        <w:rPr>
          <w:color w:val="auto"/>
        </w:rPr>
        <w:t>-</w:t>
      </w:r>
      <w:r w:rsidR="00501186" w:rsidRPr="00B05231">
        <w:rPr>
          <w:color w:val="auto"/>
        </w:rPr>
        <w:t>20 nm) than the nuclear pores (~5 nm)</w:t>
      </w:r>
      <w:r w:rsidR="0040204E" w:rsidRPr="00B05231">
        <w:rPr>
          <w:color w:val="auto"/>
          <w:vertAlign w:val="superscript"/>
        </w:rPr>
        <w:t>2</w:t>
      </w:r>
      <w:r w:rsidR="00C75A7A" w:rsidRPr="00B05231">
        <w:rPr>
          <w:color w:val="auto"/>
          <w:vertAlign w:val="superscript"/>
        </w:rPr>
        <w:t>4</w:t>
      </w:r>
      <w:r w:rsidR="00D9159A" w:rsidRPr="00B05231">
        <w:rPr>
          <w:color w:val="auto"/>
        </w:rPr>
        <w:t xml:space="preserve">, </w:t>
      </w:r>
      <w:r w:rsidR="00501186" w:rsidRPr="00B05231">
        <w:rPr>
          <w:color w:val="auto"/>
        </w:rPr>
        <w:t xml:space="preserve">suggesting the possibility to deliver other macromolecules that cannot </w:t>
      </w:r>
      <w:r w:rsidR="00AE46D7" w:rsidRPr="00B05231">
        <w:rPr>
          <w:color w:val="auto"/>
        </w:rPr>
        <w:t xml:space="preserve">passively </w:t>
      </w:r>
      <w:r w:rsidR="00501186" w:rsidRPr="00B05231">
        <w:rPr>
          <w:color w:val="auto"/>
        </w:rPr>
        <w:t>diffuse into the nucleus.</w:t>
      </w:r>
      <w:r w:rsidR="00B05231">
        <w:rPr>
          <w:color w:val="auto"/>
        </w:rPr>
        <w:t xml:space="preserve"> </w:t>
      </w:r>
      <w:r w:rsidR="008D38C3" w:rsidRPr="00B05231">
        <w:rPr>
          <w:color w:val="auto"/>
        </w:rPr>
        <w:t xml:space="preserve">Protocols for </w:t>
      </w:r>
      <w:r w:rsidR="00CA0404" w:rsidRPr="00B05231">
        <w:rPr>
          <w:color w:val="auto"/>
        </w:rPr>
        <w:t xml:space="preserve">functionalization of </w:t>
      </w:r>
      <w:proofErr w:type="spellStart"/>
      <w:r w:rsidR="00CA0404" w:rsidRPr="00B05231">
        <w:rPr>
          <w:color w:val="auto"/>
        </w:rPr>
        <w:t>bio</w:t>
      </w:r>
      <w:r w:rsidR="008D38C3" w:rsidRPr="00B05231">
        <w:rPr>
          <w:color w:val="auto"/>
        </w:rPr>
        <w:t>macro</w:t>
      </w:r>
      <w:r w:rsidR="00CB6092" w:rsidRPr="00B05231">
        <w:rPr>
          <w:color w:val="auto"/>
        </w:rPr>
        <w:t>molecular</w:t>
      </w:r>
      <w:proofErr w:type="spellEnd"/>
      <w:r w:rsidR="00CB6092" w:rsidRPr="00B05231">
        <w:rPr>
          <w:color w:val="auto"/>
        </w:rPr>
        <w:t xml:space="preserve"> surfaces</w:t>
      </w:r>
      <w:r w:rsidR="00CA0404" w:rsidRPr="00B05231">
        <w:rPr>
          <w:color w:val="auto"/>
        </w:rPr>
        <w:t xml:space="preserve"> </w:t>
      </w:r>
      <w:r w:rsidR="008D38C3" w:rsidRPr="00B05231">
        <w:rPr>
          <w:color w:val="auto"/>
        </w:rPr>
        <w:t xml:space="preserve">with azide groups </w:t>
      </w:r>
      <w:r w:rsidR="00CA0404" w:rsidRPr="00B05231">
        <w:rPr>
          <w:color w:val="auto"/>
        </w:rPr>
        <w:t xml:space="preserve">are </w:t>
      </w:r>
      <w:r w:rsidR="007452F8" w:rsidRPr="00B05231">
        <w:rPr>
          <w:color w:val="auto"/>
        </w:rPr>
        <w:t>well established</w:t>
      </w:r>
      <w:r w:rsidR="000C00D8" w:rsidRPr="00B05231">
        <w:rPr>
          <w:color w:val="auto"/>
          <w:vertAlign w:val="superscript"/>
        </w:rPr>
        <w:t>2</w:t>
      </w:r>
      <w:r w:rsidR="00C75A7A" w:rsidRPr="00B05231">
        <w:rPr>
          <w:color w:val="auto"/>
          <w:vertAlign w:val="superscript"/>
        </w:rPr>
        <w:t>5</w:t>
      </w:r>
      <w:r w:rsidR="007452F8" w:rsidRPr="00B05231">
        <w:rPr>
          <w:color w:val="auto"/>
        </w:rPr>
        <w:t>; in addition,</w:t>
      </w:r>
      <w:r w:rsidR="00412217" w:rsidRPr="00B05231">
        <w:rPr>
          <w:color w:val="auto"/>
        </w:rPr>
        <w:t xml:space="preserve"> synthesis of</w:t>
      </w:r>
      <w:r w:rsidR="007452F8" w:rsidRPr="00B05231">
        <w:rPr>
          <w:color w:val="auto"/>
        </w:rPr>
        <w:t xml:space="preserve"> </w:t>
      </w:r>
      <w:proofErr w:type="spellStart"/>
      <w:r w:rsidR="007452F8" w:rsidRPr="00B05231">
        <w:rPr>
          <w:color w:val="auto"/>
          <w:vertAlign w:val="superscript"/>
        </w:rPr>
        <w:t>Caged</w:t>
      </w:r>
      <w:r w:rsidR="007452F8" w:rsidRPr="00B05231">
        <w:rPr>
          <w:color w:val="auto"/>
        </w:rPr>
        <w:t>Glue</w:t>
      </w:r>
      <w:proofErr w:type="spellEnd"/>
      <w:r w:rsidR="00412217" w:rsidRPr="00B05231">
        <w:rPr>
          <w:color w:val="auto"/>
        </w:rPr>
        <w:t>-R</w:t>
      </w:r>
      <w:r w:rsidR="007452F8" w:rsidRPr="00B05231">
        <w:rPr>
          <w:color w:val="auto"/>
        </w:rPr>
        <w:t xml:space="preserve"> tag</w:t>
      </w:r>
      <w:r w:rsidR="00364ED1" w:rsidRPr="00B05231">
        <w:rPr>
          <w:color w:val="auto"/>
        </w:rPr>
        <w:t>s</w:t>
      </w:r>
      <w:r w:rsidR="007452F8" w:rsidRPr="00B05231">
        <w:rPr>
          <w:color w:val="auto"/>
        </w:rPr>
        <w:t xml:space="preserve"> </w:t>
      </w:r>
      <w:r w:rsidR="00412217" w:rsidRPr="00B05231">
        <w:rPr>
          <w:color w:val="auto"/>
        </w:rPr>
        <w:t>bearing</w:t>
      </w:r>
      <w:r w:rsidR="007452F8" w:rsidRPr="00B05231">
        <w:rPr>
          <w:color w:val="auto"/>
        </w:rPr>
        <w:t xml:space="preserve"> other </w:t>
      </w:r>
      <w:r w:rsidR="0081581A" w:rsidRPr="00B05231">
        <w:rPr>
          <w:color w:val="auto"/>
        </w:rPr>
        <w:t xml:space="preserve">functional groups such as maleimides, </w:t>
      </w:r>
      <w:r w:rsidR="0086355B" w:rsidRPr="00B05231">
        <w:rPr>
          <w:i/>
          <w:color w:val="auto"/>
        </w:rPr>
        <w:t>N</w:t>
      </w:r>
      <w:r w:rsidR="0086355B" w:rsidRPr="00B05231">
        <w:rPr>
          <w:color w:val="auto"/>
        </w:rPr>
        <w:t>-</w:t>
      </w:r>
      <w:proofErr w:type="spellStart"/>
      <w:r w:rsidR="0086355B" w:rsidRPr="00B05231">
        <w:rPr>
          <w:color w:val="auto"/>
        </w:rPr>
        <w:t>hydroxysuccinimide</w:t>
      </w:r>
      <w:proofErr w:type="spellEnd"/>
      <w:r w:rsidR="0086355B" w:rsidRPr="00B05231">
        <w:rPr>
          <w:color w:val="auto"/>
        </w:rPr>
        <w:t xml:space="preserve"> (</w:t>
      </w:r>
      <w:r w:rsidR="0081581A" w:rsidRPr="00B05231">
        <w:rPr>
          <w:color w:val="auto"/>
        </w:rPr>
        <w:t>NHS</w:t>
      </w:r>
      <w:r w:rsidR="0086355B" w:rsidRPr="00B05231">
        <w:rPr>
          <w:color w:val="auto"/>
        </w:rPr>
        <w:t>)</w:t>
      </w:r>
      <w:r w:rsidR="0081581A" w:rsidRPr="00B05231">
        <w:rPr>
          <w:color w:val="auto"/>
        </w:rPr>
        <w:t xml:space="preserve"> ester</w:t>
      </w:r>
      <w:r w:rsidR="00240F32" w:rsidRPr="00B05231">
        <w:rPr>
          <w:color w:val="auto"/>
        </w:rPr>
        <w:t>s</w:t>
      </w:r>
      <w:r w:rsidR="0081581A" w:rsidRPr="00B05231">
        <w:rPr>
          <w:color w:val="auto"/>
        </w:rPr>
        <w:t xml:space="preserve">, and so </w:t>
      </w:r>
      <w:r w:rsidR="00CC55DD" w:rsidRPr="00B05231">
        <w:rPr>
          <w:color w:val="auto"/>
        </w:rPr>
        <w:t>forth</w:t>
      </w:r>
      <w:r w:rsidR="00412217" w:rsidRPr="00B05231">
        <w:rPr>
          <w:color w:val="auto"/>
        </w:rPr>
        <w:t xml:space="preserve"> </w:t>
      </w:r>
      <w:r w:rsidR="00CB37E4" w:rsidRPr="00B05231">
        <w:rPr>
          <w:color w:val="auto"/>
        </w:rPr>
        <w:t xml:space="preserve">as an anchoring unit </w:t>
      </w:r>
      <w:r w:rsidR="0081581A" w:rsidRPr="00B05231">
        <w:rPr>
          <w:color w:val="auto"/>
        </w:rPr>
        <w:t xml:space="preserve">will broaden the </w:t>
      </w:r>
      <w:r w:rsidR="00A64BAF" w:rsidRPr="00B05231">
        <w:rPr>
          <w:color w:val="auto"/>
        </w:rPr>
        <w:t xml:space="preserve">applicability of </w:t>
      </w:r>
      <w:proofErr w:type="spellStart"/>
      <w:r w:rsidR="00A64BAF" w:rsidRPr="00B05231">
        <w:rPr>
          <w:color w:val="auto"/>
          <w:vertAlign w:val="superscript"/>
        </w:rPr>
        <w:t>Caged</w:t>
      </w:r>
      <w:r w:rsidR="00A64BAF" w:rsidRPr="00B05231">
        <w:rPr>
          <w:color w:val="auto"/>
        </w:rPr>
        <w:t>Glue</w:t>
      </w:r>
      <w:proofErr w:type="spellEnd"/>
      <w:r w:rsidR="00412217" w:rsidRPr="00B05231">
        <w:rPr>
          <w:color w:val="auto"/>
        </w:rPr>
        <w:t>-R</w:t>
      </w:r>
      <w:r w:rsidR="00A64BAF" w:rsidRPr="00B05231">
        <w:rPr>
          <w:color w:val="auto"/>
        </w:rPr>
        <w:t xml:space="preserve"> tag</w:t>
      </w:r>
      <w:r w:rsidR="00412217" w:rsidRPr="00B05231">
        <w:rPr>
          <w:color w:val="auto"/>
        </w:rPr>
        <w:t>s</w:t>
      </w:r>
      <w:r w:rsidR="00CC4DD3" w:rsidRPr="00B05231">
        <w:rPr>
          <w:color w:val="auto"/>
        </w:rPr>
        <w:t xml:space="preserve"> to various </w:t>
      </w:r>
      <w:r w:rsidR="00CB6092" w:rsidRPr="00B05231">
        <w:rPr>
          <w:color w:val="auto"/>
        </w:rPr>
        <w:t>biomacromolecules</w:t>
      </w:r>
      <w:r w:rsidR="00CC4DD3" w:rsidRPr="00B05231">
        <w:rPr>
          <w:color w:val="auto"/>
        </w:rPr>
        <w:t>.</w:t>
      </w:r>
    </w:p>
    <w:p w14:paraId="48B981EE" w14:textId="77777777" w:rsidR="007D5291" w:rsidRPr="00B05231" w:rsidRDefault="007D5291" w:rsidP="001D79C7">
      <w:pPr>
        <w:widowControl/>
        <w:rPr>
          <w:color w:val="auto"/>
        </w:rPr>
      </w:pPr>
    </w:p>
    <w:p w14:paraId="00DE0E8A" w14:textId="1737C9E4" w:rsidR="00D23372" w:rsidRPr="00B05231" w:rsidRDefault="004D145C" w:rsidP="001D79C7">
      <w:pPr>
        <w:widowControl/>
        <w:rPr>
          <w:color w:val="auto"/>
          <w:lang w:eastAsia="ja-JP"/>
        </w:rPr>
      </w:pPr>
      <w:proofErr w:type="gramStart"/>
      <w:r w:rsidRPr="00B05231">
        <w:rPr>
          <w:color w:val="auto"/>
        </w:rPr>
        <w:lastRenderedPageBreak/>
        <w:t>Needless to say, the</w:t>
      </w:r>
      <w:proofErr w:type="gramEnd"/>
      <w:r w:rsidR="00D23372" w:rsidRPr="00B05231">
        <w:rPr>
          <w:color w:val="auto"/>
        </w:rPr>
        <w:t xml:space="preserve"> critical step of this </w:t>
      </w:r>
      <w:r w:rsidR="00517785" w:rsidRPr="00B05231">
        <w:rPr>
          <w:color w:val="auto"/>
        </w:rPr>
        <w:t xml:space="preserve">method is the </w:t>
      </w:r>
      <w:r w:rsidR="00E701F6" w:rsidRPr="00B05231">
        <w:rPr>
          <w:color w:val="auto"/>
        </w:rPr>
        <w:t>incorporation</w:t>
      </w:r>
      <w:r w:rsidR="00517785" w:rsidRPr="00B05231">
        <w:rPr>
          <w:color w:val="auto"/>
        </w:rPr>
        <w:t xml:space="preserve"> of the guests tagged with </w:t>
      </w:r>
      <w:proofErr w:type="spellStart"/>
      <w:r w:rsidR="00517785" w:rsidRPr="00B05231">
        <w:rPr>
          <w:color w:val="auto"/>
          <w:vertAlign w:val="superscript"/>
        </w:rPr>
        <w:t>Caged</w:t>
      </w:r>
      <w:r w:rsidR="00517785" w:rsidRPr="00B05231">
        <w:rPr>
          <w:color w:val="auto"/>
        </w:rPr>
        <w:t>Glue</w:t>
      </w:r>
      <w:proofErr w:type="spellEnd"/>
      <w:r w:rsidR="00517785" w:rsidRPr="00B05231">
        <w:rPr>
          <w:color w:val="auto"/>
        </w:rPr>
        <w:t>-R</w:t>
      </w:r>
      <w:r w:rsidR="00E701F6" w:rsidRPr="00B05231">
        <w:rPr>
          <w:color w:val="auto"/>
        </w:rPr>
        <w:t xml:space="preserve"> </w:t>
      </w:r>
      <w:r w:rsidR="00B05231" w:rsidRPr="00B05231">
        <w:rPr>
          <w:i/>
          <w:color w:val="auto"/>
        </w:rPr>
        <w:t>via</w:t>
      </w:r>
      <w:r w:rsidR="00E701F6" w:rsidRPr="00B05231">
        <w:rPr>
          <w:color w:val="auto"/>
        </w:rPr>
        <w:t xml:space="preserve"> endocytosis</w:t>
      </w:r>
      <w:r w:rsidR="00517785" w:rsidRPr="00B05231">
        <w:rPr>
          <w:color w:val="auto"/>
        </w:rPr>
        <w:t>.</w:t>
      </w:r>
      <w:r w:rsidR="00B05231">
        <w:rPr>
          <w:color w:val="auto"/>
        </w:rPr>
        <w:t xml:space="preserve"> </w:t>
      </w:r>
      <w:r w:rsidR="004817F3" w:rsidRPr="00B05231">
        <w:rPr>
          <w:color w:val="auto"/>
        </w:rPr>
        <w:t>The efficiency</w:t>
      </w:r>
      <w:r w:rsidR="00D634BE" w:rsidRPr="00B05231">
        <w:rPr>
          <w:color w:val="auto"/>
        </w:rPr>
        <w:t xml:space="preserve"> of the cellular uptake of </w:t>
      </w:r>
      <w:r w:rsidR="00036BB0" w:rsidRPr="00B05231">
        <w:rPr>
          <w:color w:val="auto"/>
        </w:rPr>
        <w:t xml:space="preserve">the tagged </w:t>
      </w:r>
      <w:r w:rsidR="00D634BE" w:rsidRPr="00B05231">
        <w:rPr>
          <w:color w:val="auto"/>
        </w:rPr>
        <w:t>guests</w:t>
      </w:r>
      <w:r w:rsidR="00C66C8E" w:rsidRPr="00B05231">
        <w:rPr>
          <w:color w:val="auto"/>
        </w:rPr>
        <w:t xml:space="preserve"> </w:t>
      </w:r>
      <w:r w:rsidR="004817F3" w:rsidRPr="00B05231">
        <w:rPr>
          <w:color w:val="auto"/>
        </w:rPr>
        <w:t>depend</w:t>
      </w:r>
      <w:r w:rsidR="00407F85" w:rsidRPr="00B05231">
        <w:rPr>
          <w:color w:val="auto"/>
        </w:rPr>
        <w:t>s</w:t>
      </w:r>
      <w:r w:rsidR="004817F3" w:rsidRPr="00B05231">
        <w:rPr>
          <w:color w:val="auto"/>
        </w:rPr>
        <w:t xml:space="preserve"> on</w:t>
      </w:r>
      <w:r w:rsidR="00407F85" w:rsidRPr="00B05231">
        <w:rPr>
          <w:color w:val="auto"/>
        </w:rPr>
        <w:t xml:space="preserve"> their concentration</w:t>
      </w:r>
      <w:r w:rsidR="00413787" w:rsidRPr="00B05231">
        <w:rPr>
          <w:color w:val="auto"/>
        </w:rPr>
        <w:t xml:space="preserve"> and</w:t>
      </w:r>
      <w:r w:rsidR="004817F3" w:rsidRPr="00B05231">
        <w:rPr>
          <w:color w:val="auto"/>
        </w:rPr>
        <w:t xml:space="preserve"> </w:t>
      </w:r>
      <w:r w:rsidR="003762C7" w:rsidRPr="00B05231">
        <w:rPr>
          <w:color w:val="auto"/>
        </w:rPr>
        <w:t>the incubation time</w:t>
      </w:r>
      <w:r w:rsidR="004817F3" w:rsidRPr="00B05231">
        <w:rPr>
          <w:color w:val="auto"/>
        </w:rPr>
        <w:t>.</w:t>
      </w:r>
      <w:r w:rsidR="00B05231">
        <w:rPr>
          <w:color w:val="auto"/>
        </w:rPr>
        <w:t xml:space="preserve"> </w:t>
      </w:r>
      <w:r w:rsidR="000921A0" w:rsidRPr="00B05231">
        <w:rPr>
          <w:color w:val="auto"/>
        </w:rPr>
        <w:t>If</w:t>
      </w:r>
      <w:r w:rsidR="004D422F" w:rsidRPr="00B05231">
        <w:rPr>
          <w:color w:val="auto"/>
        </w:rPr>
        <w:t xml:space="preserve"> </w:t>
      </w:r>
      <w:r w:rsidR="003D33E0" w:rsidRPr="00B05231">
        <w:rPr>
          <w:color w:val="auto"/>
        </w:rPr>
        <w:t>guests</w:t>
      </w:r>
      <w:r w:rsidR="00B56538" w:rsidRPr="00B05231">
        <w:rPr>
          <w:color w:val="auto"/>
        </w:rPr>
        <w:t xml:space="preserve"> of interest, when tagged with </w:t>
      </w:r>
      <w:proofErr w:type="spellStart"/>
      <w:r w:rsidR="00B56538" w:rsidRPr="00B05231">
        <w:rPr>
          <w:color w:val="auto"/>
          <w:vertAlign w:val="superscript"/>
        </w:rPr>
        <w:t>Caged</w:t>
      </w:r>
      <w:r w:rsidR="00B56538" w:rsidRPr="00B05231">
        <w:rPr>
          <w:color w:val="auto"/>
        </w:rPr>
        <w:t>Glue</w:t>
      </w:r>
      <w:proofErr w:type="spellEnd"/>
      <w:r w:rsidR="00B56538" w:rsidRPr="00B05231">
        <w:rPr>
          <w:color w:val="auto"/>
        </w:rPr>
        <w:t>-R,</w:t>
      </w:r>
      <w:r w:rsidR="003D33E0" w:rsidRPr="00B05231">
        <w:rPr>
          <w:color w:val="auto"/>
        </w:rPr>
        <w:t xml:space="preserve"> are endocytosed</w:t>
      </w:r>
      <w:r w:rsidR="000921A0" w:rsidRPr="00B05231">
        <w:rPr>
          <w:color w:val="auto"/>
        </w:rPr>
        <w:t xml:space="preserve"> inefficiently</w:t>
      </w:r>
      <w:r w:rsidR="003D33E0" w:rsidRPr="00B05231">
        <w:rPr>
          <w:color w:val="auto"/>
        </w:rPr>
        <w:t xml:space="preserve">, </w:t>
      </w:r>
      <w:r w:rsidR="00A528A3" w:rsidRPr="00B05231">
        <w:rPr>
          <w:color w:val="auto"/>
        </w:rPr>
        <w:t>incubate the cells longer with higher concentration of the tagged guests.</w:t>
      </w:r>
      <w:r w:rsidR="00B05231">
        <w:rPr>
          <w:color w:val="auto"/>
        </w:rPr>
        <w:t xml:space="preserve"> </w:t>
      </w:r>
      <w:r w:rsidR="00413787" w:rsidRPr="00B05231">
        <w:rPr>
          <w:color w:val="auto"/>
        </w:rPr>
        <w:t>A possible alternative is to increase the number</w:t>
      </w:r>
      <w:r w:rsidR="00B53F1C" w:rsidRPr="00B05231">
        <w:rPr>
          <w:color w:val="auto"/>
        </w:rPr>
        <w:t xml:space="preserve"> of </w:t>
      </w:r>
      <w:proofErr w:type="spellStart"/>
      <w:r w:rsidR="00232EFF" w:rsidRPr="00B05231">
        <w:rPr>
          <w:color w:val="auto"/>
          <w:vertAlign w:val="superscript"/>
        </w:rPr>
        <w:t>Caged</w:t>
      </w:r>
      <w:r w:rsidR="00232EFF" w:rsidRPr="00B05231">
        <w:rPr>
          <w:color w:val="auto"/>
        </w:rPr>
        <w:t>Glue</w:t>
      </w:r>
      <w:proofErr w:type="spellEnd"/>
      <w:r w:rsidR="00232EFF" w:rsidRPr="00B05231">
        <w:rPr>
          <w:color w:val="auto"/>
        </w:rPr>
        <w:t>-R incorporated into the guest.</w:t>
      </w:r>
    </w:p>
    <w:p w14:paraId="4BAF2BD5" w14:textId="77777777" w:rsidR="00D23372" w:rsidRPr="00B05231" w:rsidRDefault="00D23372" w:rsidP="001D79C7">
      <w:pPr>
        <w:widowControl/>
        <w:rPr>
          <w:color w:val="auto"/>
        </w:rPr>
      </w:pPr>
    </w:p>
    <w:p w14:paraId="7C57DF36" w14:textId="59EA4AC4" w:rsidR="007D5291" w:rsidRPr="00B05231" w:rsidRDefault="00066782" w:rsidP="001D79C7">
      <w:pPr>
        <w:widowControl/>
        <w:rPr>
          <w:color w:val="auto"/>
        </w:rPr>
      </w:pPr>
      <w:r w:rsidRPr="00B05231">
        <w:rPr>
          <w:color w:val="auto"/>
        </w:rPr>
        <w:t>The guests used in this protocol</w:t>
      </w:r>
      <w:r w:rsidR="003465EE" w:rsidRPr="00B05231">
        <w:rPr>
          <w:color w:val="auto"/>
        </w:rPr>
        <w:t xml:space="preserve"> </w:t>
      </w:r>
      <w:r w:rsidRPr="00B05231">
        <w:rPr>
          <w:color w:val="auto"/>
        </w:rPr>
        <w:t xml:space="preserve">are </w:t>
      </w:r>
      <w:r w:rsidR="003465EE" w:rsidRPr="00B05231">
        <w:rPr>
          <w:color w:val="auto"/>
        </w:rPr>
        <w:t xml:space="preserve">covalently </w:t>
      </w:r>
      <w:r w:rsidRPr="00B05231">
        <w:rPr>
          <w:color w:val="auto"/>
        </w:rPr>
        <w:t xml:space="preserve">conjugated </w:t>
      </w:r>
      <w:r w:rsidR="003465EE" w:rsidRPr="00B05231">
        <w:rPr>
          <w:color w:val="auto"/>
        </w:rPr>
        <w:t xml:space="preserve">to the </w:t>
      </w:r>
      <w:proofErr w:type="spellStart"/>
      <w:r w:rsidR="003465EE" w:rsidRPr="00B05231">
        <w:rPr>
          <w:color w:val="auto"/>
          <w:vertAlign w:val="superscript"/>
        </w:rPr>
        <w:t>Caged</w:t>
      </w:r>
      <w:r w:rsidR="003465EE" w:rsidRPr="00B05231">
        <w:rPr>
          <w:color w:val="auto"/>
        </w:rPr>
        <w:t>Glue</w:t>
      </w:r>
      <w:proofErr w:type="spellEnd"/>
      <w:r w:rsidR="003465EE" w:rsidRPr="00B05231">
        <w:rPr>
          <w:color w:val="auto"/>
        </w:rPr>
        <w:t>-R tag.</w:t>
      </w:r>
      <w:r w:rsidR="00B05231">
        <w:rPr>
          <w:color w:val="auto"/>
        </w:rPr>
        <w:t xml:space="preserve"> </w:t>
      </w:r>
      <w:r w:rsidR="003465EE" w:rsidRPr="00B05231">
        <w:rPr>
          <w:color w:val="auto"/>
        </w:rPr>
        <w:t xml:space="preserve">This is a potential disadvantage especially for delivery of small-molecule ligands, since </w:t>
      </w:r>
      <w:r w:rsidR="00CB0531" w:rsidRPr="00B05231">
        <w:rPr>
          <w:color w:val="auto"/>
        </w:rPr>
        <w:t>their</w:t>
      </w:r>
      <w:r w:rsidR="003465EE" w:rsidRPr="00B05231">
        <w:rPr>
          <w:color w:val="auto"/>
        </w:rPr>
        <w:t xml:space="preserve"> binding to the target biomolecule</w:t>
      </w:r>
      <w:r w:rsidR="00CB0531" w:rsidRPr="00B05231">
        <w:rPr>
          <w:color w:val="auto"/>
        </w:rPr>
        <w:t>s</w:t>
      </w:r>
      <w:r w:rsidR="003465EE" w:rsidRPr="00B05231">
        <w:rPr>
          <w:color w:val="auto"/>
        </w:rPr>
        <w:t xml:space="preserve"> may be inhibited by the bulky dendritic tag.</w:t>
      </w:r>
      <w:r w:rsidR="00B05231">
        <w:rPr>
          <w:color w:val="auto"/>
        </w:rPr>
        <w:t xml:space="preserve"> </w:t>
      </w:r>
      <w:r w:rsidR="003465EE" w:rsidRPr="00B05231">
        <w:rPr>
          <w:color w:val="auto"/>
        </w:rPr>
        <w:t xml:space="preserve">Incorporation of </w:t>
      </w:r>
      <w:r w:rsidR="003A144C" w:rsidRPr="00B05231">
        <w:rPr>
          <w:color w:val="auto"/>
        </w:rPr>
        <w:t>a stimuli-responsive linker</w:t>
      </w:r>
      <w:r w:rsidR="00900F63" w:rsidRPr="00B05231">
        <w:rPr>
          <w:color w:val="auto"/>
          <w:vertAlign w:val="superscript"/>
        </w:rPr>
        <w:t>26</w:t>
      </w:r>
      <w:r w:rsidR="003A144C" w:rsidRPr="00B05231">
        <w:rPr>
          <w:color w:val="auto"/>
        </w:rPr>
        <w:t xml:space="preserve"> between the </w:t>
      </w:r>
      <w:proofErr w:type="spellStart"/>
      <w:r w:rsidR="003A144C" w:rsidRPr="00B05231">
        <w:rPr>
          <w:color w:val="auto"/>
          <w:vertAlign w:val="superscript"/>
        </w:rPr>
        <w:t>Caged</w:t>
      </w:r>
      <w:r w:rsidR="003A144C" w:rsidRPr="00B05231">
        <w:rPr>
          <w:color w:val="auto"/>
        </w:rPr>
        <w:t>Glue</w:t>
      </w:r>
      <w:proofErr w:type="spellEnd"/>
      <w:r w:rsidR="003A144C" w:rsidRPr="00B05231">
        <w:rPr>
          <w:color w:val="auto"/>
        </w:rPr>
        <w:t xml:space="preserve">-R tag and the guest molecule </w:t>
      </w:r>
      <w:r w:rsidR="00927FB9" w:rsidRPr="00B05231">
        <w:rPr>
          <w:color w:val="auto"/>
        </w:rPr>
        <w:t>may allow</w:t>
      </w:r>
      <w:r w:rsidR="00EE43CA" w:rsidRPr="00B05231">
        <w:rPr>
          <w:color w:val="auto"/>
        </w:rPr>
        <w:t xml:space="preserve"> release of the guests after nuclear translocation. </w:t>
      </w:r>
    </w:p>
    <w:p w14:paraId="377AC21A" w14:textId="77777777" w:rsidR="00CC4DD3" w:rsidRPr="00B05231" w:rsidRDefault="00CC4DD3" w:rsidP="001D79C7">
      <w:pPr>
        <w:widowControl/>
        <w:rPr>
          <w:color w:val="auto"/>
        </w:rPr>
      </w:pPr>
    </w:p>
    <w:p w14:paraId="64C059A9" w14:textId="74BAE682" w:rsidR="00CC4DD3" w:rsidRPr="00B05231" w:rsidRDefault="0019099B" w:rsidP="001D79C7">
      <w:pPr>
        <w:widowControl/>
        <w:rPr>
          <w:color w:val="auto"/>
          <w:lang w:eastAsia="ja-JP"/>
        </w:rPr>
      </w:pPr>
      <w:r w:rsidRPr="00B05231">
        <w:rPr>
          <w:color w:val="auto"/>
        </w:rPr>
        <w:t xml:space="preserve">In summary, we </w:t>
      </w:r>
      <w:r w:rsidR="009B17AB" w:rsidRPr="00B05231">
        <w:rPr>
          <w:color w:val="auto"/>
        </w:rPr>
        <w:t xml:space="preserve">demonstrated </w:t>
      </w:r>
      <w:r w:rsidR="00627B84" w:rsidRPr="00B05231">
        <w:rPr>
          <w:color w:val="auto"/>
        </w:rPr>
        <w:t xml:space="preserve">light-triggered nuclear translocation </w:t>
      </w:r>
      <w:r w:rsidR="009B17AB" w:rsidRPr="00B05231">
        <w:rPr>
          <w:color w:val="auto"/>
        </w:rPr>
        <w:t xml:space="preserve">of guests </w:t>
      </w:r>
      <w:r w:rsidR="00627B84" w:rsidRPr="00B05231">
        <w:rPr>
          <w:color w:val="auto"/>
        </w:rPr>
        <w:t>using</w:t>
      </w:r>
      <w:r w:rsidRPr="00B05231">
        <w:rPr>
          <w:color w:val="auto"/>
        </w:rPr>
        <w:t xml:space="preserve"> </w:t>
      </w:r>
      <w:r w:rsidR="009B17AB" w:rsidRPr="00B05231">
        <w:rPr>
          <w:color w:val="auto"/>
        </w:rPr>
        <w:t xml:space="preserve">photoactivatable </w:t>
      </w:r>
      <w:r w:rsidRPr="00B05231">
        <w:rPr>
          <w:color w:val="auto"/>
        </w:rPr>
        <w:t xml:space="preserve">caged molecular glue </w:t>
      </w:r>
      <w:r w:rsidR="0069640A" w:rsidRPr="00B05231">
        <w:rPr>
          <w:color w:val="auto"/>
        </w:rPr>
        <w:t>(</w:t>
      </w:r>
      <w:proofErr w:type="spellStart"/>
      <w:r w:rsidRPr="00B05231">
        <w:rPr>
          <w:color w:val="auto"/>
          <w:vertAlign w:val="superscript"/>
        </w:rPr>
        <w:t>Caged</w:t>
      </w:r>
      <w:r w:rsidRPr="00B05231">
        <w:rPr>
          <w:color w:val="auto"/>
        </w:rPr>
        <w:t>Glue</w:t>
      </w:r>
      <w:proofErr w:type="spellEnd"/>
      <w:r w:rsidR="0069640A" w:rsidRPr="00B05231">
        <w:rPr>
          <w:color w:val="auto"/>
        </w:rPr>
        <w:t>-R) tags.</w:t>
      </w:r>
      <w:r w:rsidR="00B05231">
        <w:rPr>
          <w:color w:val="auto"/>
        </w:rPr>
        <w:t xml:space="preserve"> </w:t>
      </w:r>
      <w:r w:rsidR="00B4215F" w:rsidRPr="00B05231">
        <w:rPr>
          <w:color w:val="auto"/>
        </w:rPr>
        <w:t xml:space="preserve">The guests tagged with </w:t>
      </w:r>
      <w:proofErr w:type="spellStart"/>
      <w:r w:rsidR="00B4215F" w:rsidRPr="00B05231">
        <w:rPr>
          <w:color w:val="auto"/>
          <w:vertAlign w:val="superscript"/>
        </w:rPr>
        <w:t>Caged</w:t>
      </w:r>
      <w:r w:rsidR="00B4215F" w:rsidRPr="00B05231">
        <w:rPr>
          <w:color w:val="auto"/>
        </w:rPr>
        <w:t>Glue</w:t>
      </w:r>
      <w:proofErr w:type="spellEnd"/>
      <w:r w:rsidR="00ED7604" w:rsidRPr="00B05231">
        <w:rPr>
          <w:color w:val="auto"/>
        </w:rPr>
        <w:t>-R</w:t>
      </w:r>
      <w:r w:rsidR="00B4215F" w:rsidRPr="00B05231">
        <w:rPr>
          <w:color w:val="auto"/>
        </w:rPr>
        <w:t xml:space="preserve"> are taken up into living cells </w:t>
      </w:r>
      <w:r w:rsidR="00B05231" w:rsidRPr="00B05231">
        <w:rPr>
          <w:i/>
          <w:color w:val="auto"/>
        </w:rPr>
        <w:t>via</w:t>
      </w:r>
      <w:r w:rsidR="00B4215F" w:rsidRPr="00B05231">
        <w:rPr>
          <w:color w:val="auto"/>
        </w:rPr>
        <w:t xml:space="preserve"> endocytosis and remain in the endosome</w:t>
      </w:r>
      <w:r w:rsidR="004E0154" w:rsidRPr="00B05231">
        <w:rPr>
          <w:color w:val="auto"/>
        </w:rPr>
        <w:t>s</w:t>
      </w:r>
      <w:r w:rsidR="00B4215F" w:rsidRPr="00B05231">
        <w:rPr>
          <w:color w:val="auto"/>
        </w:rPr>
        <w:t>.</w:t>
      </w:r>
      <w:r w:rsidR="00B05231">
        <w:rPr>
          <w:color w:val="auto"/>
        </w:rPr>
        <w:t xml:space="preserve"> </w:t>
      </w:r>
      <w:r w:rsidR="00914189" w:rsidRPr="00B05231">
        <w:rPr>
          <w:color w:val="auto"/>
        </w:rPr>
        <w:t>Upon p</w:t>
      </w:r>
      <w:r w:rsidR="00C626D0" w:rsidRPr="00B05231">
        <w:rPr>
          <w:color w:val="auto"/>
        </w:rPr>
        <w:t>hotoirradiation</w:t>
      </w:r>
      <w:r w:rsidR="00914189" w:rsidRPr="00B05231">
        <w:rPr>
          <w:color w:val="auto"/>
        </w:rPr>
        <w:t>,</w:t>
      </w:r>
      <w:r w:rsidR="00C626D0" w:rsidRPr="00B05231">
        <w:rPr>
          <w:color w:val="auto"/>
        </w:rPr>
        <w:t xml:space="preserve"> </w:t>
      </w:r>
      <w:proofErr w:type="spellStart"/>
      <w:r w:rsidR="00914189" w:rsidRPr="00B05231">
        <w:rPr>
          <w:color w:val="auto"/>
          <w:vertAlign w:val="superscript"/>
        </w:rPr>
        <w:t>Caged</w:t>
      </w:r>
      <w:r w:rsidR="00914189" w:rsidRPr="00B05231">
        <w:rPr>
          <w:color w:val="auto"/>
        </w:rPr>
        <w:t>Glue</w:t>
      </w:r>
      <w:proofErr w:type="spellEnd"/>
      <w:r w:rsidR="00914189" w:rsidRPr="00B05231">
        <w:rPr>
          <w:color w:val="auto"/>
        </w:rPr>
        <w:t>-R is converted to</w:t>
      </w:r>
      <w:r w:rsidR="00C626D0" w:rsidRPr="00B05231">
        <w:rPr>
          <w:color w:val="auto"/>
        </w:rPr>
        <w:t xml:space="preserve"> </w:t>
      </w:r>
      <w:proofErr w:type="spellStart"/>
      <w:r w:rsidR="00C626D0" w:rsidRPr="00B05231">
        <w:rPr>
          <w:color w:val="auto"/>
          <w:vertAlign w:val="superscript"/>
        </w:rPr>
        <w:t>Uncaged</w:t>
      </w:r>
      <w:r w:rsidR="00C626D0" w:rsidRPr="00B05231">
        <w:rPr>
          <w:color w:val="auto"/>
        </w:rPr>
        <w:t>Glue</w:t>
      </w:r>
      <w:proofErr w:type="spellEnd"/>
      <w:r w:rsidR="00914189" w:rsidRPr="00B05231">
        <w:rPr>
          <w:color w:val="auto"/>
        </w:rPr>
        <w:t>-R</w:t>
      </w:r>
      <w:r w:rsidR="009E4727" w:rsidRPr="00B05231">
        <w:rPr>
          <w:color w:val="auto"/>
        </w:rPr>
        <w:t xml:space="preserve">, which </w:t>
      </w:r>
      <w:r w:rsidR="00C626D0" w:rsidRPr="00B05231">
        <w:rPr>
          <w:color w:val="auto"/>
        </w:rPr>
        <w:t>facilitate</w:t>
      </w:r>
      <w:r w:rsidR="009E4727" w:rsidRPr="00B05231">
        <w:rPr>
          <w:color w:val="auto"/>
        </w:rPr>
        <w:t>s</w:t>
      </w:r>
      <w:r w:rsidR="00C626D0" w:rsidRPr="00B05231">
        <w:rPr>
          <w:color w:val="auto"/>
        </w:rPr>
        <w:t xml:space="preserve"> the endosomal escape and subsequent nuclear transloc</w:t>
      </w:r>
      <w:r w:rsidR="00CA6F84" w:rsidRPr="00B05231">
        <w:rPr>
          <w:color w:val="auto"/>
        </w:rPr>
        <w:t>a</w:t>
      </w:r>
      <w:r w:rsidR="00C626D0" w:rsidRPr="00B05231">
        <w:rPr>
          <w:color w:val="auto"/>
        </w:rPr>
        <w:t>tion</w:t>
      </w:r>
      <w:r w:rsidR="009E4727" w:rsidRPr="00B05231">
        <w:rPr>
          <w:color w:val="auto"/>
        </w:rPr>
        <w:t xml:space="preserve"> of the guests</w:t>
      </w:r>
      <w:r w:rsidR="00C626D0" w:rsidRPr="00B05231">
        <w:rPr>
          <w:color w:val="auto"/>
        </w:rPr>
        <w:t>.</w:t>
      </w:r>
      <w:r w:rsidR="00B05231">
        <w:rPr>
          <w:color w:val="auto"/>
        </w:rPr>
        <w:t xml:space="preserve"> </w:t>
      </w:r>
      <w:r w:rsidR="00017F46" w:rsidRPr="00B05231">
        <w:rPr>
          <w:color w:val="auto"/>
          <w:lang w:eastAsia="ja-JP"/>
        </w:rPr>
        <w:t xml:space="preserve">Further </w:t>
      </w:r>
      <w:r w:rsidR="00D11571" w:rsidRPr="00B05231">
        <w:rPr>
          <w:color w:val="auto"/>
          <w:lang w:eastAsia="ja-JP"/>
        </w:rPr>
        <w:t xml:space="preserve">long-time </w:t>
      </w:r>
      <w:r w:rsidR="00017F46" w:rsidRPr="00B05231">
        <w:rPr>
          <w:color w:val="auto"/>
          <w:lang w:eastAsia="ja-JP"/>
        </w:rPr>
        <w:t xml:space="preserve">observations </w:t>
      </w:r>
      <w:r w:rsidR="00D11571" w:rsidRPr="00B05231">
        <w:rPr>
          <w:color w:val="auto"/>
          <w:lang w:eastAsia="ja-JP"/>
        </w:rPr>
        <w:t xml:space="preserve">may be important to investigate </w:t>
      </w:r>
      <w:r w:rsidR="00017F46" w:rsidRPr="00B05231">
        <w:rPr>
          <w:color w:val="auto"/>
          <w:lang w:eastAsia="ja-JP"/>
        </w:rPr>
        <w:t>the fate of the guests</w:t>
      </w:r>
      <w:r w:rsidR="00017F46" w:rsidRPr="00B05231">
        <w:rPr>
          <w:color w:val="auto"/>
        </w:rPr>
        <w:t xml:space="preserve"> </w:t>
      </w:r>
      <w:r w:rsidR="005A3F2C" w:rsidRPr="00B05231">
        <w:rPr>
          <w:color w:val="auto"/>
        </w:rPr>
        <w:t>that remain in the endosomes</w:t>
      </w:r>
      <w:r w:rsidR="00042BD7" w:rsidRPr="00B05231">
        <w:rPr>
          <w:color w:val="auto"/>
        </w:rPr>
        <w:t xml:space="preserve"> as well as those delivered into the cell nucleus</w:t>
      </w:r>
      <w:r w:rsidR="00017F46" w:rsidRPr="00B05231">
        <w:rPr>
          <w:color w:val="auto"/>
        </w:rPr>
        <w:t>.</w:t>
      </w:r>
      <w:r w:rsidR="00B05231">
        <w:rPr>
          <w:color w:val="auto"/>
        </w:rPr>
        <w:t xml:space="preserve"> </w:t>
      </w:r>
      <w:r w:rsidR="00863220" w:rsidRPr="00B05231">
        <w:rPr>
          <w:color w:val="auto"/>
        </w:rPr>
        <w:t>S</w:t>
      </w:r>
      <w:r w:rsidR="00AC413A" w:rsidRPr="00B05231">
        <w:rPr>
          <w:color w:val="auto"/>
        </w:rPr>
        <w:t>patiotemporal</w:t>
      </w:r>
      <w:r w:rsidR="008150FB" w:rsidRPr="00B05231">
        <w:rPr>
          <w:color w:val="auto"/>
        </w:rPr>
        <w:t xml:space="preserve">ly controlled </w:t>
      </w:r>
      <w:r w:rsidR="007E7FA6" w:rsidRPr="00B05231">
        <w:rPr>
          <w:color w:val="auto"/>
        </w:rPr>
        <w:t>gene expression</w:t>
      </w:r>
      <w:r w:rsidR="00AC413A" w:rsidRPr="00B05231">
        <w:rPr>
          <w:color w:val="auto"/>
        </w:rPr>
        <w:t xml:space="preserve"> </w:t>
      </w:r>
      <w:r w:rsidR="00E943DB" w:rsidRPr="00B05231">
        <w:rPr>
          <w:color w:val="auto"/>
        </w:rPr>
        <w:t xml:space="preserve">using </w:t>
      </w:r>
      <w:proofErr w:type="spellStart"/>
      <w:r w:rsidR="00863220" w:rsidRPr="00B05231">
        <w:rPr>
          <w:color w:val="auto"/>
          <w:vertAlign w:val="superscript"/>
        </w:rPr>
        <w:t>Caged</w:t>
      </w:r>
      <w:r w:rsidR="00863220" w:rsidRPr="00B05231">
        <w:rPr>
          <w:color w:val="auto"/>
        </w:rPr>
        <w:t>Glue</w:t>
      </w:r>
      <w:proofErr w:type="spellEnd"/>
      <w:r w:rsidR="00863220" w:rsidRPr="00B05231">
        <w:rPr>
          <w:color w:val="auto"/>
        </w:rPr>
        <w:t>-R</w:t>
      </w:r>
      <w:r w:rsidR="00D07A02" w:rsidRPr="00B05231">
        <w:rPr>
          <w:color w:val="auto"/>
        </w:rPr>
        <w:t xml:space="preserve"> tags</w:t>
      </w:r>
      <w:r w:rsidR="00AC413A" w:rsidRPr="00B05231">
        <w:rPr>
          <w:color w:val="auto"/>
        </w:rPr>
        <w:t xml:space="preserve"> is an interesting subject worthy of further investigation.</w:t>
      </w:r>
    </w:p>
    <w:p w14:paraId="78728D18" w14:textId="706614AE" w:rsidR="00014314" w:rsidRPr="00B05231" w:rsidRDefault="00014314" w:rsidP="001D79C7">
      <w:pPr>
        <w:widowControl/>
        <w:rPr>
          <w:color w:val="auto"/>
        </w:rPr>
      </w:pPr>
    </w:p>
    <w:p w14:paraId="1734505F" w14:textId="21A8F87F" w:rsidR="00AA03DF" w:rsidRPr="00B05231" w:rsidRDefault="00AA03DF" w:rsidP="001D79C7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B05231">
        <w:rPr>
          <w:b/>
          <w:bCs/>
          <w:color w:val="auto"/>
        </w:rPr>
        <w:t>ACKNOWLEDGMENTS:</w:t>
      </w:r>
    </w:p>
    <w:p w14:paraId="246DCD94" w14:textId="04545D1A" w:rsidR="007A4DD6" w:rsidRPr="00B05231" w:rsidRDefault="00342FE2" w:rsidP="001D79C7">
      <w:pPr>
        <w:widowControl/>
        <w:rPr>
          <w:color w:val="auto"/>
        </w:rPr>
      </w:pPr>
      <w:r w:rsidRPr="00B05231">
        <w:rPr>
          <w:color w:val="auto"/>
        </w:rPr>
        <w:t xml:space="preserve">We acknowledge the Center for </w:t>
      </w:r>
      <w:proofErr w:type="spellStart"/>
      <w:r w:rsidRPr="00B05231">
        <w:rPr>
          <w:color w:val="auto"/>
        </w:rPr>
        <w:t>NanoBio</w:t>
      </w:r>
      <w:proofErr w:type="spellEnd"/>
      <w:r w:rsidRPr="00B05231">
        <w:rPr>
          <w:color w:val="auto"/>
        </w:rPr>
        <w:t xml:space="preserve"> Integration, the University of Tokyo.</w:t>
      </w:r>
      <w:r w:rsidR="00B05231">
        <w:rPr>
          <w:color w:val="auto"/>
        </w:rPr>
        <w:t xml:space="preserve"> </w:t>
      </w:r>
      <w:r w:rsidRPr="00B05231">
        <w:rPr>
          <w:color w:val="auto"/>
        </w:rPr>
        <w:t>This work was supported by Grant-in-Aid for Young Scientists (B) (26810046) to K.O. and partially supported by Grant-in-Aid for Specially Promoted Research (25000005) to T.A.</w:t>
      </w:r>
      <w:r w:rsidR="00B05231">
        <w:rPr>
          <w:color w:val="auto"/>
        </w:rPr>
        <w:t xml:space="preserve"> </w:t>
      </w:r>
      <w:r w:rsidRPr="00B05231">
        <w:rPr>
          <w:color w:val="auto"/>
        </w:rPr>
        <w:t xml:space="preserve">R.M. thanks the Research Fellowships of Japan Society for the Promotion of Science (JSPS) for Young Scientists and the Program for Leading Graduate Schools (GPLLI). </w:t>
      </w:r>
    </w:p>
    <w:p w14:paraId="2D96E92E" w14:textId="72F287DC" w:rsidR="00AA03DF" w:rsidRPr="00B05231" w:rsidRDefault="00AA03DF" w:rsidP="001D79C7">
      <w:pPr>
        <w:widowControl/>
        <w:rPr>
          <w:b/>
          <w:bCs/>
          <w:color w:val="auto"/>
        </w:rPr>
      </w:pPr>
    </w:p>
    <w:p w14:paraId="5D52ED8B" w14:textId="075E3231" w:rsidR="00AA03DF" w:rsidRPr="00B05231" w:rsidRDefault="00AA03DF" w:rsidP="001D79C7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B05231">
        <w:rPr>
          <w:b/>
          <w:color w:val="auto"/>
        </w:rPr>
        <w:t>DISCLOSURES</w:t>
      </w:r>
      <w:r w:rsidRPr="00B05231">
        <w:rPr>
          <w:b/>
          <w:bCs/>
          <w:color w:val="auto"/>
        </w:rPr>
        <w:t xml:space="preserve">: </w:t>
      </w:r>
    </w:p>
    <w:p w14:paraId="5A01809B" w14:textId="0AF1B2C7" w:rsidR="00B26D26" w:rsidRPr="00B05231" w:rsidRDefault="00535F31" w:rsidP="001D79C7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B05231">
        <w:rPr>
          <w:color w:val="auto"/>
        </w:rPr>
        <w:t>The authors</w:t>
      </w:r>
      <w:r w:rsidR="00B26D26" w:rsidRPr="00B05231">
        <w:rPr>
          <w:color w:val="auto"/>
        </w:rPr>
        <w:t xml:space="preserve"> have nothing to disclose.</w:t>
      </w:r>
    </w:p>
    <w:p w14:paraId="66030076" w14:textId="77777777" w:rsidR="00AA03DF" w:rsidRPr="00B05231" w:rsidRDefault="00AA03DF" w:rsidP="001D79C7">
      <w:pPr>
        <w:widowControl/>
        <w:rPr>
          <w:color w:val="auto"/>
        </w:rPr>
      </w:pPr>
    </w:p>
    <w:p w14:paraId="315B4FAD" w14:textId="66FFCEA1" w:rsidR="00B32616" w:rsidRPr="00B05231" w:rsidRDefault="009726EE" w:rsidP="001D79C7">
      <w:pPr>
        <w:widowControl/>
        <w:rPr>
          <w:b/>
          <w:color w:val="auto"/>
        </w:rPr>
      </w:pPr>
      <w:r w:rsidRPr="00B05231">
        <w:rPr>
          <w:b/>
          <w:bCs/>
          <w:color w:val="auto"/>
        </w:rPr>
        <w:t>REFERENCES</w:t>
      </w:r>
    </w:p>
    <w:p w14:paraId="0D36B959" w14:textId="33295BED" w:rsidR="00BB573C" w:rsidRPr="00B05231" w:rsidRDefault="00BB573C" w:rsidP="001D79C7">
      <w:pPr>
        <w:widowControl/>
        <w:rPr>
          <w:color w:val="auto"/>
        </w:rPr>
      </w:pPr>
      <w:r w:rsidRPr="00B05231">
        <w:rPr>
          <w:color w:val="auto"/>
        </w:rPr>
        <w:t>1</w:t>
      </w:r>
      <w:r w:rsidRPr="00B05231">
        <w:rPr>
          <w:color w:val="auto"/>
        </w:rPr>
        <w:tab/>
        <w:t xml:space="preserve">Miller, A. D. Human gene therapy comes of age. </w:t>
      </w:r>
      <w:r w:rsidRPr="00B05231">
        <w:rPr>
          <w:i/>
          <w:color w:val="auto"/>
        </w:rPr>
        <w:t>Nature</w:t>
      </w:r>
      <w:r w:rsidR="00802DE2" w:rsidRPr="00B05231">
        <w:rPr>
          <w:color w:val="auto"/>
        </w:rPr>
        <w:t>.</w:t>
      </w:r>
      <w:r w:rsidRPr="00B05231">
        <w:rPr>
          <w:color w:val="auto"/>
        </w:rPr>
        <w:t xml:space="preserve"> </w:t>
      </w:r>
      <w:r w:rsidRPr="00B05231">
        <w:rPr>
          <w:b/>
          <w:color w:val="auto"/>
        </w:rPr>
        <w:t>357</w:t>
      </w:r>
      <w:r w:rsidRPr="00B05231">
        <w:rPr>
          <w:color w:val="auto"/>
        </w:rPr>
        <w:t>, 455</w:t>
      </w:r>
      <w:r w:rsidR="00B60641">
        <w:rPr>
          <w:color w:val="auto"/>
        </w:rPr>
        <w:t>-</w:t>
      </w:r>
      <w:r w:rsidRPr="00B05231">
        <w:rPr>
          <w:color w:val="auto"/>
        </w:rPr>
        <w:t>460 (1992).</w:t>
      </w:r>
    </w:p>
    <w:p w14:paraId="1F770EB9" w14:textId="44D212D9" w:rsidR="00BB573C" w:rsidRPr="00B05231" w:rsidRDefault="00BB573C" w:rsidP="001D79C7">
      <w:pPr>
        <w:widowControl/>
        <w:rPr>
          <w:color w:val="auto"/>
        </w:rPr>
      </w:pPr>
      <w:r w:rsidRPr="00B05231">
        <w:rPr>
          <w:color w:val="auto"/>
        </w:rPr>
        <w:t>2</w:t>
      </w:r>
      <w:r w:rsidRPr="00B05231">
        <w:rPr>
          <w:color w:val="auto"/>
        </w:rPr>
        <w:tab/>
        <w:t xml:space="preserve">Roth, J. A., Cristiano, R. J. Gene Therapy for Cancer: What Have We Done and Where Are We Going? </w:t>
      </w:r>
      <w:r w:rsidR="003E6EF6" w:rsidRPr="00B05231">
        <w:rPr>
          <w:i/>
          <w:color w:val="auto"/>
        </w:rPr>
        <w:t>Journal of the National Cancer Institute</w:t>
      </w:r>
      <w:r w:rsidR="00802DE2" w:rsidRPr="00B05231">
        <w:rPr>
          <w:color w:val="auto"/>
        </w:rPr>
        <w:t>.</w:t>
      </w:r>
      <w:r w:rsidRPr="00B05231">
        <w:rPr>
          <w:color w:val="auto"/>
        </w:rPr>
        <w:t xml:space="preserve"> </w:t>
      </w:r>
      <w:r w:rsidRPr="00B05231">
        <w:rPr>
          <w:b/>
          <w:color w:val="auto"/>
        </w:rPr>
        <w:t>89</w:t>
      </w:r>
      <w:r w:rsidRPr="00B05231">
        <w:rPr>
          <w:color w:val="auto"/>
        </w:rPr>
        <w:t>, 21</w:t>
      </w:r>
      <w:r w:rsidR="00B60641">
        <w:rPr>
          <w:color w:val="auto"/>
        </w:rPr>
        <w:t>-</w:t>
      </w:r>
      <w:r w:rsidRPr="00B05231">
        <w:rPr>
          <w:color w:val="auto"/>
        </w:rPr>
        <w:t>39 (1997).</w:t>
      </w:r>
    </w:p>
    <w:p w14:paraId="4D1A14FC" w14:textId="17DBD19A" w:rsidR="00753EE1" w:rsidRPr="00B05231" w:rsidRDefault="00BB573C" w:rsidP="001D79C7">
      <w:pPr>
        <w:widowControl/>
        <w:rPr>
          <w:color w:val="auto"/>
        </w:rPr>
      </w:pPr>
      <w:r w:rsidRPr="00B05231">
        <w:rPr>
          <w:color w:val="auto"/>
        </w:rPr>
        <w:t>3</w:t>
      </w:r>
      <w:r w:rsidRPr="00B05231">
        <w:rPr>
          <w:color w:val="auto"/>
        </w:rPr>
        <w:tab/>
      </w:r>
      <w:r w:rsidR="00753EE1" w:rsidRPr="00B05231">
        <w:rPr>
          <w:color w:val="auto"/>
        </w:rPr>
        <w:t xml:space="preserve">Verma, I. M., Weitzman, M. D. GENE THERAPY: Twenty-First Century Medicine. </w:t>
      </w:r>
      <w:r w:rsidR="00753EE1" w:rsidRPr="00B05231">
        <w:rPr>
          <w:i/>
          <w:color w:val="auto"/>
        </w:rPr>
        <w:t>Ann</w:t>
      </w:r>
      <w:r w:rsidR="007D00F7" w:rsidRPr="00B05231">
        <w:rPr>
          <w:i/>
          <w:color w:val="auto"/>
        </w:rPr>
        <w:t>ual Review of Biochemistry</w:t>
      </w:r>
      <w:r w:rsidR="00802DE2" w:rsidRPr="00B05231">
        <w:rPr>
          <w:color w:val="auto"/>
        </w:rPr>
        <w:t>.</w:t>
      </w:r>
      <w:r w:rsidR="00753EE1" w:rsidRPr="00B05231">
        <w:rPr>
          <w:color w:val="auto"/>
        </w:rPr>
        <w:t xml:space="preserve"> </w:t>
      </w:r>
      <w:r w:rsidR="00753EE1" w:rsidRPr="00B05231">
        <w:rPr>
          <w:b/>
          <w:color w:val="auto"/>
        </w:rPr>
        <w:t>74</w:t>
      </w:r>
      <w:r w:rsidR="00753EE1" w:rsidRPr="00B05231">
        <w:rPr>
          <w:color w:val="auto"/>
        </w:rPr>
        <w:t>, 711</w:t>
      </w:r>
      <w:r w:rsidR="00B60641">
        <w:rPr>
          <w:color w:val="auto"/>
        </w:rPr>
        <w:t>-</w:t>
      </w:r>
      <w:r w:rsidR="00753EE1" w:rsidRPr="00B05231">
        <w:rPr>
          <w:color w:val="auto"/>
        </w:rPr>
        <w:t>738 (2005).</w:t>
      </w:r>
    </w:p>
    <w:p w14:paraId="27F368B1" w14:textId="78492DE7" w:rsidR="002811F8" w:rsidRPr="00B05231" w:rsidRDefault="009D2919" w:rsidP="001D79C7">
      <w:pPr>
        <w:widowControl/>
        <w:rPr>
          <w:color w:val="auto"/>
        </w:rPr>
      </w:pPr>
      <w:r w:rsidRPr="00B05231">
        <w:rPr>
          <w:color w:val="auto"/>
        </w:rPr>
        <w:t>4</w:t>
      </w:r>
      <w:r w:rsidR="002811F8" w:rsidRPr="00B05231">
        <w:rPr>
          <w:color w:val="auto"/>
        </w:rPr>
        <w:tab/>
      </w:r>
      <w:r w:rsidR="008B616F" w:rsidRPr="00B05231">
        <w:rPr>
          <w:color w:val="auto"/>
        </w:rPr>
        <w:t xml:space="preserve">Ragin, A. D., Morgan, R. A., Chmielewski, J. Cellular Import Mediated by Nuclear Localization Signal Peptide Sequences. </w:t>
      </w:r>
      <w:r w:rsidR="00D74211" w:rsidRPr="00B05231">
        <w:rPr>
          <w:i/>
          <w:color w:val="auto"/>
        </w:rPr>
        <w:t>Chemistry &amp; Biology</w:t>
      </w:r>
      <w:r w:rsidR="00802DE2" w:rsidRPr="00B05231">
        <w:rPr>
          <w:color w:val="auto"/>
        </w:rPr>
        <w:t>.</w:t>
      </w:r>
      <w:r w:rsidR="008B616F" w:rsidRPr="00B05231">
        <w:rPr>
          <w:color w:val="auto"/>
        </w:rPr>
        <w:t xml:space="preserve"> </w:t>
      </w:r>
      <w:r w:rsidR="008B616F" w:rsidRPr="00B05231">
        <w:rPr>
          <w:b/>
          <w:color w:val="auto"/>
        </w:rPr>
        <w:t>9</w:t>
      </w:r>
      <w:r w:rsidR="008B616F" w:rsidRPr="00B05231">
        <w:rPr>
          <w:color w:val="auto"/>
        </w:rPr>
        <w:t>, 943</w:t>
      </w:r>
      <w:r w:rsidR="00B60641">
        <w:rPr>
          <w:color w:val="auto"/>
        </w:rPr>
        <w:t>-</w:t>
      </w:r>
      <w:r w:rsidR="008B616F" w:rsidRPr="00B05231">
        <w:rPr>
          <w:color w:val="auto"/>
        </w:rPr>
        <w:t>948 (2002).</w:t>
      </w:r>
    </w:p>
    <w:p w14:paraId="3A065129" w14:textId="70B1C722" w:rsidR="00960C66" w:rsidRPr="00B05231" w:rsidRDefault="009D2919" w:rsidP="001D79C7">
      <w:pPr>
        <w:widowControl/>
        <w:rPr>
          <w:color w:val="auto"/>
        </w:rPr>
      </w:pPr>
      <w:r w:rsidRPr="00B05231">
        <w:rPr>
          <w:color w:val="auto"/>
        </w:rPr>
        <w:t>5</w:t>
      </w:r>
      <w:r w:rsidR="002811F8" w:rsidRPr="00B05231">
        <w:rPr>
          <w:color w:val="auto"/>
        </w:rPr>
        <w:tab/>
      </w:r>
      <w:r w:rsidR="00960C66" w:rsidRPr="00B05231">
        <w:rPr>
          <w:color w:val="auto"/>
        </w:rPr>
        <w:t>Martin, R. M.</w:t>
      </w:r>
      <w:r w:rsidR="00B05231" w:rsidRPr="00B05231">
        <w:rPr>
          <w:i/>
          <w:color w:val="auto"/>
        </w:rPr>
        <w:t xml:space="preserve"> et al</w:t>
      </w:r>
      <w:r w:rsidR="00FF5F1D">
        <w:rPr>
          <w:i/>
          <w:color w:val="auto"/>
        </w:rPr>
        <w:t>.</w:t>
      </w:r>
      <w:r w:rsidR="00960C66" w:rsidRPr="00B05231">
        <w:rPr>
          <w:color w:val="auto"/>
        </w:rPr>
        <w:t xml:space="preserve"> Principles of protein targeting to the nucleolus. </w:t>
      </w:r>
      <w:r w:rsidR="00960C66" w:rsidRPr="00B05231">
        <w:rPr>
          <w:i/>
          <w:color w:val="auto"/>
        </w:rPr>
        <w:t>Nucleu</w:t>
      </w:r>
      <w:r w:rsidR="00A42E04" w:rsidRPr="00B05231">
        <w:rPr>
          <w:i/>
          <w:color w:val="auto"/>
        </w:rPr>
        <w:t>s</w:t>
      </w:r>
      <w:r w:rsidR="00802DE2" w:rsidRPr="00B05231">
        <w:rPr>
          <w:color w:val="auto"/>
        </w:rPr>
        <w:t>.</w:t>
      </w:r>
      <w:r w:rsidR="00960C66" w:rsidRPr="00B05231">
        <w:rPr>
          <w:color w:val="auto"/>
        </w:rPr>
        <w:t xml:space="preserve"> </w:t>
      </w:r>
      <w:r w:rsidR="00960C66" w:rsidRPr="00B05231">
        <w:rPr>
          <w:b/>
          <w:color w:val="auto"/>
        </w:rPr>
        <w:t>6</w:t>
      </w:r>
      <w:r w:rsidR="00960C66" w:rsidRPr="00B05231">
        <w:rPr>
          <w:color w:val="auto"/>
        </w:rPr>
        <w:t>, 314</w:t>
      </w:r>
      <w:r w:rsidR="00B60641">
        <w:rPr>
          <w:color w:val="auto"/>
        </w:rPr>
        <w:t>-</w:t>
      </w:r>
      <w:r w:rsidR="00960C66" w:rsidRPr="00B05231">
        <w:rPr>
          <w:color w:val="auto"/>
        </w:rPr>
        <w:t>325 (2015).</w:t>
      </w:r>
    </w:p>
    <w:p w14:paraId="1361C6E1" w14:textId="2CCE0863" w:rsidR="000C338C" w:rsidRPr="00B05231" w:rsidRDefault="009D2919" w:rsidP="001D79C7">
      <w:pPr>
        <w:widowControl/>
        <w:rPr>
          <w:color w:val="auto"/>
        </w:rPr>
      </w:pPr>
      <w:r w:rsidRPr="00B05231">
        <w:rPr>
          <w:color w:val="auto"/>
        </w:rPr>
        <w:t>6</w:t>
      </w:r>
      <w:r w:rsidR="002811F8" w:rsidRPr="00B05231">
        <w:rPr>
          <w:color w:val="auto"/>
        </w:rPr>
        <w:tab/>
      </w:r>
      <w:r w:rsidR="00030FB5" w:rsidRPr="00B05231">
        <w:rPr>
          <w:color w:val="auto"/>
        </w:rPr>
        <w:t>Sun, Y.</w:t>
      </w:r>
      <w:r w:rsidR="00B05231" w:rsidRPr="00B05231">
        <w:rPr>
          <w:i/>
          <w:color w:val="auto"/>
        </w:rPr>
        <w:t xml:space="preserve"> et al</w:t>
      </w:r>
      <w:r w:rsidR="00FF5F1D">
        <w:rPr>
          <w:i/>
          <w:color w:val="auto"/>
        </w:rPr>
        <w:t>.</w:t>
      </w:r>
      <w:r w:rsidR="00030FB5" w:rsidRPr="00B05231">
        <w:rPr>
          <w:color w:val="auto"/>
        </w:rPr>
        <w:t xml:space="preserve"> Factors influencing the nuclear targeting ability of nuclear localization signals. </w:t>
      </w:r>
      <w:r w:rsidR="00030FB5" w:rsidRPr="00B05231">
        <w:rPr>
          <w:i/>
          <w:color w:val="auto"/>
        </w:rPr>
        <w:t>J</w:t>
      </w:r>
      <w:r w:rsidR="0015138F" w:rsidRPr="00B05231">
        <w:rPr>
          <w:i/>
          <w:color w:val="auto"/>
        </w:rPr>
        <w:t xml:space="preserve">ournal of </w:t>
      </w:r>
      <w:r w:rsidR="00030FB5" w:rsidRPr="00B05231">
        <w:rPr>
          <w:i/>
          <w:color w:val="auto"/>
        </w:rPr>
        <w:t>Drug Targeting</w:t>
      </w:r>
      <w:r w:rsidR="00802DE2" w:rsidRPr="00B05231">
        <w:rPr>
          <w:color w:val="auto"/>
        </w:rPr>
        <w:t>.</w:t>
      </w:r>
      <w:r w:rsidR="00030FB5" w:rsidRPr="00B05231">
        <w:rPr>
          <w:color w:val="auto"/>
        </w:rPr>
        <w:t xml:space="preserve"> </w:t>
      </w:r>
      <w:r w:rsidR="00030FB5" w:rsidRPr="00B05231">
        <w:rPr>
          <w:b/>
          <w:color w:val="auto"/>
        </w:rPr>
        <w:t>24</w:t>
      </w:r>
      <w:r w:rsidR="00030FB5" w:rsidRPr="00B05231">
        <w:rPr>
          <w:color w:val="auto"/>
        </w:rPr>
        <w:t>, 927</w:t>
      </w:r>
      <w:r w:rsidR="00B60641">
        <w:rPr>
          <w:color w:val="auto"/>
        </w:rPr>
        <w:t>-</w:t>
      </w:r>
      <w:r w:rsidR="00030FB5" w:rsidRPr="00B05231">
        <w:rPr>
          <w:color w:val="auto"/>
        </w:rPr>
        <w:t>933 (2016).</w:t>
      </w:r>
    </w:p>
    <w:p w14:paraId="24180BD6" w14:textId="2A26B161" w:rsidR="000C338C" w:rsidRPr="00B05231" w:rsidRDefault="000C338C" w:rsidP="001D79C7">
      <w:pPr>
        <w:widowControl/>
        <w:rPr>
          <w:color w:val="auto"/>
        </w:rPr>
      </w:pPr>
      <w:r w:rsidRPr="00B05231">
        <w:rPr>
          <w:color w:val="auto"/>
        </w:rPr>
        <w:lastRenderedPageBreak/>
        <w:t>7</w:t>
      </w:r>
      <w:r w:rsidRPr="00B05231">
        <w:rPr>
          <w:color w:val="auto"/>
        </w:rPr>
        <w:tab/>
        <w:t xml:space="preserve">Ventura, B. D., Kuhlman, B. Go in! Go out! Inducible control of nuclear localization. </w:t>
      </w:r>
      <w:r w:rsidRPr="00B05231">
        <w:rPr>
          <w:i/>
          <w:color w:val="auto"/>
        </w:rPr>
        <w:t>Current Opinion in Chemical Biology</w:t>
      </w:r>
      <w:r w:rsidR="00802DE2" w:rsidRPr="00B05231">
        <w:rPr>
          <w:color w:val="auto"/>
        </w:rPr>
        <w:t>.</w:t>
      </w:r>
      <w:r w:rsidRPr="00B05231">
        <w:rPr>
          <w:color w:val="auto"/>
        </w:rPr>
        <w:t xml:space="preserve"> </w:t>
      </w:r>
      <w:r w:rsidRPr="00B05231">
        <w:rPr>
          <w:b/>
          <w:color w:val="auto"/>
        </w:rPr>
        <w:t>34</w:t>
      </w:r>
      <w:r w:rsidRPr="00B05231">
        <w:rPr>
          <w:color w:val="auto"/>
        </w:rPr>
        <w:t>, 62</w:t>
      </w:r>
      <w:r w:rsidR="00B60641">
        <w:rPr>
          <w:color w:val="auto"/>
        </w:rPr>
        <w:t>-</w:t>
      </w:r>
      <w:r w:rsidRPr="00B05231">
        <w:rPr>
          <w:color w:val="auto"/>
        </w:rPr>
        <w:t>71 (2016).</w:t>
      </w:r>
    </w:p>
    <w:p w14:paraId="097E1DCE" w14:textId="635A3422" w:rsidR="000C338C" w:rsidRPr="00B05231" w:rsidRDefault="000C338C" w:rsidP="001D79C7">
      <w:pPr>
        <w:widowControl/>
        <w:rPr>
          <w:color w:val="auto"/>
        </w:rPr>
      </w:pPr>
      <w:r w:rsidRPr="00B05231">
        <w:rPr>
          <w:color w:val="auto"/>
        </w:rPr>
        <w:t>8</w:t>
      </w:r>
      <w:r w:rsidRPr="00B05231">
        <w:rPr>
          <w:color w:val="auto"/>
        </w:rPr>
        <w:tab/>
      </w:r>
      <w:proofErr w:type="spellStart"/>
      <w:r w:rsidRPr="00B05231">
        <w:rPr>
          <w:color w:val="auto"/>
        </w:rPr>
        <w:t>Watai</w:t>
      </w:r>
      <w:proofErr w:type="spellEnd"/>
      <w:r w:rsidRPr="00B05231">
        <w:rPr>
          <w:color w:val="auto"/>
        </w:rPr>
        <w:t xml:space="preserve">, Y., </w:t>
      </w:r>
      <w:proofErr w:type="spellStart"/>
      <w:r w:rsidRPr="00B05231">
        <w:rPr>
          <w:color w:val="auto"/>
        </w:rPr>
        <w:t>Sase</w:t>
      </w:r>
      <w:proofErr w:type="spellEnd"/>
      <w:r w:rsidRPr="00B05231">
        <w:rPr>
          <w:color w:val="auto"/>
        </w:rPr>
        <w:t xml:space="preserve">, I., Shiono, H., Nakano, Y. Regulation of nuclear import by light-induced activation of caged </w:t>
      </w:r>
      <w:r w:rsidRPr="00B05231">
        <w:rPr>
          <w:i/>
          <w:color w:val="auto"/>
        </w:rPr>
        <w:t>nuclear</w:t>
      </w:r>
      <w:r w:rsidRPr="00B05231">
        <w:rPr>
          <w:color w:val="auto"/>
        </w:rPr>
        <w:t xml:space="preserve"> localization signal in living cells. </w:t>
      </w:r>
      <w:r w:rsidRPr="00B05231">
        <w:rPr>
          <w:i/>
          <w:color w:val="auto"/>
        </w:rPr>
        <w:t>FEBS Letters</w:t>
      </w:r>
      <w:r w:rsidR="00802DE2" w:rsidRPr="00B05231">
        <w:rPr>
          <w:color w:val="auto"/>
        </w:rPr>
        <w:t>.</w:t>
      </w:r>
      <w:r w:rsidRPr="00B05231">
        <w:rPr>
          <w:color w:val="auto"/>
        </w:rPr>
        <w:t xml:space="preserve"> </w:t>
      </w:r>
      <w:r w:rsidRPr="00B05231">
        <w:rPr>
          <w:b/>
          <w:color w:val="auto"/>
        </w:rPr>
        <w:t>488</w:t>
      </w:r>
      <w:r w:rsidRPr="00B05231">
        <w:rPr>
          <w:color w:val="auto"/>
        </w:rPr>
        <w:t>, 39</w:t>
      </w:r>
      <w:r w:rsidR="00B60641">
        <w:rPr>
          <w:color w:val="auto"/>
        </w:rPr>
        <w:t>-</w:t>
      </w:r>
      <w:r w:rsidRPr="00B05231">
        <w:rPr>
          <w:color w:val="auto"/>
        </w:rPr>
        <w:t>44 (2001).</w:t>
      </w:r>
    </w:p>
    <w:p w14:paraId="18C419CA" w14:textId="374CCDD9" w:rsidR="000C338C" w:rsidRPr="00B05231" w:rsidRDefault="000C338C" w:rsidP="001D79C7">
      <w:pPr>
        <w:widowControl/>
        <w:rPr>
          <w:color w:val="auto"/>
        </w:rPr>
      </w:pPr>
      <w:r w:rsidRPr="00B05231">
        <w:rPr>
          <w:color w:val="auto"/>
        </w:rPr>
        <w:t>9</w:t>
      </w:r>
      <w:r w:rsidRPr="00B05231">
        <w:rPr>
          <w:color w:val="auto"/>
        </w:rPr>
        <w:tab/>
      </w:r>
      <w:proofErr w:type="spellStart"/>
      <w:r w:rsidRPr="00B05231">
        <w:rPr>
          <w:color w:val="auto"/>
        </w:rPr>
        <w:t>Engelke</w:t>
      </w:r>
      <w:proofErr w:type="spellEnd"/>
      <w:r w:rsidRPr="00B05231">
        <w:rPr>
          <w:color w:val="auto"/>
        </w:rPr>
        <w:t xml:space="preserve">, H., Chou, C., </w:t>
      </w:r>
      <w:proofErr w:type="spellStart"/>
      <w:r w:rsidRPr="00B05231">
        <w:rPr>
          <w:color w:val="auto"/>
        </w:rPr>
        <w:t>Uprety</w:t>
      </w:r>
      <w:proofErr w:type="spellEnd"/>
      <w:r w:rsidRPr="00B05231">
        <w:rPr>
          <w:color w:val="auto"/>
        </w:rPr>
        <w:t xml:space="preserve">, R., Jess, P., </w:t>
      </w:r>
      <w:proofErr w:type="spellStart"/>
      <w:r w:rsidRPr="00B05231">
        <w:rPr>
          <w:color w:val="auto"/>
        </w:rPr>
        <w:t>Deiters</w:t>
      </w:r>
      <w:proofErr w:type="spellEnd"/>
      <w:r w:rsidRPr="00B05231">
        <w:rPr>
          <w:color w:val="auto"/>
        </w:rPr>
        <w:t xml:space="preserve">, A. Control of Protein Function through </w:t>
      </w:r>
      <w:proofErr w:type="spellStart"/>
      <w:r w:rsidRPr="00B05231">
        <w:rPr>
          <w:color w:val="auto"/>
        </w:rPr>
        <w:t>Optochemical</w:t>
      </w:r>
      <w:proofErr w:type="spellEnd"/>
      <w:r w:rsidRPr="00B05231">
        <w:rPr>
          <w:color w:val="auto"/>
        </w:rPr>
        <w:t xml:space="preserve"> Translocation. </w:t>
      </w:r>
      <w:r w:rsidRPr="00B05231">
        <w:rPr>
          <w:i/>
          <w:color w:val="auto"/>
        </w:rPr>
        <w:t>ACS Synthetic Biology</w:t>
      </w:r>
      <w:r w:rsidR="00802DE2" w:rsidRPr="00B05231">
        <w:rPr>
          <w:color w:val="auto"/>
        </w:rPr>
        <w:t>.</w:t>
      </w:r>
      <w:r w:rsidRPr="00B05231">
        <w:rPr>
          <w:color w:val="auto"/>
        </w:rPr>
        <w:t xml:space="preserve"> </w:t>
      </w:r>
      <w:r w:rsidRPr="00B05231">
        <w:rPr>
          <w:b/>
          <w:color w:val="auto"/>
        </w:rPr>
        <w:t>3</w:t>
      </w:r>
      <w:r w:rsidRPr="00B05231">
        <w:rPr>
          <w:color w:val="auto"/>
        </w:rPr>
        <w:t>, 731</w:t>
      </w:r>
      <w:r w:rsidR="00B60641">
        <w:rPr>
          <w:color w:val="auto"/>
        </w:rPr>
        <w:t>-</w:t>
      </w:r>
      <w:r w:rsidRPr="00B05231">
        <w:rPr>
          <w:color w:val="auto"/>
        </w:rPr>
        <w:t>736 (2014).</w:t>
      </w:r>
    </w:p>
    <w:p w14:paraId="565120C1" w14:textId="36691182" w:rsidR="00B80CBA" w:rsidRPr="00B05231" w:rsidRDefault="00DC6A82" w:rsidP="001D79C7">
      <w:pPr>
        <w:widowControl/>
        <w:rPr>
          <w:color w:val="auto"/>
        </w:rPr>
      </w:pPr>
      <w:r w:rsidRPr="00B05231">
        <w:rPr>
          <w:color w:val="auto"/>
        </w:rPr>
        <w:t>10</w:t>
      </w:r>
      <w:r w:rsidR="00B80CBA" w:rsidRPr="00B05231">
        <w:rPr>
          <w:color w:val="auto"/>
        </w:rPr>
        <w:tab/>
      </w:r>
      <w:proofErr w:type="spellStart"/>
      <w:r w:rsidR="00B80CBA" w:rsidRPr="00B05231">
        <w:rPr>
          <w:color w:val="auto"/>
        </w:rPr>
        <w:t>Mogaki</w:t>
      </w:r>
      <w:proofErr w:type="spellEnd"/>
      <w:r w:rsidR="00B80CBA" w:rsidRPr="00B05231">
        <w:rPr>
          <w:color w:val="auto"/>
        </w:rPr>
        <w:t xml:space="preserve">, R., Hashim, P. K., </w:t>
      </w:r>
      <w:proofErr w:type="spellStart"/>
      <w:r w:rsidR="00B80CBA" w:rsidRPr="00B05231">
        <w:rPr>
          <w:color w:val="auto"/>
        </w:rPr>
        <w:t>Okuro</w:t>
      </w:r>
      <w:proofErr w:type="spellEnd"/>
      <w:r w:rsidR="00B80CBA" w:rsidRPr="00B05231">
        <w:rPr>
          <w:color w:val="auto"/>
        </w:rPr>
        <w:t xml:space="preserve">, K., Aida, T. Guanidinium-based “molecular glues” for modulation of biomolecular functions. </w:t>
      </w:r>
      <w:r w:rsidR="00B80CBA" w:rsidRPr="00B05231">
        <w:rPr>
          <w:i/>
          <w:color w:val="auto"/>
        </w:rPr>
        <w:t>Chem</w:t>
      </w:r>
      <w:r w:rsidR="00EC0774" w:rsidRPr="00B05231">
        <w:rPr>
          <w:i/>
          <w:color w:val="auto"/>
        </w:rPr>
        <w:t>ical Society Reviews</w:t>
      </w:r>
      <w:r w:rsidR="00802DE2" w:rsidRPr="00B05231">
        <w:rPr>
          <w:color w:val="auto"/>
        </w:rPr>
        <w:t>.</w:t>
      </w:r>
      <w:r w:rsidR="00B80CBA" w:rsidRPr="00B05231">
        <w:rPr>
          <w:color w:val="auto"/>
        </w:rPr>
        <w:t xml:space="preserve"> </w:t>
      </w:r>
      <w:r w:rsidR="00B80CBA" w:rsidRPr="00B05231">
        <w:rPr>
          <w:b/>
          <w:color w:val="auto"/>
        </w:rPr>
        <w:t>46</w:t>
      </w:r>
      <w:r w:rsidR="00B80CBA" w:rsidRPr="00B05231">
        <w:rPr>
          <w:color w:val="auto"/>
        </w:rPr>
        <w:t>, 6480</w:t>
      </w:r>
      <w:r w:rsidR="00B60641">
        <w:rPr>
          <w:color w:val="auto"/>
        </w:rPr>
        <w:t>-</w:t>
      </w:r>
      <w:r w:rsidR="00B80CBA" w:rsidRPr="00B05231">
        <w:rPr>
          <w:color w:val="auto"/>
        </w:rPr>
        <w:t>6491 (2017).</w:t>
      </w:r>
    </w:p>
    <w:p w14:paraId="13F26789" w14:textId="258700B6" w:rsidR="001F0A27" w:rsidRPr="00B05231" w:rsidRDefault="00DC6A82" w:rsidP="001D79C7">
      <w:pPr>
        <w:widowControl/>
        <w:rPr>
          <w:color w:val="auto"/>
        </w:rPr>
      </w:pPr>
      <w:r w:rsidRPr="00B05231">
        <w:rPr>
          <w:color w:val="auto"/>
        </w:rPr>
        <w:t>11</w:t>
      </w:r>
      <w:r w:rsidR="008F0C70" w:rsidRPr="00B05231">
        <w:rPr>
          <w:color w:val="auto"/>
        </w:rPr>
        <w:tab/>
      </w:r>
      <w:proofErr w:type="spellStart"/>
      <w:r w:rsidR="008F0C70" w:rsidRPr="00B05231">
        <w:rPr>
          <w:color w:val="auto"/>
        </w:rPr>
        <w:t>Okuro</w:t>
      </w:r>
      <w:proofErr w:type="spellEnd"/>
      <w:r w:rsidR="008F0C70" w:rsidRPr="00B05231">
        <w:rPr>
          <w:color w:val="auto"/>
        </w:rPr>
        <w:t xml:space="preserve">, K., </w:t>
      </w:r>
      <w:proofErr w:type="spellStart"/>
      <w:r w:rsidR="008F0C70" w:rsidRPr="00B05231">
        <w:rPr>
          <w:color w:val="auto"/>
        </w:rPr>
        <w:t>Kinbara</w:t>
      </w:r>
      <w:proofErr w:type="spellEnd"/>
      <w:r w:rsidR="008F0C70" w:rsidRPr="00B05231">
        <w:rPr>
          <w:color w:val="auto"/>
        </w:rPr>
        <w:t xml:space="preserve">, K., </w:t>
      </w:r>
      <w:proofErr w:type="spellStart"/>
      <w:r w:rsidR="008F0C70" w:rsidRPr="00B05231">
        <w:rPr>
          <w:color w:val="auto"/>
        </w:rPr>
        <w:t>Tsumoto</w:t>
      </w:r>
      <w:proofErr w:type="spellEnd"/>
      <w:r w:rsidR="008F0C70" w:rsidRPr="00B05231">
        <w:rPr>
          <w:color w:val="auto"/>
        </w:rPr>
        <w:t xml:space="preserve">, K., Ishii, N., Aida, T. Molecular Glues Carrying Multiple Guanidinium Ion Pendants </w:t>
      </w:r>
      <w:r w:rsidR="00B05231" w:rsidRPr="00B05231">
        <w:rPr>
          <w:i/>
          <w:color w:val="auto"/>
        </w:rPr>
        <w:t>via</w:t>
      </w:r>
      <w:r w:rsidR="008F0C70" w:rsidRPr="00B05231">
        <w:rPr>
          <w:color w:val="auto"/>
        </w:rPr>
        <w:t xml:space="preserve"> an Oligoether Spacer: Stabilization of Microtubules against Depolymerization. </w:t>
      </w:r>
      <w:r w:rsidR="008F0C70" w:rsidRPr="00B05231">
        <w:rPr>
          <w:i/>
          <w:color w:val="auto"/>
        </w:rPr>
        <w:t>J</w:t>
      </w:r>
      <w:r w:rsidR="00782536" w:rsidRPr="00B05231">
        <w:rPr>
          <w:i/>
          <w:color w:val="auto"/>
        </w:rPr>
        <w:t>ournal of the American Chemical Society</w:t>
      </w:r>
      <w:r w:rsidR="00802DE2" w:rsidRPr="00B05231">
        <w:rPr>
          <w:color w:val="auto"/>
        </w:rPr>
        <w:t>.</w:t>
      </w:r>
      <w:r w:rsidR="008F0C70" w:rsidRPr="00B05231">
        <w:rPr>
          <w:color w:val="auto"/>
        </w:rPr>
        <w:t xml:space="preserve"> </w:t>
      </w:r>
      <w:r w:rsidR="008F0C70" w:rsidRPr="00B05231">
        <w:rPr>
          <w:b/>
          <w:color w:val="auto"/>
        </w:rPr>
        <w:t>131</w:t>
      </w:r>
      <w:r w:rsidR="008F0C70" w:rsidRPr="00B05231">
        <w:rPr>
          <w:color w:val="auto"/>
        </w:rPr>
        <w:t>, 1626</w:t>
      </w:r>
      <w:r w:rsidR="00B60641">
        <w:rPr>
          <w:color w:val="auto"/>
        </w:rPr>
        <w:t>-</w:t>
      </w:r>
      <w:r w:rsidR="008F0C70" w:rsidRPr="00B05231">
        <w:rPr>
          <w:color w:val="auto"/>
        </w:rPr>
        <w:t>1627 (2009).</w:t>
      </w:r>
    </w:p>
    <w:p w14:paraId="1AFA1805" w14:textId="7FA3271B" w:rsidR="00D57DB1" w:rsidRPr="00B05231" w:rsidRDefault="00DC6A82" w:rsidP="001D79C7">
      <w:pPr>
        <w:widowControl/>
        <w:rPr>
          <w:color w:val="auto"/>
        </w:rPr>
      </w:pPr>
      <w:r w:rsidRPr="00B05231">
        <w:rPr>
          <w:color w:val="auto"/>
        </w:rPr>
        <w:t>12</w:t>
      </w:r>
      <w:r w:rsidR="00362EBD" w:rsidRPr="00B05231">
        <w:rPr>
          <w:color w:val="auto"/>
        </w:rPr>
        <w:tab/>
      </w:r>
      <w:proofErr w:type="spellStart"/>
      <w:r w:rsidR="00D57DB1" w:rsidRPr="00B05231">
        <w:rPr>
          <w:color w:val="auto"/>
        </w:rPr>
        <w:t>Okuro</w:t>
      </w:r>
      <w:proofErr w:type="spellEnd"/>
      <w:r w:rsidR="00D57DB1" w:rsidRPr="00B05231">
        <w:rPr>
          <w:color w:val="auto"/>
        </w:rPr>
        <w:t>, K.</w:t>
      </w:r>
      <w:r w:rsidR="00B05231" w:rsidRPr="00B05231">
        <w:rPr>
          <w:i/>
          <w:color w:val="auto"/>
        </w:rPr>
        <w:t xml:space="preserve"> et al</w:t>
      </w:r>
      <w:r w:rsidR="00FF5F1D">
        <w:rPr>
          <w:i/>
          <w:color w:val="auto"/>
        </w:rPr>
        <w:t>.</w:t>
      </w:r>
      <w:r w:rsidR="00D57DB1" w:rsidRPr="00B05231">
        <w:rPr>
          <w:color w:val="auto"/>
        </w:rPr>
        <w:t xml:space="preserve"> Adhesion Effects of a Guanidinium Ion Appended Dendritic “Molecular Glue” on the ATP-Driven Sliding Motion of Actomyosin. </w:t>
      </w:r>
      <w:proofErr w:type="spellStart"/>
      <w:r w:rsidR="00D57DB1" w:rsidRPr="00B05231">
        <w:rPr>
          <w:i/>
          <w:color w:val="auto"/>
        </w:rPr>
        <w:t>Angew</w:t>
      </w:r>
      <w:r w:rsidR="007A6FD9" w:rsidRPr="00B05231">
        <w:rPr>
          <w:i/>
          <w:color w:val="auto"/>
        </w:rPr>
        <w:t>andte</w:t>
      </w:r>
      <w:proofErr w:type="spellEnd"/>
      <w:r w:rsidR="007A6FD9" w:rsidRPr="00B05231">
        <w:rPr>
          <w:i/>
          <w:color w:val="auto"/>
        </w:rPr>
        <w:t xml:space="preserve"> </w:t>
      </w:r>
      <w:proofErr w:type="spellStart"/>
      <w:r w:rsidR="007A6FD9" w:rsidRPr="00B05231">
        <w:rPr>
          <w:i/>
          <w:color w:val="auto"/>
        </w:rPr>
        <w:t>Chemie</w:t>
      </w:r>
      <w:proofErr w:type="spellEnd"/>
      <w:r w:rsidR="007A6FD9" w:rsidRPr="00B05231">
        <w:rPr>
          <w:i/>
          <w:color w:val="auto"/>
        </w:rPr>
        <w:t>, International Edition</w:t>
      </w:r>
      <w:r w:rsidR="00802DE2" w:rsidRPr="00B05231">
        <w:rPr>
          <w:color w:val="auto"/>
        </w:rPr>
        <w:t>.</w:t>
      </w:r>
      <w:r w:rsidR="00D57DB1" w:rsidRPr="00B05231">
        <w:rPr>
          <w:color w:val="auto"/>
        </w:rPr>
        <w:t xml:space="preserve"> </w:t>
      </w:r>
      <w:r w:rsidR="00D57DB1" w:rsidRPr="00B05231">
        <w:rPr>
          <w:b/>
          <w:color w:val="auto"/>
        </w:rPr>
        <w:t>48</w:t>
      </w:r>
      <w:r w:rsidR="00D57DB1" w:rsidRPr="00B05231">
        <w:rPr>
          <w:color w:val="auto"/>
        </w:rPr>
        <w:t>, 3030</w:t>
      </w:r>
      <w:r w:rsidR="00B60641">
        <w:rPr>
          <w:color w:val="auto"/>
        </w:rPr>
        <w:t>-</w:t>
      </w:r>
      <w:r w:rsidR="00D57DB1" w:rsidRPr="00B05231">
        <w:rPr>
          <w:color w:val="auto"/>
        </w:rPr>
        <w:t>3033 (2010).</w:t>
      </w:r>
    </w:p>
    <w:p w14:paraId="68DE1682" w14:textId="74C79F53" w:rsidR="00D57DB1" w:rsidRPr="00B05231" w:rsidRDefault="003567D4" w:rsidP="001D79C7">
      <w:pPr>
        <w:widowControl/>
        <w:rPr>
          <w:color w:val="auto"/>
        </w:rPr>
      </w:pPr>
      <w:r w:rsidRPr="00B05231">
        <w:rPr>
          <w:color w:val="auto"/>
        </w:rPr>
        <w:t>1</w:t>
      </w:r>
      <w:r w:rsidR="00DC6A82" w:rsidRPr="00B05231">
        <w:rPr>
          <w:color w:val="auto"/>
        </w:rPr>
        <w:t>3</w:t>
      </w:r>
      <w:r w:rsidR="00D57DB1" w:rsidRPr="00B05231">
        <w:rPr>
          <w:color w:val="auto"/>
        </w:rPr>
        <w:tab/>
      </w:r>
      <w:r w:rsidR="00B00F81" w:rsidRPr="00B05231">
        <w:rPr>
          <w:color w:val="auto"/>
        </w:rPr>
        <w:t>Uchida, N.</w:t>
      </w:r>
      <w:r w:rsidR="00B05231" w:rsidRPr="00B05231">
        <w:rPr>
          <w:i/>
          <w:color w:val="auto"/>
        </w:rPr>
        <w:t xml:space="preserve"> et al</w:t>
      </w:r>
      <w:r w:rsidR="00FF5F1D">
        <w:rPr>
          <w:i/>
          <w:color w:val="auto"/>
        </w:rPr>
        <w:t>.</w:t>
      </w:r>
      <w:r w:rsidR="00B00F81" w:rsidRPr="00B05231">
        <w:rPr>
          <w:color w:val="auto"/>
        </w:rPr>
        <w:t xml:space="preserve"> </w:t>
      </w:r>
      <w:proofErr w:type="spellStart"/>
      <w:r w:rsidR="00B00F81" w:rsidRPr="00B05231">
        <w:rPr>
          <w:color w:val="auto"/>
        </w:rPr>
        <w:t>Photoclickable</w:t>
      </w:r>
      <w:proofErr w:type="spellEnd"/>
      <w:r w:rsidR="00B00F81" w:rsidRPr="00B05231">
        <w:rPr>
          <w:color w:val="auto"/>
        </w:rPr>
        <w:t xml:space="preserve"> Dendritic Molecular Glue: Noncovalent-to-Covalent Photochemical Transformation of Protein Hybrids. </w:t>
      </w:r>
      <w:r w:rsidR="00782536" w:rsidRPr="00B05231">
        <w:rPr>
          <w:i/>
          <w:color w:val="auto"/>
        </w:rPr>
        <w:t>Journal of the American Chemical Society</w:t>
      </w:r>
      <w:r w:rsidR="00802DE2" w:rsidRPr="00B05231">
        <w:rPr>
          <w:color w:val="auto"/>
        </w:rPr>
        <w:t>.</w:t>
      </w:r>
      <w:r w:rsidR="00B00F81" w:rsidRPr="00B05231">
        <w:rPr>
          <w:color w:val="auto"/>
        </w:rPr>
        <w:t xml:space="preserve"> </w:t>
      </w:r>
      <w:r w:rsidR="00B00F81" w:rsidRPr="00B05231">
        <w:rPr>
          <w:b/>
          <w:color w:val="auto"/>
        </w:rPr>
        <w:t>135</w:t>
      </w:r>
      <w:r w:rsidR="00B00F81" w:rsidRPr="00B05231">
        <w:rPr>
          <w:color w:val="auto"/>
        </w:rPr>
        <w:t>, 4684</w:t>
      </w:r>
      <w:r w:rsidR="00B60641">
        <w:rPr>
          <w:color w:val="auto"/>
        </w:rPr>
        <w:t>-</w:t>
      </w:r>
      <w:r w:rsidR="00B00F81" w:rsidRPr="00B05231">
        <w:rPr>
          <w:color w:val="auto"/>
        </w:rPr>
        <w:t>4687 (2013).</w:t>
      </w:r>
    </w:p>
    <w:p w14:paraId="5AEADAC2" w14:textId="42C88ED9" w:rsidR="00D57DB1" w:rsidRPr="00B05231" w:rsidRDefault="00675E91" w:rsidP="001D79C7">
      <w:pPr>
        <w:widowControl/>
        <w:rPr>
          <w:color w:val="auto"/>
        </w:rPr>
      </w:pPr>
      <w:r w:rsidRPr="00B05231">
        <w:rPr>
          <w:color w:val="auto"/>
        </w:rPr>
        <w:t>1</w:t>
      </w:r>
      <w:r w:rsidR="00DC6A82" w:rsidRPr="00B05231">
        <w:rPr>
          <w:color w:val="auto"/>
        </w:rPr>
        <w:t>4</w:t>
      </w:r>
      <w:r w:rsidR="00D57DB1" w:rsidRPr="00B05231">
        <w:rPr>
          <w:color w:val="auto"/>
        </w:rPr>
        <w:tab/>
      </w:r>
      <w:proofErr w:type="spellStart"/>
      <w:r w:rsidR="00895017" w:rsidRPr="00B05231">
        <w:rPr>
          <w:color w:val="auto"/>
        </w:rPr>
        <w:t>Garzoni</w:t>
      </w:r>
      <w:proofErr w:type="spellEnd"/>
      <w:r w:rsidR="00895017" w:rsidRPr="00B05231">
        <w:rPr>
          <w:color w:val="auto"/>
        </w:rPr>
        <w:t xml:space="preserve">, M., </w:t>
      </w:r>
      <w:proofErr w:type="spellStart"/>
      <w:r w:rsidR="00895017" w:rsidRPr="00B05231">
        <w:rPr>
          <w:color w:val="auto"/>
        </w:rPr>
        <w:t>Okuro</w:t>
      </w:r>
      <w:proofErr w:type="spellEnd"/>
      <w:r w:rsidR="00895017" w:rsidRPr="00B05231">
        <w:rPr>
          <w:color w:val="auto"/>
        </w:rPr>
        <w:t xml:space="preserve">, K., Ishii, N., Aida, T., Pavan, G. M. Structure and Shape Effects of Molecular Glue on Supramolecular Tubulin Assemblies. </w:t>
      </w:r>
      <w:r w:rsidR="00895017" w:rsidRPr="00B05231">
        <w:rPr>
          <w:i/>
          <w:color w:val="auto"/>
        </w:rPr>
        <w:t>ACS Nano</w:t>
      </w:r>
      <w:r w:rsidR="00802DE2" w:rsidRPr="00B05231">
        <w:rPr>
          <w:color w:val="auto"/>
        </w:rPr>
        <w:t>.</w:t>
      </w:r>
      <w:r w:rsidR="00895017" w:rsidRPr="00B05231">
        <w:rPr>
          <w:color w:val="auto"/>
        </w:rPr>
        <w:t xml:space="preserve"> </w:t>
      </w:r>
      <w:r w:rsidR="00895017" w:rsidRPr="00B05231">
        <w:rPr>
          <w:b/>
          <w:color w:val="auto"/>
        </w:rPr>
        <w:t>8</w:t>
      </w:r>
      <w:r w:rsidR="00895017" w:rsidRPr="00B05231">
        <w:rPr>
          <w:color w:val="auto"/>
        </w:rPr>
        <w:t>, 904</w:t>
      </w:r>
      <w:r w:rsidR="00B60641">
        <w:rPr>
          <w:color w:val="auto"/>
        </w:rPr>
        <w:t>-</w:t>
      </w:r>
      <w:r w:rsidR="00895017" w:rsidRPr="00B05231">
        <w:rPr>
          <w:color w:val="auto"/>
        </w:rPr>
        <w:t>914 (2014).</w:t>
      </w:r>
    </w:p>
    <w:p w14:paraId="1A352734" w14:textId="48E36D32" w:rsidR="00D57DB1" w:rsidRPr="00B05231" w:rsidRDefault="00675E91" w:rsidP="001D79C7">
      <w:pPr>
        <w:widowControl/>
        <w:rPr>
          <w:color w:val="auto"/>
        </w:rPr>
      </w:pPr>
      <w:r w:rsidRPr="00B05231">
        <w:rPr>
          <w:color w:val="auto"/>
        </w:rPr>
        <w:t>1</w:t>
      </w:r>
      <w:r w:rsidR="00DC6A82" w:rsidRPr="00B05231">
        <w:rPr>
          <w:color w:val="auto"/>
        </w:rPr>
        <w:t>5</w:t>
      </w:r>
      <w:r w:rsidR="00D57DB1" w:rsidRPr="00B05231">
        <w:rPr>
          <w:color w:val="auto"/>
        </w:rPr>
        <w:tab/>
      </w:r>
      <w:proofErr w:type="spellStart"/>
      <w:r w:rsidR="00A5130C" w:rsidRPr="00B05231">
        <w:rPr>
          <w:color w:val="auto"/>
        </w:rPr>
        <w:t>Mogaki</w:t>
      </w:r>
      <w:proofErr w:type="spellEnd"/>
      <w:r w:rsidR="00A5130C" w:rsidRPr="00B05231">
        <w:rPr>
          <w:color w:val="auto"/>
        </w:rPr>
        <w:t xml:space="preserve">, R., </w:t>
      </w:r>
      <w:proofErr w:type="spellStart"/>
      <w:r w:rsidR="00A5130C" w:rsidRPr="00B05231">
        <w:rPr>
          <w:color w:val="auto"/>
        </w:rPr>
        <w:t>Okuro</w:t>
      </w:r>
      <w:proofErr w:type="spellEnd"/>
      <w:r w:rsidR="00A5130C" w:rsidRPr="00B05231">
        <w:rPr>
          <w:color w:val="auto"/>
        </w:rPr>
        <w:t xml:space="preserve">, K., Aida, T. Molecular glues for manipulating enzymes: trypsin inhibition by benzamidine-conjugated molecular glues. </w:t>
      </w:r>
      <w:r w:rsidR="00865693" w:rsidRPr="00B05231">
        <w:rPr>
          <w:i/>
          <w:color w:val="auto"/>
        </w:rPr>
        <w:t>Chemical Science</w:t>
      </w:r>
      <w:r w:rsidR="00802DE2" w:rsidRPr="00B05231">
        <w:rPr>
          <w:color w:val="auto"/>
        </w:rPr>
        <w:t>.</w:t>
      </w:r>
      <w:r w:rsidR="00A5130C" w:rsidRPr="00B05231">
        <w:rPr>
          <w:color w:val="auto"/>
        </w:rPr>
        <w:t xml:space="preserve"> </w:t>
      </w:r>
      <w:r w:rsidR="00A5130C" w:rsidRPr="00B05231">
        <w:rPr>
          <w:b/>
          <w:color w:val="auto"/>
        </w:rPr>
        <w:t>6</w:t>
      </w:r>
      <w:r w:rsidR="00A5130C" w:rsidRPr="00B05231">
        <w:rPr>
          <w:color w:val="auto"/>
        </w:rPr>
        <w:t>, 2802</w:t>
      </w:r>
      <w:r w:rsidR="00B60641">
        <w:rPr>
          <w:color w:val="auto"/>
        </w:rPr>
        <w:t>-</w:t>
      </w:r>
      <w:r w:rsidR="00A5130C" w:rsidRPr="00B05231">
        <w:rPr>
          <w:color w:val="auto"/>
        </w:rPr>
        <w:t>2805 (2015).</w:t>
      </w:r>
    </w:p>
    <w:p w14:paraId="7F0F5A12" w14:textId="0265BB69" w:rsidR="00D57DB1" w:rsidRPr="00B05231" w:rsidRDefault="00675E91" w:rsidP="001D79C7">
      <w:pPr>
        <w:widowControl/>
        <w:rPr>
          <w:color w:val="auto"/>
        </w:rPr>
      </w:pPr>
      <w:r w:rsidRPr="00B05231">
        <w:rPr>
          <w:color w:val="auto"/>
        </w:rPr>
        <w:t>1</w:t>
      </w:r>
      <w:r w:rsidR="00DC6A82" w:rsidRPr="00B05231">
        <w:rPr>
          <w:color w:val="auto"/>
        </w:rPr>
        <w:t>6</w:t>
      </w:r>
      <w:r w:rsidR="00D57DB1" w:rsidRPr="00B05231">
        <w:rPr>
          <w:color w:val="auto"/>
        </w:rPr>
        <w:tab/>
      </w:r>
      <w:proofErr w:type="spellStart"/>
      <w:r w:rsidR="00905B4C" w:rsidRPr="00B05231">
        <w:rPr>
          <w:color w:val="auto"/>
        </w:rPr>
        <w:t>Okuro</w:t>
      </w:r>
      <w:proofErr w:type="spellEnd"/>
      <w:r w:rsidR="00905B4C" w:rsidRPr="00B05231">
        <w:rPr>
          <w:color w:val="auto"/>
        </w:rPr>
        <w:t xml:space="preserve">, K., Sasaki, M., Aida, T. Boronic Acid-Appended Molecular Glues for ATP-Responsive Activity Modulation of Enzymes. </w:t>
      </w:r>
      <w:r w:rsidR="00390571" w:rsidRPr="00B05231">
        <w:rPr>
          <w:i/>
          <w:color w:val="auto"/>
        </w:rPr>
        <w:t>Journal of the American Chemical Society</w:t>
      </w:r>
      <w:r w:rsidR="00802DE2" w:rsidRPr="00B05231">
        <w:rPr>
          <w:color w:val="auto"/>
        </w:rPr>
        <w:t>.</w:t>
      </w:r>
      <w:r w:rsidR="00905B4C" w:rsidRPr="00B05231">
        <w:rPr>
          <w:color w:val="auto"/>
        </w:rPr>
        <w:t xml:space="preserve"> </w:t>
      </w:r>
      <w:r w:rsidR="00905B4C" w:rsidRPr="00B05231">
        <w:rPr>
          <w:b/>
          <w:color w:val="auto"/>
        </w:rPr>
        <w:t>138</w:t>
      </w:r>
      <w:r w:rsidR="00905B4C" w:rsidRPr="00B05231">
        <w:rPr>
          <w:color w:val="auto"/>
        </w:rPr>
        <w:t>, 5527</w:t>
      </w:r>
      <w:r w:rsidR="00B60641">
        <w:rPr>
          <w:color w:val="auto"/>
        </w:rPr>
        <w:t>-</w:t>
      </w:r>
      <w:r w:rsidR="00905B4C" w:rsidRPr="00B05231">
        <w:rPr>
          <w:color w:val="auto"/>
        </w:rPr>
        <w:t>5530 (2016).</w:t>
      </w:r>
    </w:p>
    <w:p w14:paraId="09767057" w14:textId="2BE4DBC6" w:rsidR="00D57DB1" w:rsidRPr="00B05231" w:rsidRDefault="00675E91" w:rsidP="001D79C7">
      <w:pPr>
        <w:widowControl/>
        <w:rPr>
          <w:color w:val="auto"/>
        </w:rPr>
      </w:pPr>
      <w:r w:rsidRPr="00B05231">
        <w:rPr>
          <w:color w:val="auto"/>
        </w:rPr>
        <w:t>1</w:t>
      </w:r>
      <w:r w:rsidR="00DC6A82" w:rsidRPr="00B05231">
        <w:rPr>
          <w:color w:val="auto"/>
        </w:rPr>
        <w:t>7</w:t>
      </w:r>
      <w:r w:rsidR="00D57DB1" w:rsidRPr="00B05231">
        <w:rPr>
          <w:color w:val="auto"/>
        </w:rPr>
        <w:tab/>
      </w:r>
      <w:proofErr w:type="spellStart"/>
      <w:r w:rsidR="00A140AE" w:rsidRPr="00B05231">
        <w:rPr>
          <w:color w:val="auto"/>
        </w:rPr>
        <w:t>Mogaki</w:t>
      </w:r>
      <w:proofErr w:type="spellEnd"/>
      <w:r w:rsidR="00A140AE" w:rsidRPr="00B05231">
        <w:rPr>
          <w:color w:val="auto"/>
        </w:rPr>
        <w:t xml:space="preserve">, R., </w:t>
      </w:r>
      <w:proofErr w:type="spellStart"/>
      <w:r w:rsidR="00A140AE" w:rsidRPr="00B05231">
        <w:rPr>
          <w:color w:val="auto"/>
        </w:rPr>
        <w:t>Okuro</w:t>
      </w:r>
      <w:proofErr w:type="spellEnd"/>
      <w:r w:rsidR="00A140AE" w:rsidRPr="00B05231">
        <w:rPr>
          <w:color w:val="auto"/>
        </w:rPr>
        <w:t xml:space="preserve">, K., Aida, T. Adhesive </w:t>
      </w:r>
      <w:proofErr w:type="spellStart"/>
      <w:r w:rsidR="00A140AE" w:rsidRPr="00B05231">
        <w:rPr>
          <w:color w:val="auto"/>
        </w:rPr>
        <w:t>Photoswitch</w:t>
      </w:r>
      <w:proofErr w:type="spellEnd"/>
      <w:r w:rsidR="00A140AE" w:rsidRPr="00B05231">
        <w:rPr>
          <w:color w:val="auto"/>
        </w:rPr>
        <w:t xml:space="preserve">: Selective Photochemical Modulation of Enzymes under Physiological Conditions. </w:t>
      </w:r>
      <w:r w:rsidR="0029126A" w:rsidRPr="00B05231">
        <w:rPr>
          <w:i/>
          <w:color w:val="auto"/>
        </w:rPr>
        <w:t>Journal of the American Chemical Society</w:t>
      </w:r>
      <w:r w:rsidR="00802DE2" w:rsidRPr="00B05231">
        <w:rPr>
          <w:color w:val="auto"/>
        </w:rPr>
        <w:t>.</w:t>
      </w:r>
      <w:r w:rsidR="00A140AE" w:rsidRPr="00B05231">
        <w:rPr>
          <w:color w:val="auto"/>
        </w:rPr>
        <w:t xml:space="preserve"> </w:t>
      </w:r>
      <w:r w:rsidR="00A140AE" w:rsidRPr="00B05231">
        <w:rPr>
          <w:b/>
          <w:color w:val="auto"/>
        </w:rPr>
        <w:t>139</w:t>
      </w:r>
      <w:r w:rsidR="00A140AE" w:rsidRPr="00B05231">
        <w:rPr>
          <w:color w:val="auto"/>
        </w:rPr>
        <w:t>, 10072</w:t>
      </w:r>
      <w:r w:rsidR="00B60641">
        <w:rPr>
          <w:color w:val="auto"/>
        </w:rPr>
        <w:t>-</w:t>
      </w:r>
      <w:r w:rsidR="00A140AE" w:rsidRPr="00B05231">
        <w:rPr>
          <w:color w:val="auto"/>
        </w:rPr>
        <w:t>10078 (2017).</w:t>
      </w:r>
    </w:p>
    <w:p w14:paraId="4B43431F" w14:textId="480F3EB4" w:rsidR="00D57DB1" w:rsidRPr="00B05231" w:rsidRDefault="00675E91" w:rsidP="001D79C7">
      <w:pPr>
        <w:widowControl/>
        <w:rPr>
          <w:color w:val="auto"/>
        </w:rPr>
      </w:pPr>
      <w:r w:rsidRPr="00B05231">
        <w:rPr>
          <w:color w:val="auto"/>
        </w:rPr>
        <w:t>1</w:t>
      </w:r>
      <w:r w:rsidR="00DC6A82" w:rsidRPr="00B05231">
        <w:rPr>
          <w:color w:val="auto"/>
        </w:rPr>
        <w:t>8</w:t>
      </w:r>
      <w:r w:rsidR="00D57DB1" w:rsidRPr="00B05231">
        <w:rPr>
          <w:color w:val="auto"/>
        </w:rPr>
        <w:tab/>
      </w:r>
      <w:r w:rsidR="00804CF7" w:rsidRPr="00B05231">
        <w:rPr>
          <w:color w:val="auto"/>
        </w:rPr>
        <w:t xml:space="preserve">Hashim, P. K., </w:t>
      </w:r>
      <w:proofErr w:type="spellStart"/>
      <w:r w:rsidR="00804CF7" w:rsidRPr="00B05231">
        <w:rPr>
          <w:color w:val="auto"/>
        </w:rPr>
        <w:t>Okuro</w:t>
      </w:r>
      <w:proofErr w:type="spellEnd"/>
      <w:r w:rsidR="00804CF7" w:rsidRPr="00B05231">
        <w:rPr>
          <w:color w:val="auto"/>
        </w:rPr>
        <w:t xml:space="preserve">, K., Sasaki, S., </w:t>
      </w:r>
      <w:proofErr w:type="spellStart"/>
      <w:r w:rsidR="00804CF7" w:rsidRPr="00B05231">
        <w:rPr>
          <w:color w:val="auto"/>
        </w:rPr>
        <w:t>Hoashi</w:t>
      </w:r>
      <w:proofErr w:type="spellEnd"/>
      <w:r w:rsidR="00804CF7" w:rsidRPr="00B05231">
        <w:rPr>
          <w:color w:val="auto"/>
        </w:rPr>
        <w:t xml:space="preserve">, Y., Aida, T. Reductively Cleavable </w:t>
      </w:r>
      <w:proofErr w:type="spellStart"/>
      <w:r w:rsidR="00804CF7" w:rsidRPr="00B05231">
        <w:rPr>
          <w:color w:val="auto"/>
        </w:rPr>
        <w:t>Nanocaplets</w:t>
      </w:r>
      <w:proofErr w:type="spellEnd"/>
      <w:r w:rsidR="00804CF7" w:rsidRPr="00B05231">
        <w:rPr>
          <w:color w:val="auto"/>
        </w:rPr>
        <w:t xml:space="preserve"> for siRNA Delivery by Template-Assisted Oxidative Polymerization. </w:t>
      </w:r>
      <w:r w:rsidR="00C914A5" w:rsidRPr="00B05231">
        <w:rPr>
          <w:i/>
          <w:color w:val="auto"/>
        </w:rPr>
        <w:t>Journal of the American Chemical Society</w:t>
      </w:r>
      <w:r w:rsidR="00802DE2" w:rsidRPr="00B05231">
        <w:rPr>
          <w:color w:val="auto"/>
        </w:rPr>
        <w:t>.</w:t>
      </w:r>
      <w:r w:rsidR="00804CF7" w:rsidRPr="00B05231">
        <w:rPr>
          <w:color w:val="auto"/>
        </w:rPr>
        <w:t xml:space="preserve"> </w:t>
      </w:r>
      <w:r w:rsidR="00804CF7" w:rsidRPr="00B05231">
        <w:rPr>
          <w:b/>
          <w:color w:val="auto"/>
        </w:rPr>
        <w:t>137</w:t>
      </w:r>
      <w:r w:rsidR="00804CF7" w:rsidRPr="00B05231">
        <w:rPr>
          <w:color w:val="auto"/>
        </w:rPr>
        <w:t>, 15608</w:t>
      </w:r>
      <w:r w:rsidR="00B60641">
        <w:rPr>
          <w:color w:val="auto"/>
        </w:rPr>
        <w:t>-</w:t>
      </w:r>
      <w:r w:rsidR="00804CF7" w:rsidRPr="00B05231">
        <w:rPr>
          <w:color w:val="auto"/>
        </w:rPr>
        <w:t>15611 (2015).</w:t>
      </w:r>
    </w:p>
    <w:p w14:paraId="6B62EC31" w14:textId="68E3F074" w:rsidR="005316BE" w:rsidRPr="00B05231" w:rsidRDefault="00675E91" w:rsidP="001D79C7">
      <w:pPr>
        <w:widowControl/>
        <w:rPr>
          <w:color w:val="auto"/>
        </w:rPr>
      </w:pPr>
      <w:r w:rsidRPr="00B05231">
        <w:rPr>
          <w:color w:val="auto"/>
        </w:rPr>
        <w:t>1</w:t>
      </w:r>
      <w:r w:rsidR="00DC6A82" w:rsidRPr="00B05231">
        <w:rPr>
          <w:color w:val="auto"/>
        </w:rPr>
        <w:t>9</w:t>
      </w:r>
      <w:r w:rsidR="0059204F" w:rsidRPr="00B05231">
        <w:rPr>
          <w:color w:val="auto"/>
        </w:rPr>
        <w:tab/>
      </w:r>
      <w:proofErr w:type="spellStart"/>
      <w:r w:rsidR="005316BE" w:rsidRPr="00B05231">
        <w:rPr>
          <w:color w:val="auto"/>
        </w:rPr>
        <w:t>Hatano</w:t>
      </w:r>
      <w:proofErr w:type="spellEnd"/>
      <w:r w:rsidR="005316BE" w:rsidRPr="00B05231">
        <w:rPr>
          <w:color w:val="auto"/>
        </w:rPr>
        <w:t xml:space="preserve">, J., </w:t>
      </w:r>
      <w:proofErr w:type="spellStart"/>
      <w:r w:rsidR="005316BE" w:rsidRPr="00B05231">
        <w:rPr>
          <w:color w:val="auto"/>
        </w:rPr>
        <w:t>Okuro</w:t>
      </w:r>
      <w:proofErr w:type="spellEnd"/>
      <w:r w:rsidR="005316BE" w:rsidRPr="00B05231">
        <w:rPr>
          <w:color w:val="auto"/>
        </w:rPr>
        <w:t xml:space="preserve">, K., Aida, T. Photoinduced </w:t>
      </w:r>
      <w:proofErr w:type="spellStart"/>
      <w:r w:rsidR="005316BE" w:rsidRPr="00B05231">
        <w:rPr>
          <w:color w:val="auto"/>
        </w:rPr>
        <w:t>Bioorthogonal</w:t>
      </w:r>
      <w:proofErr w:type="spellEnd"/>
      <w:r w:rsidR="005316BE" w:rsidRPr="00B05231">
        <w:rPr>
          <w:color w:val="auto"/>
        </w:rPr>
        <w:t xml:space="preserve"> 1,3-Dipolar Poly-cycloaddition Promoted by </w:t>
      </w:r>
      <w:proofErr w:type="spellStart"/>
      <w:r w:rsidR="005316BE" w:rsidRPr="00B05231">
        <w:rPr>
          <w:color w:val="auto"/>
        </w:rPr>
        <w:t>Oxyanionic</w:t>
      </w:r>
      <w:proofErr w:type="spellEnd"/>
      <w:r w:rsidR="005316BE" w:rsidRPr="00B05231">
        <w:rPr>
          <w:color w:val="auto"/>
        </w:rPr>
        <w:t xml:space="preserve"> Substrates for Spatiotemporal Operation of Molecular Glues. </w:t>
      </w:r>
      <w:proofErr w:type="spellStart"/>
      <w:r w:rsidR="006050C9" w:rsidRPr="00B05231">
        <w:rPr>
          <w:i/>
          <w:color w:val="auto"/>
        </w:rPr>
        <w:t>Angewandte</w:t>
      </w:r>
      <w:proofErr w:type="spellEnd"/>
      <w:r w:rsidR="006050C9" w:rsidRPr="00B05231">
        <w:rPr>
          <w:i/>
          <w:color w:val="auto"/>
        </w:rPr>
        <w:t xml:space="preserve"> </w:t>
      </w:r>
      <w:proofErr w:type="spellStart"/>
      <w:r w:rsidR="006050C9" w:rsidRPr="00B05231">
        <w:rPr>
          <w:i/>
          <w:color w:val="auto"/>
        </w:rPr>
        <w:t>Chemie</w:t>
      </w:r>
      <w:proofErr w:type="spellEnd"/>
      <w:r w:rsidR="006050C9" w:rsidRPr="00B05231">
        <w:rPr>
          <w:i/>
          <w:color w:val="auto"/>
        </w:rPr>
        <w:t>, International Edition</w:t>
      </w:r>
      <w:r w:rsidR="00802DE2" w:rsidRPr="00B05231">
        <w:rPr>
          <w:color w:val="auto"/>
        </w:rPr>
        <w:t>.</w:t>
      </w:r>
      <w:r w:rsidR="005316BE" w:rsidRPr="00B05231">
        <w:rPr>
          <w:color w:val="auto"/>
        </w:rPr>
        <w:t xml:space="preserve"> </w:t>
      </w:r>
      <w:r w:rsidR="005316BE" w:rsidRPr="00B05231">
        <w:rPr>
          <w:b/>
          <w:color w:val="auto"/>
        </w:rPr>
        <w:t>55</w:t>
      </w:r>
      <w:r w:rsidR="005316BE" w:rsidRPr="00B05231">
        <w:rPr>
          <w:color w:val="auto"/>
        </w:rPr>
        <w:t>, 193</w:t>
      </w:r>
      <w:r w:rsidR="00B60641">
        <w:rPr>
          <w:color w:val="auto"/>
        </w:rPr>
        <w:t>-</w:t>
      </w:r>
      <w:r w:rsidR="005316BE" w:rsidRPr="00B05231">
        <w:rPr>
          <w:color w:val="auto"/>
        </w:rPr>
        <w:t>198 (2016).</w:t>
      </w:r>
    </w:p>
    <w:p w14:paraId="45CBB238" w14:textId="1AFA6BB6" w:rsidR="00512893" w:rsidRPr="00B05231" w:rsidRDefault="00DC6A82" w:rsidP="001D79C7">
      <w:pPr>
        <w:widowControl/>
        <w:rPr>
          <w:color w:val="auto"/>
        </w:rPr>
      </w:pPr>
      <w:r w:rsidRPr="00B05231">
        <w:rPr>
          <w:color w:val="auto"/>
        </w:rPr>
        <w:t>20</w:t>
      </w:r>
      <w:r w:rsidR="0059204F" w:rsidRPr="00B05231">
        <w:rPr>
          <w:color w:val="auto"/>
        </w:rPr>
        <w:tab/>
      </w:r>
      <w:r w:rsidR="00512893" w:rsidRPr="00B05231">
        <w:rPr>
          <w:color w:val="auto"/>
        </w:rPr>
        <w:t xml:space="preserve">Arisaka, A., </w:t>
      </w:r>
      <w:proofErr w:type="spellStart"/>
      <w:r w:rsidR="00512893" w:rsidRPr="00B05231">
        <w:rPr>
          <w:color w:val="auto"/>
        </w:rPr>
        <w:t>Mogaki</w:t>
      </w:r>
      <w:proofErr w:type="spellEnd"/>
      <w:r w:rsidR="00512893" w:rsidRPr="00B05231">
        <w:rPr>
          <w:color w:val="auto"/>
        </w:rPr>
        <w:t xml:space="preserve">, R., </w:t>
      </w:r>
      <w:proofErr w:type="spellStart"/>
      <w:r w:rsidR="00512893" w:rsidRPr="00B05231">
        <w:rPr>
          <w:color w:val="auto"/>
        </w:rPr>
        <w:t>Okuro</w:t>
      </w:r>
      <w:proofErr w:type="spellEnd"/>
      <w:r w:rsidR="00512893" w:rsidRPr="00B05231">
        <w:rPr>
          <w:color w:val="auto"/>
        </w:rPr>
        <w:t xml:space="preserve">, K., Aida, T. Caged Molecular Glues as Photoactivatable Tags for Nuclear Translocation of Guests in Living Cells. </w:t>
      </w:r>
      <w:r w:rsidR="00A915D1" w:rsidRPr="00B05231">
        <w:rPr>
          <w:i/>
          <w:color w:val="auto"/>
        </w:rPr>
        <w:t>Journal of the American Chemical Society</w:t>
      </w:r>
      <w:r w:rsidR="00802DE2" w:rsidRPr="00B05231">
        <w:rPr>
          <w:color w:val="auto"/>
        </w:rPr>
        <w:t>.</w:t>
      </w:r>
      <w:r w:rsidR="00512893" w:rsidRPr="00B05231">
        <w:rPr>
          <w:color w:val="auto"/>
        </w:rPr>
        <w:t xml:space="preserve"> </w:t>
      </w:r>
      <w:r w:rsidR="00512893" w:rsidRPr="00B05231">
        <w:rPr>
          <w:b/>
          <w:color w:val="auto"/>
        </w:rPr>
        <w:t>140</w:t>
      </w:r>
      <w:r w:rsidR="00512893" w:rsidRPr="00B05231">
        <w:rPr>
          <w:color w:val="auto"/>
        </w:rPr>
        <w:t>, 2687</w:t>
      </w:r>
      <w:r w:rsidR="00B60641">
        <w:rPr>
          <w:color w:val="auto"/>
        </w:rPr>
        <w:t>-</w:t>
      </w:r>
      <w:r w:rsidR="00512893" w:rsidRPr="00B05231">
        <w:rPr>
          <w:color w:val="auto"/>
        </w:rPr>
        <w:t>2692 (2018).</w:t>
      </w:r>
    </w:p>
    <w:p w14:paraId="3F9FE179" w14:textId="2E2680C6" w:rsidR="00512893" w:rsidRPr="00B05231" w:rsidRDefault="00DC6A82" w:rsidP="001D79C7">
      <w:pPr>
        <w:widowControl/>
        <w:rPr>
          <w:color w:val="auto"/>
        </w:rPr>
      </w:pPr>
      <w:r w:rsidRPr="00B05231">
        <w:rPr>
          <w:color w:val="auto"/>
        </w:rPr>
        <w:t>21</w:t>
      </w:r>
      <w:r w:rsidR="0059204F" w:rsidRPr="00B05231">
        <w:rPr>
          <w:color w:val="auto"/>
        </w:rPr>
        <w:tab/>
      </w:r>
      <w:r w:rsidR="00E4502B" w:rsidRPr="00B05231">
        <w:rPr>
          <w:color w:val="auto"/>
        </w:rPr>
        <w:t xml:space="preserve">Suzuki, Y., </w:t>
      </w:r>
      <w:proofErr w:type="spellStart"/>
      <w:r w:rsidR="00E4502B" w:rsidRPr="00B05231">
        <w:rPr>
          <w:color w:val="auto"/>
        </w:rPr>
        <w:t>Okuro</w:t>
      </w:r>
      <w:proofErr w:type="spellEnd"/>
      <w:r w:rsidR="00E4502B" w:rsidRPr="00B05231">
        <w:rPr>
          <w:color w:val="auto"/>
        </w:rPr>
        <w:t xml:space="preserve">, K., Takeuchi, T., Aida, T. Friction-Mediated Dynamic Disordering of Phospholipid Membrane by Mechanical Motions of </w:t>
      </w:r>
      <w:proofErr w:type="spellStart"/>
      <w:r w:rsidR="00E4502B" w:rsidRPr="00B05231">
        <w:rPr>
          <w:color w:val="auto"/>
        </w:rPr>
        <w:t>Photoresponsive</w:t>
      </w:r>
      <w:proofErr w:type="spellEnd"/>
      <w:r w:rsidR="00E4502B" w:rsidRPr="00B05231">
        <w:rPr>
          <w:color w:val="auto"/>
        </w:rPr>
        <w:t xml:space="preserve"> Molecular Glue: Activation of Ion Permeation. </w:t>
      </w:r>
      <w:r w:rsidR="00FD3AE0" w:rsidRPr="00B05231">
        <w:rPr>
          <w:i/>
          <w:color w:val="auto"/>
        </w:rPr>
        <w:t>Journal of the American Chemical Society</w:t>
      </w:r>
      <w:r w:rsidR="00802DE2" w:rsidRPr="00B05231">
        <w:rPr>
          <w:color w:val="auto"/>
        </w:rPr>
        <w:t>.</w:t>
      </w:r>
      <w:r w:rsidR="00E4502B" w:rsidRPr="00B05231">
        <w:rPr>
          <w:color w:val="auto"/>
        </w:rPr>
        <w:t xml:space="preserve"> </w:t>
      </w:r>
      <w:r w:rsidR="00E4502B" w:rsidRPr="00B05231">
        <w:rPr>
          <w:b/>
          <w:color w:val="auto"/>
        </w:rPr>
        <w:t>134</w:t>
      </w:r>
      <w:r w:rsidR="00E4502B" w:rsidRPr="00B05231">
        <w:rPr>
          <w:color w:val="auto"/>
        </w:rPr>
        <w:t>, 15273</w:t>
      </w:r>
      <w:r w:rsidR="00B60641">
        <w:rPr>
          <w:color w:val="auto"/>
        </w:rPr>
        <w:t>-</w:t>
      </w:r>
      <w:r w:rsidR="00E4502B" w:rsidRPr="00B05231">
        <w:rPr>
          <w:color w:val="auto"/>
        </w:rPr>
        <w:t>15276 (2012).</w:t>
      </w:r>
    </w:p>
    <w:p w14:paraId="4A64456A" w14:textId="459DE67A" w:rsidR="00512893" w:rsidRPr="00B05231" w:rsidRDefault="00DC6A82" w:rsidP="001D79C7">
      <w:pPr>
        <w:widowControl/>
        <w:rPr>
          <w:color w:val="auto"/>
        </w:rPr>
      </w:pPr>
      <w:r w:rsidRPr="00B05231">
        <w:rPr>
          <w:color w:val="auto"/>
        </w:rPr>
        <w:t>22</w:t>
      </w:r>
      <w:r w:rsidR="0059204F" w:rsidRPr="00B05231">
        <w:rPr>
          <w:color w:val="auto"/>
        </w:rPr>
        <w:tab/>
      </w:r>
      <w:r w:rsidR="008C65B8" w:rsidRPr="00B05231">
        <w:rPr>
          <w:color w:val="auto"/>
        </w:rPr>
        <w:t>Wang, Q.</w:t>
      </w:r>
      <w:r w:rsidR="00B05231" w:rsidRPr="00B05231">
        <w:rPr>
          <w:i/>
          <w:color w:val="auto"/>
        </w:rPr>
        <w:t xml:space="preserve"> et al</w:t>
      </w:r>
      <w:r w:rsidR="00FF5F1D">
        <w:rPr>
          <w:i/>
          <w:color w:val="auto"/>
        </w:rPr>
        <w:t>.</w:t>
      </w:r>
      <w:r w:rsidR="008C65B8" w:rsidRPr="00B05231">
        <w:rPr>
          <w:color w:val="auto"/>
        </w:rPr>
        <w:t xml:space="preserve"> High-water-content </w:t>
      </w:r>
      <w:proofErr w:type="spellStart"/>
      <w:r w:rsidR="008C65B8" w:rsidRPr="00B05231">
        <w:rPr>
          <w:color w:val="auto"/>
        </w:rPr>
        <w:t>mouldable</w:t>
      </w:r>
      <w:proofErr w:type="spellEnd"/>
      <w:r w:rsidR="008C65B8" w:rsidRPr="00B05231">
        <w:rPr>
          <w:color w:val="auto"/>
        </w:rPr>
        <w:t xml:space="preserve"> hydrogels by mixing clay and a dendritic molecular binder. </w:t>
      </w:r>
      <w:r w:rsidR="008C65B8" w:rsidRPr="00B05231">
        <w:rPr>
          <w:i/>
          <w:color w:val="auto"/>
        </w:rPr>
        <w:t>Nature</w:t>
      </w:r>
      <w:r w:rsidR="00802DE2" w:rsidRPr="00B05231">
        <w:rPr>
          <w:color w:val="auto"/>
        </w:rPr>
        <w:t>.</w:t>
      </w:r>
      <w:r w:rsidR="008C65B8" w:rsidRPr="00B05231">
        <w:rPr>
          <w:color w:val="auto"/>
        </w:rPr>
        <w:t xml:space="preserve"> </w:t>
      </w:r>
      <w:r w:rsidR="008C65B8" w:rsidRPr="00B05231">
        <w:rPr>
          <w:b/>
          <w:color w:val="auto"/>
        </w:rPr>
        <w:t>463</w:t>
      </w:r>
      <w:r w:rsidR="008C65B8" w:rsidRPr="00B05231">
        <w:rPr>
          <w:color w:val="auto"/>
        </w:rPr>
        <w:t>, 339</w:t>
      </w:r>
      <w:r w:rsidR="00B60641">
        <w:rPr>
          <w:color w:val="auto"/>
        </w:rPr>
        <w:t>-</w:t>
      </w:r>
      <w:r w:rsidR="008C65B8" w:rsidRPr="00B05231">
        <w:rPr>
          <w:color w:val="auto"/>
        </w:rPr>
        <w:t>343 (2010).</w:t>
      </w:r>
    </w:p>
    <w:p w14:paraId="4F7EC6C3" w14:textId="29B77ECF" w:rsidR="008912BE" w:rsidRPr="00B05231" w:rsidRDefault="007742F8" w:rsidP="001D79C7">
      <w:pPr>
        <w:widowControl/>
        <w:rPr>
          <w:color w:val="auto"/>
        </w:rPr>
      </w:pPr>
      <w:r w:rsidRPr="00B05231">
        <w:rPr>
          <w:color w:val="auto"/>
        </w:rPr>
        <w:t>2</w:t>
      </w:r>
      <w:r w:rsidR="00DC6A82" w:rsidRPr="00B05231">
        <w:rPr>
          <w:color w:val="auto"/>
        </w:rPr>
        <w:t>3</w:t>
      </w:r>
      <w:r w:rsidR="007018D5" w:rsidRPr="00B05231">
        <w:rPr>
          <w:color w:val="auto"/>
        </w:rPr>
        <w:tab/>
      </w:r>
      <w:proofErr w:type="spellStart"/>
      <w:r w:rsidR="0014443E" w:rsidRPr="00B05231">
        <w:rPr>
          <w:color w:val="auto"/>
        </w:rPr>
        <w:t>Tamesue</w:t>
      </w:r>
      <w:proofErr w:type="spellEnd"/>
      <w:r w:rsidR="0014443E" w:rsidRPr="00B05231">
        <w:rPr>
          <w:color w:val="auto"/>
        </w:rPr>
        <w:t>, S.</w:t>
      </w:r>
      <w:r w:rsidR="00B05231" w:rsidRPr="00B05231">
        <w:rPr>
          <w:i/>
          <w:color w:val="auto"/>
        </w:rPr>
        <w:t xml:space="preserve"> et al</w:t>
      </w:r>
      <w:r w:rsidR="00FF5F1D">
        <w:rPr>
          <w:i/>
          <w:color w:val="auto"/>
        </w:rPr>
        <w:t>.</w:t>
      </w:r>
      <w:r w:rsidR="0014443E" w:rsidRPr="00B05231">
        <w:rPr>
          <w:color w:val="auto"/>
        </w:rPr>
        <w:t xml:space="preserve"> Linear </w:t>
      </w:r>
      <w:r w:rsidR="00B05231" w:rsidRPr="00B05231">
        <w:rPr>
          <w:i/>
          <w:color w:val="auto"/>
        </w:rPr>
        <w:t>versus</w:t>
      </w:r>
      <w:r w:rsidR="0014443E" w:rsidRPr="00B05231">
        <w:rPr>
          <w:color w:val="auto"/>
        </w:rPr>
        <w:t xml:space="preserve"> Dendritic Molecular Binders for Hydrogel Network Formation with Clay Nanosheets: Studies with ABA Triblock </w:t>
      </w:r>
      <w:proofErr w:type="spellStart"/>
      <w:r w:rsidR="0014443E" w:rsidRPr="00B05231">
        <w:rPr>
          <w:color w:val="auto"/>
        </w:rPr>
        <w:t>Copolyethers</w:t>
      </w:r>
      <w:proofErr w:type="spellEnd"/>
      <w:r w:rsidR="0014443E" w:rsidRPr="00B05231">
        <w:rPr>
          <w:color w:val="auto"/>
        </w:rPr>
        <w:t xml:space="preserve"> Carrying Guanidinium Ion Pendants. </w:t>
      </w:r>
      <w:r w:rsidR="004F40FF" w:rsidRPr="00B05231">
        <w:rPr>
          <w:i/>
          <w:color w:val="auto"/>
        </w:rPr>
        <w:t>Journal of the American Chemical Society</w:t>
      </w:r>
      <w:r w:rsidR="00802DE2" w:rsidRPr="00B05231">
        <w:rPr>
          <w:color w:val="auto"/>
        </w:rPr>
        <w:t>.</w:t>
      </w:r>
      <w:r w:rsidR="0014443E" w:rsidRPr="00B05231">
        <w:rPr>
          <w:color w:val="auto"/>
        </w:rPr>
        <w:t xml:space="preserve"> </w:t>
      </w:r>
      <w:r w:rsidR="0014443E" w:rsidRPr="00B05231">
        <w:rPr>
          <w:b/>
          <w:color w:val="auto"/>
        </w:rPr>
        <w:t>135</w:t>
      </w:r>
      <w:r w:rsidR="0014443E" w:rsidRPr="00B05231">
        <w:rPr>
          <w:color w:val="auto"/>
        </w:rPr>
        <w:t>, 15650</w:t>
      </w:r>
      <w:r w:rsidR="00B60641">
        <w:rPr>
          <w:color w:val="auto"/>
        </w:rPr>
        <w:t>-</w:t>
      </w:r>
      <w:r w:rsidR="0014443E" w:rsidRPr="00B05231">
        <w:rPr>
          <w:color w:val="auto"/>
        </w:rPr>
        <w:t>15655 (2013).</w:t>
      </w:r>
    </w:p>
    <w:p w14:paraId="20243602" w14:textId="2C1E3F2A" w:rsidR="008912BE" w:rsidRPr="00B05231" w:rsidRDefault="008912BE" w:rsidP="001D79C7">
      <w:pPr>
        <w:widowControl/>
        <w:rPr>
          <w:color w:val="auto"/>
        </w:rPr>
      </w:pPr>
      <w:r w:rsidRPr="00B05231">
        <w:rPr>
          <w:color w:val="auto"/>
        </w:rPr>
        <w:lastRenderedPageBreak/>
        <w:t>2</w:t>
      </w:r>
      <w:r w:rsidR="00FB75C4" w:rsidRPr="00B05231">
        <w:rPr>
          <w:color w:val="auto"/>
        </w:rPr>
        <w:t>4</w:t>
      </w:r>
      <w:r w:rsidRPr="00B05231">
        <w:rPr>
          <w:color w:val="auto"/>
        </w:rPr>
        <w:tab/>
      </w:r>
      <w:r w:rsidR="000F4743" w:rsidRPr="00B05231">
        <w:rPr>
          <w:color w:val="auto"/>
        </w:rPr>
        <w:t xml:space="preserve">Mohr, D., Frey, S., Fischer, T., </w:t>
      </w:r>
      <w:proofErr w:type="spellStart"/>
      <w:r w:rsidR="000F4743" w:rsidRPr="00B05231">
        <w:rPr>
          <w:color w:val="auto"/>
        </w:rPr>
        <w:t>Güttler</w:t>
      </w:r>
      <w:proofErr w:type="spellEnd"/>
      <w:r w:rsidR="000F4743" w:rsidRPr="00B05231">
        <w:rPr>
          <w:color w:val="auto"/>
        </w:rPr>
        <w:t xml:space="preserve">, T., </w:t>
      </w:r>
      <w:proofErr w:type="spellStart"/>
      <w:r w:rsidR="000F4743" w:rsidRPr="00B05231">
        <w:rPr>
          <w:color w:val="auto"/>
        </w:rPr>
        <w:t>Görlich</w:t>
      </w:r>
      <w:proofErr w:type="spellEnd"/>
      <w:r w:rsidR="000F4743" w:rsidRPr="00B05231">
        <w:rPr>
          <w:color w:val="auto"/>
        </w:rPr>
        <w:t xml:space="preserve">, D. </w:t>
      </w:r>
      <w:proofErr w:type="spellStart"/>
      <w:r w:rsidR="000F4743" w:rsidRPr="00B05231">
        <w:rPr>
          <w:color w:val="auto"/>
        </w:rPr>
        <w:t>Characterisation</w:t>
      </w:r>
      <w:proofErr w:type="spellEnd"/>
      <w:r w:rsidR="000F4743" w:rsidRPr="00B05231">
        <w:rPr>
          <w:color w:val="auto"/>
        </w:rPr>
        <w:t xml:space="preserve"> of the passive permeability barrier of nuclear pore complexes. </w:t>
      </w:r>
      <w:r w:rsidR="000F4743" w:rsidRPr="00B05231">
        <w:rPr>
          <w:i/>
          <w:color w:val="auto"/>
        </w:rPr>
        <w:t>EMBO J</w:t>
      </w:r>
      <w:r w:rsidR="009D7075" w:rsidRPr="00B05231">
        <w:rPr>
          <w:i/>
          <w:color w:val="auto"/>
        </w:rPr>
        <w:t>ournal</w:t>
      </w:r>
      <w:r w:rsidR="00802DE2" w:rsidRPr="00B05231">
        <w:rPr>
          <w:color w:val="auto"/>
        </w:rPr>
        <w:t>.</w:t>
      </w:r>
      <w:r w:rsidR="000F4743" w:rsidRPr="00B05231">
        <w:rPr>
          <w:color w:val="auto"/>
        </w:rPr>
        <w:t xml:space="preserve"> </w:t>
      </w:r>
      <w:r w:rsidR="000F4743" w:rsidRPr="00B05231">
        <w:rPr>
          <w:b/>
          <w:color w:val="auto"/>
        </w:rPr>
        <w:t>28</w:t>
      </w:r>
      <w:r w:rsidR="000F4743" w:rsidRPr="00B05231">
        <w:rPr>
          <w:color w:val="auto"/>
        </w:rPr>
        <w:t>, 2541</w:t>
      </w:r>
      <w:r w:rsidR="00B60641">
        <w:rPr>
          <w:color w:val="auto"/>
        </w:rPr>
        <w:t>-</w:t>
      </w:r>
      <w:r w:rsidR="000F4743" w:rsidRPr="00B05231">
        <w:rPr>
          <w:color w:val="auto"/>
        </w:rPr>
        <w:t>2553 (2009).</w:t>
      </w:r>
    </w:p>
    <w:p w14:paraId="20547A4E" w14:textId="5B977A01" w:rsidR="008912BE" w:rsidRPr="00B05231" w:rsidRDefault="008912BE" w:rsidP="001D79C7">
      <w:pPr>
        <w:widowControl/>
        <w:rPr>
          <w:color w:val="auto"/>
        </w:rPr>
      </w:pPr>
      <w:r w:rsidRPr="00B05231">
        <w:rPr>
          <w:color w:val="auto"/>
        </w:rPr>
        <w:t>2</w:t>
      </w:r>
      <w:r w:rsidR="00FB75C4" w:rsidRPr="00B05231">
        <w:rPr>
          <w:color w:val="auto"/>
        </w:rPr>
        <w:t>5</w:t>
      </w:r>
      <w:r w:rsidRPr="00B05231">
        <w:rPr>
          <w:color w:val="auto"/>
        </w:rPr>
        <w:tab/>
      </w:r>
      <w:r w:rsidR="00F1733F" w:rsidRPr="00B05231">
        <w:rPr>
          <w:color w:val="auto"/>
        </w:rPr>
        <w:t xml:space="preserve">Best, M. D. Click Chemistry and </w:t>
      </w:r>
      <w:proofErr w:type="spellStart"/>
      <w:r w:rsidR="00F1733F" w:rsidRPr="00B05231">
        <w:rPr>
          <w:color w:val="auto"/>
        </w:rPr>
        <w:t>Bioorthogonal</w:t>
      </w:r>
      <w:proofErr w:type="spellEnd"/>
      <w:r w:rsidR="00F1733F" w:rsidRPr="00B05231">
        <w:rPr>
          <w:color w:val="auto"/>
        </w:rPr>
        <w:t xml:space="preserve"> Reactions: Unprecedented Selectivity in the Labeling of Biological Molecules. </w:t>
      </w:r>
      <w:r w:rsidR="00F1733F" w:rsidRPr="00B05231">
        <w:rPr>
          <w:i/>
          <w:color w:val="auto"/>
        </w:rPr>
        <w:t>Biochemistry</w:t>
      </w:r>
      <w:r w:rsidR="00802DE2" w:rsidRPr="00B05231">
        <w:rPr>
          <w:color w:val="auto"/>
        </w:rPr>
        <w:t>.</w:t>
      </w:r>
      <w:r w:rsidR="00F1733F" w:rsidRPr="00B05231">
        <w:rPr>
          <w:color w:val="auto"/>
        </w:rPr>
        <w:t xml:space="preserve"> </w:t>
      </w:r>
      <w:r w:rsidR="00F1733F" w:rsidRPr="00B05231">
        <w:rPr>
          <w:b/>
          <w:color w:val="auto"/>
        </w:rPr>
        <w:t>48</w:t>
      </w:r>
      <w:r w:rsidR="00F1733F" w:rsidRPr="00B05231">
        <w:rPr>
          <w:color w:val="auto"/>
        </w:rPr>
        <w:t>, 6571</w:t>
      </w:r>
      <w:r w:rsidR="00B60641">
        <w:rPr>
          <w:color w:val="auto"/>
        </w:rPr>
        <w:t>-</w:t>
      </w:r>
      <w:r w:rsidR="00F1733F" w:rsidRPr="00B05231">
        <w:rPr>
          <w:color w:val="auto"/>
        </w:rPr>
        <w:t>6584 (2009).</w:t>
      </w:r>
    </w:p>
    <w:p w14:paraId="24FCB195" w14:textId="76AD6702" w:rsidR="0008374C" w:rsidRPr="00B05231" w:rsidRDefault="0008374C" w:rsidP="00E23C94">
      <w:pPr>
        <w:widowControl/>
        <w:rPr>
          <w:color w:val="auto"/>
        </w:rPr>
      </w:pPr>
      <w:r w:rsidRPr="00B05231">
        <w:rPr>
          <w:color w:val="auto"/>
        </w:rPr>
        <w:t>26</w:t>
      </w:r>
      <w:r w:rsidRPr="00B05231">
        <w:rPr>
          <w:color w:val="auto"/>
        </w:rPr>
        <w:tab/>
      </w:r>
      <w:proofErr w:type="spellStart"/>
      <w:r w:rsidR="000151FE" w:rsidRPr="00B05231">
        <w:rPr>
          <w:color w:val="auto"/>
        </w:rPr>
        <w:t>Kl</w:t>
      </w:r>
      <w:r w:rsidR="00A5638B" w:rsidRPr="00B05231">
        <w:rPr>
          <w:color w:val="auto"/>
        </w:rPr>
        <w:t>á</w:t>
      </w:r>
      <w:r w:rsidR="000151FE" w:rsidRPr="00B05231">
        <w:rPr>
          <w:color w:val="auto"/>
        </w:rPr>
        <w:t>n</w:t>
      </w:r>
      <w:proofErr w:type="spellEnd"/>
      <w:r w:rsidR="000151FE" w:rsidRPr="00B05231">
        <w:rPr>
          <w:color w:val="auto"/>
        </w:rPr>
        <w:t>, P.</w:t>
      </w:r>
      <w:r w:rsidR="00B05231" w:rsidRPr="00B05231">
        <w:rPr>
          <w:i/>
          <w:color w:val="auto"/>
        </w:rPr>
        <w:t xml:space="preserve"> et al</w:t>
      </w:r>
      <w:r w:rsidR="00FF5F1D">
        <w:rPr>
          <w:i/>
          <w:color w:val="auto"/>
        </w:rPr>
        <w:t>.</w:t>
      </w:r>
      <w:r w:rsidRPr="00B05231">
        <w:rPr>
          <w:color w:val="auto"/>
        </w:rPr>
        <w:t xml:space="preserve"> </w:t>
      </w:r>
      <w:r w:rsidR="00A5638B" w:rsidRPr="00B05231">
        <w:rPr>
          <w:color w:val="auto"/>
        </w:rPr>
        <w:t>Photoremovable Protecting Groups in Chemistry and Biology: Reaction Mechanisms and Efficacy</w:t>
      </w:r>
      <w:r w:rsidRPr="00B05231">
        <w:rPr>
          <w:color w:val="auto"/>
        </w:rPr>
        <w:t xml:space="preserve">. </w:t>
      </w:r>
      <w:r w:rsidR="00A5638B" w:rsidRPr="00B05231">
        <w:rPr>
          <w:i/>
          <w:color w:val="auto"/>
        </w:rPr>
        <w:t>Chemical Reviews</w:t>
      </w:r>
      <w:r w:rsidR="00802DE2" w:rsidRPr="00B05231">
        <w:rPr>
          <w:color w:val="auto"/>
        </w:rPr>
        <w:t>.</w:t>
      </w:r>
      <w:r w:rsidRPr="00B05231">
        <w:rPr>
          <w:color w:val="auto"/>
        </w:rPr>
        <w:t xml:space="preserve"> </w:t>
      </w:r>
      <w:r w:rsidR="00A5638B" w:rsidRPr="00B05231">
        <w:rPr>
          <w:b/>
          <w:color w:val="auto"/>
        </w:rPr>
        <w:t>113</w:t>
      </w:r>
      <w:r w:rsidRPr="00B05231">
        <w:rPr>
          <w:color w:val="auto"/>
        </w:rPr>
        <w:t xml:space="preserve">, </w:t>
      </w:r>
      <w:r w:rsidR="00A5638B" w:rsidRPr="00B05231">
        <w:rPr>
          <w:color w:val="auto"/>
        </w:rPr>
        <w:t>119</w:t>
      </w:r>
      <w:r w:rsidR="00B60641">
        <w:rPr>
          <w:color w:val="auto"/>
        </w:rPr>
        <w:t>-</w:t>
      </w:r>
      <w:r w:rsidR="00A5638B" w:rsidRPr="00B05231">
        <w:rPr>
          <w:color w:val="auto"/>
        </w:rPr>
        <w:t>191 (2013</w:t>
      </w:r>
      <w:r w:rsidRPr="00B05231">
        <w:rPr>
          <w:color w:val="auto"/>
        </w:rPr>
        <w:t>).</w:t>
      </w:r>
    </w:p>
    <w:sectPr w:rsidR="0008374C" w:rsidRPr="00B05231" w:rsidSect="00B05231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62294" w14:textId="77777777" w:rsidR="0016297B" w:rsidRDefault="0016297B" w:rsidP="00621C4E">
      <w:r>
        <w:separator/>
      </w:r>
    </w:p>
  </w:endnote>
  <w:endnote w:type="continuationSeparator" w:id="0">
    <w:p w14:paraId="0B3CC54E" w14:textId="77777777" w:rsidR="0016297B" w:rsidRDefault="0016297B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C1479C" w:rsidRDefault="00C1479C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586AD" w14:textId="77777777" w:rsidR="0016297B" w:rsidRDefault="0016297B" w:rsidP="00621C4E">
      <w:r>
        <w:separator/>
      </w:r>
    </w:p>
  </w:footnote>
  <w:footnote w:type="continuationSeparator" w:id="0">
    <w:p w14:paraId="62B65484" w14:textId="77777777" w:rsidR="0016297B" w:rsidRDefault="0016297B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C1479C" w:rsidRPr="006F06E4" w:rsidRDefault="00C1479C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67037"/>
    <w:multiLevelType w:val="hybridMultilevel"/>
    <w:tmpl w:val="26084792"/>
    <w:lvl w:ilvl="0" w:tplc="E9C4A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2" w15:restartNumberingAfterBreak="0">
    <w:nsid w:val="49946DAE"/>
    <w:multiLevelType w:val="multilevel"/>
    <w:tmpl w:val="5A5632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000000" w:themeColor="text1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color w:val="000000" w:themeColor="text1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614FF"/>
    <w:multiLevelType w:val="multilevel"/>
    <w:tmpl w:val="7B58856E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15"/>
  </w:num>
  <w:num w:numId="5">
    <w:abstractNumId w:val="7"/>
  </w:num>
  <w:num w:numId="6">
    <w:abstractNumId w:val="14"/>
  </w:num>
  <w:num w:numId="7">
    <w:abstractNumId w:val="0"/>
  </w:num>
  <w:num w:numId="8">
    <w:abstractNumId w:val="8"/>
  </w:num>
  <w:num w:numId="9">
    <w:abstractNumId w:val="10"/>
  </w:num>
  <w:num w:numId="10">
    <w:abstractNumId w:val="16"/>
  </w:num>
  <w:num w:numId="11">
    <w:abstractNumId w:val="20"/>
  </w:num>
  <w:num w:numId="12">
    <w:abstractNumId w:val="1"/>
  </w:num>
  <w:num w:numId="13">
    <w:abstractNumId w:val="18"/>
  </w:num>
  <w:num w:numId="14">
    <w:abstractNumId w:val="25"/>
  </w:num>
  <w:num w:numId="15">
    <w:abstractNumId w:val="11"/>
  </w:num>
  <w:num w:numId="16">
    <w:abstractNumId w:val="6"/>
  </w:num>
  <w:num w:numId="17">
    <w:abstractNumId w:val="19"/>
  </w:num>
  <w:num w:numId="18">
    <w:abstractNumId w:val="12"/>
  </w:num>
  <w:num w:numId="19">
    <w:abstractNumId w:val="22"/>
  </w:num>
  <w:num w:numId="20">
    <w:abstractNumId w:val="2"/>
  </w:num>
  <w:num w:numId="21">
    <w:abstractNumId w:val="23"/>
  </w:num>
  <w:num w:numId="22">
    <w:abstractNumId w:val="21"/>
  </w:num>
  <w:num w:numId="23">
    <w:abstractNumId w:val="13"/>
  </w:num>
  <w:num w:numId="24">
    <w:abstractNumId w:val="26"/>
  </w:num>
  <w:num w:numId="25">
    <w:abstractNumId w:val="5"/>
  </w:num>
  <w:num w:numId="26">
    <w:abstractNumId w:val="9"/>
  </w:num>
  <w:num w:numId="27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2A30"/>
    <w:rsid w:val="00005815"/>
    <w:rsid w:val="0000627C"/>
    <w:rsid w:val="00007159"/>
    <w:rsid w:val="00007A36"/>
    <w:rsid w:val="00007DBC"/>
    <w:rsid w:val="00007EA1"/>
    <w:rsid w:val="000100F0"/>
    <w:rsid w:val="00012638"/>
    <w:rsid w:val="000129B2"/>
    <w:rsid w:val="00012FF9"/>
    <w:rsid w:val="0001389C"/>
    <w:rsid w:val="00013C63"/>
    <w:rsid w:val="00014314"/>
    <w:rsid w:val="0001486A"/>
    <w:rsid w:val="000151FE"/>
    <w:rsid w:val="000179A6"/>
    <w:rsid w:val="00017F46"/>
    <w:rsid w:val="00020B09"/>
    <w:rsid w:val="00021434"/>
    <w:rsid w:val="00021774"/>
    <w:rsid w:val="00021DF3"/>
    <w:rsid w:val="00023869"/>
    <w:rsid w:val="000238E8"/>
    <w:rsid w:val="00024598"/>
    <w:rsid w:val="0002462B"/>
    <w:rsid w:val="000256E6"/>
    <w:rsid w:val="000279B0"/>
    <w:rsid w:val="0003093F"/>
    <w:rsid w:val="00030FB5"/>
    <w:rsid w:val="00032055"/>
    <w:rsid w:val="00032483"/>
    <w:rsid w:val="00032769"/>
    <w:rsid w:val="00032857"/>
    <w:rsid w:val="0003311E"/>
    <w:rsid w:val="00035060"/>
    <w:rsid w:val="00036BB0"/>
    <w:rsid w:val="00037B58"/>
    <w:rsid w:val="00040E67"/>
    <w:rsid w:val="00041C1E"/>
    <w:rsid w:val="00042665"/>
    <w:rsid w:val="00042BD7"/>
    <w:rsid w:val="00045796"/>
    <w:rsid w:val="00047306"/>
    <w:rsid w:val="00050DB2"/>
    <w:rsid w:val="000519F1"/>
    <w:rsid w:val="00051B73"/>
    <w:rsid w:val="00053087"/>
    <w:rsid w:val="00054CE4"/>
    <w:rsid w:val="00055248"/>
    <w:rsid w:val="00055D5B"/>
    <w:rsid w:val="000564F2"/>
    <w:rsid w:val="00056EC0"/>
    <w:rsid w:val="00057091"/>
    <w:rsid w:val="0005787B"/>
    <w:rsid w:val="00060ABE"/>
    <w:rsid w:val="00061A50"/>
    <w:rsid w:val="00063251"/>
    <w:rsid w:val="0006361B"/>
    <w:rsid w:val="00064104"/>
    <w:rsid w:val="000652E3"/>
    <w:rsid w:val="00066025"/>
    <w:rsid w:val="00066542"/>
    <w:rsid w:val="00066782"/>
    <w:rsid w:val="00066840"/>
    <w:rsid w:val="00066A79"/>
    <w:rsid w:val="00066E22"/>
    <w:rsid w:val="00066EC5"/>
    <w:rsid w:val="00067170"/>
    <w:rsid w:val="00067A8F"/>
    <w:rsid w:val="000701D1"/>
    <w:rsid w:val="000712C2"/>
    <w:rsid w:val="000754C1"/>
    <w:rsid w:val="0007655D"/>
    <w:rsid w:val="0007755B"/>
    <w:rsid w:val="00077D8C"/>
    <w:rsid w:val="000803B1"/>
    <w:rsid w:val="00080A20"/>
    <w:rsid w:val="000814A5"/>
    <w:rsid w:val="00082796"/>
    <w:rsid w:val="00082DF4"/>
    <w:rsid w:val="0008374C"/>
    <w:rsid w:val="000843B2"/>
    <w:rsid w:val="00084C7C"/>
    <w:rsid w:val="00086B73"/>
    <w:rsid w:val="00086FF5"/>
    <w:rsid w:val="00087765"/>
    <w:rsid w:val="00087C0A"/>
    <w:rsid w:val="00090261"/>
    <w:rsid w:val="000921A0"/>
    <w:rsid w:val="000929DA"/>
    <w:rsid w:val="000938BA"/>
    <w:rsid w:val="000938E6"/>
    <w:rsid w:val="00093BC4"/>
    <w:rsid w:val="000943E6"/>
    <w:rsid w:val="00096207"/>
    <w:rsid w:val="00097929"/>
    <w:rsid w:val="00097BC2"/>
    <w:rsid w:val="00097DEC"/>
    <w:rsid w:val="000A1096"/>
    <w:rsid w:val="000A10F3"/>
    <w:rsid w:val="000A18D8"/>
    <w:rsid w:val="000A1E80"/>
    <w:rsid w:val="000A3B70"/>
    <w:rsid w:val="000A4B53"/>
    <w:rsid w:val="000A5153"/>
    <w:rsid w:val="000A7697"/>
    <w:rsid w:val="000B0F26"/>
    <w:rsid w:val="000B10AE"/>
    <w:rsid w:val="000B30BF"/>
    <w:rsid w:val="000B5506"/>
    <w:rsid w:val="000B566B"/>
    <w:rsid w:val="000B61E3"/>
    <w:rsid w:val="000B662E"/>
    <w:rsid w:val="000B6862"/>
    <w:rsid w:val="000B6F6D"/>
    <w:rsid w:val="000B71E7"/>
    <w:rsid w:val="000B7294"/>
    <w:rsid w:val="000B75D0"/>
    <w:rsid w:val="000B76C6"/>
    <w:rsid w:val="000B7FB2"/>
    <w:rsid w:val="000C00D8"/>
    <w:rsid w:val="000C1593"/>
    <w:rsid w:val="000C1B19"/>
    <w:rsid w:val="000C1CF8"/>
    <w:rsid w:val="000C2E9B"/>
    <w:rsid w:val="000C338C"/>
    <w:rsid w:val="000C49CF"/>
    <w:rsid w:val="000C52E9"/>
    <w:rsid w:val="000C58CB"/>
    <w:rsid w:val="000C5CDC"/>
    <w:rsid w:val="000C65DC"/>
    <w:rsid w:val="000C66F3"/>
    <w:rsid w:val="000C6900"/>
    <w:rsid w:val="000C7DDE"/>
    <w:rsid w:val="000D0288"/>
    <w:rsid w:val="000D0E85"/>
    <w:rsid w:val="000D31E8"/>
    <w:rsid w:val="000D3C4F"/>
    <w:rsid w:val="000D76E4"/>
    <w:rsid w:val="000E0BF5"/>
    <w:rsid w:val="000E3816"/>
    <w:rsid w:val="000E3B07"/>
    <w:rsid w:val="000E4421"/>
    <w:rsid w:val="000E4F77"/>
    <w:rsid w:val="000E5B2D"/>
    <w:rsid w:val="000E6666"/>
    <w:rsid w:val="000E6807"/>
    <w:rsid w:val="000E74BD"/>
    <w:rsid w:val="000E7DB2"/>
    <w:rsid w:val="000F265C"/>
    <w:rsid w:val="000F3352"/>
    <w:rsid w:val="000F3AFA"/>
    <w:rsid w:val="000F4743"/>
    <w:rsid w:val="000F5712"/>
    <w:rsid w:val="000F5925"/>
    <w:rsid w:val="000F6611"/>
    <w:rsid w:val="000F7E22"/>
    <w:rsid w:val="00102AF3"/>
    <w:rsid w:val="001036C6"/>
    <w:rsid w:val="00104DA1"/>
    <w:rsid w:val="0010737A"/>
    <w:rsid w:val="001104F3"/>
    <w:rsid w:val="00112EEB"/>
    <w:rsid w:val="00113F2A"/>
    <w:rsid w:val="00114B26"/>
    <w:rsid w:val="0011729B"/>
    <w:rsid w:val="001173FF"/>
    <w:rsid w:val="001200AB"/>
    <w:rsid w:val="00122F66"/>
    <w:rsid w:val="0012563A"/>
    <w:rsid w:val="00125E8A"/>
    <w:rsid w:val="001264DE"/>
    <w:rsid w:val="00127040"/>
    <w:rsid w:val="00127F97"/>
    <w:rsid w:val="001313A7"/>
    <w:rsid w:val="0013276F"/>
    <w:rsid w:val="0013621E"/>
    <w:rsid w:val="0013642E"/>
    <w:rsid w:val="001376C0"/>
    <w:rsid w:val="001378C0"/>
    <w:rsid w:val="00137A2C"/>
    <w:rsid w:val="00140AC1"/>
    <w:rsid w:val="00140DD3"/>
    <w:rsid w:val="0014205C"/>
    <w:rsid w:val="00142EFE"/>
    <w:rsid w:val="0014443E"/>
    <w:rsid w:val="0015097B"/>
    <w:rsid w:val="0015138F"/>
    <w:rsid w:val="00152A23"/>
    <w:rsid w:val="00154EC1"/>
    <w:rsid w:val="0016297B"/>
    <w:rsid w:val="00162CB7"/>
    <w:rsid w:val="00164F81"/>
    <w:rsid w:val="001665C9"/>
    <w:rsid w:val="001666DB"/>
    <w:rsid w:val="00166F32"/>
    <w:rsid w:val="00170ED9"/>
    <w:rsid w:val="00171E5B"/>
    <w:rsid w:val="00171F94"/>
    <w:rsid w:val="00175D4E"/>
    <w:rsid w:val="00175FAB"/>
    <w:rsid w:val="001762B7"/>
    <w:rsid w:val="0017668A"/>
    <w:rsid w:val="001766FE"/>
    <w:rsid w:val="001771E7"/>
    <w:rsid w:val="0018162F"/>
    <w:rsid w:val="001837D1"/>
    <w:rsid w:val="00186479"/>
    <w:rsid w:val="00190840"/>
    <w:rsid w:val="0019099B"/>
    <w:rsid w:val="00190FE8"/>
    <w:rsid w:val="001911FF"/>
    <w:rsid w:val="00192006"/>
    <w:rsid w:val="00193180"/>
    <w:rsid w:val="0019427A"/>
    <w:rsid w:val="00195839"/>
    <w:rsid w:val="00196090"/>
    <w:rsid w:val="00196792"/>
    <w:rsid w:val="001A2555"/>
    <w:rsid w:val="001B110F"/>
    <w:rsid w:val="001B1519"/>
    <w:rsid w:val="001B188A"/>
    <w:rsid w:val="001B2E2D"/>
    <w:rsid w:val="001B38A4"/>
    <w:rsid w:val="001B5CD2"/>
    <w:rsid w:val="001B6F3C"/>
    <w:rsid w:val="001C0BEE"/>
    <w:rsid w:val="001C1815"/>
    <w:rsid w:val="001C1B23"/>
    <w:rsid w:val="001C1E49"/>
    <w:rsid w:val="001C1F1A"/>
    <w:rsid w:val="001C236A"/>
    <w:rsid w:val="001C27C1"/>
    <w:rsid w:val="001C29E8"/>
    <w:rsid w:val="001C2A98"/>
    <w:rsid w:val="001C42D8"/>
    <w:rsid w:val="001C4D95"/>
    <w:rsid w:val="001D0F4C"/>
    <w:rsid w:val="001D21D5"/>
    <w:rsid w:val="001D29DD"/>
    <w:rsid w:val="001D3D7D"/>
    <w:rsid w:val="001D3FFF"/>
    <w:rsid w:val="001D589D"/>
    <w:rsid w:val="001D625F"/>
    <w:rsid w:val="001D63F2"/>
    <w:rsid w:val="001D68A4"/>
    <w:rsid w:val="001D6C05"/>
    <w:rsid w:val="001D7576"/>
    <w:rsid w:val="001D79C7"/>
    <w:rsid w:val="001E0E3F"/>
    <w:rsid w:val="001E14A0"/>
    <w:rsid w:val="001E7376"/>
    <w:rsid w:val="001E743F"/>
    <w:rsid w:val="001E787C"/>
    <w:rsid w:val="001F0A27"/>
    <w:rsid w:val="001F225C"/>
    <w:rsid w:val="001F2765"/>
    <w:rsid w:val="001F35B6"/>
    <w:rsid w:val="001F4CFD"/>
    <w:rsid w:val="001F5898"/>
    <w:rsid w:val="002014C6"/>
    <w:rsid w:val="00201CFA"/>
    <w:rsid w:val="0020220D"/>
    <w:rsid w:val="00202448"/>
    <w:rsid w:val="00202CFD"/>
    <w:rsid w:val="00202D15"/>
    <w:rsid w:val="00202D72"/>
    <w:rsid w:val="002035CD"/>
    <w:rsid w:val="0020378E"/>
    <w:rsid w:val="002042D7"/>
    <w:rsid w:val="002044CC"/>
    <w:rsid w:val="00205B3F"/>
    <w:rsid w:val="00210B4F"/>
    <w:rsid w:val="00210F9D"/>
    <w:rsid w:val="002123EF"/>
    <w:rsid w:val="00212EAE"/>
    <w:rsid w:val="00213A63"/>
    <w:rsid w:val="00214BEE"/>
    <w:rsid w:val="002171D2"/>
    <w:rsid w:val="002205B8"/>
    <w:rsid w:val="00221D91"/>
    <w:rsid w:val="00222D9A"/>
    <w:rsid w:val="00225720"/>
    <w:rsid w:val="002259E5"/>
    <w:rsid w:val="00226140"/>
    <w:rsid w:val="002274F3"/>
    <w:rsid w:val="002306AB"/>
    <w:rsid w:val="0023094C"/>
    <w:rsid w:val="00231A97"/>
    <w:rsid w:val="00232C20"/>
    <w:rsid w:val="00232EFF"/>
    <w:rsid w:val="00234BE3"/>
    <w:rsid w:val="0023519A"/>
    <w:rsid w:val="00235A90"/>
    <w:rsid w:val="00235BF4"/>
    <w:rsid w:val="002374B8"/>
    <w:rsid w:val="00240F32"/>
    <w:rsid w:val="002410B0"/>
    <w:rsid w:val="00241E48"/>
    <w:rsid w:val="0024208E"/>
    <w:rsid w:val="0024214E"/>
    <w:rsid w:val="00242623"/>
    <w:rsid w:val="00242DD9"/>
    <w:rsid w:val="00247B00"/>
    <w:rsid w:val="00250558"/>
    <w:rsid w:val="00253E5C"/>
    <w:rsid w:val="00255F9B"/>
    <w:rsid w:val="002568B0"/>
    <w:rsid w:val="0025721E"/>
    <w:rsid w:val="0025746C"/>
    <w:rsid w:val="002605D1"/>
    <w:rsid w:val="00260652"/>
    <w:rsid w:val="00260B7F"/>
    <w:rsid w:val="00261F25"/>
    <w:rsid w:val="00262EA9"/>
    <w:rsid w:val="00264282"/>
    <w:rsid w:val="002648A9"/>
    <w:rsid w:val="0026536F"/>
    <w:rsid w:val="0026553C"/>
    <w:rsid w:val="00267DD5"/>
    <w:rsid w:val="002702A7"/>
    <w:rsid w:val="00270300"/>
    <w:rsid w:val="002729B1"/>
    <w:rsid w:val="002730CF"/>
    <w:rsid w:val="00274697"/>
    <w:rsid w:val="00274A0A"/>
    <w:rsid w:val="00274A9B"/>
    <w:rsid w:val="00277516"/>
    <w:rsid w:val="00277593"/>
    <w:rsid w:val="00280909"/>
    <w:rsid w:val="00280918"/>
    <w:rsid w:val="002811F8"/>
    <w:rsid w:val="00282A71"/>
    <w:rsid w:val="00282AF6"/>
    <w:rsid w:val="0028318E"/>
    <w:rsid w:val="00284FDF"/>
    <w:rsid w:val="0028596A"/>
    <w:rsid w:val="00287085"/>
    <w:rsid w:val="0028740B"/>
    <w:rsid w:val="00287856"/>
    <w:rsid w:val="00290AF9"/>
    <w:rsid w:val="002910F4"/>
    <w:rsid w:val="0029126A"/>
    <w:rsid w:val="002912E7"/>
    <w:rsid w:val="00291B0D"/>
    <w:rsid w:val="00292486"/>
    <w:rsid w:val="00293D8B"/>
    <w:rsid w:val="00294458"/>
    <w:rsid w:val="002952B3"/>
    <w:rsid w:val="00295334"/>
    <w:rsid w:val="0029589F"/>
    <w:rsid w:val="00295AFE"/>
    <w:rsid w:val="00296668"/>
    <w:rsid w:val="002967CF"/>
    <w:rsid w:val="002968B0"/>
    <w:rsid w:val="00297788"/>
    <w:rsid w:val="002A0180"/>
    <w:rsid w:val="002A070A"/>
    <w:rsid w:val="002A3285"/>
    <w:rsid w:val="002A484B"/>
    <w:rsid w:val="002A5766"/>
    <w:rsid w:val="002A64A6"/>
    <w:rsid w:val="002A68E8"/>
    <w:rsid w:val="002A77DB"/>
    <w:rsid w:val="002B2844"/>
    <w:rsid w:val="002B31A3"/>
    <w:rsid w:val="002B3301"/>
    <w:rsid w:val="002B4F03"/>
    <w:rsid w:val="002B5DC4"/>
    <w:rsid w:val="002B6A2D"/>
    <w:rsid w:val="002C1FA7"/>
    <w:rsid w:val="002C3E11"/>
    <w:rsid w:val="002C47D4"/>
    <w:rsid w:val="002C6293"/>
    <w:rsid w:val="002D08CB"/>
    <w:rsid w:val="002D0F38"/>
    <w:rsid w:val="002D1EA4"/>
    <w:rsid w:val="002D5FD3"/>
    <w:rsid w:val="002D77E3"/>
    <w:rsid w:val="002E04EB"/>
    <w:rsid w:val="002E21DF"/>
    <w:rsid w:val="002E2A42"/>
    <w:rsid w:val="002E311A"/>
    <w:rsid w:val="002E39E0"/>
    <w:rsid w:val="002E4355"/>
    <w:rsid w:val="002E6DE6"/>
    <w:rsid w:val="002E701D"/>
    <w:rsid w:val="002E79F6"/>
    <w:rsid w:val="002E7CB4"/>
    <w:rsid w:val="002F1189"/>
    <w:rsid w:val="002F18BD"/>
    <w:rsid w:val="002F2859"/>
    <w:rsid w:val="002F3048"/>
    <w:rsid w:val="002F3554"/>
    <w:rsid w:val="002F5B20"/>
    <w:rsid w:val="002F6627"/>
    <w:rsid w:val="002F6E3C"/>
    <w:rsid w:val="002F75DF"/>
    <w:rsid w:val="0030117D"/>
    <w:rsid w:val="00301362"/>
    <w:rsid w:val="00301F30"/>
    <w:rsid w:val="003038FD"/>
    <w:rsid w:val="00303C87"/>
    <w:rsid w:val="00304A6F"/>
    <w:rsid w:val="0030765A"/>
    <w:rsid w:val="00307DFA"/>
    <w:rsid w:val="003108E5"/>
    <w:rsid w:val="0031095E"/>
    <w:rsid w:val="003120CB"/>
    <w:rsid w:val="00312420"/>
    <w:rsid w:val="0031245B"/>
    <w:rsid w:val="00313721"/>
    <w:rsid w:val="00314BFD"/>
    <w:rsid w:val="0031520D"/>
    <w:rsid w:val="00315311"/>
    <w:rsid w:val="00316B60"/>
    <w:rsid w:val="00320153"/>
    <w:rsid w:val="003202AF"/>
    <w:rsid w:val="00320367"/>
    <w:rsid w:val="003203D9"/>
    <w:rsid w:val="00321660"/>
    <w:rsid w:val="00321784"/>
    <w:rsid w:val="00322825"/>
    <w:rsid w:val="00322871"/>
    <w:rsid w:val="00322B14"/>
    <w:rsid w:val="00325CD8"/>
    <w:rsid w:val="00326FA9"/>
    <w:rsid w:val="00326FB3"/>
    <w:rsid w:val="003316D4"/>
    <w:rsid w:val="00331D09"/>
    <w:rsid w:val="00332171"/>
    <w:rsid w:val="0033243D"/>
    <w:rsid w:val="00332B9D"/>
    <w:rsid w:val="00333312"/>
    <w:rsid w:val="00333822"/>
    <w:rsid w:val="0033393E"/>
    <w:rsid w:val="00333987"/>
    <w:rsid w:val="00334952"/>
    <w:rsid w:val="00335104"/>
    <w:rsid w:val="00335501"/>
    <w:rsid w:val="00335858"/>
    <w:rsid w:val="00335C64"/>
    <w:rsid w:val="0033635A"/>
    <w:rsid w:val="00336715"/>
    <w:rsid w:val="0033674D"/>
    <w:rsid w:val="00337545"/>
    <w:rsid w:val="003401EC"/>
    <w:rsid w:val="00340DFD"/>
    <w:rsid w:val="00341ADD"/>
    <w:rsid w:val="00342FE2"/>
    <w:rsid w:val="00343C9A"/>
    <w:rsid w:val="00344048"/>
    <w:rsid w:val="00344954"/>
    <w:rsid w:val="003465EE"/>
    <w:rsid w:val="003506C8"/>
    <w:rsid w:val="00350CD7"/>
    <w:rsid w:val="00351BBA"/>
    <w:rsid w:val="00351BD6"/>
    <w:rsid w:val="00352833"/>
    <w:rsid w:val="003530CF"/>
    <w:rsid w:val="00353D2A"/>
    <w:rsid w:val="003567D4"/>
    <w:rsid w:val="00360807"/>
    <w:rsid w:val="00360C17"/>
    <w:rsid w:val="003621C6"/>
    <w:rsid w:val="003622B8"/>
    <w:rsid w:val="00362EBD"/>
    <w:rsid w:val="0036363B"/>
    <w:rsid w:val="00364337"/>
    <w:rsid w:val="00364ED1"/>
    <w:rsid w:val="0036573B"/>
    <w:rsid w:val="00366B76"/>
    <w:rsid w:val="0037196A"/>
    <w:rsid w:val="00373051"/>
    <w:rsid w:val="00373A99"/>
    <w:rsid w:val="00373B8F"/>
    <w:rsid w:val="003762C7"/>
    <w:rsid w:val="00376D95"/>
    <w:rsid w:val="00377FBB"/>
    <w:rsid w:val="0038057B"/>
    <w:rsid w:val="0038323E"/>
    <w:rsid w:val="00384AA4"/>
    <w:rsid w:val="00385140"/>
    <w:rsid w:val="003868DD"/>
    <w:rsid w:val="003901B4"/>
    <w:rsid w:val="00390571"/>
    <w:rsid w:val="003910D1"/>
    <w:rsid w:val="00392089"/>
    <w:rsid w:val="00393CC7"/>
    <w:rsid w:val="00394A03"/>
    <w:rsid w:val="003971F7"/>
    <w:rsid w:val="003A0571"/>
    <w:rsid w:val="003A0E35"/>
    <w:rsid w:val="003A144C"/>
    <w:rsid w:val="003A16FC"/>
    <w:rsid w:val="003A4FCD"/>
    <w:rsid w:val="003A654C"/>
    <w:rsid w:val="003A7390"/>
    <w:rsid w:val="003B0944"/>
    <w:rsid w:val="003B14B2"/>
    <w:rsid w:val="003B1593"/>
    <w:rsid w:val="003B369B"/>
    <w:rsid w:val="003B423F"/>
    <w:rsid w:val="003B4381"/>
    <w:rsid w:val="003B53AF"/>
    <w:rsid w:val="003C1043"/>
    <w:rsid w:val="003C1A30"/>
    <w:rsid w:val="003C23CB"/>
    <w:rsid w:val="003C54B9"/>
    <w:rsid w:val="003C557C"/>
    <w:rsid w:val="003C6779"/>
    <w:rsid w:val="003C7DAA"/>
    <w:rsid w:val="003D2998"/>
    <w:rsid w:val="003D2F0A"/>
    <w:rsid w:val="003D33E0"/>
    <w:rsid w:val="003D340F"/>
    <w:rsid w:val="003D382B"/>
    <w:rsid w:val="003D3891"/>
    <w:rsid w:val="003D4AD2"/>
    <w:rsid w:val="003D5D84"/>
    <w:rsid w:val="003D6008"/>
    <w:rsid w:val="003E0F4F"/>
    <w:rsid w:val="003E173F"/>
    <w:rsid w:val="003E18AC"/>
    <w:rsid w:val="003E210B"/>
    <w:rsid w:val="003E2827"/>
    <w:rsid w:val="003E2A12"/>
    <w:rsid w:val="003E2F54"/>
    <w:rsid w:val="003E3384"/>
    <w:rsid w:val="003E3CA4"/>
    <w:rsid w:val="003E548E"/>
    <w:rsid w:val="003E5E50"/>
    <w:rsid w:val="003E6EF6"/>
    <w:rsid w:val="003F3F48"/>
    <w:rsid w:val="003F45D3"/>
    <w:rsid w:val="003F6220"/>
    <w:rsid w:val="003F663E"/>
    <w:rsid w:val="003F7494"/>
    <w:rsid w:val="004001F6"/>
    <w:rsid w:val="0040204E"/>
    <w:rsid w:val="00402CE6"/>
    <w:rsid w:val="004055B7"/>
    <w:rsid w:val="00406081"/>
    <w:rsid w:val="00407EC8"/>
    <w:rsid w:val="00407F85"/>
    <w:rsid w:val="0041110A"/>
    <w:rsid w:val="00411624"/>
    <w:rsid w:val="00411B61"/>
    <w:rsid w:val="00412217"/>
    <w:rsid w:val="00412D6E"/>
    <w:rsid w:val="00413787"/>
    <w:rsid w:val="004148E1"/>
    <w:rsid w:val="00414CFA"/>
    <w:rsid w:val="00415EC0"/>
    <w:rsid w:val="00416740"/>
    <w:rsid w:val="00420BE9"/>
    <w:rsid w:val="00420D02"/>
    <w:rsid w:val="0042177A"/>
    <w:rsid w:val="00423AD8"/>
    <w:rsid w:val="00423BEF"/>
    <w:rsid w:val="00423D60"/>
    <w:rsid w:val="00423FDD"/>
    <w:rsid w:val="00424ACD"/>
    <w:rsid w:val="00424B3D"/>
    <w:rsid w:val="00424C85"/>
    <w:rsid w:val="00424EE9"/>
    <w:rsid w:val="004260BD"/>
    <w:rsid w:val="0043012F"/>
    <w:rsid w:val="00430270"/>
    <w:rsid w:val="004304BD"/>
    <w:rsid w:val="00430F1F"/>
    <w:rsid w:val="00431B52"/>
    <w:rsid w:val="0043244C"/>
    <w:rsid w:val="004326EA"/>
    <w:rsid w:val="00433936"/>
    <w:rsid w:val="004343BC"/>
    <w:rsid w:val="00436741"/>
    <w:rsid w:val="004375B0"/>
    <w:rsid w:val="00437982"/>
    <w:rsid w:val="004400F1"/>
    <w:rsid w:val="004418DC"/>
    <w:rsid w:val="0044434C"/>
    <w:rsid w:val="0044456B"/>
    <w:rsid w:val="004465BA"/>
    <w:rsid w:val="00446AC8"/>
    <w:rsid w:val="00447307"/>
    <w:rsid w:val="00447693"/>
    <w:rsid w:val="00447BD1"/>
    <w:rsid w:val="004507F3"/>
    <w:rsid w:val="00450AF4"/>
    <w:rsid w:val="004515F2"/>
    <w:rsid w:val="00456A57"/>
    <w:rsid w:val="00457357"/>
    <w:rsid w:val="004607DE"/>
    <w:rsid w:val="00462618"/>
    <w:rsid w:val="00464CFA"/>
    <w:rsid w:val="00464EF1"/>
    <w:rsid w:val="00466EC3"/>
    <w:rsid w:val="004670FD"/>
    <w:rsid w:val="004671C7"/>
    <w:rsid w:val="00471A42"/>
    <w:rsid w:val="00472A3D"/>
    <w:rsid w:val="00472F4D"/>
    <w:rsid w:val="004730BF"/>
    <w:rsid w:val="00474DCB"/>
    <w:rsid w:val="0047535C"/>
    <w:rsid w:val="0047598A"/>
    <w:rsid w:val="004762F6"/>
    <w:rsid w:val="00480070"/>
    <w:rsid w:val="004817F3"/>
    <w:rsid w:val="00483D64"/>
    <w:rsid w:val="004854D3"/>
    <w:rsid w:val="0048560F"/>
    <w:rsid w:val="00485870"/>
    <w:rsid w:val="00485FE8"/>
    <w:rsid w:val="00486713"/>
    <w:rsid w:val="00491E1E"/>
    <w:rsid w:val="00492355"/>
    <w:rsid w:val="00492473"/>
    <w:rsid w:val="00492EB5"/>
    <w:rsid w:val="00494A1C"/>
    <w:rsid w:val="00494D57"/>
    <w:rsid w:val="00494F77"/>
    <w:rsid w:val="00496D32"/>
    <w:rsid w:val="004973CC"/>
    <w:rsid w:val="00497421"/>
    <w:rsid w:val="004975BE"/>
    <w:rsid w:val="00497721"/>
    <w:rsid w:val="004A0229"/>
    <w:rsid w:val="004A0936"/>
    <w:rsid w:val="004A17C9"/>
    <w:rsid w:val="004A2417"/>
    <w:rsid w:val="004A35D2"/>
    <w:rsid w:val="004A56D3"/>
    <w:rsid w:val="004A64F9"/>
    <w:rsid w:val="004A71E4"/>
    <w:rsid w:val="004B1AB1"/>
    <w:rsid w:val="004B2F00"/>
    <w:rsid w:val="004B3DCD"/>
    <w:rsid w:val="004B53DC"/>
    <w:rsid w:val="004B60AE"/>
    <w:rsid w:val="004B63CF"/>
    <w:rsid w:val="004B6990"/>
    <w:rsid w:val="004B6E31"/>
    <w:rsid w:val="004C06F2"/>
    <w:rsid w:val="004C0DFD"/>
    <w:rsid w:val="004C1D66"/>
    <w:rsid w:val="004C2212"/>
    <w:rsid w:val="004C31D7"/>
    <w:rsid w:val="004C3B63"/>
    <w:rsid w:val="004C3C73"/>
    <w:rsid w:val="004C4AD2"/>
    <w:rsid w:val="004C58CE"/>
    <w:rsid w:val="004C6981"/>
    <w:rsid w:val="004C775C"/>
    <w:rsid w:val="004C7B71"/>
    <w:rsid w:val="004D145C"/>
    <w:rsid w:val="004D1F21"/>
    <w:rsid w:val="004D22AA"/>
    <w:rsid w:val="004D268C"/>
    <w:rsid w:val="004D365B"/>
    <w:rsid w:val="004D4035"/>
    <w:rsid w:val="004D422F"/>
    <w:rsid w:val="004D59D8"/>
    <w:rsid w:val="004D5D2C"/>
    <w:rsid w:val="004D5DA1"/>
    <w:rsid w:val="004E0154"/>
    <w:rsid w:val="004E0D48"/>
    <w:rsid w:val="004E150F"/>
    <w:rsid w:val="004E1DCA"/>
    <w:rsid w:val="004E23A1"/>
    <w:rsid w:val="004E3243"/>
    <w:rsid w:val="004E3489"/>
    <w:rsid w:val="004E358A"/>
    <w:rsid w:val="004E3AFA"/>
    <w:rsid w:val="004E4D5D"/>
    <w:rsid w:val="004E6588"/>
    <w:rsid w:val="004F065B"/>
    <w:rsid w:val="004F1A8D"/>
    <w:rsid w:val="004F2742"/>
    <w:rsid w:val="004F2E11"/>
    <w:rsid w:val="004F3D56"/>
    <w:rsid w:val="004F40FF"/>
    <w:rsid w:val="004F48A2"/>
    <w:rsid w:val="004F4AA8"/>
    <w:rsid w:val="004F763B"/>
    <w:rsid w:val="00500556"/>
    <w:rsid w:val="00501186"/>
    <w:rsid w:val="00502A0A"/>
    <w:rsid w:val="00502A5C"/>
    <w:rsid w:val="00507C50"/>
    <w:rsid w:val="00512864"/>
    <w:rsid w:val="00512893"/>
    <w:rsid w:val="00514D40"/>
    <w:rsid w:val="00515A4D"/>
    <w:rsid w:val="00517785"/>
    <w:rsid w:val="00517C3A"/>
    <w:rsid w:val="005248CA"/>
    <w:rsid w:val="00524B63"/>
    <w:rsid w:val="00524E6E"/>
    <w:rsid w:val="00525D60"/>
    <w:rsid w:val="005264D5"/>
    <w:rsid w:val="00526C41"/>
    <w:rsid w:val="00527BF4"/>
    <w:rsid w:val="0053010E"/>
    <w:rsid w:val="00530C7E"/>
    <w:rsid w:val="005310CC"/>
    <w:rsid w:val="005316BE"/>
    <w:rsid w:val="005324BE"/>
    <w:rsid w:val="0053284F"/>
    <w:rsid w:val="005330C6"/>
    <w:rsid w:val="00534433"/>
    <w:rsid w:val="005348C6"/>
    <w:rsid w:val="00534F6C"/>
    <w:rsid w:val="00535994"/>
    <w:rsid w:val="00535E50"/>
    <w:rsid w:val="00535F31"/>
    <w:rsid w:val="0053646D"/>
    <w:rsid w:val="00537BB2"/>
    <w:rsid w:val="00537D21"/>
    <w:rsid w:val="005408F0"/>
    <w:rsid w:val="00540AAD"/>
    <w:rsid w:val="00541DE5"/>
    <w:rsid w:val="005423E2"/>
    <w:rsid w:val="00542BF5"/>
    <w:rsid w:val="0054375A"/>
    <w:rsid w:val="00543EC1"/>
    <w:rsid w:val="00545AD5"/>
    <w:rsid w:val="00545C6A"/>
    <w:rsid w:val="00545E78"/>
    <w:rsid w:val="00546458"/>
    <w:rsid w:val="00546880"/>
    <w:rsid w:val="0054721C"/>
    <w:rsid w:val="0055004D"/>
    <w:rsid w:val="00550414"/>
    <w:rsid w:val="0055087C"/>
    <w:rsid w:val="0055103E"/>
    <w:rsid w:val="0055297C"/>
    <w:rsid w:val="00552B69"/>
    <w:rsid w:val="00553413"/>
    <w:rsid w:val="0055377E"/>
    <w:rsid w:val="00555715"/>
    <w:rsid w:val="00555983"/>
    <w:rsid w:val="00556630"/>
    <w:rsid w:val="00560E31"/>
    <w:rsid w:val="00561133"/>
    <w:rsid w:val="00561998"/>
    <w:rsid w:val="00561BDA"/>
    <w:rsid w:val="005631CB"/>
    <w:rsid w:val="00564FD7"/>
    <w:rsid w:val="00565D0F"/>
    <w:rsid w:val="005738B0"/>
    <w:rsid w:val="00574668"/>
    <w:rsid w:val="00575424"/>
    <w:rsid w:val="00575AD5"/>
    <w:rsid w:val="005771D0"/>
    <w:rsid w:val="00577A08"/>
    <w:rsid w:val="00581B23"/>
    <w:rsid w:val="0058219C"/>
    <w:rsid w:val="00582B77"/>
    <w:rsid w:val="005853E5"/>
    <w:rsid w:val="0058707F"/>
    <w:rsid w:val="00590F93"/>
    <w:rsid w:val="00591DBD"/>
    <w:rsid w:val="0059204F"/>
    <w:rsid w:val="00592F50"/>
    <w:rsid w:val="005931FE"/>
    <w:rsid w:val="005938CD"/>
    <w:rsid w:val="005948BC"/>
    <w:rsid w:val="005A0028"/>
    <w:rsid w:val="005A0ACC"/>
    <w:rsid w:val="005A2C52"/>
    <w:rsid w:val="005A3F2C"/>
    <w:rsid w:val="005A519D"/>
    <w:rsid w:val="005A552C"/>
    <w:rsid w:val="005A69AD"/>
    <w:rsid w:val="005B0072"/>
    <w:rsid w:val="005B06ED"/>
    <w:rsid w:val="005B0732"/>
    <w:rsid w:val="005B38A0"/>
    <w:rsid w:val="005B491C"/>
    <w:rsid w:val="005B4DBF"/>
    <w:rsid w:val="005B5DE2"/>
    <w:rsid w:val="005B674C"/>
    <w:rsid w:val="005C192B"/>
    <w:rsid w:val="005C24F2"/>
    <w:rsid w:val="005C310F"/>
    <w:rsid w:val="005C7561"/>
    <w:rsid w:val="005D1596"/>
    <w:rsid w:val="005D1E57"/>
    <w:rsid w:val="005D2F57"/>
    <w:rsid w:val="005D34F6"/>
    <w:rsid w:val="005D4F1A"/>
    <w:rsid w:val="005D5393"/>
    <w:rsid w:val="005D63E7"/>
    <w:rsid w:val="005E16F5"/>
    <w:rsid w:val="005E177C"/>
    <w:rsid w:val="005E1884"/>
    <w:rsid w:val="005E2AF9"/>
    <w:rsid w:val="005E356F"/>
    <w:rsid w:val="005E5C9E"/>
    <w:rsid w:val="005E6710"/>
    <w:rsid w:val="005E67C2"/>
    <w:rsid w:val="005E7876"/>
    <w:rsid w:val="005E7F35"/>
    <w:rsid w:val="005F021C"/>
    <w:rsid w:val="005F0F9D"/>
    <w:rsid w:val="005F137A"/>
    <w:rsid w:val="005F19C3"/>
    <w:rsid w:val="005F1DA5"/>
    <w:rsid w:val="005F1E4A"/>
    <w:rsid w:val="005F373A"/>
    <w:rsid w:val="005F4F87"/>
    <w:rsid w:val="005F588E"/>
    <w:rsid w:val="005F6B0E"/>
    <w:rsid w:val="005F760E"/>
    <w:rsid w:val="005F7B1D"/>
    <w:rsid w:val="0060222A"/>
    <w:rsid w:val="00602FC3"/>
    <w:rsid w:val="006039E4"/>
    <w:rsid w:val="00603DA2"/>
    <w:rsid w:val="00604E1D"/>
    <w:rsid w:val="006050C9"/>
    <w:rsid w:val="006070C4"/>
    <w:rsid w:val="0061040A"/>
    <w:rsid w:val="0061054D"/>
    <w:rsid w:val="006109BB"/>
    <w:rsid w:val="00610C21"/>
    <w:rsid w:val="006112F9"/>
    <w:rsid w:val="00611907"/>
    <w:rsid w:val="00612787"/>
    <w:rsid w:val="00613116"/>
    <w:rsid w:val="006135EA"/>
    <w:rsid w:val="0061386A"/>
    <w:rsid w:val="00613951"/>
    <w:rsid w:val="00614B4C"/>
    <w:rsid w:val="00616A86"/>
    <w:rsid w:val="00617D77"/>
    <w:rsid w:val="006202A6"/>
    <w:rsid w:val="0062054B"/>
    <w:rsid w:val="00620F2A"/>
    <w:rsid w:val="00621C4E"/>
    <w:rsid w:val="006223B1"/>
    <w:rsid w:val="00622A30"/>
    <w:rsid w:val="00623810"/>
    <w:rsid w:val="00624EAE"/>
    <w:rsid w:val="0062737A"/>
    <w:rsid w:val="006275D7"/>
    <w:rsid w:val="00627B84"/>
    <w:rsid w:val="006305D7"/>
    <w:rsid w:val="00632F63"/>
    <w:rsid w:val="00633A01"/>
    <w:rsid w:val="00633B97"/>
    <w:rsid w:val="006341F7"/>
    <w:rsid w:val="00634585"/>
    <w:rsid w:val="00635014"/>
    <w:rsid w:val="00636006"/>
    <w:rsid w:val="006369CE"/>
    <w:rsid w:val="00637FA2"/>
    <w:rsid w:val="006411CA"/>
    <w:rsid w:val="00642D80"/>
    <w:rsid w:val="0064605E"/>
    <w:rsid w:val="0065041C"/>
    <w:rsid w:val="00651063"/>
    <w:rsid w:val="006551EA"/>
    <w:rsid w:val="006619C8"/>
    <w:rsid w:val="00664EE2"/>
    <w:rsid w:val="006664FA"/>
    <w:rsid w:val="00667A5B"/>
    <w:rsid w:val="00671710"/>
    <w:rsid w:val="00673414"/>
    <w:rsid w:val="00673C3F"/>
    <w:rsid w:val="0067413C"/>
    <w:rsid w:val="00674184"/>
    <w:rsid w:val="0067460A"/>
    <w:rsid w:val="00675E91"/>
    <w:rsid w:val="00676079"/>
    <w:rsid w:val="00676ECD"/>
    <w:rsid w:val="00677D0A"/>
    <w:rsid w:val="0068185F"/>
    <w:rsid w:val="0068198B"/>
    <w:rsid w:val="006826E0"/>
    <w:rsid w:val="00682A3C"/>
    <w:rsid w:val="00682CE5"/>
    <w:rsid w:val="006844E9"/>
    <w:rsid w:val="006848BF"/>
    <w:rsid w:val="00686E19"/>
    <w:rsid w:val="00687F44"/>
    <w:rsid w:val="00690E08"/>
    <w:rsid w:val="00693067"/>
    <w:rsid w:val="00693FBF"/>
    <w:rsid w:val="00694DAE"/>
    <w:rsid w:val="00695A06"/>
    <w:rsid w:val="0069640A"/>
    <w:rsid w:val="0069705F"/>
    <w:rsid w:val="006A01CF"/>
    <w:rsid w:val="006A0B71"/>
    <w:rsid w:val="006A2255"/>
    <w:rsid w:val="006A3E1F"/>
    <w:rsid w:val="006A475E"/>
    <w:rsid w:val="006A5514"/>
    <w:rsid w:val="006A60DD"/>
    <w:rsid w:val="006A67D8"/>
    <w:rsid w:val="006A69F3"/>
    <w:rsid w:val="006B0679"/>
    <w:rsid w:val="006B074C"/>
    <w:rsid w:val="006B12AE"/>
    <w:rsid w:val="006B3B84"/>
    <w:rsid w:val="006B4E18"/>
    <w:rsid w:val="006B4E7C"/>
    <w:rsid w:val="006B5D8C"/>
    <w:rsid w:val="006B72D4"/>
    <w:rsid w:val="006B7465"/>
    <w:rsid w:val="006C11CC"/>
    <w:rsid w:val="006C1AEB"/>
    <w:rsid w:val="006C2889"/>
    <w:rsid w:val="006C3587"/>
    <w:rsid w:val="006C48C8"/>
    <w:rsid w:val="006C57FE"/>
    <w:rsid w:val="006C668E"/>
    <w:rsid w:val="006D0C30"/>
    <w:rsid w:val="006D26A7"/>
    <w:rsid w:val="006D3335"/>
    <w:rsid w:val="006D3CBF"/>
    <w:rsid w:val="006D5B03"/>
    <w:rsid w:val="006D7884"/>
    <w:rsid w:val="006E1F1D"/>
    <w:rsid w:val="006E3164"/>
    <w:rsid w:val="006E4838"/>
    <w:rsid w:val="006E4B63"/>
    <w:rsid w:val="006E7D32"/>
    <w:rsid w:val="006F06E4"/>
    <w:rsid w:val="006F3E43"/>
    <w:rsid w:val="006F7B41"/>
    <w:rsid w:val="00700D7A"/>
    <w:rsid w:val="007018D5"/>
    <w:rsid w:val="00701D26"/>
    <w:rsid w:val="00702B5D"/>
    <w:rsid w:val="00703ED2"/>
    <w:rsid w:val="007046E6"/>
    <w:rsid w:val="0070546C"/>
    <w:rsid w:val="00707B8D"/>
    <w:rsid w:val="00712987"/>
    <w:rsid w:val="00713636"/>
    <w:rsid w:val="00714B8C"/>
    <w:rsid w:val="00714F8C"/>
    <w:rsid w:val="0071675D"/>
    <w:rsid w:val="007170A6"/>
    <w:rsid w:val="00717736"/>
    <w:rsid w:val="00732B47"/>
    <w:rsid w:val="007336EB"/>
    <w:rsid w:val="007350B7"/>
    <w:rsid w:val="00735CF5"/>
    <w:rsid w:val="00735E98"/>
    <w:rsid w:val="007366E7"/>
    <w:rsid w:val="0074063A"/>
    <w:rsid w:val="00741A34"/>
    <w:rsid w:val="00742374"/>
    <w:rsid w:val="00742AA4"/>
    <w:rsid w:val="00742B8F"/>
    <w:rsid w:val="00743B84"/>
    <w:rsid w:val="00743BA1"/>
    <w:rsid w:val="00744B16"/>
    <w:rsid w:val="007452F8"/>
    <w:rsid w:val="00745F1E"/>
    <w:rsid w:val="00747499"/>
    <w:rsid w:val="00751004"/>
    <w:rsid w:val="007515FE"/>
    <w:rsid w:val="007516A1"/>
    <w:rsid w:val="0075257F"/>
    <w:rsid w:val="00753C0A"/>
    <w:rsid w:val="00753EE1"/>
    <w:rsid w:val="0075593D"/>
    <w:rsid w:val="007601D0"/>
    <w:rsid w:val="007603BB"/>
    <w:rsid w:val="0076109D"/>
    <w:rsid w:val="007614C3"/>
    <w:rsid w:val="00761BA9"/>
    <w:rsid w:val="00761DFD"/>
    <w:rsid w:val="00761EEE"/>
    <w:rsid w:val="007651B8"/>
    <w:rsid w:val="00767107"/>
    <w:rsid w:val="00767E34"/>
    <w:rsid w:val="00767F5C"/>
    <w:rsid w:val="00770748"/>
    <w:rsid w:val="00772710"/>
    <w:rsid w:val="00773617"/>
    <w:rsid w:val="00773BFD"/>
    <w:rsid w:val="00773E6C"/>
    <w:rsid w:val="007742F8"/>
    <w:rsid w:val="007743B3"/>
    <w:rsid w:val="00774490"/>
    <w:rsid w:val="00774A2C"/>
    <w:rsid w:val="00774AA7"/>
    <w:rsid w:val="00775C15"/>
    <w:rsid w:val="00775F20"/>
    <w:rsid w:val="00776955"/>
    <w:rsid w:val="00776AA0"/>
    <w:rsid w:val="00781028"/>
    <w:rsid w:val="007819FF"/>
    <w:rsid w:val="00782536"/>
    <w:rsid w:val="0078360C"/>
    <w:rsid w:val="00784A4C"/>
    <w:rsid w:val="00784BC6"/>
    <w:rsid w:val="0078523D"/>
    <w:rsid w:val="00785514"/>
    <w:rsid w:val="007878DB"/>
    <w:rsid w:val="0079054C"/>
    <w:rsid w:val="007931DF"/>
    <w:rsid w:val="00796419"/>
    <w:rsid w:val="0079717F"/>
    <w:rsid w:val="007A0172"/>
    <w:rsid w:val="007A1804"/>
    <w:rsid w:val="007A22EA"/>
    <w:rsid w:val="007A2511"/>
    <w:rsid w:val="007A260E"/>
    <w:rsid w:val="007A273E"/>
    <w:rsid w:val="007A3F6D"/>
    <w:rsid w:val="007A4D4C"/>
    <w:rsid w:val="007A4DD6"/>
    <w:rsid w:val="007A5CB9"/>
    <w:rsid w:val="007A6142"/>
    <w:rsid w:val="007A6FD9"/>
    <w:rsid w:val="007B1090"/>
    <w:rsid w:val="007B1502"/>
    <w:rsid w:val="007B1651"/>
    <w:rsid w:val="007B16B7"/>
    <w:rsid w:val="007B1EAE"/>
    <w:rsid w:val="007B20AE"/>
    <w:rsid w:val="007B257F"/>
    <w:rsid w:val="007B3B82"/>
    <w:rsid w:val="007B509D"/>
    <w:rsid w:val="007B6B07"/>
    <w:rsid w:val="007B6D43"/>
    <w:rsid w:val="007B7106"/>
    <w:rsid w:val="007B749A"/>
    <w:rsid w:val="007B7C6E"/>
    <w:rsid w:val="007C0494"/>
    <w:rsid w:val="007C21D9"/>
    <w:rsid w:val="007C2AAA"/>
    <w:rsid w:val="007C3479"/>
    <w:rsid w:val="007C3CDA"/>
    <w:rsid w:val="007C6BAF"/>
    <w:rsid w:val="007C7B61"/>
    <w:rsid w:val="007D00F7"/>
    <w:rsid w:val="007D0F89"/>
    <w:rsid w:val="007D27A0"/>
    <w:rsid w:val="007D44D7"/>
    <w:rsid w:val="007D5291"/>
    <w:rsid w:val="007D5462"/>
    <w:rsid w:val="007D621A"/>
    <w:rsid w:val="007D6817"/>
    <w:rsid w:val="007D7AD0"/>
    <w:rsid w:val="007E0247"/>
    <w:rsid w:val="007E058A"/>
    <w:rsid w:val="007E0B8A"/>
    <w:rsid w:val="007E2887"/>
    <w:rsid w:val="007E4520"/>
    <w:rsid w:val="007E5278"/>
    <w:rsid w:val="007E5A41"/>
    <w:rsid w:val="007E5FDB"/>
    <w:rsid w:val="007E71B4"/>
    <w:rsid w:val="007E749C"/>
    <w:rsid w:val="007E7D57"/>
    <w:rsid w:val="007E7FA6"/>
    <w:rsid w:val="007F1B5C"/>
    <w:rsid w:val="007F52CF"/>
    <w:rsid w:val="007F539C"/>
    <w:rsid w:val="00801257"/>
    <w:rsid w:val="00802134"/>
    <w:rsid w:val="0080242A"/>
    <w:rsid w:val="00802DE2"/>
    <w:rsid w:val="00803B0A"/>
    <w:rsid w:val="00804CF7"/>
    <w:rsid w:val="00804DED"/>
    <w:rsid w:val="00805B96"/>
    <w:rsid w:val="008065E3"/>
    <w:rsid w:val="008105BE"/>
    <w:rsid w:val="008115A5"/>
    <w:rsid w:val="00811BBF"/>
    <w:rsid w:val="00811D46"/>
    <w:rsid w:val="00811DF0"/>
    <w:rsid w:val="0081336F"/>
    <w:rsid w:val="0081415D"/>
    <w:rsid w:val="008150FB"/>
    <w:rsid w:val="0081581A"/>
    <w:rsid w:val="00815A26"/>
    <w:rsid w:val="00820229"/>
    <w:rsid w:val="00822448"/>
    <w:rsid w:val="00822ABE"/>
    <w:rsid w:val="008244D1"/>
    <w:rsid w:val="00825696"/>
    <w:rsid w:val="00826108"/>
    <w:rsid w:val="00827096"/>
    <w:rsid w:val="00827F51"/>
    <w:rsid w:val="00830ACB"/>
    <w:rsid w:val="0083104E"/>
    <w:rsid w:val="008311C0"/>
    <w:rsid w:val="008343BE"/>
    <w:rsid w:val="00836535"/>
    <w:rsid w:val="008370E4"/>
    <w:rsid w:val="00837E7A"/>
    <w:rsid w:val="00840FB4"/>
    <w:rsid w:val="008410B2"/>
    <w:rsid w:val="0084216F"/>
    <w:rsid w:val="008437F6"/>
    <w:rsid w:val="00843AC0"/>
    <w:rsid w:val="0084403A"/>
    <w:rsid w:val="00844C6D"/>
    <w:rsid w:val="00845B93"/>
    <w:rsid w:val="00845EA6"/>
    <w:rsid w:val="00846E6E"/>
    <w:rsid w:val="00847101"/>
    <w:rsid w:val="008500A0"/>
    <w:rsid w:val="00851722"/>
    <w:rsid w:val="0085198A"/>
    <w:rsid w:val="00851C49"/>
    <w:rsid w:val="00852369"/>
    <w:rsid w:val="008524E5"/>
    <w:rsid w:val="0085351C"/>
    <w:rsid w:val="00853828"/>
    <w:rsid w:val="0085398C"/>
    <w:rsid w:val="0085435A"/>
    <w:rsid w:val="00854559"/>
    <w:rsid w:val="008549CA"/>
    <w:rsid w:val="0085532E"/>
    <w:rsid w:val="008556C3"/>
    <w:rsid w:val="00855BE8"/>
    <w:rsid w:val="008565D0"/>
    <w:rsid w:val="0085687C"/>
    <w:rsid w:val="00863220"/>
    <w:rsid w:val="00863323"/>
    <w:rsid w:val="0086355B"/>
    <w:rsid w:val="00865693"/>
    <w:rsid w:val="00865E71"/>
    <w:rsid w:val="00867710"/>
    <w:rsid w:val="008706C5"/>
    <w:rsid w:val="00871699"/>
    <w:rsid w:val="00873707"/>
    <w:rsid w:val="00874B20"/>
    <w:rsid w:val="008757C6"/>
    <w:rsid w:val="008763E1"/>
    <w:rsid w:val="0087775C"/>
    <w:rsid w:val="00877EC8"/>
    <w:rsid w:val="00880F36"/>
    <w:rsid w:val="0088271B"/>
    <w:rsid w:val="00883CE4"/>
    <w:rsid w:val="00885530"/>
    <w:rsid w:val="00886C32"/>
    <w:rsid w:val="008872CB"/>
    <w:rsid w:val="0088754C"/>
    <w:rsid w:val="008910D1"/>
    <w:rsid w:val="008912BE"/>
    <w:rsid w:val="00891A82"/>
    <w:rsid w:val="00892403"/>
    <w:rsid w:val="0089296C"/>
    <w:rsid w:val="00895017"/>
    <w:rsid w:val="00895D31"/>
    <w:rsid w:val="00896ABD"/>
    <w:rsid w:val="00896FC0"/>
    <w:rsid w:val="00897AB6"/>
    <w:rsid w:val="008A0B72"/>
    <w:rsid w:val="008A1287"/>
    <w:rsid w:val="008A3380"/>
    <w:rsid w:val="008A7A9C"/>
    <w:rsid w:val="008A7B7C"/>
    <w:rsid w:val="008A7D42"/>
    <w:rsid w:val="008B002A"/>
    <w:rsid w:val="008B02A8"/>
    <w:rsid w:val="008B0CC2"/>
    <w:rsid w:val="008B2520"/>
    <w:rsid w:val="008B2F7D"/>
    <w:rsid w:val="008B41C8"/>
    <w:rsid w:val="008B5218"/>
    <w:rsid w:val="008B616F"/>
    <w:rsid w:val="008B682F"/>
    <w:rsid w:val="008B7102"/>
    <w:rsid w:val="008B7922"/>
    <w:rsid w:val="008B7A33"/>
    <w:rsid w:val="008C2733"/>
    <w:rsid w:val="008C3B7D"/>
    <w:rsid w:val="008C3BC3"/>
    <w:rsid w:val="008C3E60"/>
    <w:rsid w:val="008C5618"/>
    <w:rsid w:val="008C65B8"/>
    <w:rsid w:val="008C6801"/>
    <w:rsid w:val="008C6E8A"/>
    <w:rsid w:val="008D068F"/>
    <w:rsid w:val="008D0F90"/>
    <w:rsid w:val="008D3294"/>
    <w:rsid w:val="008D3715"/>
    <w:rsid w:val="008D38C3"/>
    <w:rsid w:val="008D3A94"/>
    <w:rsid w:val="008D3EA6"/>
    <w:rsid w:val="008D4085"/>
    <w:rsid w:val="008D449F"/>
    <w:rsid w:val="008D4A21"/>
    <w:rsid w:val="008D5465"/>
    <w:rsid w:val="008D5813"/>
    <w:rsid w:val="008D5824"/>
    <w:rsid w:val="008D5E61"/>
    <w:rsid w:val="008D712B"/>
    <w:rsid w:val="008D746B"/>
    <w:rsid w:val="008D7EB7"/>
    <w:rsid w:val="008D7EC5"/>
    <w:rsid w:val="008E01E7"/>
    <w:rsid w:val="008E079E"/>
    <w:rsid w:val="008E07FD"/>
    <w:rsid w:val="008E279E"/>
    <w:rsid w:val="008E325D"/>
    <w:rsid w:val="008E3684"/>
    <w:rsid w:val="008E57F5"/>
    <w:rsid w:val="008E75A5"/>
    <w:rsid w:val="008E7606"/>
    <w:rsid w:val="008F0C70"/>
    <w:rsid w:val="008F1707"/>
    <w:rsid w:val="008F1DA0"/>
    <w:rsid w:val="008F1DAA"/>
    <w:rsid w:val="008F3142"/>
    <w:rsid w:val="008F3A9F"/>
    <w:rsid w:val="008F3EBD"/>
    <w:rsid w:val="008F60B2"/>
    <w:rsid w:val="008F7C41"/>
    <w:rsid w:val="00900F63"/>
    <w:rsid w:val="009024AB"/>
    <w:rsid w:val="009031E2"/>
    <w:rsid w:val="0090406F"/>
    <w:rsid w:val="009054B6"/>
    <w:rsid w:val="00905B4C"/>
    <w:rsid w:val="00910881"/>
    <w:rsid w:val="0091276C"/>
    <w:rsid w:val="00914189"/>
    <w:rsid w:val="00914907"/>
    <w:rsid w:val="00915852"/>
    <w:rsid w:val="009165AC"/>
    <w:rsid w:val="00916E8B"/>
    <w:rsid w:val="00916FFC"/>
    <w:rsid w:val="00917DE4"/>
    <w:rsid w:val="0092053F"/>
    <w:rsid w:val="009210D9"/>
    <w:rsid w:val="009219DF"/>
    <w:rsid w:val="00921C48"/>
    <w:rsid w:val="009233A3"/>
    <w:rsid w:val="0092340A"/>
    <w:rsid w:val="00923B9C"/>
    <w:rsid w:val="00924177"/>
    <w:rsid w:val="00924810"/>
    <w:rsid w:val="0092717C"/>
    <w:rsid w:val="00927FB9"/>
    <w:rsid w:val="00930057"/>
    <w:rsid w:val="009313D9"/>
    <w:rsid w:val="00935B04"/>
    <w:rsid w:val="00935B7F"/>
    <w:rsid w:val="009367A5"/>
    <w:rsid w:val="00941293"/>
    <w:rsid w:val="009415F1"/>
    <w:rsid w:val="00941791"/>
    <w:rsid w:val="009423F7"/>
    <w:rsid w:val="00942671"/>
    <w:rsid w:val="009451CD"/>
    <w:rsid w:val="00946020"/>
    <w:rsid w:val="00946372"/>
    <w:rsid w:val="00950C17"/>
    <w:rsid w:val="00951FAF"/>
    <w:rsid w:val="00952616"/>
    <w:rsid w:val="00952C1A"/>
    <w:rsid w:val="00954740"/>
    <w:rsid w:val="00955AE5"/>
    <w:rsid w:val="00956E2F"/>
    <w:rsid w:val="0096088E"/>
    <w:rsid w:val="00960C66"/>
    <w:rsid w:val="009612E2"/>
    <w:rsid w:val="00962B02"/>
    <w:rsid w:val="00962B2D"/>
    <w:rsid w:val="00962E71"/>
    <w:rsid w:val="00963ABC"/>
    <w:rsid w:val="00964247"/>
    <w:rsid w:val="009647B1"/>
    <w:rsid w:val="00965D03"/>
    <w:rsid w:val="00965D21"/>
    <w:rsid w:val="00966EB9"/>
    <w:rsid w:val="00967764"/>
    <w:rsid w:val="00970B0E"/>
    <w:rsid w:val="00970BB9"/>
    <w:rsid w:val="009726EE"/>
    <w:rsid w:val="00972806"/>
    <w:rsid w:val="00972CDE"/>
    <w:rsid w:val="009733DD"/>
    <w:rsid w:val="009744D0"/>
    <w:rsid w:val="00974D43"/>
    <w:rsid w:val="00975573"/>
    <w:rsid w:val="00975AE7"/>
    <w:rsid w:val="00976D03"/>
    <w:rsid w:val="00977B30"/>
    <w:rsid w:val="00982F41"/>
    <w:rsid w:val="00985090"/>
    <w:rsid w:val="00985592"/>
    <w:rsid w:val="00986953"/>
    <w:rsid w:val="00987710"/>
    <w:rsid w:val="009903D1"/>
    <w:rsid w:val="009904AB"/>
    <w:rsid w:val="00991B0C"/>
    <w:rsid w:val="00994904"/>
    <w:rsid w:val="009950C6"/>
    <w:rsid w:val="00995688"/>
    <w:rsid w:val="009958A6"/>
    <w:rsid w:val="00995E14"/>
    <w:rsid w:val="00996456"/>
    <w:rsid w:val="0099648D"/>
    <w:rsid w:val="009A04F5"/>
    <w:rsid w:val="009A0852"/>
    <w:rsid w:val="009A0999"/>
    <w:rsid w:val="009A0FB8"/>
    <w:rsid w:val="009A15EF"/>
    <w:rsid w:val="009A19EE"/>
    <w:rsid w:val="009A370B"/>
    <w:rsid w:val="009A38A5"/>
    <w:rsid w:val="009A5B73"/>
    <w:rsid w:val="009A6E4C"/>
    <w:rsid w:val="009B118B"/>
    <w:rsid w:val="009B171A"/>
    <w:rsid w:val="009B1737"/>
    <w:rsid w:val="009B17AB"/>
    <w:rsid w:val="009B2240"/>
    <w:rsid w:val="009B2D28"/>
    <w:rsid w:val="009B384F"/>
    <w:rsid w:val="009B3D4B"/>
    <w:rsid w:val="009B5798"/>
    <w:rsid w:val="009B5B99"/>
    <w:rsid w:val="009B6EFC"/>
    <w:rsid w:val="009B797E"/>
    <w:rsid w:val="009B7F0F"/>
    <w:rsid w:val="009C0F70"/>
    <w:rsid w:val="009C1A22"/>
    <w:rsid w:val="009C1D8C"/>
    <w:rsid w:val="009C1FD0"/>
    <w:rsid w:val="009C2DF8"/>
    <w:rsid w:val="009C31BF"/>
    <w:rsid w:val="009C4603"/>
    <w:rsid w:val="009C465A"/>
    <w:rsid w:val="009C576B"/>
    <w:rsid w:val="009C5B6B"/>
    <w:rsid w:val="009C68B7"/>
    <w:rsid w:val="009C7304"/>
    <w:rsid w:val="009C7F1F"/>
    <w:rsid w:val="009D0834"/>
    <w:rsid w:val="009D0A1E"/>
    <w:rsid w:val="009D125D"/>
    <w:rsid w:val="009D2613"/>
    <w:rsid w:val="009D2919"/>
    <w:rsid w:val="009D2AE3"/>
    <w:rsid w:val="009D35E2"/>
    <w:rsid w:val="009D3DF5"/>
    <w:rsid w:val="009D52BC"/>
    <w:rsid w:val="009D7075"/>
    <w:rsid w:val="009D7D0A"/>
    <w:rsid w:val="009E09D9"/>
    <w:rsid w:val="009E0ECE"/>
    <w:rsid w:val="009E1C82"/>
    <w:rsid w:val="009E3E6B"/>
    <w:rsid w:val="009E46F9"/>
    <w:rsid w:val="009E4727"/>
    <w:rsid w:val="009E566E"/>
    <w:rsid w:val="009E7B24"/>
    <w:rsid w:val="009F01B1"/>
    <w:rsid w:val="009F0DBB"/>
    <w:rsid w:val="009F1060"/>
    <w:rsid w:val="009F1B16"/>
    <w:rsid w:val="009F30FB"/>
    <w:rsid w:val="009F3887"/>
    <w:rsid w:val="009F3A41"/>
    <w:rsid w:val="009F3CCF"/>
    <w:rsid w:val="009F3F5D"/>
    <w:rsid w:val="009F4B03"/>
    <w:rsid w:val="009F588B"/>
    <w:rsid w:val="009F5AE1"/>
    <w:rsid w:val="009F5B85"/>
    <w:rsid w:val="009F659A"/>
    <w:rsid w:val="009F732B"/>
    <w:rsid w:val="009F7E16"/>
    <w:rsid w:val="00A006FC"/>
    <w:rsid w:val="00A01FE0"/>
    <w:rsid w:val="00A0235F"/>
    <w:rsid w:val="00A026AD"/>
    <w:rsid w:val="00A04323"/>
    <w:rsid w:val="00A04F45"/>
    <w:rsid w:val="00A06768"/>
    <w:rsid w:val="00A06945"/>
    <w:rsid w:val="00A06FE5"/>
    <w:rsid w:val="00A07FD1"/>
    <w:rsid w:val="00A10656"/>
    <w:rsid w:val="00A10ED0"/>
    <w:rsid w:val="00A113C0"/>
    <w:rsid w:val="00A12FA6"/>
    <w:rsid w:val="00A1339B"/>
    <w:rsid w:val="00A13C13"/>
    <w:rsid w:val="00A13CF4"/>
    <w:rsid w:val="00A140AE"/>
    <w:rsid w:val="00A14419"/>
    <w:rsid w:val="00A14ABA"/>
    <w:rsid w:val="00A16101"/>
    <w:rsid w:val="00A1785C"/>
    <w:rsid w:val="00A20F49"/>
    <w:rsid w:val="00A21B6A"/>
    <w:rsid w:val="00A22F80"/>
    <w:rsid w:val="00A23E89"/>
    <w:rsid w:val="00A23F28"/>
    <w:rsid w:val="00A24CB6"/>
    <w:rsid w:val="00A26CD2"/>
    <w:rsid w:val="00A27667"/>
    <w:rsid w:val="00A32979"/>
    <w:rsid w:val="00A33C55"/>
    <w:rsid w:val="00A34A67"/>
    <w:rsid w:val="00A34C54"/>
    <w:rsid w:val="00A37462"/>
    <w:rsid w:val="00A3787F"/>
    <w:rsid w:val="00A402CF"/>
    <w:rsid w:val="00A40359"/>
    <w:rsid w:val="00A42E04"/>
    <w:rsid w:val="00A459E1"/>
    <w:rsid w:val="00A46AC4"/>
    <w:rsid w:val="00A46DD0"/>
    <w:rsid w:val="00A4708B"/>
    <w:rsid w:val="00A5130C"/>
    <w:rsid w:val="00A5182B"/>
    <w:rsid w:val="00A52296"/>
    <w:rsid w:val="00A528A3"/>
    <w:rsid w:val="00A5377F"/>
    <w:rsid w:val="00A542F1"/>
    <w:rsid w:val="00A55661"/>
    <w:rsid w:val="00A55C4A"/>
    <w:rsid w:val="00A56285"/>
    <w:rsid w:val="00A5638B"/>
    <w:rsid w:val="00A56E91"/>
    <w:rsid w:val="00A57200"/>
    <w:rsid w:val="00A603C7"/>
    <w:rsid w:val="00A61B70"/>
    <w:rsid w:val="00A61FA8"/>
    <w:rsid w:val="00A62850"/>
    <w:rsid w:val="00A637F4"/>
    <w:rsid w:val="00A6499F"/>
    <w:rsid w:val="00A64BAF"/>
    <w:rsid w:val="00A64DF2"/>
    <w:rsid w:val="00A65485"/>
    <w:rsid w:val="00A6567D"/>
    <w:rsid w:val="00A66759"/>
    <w:rsid w:val="00A66E05"/>
    <w:rsid w:val="00A66F9D"/>
    <w:rsid w:val="00A70562"/>
    <w:rsid w:val="00A70753"/>
    <w:rsid w:val="00A712D2"/>
    <w:rsid w:val="00A720C0"/>
    <w:rsid w:val="00A82C8A"/>
    <w:rsid w:val="00A8346B"/>
    <w:rsid w:val="00A8469E"/>
    <w:rsid w:val="00A852FF"/>
    <w:rsid w:val="00A87337"/>
    <w:rsid w:val="00A90C97"/>
    <w:rsid w:val="00A915D1"/>
    <w:rsid w:val="00A92DDC"/>
    <w:rsid w:val="00A936CD"/>
    <w:rsid w:val="00A960C8"/>
    <w:rsid w:val="00A96604"/>
    <w:rsid w:val="00A968F3"/>
    <w:rsid w:val="00AA03DF"/>
    <w:rsid w:val="00AA0D9C"/>
    <w:rsid w:val="00AA17B3"/>
    <w:rsid w:val="00AA1B4F"/>
    <w:rsid w:val="00AA21D8"/>
    <w:rsid w:val="00AA271A"/>
    <w:rsid w:val="00AA3270"/>
    <w:rsid w:val="00AA3FF3"/>
    <w:rsid w:val="00AA54F3"/>
    <w:rsid w:val="00AA6B43"/>
    <w:rsid w:val="00AA720D"/>
    <w:rsid w:val="00AB0431"/>
    <w:rsid w:val="00AB1B23"/>
    <w:rsid w:val="00AB2FAE"/>
    <w:rsid w:val="00AB3559"/>
    <w:rsid w:val="00AB367A"/>
    <w:rsid w:val="00AB4A1F"/>
    <w:rsid w:val="00AB5584"/>
    <w:rsid w:val="00AB5E8F"/>
    <w:rsid w:val="00AB6668"/>
    <w:rsid w:val="00AC00DB"/>
    <w:rsid w:val="00AC01D1"/>
    <w:rsid w:val="00AC0AB2"/>
    <w:rsid w:val="00AC0E9F"/>
    <w:rsid w:val="00AC2688"/>
    <w:rsid w:val="00AC2AF5"/>
    <w:rsid w:val="00AC413A"/>
    <w:rsid w:val="00AC52A5"/>
    <w:rsid w:val="00AC65EA"/>
    <w:rsid w:val="00AC6EFD"/>
    <w:rsid w:val="00AC7151"/>
    <w:rsid w:val="00AD0E18"/>
    <w:rsid w:val="00AD1B06"/>
    <w:rsid w:val="00AD43D5"/>
    <w:rsid w:val="00AD460A"/>
    <w:rsid w:val="00AD492A"/>
    <w:rsid w:val="00AD5672"/>
    <w:rsid w:val="00AD589E"/>
    <w:rsid w:val="00AD6A05"/>
    <w:rsid w:val="00AD7577"/>
    <w:rsid w:val="00AE04BA"/>
    <w:rsid w:val="00AE06D0"/>
    <w:rsid w:val="00AE118B"/>
    <w:rsid w:val="00AE272B"/>
    <w:rsid w:val="00AE2C0C"/>
    <w:rsid w:val="00AE3E3A"/>
    <w:rsid w:val="00AE46D7"/>
    <w:rsid w:val="00AE5ACA"/>
    <w:rsid w:val="00AE64A8"/>
    <w:rsid w:val="00AE77B4"/>
    <w:rsid w:val="00AE7C1A"/>
    <w:rsid w:val="00AE7DF8"/>
    <w:rsid w:val="00AF0A2A"/>
    <w:rsid w:val="00AF0D9C"/>
    <w:rsid w:val="00AF101E"/>
    <w:rsid w:val="00AF12BF"/>
    <w:rsid w:val="00AF13AB"/>
    <w:rsid w:val="00AF1D36"/>
    <w:rsid w:val="00AF1EAA"/>
    <w:rsid w:val="00AF280B"/>
    <w:rsid w:val="00AF31C7"/>
    <w:rsid w:val="00AF5F75"/>
    <w:rsid w:val="00AF6001"/>
    <w:rsid w:val="00AF7031"/>
    <w:rsid w:val="00AF7EAB"/>
    <w:rsid w:val="00B00F81"/>
    <w:rsid w:val="00B01A16"/>
    <w:rsid w:val="00B05231"/>
    <w:rsid w:val="00B07F45"/>
    <w:rsid w:val="00B1021A"/>
    <w:rsid w:val="00B10500"/>
    <w:rsid w:val="00B112FA"/>
    <w:rsid w:val="00B12252"/>
    <w:rsid w:val="00B12D54"/>
    <w:rsid w:val="00B1431B"/>
    <w:rsid w:val="00B14414"/>
    <w:rsid w:val="00B1476A"/>
    <w:rsid w:val="00B1481A"/>
    <w:rsid w:val="00B14FC5"/>
    <w:rsid w:val="00B15A1F"/>
    <w:rsid w:val="00B15FE9"/>
    <w:rsid w:val="00B2148A"/>
    <w:rsid w:val="00B220C2"/>
    <w:rsid w:val="00B22D0B"/>
    <w:rsid w:val="00B2470E"/>
    <w:rsid w:val="00B25B32"/>
    <w:rsid w:val="00B26D26"/>
    <w:rsid w:val="00B30214"/>
    <w:rsid w:val="00B30A0F"/>
    <w:rsid w:val="00B31E5F"/>
    <w:rsid w:val="00B3245B"/>
    <w:rsid w:val="00B32616"/>
    <w:rsid w:val="00B32F79"/>
    <w:rsid w:val="00B352CB"/>
    <w:rsid w:val="00B35EA3"/>
    <w:rsid w:val="00B36C42"/>
    <w:rsid w:val="00B4091E"/>
    <w:rsid w:val="00B4215F"/>
    <w:rsid w:val="00B42539"/>
    <w:rsid w:val="00B428CC"/>
    <w:rsid w:val="00B42EA7"/>
    <w:rsid w:val="00B43F85"/>
    <w:rsid w:val="00B458FC"/>
    <w:rsid w:val="00B4770F"/>
    <w:rsid w:val="00B517F2"/>
    <w:rsid w:val="00B51845"/>
    <w:rsid w:val="00B51923"/>
    <w:rsid w:val="00B51C42"/>
    <w:rsid w:val="00B5337C"/>
    <w:rsid w:val="00B53F1C"/>
    <w:rsid w:val="00B53FDE"/>
    <w:rsid w:val="00B541DB"/>
    <w:rsid w:val="00B55F3C"/>
    <w:rsid w:val="00B5623C"/>
    <w:rsid w:val="00B56397"/>
    <w:rsid w:val="00B56538"/>
    <w:rsid w:val="00B56B6B"/>
    <w:rsid w:val="00B571DA"/>
    <w:rsid w:val="00B6027B"/>
    <w:rsid w:val="00B60641"/>
    <w:rsid w:val="00B61339"/>
    <w:rsid w:val="00B636C8"/>
    <w:rsid w:val="00B63FE1"/>
    <w:rsid w:val="00B64555"/>
    <w:rsid w:val="00B65EDB"/>
    <w:rsid w:val="00B67A17"/>
    <w:rsid w:val="00B67AFF"/>
    <w:rsid w:val="00B700A0"/>
    <w:rsid w:val="00B70B59"/>
    <w:rsid w:val="00B73657"/>
    <w:rsid w:val="00B739B3"/>
    <w:rsid w:val="00B76029"/>
    <w:rsid w:val="00B77BE2"/>
    <w:rsid w:val="00B80CBA"/>
    <w:rsid w:val="00B810B5"/>
    <w:rsid w:val="00B81B15"/>
    <w:rsid w:val="00B821AE"/>
    <w:rsid w:val="00B831D9"/>
    <w:rsid w:val="00B85D30"/>
    <w:rsid w:val="00B86B61"/>
    <w:rsid w:val="00B915AE"/>
    <w:rsid w:val="00B91F35"/>
    <w:rsid w:val="00B926A3"/>
    <w:rsid w:val="00B944ED"/>
    <w:rsid w:val="00B95502"/>
    <w:rsid w:val="00B9611B"/>
    <w:rsid w:val="00B977FE"/>
    <w:rsid w:val="00BA1735"/>
    <w:rsid w:val="00BA18D1"/>
    <w:rsid w:val="00BA19FA"/>
    <w:rsid w:val="00BA1D8B"/>
    <w:rsid w:val="00BA4288"/>
    <w:rsid w:val="00BA4E06"/>
    <w:rsid w:val="00BA50FC"/>
    <w:rsid w:val="00BA5C4B"/>
    <w:rsid w:val="00BA5E55"/>
    <w:rsid w:val="00BB040F"/>
    <w:rsid w:val="00BB0803"/>
    <w:rsid w:val="00BB0902"/>
    <w:rsid w:val="00BB0A1B"/>
    <w:rsid w:val="00BB0A7E"/>
    <w:rsid w:val="00BB1F9C"/>
    <w:rsid w:val="00BB28F1"/>
    <w:rsid w:val="00BB3BDC"/>
    <w:rsid w:val="00BB48E5"/>
    <w:rsid w:val="00BB4A0E"/>
    <w:rsid w:val="00BB50EF"/>
    <w:rsid w:val="00BB5607"/>
    <w:rsid w:val="00BB573C"/>
    <w:rsid w:val="00BB5ACA"/>
    <w:rsid w:val="00BB627F"/>
    <w:rsid w:val="00BC0177"/>
    <w:rsid w:val="00BC0C17"/>
    <w:rsid w:val="00BC273E"/>
    <w:rsid w:val="00BC315F"/>
    <w:rsid w:val="00BC3823"/>
    <w:rsid w:val="00BC4393"/>
    <w:rsid w:val="00BC4EDA"/>
    <w:rsid w:val="00BC5841"/>
    <w:rsid w:val="00BD20AF"/>
    <w:rsid w:val="00BD2BB2"/>
    <w:rsid w:val="00BD2EF0"/>
    <w:rsid w:val="00BD60B4"/>
    <w:rsid w:val="00BD6C48"/>
    <w:rsid w:val="00BD796B"/>
    <w:rsid w:val="00BE1700"/>
    <w:rsid w:val="00BE2000"/>
    <w:rsid w:val="00BE40C0"/>
    <w:rsid w:val="00BE4E39"/>
    <w:rsid w:val="00BE4E48"/>
    <w:rsid w:val="00BE57ED"/>
    <w:rsid w:val="00BE5F22"/>
    <w:rsid w:val="00BE5F4A"/>
    <w:rsid w:val="00BE7AEF"/>
    <w:rsid w:val="00BF01F7"/>
    <w:rsid w:val="00BF09B0"/>
    <w:rsid w:val="00BF1544"/>
    <w:rsid w:val="00BF1B53"/>
    <w:rsid w:val="00BF246D"/>
    <w:rsid w:val="00BF2682"/>
    <w:rsid w:val="00BF2FC3"/>
    <w:rsid w:val="00BF3CD4"/>
    <w:rsid w:val="00BF479A"/>
    <w:rsid w:val="00BF559F"/>
    <w:rsid w:val="00C0061C"/>
    <w:rsid w:val="00C01E0F"/>
    <w:rsid w:val="00C036A1"/>
    <w:rsid w:val="00C04158"/>
    <w:rsid w:val="00C06F06"/>
    <w:rsid w:val="00C117D5"/>
    <w:rsid w:val="00C1211B"/>
    <w:rsid w:val="00C12292"/>
    <w:rsid w:val="00C12ACC"/>
    <w:rsid w:val="00C13351"/>
    <w:rsid w:val="00C1479C"/>
    <w:rsid w:val="00C14B62"/>
    <w:rsid w:val="00C15F8F"/>
    <w:rsid w:val="00C1798E"/>
    <w:rsid w:val="00C20FAD"/>
    <w:rsid w:val="00C2375F"/>
    <w:rsid w:val="00C23B6D"/>
    <w:rsid w:val="00C247CB"/>
    <w:rsid w:val="00C266F2"/>
    <w:rsid w:val="00C276EC"/>
    <w:rsid w:val="00C27FC0"/>
    <w:rsid w:val="00C30CB1"/>
    <w:rsid w:val="00C32E66"/>
    <w:rsid w:val="00C3355F"/>
    <w:rsid w:val="00C33A04"/>
    <w:rsid w:val="00C3438C"/>
    <w:rsid w:val="00C3569A"/>
    <w:rsid w:val="00C35866"/>
    <w:rsid w:val="00C42AB6"/>
    <w:rsid w:val="00C43F48"/>
    <w:rsid w:val="00C448FF"/>
    <w:rsid w:val="00C45E57"/>
    <w:rsid w:val="00C472A9"/>
    <w:rsid w:val="00C509AD"/>
    <w:rsid w:val="00C52F29"/>
    <w:rsid w:val="00C553A4"/>
    <w:rsid w:val="00C55B71"/>
    <w:rsid w:val="00C56CE6"/>
    <w:rsid w:val="00C5745F"/>
    <w:rsid w:val="00C57B88"/>
    <w:rsid w:val="00C60005"/>
    <w:rsid w:val="00C607C3"/>
    <w:rsid w:val="00C61726"/>
    <w:rsid w:val="00C61A98"/>
    <w:rsid w:val="00C61F8B"/>
    <w:rsid w:val="00C626D0"/>
    <w:rsid w:val="00C63201"/>
    <w:rsid w:val="00C634F5"/>
    <w:rsid w:val="00C64E62"/>
    <w:rsid w:val="00C651D5"/>
    <w:rsid w:val="00C65CCC"/>
    <w:rsid w:val="00C66C8E"/>
    <w:rsid w:val="00C67674"/>
    <w:rsid w:val="00C67BDF"/>
    <w:rsid w:val="00C70146"/>
    <w:rsid w:val="00C736B8"/>
    <w:rsid w:val="00C75A7A"/>
    <w:rsid w:val="00C75D0E"/>
    <w:rsid w:val="00C75E5B"/>
    <w:rsid w:val="00C7618F"/>
    <w:rsid w:val="00C765A9"/>
    <w:rsid w:val="00C77363"/>
    <w:rsid w:val="00C80F4A"/>
    <w:rsid w:val="00C81157"/>
    <w:rsid w:val="00C81164"/>
    <w:rsid w:val="00C8162D"/>
    <w:rsid w:val="00C830BB"/>
    <w:rsid w:val="00C834E2"/>
    <w:rsid w:val="00C83A0B"/>
    <w:rsid w:val="00C842D0"/>
    <w:rsid w:val="00C84ED1"/>
    <w:rsid w:val="00C863CC"/>
    <w:rsid w:val="00C9038F"/>
    <w:rsid w:val="00C914A5"/>
    <w:rsid w:val="00C92AAB"/>
    <w:rsid w:val="00C9342B"/>
    <w:rsid w:val="00C95D4C"/>
    <w:rsid w:val="00C9637F"/>
    <w:rsid w:val="00C9708A"/>
    <w:rsid w:val="00CA02BF"/>
    <w:rsid w:val="00CA0404"/>
    <w:rsid w:val="00CA10C7"/>
    <w:rsid w:val="00CA1B21"/>
    <w:rsid w:val="00CA227B"/>
    <w:rsid w:val="00CA2435"/>
    <w:rsid w:val="00CA378B"/>
    <w:rsid w:val="00CA4068"/>
    <w:rsid w:val="00CA67F4"/>
    <w:rsid w:val="00CA6F84"/>
    <w:rsid w:val="00CB0531"/>
    <w:rsid w:val="00CB1558"/>
    <w:rsid w:val="00CB3383"/>
    <w:rsid w:val="00CB3652"/>
    <w:rsid w:val="00CB37E4"/>
    <w:rsid w:val="00CB37F8"/>
    <w:rsid w:val="00CB4A19"/>
    <w:rsid w:val="00CB58E8"/>
    <w:rsid w:val="00CB6092"/>
    <w:rsid w:val="00CB60C4"/>
    <w:rsid w:val="00CB6E76"/>
    <w:rsid w:val="00CB7DC3"/>
    <w:rsid w:val="00CB7EEC"/>
    <w:rsid w:val="00CC127E"/>
    <w:rsid w:val="00CC4DD3"/>
    <w:rsid w:val="00CC55DD"/>
    <w:rsid w:val="00CC5BE1"/>
    <w:rsid w:val="00CC6C12"/>
    <w:rsid w:val="00CC75A2"/>
    <w:rsid w:val="00CC7A18"/>
    <w:rsid w:val="00CD0232"/>
    <w:rsid w:val="00CD03FD"/>
    <w:rsid w:val="00CD0864"/>
    <w:rsid w:val="00CD0E2F"/>
    <w:rsid w:val="00CD1D49"/>
    <w:rsid w:val="00CD2F20"/>
    <w:rsid w:val="00CD53DA"/>
    <w:rsid w:val="00CD6B20"/>
    <w:rsid w:val="00CE1339"/>
    <w:rsid w:val="00CE2B4F"/>
    <w:rsid w:val="00CE31DA"/>
    <w:rsid w:val="00CE32C7"/>
    <w:rsid w:val="00CE4271"/>
    <w:rsid w:val="00CE61CC"/>
    <w:rsid w:val="00CE6E42"/>
    <w:rsid w:val="00CF17BA"/>
    <w:rsid w:val="00CF20B7"/>
    <w:rsid w:val="00CF3FFC"/>
    <w:rsid w:val="00CF4AE5"/>
    <w:rsid w:val="00CF4D9C"/>
    <w:rsid w:val="00CF653C"/>
    <w:rsid w:val="00CF6692"/>
    <w:rsid w:val="00CF7441"/>
    <w:rsid w:val="00D00D16"/>
    <w:rsid w:val="00D02824"/>
    <w:rsid w:val="00D03C6C"/>
    <w:rsid w:val="00D04760"/>
    <w:rsid w:val="00D04A95"/>
    <w:rsid w:val="00D04FFD"/>
    <w:rsid w:val="00D050DC"/>
    <w:rsid w:val="00D05F4E"/>
    <w:rsid w:val="00D06288"/>
    <w:rsid w:val="00D068C7"/>
    <w:rsid w:val="00D07A02"/>
    <w:rsid w:val="00D11571"/>
    <w:rsid w:val="00D11DEB"/>
    <w:rsid w:val="00D1225D"/>
    <w:rsid w:val="00D128A4"/>
    <w:rsid w:val="00D13A78"/>
    <w:rsid w:val="00D14444"/>
    <w:rsid w:val="00D147C8"/>
    <w:rsid w:val="00D15131"/>
    <w:rsid w:val="00D16FA2"/>
    <w:rsid w:val="00D17DA4"/>
    <w:rsid w:val="00D20954"/>
    <w:rsid w:val="00D20EE0"/>
    <w:rsid w:val="00D21C39"/>
    <w:rsid w:val="00D21FC6"/>
    <w:rsid w:val="00D223CE"/>
    <w:rsid w:val="00D2243A"/>
    <w:rsid w:val="00D2266A"/>
    <w:rsid w:val="00D22877"/>
    <w:rsid w:val="00D22E18"/>
    <w:rsid w:val="00D23372"/>
    <w:rsid w:val="00D24494"/>
    <w:rsid w:val="00D249BE"/>
    <w:rsid w:val="00D25631"/>
    <w:rsid w:val="00D30771"/>
    <w:rsid w:val="00D321CD"/>
    <w:rsid w:val="00D33393"/>
    <w:rsid w:val="00D33D04"/>
    <w:rsid w:val="00D33D36"/>
    <w:rsid w:val="00D34D94"/>
    <w:rsid w:val="00D34DE5"/>
    <w:rsid w:val="00D35659"/>
    <w:rsid w:val="00D36956"/>
    <w:rsid w:val="00D4079E"/>
    <w:rsid w:val="00D409E2"/>
    <w:rsid w:val="00D40E24"/>
    <w:rsid w:val="00D426B1"/>
    <w:rsid w:val="00D427D7"/>
    <w:rsid w:val="00D44726"/>
    <w:rsid w:val="00D44E62"/>
    <w:rsid w:val="00D4644D"/>
    <w:rsid w:val="00D51570"/>
    <w:rsid w:val="00D53814"/>
    <w:rsid w:val="00D54197"/>
    <w:rsid w:val="00D556AD"/>
    <w:rsid w:val="00D55DF4"/>
    <w:rsid w:val="00D57DB1"/>
    <w:rsid w:val="00D60381"/>
    <w:rsid w:val="00D610DE"/>
    <w:rsid w:val="00D616DE"/>
    <w:rsid w:val="00D62201"/>
    <w:rsid w:val="00D634BE"/>
    <w:rsid w:val="00D651D1"/>
    <w:rsid w:val="00D65C5F"/>
    <w:rsid w:val="00D674FB"/>
    <w:rsid w:val="00D67D7F"/>
    <w:rsid w:val="00D70D2E"/>
    <w:rsid w:val="00D70EDD"/>
    <w:rsid w:val="00D717BB"/>
    <w:rsid w:val="00D71DDF"/>
    <w:rsid w:val="00D7226B"/>
    <w:rsid w:val="00D72707"/>
    <w:rsid w:val="00D7270D"/>
    <w:rsid w:val="00D7340A"/>
    <w:rsid w:val="00D73F5D"/>
    <w:rsid w:val="00D74211"/>
    <w:rsid w:val="00D75194"/>
    <w:rsid w:val="00D75724"/>
    <w:rsid w:val="00D75A9C"/>
    <w:rsid w:val="00D765B5"/>
    <w:rsid w:val="00D76E0D"/>
    <w:rsid w:val="00D829C8"/>
    <w:rsid w:val="00D83D39"/>
    <w:rsid w:val="00D842A7"/>
    <w:rsid w:val="00D86679"/>
    <w:rsid w:val="00D86A89"/>
    <w:rsid w:val="00D90871"/>
    <w:rsid w:val="00D9155F"/>
    <w:rsid w:val="00D9159A"/>
    <w:rsid w:val="00D933C3"/>
    <w:rsid w:val="00D93EB3"/>
    <w:rsid w:val="00D93EE7"/>
    <w:rsid w:val="00D9403F"/>
    <w:rsid w:val="00D959B4"/>
    <w:rsid w:val="00DA02CC"/>
    <w:rsid w:val="00DA0769"/>
    <w:rsid w:val="00DA0D62"/>
    <w:rsid w:val="00DA2612"/>
    <w:rsid w:val="00DA44DE"/>
    <w:rsid w:val="00DA51A2"/>
    <w:rsid w:val="00DB026C"/>
    <w:rsid w:val="00DB0485"/>
    <w:rsid w:val="00DB0873"/>
    <w:rsid w:val="00DB1B89"/>
    <w:rsid w:val="00DB20EF"/>
    <w:rsid w:val="00DB620A"/>
    <w:rsid w:val="00DB704B"/>
    <w:rsid w:val="00DC03B9"/>
    <w:rsid w:val="00DC0F4E"/>
    <w:rsid w:val="00DC175C"/>
    <w:rsid w:val="00DC2AA6"/>
    <w:rsid w:val="00DC3832"/>
    <w:rsid w:val="00DC48B2"/>
    <w:rsid w:val="00DC49FD"/>
    <w:rsid w:val="00DC4A6C"/>
    <w:rsid w:val="00DC4B54"/>
    <w:rsid w:val="00DC5A08"/>
    <w:rsid w:val="00DC6A82"/>
    <w:rsid w:val="00DC7A51"/>
    <w:rsid w:val="00DD01EB"/>
    <w:rsid w:val="00DD3B1E"/>
    <w:rsid w:val="00DD7469"/>
    <w:rsid w:val="00DD7500"/>
    <w:rsid w:val="00DD7F33"/>
    <w:rsid w:val="00DE1231"/>
    <w:rsid w:val="00DE1BF3"/>
    <w:rsid w:val="00DE2631"/>
    <w:rsid w:val="00DE29B1"/>
    <w:rsid w:val="00DE2CFC"/>
    <w:rsid w:val="00DE3F9B"/>
    <w:rsid w:val="00DE55AD"/>
    <w:rsid w:val="00DE5B5F"/>
    <w:rsid w:val="00DF614E"/>
    <w:rsid w:val="00E001F8"/>
    <w:rsid w:val="00E002C5"/>
    <w:rsid w:val="00E00696"/>
    <w:rsid w:val="00E01786"/>
    <w:rsid w:val="00E01B1F"/>
    <w:rsid w:val="00E03651"/>
    <w:rsid w:val="00E03808"/>
    <w:rsid w:val="00E0510E"/>
    <w:rsid w:val="00E060C2"/>
    <w:rsid w:val="00E06324"/>
    <w:rsid w:val="00E07B81"/>
    <w:rsid w:val="00E07BFA"/>
    <w:rsid w:val="00E07E4E"/>
    <w:rsid w:val="00E10AFD"/>
    <w:rsid w:val="00E12B11"/>
    <w:rsid w:val="00E12FB0"/>
    <w:rsid w:val="00E13C6A"/>
    <w:rsid w:val="00E14814"/>
    <w:rsid w:val="00E14C00"/>
    <w:rsid w:val="00E1591B"/>
    <w:rsid w:val="00E16A50"/>
    <w:rsid w:val="00E172B3"/>
    <w:rsid w:val="00E205DB"/>
    <w:rsid w:val="00E23C94"/>
    <w:rsid w:val="00E249D5"/>
    <w:rsid w:val="00E25017"/>
    <w:rsid w:val="00E253D8"/>
    <w:rsid w:val="00E26154"/>
    <w:rsid w:val="00E26F73"/>
    <w:rsid w:val="00E30A34"/>
    <w:rsid w:val="00E31525"/>
    <w:rsid w:val="00E3307B"/>
    <w:rsid w:val="00E330B5"/>
    <w:rsid w:val="00E33672"/>
    <w:rsid w:val="00E33C68"/>
    <w:rsid w:val="00E33E3E"/>
    <w:rsid w:val="00E34EEB"/>
    <w:rsid w:val="00E3687C"/>
    <w:rsid w:val="00E36FF7"/>
    <w:rsid w:val="00E37903"/>
    <w:rsid w:val="00E37B30"/>
    <w:rsid w:val="00E4207D"/>
    <w:rsid w:val="00E432FE"/>
    <w:rsid w:val="00E4451B"/>
    <w:rsid w:val="00E44EB9"/>
    <w:rsid w:val="00E4502B"/>
    <w:rsid w:val="00E45BDC"/>
    <w:rsid w:val="00E46358"/>
    <w:rsid w:val="00E46B85"/>
    <w:rsid w:val="00E471DC"/>
    <w:rsid w:val="00E47D17"/>
    <w:rsid w:val="00E50CA8"/>
    <w:rsid w:val="00E50EB4"/>
    <w:rsid w:val="00E532FC"/>
    <w:rsid w:val="00E552E9"/>
    <w:rsid w:val="00E559B4"/>
    <w:rsid w:val="00E55BB0"/>
    <w:rsid w:val="00E55E21"/>
    <w:rsid w:val="00E55E52"/>
    <w:rsid w:val="00E56EE3"/>
    <w:rsid w:val="00E609E5"/>
    <w:rsid w:val="00E60F27"/>
    <w:rsid w:val="00E637B0"/>
    <w:rsid w:val="00E64B96"/>
    <w:rsid w:val="00E64D93"/>
    <w:rsid w:val="00E65649"/>
    <w:rsid w:val="00E65EDB"/>
    <w:rsid w:val="00E66927"/>
    <w:rsid w:val="00E677B8"/>
    <w:rsid w:val="00E67FA1"/>
    <w:rsid w:val="00E701F6"/>
    <w:rsid w:val="00E7035A"/>
    <w:rsid w:val="00E70469"/>
    <w:rsid w:val="00E71B26"/>
    <w:rsid w:val="00E71E2C"/>
    <w:rsid w:val="00E725E7"/>
    <w:rsid w:val="00E72ACF"/>
    <w:rsid w:val="00E736B8"/>
    <w:rsid w:val="00E7387D"/>
    <w:rsid w:val="00E73D53"/>
    <w:rsid w:val="00E74087"/>
    <w:rsid w:val="00E75111"/>
    <w:rsid w:val="00E77296"/>
    <w:rsid w:val="00E81089"/>
    <w:rsid w:val="00E81D13"/>
    <w:rsid w:val="00E85C72"/>
    <w:rsid w:val="00E86139"/>
    <w:rsid w:val="00E87527"/>
    <w:rsid w:val="00E87EF7"/>
    <w:rsid w:val="00E90388"/>
    <w:rsid w:val="00E93763"/>
    <w:rsid w:val="00E9403C"/>
    <w:rsid w:val="00E943DB"/>
    <w:rsid w:val="00E96C4C"/>
    <w:rsid w:val="00EA0561"/>
    <w:rsid w:val="00EA08E7"/>
    <w:rsid w:val="00EA27D3"/>
    <w:rsid w:val="00EA2AAE"/>
    <w:rsid w:val="00EA2EC0"/>
    <w:rsid w:val="00EA427A"/>
    <w:rsid w:val="00EA6A23"/>
    <w:rsid w:val="00EA723B"/>
    <w:rsid w:val="00EB14BE"/>
    <w:rsid w:val="00EB42B2"/>
    <w:rsid w:val="00EB4367"/>
    <w:rsid w:val="00EB6350"/>
    <w:rsid w:val="00EB687A"/>
    <w:rsid w:val="00EC0774"/>
    <w:rsid w:val="00EC2F62"/>
    <w:rsid w:val="00EC62EB"/>
    <w:rsid w:val="00EC6E9F"/>
    <w:rsid w:val="00ED0E4B"/>
    <w:rsid w:val="00ED44F0"/>
    <w:rsid w:val="00ED4B33"/>
    <w:rsid w:val="00ED527B"/>
    <w:rsid w:val="00ED537E"/>
    <w:rsid w:val="00ED5971"/>
    <w:rsid w:val="00ED5993"/>
    <w:rsid w:val="00ED7604"/>
    <w:rsid w:val="00ED7DD6"/>
    <w:rsid w:val="00EE024F"/>
    <w:rsid w:val="00EE060B"/>
    <w:rsid w:val="00EE15A1"/>
    <w:rsid w:val="00EE1CFD"/>
    <w:rsid w:val="00EE2475"/>
    <w:rsid w:val="00EE2A7C"/>
    <w:rsid w:val="00EE2C42"/>
    <w:rsid w:val="00EE341B"/>
    <w:rsid w:val="00EE3FEF"/>
    <w:rsid w:val="00EE43CA"/>
    <w:rsid w:val="00EE4453"/>
    <w:rsid w:val="00EE5FCE"/>
    <w:rsid w:val="00EE631F"/>
    <w:rsid w:val="00EE6B06"/>
    <w:rsid w:val="00EE6BBD"/>
    <w:rsid w:val="00EE6E1E"/>
    <w:rsid w:val="00EE705F"/>
    <w:rsid w:val="00EE79E9"/>
    <w:rsid w:val="00EF1462"/>
    <w:rsid w:val="00EF1E6C"/>
    <w:rsid w:val="00EF20D6"/>
    <w:rsid w:val="00EF22E8"/>
    <w:rsid w:val="00EF3569"/>
    <w:rsid w:val="00EF4FBA"/>
    <w:rsid w:val="00EF54FD"/>
    <w:rsid w:val="00EF55BE"/>
    <w:rsid w:val="00EF7522"/>
    <w:rsid w:val="00F0077C"/>
    <w:rsid w:val="00F00A6C"/>
    <w:rsid w:val="00F0178D"/>
    <w:rsid w:val="00F0226C"/>
    <w:rsid w:val="00F047C0"/>
    <w:rsid w:val="00F06961"/>
    <w:rsid w:val="00F07024"/>
    <w:rsid w:val="00F07C03"/>
    <w:rsid w:val="00F07CEF"/>
    <w:rsid w:val="00F07F0D"/>
    <w:rsid w:val="00F10F20"/>
    <w:rsid w:val="00F13112"/>
    <w:rsid w:val="00F16BAA"/>
    <w:rsid w:val="00F16FE6"/>
    <w:rsid w:val="00F1733F"/>
    <w:rsid w:val="00F20083"/>
    <w:rsid w:val="00F20EA8"/>
    <w:rsid w:val="00F215F2"/>
    <w:rsid w:val="00F238BD"/>
    <w:rsid w:val="00F24992"/>
    <w:rsid w:val="00F26E3A"/>
    <w:rsid w:val="00F272C3"/>
    <w:rsid w:val="00F30019"/>
    <w:rsid w:val="00F30E26"/>
    <w:rsid w:val="00F32F2F"/>
    <w:rsid w:val="00F33F3F"/>
    <w:rsid w:val="00F35BDD"/>
    <w:rsid w:val="00F35EF0"/>
    <w:rsid w:val="00F3781F"/>
    <w:rsid w:val="00F37A45"/>
    <w:rsid w:val="00F37B68"/>
    <w:rsid w:val="00F403FD"/>
    <w:rsid w:val="00F41E72"/>
    <w:rsid w:val="00F425EC"/>
    <w:rsid w:val="00F44FF4"/>
    <w:rsid w:val="00F45BDF"/>
    <w:rsid w:val="00F478FB"/>
    <w:rsid w:val="00F50300"/>
    <w:rsid w:val="00F53559"/>
    <w:rsid w:val="00F5414B"/>
    <w:rsid w:val="00F56E39"/>
    <w:rsid w:val="00F574D6"/>
    <w:rsid w:val="00F57B51"/>
    <w:rsid w:val="00F623E9"/>
    <w:rsid w:val="00F624E4"/>
    <w:rsid w:val="00F63951"/>
    <w:rsid w:val="00F63C86"/>
    <w:rsid w:val="00F64792"/>
    <w:rsid w:val="00F72265"/>
    <w:rsid w:val="00F73CF7"/>
    <w:rsid w:val="00F74792"/>
    <w:rsid w:val="00F755A6"/>
    <w:rsid w:val="00F75B84"/>
    <w:rsid w:val="00F766BE"/>
    <w:rsid w:val="00F77600"/>
    <w:rsid w:val="00F77EB9"/>
    <w:rsid w:val="00F77F3E"/>
    <w:rsid w:val="00F80635"/>
    <w:rsid w:val="00F80892"/>
    <w:rsid w:val="00F8115F"/>
    <w:rsid w:val="00F815D1"/>
    <w:rsid w:val="00F81E7E"/>
    <w:rsid w:val="00F81F0F"/>
    <w:rsid w:val="00F825F4"/>
    <w:rsid w:val="00F82796"/>
    <w:rsid w:val="00F830F0"/>
    <w:rsid w:val="00F842AB"/>
    <w:rsid w:val="00F8444E"/>
    <w:rsid w:val="00F91687"/>
    <w:rsid w:val="00F91C5C"/>
    <w:rsid w:val="00F92AA1"/>
    <w:rsid w:val="00F932DE"/>
    <w:rsid w:val="00F963DD"/>
    <w:rsid w:val="00F9641A"/>
    <w:rsid w:val="00F97004"/>
    <w:rsid w:val="00FA09C0"/>
    <w:rsid w:val="00FA2045"/>
    <w:rsid w:val="00FA2DCF"/>
    <w:rsid w:val="00FA3C4B"/>
    <w:rsid w:val="00FA3E96"/>
    <w:rsid w:val="00FA4F0D"/>
    <w:rsid w:val="00FA7A66"/>
    <w:rsid w:val="00FB1AA9"/>
    <w:rsid w:val="00FB1CE1"/>
    <w:rsid w:val="00FB2EFD"/>
    <w:rsid w:val="00FB3013"/>
    <w:rsid w:val="00FB4B5A"/>
    <w:rsid w:val="00FB5963"/>
    <w:rsid w:val="00FB5DAA"/>
    <w:rsid w:val="00FB61CC"/>
    <w:rsid w:val="00FB75C4"/>
    <w:rsid w:val="00FC04B9"/>
    <w:rsid w:val="00FC0945"/>
    <w:rsid w:val="00FC161A"/>
    <w:rsid w:val="00FC1D87"/>
    <w:rsid w:val="00FC1F65"/>
    <w:rsid w:val="00FC23D5"/>
    <w:rsid w:val="00FC2D8A"/>
    <w:rsid w:val="00FC4337"/>
    <w:rsid w:val="00FC43AD"/>
    <w:rsid w:val="00FC4C1A"/>
    <w:rsid w:val="00FC5C85"/>
    <w:rsid w:val="00FC628F"/>
    <w:rsid w:val="00FC6468"/>
    <w:rsid w:val="00FC6D49"/>
    <w:rsid w:val="00FD3AE0"/>
    <w:rsid w:val="00FD4922"/>
    <w:rsid w:val="00FD4C5B"/>
    <w:rsid w:val="00FD50F9"/>
    <w:rsid w:val="00FD6461"/>
    <w:rsid w:val="00FD64BC"/>
    <w:rsid w:val="00FD754A"/>
    <w:rsid w:val="00FE0281"/>
    <w:rsid w:val="00FE1670"/>
    <w:rsid w:val="00FE2F1F"/>
    <w:rsid w:val="00FE408B"/>
    <w:rsid w:val="00FE4249"/>
    <w:rsid w:val="00FE7083"/>
    <w:rsid w:val="00FE75B1"/>
    <w:rsid w:val="00FF019F"/>
    <w:rsid w:val="00FF06E8"/>
    <w:rsid w:val="00FF1B2A"/>
    <w:rsid w:val="00FF1CAD"/>
    <w:rsid w:val="00FF2160"/>
    <w:rsid w:val="00FF30DE"/>
    <w:rsid w:val="00FF3D45"/>
    <w:rsid w:val="00FF5F1D"/>
    <w:rsid w:val="00FF606A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DFD09"/>
  <w15:docId w15:val="{B7675556-3C88-CE41-8847-A7372E91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1">
    <w:name w:val="未解決のメンション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6CCE5-08FB-4920-A3DA-C0A6E52B0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10</Pages>
  <Words>3678</Words>
  <Characters>20969</Characters>
  <Application>Microsoft Office Word</Application>
  <DocSecurity>0</DocSecurity>
  <Lines>174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24598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Nam Nguyen</cp:lastModifiedBy>
  <cp:revision>285</cp:revision>
  <cp:lastPrinted>2018-08-27T16:31:00Z</cp:lastPrinted>
  <dcterms:created xsi:type="dcterms:W3CDTF">2018-08-27T16:31:00Z</dcterms:created>
  <dcterms:modified xsi:type="dcterms:W3CDTF">2018-08-28T20:23:00Z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