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3130" w:rsidRPr="00AC3130" w:rsidRDefault="00AC3130" w:rsidP="00AC3130">
      <w:pPr>
        <w:rPr>
          <w:sz w:val="22"/>
        </w:rPr>
      </w:pPr>
      <w:r w:rsidRPr="00AC3130">
        <w:rPr>
          <w:sz w:val="22"/>
        </w:rPr>
        <w:t xml:space="preserve">Alisha </w:t>
      </w:r>
      <w:proofErr w:type="spellStart"/>
      <w:r w:rsidRPr="00AC3130">
        <w:rPr>
          <w:sz w:val="22"/>
        </w:rPr>
        <w:t>DSouza</w:t>
      </w:r>
      <w:proofErr w:type="spellEnd"/>
      <w:r w:rsidRPr="00AC3130">
        <w:rPr>
          <w:sz w:val="22"/>
        </w:rPr>
        <w:t>, Ph.D.</w:t>
      </w:r>
    </w:p>
    <w:p w:rsidR="00AC3130" w:rsidRDefault="00AC3130" w:rsidP="00AC3130">
      <w:pPr>
        <w:rPr>
          <w:sz w:val="22"/>
        </w:rPr>
      </w:pPr>
      <w:r w:rsidRPr="00AC3130">
        <w:rPr>
          <w:sz w:val="22"/>
        </w:rPr>
        <w:t>Senior Review Editor</w:t>
      </w:r>
    </w:p>
    <w:p w:rsidR="00AC3130" w:rsidRPr="008D79B1" w:rsidRDefault="00AC3130" w:rsidP="00AC3130">
      <w:pPr>
        <w:rPr>
          <w:sz w:val="22"/>
        </w:rPr>
      </w:pPr>
      <w:proofErr w:type="spellStart"/>
      <w:r>
        <w:rPr>
          <w:sz w:val="22"/>
        </w:rPr>
        <w:t>J</w:t>
      </w:r>
      <w:r>
        <w:rPr>
          <w:rFonts w:hint="eastAsia"/>
          <w:sz w:val="22"/>
        </w:rPr>
        <w:t>o</w:t>
      </w:r>
      <w:r>
        <w:rPr>
          <w:sz w:val="22"/>
        </w:rPr>
        <w:t>VE</w:t>
      </w:r>
      <w:proofErr w:type="spellEnd"/>
    </w:p>
    <w:p w:rsidR="00AC3130" w:rsidRPr="008D79B1" w:rsidRDefault="00AC3130" w:rsidP="00AC3130">
      <w:pPr>
        <w:rPr>
          <w:rFonts w:hint="eastAsia"/>
          <w:sz w:val="22"/>
        </w:rPr>
      </w:pPr>
    </w:p>
    <w:p w:rsidR="00AC3130" w:rsidRPr="008D79B1" w:rsidRDefault="00AC3130" w:rsidP="00AC3130">
      <w:pPr>
        <w:rPr>
          <w:sz w:val="22"/>
        </w:rPr>
      </w:pPr>
      <w:r w:rsidRPr="008D79B1">
        <w:rPr>
          <w:b/>
          <w:sz w:val="22"/>
        </w:rPr>
        <w:t>R</w:t>
      </w:r>
      <w:r w:rsidRPr="00792407">
        <w:rPr>
          <w:b/>
          <w:sz w:val="22"/>
        </w:rPr>
        <w:t>E:</w:t>
      </w:r>
      <w:r w:rsidRPr="008D79B1">
        <w:rPr>
          <w:sz w:val="22"/>
        </w:rPr>
        <w:t xml:space="preserve"> </w:t>
      </w:r>
      <w:r w:rsidRPr="00AC3130">
        <w:rPr>
          <w:sz w:val="22"/>
        </w:rPr>
        <w:t>JoVE58624</w:t>
      </w:r>
    </w:p>
    <w:p w:rsidR="00AC3130" w:rsidRPr="008D79B1" w:rsidRDefault="00AC3130" w:rsidP="00AC3130">
      <w:pPr>
        <w:rPr>
          <w:sz w:val="22"/>
        </w:rPr>
      </w:pPr>
      <w:r w:rsidRPr="008D79B1">
        <w:rPr>
          <w:b/>
          <w:sz w:val="22"/>
        </w:rPr>
        <w:t xml:space="preserve">Title: </w:t>
      </w:r>
      <w:r w:rsidRPr="00AC3130">
        <w:rPr>
          <w:sz w:val="22"/>
        </w:rPr>
        <w:t>Construction of multilayered stem cell sheet with a 3D dynamic culture system</w:t>
      </w:r>
    </w:p>
    <w:p w:rsidR="00AC3130" w:rsidRPr="008D79B1" w:rsidRDefault="00AC3130" w:rsidP="00AC3130">
      <w:pPr>
        <w:rPr>
          <w:sz w:val="22"/>
        </w:rPr>
      </w:pPr>
      <w:r w:rsidRPr="008D79B1">
        <w:rPr>
          <w:b/>
          <w:sz w:val="22"/>
        </w:rPr>
        <w:t>Revised Title:</w:t>
      </w:r>
      <w:r w:rsidRPr="008D79B1">
        <w:rPr>
          <w:sz w:val="22"/>
        </w:rPr>
        <w:t xml:space="preserve"> </w:t>
      </w:r>
      <w:r w:rsidRPr="00AC3130">
        <w:rPr>
          <w:sz w:val="22"/>
        </w:rPr>
        <w:t xml:space="preserve">Construction of multilayered </w:t>
      </w:r>
      <w:r w:rsidRPr="00AC3130">
        <w:rPr>
          <w:sz w:val="22"/>
          <w:highlight w:val="yellow"/>
        </w:rPr>
        <w:t>mesenchymal</w:t>
      </w:r>
      <w:r w:rsidRPr="00AC3130">
        <w:rPr>
          <w:sz w:val="22"/>
        </w:rPr>
        <w:t xml:space="preserve"> stem cell sheet with a 3D dynamic culture system</w:t>
      </w:r>
    </w:p>
    <w:p w:rsidR="00AC3130" w:rsidRPr="008D79B1" w:rsidRDefault="00AC3130" w:rsidP="00AC3130">
      <w:pPr>
        <w:rPr>
          <w:sz w:val="22"/>
        </w:rPr>
      </w:pPr>
    </w:p>
    <w:p w:rsidR="00AC3130" w:rsidRPr="008D79B1" w:rsidRDefault="00AC3130" w:rsidP="00AC3130">
      <w:pPr>
        <w:rPr>
          <w:sz w:val="22"/>
        </w:rPr>
      </w:pPr>
    </w:p>
    <w:p w:rsidR="00AC3130" w:rsidRDefault="00AC3130" w:rsidP="00AC3130">
      <w:pPr>
        <w:rPr>
          <w:sz w:val="22"/>
        </w:rPr>
      </w:pPr>
      <w:r w:rsidRPr="008D79B1">
        <w:rPr>
          <w:sz w:val="22"/>
        </w:rPr>
        <w:t xml:space="preserve">Dear </w:t>
      </w:r>
      <w:r w:rsidRPr="00AC3130">
        <w:rPr>
          <w:sz w:val="22"/>
        </w:rPr>
        <w:t xml:space="preserve">Alisha </w:t>
      </w:r>
      <w:proofErr w:type="spellStart"/>
      <w:r w:rsidRPr="00AC3130">
        <w:rPr>
          <w:sz w:val="22"/>
        </w:rPr>
        <w:t>DSouza</w:t>
      </w:r>
      <w:proofErr w:type="spellEnd"/>
      <w:r w:rsidRPr="008D79B1">
        <w:rPr>
          <w:sz w:val="22"/>
        </w:rPr>
        <w:t>,</w:t>
      </w:r>
    </w:p>
    <w:p w:rsidR="00AC3130" w:rsidRPr="008D79B1" w:rsidRDefault="00AC3130" w:rsidP="00AC3130">
      <w:pPr>
        <w:rPr>
          <w:sz w:val="22"/>
        </w:rPr>
      </w:pPr>
    </w:p>
    <w:p w:rsidR="00AC3130" w:rsidRPr="008D79B1" w:rsidRDefault="00AC3130" w:rsidP="00AC3130">
      <w:pPr>
        <w:rPr>
          <w:sz w:val="22"/>
        </w:rPr>
      </w:pPr>
    </w:p>
    <w:p w:rsidR="00AC3130" w:rsidRPr="008D79B1" w:rsidRDefault="00AC3130" w:rsidP="00AC3130">
      <w:pPr>
        <w:rPr>
          <w:sz w:val="22"/>
        </w:rPr>
      </w:pPr>
      <w:r w:rsidRPr="008D79B1">
        <w:rPr>
          <w:sz w:val="22"/>
        </w:rPr>
        <w:t>We appreciate you and your reviewers for the prompt and favorable review of our paper entitled “</w:t>
      </w:r>
      <w:r w:rsidRPr="00AC3130">
        <w:rPr>
          <w:sz w:val="22"/>
        </w:rPr>
        <w:t>Construction of multilayered stem cell sheet with a 3D dynamic culture system</w:t>
      </w:r>
      <w:r w:rsidRPr="008D79B1">
        <w:rPr>
          <w:sz w:val="22"/>
        </w:rPr>
        <w:t>” The comments give us an opportunity to further improve the quality of our manuscript. Accordingly, we have made significa</w:t>
      </w:r>
      <w:r>
        <w:rPr>
          <w:sz w:val="22"/>
        </w:rPr>
        <w:t>nt revisions to our manuscript</w:t>
      </w:r>
      <w:r>
        <w:rPr>
          <w:rFonts w:hint="eastAsia"/>
          <w:sz w:val="22"/>
        </w:rPr>
        <w:t>, and o</w:t>
      </w:r>
      <w:r w:rsidRPr="008D79B1">
        <w:rPr>
          <w:sz w:val="22"/>
        </w:rPr>
        <w:t>ur responses to the comments are attached below.</w:t>
      </w:r>
    </w:p>
    <w:p w:rsidR="00AC3130" w:rsidRPr="008D79B1" w:rsidRDefault="00AC3130" w:rsidP="00AC3130">
      <w:pPr>
        <w:rPr>
          <w:sz w:val="22"/>
        </w:rPr>
      </w:pPr>
    </w:p>
    <w:p w:rsidR="00AC3130" w:rsidRPr="008D79B1" w:rsidRDefault="00AC3130" w:rsidP="00AC3130">
      <w:pPr>
        <w:rPr>
          <w:sz w:val="22"/>
        </w:rPr>
      </w:pPr>
      <w:r w:rsidRPr="008D79B1">
        <w:rPr>
          <w:sz w:val="22"/>
        </w:rPr>
        <w:t xml:space="preserve">We hope that this revised version is now acceptable for publication in </w:t>
      </w:r>
      <w:proofErr w:type="spellStart"/>
      <w:r>
        <w:rPr>
          <w:b/>
          <w:sz w:val="22"/>
        </w:rPr>
        <w:t>J</w:t>
      </w:r>
      <w:r>
        <w:rPr>
          <w:rFonts w:hint="eastAsia"/>
          <w:b/>
          <w:sz w:val="22"/>
        </w:rPr>
        <w:t>o</w:t>
      </w:r>
      <w:r>
        <w:rPr>
          <w:b/>
          <w:sz w:val="22"/>
        </w:rPr>
        <w:t>VE</w:t>
      </w:r>
      <w:proofErr w:type="spellEnd"/>
      <w:r w:rsidRPr="008D79B1">
        <w:rPr>
          <w:sz w:val="22"/>
        </w:rPr>
        <w:t>.</w:t>
      </w:r>
    </w:p>
    <w:p w:rsidR="00AC3130" w:rsidRPr="008D79B1" w:rsidRDefault="00AC3130" w:rsidP="00AC3130">
      <w:pPr>
        <w:rPr>
          <w:sz w:val="22"/>
        </w:rPr>
      </w:pPr>
    </w:p>
    <w:p w:rsidR="00AC3130" w:rsidRPr="008D79B1" w:rsidRDefault="00AC3130" w:rsidP="00AC3130">
      <w:pPr>
        <w:rPr>
          <w:sz w:val="22"/>
        </w:rPr>
      </w:pPr>
      <w:r w:rsidRPr="008D79B1">
        <w:rPr>
          <w:sz w:val="22"/>
        </w:rPr>
        <w:t>Sincerely,</w:t>
      </w:r>
    </w:p>
    <w:p w:rsidR="00AC3130" w:rsidRPr="008D79B1" w:rsidRDefault="00AC3130" w:rsidP="00AC3130">
      <w:pPr>
        <w:rPr>
          <w:sz w:val="22"/>
        </w:rPr>
      </w:pPr>
    </w:p>
    <w:p w:rsidR="00AC3130" w:rsidRPr="008D79B1" w:rsidRDefault="00AC3130" w:rsidP="00AC3130">
      <w:pPr>
        <w:rPr>
          <w:sz w:val="22"/>
        </w:rPr>
      </w:pPr>
      <w:r w:rsidRPr="008D79B1">
        <w:rPr>
          <w:sz w:val="22"/>
        </w:rPr>
        <w:t>Zheng Wu, Ph.D.</w:t>
      </w:r>
    </w:p>
    <w:p w:rsidR="00AC3130" w:rsidRPr="00AC3130" w:rsidRDefault="00AC3130" w:rsidP="00AC3130">
      <w:pPr>
        <w:widowControl/>
        <w:tabs>
          <w:tab w:val="center" w:pos="4873"/>
        </w:tabs>
        <w:jc w:val="left"/>
        <w:rPr>
          <w:rFonts w:ascii="Calibri" w:hAnsi="Calibri"/>
          <w:b/>
          <w:sz w:val="24"/>
        </w:rPr>
      </w:pPr>
    </w:p>
    <w:p w:rsidR="00AC3130" w:rsidRDefault="00AC3130" w:rsidP="00AC3130">
      <w:pPr>
        <w:widowControl/>
        <w:tabs>
          <w:tab w:val="center" w:pos="4873"/>
        </w:tabs>
        <w:jc w:val="left"/>
        <w:rPr>
          <w:rFonts w:ascii="Calibri" w:hAnsi="Calibri"/>
          <w:b/>
          <w:sz w:val="24"/>
        </w:rPr>
      </w:pPr>
      <w:r>
        <w:rPr>
          <w:rFonts w:ascii="Calibri" w:hAnsi="Calibri"/>
          <w:b/>
          <w:sz w:val="24"/>
        </w:rPr>
        <w:br w:type="page"/>
      </w:r>
    </w:p>
    <w:p w:rsidR="00F91702" w:rsidRPr="00D11338" w:rsidRDefault="00F91702" w:rsidP="00D11338">
      <w:pPr>
        <w:pStyle w:val="ad"/>
        <w:rPr>
          <w:sz w:val="28"/>
        </w:rPr>
      </w:pPr>
      <w:r w:rsidRPr="00D11338">
        <w:rPr>
          <w:sz w:val="28"/>
        </w:rPr>
        <w:lastRenderedPageBreak/>
        <w:t>Responses to editorial and production comments</w:t>
      </w:r>
    </w:p>
    <w:p w:rsidR="00F91702" w:rsidRPr="00B25A3C" w:rsidRDefault="00F91702">
      <w:pPr>
        <w:rPr>
          <w:rFonts w:ascii="Calibri" w:hAnsi="Calibri"/>
          <w:b/>
          <w:sz w:val="24"/>
        </w:rPr>
      </w:pPr>
      <w:r w:rsidRPr="00B25A3C">
        <w:rPr>
          <w:rFonts w:ascii="Calibri" w:hAnsi="Calibri"/>
          <w:b/>
          <w:sz w:val="24"/>
        </w:rPr>
        <w:t>Revision of the manuscript</w:t>
      </w:r>
      <w:r w:rsidRPr="00B25A3C">
        <w:rPr>
          <w:rFonts w:ascii="Calibri" w:hAnsi="Calibri"/>
          <w:b/>
          <w:sz w:val="24"/>
        </w:rPr>
        <w:t>：</w:t>
      </w:r>
    </w:p>
    <w:p w:rsidR="00F91702" w:rsidRPr="00B25A3C" w:rsidRDefault="009F6B99">
      <w:pPr>
        <w:rPr>
          <w:rFonts w:ascii="Calibri" w:hAnsi="Calibri"/>
          <w:b/>
          <w:sz w:val="24"/>
        </w:rPr>
      </w:pPr>
      <w:r w:rsidRPr="00B25A3C">
        <w:rPr>
          <w:rFonts w:ascii="Calibri" w:hAnsi="Calibri"/>
          <w:b/>
          <w:sz w:val="24"/>
        </w:rPr>
        <w:t>Comment</w:t>
      </w:r>
      <w:r w:rsidR="00F91702" w:rsidRPr="00B25A3C">
        <w:rPr>
          <w:rFonts w:ascii="Calibri" w:hAnsi="Calibri"/>
          <w:b/>
          <w:sz w:val="24"/>
        </w:rPr>
        <w:t xml:space="preserve"> 1</w:t>
      </w:r>
    </w:p>
    <w:p w:rsidR="00F91702" w:rsidRPr="00B25A3C" w:rsidRDefault="00F91702" w:rsidP="00F91702">
      <w:pPr>
        <w:rPr>
          <w:rFonts w:ascii="Calibri" w:hAnsi="Calibri"/>
          <w:b/>
          <w:sz w:val="24"/>
        </w:rPr>
      </w:pPr>
      <w:r w:rsidRPr="00B25A3C">
        <w:rPr>
          <w:rFonts w:ascii="Calibri" w:hAnsi="Calibri"/>
          <w:b/>
          <w:sz w:val="24"/>
        </w:rPr>
        <w:t xml:space="preserve">Please take this opportunity to thoroughly proofread the manuscript to ensure that there are no spelling or grammar issues. The </w:t>
      </w:r>
      <w:proofErr w:type="spellStart"/>
      <w:r w:rsidRPr="00B25A3C">
        <w:rPr>
          <w:rFonts w:ascii="Calibri" w:hAnsi="Calibri"/>
          <w:b/>
          <w:sz w:val="24"/>
        </w:rPr>
        <w:t>JoVE</w:t>
      </w:r>
      <w:proofErr w:type="spellEnd"/>
      <w:r w:rsidRPr="00B25A3C">
        <w:rPr>
          <w:rFonts w:ascii="Calibri" w:hAnsi="Calibri"/>
          <w:b/>
          <w:sz w:val="24"/>
        </w:rPr>
        <w:t xml:space="preserve"> editor will not copy-edit your manuscript and any errors in the submitted revision may be present in the published version.</w:t>
      </w:r>
    </w:p>
    <w:p w:rsidR="009F6B99" w:rsidRPr="00B25A3C" w:rsidRDefault="009F6B99" w:rsidP="00F91702">
      <w:pPr>
        <w:rPr>
          <w:rFonts w:ascii="Calibri" w:hAnsi="Calibri"/>
          <w:b/>
          <w:sz w:val="24"/>
          <w:u w:val="single"/>
        </w:rPr>
      </w:pPr>
      <w:r w:rsidRPr="00B25A3C">
        <w:rPr>
          <w:rFonts w:ascii="Calibri" w:hAnsi="Calibri"/>
          <w:b/>
          <w:sz w:val="24"/>
          <w:u w:val="single"/>
        </w:rPr>
        <w:t>Author answer:</w:t>
      </w:r>
    </w:p>
    <w:p w:rsidR="00F91702" w:rsidRPr="00B25A3C" w:rsidRDefault="00F91702" w:rsidP="00F91702">
      <w:pPr>
        <w:rPr>
          <w:rFonts w:ascii="Calibri" w:hAnsi="Calibri"/>
          <w:sz w:val="24"/>
        </w:rPr>
      </w:pPr>
      <w:r w:rsidRPr="00B25A3C">
        <w:rPr>
          <w:rFonts w:ascii="Calibri" w:hAnsi="Calibri"/>
          <w:sz w:val="24"/>
        </w:rPr>
        <w:t>We appreciate your prompt reviews and valuable suggestions, and we had proofread the manuscript according to your comments and suggestions. We have revised several English grammar/word errors by using the red text in the revised manuscript.</w:t>
      </w:r>
    </w:p>
    <w:p w:rsidR="00F91702" w:rsidRPr="00B25A3C" w:rsidRDefault="00F91702" w:rsidP="00F91702">
      <w:pPr>
        <w:rPr>
          <w:rFonts w:ascii="Calibri" w:hAnsi="Calibri"/>
          <w:sz w:val="24"/>
        </w:rPr>
      </w:pPr>
    </w:p>
    <w:p w:rsidR="00F91702" w:rsidRPr="00B25A3C" w:rsidRDefault="009F6B99" w:rsidP="00F91702">
      <w:pPr>
        <w:rPr>
          <w:rFonts w:ascii="Calibri" w:hAnsi="Calibri"/>
          <w:b/>
          <w:sz w:val="24"/>
        </w:rPr>
      </w:pPr>
      <w:r w:rsidRPr="00B25A3C">
        <w:rPr>
          <w:rFonts w:ascii="Calibri" w:hAnsi="Calibri"/>
          <w:b/>
          <w:sz w:val="24"/>
        </w:rPr>
        <w:t>Comment</w:t>
      </w:r>
      <w:r w:rsidR="00F91702" w:rsidRPr="00B25A3C">
        <w:rPr>
          <w:rFonts w:ascii="Calibri" w:hAnsi="Calibri"/>
          <w:b/>
          <w:sz w:val="24"/>
        </w:rPr>
        <w:t xml:space="preserve"> 2</w:t>
      </w:r>
    </w:p>
    <w:p w:rsidR="00F91702" w:rsidRPr="00B25A3C" w:rsidRDefault="00F91702" w:rsidP="00F91702">
      <w:pPr>
        <w:rPr>
          <w:rFonts w:ascii="Calibri" w:hAnsi="Calibri"/>
          <w:b/>
          <w:sz w:val="24"/>
        </w:rPr>
      </w:pPr>
      <w:r w:rsidRPr="00B25A3C">
        <w:rPr>
          <w:rFonts w:ascii="Calibri" w:hAnsi="Calibri"/>
          <w:b/>
          <w:sz w:val="24"/>
        </w:rPr>
        <w:t>Please provide an email address for each author.</w:t>
      </w:r>
    </w:p>
    <w:p w:rsidR="009F6B99" w:rsidRPr="00B25A3C" w:rsidRDefault="009F6B99" w:rsidP="009F6B99">
      <w:pPr>
        <w:rPr>
          <w:rFonts w:ascii="Calibri" w:hAnsi="Calibri"/>
          <w:b/>
          <w:sz w:val="24"/>
          <w:u w:val="single"/>
        </w:rPr>
      </w:pPr>
      <w:r w:rsidRPr="00B25A3C">
        <w:rPr>
          <w:rFonts w:ascii="Calibri" w:hAnsi="Calibri"/>
          <w:b/>
          <w:sz w:val="24"/>
          <w:u w:val="single"/>
        </w:rPr>
        <w:t>Author answer:</w:t>
      </w:r>
    </w:p>
    <w:p w:rsidR="00F91702" w:rsidRPr="00B25A3C" w:rsidRDefault="00F91702" w:rsidP="00F91702">
      <w:pPr>
        <w:rPr>
          <w:rFonts w:ascii="Calibri" w:hAnsi="Calibri"/>
          <w:sz w:val="24"/>
        </w:rPr>
      </w:pPr>
      <w:r w:rsidRPr="00B25A3C">
        <w:rPr>
          <w:rFonts w:ascii="Calibri" w:hAnsi="Calibri"/>
          <w:sz w:val="24"/>
        </w:rPr>
        <w:t>Thank you for your suggestion. We have provided an email address for each author on the title page.</w:t>
      </w:r>
    </w:p>
    <w:p w:rsidR="00F91702" w:rsidRPr="00B25A3C" w:rsidRDefault="00F91702" w:rsidP="00F91702">
      <w:pPr>
        <w:rPr>
          <w:rFonts w:ascii="Calibri" w:hAnsi="Calibri"/>
          <w:sz w:val="24"/>
        </w:rPr>
      </w:pPr>
    </w:p>
    <w:p w:rsidR="0038160E" w:rsidRPr="00B25A3C" w:rsidRDefault="0038160E" w:rsidP="0038160E">
      <w:pPr>
        <w:rPr>
          <w:rFonts w:ascii="Calibri" w:hAnsi="Calibri"/>
          <w:b/>
          <w:sz w:val="24"/>
        </w:rPr>
      </w:pPr>
      <w:r w:rsidRPr="00B25A3C">
        <w:rPr>
          <w:rFonts w:ascii="Calibri" w:hAnsi="Calibri"/>
          <w:b/>
          <w:sz w:val="24"/>
        </w:rPr>
        <w:t>Revisions:</w:t>
      </w:r>
    </w:p>
    <w:p w:rsidR="0038160E" w:rsidRPr="00B25A3C" w:rsidRDefault="0038160E" w:rsidP="0038160E">
      <w:pPr>
        <w:rPr>
          <w:rFonts w:ascii="Calibri" w:hAnsi="Calibri" w:cstheme="minorHAnsi"/>
          <w:color w:val="808080" w:themeColor="background1" w:themeShade="80"/>
          <w:sz w:val="24"/>
        </w:rPr>
      </w:pPr>
      <w:r w:rsidRPr="00B25A3C">
        <w:rPr>
          <w:rFonts w:ascii="Calibri" w:hAnsi="Calibri" w:cstheme="minorHAnsi"/>
          <w:b/>
          <w:bCs/>
          <w:sz w:val="24"/>
        </w:rPr>
        <w:t xml:space="preserve">AUTHORS&amp; AFFILIATIONS: </w:t>
      </w:r>
    </w:p>
    <w:p w:rsidR="0038160E" w:rsidRPr="00B25A3C" w:rsidRDefault="0038160E" w:rsidP="0038160E">
      <w:pPr>
        <w:rPr>
          <w:rFonts w:ascii="Calibri" w:hAnsi="Calibri" w:cstheme="minorHAnsi"/>
          <w:bCs/>
          <w:sz w:val="24"/>
          <w:highlight w:val="yellow"/>
        </w:rPr>
      </w:pPr>
      <w:r w:rsidRPr="00B25A3C">
        <w:rPr>
          <w:rFonts w:ascii="Calibri" w:hAnsi="Calibri" w:cstheme="minorHAnsi"/>
          <w:bCs/>
          <w:sz w:val="24"/>
          <w:highlight w:val="yellow"/>
        </w:rPr>
        <w:t>Corresponding Author:</w:t>
      </w:r>
    </w:p>
    <w:p w:rsidR="0038160E" w:rsidRPr="00B25A3C" w:rsidRDefault="0038160E" w:rsidP="0038160E">
      <w:pPr>
        <w:rPr>
          <w:rFonts w:ascii="Calibri" w:hAnsi="Calibri" w:cstheme="minorHAnsi"/>
          <w:bCs/>
          <w:sz w:val="24"/>
          <w:highlight w:val="yellow"/>
        </w:rPr>
      </w:pPr>
      <w:r w:rsidRPr="00B25A3C">
        <w:rPr>
          <w:rFonts w:ascii="Calibri" w:hAnsi="Calibri" w:cstheme="minorHAnsi"/>
          <w:bCs/>
          <w:sz w:val="24"/>
          <w:highlight w:val="yellow"/>
        </w:rPr>
        <w:t>Zheng Wu</w:t>
      </w:r>
    </w:p>
    <w:p w:rsidR="0038160E" w:rsidRPr="00B25A3C" w:rsidRDefault="0038160E" w:rsidP="0038160E">
      <w:pPr>
        <w:rPr>
          <w:rStyle w:val="ac"/>
          <w:rFonts w:ascii="Calibri" w:hAnsi="Calibri" w:cstheme="minorHAnsi"/>
          <w:bCs/>
          <w:sz w:val="24"/>
          <w:highlight w:val="yellow"/>
        </w:rPr>
      </w:pPr>
      <w:hyperlink r:id="rId7" w:history="1">
        <w:r w:rsidRPr="00B25A3C">
          <w:rPr>
            <w:rStyle w:val="ac"/>
            <w:rFonts w:ascii="Calibri" w:hAnsi="Calibri" w:cstheme="minorHAnsi"/>
            <w:bCs/>
            <w:sz w:val="24"/>
            <w:highlight w:val="yellow"/>
          </w:rPr>
          <w:t>wuzheng@jnu.edu.cn</w:t>
        </w:r>
      </w:hyperlink>
    </w:p>
    <w:p w:rsidR="0038160E" w:rsidRPr="00B25A3C" w:rsidRDefault="0038160E" w:rsidP="0038160E">
      <w:pPr>
        <w:rPr>
          <w:rFonts w:ascii="Calibri" w:hAnsi="Calibri" w:cstheme="minorHAnsi"/>
          <w:bCs/>
          <w:sz w:val="24"/>
          <w:highlight w:val="yellow"/>
        </w:rPr>
      </w:pPr>
      <w:r w:rsidRPr="00B25A3C">
        <w:rPr>
          <w:rFonts w:ascii="Calibri" w:hAnsi="Calibri" w:cstheme="minorHAnsi"/>
          <w:bCs/>
          <w:sz w:val="24"/>
          <w:highlight w:val="yellow"/>
        </w:rPr>
        <w:t>Tel: (8620)-85222711</w:t>
      </w:r>
    </w:p>
    <w:p w:rsidR="0038160E" w:rsidRPr="00B25A3C" w:rsidRDefault="0038160E" w:rsidP="0038160E">
      <w:pPr>
        <w:rPr>
          <w:rFonts w:ascii="Calibri" w:hAnsi="Calibri" w:cstheme="minorHAnsi"/>
          <w:bCs/>
          <w:sz w:val="24"/>
          <w:highlight w:val="yellow"/>
        </w:rPr>
      </w:pPr>
    </w:p>
    <w:p w:rsidR="0038160E" w:rsidRPr="00B25A3C" w:rsidRDefault="0038160E" w:rsidP="0038160E">
      <w:pPr>
        <w:rPr>
          <w:rFonts w:ascii="Calibri" w:hAnsi="Calibri" w:cstheme="minorHAnsi"/>
          <w:bCs/>
          <w:sz w:val="24"/>
          <w:highlight w:val="yellow"/>
        </w:rPr>
      </w:pPr>
      <w:r w:rsidRPr="00B25A3C">
        <w:rPr>
          <w:rFonts w:ascii="Calibri" w:hAnsi="Calibri" w:cstheme="minorHAnsi"/>
          <w:bCs/>
          <w:sz w:val="24"/>
          <w:highlight w:val="yellow"/>
        </w:rPr>
        <w:t>Jianhua Zhang</w:t>
      </w:r>
    </w:p>
    <w:p w:rsidR="0038160E" w:rsidRPr="00B25A3C" w:rsidRDefault="0038160E" w:rsidP="0038160E">
      <w:pPr>
        <w:rPr>
          <w:rStyle w:val="ac"/>
          <w:rFonts w:ascii="Calibri" w:hAnsi="Calibri" w:cstheme="minorHAnsi"/>
          <w:bCs/>
          <w:sz w:val="24"/>
          <w:highlight w:val="yellow"/>
        </w:rPr>
      </w:pPr>
      <w:hyperlink r:id="rId8" w:history="1">
        <w:r w:rsidRPr="00B25A3C">
          <w:rPr>
            <w:rStyle w:val="ac"/>
            <w:rFonts w:ascii="Calibri" w:hAnsi="Calibri" w:cstheme="minorHAnsi"/>
            <w:bCs/>
            <w:sz w:val="24"/>
            <w:highlight w:val="yellow"/>
          </w:rPr>
          <w:t>zhangjh@jnu.edu.cn</w:t>
        </w:r>
      </w:hyperlink>
    </w:p>
    <w:p w:rsidR="0038160E" w:rsidRPr="00B25A3C" w:rsidRDefault="0038160E" w:rsidP="0038160E">
      <w:pPr>
        <w:rPr>
          <w:rFonts w:ascii="Calibri" w:hAnsi="Calibri" w:cstheme="minorHAnsi"/>
          <w:bCs/>
          <w:sz w:val="24"/>
          <w:highlight w:val="yellow"/>
        </w:rPr>
      </w:pPr>
      <w:r w:rsidRPr="00B25A3C">
        <w:rPr>
          <w:rFonts w:ascii="Calibri" w:hAnsi="Calibri" w:cstheme="minorHAnsi"/>
          <w:bCs/>
          <w:sz w:val="24"/>
          <w:highlight w:val="yellow"/>
        </w:rPr>
        <w:t>Tel: (8620)-38688961</w:t>
      </w:r>
    </w:p>
    <w:p w:rsidR="0038160E" w:rsidRPr="00B25A3C" w:rsidRDefault="0038160E" w:rsidP="0038160E">
      <w:pPr>
        <w:rPr>
          <w:rFonts w:ascii="Calibri" w:hAnsi="Calibri" w:cstheme="minorHAnsi"/>
          <w:bCs/>
          <w:sz w:val="24"/>
          <w:highlight w:val="yellow"/>
        </w:rPr>
      </w:pPr>
    </w:p>
    <w:p w:rsidR="0038160E" w:rsidRPr="00B25A3C" w:rsidRDefault="0038160E" w:rsidP="0038160E">
      <w:pPr>
        <w:rPr>
          <w:rFonts w:ascii="Calibri" w:hAnsi="Calibri"/>
          <w:sz w:val="24"/>
          <w:highlight w:val="yellow"/>
        </w:rPr>
      </w:pPr>
      <w:r w:rsidRPr="00B25A3C">
        <w:rPr>
          <w:rFonts w:ascii="Calibri" w:hAnsi="Calibri"/>
          <w:sz w:val="24"/>
          <w:highlight w:val="yellow"/>
        </w:rPr>
        <w:t>Email Addresses of Co-Author:</w:t>
      </w:r>
    </w:p>
    <w:p w:rsidR="0038160E" w:rsidRPr="00B25A3C" w:rsidRDefault="0038160E" w:rsidP="0038160E">
      <w:pPr>
        <w:pStyle w:val="a9"/>
        <w:spacing w:before="0" w:beforeAutospacing="0" w:after="0" w:afterAutospacing="0"/>
        <w:rPr>
          <w:rFonts w:cs="Arial"/>
          <w:bCs/>
          <w:color w:val="auto"/>
          <w:highlight w:val="yellow"/>
        </w:rPr>
      </w:pPr>
      <w:proofErr w:type="spellStart"/>
      <w:r w:rsidRPr="00B25A3C">
        <w:rPr>
          <w:color w:val="auto"/>
          <w:highlight w:val="yellow"/>
        </w:rPr>
        <w:t>Yingwei</w:t>
      </w:r>
      <w:proofErr w:type="spellEnd"/>
      <w:r w:rsidRPr="00B25A3C">
        <w:rPr>
          <w:color w:val="auto"/>
          <w:highlight w:val="yellow"/>
        </w:rPr>
        <w:t xml:space="preserve"> Wang</w:t>
      </w:r>
      <w:r w:rsidRPr="00B25A3C">
        <w:rPr>
          <w:rFonts w:cs="Arial"/>
          <w:bCs/>
          <w:color w:val="auto"/>
          <w:highlight w:val="yellow"/>
        </w:rPr>
        <w:tab/>
        <w:t>(</w:t>
      </w:r>
      <w:hyperlink r:id="rId9" w:history="1">
        <w:r w:rsidRPr="00B25A3C">
          <w:rPr>
            <w:rStyle w:val="ac"/>
            <w:rFonts w:cs="Helvetica"/>
            <w:highlight w:val="yellow"/>
          </w:rPr>
          <w:t>vinmi_wong@126.com</w:t>
        </w:r>
      </w:hyperlink>
      <w:r w:rsidRPr="00B25A3C">
        <w:rPr>
          <w:rFonts w:cs="Arial"/>
          <w:bCs/>
          <w:color w:val="auto"/>
          <w:highlight w:val="yellow"/>
        </w:rPr>
        <w:t>)</w:t>
      </w:r>
    </w:p>
    <w:p w:rsidR="0038160E" w:rsidRPr="00B25A3C" w:rsidRDefault="0038160E" w:rsidP="0038160E">
      <w:pPr>
        <w:pStyle w:val="a9"/>
        <w:spacing w:before="0" w:beforeAutospacing="0" w:after="0" w:afterAutospacing="0"/>
        <w:rPr>
          <w:rFonts w:cs="Arial"/>
          <w:bCs/>
          <w:color w:val="auto"/>
          <w:highlight w:val="yellow"/>
        </w:rPr>
      </w:pPr>
      <w:r w:rsidRPr="00B25A3C">
        <w:rPr>
          <w:rFonts w:cs="Helvetica"/>
          <w:highlight w:val="yellow"/>
        </w:rPr>
        <w:t>Cheng Lu</w:t>
      </w:r>
      <w:r w:rsidRPr="00B25A3C">
        <w:rPr>
          <w:rFonts w:cs="Arial"/>
          <w:bCs/>
          <w:color w:val="auto"/>
          <w:highlight w:val="yellow"/>
        </w:rPr>
        <w:tab/>
        <w:t>(</w:t>
      </w:r>
      <w:hyperlink r:id="rId10" w:history="1">
        <w:r w:rsidRPr="00B25A3C">
          <w:rPr>
            <w:rStyle w:val="ac"/>
            <w:rFonts w:cs="Helvetica"/>
            <w:highlight w:val="yellow"/>
          </w:rPr>
          <w:t>lc471015366@126.com</w:t>
        </w:r>
      </w:hyperlink>
      <w:r w:rsidRPr="00B25A3C">
        <w:rPr>
          <w:rFonts w:cs="Arial"/>
          <w:bCs/>
          <w:color w:val="auto"/>
          <w:highlight w:val="yellow"/>
        </w:rPr>
        <w:t>)</w:t>
      </w:r>
    </w:p>
    <w:p w:rsidR="0038160E" w:rsidRPr="00B25A3C" w:rsidRDefault="0038160E" w:rsidP="0038160E">
      <w:pPr>
        <w:pStyle w:val="a9"/>
        <w:spacing w:before="0" w:beforeAutospacing="0" w:after="0" w:afterAutospacing="0"/>
        <w:rPr>
          <w:rFonts w:cs="Arial"/>
          <w:bCs/>
          <w:color w:val="auto"/>
          <w:highlight w:val="yellow"/>
        </w:rPr>
      </w:pPr>
      <w:proofErr w:type="spellStart"/>
      <w:r w:rsidRPr="00B25A3C">
        <w:rPr>
          <w:rFonts w:cs="Helvetica"/>
          <w:highlight w:val="yellow"/>
        </w:rPr>
        <w:t>Chengzhi</w:t>
      </w:r>
      <w:proofErr w:type="spellEnd"/>
      <w:r w:rsidRPr="00B25A3C">
        <w:rPr>
          <w:rFonts w:cs="Helvetica"/>
          <w:highlight w:val="yellow"/>
        </w:rPr>
        <w:t xml:space="preserve"> He</w:t>
      </w:r>
      <w:r w:rsidRPr="00B25A3C">
        <w:rPr>
          <w:rFonts w:cs="Arial"/>
          <w:bCs/>
          <w:color w:val="auto"/>
          <w:highlight w:val="yellow"/>
        </w:rPr>
        <w:tab/>
        <w:t>(</w:t>
      </w:r>
      <w:hyperlink r:id="rId11" w:history="1">
        <w:r w:rsidRPr="00B25A3C">
          <w:rPr>
            <w:rStyle w:val="ac"/>
            <w:rFonts w:cs="Helvetica"/>
            <w:highlight w:val="yellow"/>
          </w:rPr>
          <w:t>1732513111@qq.com</w:t>
        </w:r>
      </w:hyperlink>
      <w:r w:rsidRPr="00B25A3C">
        <w:rPr>
          <w:rFonts w:cs="Arial"/>
          <w:bCs/>
          <w:color w:val="auto"/>
          <w:highlight w:val="yellow"/>
        </w:rPr>
        <w:t>)</w:t>
      </w:r>
    </w:p>
    <w:p w:rsidR="0038160E" w:rsidRPr="00B25A3C" w:rsidRDefault="0038160E" w:rsidP="0038160E">
      <w:pPr>
        <w:pStyle w:val="a9"/>
        <w:spacing w:before="0" w:beforeAutospacing="0" w:after="0" w:afterAutospacing="0"/>
        <w:rPr>
          <w:rFonts w:cs="Arial"/>
          <w:bCs/>
          <w:color w:val="auto"/>
          <w:highlight w:val="yellow"/>
        </w:rPr>
      </w:pPr>
      <w:proofErr w:type="spellStart"/>
      <w:r w:rsidRPr="00B25A3C">
        <w:rPr>
          <w:rFonts w:cs="Helvetica"/>
          <w:highlight w:val="yellow"/>
        </w:rPr>
        <w:t>Baoxin</w:t>
      </w:r>
      <w:proofErr w:type="spellEnd"/>
      <w:r w:rsidRPr="00B25A3C">
        <w:rPr>
          <w:rFonts w:cs="Helvetica"/>
          <w:highlight w:val="yellow"/>
        </w:rPr>
        <w:t xml:space="preserve"> Chen</w:t>
      </w:r>
      <w:r w:rsidRPr="00B25A3C">
        <w:rPr>
          <w:rFonts w:cs="Arial"/>
          <w:bCs/>
          <w:color w:val="auto"/>
          <w:highlight w:val="yellow"/>
        </w:rPr>
        <w:tab/>
        <w:t>(</w:t>
      </w:r>
      <w:hyperlink r:id="rId12" w:history="1">
        <w:r w:rsidRPr="00B25A3C">
          <w:rPr>
            <w:rStyle w:val="ac"/>
            <w:rFonts w:cs="Helvetica"/>
            <w:highlight w:val="yellow"/>
          </w:rPr>
          <w:t>baoxin_chen@126.com</w:t>
        </w:r>
      </w:hyperlink>
      <w:r w:rsidRPr="00B25A3C">
        <w:rPr>
          <w:rFonts w:cs="Arial"/>
          <w:bCs/>
          <w:color w:val="auto"/>
          <w:highlight w:val="yellow"/>
        </w:rPr>
        <w:t>)</w:t>
      </w:r>
    </w:p>
    <w:p w:rsidR="0038160E" w:rsidRPr="00B25A3C" w:rsidRDefault="0038160E" w:rsidP="0038160E">
      <w:pPr>
        <w:pStyle w:val="a9"/>
        <w:spacing w:before="0" w:beforeAutospacing="0" w:after="0" w:afterAutospacing="0"/>
        <w:rPr>
          <w:rFonts w:cs="Arial"/>
          <w:bCs/>
          <w:color w:val="auto"/>
          <w:highlight w:val="yellow"/>
        </w:rPr>
      </w:pPr>
      <w:proofErr w:type="spellStart"/>
      <w:r w:rsidRPr="00B25A3C">
        <w:rPr>
          <w:rFonts w:cs="Helvetica"/>
          <w:highlight w:val="yellow"/>
        </w:rPr>
        <w:t>Youling</w:t>
      </w:r>
      <w:proofErr w:type="spellEnd"/>
      <w:r w:rsidRPr="00B25A3C">
        <w:rPr>
          <w:rFonts w:cs="Helvetica"/>
          <w:highlight w:val="yellow"/>
        </w:rPr>
        <w:t xml:space="preserve"> Zheng</w:t>
      </w:r>
      <w:r w:rsidRPr="00B25A3C">
        <w:rPr>
          <w:rFonts w:cs="Arial"/>
          <w:bCs/>
          <w:color w:val="auto"/>
          <w:highlight w:val="yellow"/>
        </w:rPr>
        <w:tab/>
        <w:t>(</w:t>
      </w:r>
      <w:hyperlink r:id="rId13" w:history="1">
        <w:r w:rsidRPr="00B25A3C">
          <w:rPr>
            <w:rStyle w:val="ac"/>
            <w:rFonts w:cs="Helvetica"/>
            <w:highlight w:val="yellow"/>
          </w:rPr>
          <w:t>youling_z@126.com</w:t>
        </w:r>
      </w:hyperlink>
      <w:r w:rsidRPr="00B25A3C">
        <w:rPr>
          <w:rFonts w:cs="Arial"/>
          <w:bCs/>
          <w:color w:val="auto"/>
          <w:highlight w:val="yellow"/>
        </w:rPr>
        <w:t>)</w:t>
      </w:r>
    </w:p>
    <w:p w:rsidR="0038160E" w:rsidRPr="00B25A3C" w:rsidRDefault="0038160E" w:rsidP="0038160E">
      <w:pPr>
        <w:pStyle w:val="a9"/>
        <w:spacing w:before="0" w:beforeAutospacing="0" w:after="0" w:afterAutospacing="0"/>
        <w:rPr>
          <w:rFonts w:cs="Arial"/>
          <w:bCs/>
          <w:color w:val="auto"/>
        </w:rPr>
      </w:pPr>
      <w:proofErr w:type="spellStart"/>
      <w:r w:rsidRPr="00B25A3C">
        <w:rPr>
          <w:rFonts w:cs="Helvetica"/>
          <w:highlight w:val="yellow"/>
        </w:rPr>
        <w:t>Junming</w:t>
      </w:r>
      <w:proofErr w:type="spellEnd"/>
      <w:r w:rsidRPr="00B25A3C">
        <w:rPr>
          <w:rFonts w:cs="Helvetica"/>
          <w:highlight w:val="yellow"/>
        </w:rPr>
        <w:t xml:space="preserve"> Zheng</w:t>
      </w:r>
      <w:r w:rsidRPr="00B25A3C">
        <w:rPr>
          <w:rFonts w:cs="Arial"/>
          <w:bCs/>
          <w:color w:val="auto"/>
          <w:highlight w:val="yellow"/>
        </w:rPr>
        <w:tab/>
        <w:t>(</w:t>
      </w:r>
      <w:hyperlink r:id="rId14" w:history="1">
        <w:r w:rsidRPr="00B25A3C">
          <w:rPr>
            <w:rStyle w:val="ac"/>
            <w:rFonts w:cs="Helvetica"/>
            <w:highlight w:val="yellow"/>
          </w:rPr>
          <w:t>646880087@qq.com</w:t>
        </w:r>
      </w:hyperlink>
      <w:r w:rsidRPr="00B25A3C">
        <w:rPr>
          <w:rFonts w:cs="Arial"/>
          <w:bCs/>
          <w:color w:val="auto"/>
          <w:highlight w:val="yellow"/>
        </w:rPr>
        <w:t>)</w:t>
      </w:r>
    </w:p>
    <w:p w:rsidR="0038160E" w:rsidRPr="00B25A3C" w:rsidRDefault="0038160E" w:rsidP="00F91702">
      <w:pPr>
        <w:rPr>
          <w:rFonts w:ascii="Calibri" w:hAnsi="Calibri"/>
          <w:sz w:val="24"/>
        </w:rPr>
      </w:pPr>
    </w:p>
    <w:p w:rsidR="00F91702" w:rsidRPr="00B25A3C" w:rsidRDefault="009F6B99" w:rsidP="00F91702">
      <w:pPr>
        <w:rPr>
          <w:rFonts w:ascii="Calibri" w:hAnsi="Calibri"/>
          <w:b/>
          <w:sz w:val="24"/>
        </w:rPr>
      </w:pPr>
      <w:r w:rsidRPr="00B25A3C">
        <w:rPr>
          <w:rFonts w:ascii="Calibri" w:hAnsi="Calibri"/>
          <w:b/>
          <w:sz w:val="24"/>
        </w:rPr>
        <w:t>Comment</w:t>
      </w:r>
      <w:r w:rsidR="00F91702" w:rsidRPr="00B25A3C">
        <w:rPr>
          <w:rFonts w:ascii="Calibri" w:hAnsi="Calibri"/>
          <w:b/>
          <w:sz w:val="24"/>
        </w:rPr>
        <w:t xml:space="preserve"> 3</w:t>
      </w:r>
    </w:p>
    <w:p w:rsidR="00F91702" w:rsidRPr="00B25A3C" w:rsidRDefault="00F91702" w:rsidP="00F91702">
      <w:pPr>
        <w:rPr>
          <w:rFonts w:ascii="Calibri" w:hAnsi="Calibri"/>
          <w:b/>
          <w:sz w:val="24"/>
        </w:rPr>
      </w:pPr>
      <w:r w:rsidRPr="00B25A3C">
        <w:rPr>
          <w:rFonts w:ascii="Calibri" w:hAnsi="Calibri"/>
          <w:b/>
          <w:sz w:val="24"/>
        </w:rPr>
        <w:t>Please use SI abbreviations for all units: L, mL, µL, h, min, s, etc.</w:t>
      </w:r>
    </w:p>
    <w:p w:rsidR="009F6B99" w:rsidRPr="00B25A3C" w:rsidRDefault="009F6B99" w:rsidP="009F6B99">
      <w:pPr>
        <w:rPr>
          <w:rFonts w:ascii="Calibri" w:hAnsi="Calibri"/>
          <w:b/>
          <w:sz w:val="24"/>
          <w:u w:val="single"/>
        </w:rPr>
      </w:pPr>
      <w:r w:rsidRPr="00B25A3C">
        <w:rPr>
          <w:rFonts w:ascii="Calibri" w:hAnsi="Calibri"/>
          <w:b/>
          <w:sz w:val="24"/>
          <w:u w:val="single"/>
        </w:rPr>
        <w:t>Author answer:</w:t>
      </w:r>
    </w:p>
    <w:p w:rsidR="00F91702" w:rsidRPr="00B25A3C" w:rsidRDefault="00F91702" w:rsidP="00F91702">
      <w:pPr>
        <w:rPr>
          <w:rFonts w:ascii="Calibri" w:hAnsi="Calibri"/>
          <w:sz w:val="24"/>
        </w:rPr>
      </w:pPr>
      <w:r w:rsidRPr="00B25A3C">
        <w:rPr>
          <w:rFonts w:ascii="Calibri" w:hAnsi="Calibri"/>
          <w:sz w:val="24"/>
        </w:rPr>
        <w:t>Thank you for your suggestion. We have proofread the manuscript, and make sure use SI abbreviations for all units.</w:t>
      </w:r>
    </w:p>
    <w:p w:rsidR="00F91702" w:rsidRPr="00B25A3C" w:rsidRDefault="00F91702" w:rsidP="00F91702">
      <w:pPr>
        <w:rPr>
          <w:rFonts w:ascii="Calibri" w:hAnsi="Calibri"/>
          <w:sz w:val="24"/>
        </w:rPr>
      </w:pPr>
    </w:p>
    <w:p w:rsidR="00F91702" w:rsidRPr="00B25A3C" w:rsidRDefault="009F6B99" w:rsidP="00F91702">
      <w:pPr>
        <w:rPr>
          <w:rFonts w:ascii="Calibri" w:hAnsi="Calibri"/>
          <w:b/>
          <w:sz w:val="24"/>
        </w:rPr>
      </w:pPr>
      <w:r w:rsidRPr="00B25A3C">
        <w:rPr>
          <w:rFonts w:ascii="Calibri" w:hAnsi="Calibri"/>
          <w:b/>
          <w:sz w:val="24"/>
        </w:rPr>
        <w:t>Comment</w:t>
      </w:r>
      <w:r w:rsidR="00F91702" w:rsidRPr="00B25A3C">
        <w:rPr>
          <w:rFonts w:ascii="Calibri" w:hAnsi="Calibri"/>
          <w:b/>
          <w:sz w:val="24"/>
        </w:rPr>
        <w:t xml:space="preserve"> 4</w:t>
      </w:r>
    </w:p>
    <w:p w:rsidR="00F91702" w:rsidRPr="00B25A3C" w:rsidRDefault="00F91702" w:rsidP="00F91702">
      <w:pPr>
        <w:rPr>
          <w:rFonts w:ascii="Calibri" w:hAnsi="Calibri"/>
          <w:b/>
          <w:sz w:val="24"/>
        </w:rPr>
      </w:pPr>
      <w:r w:rsidRPr="00B25A3C">
        <w:rPr>
          <w:rFonts w:ascii="Calibri" w:hAnsi="Calibri"/>
          <w:b/>
          <w:sz w:val="24"/>
        </w:rPr>
        <w:t>Please use centrifugal force (x g) for centrifuge speeds.</w:t>
      </w:r>
    </w:p>
    <w:p w:rsidR="009F6B99" w:rsidRPr="00B25A3C" w:rsidRDefault="009F6B99" w:rsidP="009F6B99">
      <w:pPr>
        <w:rPr>
          <w:rFonts w:ascii="Calibri" w:hAnsi="Calibri"/>
          <w:b/>
          <w:sz w:val="24"/>
          <w:u w:val="single"/>
        </w:rPr>
      </w:pPr>
      <w:r w:rsidRPr="00B25A3C">
        <w:rPr>
          <w:rFonts w:ascii="Calibri" w:hAnsi="Calibri"/>
          <w:b/>
          <w:sz w:val="24"/>
          <w:u w:val="single"/>
        </w:rPr>
        <w:lastRenderedPageBreak/>
        <w:t>Author answer:</w:t>
      </w:r>
    </w:p>
    <w:p w:rsidR="00F91702" w:rsidRPr="00B25A3C" w:rsidRDefault="00F91702" w:rsidP="00F91702">
      <w:pPr>
        <w:rPr>
          <w:rFonts w:ascii="Calibri" w:hAnsi="Calibri"/>
          <w:sz w:val="24"/>
        </w:rPr>
      </w:pPr>
      <w:r w:rsidRPr="00B25A3C">
        <w:rPr>
          <w:rFonts w:ascii="Calibri" w:hAnsi="Calibri"/>
          <w:sz w:val="24"/>
        </w:rPr>
        <w:t>Thank you for your suggestion. We have proofread the manuscript, and make sure use centrifugal force (x g) for centrifuge speeds.</w:t>
      </w:r>
    </w:p>
    <w:p w:rsidR="0038160E" w:rsidRPr="00B25A3C" w:rsidRDefault="0038160E" w:rsidP="00F91702">
      <w:pPr>
        <w:rPr>
          <w:rFonts w:ascii="Calibri" w:hAnsi="Calibri"/>
          <w:sz w:val="24"/>
        </w:rPr>
      </w:pPr>
    </w:p>
    <w:p w:rsidR="0038160E" w:rsidRPr="00B25A3C" w:rsidRDefault="0038160E" w:rsidP="0038160E">
      <w:pPr>
        <w:rPr>
          <w:rFonts w:ascii="Calibri" w:hAnsi="Calibri"/>
          <w:b/>
          <w:sz w:val="24"/>
        </w:rPr>
      </w:pPr>
      <w:r w:rsidRPr="00B25A3C">
        <w:rPr>
          <w:rFonts w:ascii="Calibri" w:hAnsi="Calibri"/>
          <w:b/>
          <w:sz w:val="24"/>
        </w:rPr>
        <w:t>Revisions:</w:t>
      </w:r>
    </w:p>
    <w:p w:rsidR="00F045F2" w:rsidRPr="00B25A3C" w:rsidRDefault="00F045F2" w:rsidP="0038160E">
      <w:pPr>
        <w:rPr>
          <w:rFonts w:ascii="Calibri" w:hAnsi="Calibri" w:cstheme="minorHAnsi"/>
          <w:b/>
          <w:sz w:val="24"/>
        </w:rPr>
      </w:pPr>
      <w:r w:rsidRPr="00B25A3C">
        <w:rPr>
          <w:rFonts w:ascii="Calibri" w:hAnsi="Calibri" w:cstheme="minorHAnsi"/>
          <w:b/>
          <w:sz w:val="24"/>
        </w:rPr>
        <w:t>Protocol:</w:t>
      </w:r>
    </w:p>
    <w:p w:rsidR="0038160E" w:rsidRPr="00B25A3C" w:rsidRDefault="0038160E" w:rsidP="0038160E">
      <w:pPr>
        <w:pStyle w:val="a9"/>
        <w:numPr>
          <w:ilvl w:val="0"/>
          <w:numId w:val="20"/>
        </w:numPr>
        <w:spacing w:before="0" w:beforeAutospacing="0" w:after="0" w:afterAutospacing="0"/>
        <w:rPr>
          <w:rFonts w:cstheme="minorHAnsi"/>
          <w:b/>
          <w:color w:val="auto"/>
          <w:lang w:eastAsia="zh-CN"/>
        </w:rPr>
      </w:pPr>
      <w:r w:rsidRPr="00B25A3C">
        <w:rPr>
          <w:rFonts w:cstheme="minorHAnsi"/>
          <w:b/>
          <w:color w:val="auto"/>
          <w:lang w:eastAsia="zh-CN"/>
        </w:rPr>
        <w:t>Preparing cells for cell sheet construction</w:t>
      </w:r>
      <w:bookmarkStart w:id="0" w:name="_Hlk522542369"/>
      <w:r w:rsidRPr="00B25A3C">
        <w:rPr>
          <w:rFonts w:cstheme="minorHAnsi"/>
          <w:b/>
          <w:color w:val="auto"/>
          <w:lang w:eastAsia="zh-CN"/>
        </w:rPr>
        <w:t>. (Figure 1B)</w:t>
      </w:r>
      <w:bookmarkEnd w:id="0"/>
    </w:p>
    <w:p w:rsidR="0038160E" w:rsidRPr="00B25A3C" w:rsidRDefault="0038160E" w:rsidP="0038160E">
      <w:pPr>
        <w:pStyle w:val="a3"/>
        <w:numPr>
          <w:ilvl w:val="1"/>
          <w:numId w:val="21"/>
        </w:numPr>
        <w:autoSpaceDE w:val="0"/>
        <w:autoSpaceDN w:val="0"/>
        <w:adjustRightInd w:val="0"/>
        <w:ind w:firstLineChars="0"/>
        <w:contextualSpacing/>
        <w:rPr>
          <w:rFonts w:ascii="Calibri" w:hAnsi="Calibri" w:cstheme="minorHAnsi"/>
          <w:sz w:val="24"/>
        </w:rPr>
      </w:pPr>
      <w:r w:rsidRPr="00B25A3C">
        <w:rPr>
          <w:rFonts w:ascii="Calibri" w:hAnsi="Calibri" w:cstheme="minorHAnsi"/>
          <w:sz w:val="24"/>
        </w:rPr>
        <w:t xml:space="preserve">Centrifugate the cells at 225 </w:t>
      </w:r>
      <w:r w:rsidRPr="00B25A3C">
        <w:rPr>
          <w:rFonts w:ascii="Calibri" w:hAnsi="Calibri"/>
          <w:sz w:val="24"/>
          <w:highlight w:val="yellow"/>
        </w:rPr>
        <w:t>x</w:t>
      </w:r>
      <w:r w:rsidRPr="00B25A3C">
        <w:rPr>
          <w:rFonts w:ascii="Calibri" w:hAnsi="Calibri" w:cstheme="minorHAnsi"/>
          <w:sz w:val="24"/>
          <w:highlight w:val="yellow"/>
        </w:rPr>
        <w:t xml:space="preserve"> </w:t>
      </w:r>
      <w:r w:rsidRPr="00B25A3C">
        <w:rPr>
          <w:rFonts w:ascii="Calibri" w:hAnsi="Calibri" w:cstheme="minorHAnsi"/>
          <w:i/>
          <w:sz w:val="24"/>
          <w:highlight w:val="yellow"/>
        </w:rPr>
        <w:t>g</w:t>
      </w:r>
      <w:r w:rsidRPr="00B25A3C">
        <w:rPr>
          <w:rFonts w:ascii="Calibri" w:hAnsi="Calibri" w:cstheme="minorHAnsi"/>
          <w:sz w:val="24"/>
        </w:rPr>
        <w:t xml:space="preserve"> for 5 min.</w:t>
      </w:r>
    </w:p>
    <w:p w:rsidR="0038160E" w:rsidRPr="00B25A3C" w:rsidRDefault="0038160E" w:rsidP="0038160E">
      <w:pPr>
        <w:autoSpaceDE w:val="0"/>
        <w:autoSpaceDN w:val="0"/>
        <w:adjustRightInd w:val="0"/>
        <w:contextualSpacing/>
        <w:rPr>
          <w:rFonts w:ascii="Calibri" w:hAnsi="Calibri" w:cstheme="minorHAnsi"/>
          <w:sz w:val="24"/>
        </w:rPr>
      </w:pPr>
    </w:p>
    <w:p w:rsidR="0038160E" w:rsidRPr="00B25A3C" w:rsidRDefault="0038160E" w:rsidP="0038160E">
      <w:pPr>
        <w:pStyle w:val="a3"/>
        <w:numPr>
          <w:ilvl w:val="1"/>
          <w:numId w:val="24"/>
        </w:numPr>
        <w:autoSpaceDE w:val="0"/>
        <w:autoSpaceDN w:val="0"/>
        <w:adjustRightInd w:val="0"/>
        <w:ind w:firstLineChars="0"/>
        <w:contextualSpacing/>
        <w:rPr>
          <w:rFonts w:ascii="Calibri" w:hAnsi="Calibri" w:cstheme="minorHAnsi"/>
          <w:sz w:val="24"/>
        </w:rPr>
      </w:pPr>
      <w:r w:rsidRPr="00B25A3C">
        <w:rPr>
          <w:rFonts w:ascii="Calibri" w:hAnsi="Calibri" w:cstheme="minorHAnsi"/>
          <w:sz w:val="24"/>
        </w:rPr>
        <w:t xml:space="preserve">Centrifugate the cells at 225 </w:t>
      </w:r>
      <w:r w:rsidRPr="00B25A3C">
        <w:rPr>
          <w:rFonts w:ascii="Calibri" w:hAnsi="Calibri"/>
          <w:sz w:val="24"/>
          <w:highlight w:val="yellow"/>
        </w:rPr>
        <w:t>x</w:t>
      </w:r>
      <w:r w:rsidRPr="00B25A3C">
        <w:rPr>
          <w:rFonts w:ascii="Calibri" w:hAnsi="Calibri" w:cstheme="minorHAnsi"/>
          <w:sz w:val="24"/>
          <w:highlight w:val="yellow"/>
        </w:rPr>
        <w:t xml:space="preserve"> </w:t>
      </w:r>
      <w:r w:rsidRPr="00B25A3C">
        <w:rPr>
          <w:rFonts w:ascii="Calibri" w:hAnsi="Calibri" w:cstheme="minorHAnsi"/>
          <w:i/>
          <w:sz w:val="24"/>
          <w:highlight w:val="yellow"/>
        </w:rPr>
        <w:t>g</w:t>
      </w:r>
      <w:r w:rsidRPr="00B25A3C">
        <w:rPr>
          <w:rFonts w:ascii="Calibri" w:hAnsi="Calibri" w:cstheme="minorHAnsi"/>
          <w:sz w:val="24"/>
        </w:rPr>
        <w:t xml:space="preserve"> for 5 min.</w:t>
      </w:r>
    </w:p>
    <w:p w:rsidR="0038160E" w:rsidRPr="00B25A3C" w:rsidRDefault="0038160E" w:rsidP="0038160E">
      <w:pPr>
        <w:autoSpaceDE w:val="0"/>
        <w:autoSpaceDN w:val="0"/>
        <w:adjustRightInd w:val="0"/>
        <w:contextualSpacing/>
        <w:rPr>
          <w:rFonts w:ascii="Calibri" w:hAnsi="Calibri" w:cstheme="minorHAnsi"/>
          <w:sz w:val="24"/>
        </w:rPr>
      </w:pPr>
    </w:p>
    <w:p w:rsidR="00F91702" w:rsidRPr="00B25A3C" w:rsidRDefault="0038160E" w:rsidP="00F91702">
      <w:pPr>
        <w:rPr>
          <w:rFonts w:ascii="Calibri" w:hAnsi="Calibri"/>
          <w:sz w:val="24"/>
        </w:rPr>
      </w:pPr>
      <w:r w:rsidRPr="00B25A3C">
        <w:rPr>
          <w:rFonts w:ascii="Calibri" w:hAnsi="Calibri" w:cstheme="minorHAnsi"/>
          <w:sz w:val="24"/>
        </w:rPr>
        <w:t xml:space="preserve">3.17 </w:t>
      </w:r>
      <w:r w:rsidRPr="00B25A3C">
        <w:rPr>
          <w:rFonts w:ascii="Calibri" w:hAnsi="Calibri" w:cstheme="minorHAnsi"/>
          <w:sz w:val="24"/>
        </w:rPr>
        <w:t xml:space="preserve">Centrifugate the cells at 260 </w:t>
      </w:r>
      <w:r w:rsidRPr="00B25A3C">
        <w:rPr>
          <w:rFonts w:ascii="Calibri" w:hAnsi="Calibri"/>
          <w:sz w:val="24"/>
          <w:highlight w:val="yellow"/>
        </w:rPr>
        <w:t>x</w:t>
      </w:r>
      <w:r w:rsidRPr="00B25A3C">
        <w:rPr>
          <w:rFonts w:ascii="Calibri" w:hAnsi="Calibri" w:cstheme="minorHAnsi"/>
          <w:sz w:val="24"/>
          <w:highlight w:val="yellow"/>
        </w:rPr>
        <w:t xml:space="preserve"> </w:t>
      </w:r>
      <w:r w:rsidRPr="00B25A3C">
        <w:rPr>
          <w:rFonts w:ascii="Calibri" w:hAnsi="Calibri" w:cstheme="minorHAnsi"/>
          <w:i/>
          <w:sz w:val="24"/>
          <w:highlight w:val="yellow"/>
        </w:rPr>
        <w:t>g</w:t>
      </w:r>
      <w:r w:rsidRPr="00B25A3C">
        <w:rPr>
          <w:rFonts w:ascii="Calibri" w:hAnsi="Calibri" w:cstheme="minorHAnsi"/>
          <w:sz w:val="24"/>
        </w:rPr>
        <w:t xml:space="preserve"> for 5 min.</w:t>
      </w:r>
    </w:p>
    <w:p w:rsidR="0038160E" w:rsidRPr="00B25A3C" w:rsidRDefault="0038160E" w:rsidP="00F91702">
      <w:pPr>
        <w:rPr>
          <w:rFonts w:ascii="Calibri" w:hAnsi="Calibri"/>
          <w:sz w:val="24"/>
        </w:rPr>
      </w:pPr>
    </w:p>
    <w:p w:rsidR="0038160E" w:rsidRPr="00B25A3C" w:rsidRDefault="0038160E" w:rsidP="00F91702">
      <w:pPr>
        <w:rPr>
          <w:rFonts w:ascii="Calibri" w:hAnsi="Calibri"/>
          <w:sz w:val="24"/>
        </w:rPr>
      </w:pPr>
    </w:p>
    <w:p w:rsidR="00F91702" w:rsidRPr="00B25A3C" w:rsidRDefault="009F6B99" w:rsidP="00F91702">
      <w:pPr>
        <w:rPr>
          <w:rFonts w:ascii="Calibri" w:hAnsi="Calibri"/>
          <w:b/>
          <w:sz w:val="24"/>
        </w:rPr>
      </w:pPr>
      <w:r w:rsidRPr="00B25A3C">
        <w:rPr>
          <w:rFonts w:ascii="Calibri" w:hAnsi="Calibri"/>
          <w:b/>
          <w:sz w:val="24"/>
        </w:rPr>
        <w:t>Comment</w:t>
      </w:r>
      <w:r w:rsidR="00F91702" w:rsidRPr="00B25A3C">
        <w:rPr>
          <w:rFonts w:ascii="Calibri" w:hAnsi="Calibri"/>
          <w:b/>
          <w:sz w:val="24"/>
        </w:rPr>
        <w:t xml:space="preserve"> 5</w:t>
      </w:r>
    </w:p>
    <w:p w:rsidR="00F91702" w:rsidRPr="00B25A3C" w:rsidRDefault="00F91702" w:rsidP="00F91702">
      <w:pPr>
        <w:rPr>
          <w:rFonts w:ascii="Calibri" w:hAnsi="Calibri"/>
          <w:b/>
          <w:sz w:val="24"/>
        </w:rPr>
      </w:pPr>
      <w:r w:rsidRPr="00B25A3C">
        <w:rPr>
          <w:rFonts w:ascii="Calibri" w:hAnsi="Calibri"/>
          <w:b/>
          <w:sz w:val="24"/>
        </w:rPr>
        <w:t>Please include a space between all numbers and their corresponding units: 15 mL, 37 °C, 60 s; etc.</w:t>
      </w:r>
    </w:p>
    <w:p w:rsidR="009F6B99" w:rsidRPr="00B25A3C" w:rsidRDefault="009F6B99" w:rsidP="009F6B99">
      <w:pPr>
        <w:rPr>
          <w:rFonts w:ascii="Calibri" w:hAnsi="Calibri"/>
          <w:b/>
          <w:sz w:val="24"/>
          <w:u w:val="single"/>
        </w:rPr>
      </w:pPr>
      <w:r w:rsidRPr="00B25A3C">
        <w:rPr>
          <w:rFonts w:ascii="Calibri" w:hAnsi="Calibri"/>
          <w:b/>
          <w:sz w:val="24"/>
          <w:u w:val="single"/>
        </w:rPr>
        <w:t>Author answer:</w:t>
      </w:r>
    </w:p>
    <w:p w:rsidR="00F91702" w:rsidRPr="00B25A3C" w:rsidRDefault="00F91702" w:rsidP="00F91702">
      <w:pPr>
        <w:rPr>
          <w:rFonts w:ascii="Calibri" w:hAnsi="Calibri"/>
          <w:sz w:val="24"/>
        </w:rPr>
      </w:pPr>
      <w:r w:rsidRPr="00B25A3C">
        <w:rPr>
          <w:rFonts w:ascii="Calibri" w:hAnsi="Calibri"/>
          <w:sz w:val="24"/>
        </w:rPr>
        <w:t>Thank you for your suggestion. We have proofread the manuscript, and make sure include a space between all numbers and their corresponding units.</w:t>
      </w:r>
    </w:p>
    <w:p w:rsidR="00F91702" w:rsidRPr="00B25A3C" w:rsidRDefault="00F91702" w:rsidP="00F91702">
      <w:pPr>
        <w:rPr>
          <w:rFonts w:ascii="Calibri" w:hAnsi="Calibri"/>
          <w:sz w:val="24"/>
        </w:rPr>
      </w:pPr>
    </w:p>
    <w:p w:rsidR="00F91702" w:rsidRPr="00B25A3C" w:rsidRDefault="009F6B99" w:rsidP="00F91702">
      <w:pPr>
        <w:rPr>
          <w:rFonts w:ascii="Calibri" w:hAnsi="Calibri"/>
          <w:b/>
          <w:sz w:val="24"/>
        </w:rPr>
      </w:pPr>
      <w:r w:rsidRPr="00B25A3C">
        <w:rPr>
          <w:rFonts w:ascii="Calibri" w:hAnsi="Calibri"/>
          <w:b/>
          <w:sz w:val="24"/>
        </w:rPr>
        <w:t>Comment</w:t>
      </w:r>
      <w:r w:rsidR="00F91702" w:rsidRPr="00B25A3C">
        <w:rPr>
          <w:rFonts w:ascii="Calibri" w:hAnsi="Calibri"/>
          <w:b/>
          <w:sz w:val="24"/>
        </w:rPr>
        <w:t xml:space="preserve"> 6</w:t>
      </w:r>
    </w:p>
    <w:p w:rsidR="00F91702" w:rsidRPr="00B25A3C" w:rsidRDefault="00F91702" w:rsidP="00F91702">
      <w:pPr>
        <w:rPr>
          <w:rFonts w:ascii="Calibri" w:hAnsi="Calibri"/>
          <w:b/>
          <w:sz w:val="24"/>
        </w:rPr>
      </w:pPr>
      <w:r w:rsidRPr="00B25A3C">
        <w:rPr>
          <w:rFonts w:ascii="Calibri" w:hAnsi="Calibri"/>
          <w:b/>
          <w:sz w:val="24"/>
        </w:rPr>
        <w:t xml:space="preserve">Please adjust the numbering of the Protocol to follow the </w:t>
      </w:r>
      <w:proofErr w:type="spellStart"/>
      <w:r w:rsidRPr="00B25A3C">
        <w:rPr>
          <w:rFonts w:ascii="Calibri" w:hAnsi="Calibri"/>
          <w:b/>
          <w:sz w:val="24"/>
        </w:rPr>
        <w:t>JoVE</w:t>
      </w:r>
      <w:proofErr w:type="spellEnd"/>
      <w:r w:rsidRPr="00B25A3C">
        <w:rPr>
          <w:rFonts w:ascii="Calibri" w:hAnsi="Calibri"/>
          <w:b/>
          <w:sz w:val="24"/>
        </w:rPr>
        <w:t xml:space="preserve"> Instructions for Authors. For example, 1 should be followed by 1.1 and then 1.1.1 and 1.1.2 if necessary. Please refrain from using bullets, dashes, or indentations.</w:t>
      </w:r>
    </w:p>
    <w:p w:rsidR="009F6B99" w:rsidRPr="00B25A3C" w:rsidRDefault="009F6B99" w:rsidP="009F6B99">
      <w:pPr>
        <w:rPr>
          <w:rFonts w:ascii="Calibri" w:hAnsi="Calibri"/>
          <w:b/>
          <w:sz w:val="24"/>
          <w:u w:val="single"/>
        </w:rPr>
      </w:pPr>
      <w:r w:rsidRPr="00B25A3C">
        <w:rPr>
          <w:rFonts w:ascii="Calibri" w:hAnsi="Calibri"/>
          <w:b/>
          <w:sz w:val="24"/>
          <w:u w:val="single"/>
        </w:rPr>
        <w:t>Author answer:</w:t>
      </w:r>
    </w:p>
    <w:p w:rsidR="00F91702" w:rsidRPr="00B25A3C" w:rsidRDefault="00F91702" w:rsidP="00F91702">
      <w:pPr>
        <w:rPr>
          <w:rFonts w:ascii="Calibri" w:hAnsi="Calibri"/>
          <w:sz w:val="24"/>
        </w:rPr>
      </w:pPr>
      <w:r w:rsidRPr="00B25A3C">
        <w:rPr>
          <w:rFonts w:ascii="Calibri" w:hAnsi="Calibri"/>
          <w:sz w:val="24"/>
        </w:rPr>
        <w:t xml:space="preserve">Thank you for your suggestion. We have proofread the manuscript according to the </w:t>
      </w:r>
      <w:proofErr w:type="spellStart"/>
      <w:r w:rsidRPr="00B25A3C">
        <w:rPr>
          <w:rFonts w:ascii="Calibri" w:hAnsi="Calibri"/>
          <w:sz w:val="24"/>
        </w:rPr>
        <w:t>JoVE</w:t>
      </w:r>
      <w:proofErr w:type="spellEnd"/>
      <w:r w:rsidRPr="00B25A3C">
        <w:rPr>
          <w:rFonts w:ascii="Calibri" w:hAnsi="Calibri"/>
          <w:sz w:val="24"/>
        </w:rPr>
        <w:t xml:space="preserve"> Instructions for Authors, and adjusted the numbering of the Protocol.</w:t>
      </w:r>
    </w:p>
    <w:p w:rsidR="00F91702" w:rsidRPr="00B25A3C" w:rsidRDefault="00F91702" w:rsidP="00F91702">
      <w:pPr>
        <w:rPr>
          <w:rFonts w:ascii="Calibri" w:hAnsi="Calibri"/>
          <w:sz w:val="24"/>
        </w:rPr>
      </w:pPr>
    </w:p>
    <w:p w:rsidR="00F91702" w:rsidRPr="00B25A3C" w:rsidRDefault="009F6B99" w:rsidP="00F91702">
      <w:pPr>
        <w:rPr>
          <w:rFonts w:ascii="Calibri" w:hAnsi="Calibri"/>
          <w:b/>
          <w:sz w:val="24"/>
        </w:rPr>
      </w:pPr>
      <w:r w:rsidRPr="00B25A3C">
        <w:rPr>
          <w:rFonts w:ascii="Calibri" w:hAnsi="Calibri"/>
          <w:b/>
          <w:sz w:val="24"/>
        </w:rPr>
        <w:t>Comment</w:t>
      </w:r>
      <w:r w:rsidR="00F91702" w:rsidRPr="00B25A3C">
        <w:rPr>
          <w:rFonts w:ascii="Calibri" w:hAnsi="Calibri"/>
          <w:b/>
          <w:sz w:val="24"/>
        </w:rPr>
        <w:t xml:space="preserve"> 7</w:t>
      </w:r>
    </w:p>
    <w:p w:rsidR="00F91702" w:rsidRPr="00B25A3C" w:rsidRDefault="00F91702" w:rsidP="00F91702">
      <w:pPr>
        <w:rPr>
          <w:rFonts w:ascii="Calibri" w:hAnsi="Calibri"/>
          <w:b/>
          <w:sz w:val="24"/>
        </w:rPr>
      </w:pPr>
      <w:r w:rsidRPr="00B25A3C">
        <w:rPr>
          <w:rFonts w:ascii="Calibri" w:hAnsi="Calibri"/>
          <w:b/>
          <w:sz w:val="24"/>
        </w:rPr>
        <w:t>Please add more details to your protocol steps. There should be enough detail in each step to supplement the actions seen in the video so that viewers can easily replicate the protocol. Please ensure you answer the “how” question, i.e., how is the step performed? Alternatively, add references to published material specifying how to perform the protocol action.</w:t>
      </w:r>
    </w:p>
    <w:p w:rsidR="009F6B99" w:rsidRPr="00B25A3C" w:rsidRDefault="009F6B99" w:rsidP="009F6B99">
      <w:pPr>
        <w:rPr>
          <w:rFonts w:ascii="Calibri" w:hAnsi="Calibri"/>
          <w:b/>
          <w:sz w:val="24"/>
          <w:u w:val="single"/>
        </w:rPr>
      </w:pPr>
      <w:r w:rsidRPr="00B25A3C">
        <w:rPr>
          <w:rFonts w:ascii="Calibri" w:hAnsi="Calibri"/>
          <w:b/>
          <w:sz w:val="24"/>
          <w:u w:val="single"/>
        </w:rPr>
        <w:t>Author answer:</w:t>
      </w:r>
    </w:p>
    <w:p w:rsidR="00F91702" w:rsidRPr="00B25A3C" w:rsidRDefault="00F91702" w:rsidP="00F91702">
      <w:pPr>
        <w:rPr>
          <w:rFonts w:ascii="Calibri" w:hAnsi="Calibri"/>
          <w:sz w:val="24"/>
        </w:rPr>
      </w:pPr>
      <w:r w:rsidRPr="00B25A3C">
        <w:rPr>
          <w:rFonts w:ascii="Calibri" w:hAnsi="Calibri"/>
          <w:sz w:val="24"/>
        </w:rPr>
        <w:t>Thank you for your careful review, and this is very important to improve our protocol. We have added more details to the protocol steps according the following suggestions. All revised text was highlighted in yellow color in the revised manuscript.</w:t>
      </w:r>
    </w:p>
    <w:p w:rsidR="00F91702" w:rsidRPr="00B25A3C" w:rsidRDefault="00F91702" w:rsidP="00F91702">
      <w:pPr>
        <w:rPr>
          <w:rFonts w:ascii="Calibri" w:hAnsi="Calibri"/>
          <w:sz w:val="24"/>
        </w:rPr>
      </w:pPr>
    </w:p>
    <w:p w:rsidR="0038160E" w:rsidRPr="00B25A3C" w:rsidRDefault="0038160E" w:rsidP="0038160E">
      <w:pPr>
        <w:rPr>
          <w:rFonts w:ascii="Calibri" w:hAnsi="Calibri"/>
          <w:b/>
          <w:sz w:val="24"/>
        </w:rPr>
      </w:pPr>
      <w:r w:rsidRPr="00B25A3C">
        <w:rPr>
          <w:rFonts w:ascii="Calibri" w:hAnsi="Calibri"/>
          <w:b/>
          <w:sz w:val="24"/>
        </w:rPr>
        <w:t>Revisions:</w:t>
      </w:r>
    </w:p>
    <w:p w:rsidR="00F045F2" w:rsidRPr="00B25A3C" w:rsidRDefault="00F045F2" w:rsidP="0038160E">
      <w:pPr>
        <w:rPr>
          <w:rFonts w:ascii="Calibri" w:hAnsi="Calibri" w:cstheme="minorHAnsi"/>
          <w:b/>
          <w:sz w:val="24"/>
        </w:rPr>
      </w:pPr>
      <w:r w:rsidRPr="00B25A3C">
        <w:rPr>
          <w:rFonts w:ascii="Calibri" w:hAnsi="Calibri" w:cstheme="minorHAnsi"/>
          <w:b/>
          <w:sz w:val="24"/>
        </w:rPr>
        <w:t>Protocol:</w:t>
      </w:r>
    </w:p>
    <w:p w:rsidR="00B7018E" w:rsidRPr="00B25A3C" w:rsidRDefault="00B7018E" w:rsidP="00B7018E">
      <w:pPr>
        <w:pStyle w:val="a9"/>
        <w:numPr>
          <w:ilvl w:val="0"/>
          <w:numId w:val="27"/>
        </w:numPr>
        <w:spacing w:before="0" w:beforeAutospacing="0" w:after="0" w:afterAutospacing="0"/>
        <w:rPr>
          <w:rFonts w:cstheme="minorHAnsi"/>
          <w:b/>
          <w:color w:val="auto"/>
          <w:highlight w:val="yellow"/>
          <w:lang w:eastAsia="zh-CN"/>
        </w:rPr>
      </w:pPr>
      <w:r w:rsidRPr="00B25A3C">
        <w:rPr>
          <w:rFonts w:cstheme="minorHAnsi"/>
          <w:b/>
          <w:color w:val="auto"/>
          <w:highlight w:val="yellow"/>
          <w:lang w:eastAsia="zh-CN"/>
        </w:rPr>
        <w:t>Preparations before cell sheet construction</w:t>
      </w:r>
    </w:p>
    <w:p w:rsidR="00B7018E" w:rsidRPr="00B25A3C" w:rsidRDefault="00B7018E" w:rsidP="00B7018E">
      <w:pPr>
        <w:pStyle w:val="a3"/>
        <w:numPr>
          <w:ilvl w:val="1"/>
          <w:numId w:val="27"/>
        </w:numPr>
        <w:autoSpaceDE w:val="0"/>
        <w:autoSpaceDN w:val="0"/>
        <w:adjustRightInd w:val="0"/>
        <w:ind w:firstLineChars="0"/>
        <w:contextualSpacing/>
        <w:rPr>
          <w:rFonts w:ascii="Calibri" w:hAnsi="Calibri" w:cstheme="minorHAnsi"/>
          <w:sz w:val="24"/>
          <w:highlight w:val="yellow"/>
        </w:rPr>
      </w:pPr>
      <w:r w:rsidRPr="00B25A3C">
        <w:rPr>
          <w:rFonts w:ascii="Calibri" w:hAnsi="Calibri" w:cstheme="minorHAnsi"/>
          <w:sz w:val="24"/>
          <w:highlight w:val="yellow"/>
        </w:rPr>
        <w:t xml:space="preserve">Reagents and materials preparation. Autoclave the instruments and tissue carrier components </w:t>
      </w:r>
      <w:bookmarkStart w:id="1" w:name="_Hlk522523331"/>
      <w:r w:rsidRPr="00B25A3C">
        <w:rPr>
          <w:rFonts w:ascii="Calibri" w:hAnsi="Calibri" w:cstheme="minorHAnsi"/>
          <w:sz w:val="24"/>
          <w:highlight w:val="yellow"/>
        </w:rPr>
        <w:t>(MINUSHEET 1300 Regensburg)</w:t>
      </w:r>
      <w:bookmarkEnd w:id="1"/>
      <w:r w:rsidRPr="00B25A3C">
        <w:rPr>
          <w:rFonts w:ascii="Calibri" w:hAnsi="Calibri" w:cstheme="minorHAnsi"/>
          <w:sz w:val="24"/>
          <w:highlight w:val="yellow"/>
        </w:rPr>
        <w:t xml:space="preserve"> at 121 °C</w:t>
      </w:r>
      <w:r w:rsidRPr="00B25A3C">
        <w:rPr>
          <w:rFonts w:ascii="Calibri" w:eastAsia="微软雅黑" w:hAnsi="Calibri" w:cs="微软雅黑"/>
          <w:sz w:val="24"/>
          <w:highlight w:val="yellow"/>
        </w:rPr>
        <w:t xml:space="preserve"> </w:t>
      </w:r>
      <w:r w:rsidRPr="00B25A3C">
        <w:rPr>
          <w:rFonts w:ascii="Calibri" w:hAnsi="Calibri" w:cstheme="minorHAnsi"/>
          <w:sz w:val="24"/>
          <w:highlight w:val="yellow"/>
        </w:rPr>
        <w:t xml:space="preserve">for 30 min, including 1.5 mL centrifugal tubes, forceps, toothed forceps, scissors, black bases (tissue carrier component), and white tension rings (tissue </w:t>
      </w:r>
      <w:r w:rsidRPr="00B25A3C">
        <w:rPr>
          <w:rFonts w:ascii="Calibri" w:hAnsi="Calibri" w:cstheme="minorHAnsi"/>
          <w:sz w:val="24"/>
          <w:highlight w:val="yellow"/>
        </w:rPr>
        <w:lastRenderedPageBreak/>
        <w:t>carrier component).</w:t>
      </w:r>
    </w:p>
    <w:p w:rsidR="00B7018E" w:rsidRPr="00B25A3C" w:rsidRDefault="00B7018E" w:rsidP="00B7018E">
      <w:pPr>
        <w:pStyle w:val="a3"/>
        <w:numPr>
          <w:ilvl w:val="1"/>
          <w:numId w:val="27"/>
        </w:numPr>
        <w:autoSpaceDE w:val="0"/>
        <w:autoSpaceDN w:val="0"/>
        <w:adjustRightInd w:val="0"/>
        <w:ind w:firstLineChars="0"/>
        <w:contextualSpacing/>
        <w:rPr>
          <w:rFonts w:ascii="Calibri" w:hAnsi="Calibri" w:cstheme="minorHAnsi"/>
          <w:color w:val="808080" w:themeColor="background1" w:themeShade="80"/>
          <w:sz w:val="24"/>
          <w:highlight w:val="yellow"/>
        </w:rPr>
      </w:pPr>
      <w:r w:rsidRPr="00B25A3C">
        <w:rPr>
          <w:rFonts w:ascii="Calibri" w:hAnsi="Calibri" w:cstheme="minorHAnsi"/>
          <w:sz w:val="24"/>
          <w:highlight w:val="yellow"/>
        </w:rPr>
        <w:t>Prepare 20 mL germ-free 10% sucrose solution. Weight 2 g sucrose and resolve the sucrose in 18 mL ultrapure water. Autoclave the 10% sucrose solution at 121 °C</w:t>
      </w:r>
      <w:r w:rsidRPr="00B25A3C">
        <w:rPr>
          <w:rFonts w:ascii="Calibri" w:eastAsia="微软雅黑" w:hAnsi="Calibri" w:cs="微软雅黑"/>
          <w:sz w:val="24"/>
          <w:highlight w:val="yellow"/>
        </w:rPr>
        <w:t xml:space="preserve"> </w:t>
      </w:r>
      <w:r w:rsidRPr="00B25A3C">
        <w:rPr>
          <w:rFonts w:ascii="Calibri" w:hAnsi="Calibri" w:cstheme="minorHAnsi"/>
          <w:sz w:val="24"/>
          <w:highlight w:val="yellow"/>
        </w:rPr>
        <w:t>for 30 min or filter the solution with a 0.22 µm filter.</w:t>
      </w:r>
    </w:p>
    <w:p w:rsidR="00B7018E" w:rsidRPr="00B25A3C" w:rsidRDefault="00B7018E" w:rsidP="00B7018E">
      <w:pPr>
        <w:pStyle w:val="a3"/>
        <w:numPr>
          <w:ilvl w:val="1"/>
          <w:numId w:val="27"/>
        </w:numPr>
        <w:autoSpaceDE w:val="0"/>
        <w:autoSpaceDN w:val="0"/>
        <w:adjustRightInd w:val="0"/>
        <w:ind w:firstLineChars="0"/>
        <w:contextualSpacing/>
        <w:rPr>
          <w:rFonts w:ascii="Calibri" w:hAnsi="Calibri" w:cstheme="minorHAnsi"/>
          <w:color w:val="808080" w:themeColor="background1" w:themeShade="80"/>
          <w:sz w:val="24"/>
          <w:highlight w:val="yellow"/>
        </w:rPr>
      </w:pPr>
      <w:r w:rsidRPr="00B25A3C">
        <w:rPr>
          <w:rFonts w:ascii="Calibri" w:hAnsi="Calibri" w:cstheme="minorHAnsi"/>
          <w:sz w:val="24"/>
          <w:highlight w:val="yellow"/>
        </w:rPr>
        <w:t xml:space="preserve">Autoclave the dynamic perfusion system </w:t>
      </w:r>
      <w:bookmarkStart w:id="2" w:name="_Hlk522523406"/>
      <w:r w:rsidRPr="00B25A3C">
        <w:rPr>
          <w:rFonts w:ascii="Calibri" w:hAnsi="Calibri" w:cstheme="minorHAnsi"/>
          <w:sz w:val="24"/>
          <w:highlight w:val="yellow"/>
        </w:rPr>
        <w:t>(MINUSHEET, Regensburg)</w:t>
      </w:r>
      <w:bookmarkEnd w:id="2"/>
      <w:r w:rsidRPr="00B25A3C">
        <w:rPr>
          <w:rFonts w:ascii="Calibri" w:hAnsi="Calibri" w:cstheme="minorHAnsi"/>
          <w:sz w:val="24"/>
          <w:highlight w:val="yellow"/>
        </w:rPr>
        <w:t xml:space="preserve"> devices at 121 °C</w:t>
      </w:r>
      <w:r w:rsidRPr="00B25A3C">
        <w:rPr>
          <w:rFonts w:ascii="Calibri" w:eastAsia="微软雅黑" w:hAnsi="Calibri" w:cs="微软雅黑"/>
          <w:sz w:val="24"/>
          <w:highlight w:val="yellow"/>
        </w:rPr>
        <w:t xml:space="preserve"> </w:t>
      </w:r>
      <w:r w:rsidRPr="00B25A3C">
        <w:rPr>
          <w:rFonts w:ascii="Calibri" w:hAnsi="Calibri" w:cstheme="minorHAnsi"/>
          <w:sz w:val="24"/>
          <w:highlight w:val="yellow"/>
        </w:rPr>
        <w:t xml:space="preserve">for 30 min, including a gas exchange equipment </w:t>
      </w:r>
      <w:bookmarkStart w:id="3" w:name="_Hlk522523425"/>
      <w:r w:rsidRPr="00B25A3C">
        <w:rPr>
          <w:rFonts w:ascii="Calibri" w:hAnsi="Calibri" w:cstheme="minorHAnsi"/>
          <w:sz w:val="24"/>
          <w:highlight w:val="yellow"/>
        </w:rPr>
        <w:t>(MINUSHEET 0006)</w:t>
      </w:r>
      <w:bookmarkEnd w:id="3"/>
      <w:r w:rsidRPr="00B25A3C">
        <w:rPr>
          <w:rFonts w:ascii="Calibri" w:hAnsi="Calibri" w:cstheme="minorHAnsi"/>
          <w:sz w:val="24"/>
          <w:highlight w:val="yellow"/>
        </w:rPr>
        <w:t xml:space="preserve">, a 500 mL glass bottle (MINUSHEET 0002), a perfusion culture container </w:t>
      </w:r>
      <w:bookmarkStart w:id="4" w:name="_Hlk522523444"/>
      <w:r w:rsidRPr="00B25A3C">
        <w:rPr>
          <w:rFonts w:ascii="Calibri" w:hAnsi="Calibri" w:cstheme="minorHAnsi"/>
          <w:sz w:val="24"/>
          <w:highlight w:val="yellow"/>
        </w:rPr>
        <w:t>(MINUSHEET 1301)</w:t>
      </w:r>
      <w:bookmarkEnd w:id="4"/>
      <w:r w:rsidRPr="00B25A3C">
        <w:rPr>
          <w:rFonts w:ascii="Calibri" w:hAnsi="Calibri" w:cstheme="minorHAnsi"/>
          <w:sz w:val="24"/>
          <w:highlight w:val="yellow"/>
        </w:rPr>
        <w:t>, and the connective tubes.</w:t>
      </w:r>
    </w:p>
    <w:p w:rsidR="00B7018E" w:rsidRPr="00B25A3C" w:rsidRDefault="00B7018E" w:rsidP="00B7018E">
      <w:pPr>
        <w:pStyle w:val="a3"/>
        <w:numPr>
          <w:ilvl w:val="1"/>
          <w:numId w:val="27"/>
        </w:numPr>
        <w:autoSpaceDE w:val="0"/>
        <w:autoSpaceDN w:val="0"/>
        <w:adjustRightInd w:val="0"/>
        <w:ind w:firstLineChars="0"/>
        <w:contextualSpacing/>
        <w:rPr>
          <w:rFonts w:ascii="Calibri" w:hAnsi="Calibri" w:cstheme="minorHAnsi"/>
          <w:color w:val="808080" w:themeColor="background1" w:themeShade="80"/>
          <w:sz w:val="24"/>
          <w:highlight w:val="yellow"/>
        </w:rPr>
      </w:pPr>
      <w:r w:rsidRPr="00B25A3C">
        <w:rPr>
          <w:rFonts w:ascii="Calibri" w:hAnsi="Calibri" w:cstheme="minorHAnsi"/>
          <w:sz w:val="24"/>
          <w:highlight w:val="yellow"/>
        </w:rPr>
        <w:t>Take out the autoclave instruments and tissue carrier components.</w:t>
      </w:r>
    </w:p>
    <w:p w:rsidR="00B7018E" w:rsidRPr="00B25A3C" w:rsidRDefault="00B7018E" w:rsidP="00B7018E">
      <w:pPr>
        <w:pStyle w:val="a3"/>
        <w:numPr>
          <w:ilvl w:val="1"/>
          <w:numId w:val="27"/>
        </w:numPr>
        <w:autoSpaceDE w:val="0"/>
        <w:autoSpaceDN w:val="0"/>
        <w:adjustRightInd w:val="0"/>
        <w:ind w:firstLineChars="0"/>
        <w:contextualSpacing/>
        <w:rPr>
          <w:rFonts w:ascii="Calibri" w:hAnsi="Calibri" w:cstheme="minorHAnsi"/>
          <w:color w:val="808080" w:themeColor="background1" w:themeShade="80"/>
          <w:sz w:val="24"/>
          <w:highlight w:val="yellow"/>
        </w:rPr>
      </w:pPr>
      <w:r w:rsidRPr="00B25A3C">
        <w:rPr>
          <w:rFonts w:ascii="Calibri" w:hAnsi="Calibri" w:cstheme="minorHAnsi"/>
          <w:sz w:val="24"/>
          <w:highlight w:val="yellow"/>
        </w:rPr>
        <w:t>Put the black base part of the tissue carrier in a culture dish.</w:t>
      </w:r>
    </w:p>
    <w:p w:rsidR="00B7018E" w:rsidRPr="00B25A3C" w:rsidRDefault="00B7018E" w:rsidP="00B7018E">
      <w:pPr>
        <w:pStyle w:val="a3"/>
        <w:numPr>
          <w:ilvl w:val="1"/>
          <w:numId w:val="27"/>
        </w:numPr>
        <w:autoSpaceDE w:val="0"/>
        <w:autoSpaceDN w:val="0"/>
        <w:adjustRightInd w:val="0"/>
        <w:ind w:firstLineChars="0"/>
        <w:contextualSpacing/>
        <w:rPr>
          <w:rFonts w:ascii="Calibri" w:hAnsi="Calibri" w:cstheme="minorHAnsi"/>
          <w:color w:val="808080" w:themeColor="background1" w:themeShade="80"/>
          <w:sz w:val="24"/>
          <w:highlight w:val="yellow"/>
        </w:rPr>
      </w:pPr>
      <w:r w:rsidRPr="00B25A3C">
        <w:rPr>
          <w:rFonts w:ascii="Calibri" w:hAnsi="Calibri" w:cstheme="minorHAnsi"/>
          <w:sz w:val="24"/>
          <w:highlight w:val="yellow"/>
        </w:rPr>
        <w:t>Pick up a dried DPP scaffold and put it in the center of the black base.</w:t>
      </w:r>
    </w:p>
    <w:p w:rsidR="00B7018E" w:rsidRPr="00B25A3C" w:rsidRDefault="00B7018E" w:rsidP="00B7018E">
      <w:pPr>
        <w:pStyle w:val="a3"/>
        <w:numPr>
          <w:ilvl w:val="1"/>
          <w:numId w:val="27"/>
        </w:numPr>
        <w:autoSpaceDE w:val="0"/>
        <w:autoSpaceDN w:val="0"/>
        <w:adjustRightInd w:val="0"/>
        <w:ind w:firstLineChars="0"/>
        <w:contextualSpacing/>
        <w:rPr>
          <w:rFonts w:ascii="Calibri" w:hAnsi="Calibri" w:cstheme="minorHAnsi"/>
          <w:color w:val="808080" w:themeColor="background1" w:themeShade="80"/>
          <w:sz w:val="24"/>
          <w:highlight w:val="yellow"/>
        </w:rPr>
      </w:pPr>
      <w:r w:rsidRPr="00B25A3C">
        <w:rPr>
          <w:rFonts w:ascii="Calibri" w:hAnsi="Calibri" w:cstheme="minorHAnsi"/>
          <w:sz w:val="24"/>
          <w:highlight w:val="yellow"/>
        </w:rPr>
        <w:t>Put a white tension ring on the DPP scaffold and fix it in the tissue carrier.</w:t>
      </w:r>
    </w:p>
    <w:p w:rsidR="00B7018E" w:rsidRPr="00B25A3C" w:rsidRDefault="00B7018E" w:rsidP="00B7018E">
      <w:pPr>
        <w:rPr>
          <w:rFonts w:ascii="Calibri" w:hAnsi="Calibri"/>
          <w:color w:val="808080" w:themeColor="background1" w:themeShade="80"/>
          <w:sz w:val="24"/>
        </w:rPr>
      </w:pPr>
      <w:r w:rsidRPr="00B25A3C">
        <w:rPr>
          <w:rFonts w:ascii="Calibri" w:hAnsi="Calibri" w:cstheme="minorHAnsi"/>
          <w:sz w:val="24"/>
          <w:highlight w:val="yellow"/>
        </w:rPr>
        <w:t>NOTE: Ensure the scaffold is totally fixed in the tissue carrier and no gap between the black base and the white tension ring. If not, separate the tissue carrier and fix the scaffold again.</w:t>
      </w:r>
    </w:p>
    <w:p w:rsidR="00B7018E" w:rsidRPr="00B25A3C" w:rsidRDefault="00B7018E" w:rsidP="00B7018E">
      <w:pPr>
        <w:pStyle w:val="a3"/>
        <w:numPr>
          <w:ilvl w:val="1"/>
          <w:numId w:val="27"/>
        </w:numPr>
        <w:autoSpaceDE w:val="0"/>
        <w:autoSpaceDN w:val="0"/>
        <w:adjustRightInd w:val="0"/>
        <w:ind w:firstLineChars="0"/>
        <w:contextualSpacing/>
        <w:rPr>
          <w:rFonts w:ascii="Calibri" w:hAnsi="Calibri" w:cstheme="minorHAnsi"/>
          <w:sz w:val="24"/>
        </w:rPr>
      </w:pPr>
      <w:r w:rsidRPr="00B25A3C">
        <w:rPr>
          <w:rFonts w:ascii="Calibri" w:hAnsi="Calibri" w:cstheme="minorHAnsi"/>
          <w:sz w:val="24"/>
          <w:highlight w:val="yellow"/>
        </w:rPr>
        <w:t>Add 100 µL culture medium on the DPP scaffold for rehydration.</w:t>
      </w:r>
    </w:p>
    <w:p w:rsidR="00B7018E" w:rsidRPr="00B25A3C" w:rsidRDefault="00B7018E" w:rsidP="00B7018E">
      <w:pPr>
        <w:rPr>
          <w:rFonts w:ascii="Calibri" w:hAnsi="Calibri" w:cstheme="minorHAnsi"/>
          <w:sz w:val="24"/>
        </w:rPr>
      </w:pPr>
      <w:r w:rsidRPr="00B25A3C">
        <w:rPr>
          <w:rFonts w:ascii="Calibri" w:hAnsi="Calibri" w:cstheme="minorHAnsi"/>
          <w:sz w:val="24"/>
        </w:rPr>
        <w:t>NOTE: If the scaffold is not well fixed in the tissue carrier, the culture medium would infiltrate to the culture dish.</w:t>
      </w:r>
    </w:p>
    <w:p w:rsidR="00B7018E" w:rsidRPr="00B25A3C" w:rsidRDefault="00B7018E" w:rsidP="00B7018E">
      <w:pPr>
        <w:pStyle w:val="a3"/>
        <w:numPr>
          <w:ilvl w:val="1"/>
          <w:numId w:val="27"/>
        </w:numPr>
        <w:autoSpaceDE w:val="0"/>
        <w:autoSpaceDN w:val="0"/>
        <w:adjustRightInd w:val="0"/>
        <w:ind w:firstLineChars="0"/>
        <w:contextualSpacing/>
        <w:rPr>
          <w:rFonts w:ascii="Calibri" w:hAnsi="Calibri" w:cstheme="minorHAnsi"/>
          <w:sz w:val="24"/>
          <w:highlight w:val="yellow"/>
        </w:rPr>
      </w:pPr>
      <w:r w:rsidRPr="00B25A3C">
        <w:rPr>
          <w:rFonts w:ascii="Calibri" w:hAnsi="Calibri" w:cstheme="minorHAnsi"/>
          <w:sz w:val="24"/>
          <w:highlight w:val="yellow"/>
        </w:rPr>
        <w:t>Put the scaffold into the 37 °C incubator and allow it to soak for 15 min.</w:t>
      </w:r>
    </w:p>
    <w:p w:rsidR="0038160E" w:rsidRPr="00B25A3C" w:rsidRDefault="0038160E" w:rsidP="00F91702">
      <w:pPr>
        <w:rPr>
          <w:rFonts w:ascii="Calibri" w:hAnsi="Calibri"/>
          <w:sz w:val="24"/>
        </w:rPr>
      </w:pPr>
    </w:p>
    <w:p w:rsidR="00FD6CE9" w:rsidRPr="00FD6CE9" w:rsidRDefault="00B7018E" w:rsidP="00FD6CE9">
      <w:pPr>
        <w:pStyle w:val="a9"/>
        <w:numPr>
          <w:ilvl w:val="0"/>
          <w:numId w:val="28"/>
        </w:numPr>
        <w:spacing w:before="0" w:beforeAutospacing="0" w:after="0" w:afterAutospacing="0"/>
        <w:rPr>
          <w:rFonts w:cstheme="minorHAnsi"/>
          <w:b/>
          <w:color w:val="auto"/>
          <w:lang w:eastAsia="zh-CN"/>
        </w:rPr>
      </w:pPr>
      <w:bookmarkStart w:id="5" w:name="_Hlk522550342"/>
      <w:r w:rsidRPr="00B25A3C">
        <w:rPr>
          <w:rFonts w:cstheme="minorHAnsi"/>
          <w:b/>
          <w:color w:val="auto"/>
          <w:lang w:eastAsia="zh-CN"/>
        </w:rPr>
        <w:t>Preparing cells for cell sheet construction (Figure 1B)</w:t>
      </w:r>
      <w:r w:rsidR="007F1978">
        <w:rPr>
          <w:rFonts w:cstheme="minorHAnsi"/>
          <w:b/>
          <w:color w:val="auto"/>
          <w:lang w:eastAsia="zh-CN"/>
        </w:rPr>
        <w:t>.</w:t>
      </w:r>
    </w:p>
    <w:bookmarkEnd w:id="5"/>
    <w:p w:rsidR="00B7018E" w:rsidRPr="00B25A3C" w:rsidRDefault="00B7018E" w:rsidP="00B7018E">
      <w:pPr>
        <w:pStyle w:val="a3"/>
        <w:numPr>
          <w:ilvl w:val="1"/>
          <w:numId w:val="28"/>
        </w:numPr>
        <w:autoSpaceDE w:val="0"/>
        <w:autoSpaceDN w:val="0"/>
        <w:adjustRightInd w:val="0"/>
        <w:ind w:firstLineChars="0"/>
        <w:contextualSpacing/>
        <w:rPr>
          <w:rFonts w:ascii="Calibri" w:hAnsi="Calibri" w:cstheme="minorHAnsi"/>
          <w:sz w:val="24"/>
          <w:highlight w:val="yellow"/>
        </w:rPr>
      </w:pPr>
      <w:r w:rsidRPr="00B25A3C">
        <w:rPr>
          <w:rFonts w:ascii="Calibri" w:hAnsi="Calibri" w:cstheme="minorHAnsi"/>
          <w:sz w:val="24"/>
          <w:highlight w:val="yellow"/>
        </w:rPr>
        <w:t>BMSCs isolation</w:t>
      </w:r>
      <w:r w:rsidRPr="00B25A3C">
        <w:rPr>
          <w:rFonts w:ascii="Calibri" w:hAnsi="Calibri" w:cstheme="minorHAnsi"/>
          <w:sz w:val="24"/>
          <w:highlight w:val="yellow"/>
        </w:rPr>
        <w:fldChar w:fldCharType="begin"/>
      </w:r>
      <w:r w:rsidRPr="00B25A3C">
        <w:rPr>
          <w:rFonts w:ascii="Calibri" w:hAnsi="Calibri" w:cstheme="minorHAnsi"/>
          <w:sz w:val="24"/>
          <w:highlight w:val="yellow"/>
        </w:rPr>
        <w:instrText xml:space="preserve"> ADDIN EN.CITE &lt;EndNote&gt;&lt;Cite&gt;&lt;Author&gt;Wang&lt;/Author&gt;&lt;Year&gt;2018&lt;/Year&gt;&lt;RecNum&gt;960&lt;/RecNum&gt;&lt;DisplayText&gt;&lt;style face="superscript"&gt;13&lt;/style&gt;&lt;/DisplayText&gt;&lt;record&gt;&lt;rec-number&gt;960&lt;/rec-number&gt;&lt;foreign-keys&gt;&lt;key app="EN" db-id="5a5z5f0f8502euev2rjp2d2rf59dvtpdzdav" timestamp="1525671959"&gt;960&lt;/key&gt;&lt;/foreign-keys&gt;&lt;ref-type name="Journal Article"&gt;17&lt;/ref-type&gt;&lt;contributors&gt;&lt;authors&gt;&lt;author&gt;Wang, Yingwei&lt;/author&gt;&lt;author&gt;Zhang, Jianhua&lt;/author&gt;&lt;author&gt;Qin, Zixi&lt;/author&gt;&lt;author&gt;Fan, Zepei&lt;/author&gt;&lt;author&gt;Lu, Cheng&lt;/author&gt;&lt;author&gt;Chen, Baoxin&lt;/author&gt;&lt;author&gt;Zhao, Jupeng&lt;/author&gt;&lt;author&gt;Li, Xiaojuan&lt;/author&gt;&lt;author&gt;Xiao, Fei&lt;/author&gt;&lt;author&gt;Lin, Xi&lt;/author&gt;&lt;author&gt;Wu, Zheng&lt;/author&gt;&lt;/authors&gt;&lt;/contributors&gt;&lt;titles&gt;&lt;title&gt;Preparation of high bioactivity multilayered bone-marrow mesenchymal stem cell sheets for myocardial infarction using a 3D-dynamic system&lt;/title&gt;&lt;secondary-title&gt;Acta Biomaterialia&lt;/secondary-title&gt;&lt;/titles&gt;&lt;periodical&gt;&lt;full-title&gt;Acta Biomater&lt;/full-title&gt;&lt;abbr-1&gt;Acta biomaterialia&lt;/abbr-1&gt;&lt;/periodical&gt;&lt;pages&gt;182-195&lt;/pages&gt;&lt;volume&gt;72&lt;/volume&gt;&lt;keywords&gt;&lt;keyword&gt;Cell sheet&lt;/keyword&gt;&lt;keyword&gt;3D-dynamic system&lt;/keyword&gt;&lt;keyword&gt;Myocardial infarction&lt;/keyword&gt;&lt;keyword&gt;Stem cell bioactivities&lt;/keyword&gt;&lt;keyword&gt;Cardiac regeneration&lt;/keyword&gt;&lt;/keywords&gt;&lt;dates&gt;&lt;year&gt;2018&lt;/year&gt;&lt;pub-dates&gt;&lt;date&gt;2018/05/01/&lt;/date&gt;&lt;/pub-dates&gt;&lt;/dates&gt;&lt;isbn&gt;1742-7061&lt;/isbn&gt;&lt;urls&gt;&lt;related-urls&gt;&lt;url&gt;http://www.sciencedirect.com/science/article/pii/S1742706118301831&lt;/url&gt;&lt;/related-urls&gt;&lt;/urls&gt;&lt;electronic-resource-num&gt;https://doi.org/10.1016/j.actbio.2018.03.052&lt;/electronic-resource-num&gt;&lt;/record&gt;&lt;/Cite&gt;&lt;/EndNote&gt;</w:instrText>
      </w:r>
      <w:r w:rsidRPr="00B25A3C">
        <w:rPr>
          <w:rFonts w:ascii="Calibri" w:hAnsi="Calibri" w:cstheme="minorHAnsi"/>
          <w:sz w:val="24"/>
          <w:highlight w:val="yellow"/>
        </w:rPr>
        <w:fldChar w:fldCharType="separate"/>
      </w:r>
      <w:r w:rsidRPr="00B25A3C">
        <w:rPr>
          <w:rFonts w:ascii="Calibri" w:hAnsi="Calibri" w:cstheme="minorHAnsi"/>
          <w:noProof/>
          <w:sz w:val="24"/>
          <w:highlight w:val="yellow"/>
          <w:vertAlign w:val="superscript"/>
        </w:rPr>
        <w:t>13</w:t>
      </w:r>
      <w:r w:rsidRPr="00B25A3C">
        <w:rPr>
          <w:rFonts w:ascii="Calibri" w:hAnsi="Calibri" w:cstheme="minorHAnsi"/>
          <w:sz w:val="24"/>
          <w:highlight w:val="yellow"/>
        </w:rPr>
        <w:fldChar w:fldCharType="end"/>
      </w:r>
      <w:r w:rsidRPr="00B25A3C">
        <w:rPr>
          <w:rFonts w:ascii="Calibri" w:hAnsi="Calibri" w:cstheme="minorHAnsi"/>
          <w:sz w:val="24"/>
          <w:highlight w:val="yellow"/>
        </w:rPr>
        <w:t xml:space="preserve">. </w:t>
      </w:r>
    </w:p>
    <w:p w:rsidR="00B7018E" w:rsidRPr="00B25A3C" w:rsidRDefault="00B7018E" w:rsidP="00B7018E">
      <w:pPr>
        <w:rPr>
          <w:rFonts w:ascii="Calibri" w:hAnsi="Calibri" w:cstheme="minorHAnsi"/>
          <w:sz w:val="24"/>
        </w:rPr>
      </w:pPr>
      <w:r w:rsidRPr="00B25A3C">
        <w:rPr>
          <w:rFonts w:ascii="Calibri" w:hAnsi="Calibri" w:cstheme="minorHAnsi"/>
          <w:sz w:val="24"/>
        </w:rPr>
        <w:t xml:space="preserve">NOTE: This method is designed for constructing multilayered MSC cell sheet. Rat BMSCs are used in this protocol. The BMSCs are isolated by using the whole bone marrow adherent method, and the BMSCs are expanded </w:t>
      </w:r>
      <w:r w:rsidRPr="00B25A3C">
        <w:rPr>
          <w:rFonts w:ascii="Calibri" w:hAnsi="Calibri" w:cstheme="minorHAnsi"/>
          <w:i/>
          <w:sz w:val="24"/>
        </w:rPr>
        <w:t>in vitro</w:t>
      </w:r>
      <w:r w:rsidRPr="00B25A3C">
        <w:rPr>
          <w:rFonts w:ascii="Calibri" w:hAnsi="Calibri" w:cstheme="minorHAnsi"/>
          <w:sz w:val="24"/>
        </w:rPr>
        <w:t xml:space="preserve"> to obtain enough cell amount.</w:t>
      </w:r>
    </w:p>
    <w:p w:rsidR="00B7018E" w:rsidRPr="00B25A3C" w:rsidRDefault="00B7018E" w:rsidP="00B7018E">
      <w:pPr>
        <w:pStyle w:val="a3"/>
        <w:numPr>
          <w:ilvl w:val="2"/>
          <w:numId w:val="28"/>
        </w:numPr>
        <w:autoSpaceDE w:val="0"/>
        <w:autoSpaceDN w:val="0"/>
        <w:adjustRightInd w:val="0"/>
        <w:ind w:firstLineChars="0"/>
        <w:contextualSpacing/>
        <w:rPr>
          <w:rFonts w:ascii="Calibri" w:hAnsi="Calibri"/>
          <w:sz w:val="24"/>
          <w:highlight w:val="yellow"/>
        </w:rPr>
      </w:pPr>
      <w:r w:rsidRPr="00B25A3C">
        <w:rPr>
          <w:rFonts w:ascii="Calibri" w:hAnsi="Calibri"/>
          <w:sz w:val="24"/>
          <w:highlight w:val="yellow"/>
        </w:rPr>
        <w:t>Reagents and materials preparation. Autoclave the instruments at 121 °C for 30 min, including forceps, toothed forceps, and scissors. Prepare 2 mL injection syringe and BMSCs culture medium (</w:t>
      </w:r>
      <w:proofErr w:type="spellStart"/>
      <w:r w:rsidRPr="00B25A3C">
        <w:rPr>
          <w:rFonts w:ascii="Calibri" w:hAnsi="Calibri"/>
          <w:sz w:val="24"/>
          <w:highlight w:val="yellow"/>
        </w:rPr>
        <w:t>Dulbeccos</w:t>
      </w:r>
      <w:proofErr w:type="spellEnd"/>
      <w:r w:rsidRPr="00B25A3C">
        <w:rPr>
          <w:rFonts w:ascii="Calibri" w:hAnsi="Calibri"/>
          <w:sz w:val="24"/>
          <w:highlight w:val="yellow"/>
        </w:rPr>
        <w:t xml:space="preserve"> modified Eagles medium (DMEM), 10% fetal bovine serum, 1% glutamine, and 1% penicillin–streptomycin)</w:t>
      </w:r>
    </w:p>
    <w:p w:rsidR="00B7018E" w:rsidRPr="00B25A3C" w:rsidRDefault="00B7018E" w:rsidP="00B7018E">
      <w:pPr>
        <w:pStyle w:val="a3"/>
        <w:numPr>
          <w:ilvl w:val="2"/>
          <w:numId w:val="28"/>
        </w:numPr>
        <w:autoSpaceDE w:val="0"/>
        <w:autoSpaceDN w:val="0"/>
        <w:adjustRightInd w:val="0"/>
        <w:ind w:firstLineChars="0"/>
        <w:contextualSpacing/>
        <w:rPr>
          <w:rFonts w:ascii="Calibri" w:hAnsi="Calibri"/>
          <w:sz w:val="24"/>
          <w:highlight w:val="yellow"/>
        </w:rPr>
      </w:pPr>
      <w:r w:rsidRPr="00B25A3C">
        <w:rPr>
          <w:rFonts w:ascii="Calibri" w:hAnsi="Calibri"/>
          <w:sz w:val="24"/>
          <w:highlight w:val="yellow"/>
        </w:rPr>
        <w:t>Sacrifice the three-week-old male Sprague-Dawley (SD) rats by cervical vertebra dislocation. Soaked the animal in 100 mL 75% alcohol solution in a beaker for 5 min.</w:t>
      </w:r>
    </w:p>
    <w:p w:rsidR="00B7018E" w:rsidRPr="00B25A3C" w:rsidRDefault="00B7018E" w:rsidP="00B7018E">
      <w:pPr>
        <w:pStyle w:val="a3"/>
        <w:numPr>
          <w:ilvl w:val="2"/>
          <w:numId w:val="28"/>
        </w:numPr>
        <w:autoSpaceDE w:val="0"/>
        <w:autoSpaceDN w:val="0"/>
        <w:adjustRightInd w:val="0"/>
        <w:ind w:firstLineChars="0"/>
        <w:contextualSpacing/>
        <w:rPr>
          <w:rFonts w:ascii="Calibri" w:hAnsi="Calibri"/>
          <w:sz w:val="24"/>
          <w:highlight w:val="yellow"/>
        </w:rPr>
      </w:pPr>
      <w:r w:rsidRPr="00B25A3C">
        <w:rPr>
          <w:rFonts w:ascii="Calibri" w:hAnsi="Calibri"/>
          <w:sz w:val="24"/>
          <w:highlight w:val="yellow"/>
        </w:rPr>
        <w:t>Take the animal out from the beaker and put it face down the operation table.</w:t>
      </w:r>
    </w:p>
    <w:p w:rsidR="00B7018E" w:rsidRPr="00B25A3C" w:rsidRDefault="00B7018E" w:rsidP="00B7018E">
      <w:pPr>
        <w:pStyle w:val="a3"/>
        <w:numPr>
          <w:ilvl w:val="2"/>
          <w:numId w:val="28"/>
        </w:numPr>
        <w:autoSpaceDE w:val="0"/>
        <w:autoSpaceDN w:val="0"/>
        <w:adjustRightInd w:val="0"/>
        <w:ind w:firstLineChars="0"/>
        <w:contextualSpacing/>
        <w:rPr>
          <w:rFonts w:ascii="Calibri" w:hAnsi="Calibri"/>
          <w:sz w:val="24"/>
          <w:highlight w:val="yellow"/>
        </w:rPr>
      </w:pPr>
      <w:r w:rsidRPr="00B25A3C">
        <w:rPr>
          <w:rFonts w:ascii="Calibri" w:hAnsi="Calibri"/>
          <w:sz w:val="24"/>
          <w:highlight w:val="yellow"/>
        </w:rPr>
        <w:t xml:space="preserve">Open the back skin of the animal with a scissor and </w:t>
      </w:r>
      <w:proofErr w:type="gramStart"/>
      <w:r w:rsidRPr="00B25A3C">
        <w:rPr>
          <w:rFonts w:ascii="Calibri" w:hAnsi="Calibri"/>
          <w:sz w:val="24"/>
          <w:highlight w:val="yellow"/>
        </w:rPr>
        <w:t>a forceps</w:t>
      </w:r>
      <w:proofErr w:type="gramEnd"/>
      <w:r w:rsidRPr="00B25A3C">
        <w:rPr>
          <w:rFonts w:ascii="Calibri" w:hAnsi="Calibri"/>
          <w:sz w:val="24"/>
          <w:highlight w:val="yellow"/>
        </w:rPr>
        <w:t>. Isolate the skin and muscle tissues to expose the thigh femurs.</w:t>
      </w:r>
    </w:p>
    <w:p w:rsidR="00B7018E" w:rsidRPr="00B25A3C" w:rsidRDefault="00B7018E" w:rsidP="00B7018E">
      <w:pPr>
        <w:pStyle w:val="a3"/>
        <w:numPr>
          <w:ilvl w:val="2"/>
          <w:numId w:val="28"/>
        </w:numPr>
        <w:autoSpaceDE w:val="0"/>
        <w:autoSpaceDN w:val="0"/>
        <w:adjustRightInd w:val="0"/>
        <w:ind w:firstLineChars="0"/>
        <w:contextualSpacing/>
        <w:rPr>
          <w:rFonts w:ascii="Calibri" w:hAnsi="Calibri"/>
          <w:sz w:val="24"/>
          <w:highlight w:val="yellow"/>
        </w:rPr>
      </w:pPr>
      <w:r w:rsidRPr="00B25A3C">
        <w:rPr>
          <w:rFonts w:ascii="Calibri" w:hAnsi="Calibri"/>
          <w:sz w:val="24"/>
          <w:highlight w:val="yellow"/>
        </w:rPr>
        <w:t>Isolate the thigh femurs and put it in 30 mL PBS in a 50 mL centrifugal tube. Two thigh femurs put in one tube. Vortex the centrifugal tube to wash the tissue thoroughly. Repeat this step for twice.</w:t>
      </w:r>
    </w:p>
    <w:p w:rsidR="00B7018E" w:rsidRPr="00B25A3C" w:rsidRDefault="00B7018E" w:rsidP="00B7018E">
      <w:pPr>
        <w:pStyle w:val="a3"/>
        <w:numPr>
          <w:ilvl w:val="2"/>
          <w:numId w:val="28"/>
        </w:numPr>
        <w:autoSpaceDE w:val="0"/>
        <w:autoSpaceDN w:val="0"/>
        <w:adjustRightInd w:val="0"/>
        <w:ind w:firstLineChars="0"/>
        <w:contextualSpacing/>
        <w:rPr>
          <w:rFonts w:ascii="Calibri" w:hAnsi="Calibri"/>
          <w:sz w:val="24"/>
          <w:highlight w:val="yellow"/>
        </w:rPr>
      </w:pPr>
      <w:r w:rsidRPr="00B25A3C">
        <w:rPr>
          <w:rFonts w:ascii="Calibri" w:hAnsi="Calibri"/>
          <w:sz w:val="24"/>
          <w:highlight w:val="yellow"/>
        </w:rPr>
        <w:t>Cut both ends of the femurs with a scissor and expose the marrow cavity.</w:t>
      </w:r>
    </w:p>
    <w:p w:rsidR="00B7018E" w:rsidRPr="00B25A3C" w:rsidRDefault="00B7018E" w:rsidP="00B7018E">
      <w:pPr>
        <w:pStyle w:val="a3"/>
        <w:numPr>
          <w:ilvl w:val="2"/>
          <w:numId w:val="28"/>
        </w:numPr>
        <w:autoSpaceDE w:val="0"/>
        <w:autoSpaceDN w:val="0"/>
        <w:adjustRightInd w:val="0"/>
        <w:ind w:firstLineChars="0"/>
        <w:contextualSpacing/>
        <w:rPr>
          <w:rFonts w:ascii="Calibri" w:hAnsi="Calibri"/>
          <w:sz w:val="24"/>
          <w:highlight w:val="yellow"/>
        </w:rPr>
      </w:pPr>
      <w:r w:rsidRPr="00B25A3C">
        <w:rPr>
          <w:rFonts w:ascii="Calibri" w:hAnsi="Calibri"/>
          <w:sz w:val="24"/>
          <w:highlight w:val="yellow"/>
        </w:rPr>
        <w:t>Aspirate 2 mL BMSCs culture medium with an injection syringe. Insert the needle in the marrow cavity and flush out the bone marrow with culture medium. Every two thigh femurs inject into one 100 mm culture dish.</w:t>
      </w:r>
    </w:p>
    <w:p w:rsidR="00B7018E" w:rsidRPr="00B25A3C" w:rsidRDefault="00B7018E" w:rsidP="00B7018E">
      <w:pPr>
        <w:pStyle w:val="a3"/>
        <w:numPr>
          <w:ilvl w:val="2"/>
          <w:numId w:val="28"/>
        </w:numPr>
        <w:autoSpaceDE w:val="0"/>
        <w:autoSpaceDN w:val="0"/>
        <w:adjustRightInd w:val="0"/>
        <w:ind w:firstLineChars="0"/>
        <w:contextualSpacing/>
        <w:rPr>
          <w:rFonts w:ascii="Calibri" w:hAnsi="Calibri"/>
          <w:sz w:val="24"/>
          <w:highlight w:val="yellow"/>
        </w:rPr>
      </w:pPr>
      <w:r w:rsidRPr="00B25A3C">
        <w:rPr>
          <w:rFonts w:ascii="Calibri" w:hAnsi="Calibri"/>
          <w:sz w:val="24"/>
          <w:highlight w:val="yellow"/>
        </w:rPr>
        <w:t xml:space="preserve">For each 100 mm culture dish, add 2 mL culture medium in the culture dish. </w:t>
      </w:r>
    </w:p>
    <w:p w:rsidR="00B7018E" w:rsidRPr="00B25A3C" w:rsidRDefault="00B7018E" w:rsidP="00B7018E">
      <w:pPr>
        <w:pStyle w:val="a3"/>
        <w:numPr>
          <w:ilvl w:val="2"/>
          <w:numId w:val="28"/>
        </w:numPr>
        <w:autoSpaceDE w:val="0"/>
        <w:autoSpaceDN w:val="0"/>
        <w:adjustRightInd w:val="0"/>
        <w:ind w:firstLineChars="0"/>
        <w:contextualSpacing/>
        <w:rPr>
          <w:rFonts w:ascii="Calibri" w:hAnsi="Calibri"/>
          <w:sz w:val="24"/>
          <w:highlight w:val="yellow"/>
        </w:rPr>
      </w:pPr>
      <w:r w:rsidRPr="00B25A3C">
        <w:rPr>
          <w:rFonts w:ascii="Calibri" w:hAnsi="Calibri"/>
          <w:sz w:val="24"/>
          <w:highlight w:val="yellow"/>
        </w:rPr>
        <w:t>Put the culture dish into the 37 °C incubator and static culture for 72 h.</w:t>
      </w:r>
    </w:p>
    <w:p w:rsidR="00B7018E" w:rsidRPr="00B25A3C" w:rsidRDefault="00B7018E" w:rsidP="00B7018E">
      <w:pPr>
        <w:pStyle w:val="a3"/>
        <w:numPr>
          <w:ilvl w:val="2"/>
          <w:numId w:val="28"/>
        </w:numPr>
        <w:autoSpaceDE w:val="0"/>
        <w:autoSpaceDN w:val="0"/>
        <w:adjustRightInd w:val="0"/>
        <w:ind w:firstLineChars="0"/>
        <w:contextualSpacing/>
        <w:rPr>
          <w:rFonts w:ascii="Calibri" w:hAnsi="Calibri"/>
          <w:sz w:val="24"/>
          <w:highlight w:val="yellow"/>
        </w:rPr>
      </w:pPr>
      <w:r w:rsidRPr="00B25A3C">
        <w:rPr>
          <w:rFonts w:ascii="Calibri" w:hAnsi="Calibri"/>
          <w:sz w:val="24"/>
          <w:highlight w:val="yellow"/>
        </w:rPr>
        <w:t xml:space="preserve">Take out the culture dish from the incubator. Replace the supernatant with 6 mL fresh culture medium. </w:t>
      </w:r>
    </w:p>
    <w:p w:rsidR="00B7018E" w:rsidRPr="00B25A3C" w:rsidRDefault="00B7018E" w:rsidP="00B7018E">
      <w:pPr>
        <w:pStyle w:val="a3"/>
        <w:numPr>
          <w:ilvl w:val="2"/>
          <w:numId w:val="28"/>
        </w:numPr>
        <w:autoSpaceDE w:val="0"/>
        <w:autoSpaceDN w:val="0"/>
        <w:adjustRightInd w:val="0"/>
        <w:ind w:firstLineChars="0"/>
        <w:contextualSpacing/>
        <w:rPr>
          <w:rFonts w:ascii="Calibri" w:hAnsi="Calibri" w:cs="Calibri"/>
          <w:color w:val="000000"/>
          <w:sz w:val="24"/>
          <w:highlight w:val="yellow"/>
          <w:lang w:eastAsia="en-US"/>
        </w:rPr>
      </w:pPr>
      <w:r w:rsidRPr="00B25A3C">
        <w:rPr>
          <w:rFonts w:ascii="Calibri" w:hAnsi="Calibri"/>
          <w:sz w:val="24"/>
          <w:highlight w:val="yellow"/>
        </w:rPr>
        <w:t xml:space="preserve">Observe primary BMSCs in a microscope. Following this, the BMSCs were passaged every 5–7 </w:t>
      </w:r>
      <w:r w:rsidRPr="00B25A3C">
        <w:rPr>
          <w:rFonts w:ascii="Calibri" w:hAnsi="Calibri"/>
          <w:sz w:val="24"/>
          <w:highlight w:val="yellow"/>
        </w:rPr>
        <w:lastRenderedPageBreak/>
        <w:t>days.</w:t>
      </w:r>
    </w:p>
    <w:p w:rsidR="00B7018E" w:rsidRPr="00B25A3C" w:rsidRDefault="00B7018E" w:rsidP="00B7018E">
      <w:pPr>
        <w:pStyle w:val="a3"/>
        <w:numPr>
          <w:ilvl w:val="2"/>
          <w:numId w:val="28"/>
        </w:numPr>
        <w:autoSpaceDE w:val="0"/>
        <w:autoSpaceDN w:val="0"/>
        <w:adjustRightInd w:val="0"/>
        <w:ind w:firstLineChars="0"/>
        <w:contextualSpacing/>
        <w:rPr>
          <w:rFonts w:ascii="Calibri" w:hAnsi="Calibri" w:cstheme="minorHAnsi"/>
          <w:sz w:val="24"/>
          <w:highlight w:val="yellow"/>
        </w:rPr>
      </w:pPr>
      <w:r w:rsidRPr="00B25A3C">
        <w:rPr>
          <w:rFonts w:ascii="Calibri" w:hAnsi="Calibri" w:cstheme="minorHAnsi"/>
          <w:sz w:val="24"/>
          <w:highlight w:val="yellow"/>
        </w:rPr>
        <w:t>Take the cells out of the incubator. Observe the cells in a microscope and choose suitable cells for cell sheet construction.</w:t>
      </w:r>
    </w:p>
    <w:p w:rsidR="00B7018E" w:rsidRPr="00B25A3C" w:rsidRDefault="00B7018E" w:rsidP="00B7018E">
      <w:pPr>
        <w:pStyle w:val="a3"/>
        <w:ind w:firstLineChars="0" w:firstLine="0"/>
        <w:rPr>
          <w:rFonts w:ascii="Calibri" w:hAnsi="Calibri" w:cstheme="minorHAnsi"/>
          <w:sz w:val="24"/>
        </w:rPr>
      </w:pPr>
      <w:r w:rsidRPr="00B25A3C">
        <w:rPr>
          <w:rFonts w:ascii="Calibri" w:hAnsi="Calibri" w:cstheme="minorHAnsi"/>
          <w:sz w:val="24"/>
          <w:highlight w:val="yellow"/>
        </w:rPr>
        <w:t>NOTE: When the BMSCs reach 80-90%, the cells could be chosen as seeded cells.</w:t>
      </w:r>
    </w:p>
    <w:p w:rsidR="00B7018E" w:rsidRPr="00B25A3C" w:rsidRDefault="00B7018E" w:rsidP="00F91702">
      <w:pPr>
        <w:rPr>
          <w:rFonts w:ascii="Calibri" w:hAnsi="Calibri"/>
          <w:sz w:val="24"/>
        </w:rPr>
      </w:pPr>
    </w:p>
    <w:p w:rsidR="00D1017A" w:rsidRPr="00B25A3C" w:rsidRDefault="00D1017A" w:rsidP="00D1017A">
      <w:pPr>
        <w:pStyle w:val="a9"/>
        <w:numPr>
          <w:ilvl w:val="0"/>
          <w:numId w:val="29"/>
        </w:numPr>
        <w:spacing w:before="0" w:beforeAutospacing="0" w:after="0" w:afterAutospacing="0"/>
        <w:rPr>
          <w:rFonts w:cstheme="minorHAnsi"/>
          <w:b/>
          <w:color w:val="auto"/>
          <w:lang w:eastAsia="zh-CN"/>
        </w:rPr>
      </w:pPr>
      <w:r w:rsidRPr="00B25A3C">
        <w:rPr>
          <w:rFonts w:cstheme="minorHAnsi"/>
          <w:b/>
          <w:color w:val="auto"/>
          <w:lang w:eastAsia="zh-CN"/>
        </w:rPr>
        <w:t>Obtain the multilayered MSC cell sheet.</w:t>
      </w:r>
    </w:p>
    <w:p w:rsidR="00D1017A" w:rsidRPr="00B25A3C" w:rsidRDefault="00D1017A" w:rsidP="00D1017A">
      <w:pPr>
        <w:pStyle w:val="a3"/>
        <w:numPr>
          <w:ilvl w:val="1"/>
          <w:numId w:val="29"/>
        </w:numPr>
        <w:autoSpaceDE w:val="0"/>
        <w:autoSpaceDN w:val="0"/>
        <w:adjustRightInd w:val="0"/>
        <w:ind w:firstLineChars="0"/>
        <w:contextualSpacing/>
        <w:rPr>
          <w:rFonts w:ascii="Calibri" w:hAnsi="Calibri" w:cstheme="minorHAnsi"/>
          <w:sz w:val="24"/>
          <w:highlight w:val="yellow"/>
        </w:rPr>
      </w:pPr>
      <w:r w:rsidRPr="00B25A3C">
        <w:rPr>
          <w:rFonts w:ascii="Calibri" w:hAnsi="Calibri" w:cstheme="minorHAnsi"/>
          <w:sz w:val="24"/>
          <w:highlight w:val="yellow"/>
        </w:rPr>
        <w:t>Materials preparation. Autoclave the instruments and tissue carrier components at 121 °C for 30 min, including 1.5 mL centrifugal tubes, forceps, and toothed forceps.</w:t>
      </w:r>
    </w:p>
    <w:p w:rsidR="00D1017A" w:rsidRPr="00B25A3C" w:rsidRDefault="00D1017A" w:rsidP="00D1017A">
      <w:pPr>
        <w:pStyle w:val="a3"/>
        <w:numPr>
          <w:ilvl w:val="1"/>
          <w:numId w:val="29"/>
        </w:numPr>
        <w:autoSpaceDE w:val="0"/>
        <w:autoSpaceDN w:val="0"/>
        <w:adjustRightInd w:val="0"/>
        <w:ind w:firstLineChars="0"/>
        <w:contextualSpacing/>
        <w:rPr>
          <w:rFonts w:ascii="Calibri" w:hAnsi="Calibri" w:cstheme="minorHAnsi"/>
          <w:sz w:val="24"/>
        </w:rPr>
      </w:pPr>
      <w:r w:rsidRPr="00B25A3C">
        <w:rPr>
          <w:rFonts w:ascii="Calibri" w:hAnsi="Calibri" w:cstheme="minorHAnsi"/>
          <w:sz w:val="24"/>
        </w:rPr>
        <w:t xml:space="preserve">Pull out the input duct from the glass bottle to stop the supply of culture medium to the container. </w:t>
      </w:r>
    </w:p>
    <w:p w:rsidR="00D1017A" w:rsidRPr="00B25A3C" w:rsidRDefault="00D1017A" w:rsidP="00D1017A">
      <w:pPr>
        <w:rPr>
          <w:rFonts w:ascii="Calibri" w:hAnsi="Calibri" w:cstheme="minorHAnsi"/>
          <w:sz w:val="24"/>
        </w:rPr>
      </w:pPr>
      <w:r w:rsidRPr="00B25A3C">
        <w:rPr>
          <w:rFonts w:ascii="Calibri" w:hAnsi="Calibri" w:cstheme="minorHAnsi"/>
          <w:sz w:val="24"/>
        </w:rPr>
        <w:t>NOTE: Stop the peristaltic pump when the culture container is basically empty.</w:t>
      </w:r>
    </w:p>
    <w:p w:rsidR="00D1017A" w:rsidRPr="00B25A3C" w:rsidRDefault="00D1017A" w:rsidP="00D1017A">
      <w:pPr>
        <w:pStyle w:val="a3"/>
        <w:numPr>
          <w:ilvl w:val="1"/>
          <w:numId w:val="29"/>
        </w:numPr>
        <w:autoSpaceDE w:val="0"/>
        <w:autoSpaceDN w:val="0"/>
        <w:adjustRightInd w:val="0"/>
        <w:ind w:firstLineChars="0"/>
        <w:contextualSpacing/>
        <w:rPr>
          <w:rFonts w:ascii="Calibri" w:hAnsi="Calibri" w:cstheme="minorHAnsi"/>
          <w:sz w:val="24"/>
        </w:rPr>
      </w:pPr>
      <w:r w:rsidRPr="00B25A3C">
        <w:rPr>
          <w:rFonts w:ascii="Calibri" w:hAnsi="Calibri" w:cstheme="minorHAnsi"/>
          <w:sz w:val="24"/>
        </w:rPr>
        <w:t>Take out the cell sheet from the culture container and put it in a culture dish.</w:t>
      </w:r>
    </w:p>
    <w:p w:rsidR="00D1017A" w:rsidRPr="00B25A3C" w:rsidRDefault="00D1017A" w:rsidP="00D1017A">
      <w:pPr>
        <w:pStyle w:val="a3"/>
        <w:numPr>
          <w:ilvl w:val="1"/>
          <w:numId w:val="29"/>
        </w:numPr>
        <w:autoSpaceDE w:val="0"/>
        <w:autoSpaceDN w:val="0"/>
        <w:adjustRightInd w:val="0"/>
        <w:ind w:firstLineChars="0"/>
        <w:contextualSpacing/>
        <w:rPr>
          <w:rFonts w:ascii="Calibri" w:hAnsi="Calibri" w:cstheme="minorHAnsi"/>
          <w:sz w:val="24"/>
        </w:rPr>
      </w:pPr>
      <w:r w:rsidRPr="00B25A3C">
        <w:rPr>
          <w:rFonts w:ascii="Calibri" w:hAnsi="Calibri" w:cstheme="minorHAnsi"/>
          <w:sz w:val="24"/>
        </w:rPr>
        <w:t>Use one forceps to immobilize the tissue carrier and use another toothed forceps to separate the white tension ring from the black base. Finally obtain the multilayered BMSCs cell sheet.</w:t>
      </w:r>
    </w:p>
    <w:p w:rsidR="00D1017A" w:rsidRPr="00B25A3C" w:rsidRDefault="00D1017A" w:rsidP="00D1017A">
      <w:pPr>
        <w:pStyle w:val="a3"/>
        <w:numPr>
          <w:ilvl w:val="1"/>
          <w:numId w:val="29"/>
        </w:numPr>
        <w:autoSpaceDE w:val="0"/>
        <w:autoSpaceDN w:val="0"/>
        <w:adjustRightInd w:val="0"/>
        <w:ind w:firstLineChars="0"/>
        <w:contextualSpacing/>
        <w:rPr>
          <w:rFonts w:ascii="Calibri" w:hAnsi="Calibri" w:cstheme="minorHAnsi"/>
          <w:sz w:val="24"/>
          <w:highlight w:val="yellow"/>
        </w:rPr>
      </w:pPr>
      <w:r w:rsidRPr="00B25A3C">
        <w:rPr>
          <w:rFonts w:ascii="Calibri" w:hAnsi="Calibri" w:cstheme="minorHAnsi"/>
          <w:sz w:val="24"/>
          <w:highlight w:val="yellow"/>
        </w:rPr>
        <w:t>For short preservation, each cell sheet could be transfer to a 1.5 mL centrifugal tube with the forceps. The DPP scaffold should be attached to the inner wall of the centrifugal tube, and the cell sheet should spread out in the centrifugal tube as much as possible.</w:t>
      </w:r>
    </w:p>
    <w:p w:rsidR="00D1017A" w:rsidRPr="00B25A3C" w:rsidRDefault="00D1017A" w:rsidP="00D1017A">
      <w:pPr>
        <w:pStyle w:val="a3"/>
        <w:numPr>
          <w:ilvl w:val="1"/>
          <w:numId w:val="29"/>
        </w:numPr>
        <w:autoSpaceDE w:val="0"/>
        <w:autoSpaceDN w:val="0"/>
        <w:adjustRightInd w:val="0"/>
        <w:ind w:firstLineChars="0"/>
        <w:contextualSpacing/>
        <w:rPr>
          <w:rFonts w:ascii="Calibri" w:hAnsi="Calibri" w:cstheme="minorHAnsi"/>
          <w:sz w:val="24"/>
          <w:highlight w:val="yellow"/>
        </w:rPr>
      </w:pPr>
      <w:r w:rsidRPr="00B25A3C">
        <w:rPr>
          <w:rFonts w:ascii="Calibri" w:hAnsi="Calibri" w:cstheme="minorHAnsi"/>
          <w:sz w:val="24"/>
          <w:highlight w:val="yellow"/>
        </w:rPr>
        <w:t>Gently add 1 mL culture medium in the centrifugal tube to immerse the cell sheet.</w:t>
      </w:r>
    </w:p>
    <w:p w:rsidR="00D1017A" w:rsidRPr="00B25A3C" w:rsidRDefault="00D1017A" w:rsidP="00D1017A">
      <w:pPr>
        <w:pStyle w:val="a3"/>
        <w:numPr>
          <w:ilvl w:val="1"/>
          <w:numId w:val="29"/>
        </w:numPr>
        <w:autoSpaceDE w:val="0"/>
        <w:autoSpaceDN w:val="0"/>
        <w:adjustRightInd w:val="0"/>
        <w:ind w:firstLineChars="0"/>
        <w:contextualSpacing/>
        <w:rPr>
          <w:rFonts w:ascii="Calibri" w:hAnsi="Calibri" w:cstheme="minorHAnsi"/>
          <w:sz w:val="24"/>
          <w:highlight w:val="yellow"/>
        </w:rPr>
      </w:pPr>
      <w:r w:rsidRPr="00B25A3C">
        <w:rPr>
          <w:rFonts w:ascii="Calibri" w:hAnsi="Calibri" w:cstheme="minorHAnsi"/>
          <w:sz w:val="24"/>
          <w:highlight w:val="yellow"/>
        </w:rPr>
        <w:t>Close the cap of the centrifugal tube and stored the cell sheet in 4 °C.</w:t>
      </w:r>
    </w:p>
    <w:p w:rsidR="00D1017A" w:rsidRPr="00B25A3C" w:rsidRDefault="00D1017A" w:rsidP="00D1017A">
      <w:pPr>
        <w:rPr>
          <w:rFonts w:ascii="Calibri" w:hAnsi="Calibri" w:cstheme="minorHAnsi"/>
          <w:sz w:val="24"/>
        </w:rPr>
      </w:pPr>
      <w:r w:rsidRPr="00B25A3C">
        <w:rPr>
          <w:rFonts w:ascii="Calibri" w:hAnsi="Calibri" w:cstheme="minorHAnsi"/>
          <w:sz w:val="24"/>
          <w:highlight w:val="yellow"/>
        </w:rPr>
        <w:t>NOTE: The cell sheet should be transplanted or analyzed as soon as possible. The cell sheet is recommended to be used within 4 h.</w:t>
      </w:r>
    </w:p>
    <w:p w:rsidR="0038160E" w:rsidRPr="00B25A3C" w:rsidRDefault="0038160E" w:rsidP="00F91702">
      <w:pPr>
        <w:rPr>
          <w:rFonts w:ascii="Calibri" w:hAnsi="Calibri"/>
          <w:sz w:val="24"/>
        </w:rPr>
      </w:pPr>
    </w:p>
    <w:p w:rsidR="00F91702" w:rsidRPr="00B25A3C" w:rsidRDefault="009F6B99" w:rsidP="00F91702">
      <w:pPr>
        <w:rPr>
          <w:rFonts w:ascii="Calibri" w:hAnsi="Calibri"/>
          <w:b/>
          <w:sz w:val="24"/>
        </w:rPr>
      </w:pPr>
      <w:r w:rsidRPr="00B25A3C">
        <w:rPr>
          <w:rFonts w:ascii="Calibri" w:hAnsi="Calibri"/>
          <w:b/>
          <w:sz w:val="24"/>
        </w:rPr>
        <w:t>Comment</w:t>
      </w:r>
      <w:r w:rsidR="00F91702" w:rsidRPr="00B25A3C">
        <w:rPr>
          <w:rFonts w:ascii="Calibri" w:hAnsi="Calibri"/>
          <w:b/>
          <w:sz w:val="24"/>
        </w:rPr>
        <w:t xml:space="preserve"> 8</w:t>
      </w:r>
    </w:p>
    <w:p w:rsidR="00F91702" w:rsidRPr="00B25A3C" w:rsidRDefault="00F91702" w:rsidP="00F91702">
      <w:pPr>
        <w:rPr>
          <w:rFonts w:ascii="Calibri" w:hAnsi="Calibri"/>
          <w:b/>
          <w:sz w:val="24"/>
        </w:rPr>
      </w:pPr>
      <w:r w:rsidRPr="00B25A3C">
        <w:rPr>
          <w:rFonts w:ascii="Calibri" w:hAnsi="Calibri"/>
          <w:b/>
          <w:sz w:val="24"/>
        </w:rPr>
        <w:t>Line 84: What container is used? What volume of PBS is used to wash? Please specify throughout.</w:t>
      </w:r>
    </w:p>
    <w:p w:rsidR="009F6B99" w:rsidRPr="00B25A3C" w:rsidRDefault="009F6B99" w:rsidP="009F6B99">
      <w:pPr>
        <w:rPr>
          <w:rFonts w:ascii="Calibri" w:hAnsi="Calibri"/>
          <w:b/>
          <w:sz w:val="24"/>
          <w:u w:val="single"/>
        </w:rPr>
      </w:pPr>
      <w:r w:rsidRPr="00B25A3C">
        <w:rPr>
          <w:rFonts w:ascii="Calibri" w:hAnsi="Calibri"/>
          <w:b/>
          <w:sz w:val="24"/>
          <w:u w:val="single"/>
        </w:rPr>
        <w:t>Author answer:</w:t>
      </w:r>
    </w:p>
    <w:p w:rsidR="00F91702" w:rsidRPr="00B25A3C" w:rsidRDefault="00F91702" w:rsidP="00F91702">
      <w:pPr>
        <w:rPr>
          <w:rFonts w:ascii="Calibri" w:hAnsi="Calibri"/>
          <w:sz w:val="24"/>
        </w:rPr>
      </w:pPr>
      <w:r w:rsidRPr="00B25A3C">
        <w:rPr>
          <w:rFonts w:ascii="Calibri" w:hAnsi="Calibri"/>
          <w:sz w:val="24"/>
        </w:rPr>
        <w:t>Thank you for your suggestion. We have added corresponding parameter in the corresponding parts</w:t>
      </w:r>
      <w:r w:rsidR="00130934" w:rsidRPr="00B25A3C">
        <w:rPr>
          <w:rFonts w:ascii="Calibri" w:hAnsi="Calibri"/>
          <w:sz w:val="24"/>
        </w:rPr>
        <w:t>. Corresponding revisions are shown below:</w:t>
      </w:r>
    </w:p>
    <w:p w:rsidR="00130934" w:rsidRPr="00B25A3C" w:rsidRDefault="00130934" w:rsidP="00130934">
      <w:pPr>
        <w:rPr>
          <w:rFonts w:ascii="Calibri" w:hAnsi="Calibri" w:cstheme="minorHAnsi"/>
          <w:sz w:val="24"/>
        </w:rPr>
      </w:pPr>
    </w:p>
    <w:p w:rsidR="00F045F2" w:rsidRPr="00B25A3C" w:rsidRDefault="00F045F2" w:rsidP="00F045F2">
      <w:pPr>
        <w:rPr>
          <w:rFonts w:ascii="Calibri" w:hAnsi="Calibri"/>
          <w:b/>
          <w:sz w:val="24"/>
        </w:rPr>
      </w:pPr>
      <w:r w:rsidRPr="00B25A3C">
        <w:rPr>
          <w:rFonts w:ascii="Calibri" w:hAnsi="Calibri"/>
          <w:b/>
          <w:sz w:val="24"/>
        </w:rPr>
        <w:t>Revisions:</w:t>
      </w:r>
    </w:p>
    <w:p w:rsidR="00130934" w:rsidRPr="00B25A3C" w:rsidRDefault="00130934" w:rsidP="00130934">
      <w:pPr>
        <w:rPr>
          <w:rFonts w:ascii="Calibri" w:hAnsi="Calibri" w:cstheme="minorHAnsi"/>
          <w:b/>
          <w:sz w:val="24"/>
        </w:rPr>
      </w:pPr>
      <w:r w:rsidRPr="00B25A3C">
        <w:rPr>
          <w:rFonts w:ascii="Calibri" w:hAnsi="Calibri" w:cstheme="minorHAnsi"/>
          <w:b/>
          <w:sz w:val="24"/>
        </w:rPr>
        <w:t>Protocol:</w:t>
      </w:r>
    </w:p>
    <w:p w:rsidR="00130934" w:rsidRPr="00B25A3C" w:rsidRDefault="00130934" w:rsidP="00130934">
      <w:pPr>
        <w:pStyle w:val="a3"/>
        <w:numPr>
          <w:ilvl w:val="0"/>
          <w:numId w:val="4"/>
        </w:numPr>
        <w:ind w:firstLineChars="0"/>
        <w:rPr>
          <w:rFonts w:ascii="Calibri" w:hAnsi="Calibri" w:cstheme="minorHAnsi"/>
          <w:b/>
          <w:sz w:val="24"/>
        </w:rPr>
      </w:pPr>
      <w:r w:rsidRPr="00B25A3C">
        <w:rPr>
          <w:rFonts w:ascii="Calibri" w:hAnsi="Calibri" w:cstheme="minorHAnsi"/>
          <w:b/>
          <w:sz w:val="24"/>
        </w:rPr>
        <w:t>Preparation of DPP scaffold with PLA2 decellularized method</w:t>
      </w:r>
    </w:p>
    <w:p w:rsidR="00F91702" w:rsidRPr="00B25A3C" w:rsidRDefault="00F91702" w:rsidP="0094067D">
      <w:pPr>
        <w:pStyle w:val="a3"/>
        <w:numPr>
          <w:ilvl w:val="1"/>
          <w:numId w:val="14"/>
        </w:numPr>
        <w:ind w:firstLineChars="0"/>
        <w:rPr>
          <w:rFonts w:ascii="Calibri" w:hAnsi="Calibri" w:cstheme="minorHAnsi"/>
          <w:sz w:val="24"/>
        </w:rPr>
      </w:pPr>
      <w:r w:rsidRPr="00B25A3C">
        <w:rPr>
          <w:rFonts w:ascii="Calibri" w:hAnsi="Calibri" w:cstheme="minorHAnsi"/>
          <w:sz w:val="24"/>
        </w:rPr>
        <w:t xml:space="preserve">Wash the FPP with </w:t>
      </w:r>
      <w:r w:rsidRPr="00B25A3C">
        <w:rPr>
          <w:rFonts w:ascii="Calibri" w:hAnsi="Calibri" w:cstheme="minorHAnsi"/>
          <w:sz w:val="24"/>
          <w:highlight w:val="yellow"/>
        </w:rPr>
        <w:t>200 mL</w:t>
      </w:r>
      <w:r w:rsidRPr="00B25A3C">
        <w:rPr>
          <w:rFonts w:ascii="Calibri" w:hAnsi="Calibri" w:cstheme="minorHAnsi"/>
          <w:sz w:val="24"/>
        </w:rPr>
        <w:t xml:space="preserve"> PBS contained 1% penicillin-streptomycin thoroughly </w:t>
      </w:r>
      <w:r w:rsidRPr="00B25A3C">
        <w:rPr>
          <w:rFonts w:ascii="Calibri" w:hAnsi="Calibri" w:cstheme="minorHAnsi"/>
          <w:sz w:val="24"/>
          <w:highlight w:val="yellow"/>
        </w:rPr>
        <w:t>in 500 mL beaker</w:t>
      </w:r>
      <w:r w:rsidRPr="00B25A3C">
        <w:rPr>
          <w:rFonts w:ascii="Calibri" w:hAnsi="Calibri" w:cstheme="minorHAnsi"/>
          <w:sz w:val="24"/>
        </w:rPr>
        <w:t xml:space="preserve"> at 10°C for 10 min. Repeat this step for twice.</w:t>
      </w:r>
    </w:p>
    <w:p w:rsidR="00F91702" w:rsidRPr="00B25A3C" w:rsidRDefault="00F91702" w:rsidP="00F91702">
      <w:pPr>
        <w:rPr>
          <w:rFonts w:ascii="Calibri" w:hAnsi="Calibri"/>
          <w:sz w:val="24"/>
        </w:rPr>
      </w:pPr>
    </w:p>
    <w:p w:rsidR="00F91702" w:rsidRPr="00B25A3C" w:rsidRDefault="009F6B99" w:rsidP="00F91702">
      <w:pPr>
        <w:rPr>
          <w:rFonts w:ascii="Calibri" w:hAnsi="Calibri"/>
          <w:b/>
          <w:sz w:val="24"/>
        </w:rPr>
      </w:pPr>
      <w:r w:rsidRPr="00B25A3C">
        <w:rPr>
          <w:rFonts w:ascii="Calibri" w:hAnsi="Calibri"/>
          <w:b/>
          <w:sz w:val="24"/>
        </w:rPr>
        <w:t>Comment</w:t>
      </w:r>
      <w:r w:rsidR="00F91702" w:rsidRPr="00B25A3C">
        <w:rPr>
          <w:rFonts w:ascii="Calibri" w:hAnsi="Calibri"/>
          <w:b/>
          <w:sz w:val="24"/>
        </w:rPr>
        <w:t xml:space="preserve"> 9</w:t>
      </w:r>
    </w:p>
    <w:p w:rsidR="00F91702" w:rsidRPr="00B25A3C" w:rsidRDefault="00F91702" w:rsidP="00F91702">
      <w:pPr>
        <w:rPr>
          <w:rFonts w:ascii="Calibri" w:hAnsi="Calibri"/>
          <w:b/>
          <w:sz w:val="24"/>
        </w:rPr>
      </w:pPr>
      <w:r w:rsidRPr="00B25A3C">
        <w:rPr>
          <w:rFonts w:ascii="Calibri" w:hAnsi="Calibri"/>
          <w:b/>
          <w:sz w:val="24"/>
        </w:rPr>
        <w:t>Line 88: What is used to shape the FPP into pieces?</w:t>
      </w:r>
    </w:p>
    <w:p w:rsidR="009F6B99" w:rsidRPr="00B25A3C" w:rsidRDefault="009F6B99" w:rsidP="009F6B99">
      <w:pPr>
        <w:rPr>
          <w:rFonts w:ascii="Calibri" w:hAnsi="Calibri"/>
          <w:b/>
          <w:sz w:val="24"/>
          <w:u w:val="single"/>
        </w:rPr>
      </w:pPr>
      <w:r w:rsidRPr="00B25A3C">
        <w:rPr>
          <w:rFonts w:ascii="Calibri" w:hAnsi="Calibri"/>
          <w:b/>
          <w:sz w:val="24"/>
          <w:u w:val="single"/>
        </w:rPr>
        <w:t>Author answer:</w:t>
      </w:r>
    </w:p>
    <w:p w:rsidR="00F91702" w:rsidRPr="00B25A3C" w:rsidRDefault="00F91702" w:rsidP="00F91702">
      <w:pPr>
        <w:rPr>
          <w:rFonts w:ascii="Calibri" w:hAnsi="Calibri"/>
          <w:sz w:val="24"/>
        </w:rPr>
      </w:pPr>
      <w:r w:rsidRPr="00B25A3C">
        <w:rPr>
          <w:rFonts w:ascii="Calibri" w:hAnsi="Calibri"/>
          <w:sz w:val="24"/>
        </w:rPr>
        <w:t>Thank you for your suggestion. We have added corresponding details in the corresponding parts as follows:</w:t>
      </w:r>
    </w:p>
    <w:p w:rsidR="000E380B" w:rsidRPr="00B25A3C" w:rsidRDefault="000E380B" w:rsidP="000E380B">
      <w:pPr>
        <w:rPr>
          <w:rFonts w:ascii="Calibri" w:hAnsi="Calibri"/>
          <w:b/>
          <w:sz w:val="24"/>
        </w:rPr>
      </w:pPr>
    </w:p>
    <w:p w:rsidR="00F045F2" w:rsidRPr="00B25A3C" w:rsidRDefault="00F045F2" w:rsidP="00F045F2">
      <w:pPr>
        <w:rPr>
          <w:rFonts w:ascii="Calibri" w:hAnsi="Calibri"/>
          <w:b/>
          <w:sz w:val="24"/>
        </w:rPr>
      </w:pPr>
      <w:r w:rsidRPr="00B25A3C">
        <w:rPr>
          <w:rFonts w:ascii="Calibri" w:hAnsi="Calibri"/>
          <w:b/>
          <w:sz w:val="24"/>
        </w:rPr>
        <w:t>Revisions:</w:t>
      </w:r>
    </w:p>
    <w:p w:rsidR="00130934" w:rsidRPr="00B25A3C" w:rsidRDefault="00130934" w:rsidP="00130934">
      <w:pPr>
        <w:rPr>
          <w:rFonts w:ascii="Calibri" w:hAnsi="Calibri" w:cstheme="minorHAnsi"/>
          <w:b/>
          <w:sz w:val="24"/>
        </w:rPr>
      </w:pPr>
      <w:r w:rsidRPr="00B25A3C">
        <w:rPr>
          <w:rFonts w:ascii="Calibri" w:hAnsi="Calibri" w:cstheme="minorHAnsi"/>
          <w:b/>
          <w:sz w:val="24"/>
        </w:rPr>
        <w:t>Protocol:</w:t>
      </w:r>
    </w:p>
    <w:p w:rsidR="00130934" w:rsidRPr="00B25A3C" w:rsidRDefault="00130934" w:rsidP="00130934">
      <w:pPr>
        <w:pStyle w:val="a3"/>
        <w:numPr>
          <w:ilvl w:val="0"/>
          <w:numId w:val="5"/>
        </w:numPr>
        <w:ind w:firstLineChars="0"/>
        <w:rPr>
          <w:rFonts w:ascii="Calibri" w:hAnsi="Calibri" w:cstheme="minorHAnsi"/>
          <w:b/>
          <w:sz w:val="24"/>
        </w:rPr>
      </w:pPr>
      <w:r w:rsidRPr="00B25A3C">
        <w:rPr>
          <w:rFonts w:ascii="Calibri" w:hAnsi="Calibri" w:cstheme="minorHAnsi"/>
          <w:b/>
          <w:sz w:val="24"/>
        </w:rPr>
        <w:t>Preparation of DPP scaffold with PLA2 decellularized method</w:t>
      </w:r>
    </w:p>
    <w:p w:rsidR="00F91702" w:rsidRPr="00B25A3C" w:rsidRDefault="00F91702" w:rsidP="0094067D">
      <w:pPr>
        <w:pStyle w:val="a3"/>
        <w:numPr>
          <w:ilvl w:val="1"/>
          <w:numId w:val="15"/>
        </w:numPr>
        <w:ind w:firstLineChars="0"/>
        <w:rPr>
          <w:rFonts w:ascii="Calibri" w:hAnsi="Calibri" w:cstheme="minorHAnsi"/>
          <w:sz w:val="24"/>
        </w:rPr>
      </w:pPr>
      <w:r w:rsidRPr="00B25A3C">
        <w:rPr>
          <w:rFonts w:ascii="Calibri" w:hAnsi="Calibri" w:cstheme="minorHAnsi"/>
          <w:sz w:val="24"/>
        </w:rPr>
        <w:t>Shape the FPP into 10×10 cm</w:t>
      </w:r>
      <w:r w:rsidRPr="00B25A3C">
        <w:rPr>
          <w:rFonts w:ascii="Calibri" w:hAnsi="Calibri" w:cstheme="minorHAnsi"/>
          <w:sz w:val="24"/>
          <w:vertAlign w:val="superscript"/>
        </w:rPr>
        <w:t>2</w:t>
      </w:r>
      <w:r w:rsidRPr="00B25A3C">
        <w:rPr>
          <w:rFonts w:ascii="Calibri" w:hAnsi="Calibri" w:cstheme="minorHAnsi"/>
          <w:sz w:val="24"/>
        </w:rPr>
        <w:t xml:space="preserve"> pieces</w:t>
      </w:r>
      <w:r w:rsidR="00130934" w:rsidRPr="00B25A3C">
        <w:rPr>
          <w:rFonts w:ascii="Calibri" w:hAnsi="Calibri" w:cstheme="minorHAnsi"/>
          <w:sz w:val="24"/>
        </w:rPr>
        <w:t xml:space="preserve"> </w:t>
      </w:r>
      <w:r w:rsidR="00130934" w:rsidRPr="00B25A3C">
        <w:rPr>
          <w:rFonts w:ascii="Calibri" w:hAnsi="Calibri" w:cstheme="minorHAnsi"/>
          <w:sz w:val="24"/>
          <w:highlight w:val="yellow"/>
        </w:rPr>
        <w:t>with</w:t>
      </w:r>
      <w:r w:rsidR="00AC3130">
        <w:rPr>
          <w:rFonts w:ascii="Calibri" w:hAnsi="Calibri" w:cstheme="minorHAnsi"/>
          <w:sz w:val="24"/>
          <w:highlight w:val="yellow"/>
        </w:rPr>
        <w:t xml:space="preserve"> </w:t>
      </w:r>
      <w:r w:rsidR="00130934" w:rsidRPr="00B25A3C">
        <w:rPr>
          <w:rFonts w:ascii="Calibri" w:hAnsi="Calibri" w:cstheme="minorHAnsi"/>
          <w:sz w:val="24"/>
          <w:highlight w:val="yellow"/>
        </w:rPr>
        <w:t>scissor</w:t>
      </w:r>
      <w:r w:rsidRPr="00B25A3C">
        <w:rPr>
          <w:rFonts w:ascii="Calibri" w:hAnsi="Calibri" w:cstheme="minorHAnsi"/>
          <w:sz w:val="24"/>
        </w:rPr>
        <w:t>.</w:t>
      </w:r>
    </w:p>
    <w:p w:rsidR="00F91702" w:rsidRPr="00AC3130" w:rsidRDefault="00F91702" w:rsidP="00F91702">
      <w:pPr>
        <w:rPr>
          <w:rFonts w:ascii="Calibri" w:hAnsi="Calibri"/>
          <w:sz w:val="24"/>
        </w:rPr>
      </w:pPr>
    </w:p>
    <w:p w:rsidR="00F91702" w:rsidRPr="00B25A3C" w:rsidRDefault="009F6B99" w:rsidP="00F91702">
      <w:pPr>
        <w:rPr>
          <w:rFonts w:ascii="Calibri" w:hAnsi="Calibri"/>
          <w:b/>
          <w:sz w:val="24"/>
        </w:rPr>
      </w:pPr>
      <w:r w:rsidRPr="00B25A3C">
        <w:rPr>
          <w:rFonts w:ascii="Calibri" w:hAnsi="Calibri"/>
          <w:b/>
          <w:sz w:val="24"/>
        </w:rPr>
        <w:t>Comment</w:t>
      </w:r>
      <w:r w:rsidR="00F91702" w:rsidRPr="00B25A3C">
        <w:rPr>
          <w:rFonts w:ascii="Calibri" w:hAnsi="Calibri"/>
          <w:b/>
          <w:sz w:val="24"/>
        </w:rPr>
        <w:t xml:space="preserve"> 10</w:t>
      </w:r>
    </w:p>
    <w:p w:rsidR="00F91702" w:rsidRPr="00B25A3C" w:rsidRDefault="00F91702" w:rsidP="00F91702">
      <w:pPr>
        <w:rPr>
          <w:rFonts w:ascii="Calibri" w:hAnsi="Calibri"/>
          <w:b/>
          <w:sz w:val="24"/>
        </w:rPr>
      </w:pPr>
      <w:r w:rsidRPr="00B25A3C">
        <w:rPr>
          <w:rFonts w:ascii="Calibri" w:hAnsi="Calibri"/>
          <w:b/>
          <w:sz w:val="24"/>
        </w:rPr>
        <w:t>Line 89: What container is used? What volume of CBS is used to wash? Please specify throughout.</w:t>
      </w:r>
    </w:p>
    <w:p w:rsidR="009F6B99" w:rsidRPr="00B25A3C" w:rsidRDefault="009F6B99" w:rsidP="009F6B99">
      <w:pPr>
        <w:rPr>
          <w:rFonts w:ascii="Calibri" w:hAnsi="Calibri"/>
          <w:b/>
          <w:sz w:val="24"/>
          <w:u w:val="single"/>
        </w:rPr>
      </w:pPr>
      <w:r w:rsidRPr="00B25A3C">
        <w:rPr>
          <w:rFonts w:ascii="Calibri" w:hAnsi="Calibri"/>
          <w:b/>
          <w:sz w:val="24"/>
          <w:u w:val="single"/>
        </w:rPr>
        <w:t>Author answer:</w:t>
      </w:r>
    </w:p>
    <w:p w:rsidR="00F91702" w:rsidRPr="00B25A3C" w:rsidRDefault="00F91702" w:rsidP="00F91702">
      <w:pPr>
        <w:rPr>
          <w:rFonts w:ascii="Calibri" w:hAnsi="Calibri"/>
          <w:sz w:val="24"/>
        </w:rPr>
      </w:pPr>
      <w:r w:rsidRPr="00B25A3C">
        <w:rPr>
          <w:rFonts w:ascii="Calibri" w:hAnsi="Calibri"/>
          <w:sz w:val="24"/>
        </w:rPr>
        <w:t>Thank you for your suggestion. We have added corresponding parameter in the corresponding parts as follows:</w:t>
      </w:r>
    </w:p>
    <w:p w:rsidR="000E380B" w:rsidRPr="00B25A3C" w:rsidRDefault="000E380B" w:rsidP="000E380B">
      <w:pPr>
        <w:rPr>
          <w:rFonts w:ascii="Calibri" w:hAnsi="Calibri"/>
          <w:b/>
          <w:sz w:val="24"/>
        </w:rPr>
      </w:pPr>
    </w:p>
    <w:p w:rsidR="00F045F2" w:rsidRPr="00B25A3C" w:rsidRDefault="00F045F2" w:rsidP="00F045F2">
      <w:pPr>
        <w:rPr>
          <w:rFonts w:ascii="Calibri" w:hAnsi="Calibri"/>
          <w:b/>
          <w:sz w:val="24"/>
        </w:rPr>
      </w:pPr>
      <w:r w:rsidRPr="00B25A3C">
        <w:rPr>
          <w:rFonts w:ascii="Calibri" w:hAnsi="Calibri"/>
          <w:b/>
          <w:sz w:val="24"/>
        </w:rPr>
        <w:t>Revisions:</w:t>
      </w:r>
    </w:p>
    <w:p w:rsidR="00192907" w:rsidRPr="00B25A3C" w:rsidRDefault="00192907" w:rsidP="00192907">
      <w:pPr>
        <w:rPr>
          <w:rFonts w:ascii="Calibri" w:hAnsi="Calibri" w:cstheme="minorHAnsi"/>
          <w:b/>
          <w:sz w:val="24"/>
        </w:rPr>
      </w:pPr>
      <w:r w:rsidRPr="00B25A3C">
        <w:rPr>
          <w:rFonts w:ascii="Calibri" w:hAnsi="Calibri" w:cstheme="minorHAnsi"/>
          <w:b/>
          <w:sz w:val="24"/>
        </w:rPr>
        <w:t>Protocol:</w:t>
      </w:r>
    </w:p>
    <w:p w:rsidR="00192907" w:rsidRPr="00B25A3C" w:rsidRDefault="00192907" w:rsidP="00192907">
      <w:pPr>
        <w:pStyle w:val="a3"/>
        <w:numPr>
          <w:ilvl w:val="0"/>
          <w:numId w:val="6"/>
        </w:numPr>
        <w:ind w:firstLineChars="0"/>
        <w:rPr>
          <w:rFonts w:ascii="Calibri" w:hAnsi="Calibri" w:cstheme="minorHAnsi"/>
          <w:b/>
          <w:sz w:val="24"/>
        </w:rPr>
      </w:pPr>
      <w:r w:rsidRPr="00B25A3C">
        <w:rPr>
          <w:rFonts w:ascii="Calibri" w:hAnsi="Calibri" w:cstheme="minorHAnsi"/>
          <w:b/>
          <w:sz w:val="24"/>
        </w:rPr>
        <w:t>Preparation of DPP scaffold with PLA</w:t>
      </w:r>
      <w:r w:rsidRPr="00B25A3C">
        <w:rPr>
          <w:rFonts w:ascii="Calibri" w:hAnsi="Calibri" w:cstheme="minorHAnsi"/>
          <w:b/>
          <w:sz w:val="24"/>
          <w:vertAlign w:val="subscript"/>
        </w:rPr>
        <w:t>2</w:t>
      </w:r>
      <w:r w:rsidRPr="00B25A3C">
        <w:rPr>
          <w:rFonts w:ascii="Calibri" w:hAnsi="Calibri" w:cstheme="minorHAnsi"/>
          <w:b/>
          <w:sz w:val="24"/>
        </w:rPr>
        <w:t xml:space="preserve"> decellularized method</w:t>
      </w:r>
      <w:r w:rsidR="00B0405B" w:rsidRPr="00B25A3C">
        <w:rPr>
          <w:rFonts w:ascii="Calibri" w:hAnsi="Calibri" w:cstheme="minorHAnsi"/>
          <w:b/>
          <w:sz w:val="24"/>
        </w:rPr>
        <w:fldChar w:fldCharType="begin">
          <w:fldData xml:space="preserve">PEVuZE5vdGU+PENpdGU+PEF1dGhvcj5XdTwvQXV0aG9yPjxZZWFyPjIwMDk8L1llYXI+PFJlY051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</w:fldData>
        </w:fldChar>
      </w:r>
      <w:r w:rsidR="00B0405B" w:rsidRPr="00B25A3C">
        <w:rPr>
          <w:rFonts w:ascii="Calibri" w:hAnsi="Calibri" w:cstheme="minorHAnsi"/>
          <w:b/>
          <w:sz w:val="24"/>
        </w:rPr>
        <w:instrText xml:space="preserve"> ADDIN EN.CITE </w:instrText>
      </w:r>
      <w:r w:rsidR="00B0405B" w:rsidRPr="00B25A3C">
        <w:rPr>
          <w:rFonts w:ascii="Calibri" w:hAnsi="Calibri" w:cstheme="minorHAnsi"/>
          <w:b/>
          <w:sz w:val="24"/>
        </w:rPr>
        <w:fldChar w:fldCharType="begin">
          <w:fldData xml:space="preserve">PEVuZE5vdGU+PENpdGU+PEF1dGhvcj5XdTwvQXV0aG9yPjxZZWFyPjIwMDk8L1llYXI+PFJlY051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</w:fldData>
        </w:fldChar>
      </w:r>
      <w:r w:rsidR="00B0405B" w:rsidRPr="00B25A3C">
        <w:rPr>
          <w:rFonts w:ascii="Calibri" w:hAnsi="Calibri" w:cstheme="minorHAnsi"/>
          <w:b/>
          <w:sz w:val="24"/>
        </w:rPr>
        <w:instrText xml:space="preserve"> ADDIN EN.CITE.DATA </w:instrText>
      </w:r>
      <w:r w:rsidR="00B0405B" w:rsidRPr="00B25A3C">
        <w:rPr>
          <w:rFonts w:ascii="Calibri" w:hAnsi="Calibri" w:cstheme="minorHAnsi"/>
          <w:b/>
          <w:sz w:val="24"/>
        </w:rPr>
      </w:r>
      <w:r w:rsidR="00B0405B" w:rsidRPr="00B25A3C">
        <w:rPr>
          <w:rFonts w:ascii="Calibri" w:hAnsi="Calibri" w:cstheme="minorHAnsi"/>
          <w:b/>
          <w:sz w:val="24"/>
        </w:rPr>
        <w:fldChar w:fldCharType="end"/>
      </w:r>
      <w:r w:rsidR="00B0405B" w:rsidRPr="00B25A3C">
        <w:rPr>
          <w:rFonts w:ascii="Calibri" w:hAnsi="Calibri" w:cstheme="minorHAnsi"/>
          <w:b/>
          <w:sz w:val="24"/>
        </w:rPr>
      </w:r>
      <w:r w:rsidR="00B0405B" w:rsidRPr="00B25A3C">
        <w:rPr>
          <w:rFonts w:ascii="Calibri" w:hAnsi="Calibri" w:cstheme="minorHAnsi"/>
          <w:b/>
          <w:sz w:val="24"/>
        </w:rPr>
        <w:fldChar w:fldCharType="separate"/>
      </w:r>
      <w:r w:rsidR="00B0405B" w:rsidRPr="00B25A3C">
        <w:rPr>
          <w:rFonts w:ascii="Calibri" w:hAnsi="Calibri" w:cstheme="minorHAnsi"/>
          <w:b/>
          <w:noProof/>
          <w:sz w:val="24"/>
          <w:vertAlign w:val="superscript"/>
        </w:rPr>
        <w:t>14</w:t>
      </w:r>
      <w:r w:rsidR="00B0405B" w:rsidRPr="00B25A3C">
        <w:rPr>
          <w:rFonts w:ascii="Calibri" w:hAnsi="Calibri" w:cstheme="minorHAnsi"/>
          <w:b/>
          <w:sz w:val="24"/>
        </w:rPr>
        <w:fldChar w:fldCharType="end"/>
      </w:r>
      <w:r w:rsidR="00B0405B" w:rsidRPr="00B25A3C">
        <w:rPr>
          <w:rFonts w:ascii="Calibri" w:hAnsi="Calibri" w:cstheme="minorHAnsi"/>
          <w:b/>
          <w:sz w:val="24"/>
        </w:rPr>
        <w:t xml:space="preserve"> (Figure 1A)</w:t>
      </w:r>
      <w:r w:rsidR="007F1978">
        <w:rPr>
          <w:rFonts w:ascii="Calibri" w:hAnsi="Calibri" w:cstheme="minorHAnsi"/>
          <w:b/>
          <w:sz w:val="24"/>
        </w:rPr>
        <w:t>.</w:t>
      </w:r>
    </w:p>
    <w:p w:rsidR="00F91702" w:rsidRPr="00B25A3C" w:rsidRDefault="00F91702" w:rsidP="0094067D">
      <w:pPr>
        <w:pStyle w:val="a3"/>
        <w:numPr>
          <w:ilvl w:val="1"/>
          <w:numId w:val="15"/>
        </w:numPr>
        <w:ind w:firstLineChars="0"/>
        <w:rPr>
          <w:rFonts w:ascii="Calibri" w:hAnsi="Calibri" w:cstheme="minorHAnsi"/>
          <w:sz w:val="24"/>
        </w:rPr>
      </w:pPr>
      <w:r w:rsidRPr="00B25A3C">
        <w:rPr>
          <w:rFonts w:ascii="Calibri" w:hAnsi="Calibri" w:cstheme="minorHAnsi"/>
          <w:sz w:val="24"/>
        </w:rPr>
        <w:t xml:space="preserve">Wash the FPP with </w:t>
      </w:r>
      <w:r w:rsidRPr="00B25A3C">
        <w:rPr>
          <w:rFonts w:ascii="Calibri" w:hAnsi="Calibri" w:cstheme="minorHAnsi"/>
          <w:sz w:val="24"/>
          <w:highlight w:val="yellow"/>
        </w:rPr>
        <w:t>200 mL</w:t>
      </w:r>
      <w:r w:rsidRPr="00B25A3C">
        <w:rPr>
          <w:rFonts w:ascii="Calibri" w:hAnsi="Calibri" w:cstheme="minorHAnsi"/>
          <w:sz w:val="24"/>
        </w:rPr>
        <w:t xml:space="preserve"> carbonate buffer solution (CBS) contained 1% penicillin-streptomycin </w:t>
      </w:r>
      <w:r w:rsidRPr="00B25A3C">
        <w:rPr>
          <w:rFonts w:ascii="Calibri" w:hAnsi="Calibri" w:cstheme="minorHAnsi"/>
          <w:sz w:val="24"/>
          <w:highlight w:val="yellow"/>
        </w:rPr>
        <w:t>in 500 mL beaker</w:t>
      </w:r>
      <w:r w:rsidRPr="00B25A3C">
        <w:rPr>
          <w:rFonts w:ascii="Calibri" w:hAnsi="Calibri" w:cstheme="minorHAnsi"/>
          <w:sz w:val="24"/>
        </w:rPr>
        <w:t xml:space="preserve"> at 10 °C for 10 min. Repeat this step for twice.</w:t>
      </w:r>
    </w:p>
    <w:p w:rsidR="00F91702" w:rsidRPr="00B25A3C" w:rsidRDefault="00F91702" w:rsidP="00F91702">
      <w:pPr>
        <w:rPr>
          <w:rFonts w:ascii="Calibri" w:hAnsi="Calibri"/>
          <w:sz w:val="24"/>
        </w:rPr>
      </w:pPr>
    </w:p>
    <w:p w:rsidR="00F91702" w:rsidRPr="00B25A3C" w:rsidRDefault="009F6B99" w:rsidP="00F91702">
      <w:pPr>
        <w:rPr>
          <w:rFonts w:ascii="Calibri" w:hAnsi="Calibri"/>
          <w:b/>
          <w:sz w:val="24"/>
        </w:rPr>
      </w:pPr>
      <w:r w:rsidRPr="00B25A3C">
        <w:rPr>
          <w:rFonts w:ascii="Calibri" w:hAnsi="Calibri"/>
          <w:b/>
          <w:sz w:val="24"/>
        </w:rPr>
        <w:t>Comment</w:t>
      </w:r>
      <w:r w:rsidR="00F91702" w:rsidRPr="00B25A3C">
        <w:rPr>
          <w:rFonts w:ascii="Calibri" w:hAnsi="Calibri"/>
          <w:b/>
          <w:sz w:val="24"/>
        </w:rPr>
        <w:t xml:space="preserve"> 11</w:t>
      </w:r>
    </w:p>
    <w:p w:rsidR="00F91702" w:rsidRPr="00B25A3C" w:rsidRDefault="00F91702" w:rsidP="00F91702">
      <w:pPr>
        <w:rPr>
          <w:rFonts w:ascii="Calibri" w:hAnsi="Calibri"/>
          <w:b/>
          <w:sz w:val="24"/>
        </w:rPr>
      </w:pPr>
      <w:r w:rsidRPr="00B25A3C">
        <w:rPr>
          <w:rFonts w:ascii="Calibri" w:hAnsi="Calibri"/>
          <w:b/>
          <w:sz w:val="24"/>
        </w:rPr>
        <w:t>Line 92: What volume of sample is used?</w:t>
      </w:r>
    </w:p>
    <w:p w:rsidR="009F6B99" w:rsidRPr="00B25A3C" w:rsidRDefault="009F6B99" w:rsidP="009F6B99">
      <w:pPr>
        <w:rPr>
          <w:rFonts w:ascii="Calibri" w:hAnsi="Calibri"/>
          <w:b/>
          <w:sz w:val="24"/>
          <w:u w:val="single"/>
        </w:rPr>
      </w:pPr>
      <w:r w:rsidRPr="00B25A3C">
        <w:rPr>
          <w:rFonts w:ascii="Calibri" w:hAnsi="Calibri"/>
          <w:b/>
          <w:sz w:val="24"/>
          <w:u w:val="single"/>
        </w:rPr>
        <w:t>Author answer:</w:t>
      </w:r>
    </w:p>
    <w:p w:rsidR="00F91702" w:rsidRPr="00B25A3C" w:rsidRDefault="00F91702" w:rsidP="00F91702">
      <w:pPr>
        <w:rPr>
          <w:rFonts w:ascii="Calibri" w:hAnsi="Calibri"/>
          <w:sz w:val="24"/>
        </w:rPr>
      </w:pPr>
      <w:r w:rsidRPr="00B25A3C">
        <w:rPr>
          <w:rFonts w:ascii="Calibri" w:hAnsi="Calibri"/>
          <w:sz w:val="24"/>
        </w:rPr>
        <w:t>Thank you for your suggestion. We have added corresponding parameter in the corresponding parts as follows:</w:t>
      </w:r>
    </w:p>
    <w:p w:rsidR="00F91702" w:rsidRPr="00B25A3C" w:rsidRDefault="00F91702" w:rsidP="00F91702">
      <w:pPr>
        <w:rPr>
          <w:rFonts w:ascii="Calibri" w:hAnsi="Calibri"/>
          <w:sz w:val="24"/>
        </w:rPr>
      </w:pPr>
    </w:p>
    <w:p w:rsidR="00F045F2" w:rsidRPr="00B25A3C" w:rsidRDefault="00F045F2" w:rsidP="00F045F2">
      <w:pPr>
        <w:rPr>
          <w:rFonts w:ascii="Calibri" w:hAnsi="Calibri"/>
          <w:b/>
          <w:sz w:val="24"/>
        </w:rPr>
      </w:pPr>
      <w:r w:rsidRPr="00B25A3C">
        <w:rPr>
          <w:rFonts w:ascii="Calibri" w:hAnsi="Calibri"/>
          <w:b/>
          <w:sz w:val="24"/>
        </w:rPr>
        <w:t>Revisions:</w:t>
      </w:r>
    </w:p>
    <w:p w:rsidR="00192907" w:rsidRPr="00B25A3C" w:rsidRDefault="00192907" w:rsidP="00192907">
      <w:pPr>
        <w:rPr>
          <w:rFonts w:ascii="Calibri" w:hAnsi="Calibri" w:cstheme="minorHAnsi"/>
          <w:b/>
          <w:sz w:val="24"/>
        </w:rPr>
      </w:pPr>
      <w:r w:rsidRPr="00B25A3C">
        <w:rPr>
          <w:rFonts w:ascii="Calibri" w:hAnsi="Calibri" w:cstheme="minorHAnsi"/>
          <w:b/>
          <w:sz w:val="24"/>
        </w:rPr>
        <w:t>Protocol:</w:t>
      </w:r>
    </w:p>
    <w:p w:rsidR="00192907" w:rsidRPr="00B25A3C" w:rsidRDefault="00192907" w:rsidP="00192907">
      <w:pPr>
        <w:pStyle w:val="a3"/>
        <w:numPr>
          <w:ilvl w:val="0"/>
          <w:numId w:val="7"/>
        </w:numPr>
        <w:ind w:firstLineChars="0"/>
        <w:rPr>
          <w:rFonts w:ascii="Calibri" w:hAnsi="Calibri" w:cstheme="minorHAnsi"/>
          <w:b/>
          <w:sz w:val="24"/>
        </w:rPr>
      </w:pPr>
      <w:r w:rsidRPr="00B25A3C">
        <w:rPr>
          <w:rFonts w:ascii="Calibri" w:hAnsi="Calibri" w:cstheme="minorHAnsi"/>
          <w:b/>
          <w:sz w:val="24"/>
        </w:rPr>
        <w:t>Preparation of DPP scaffold with PLA</w:t>
      </w:r>
      <w:r w:rsidRPr="00B25A3C">
        <w:rPr>
          <w:rFonts w:ascii="Calibri" w:hAnsi="Calibri" w:cstheme="minorHAnsi"/>
          <w:b/>
          <w:sz w:val="24"/>
          <w:vertAlign w:val="subscript"/>
        </w:rPr>
        <w:t>2</w:t>
      </w:r>
      <w:r w:rsidRPr="00B25A3C">
        <w:rPr>
          <w:rFonts w:ascii="Calibri" w:hAnsi="Calibri" w:cstheme="minorHAnsi"/>
          <w:b/>
          <w:sz w:val="24"/>
        </w:rPr>
        <w:t xml:space="preserve"> decellularized method</w:t>
      </w:r>
      <w:r w:rsidR="00B0405B" w:rsidRPr="00B25A3C">
        <w:rPr>
          <w:rFonts w:ascii="Calibri" w:hAnsi="Calibri" w:cstheme="minorHAnsi"/>
          <w:b/>
          <w:sz w:val="24"/>
        </w:rPr>
        <w:fldChar w:fldCharType="begin">
          <w:fldData xml:space="preserve">PEVuZE5vdGU+PENpdGU+PEF1dGhvcj5XdTwvQXV0aG9yPjxZZWFyPjIwMDk8L1llYXI+PFJlY051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</w:fldData>
        </w:fldChar>
      </w:r>
      <w:r w:rsidR="00B0405B" w:rsidRPr="00B25A3C">
        <w:rPr>
          <w:rFonts w:ascii="Calibri" w:hAnsi="Calibri" w:cstheme="minorHAnsi"/>
          <w:b/>
          <w:sz w:val="24"/>
        </w:rPr>
        <w:instrText xml:space="preserve"> ADDIN EN.CITE </w:instrText>
      </w:r>
      <w:r w:rsidR="00B0405B" w:rsidRPr="00B25A3C">
        <w:rPr>
          <w:rFonts w:ascii="Calibri" w:hAnsi="Calibri" w:cstheme="minorHAnsi"/>
          <w:b/>
          <w:sz w:val="24"/>
        </w:rPr>
        <w:fldChar w:fldCharType="begin">
          <w:fldData xml:space="preserve">PEVuZE5vdGU+PENpdGU+PEF1dGhvcj5XdTwvQXV0aG9yPjxZZWFyPjIwMDk8L1llYXI+PFJlY051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</w:fldData>
        </w:fldChar>
      </w:r>
      <w:r w:rsidR="00B0405B" w:rsidRPr="00B25A3C">
        <w:rPr>
          <w:rFonts w:ascii="Calibri" w:hAnsi="Calibri" w:cstheme="minorHAnsi"/>
          <w:b/>
          <w:sz w:val="24"/>
        </w:rPr>
        <w:instrText xml:space="preserve"> ADDIN EN.CITE.DATA </w:instrText>
      </w:r>
      <w:r w:rsidR="00B0405B" w:rsidRPr="00B25A3C">
        <w:rPr>
          <w:rFonts w:ascii="Calibri" w:hAnsi="Calibri" w:cstheme="minorHAnsi"/>
          <w:b/>
          <w:sz w:val="24"/>
        </w:rPr>
      </w:r>
      <w:r w:rsidR="00B0405B" w:rsidRPr="00B25A3C">
        <w:rPr>
          <w:rFonts w:ascii="Calibri" w:hAnsi="Calibri" w:cstheme="minorHAnsi"/>
          <w:b/>
          <w:sz w:val="24"/>
        </w:rPr>
        <w:fldChar w:fldCharType="end"/>
      </w:r>
      <w:r w:rsidR="00B0405B" w:rsidRPr="00B25A3C">
        <w:rPr>
          <w:rFonts w:ascii="Calibri" w:hAnsi="Calibri" w:cstheme="minorHAnsi"/>
          <w:b/>
          <w:sz w:val="24"/>
        </w:rPr>
      </w:r>
      <w:r w:rsidR="00B0405B" w:rsidRPr="00B25A3C">
        <w:rPr>
          <w:rFonts w:ascii="Calibri" w:hAnsi="Calibri" w:cstheme="minorHAnsi"/>
          <w:b/>
          <w:sz w:val="24"/>
        </w:rPr>
        <w:fldChar w:fldCharType="separate"/>
      </w:r>
      <w:r w:rsidR="00B0405B" w:rsidRPr="00B25A3C">
        <w:rPr>
          <w:rFonts w:ascii="Calibri" w:hAnsi="Calibri" w:cstheme="minorHAnsi"/>
          <w:b/>
          <w:noProof/>
          <w:sz w:val="24"/>
          <w:vertAlign w:val="superscript"/>
        </w:rPr>
        <w:t>14</w:t>
      </w:r>
      <w:r w:rsidR="00B0405B" w:rsidRPr="00B25A3C">
        <w:rPr>
          <w:rFonts w:ascii="Calibri" w:hAnsi="Calibri" w:cstheme="minorHAnsi"/>
          <w:b/>
          <w:sz w:val="24"/>
        </w:rPr>
        <w:fldChar w:fldCharType="end"/>
      </w:r>
      <w:r w:rsidR="00B0405B" w:rsidRPr="00B25A3C">
        <w:rPr>
          <w:rFonts w:ascii="Calibri" w:hAnsi="Calibri" w:cstheme="minorHAnsi"/>
          <w:b/>
          <w:sz w:val="24"/>
        </w:rPr>
        <w:t xml:space="preserve"> (Figure 1A)</w:t>
      </w:r>
      <w:r w:rsidR="00AC3130">
        <w:rPr>
          <w:rFonts w:ascii="Calibri" w:hAnsi="Calibri" w:cstheme="minorHAnsi"/>
          <w:b/>
          <w:sz w:val="24"/>
        </w:rPr>
        <w:t>.</w:t>
      </w:r>
    </w:p>
    <w:p w:rsidR="00F91702" w:rsidRPr="00B25A3C" w:rsidRDefault="00F91702" w:rsidP="0094067D">
      <w:pPr>
        <w:pStyle w:val="a3"/>
        <w:numPr>
          <w:ilvl w:val="1"/>
          <w:numId w:val="16"/>
        </w:numPr>
        <w:ind w:firstLineChars="0"/>
        <w:rPr>
          <w:rFonts w:ascii="Calibri" w:hAnsi="Calibri" w:cstheme="minorHAnsi"/>
          <w:sz w:val="24"/>
        </w:rPr>
      </w:pPr>
      <w:r w:rsidRPr="00B25A3C">
        <w:rPr>
          <w:rFonts w:ascii="Calibri" w:hAnsi="Calibri" w:cstheme="minorHAnsi"/>
          <w:sz w:val="24"/>
        </w:rPr>
        <w:t xml:space="preserve">Soak </w:t>
      </w:r>
      <w:r w:rsidRPr="00B25A3C">
        <w:rPr>
          <w:rFonts w:ascii="Calibri" w:hAnsi="Calibri" w:cstheme="minorHAnsi"/>
          <w:sz w:val="24"/>
          <w:highlight w:val="yellow"/>
        </w:rPr>
        <w:t>10×10 cm</w:t>
      </w:r>
      <w:r w:rsidRPr="00B25A3C">
        <w:rPr>
          <w:rFonts w:ascii="Calibri" w:hAnsi="Calibri" w:cstheme="minorHAnsi"/>
          <w:sz w:val="24"/>
          <w:highlight w:val="yellow"/>
          <w:vertAlign w:val="superscript"/>
        </w:rPr>
        <w:t>2</w:t>
      </w:r>
      <w:r w:rsidRPr="00B25A3C">
        <w:rPr>
          <w:rFonts w:ascii="Calibri" w:hAnsi="Calibri" w:cstheme="minorHAnsi"/>
          <w:sz w:val="24"/>
        </w:rPr>
        <w:t xml:space="preserve"> sample in 50 mL CBS contained 200 U/mL PLA</w:t>
      </w:r>
      <w:r w:rsidRPr="00B25A3C">
        <w:rPr>
          <w:rFonts w:ascii="Calibri" w:hAnsi="Calibri" w:cstheme="minorHAnsi"/>
          <w:sz w:val="24"/>
          <w:vertAlign w:val="subscript"/>
        </w:rPr>
        <w:t>2</w:t>
      </w:r>
      <w:r w:rsidRPr="00B25A3C">
        <w:rPr>
          <w:rFonts w:ascii="Calibri" w:hAnsi="Calibri" w:cstheme="minorHAnsi"/>
          <w:sz w:val="24"/>
        </w:rPr>
        <w:t xml:space="preserve"> and 0.5% (w/v) sodium deoxycholate solution at 37 °C for 6 h. </w:t>
      </w:r>
    </w:p>
    <w:p w:rsidR="00F91702" w:rsidRPr="00B25A3C" w:rsidRDefault="00F91702" w:rsidP="00F91702">
      <w:pPr>
        <w:rPr>
          <w:rFonts w:ascii="Calibri" w:hAnsi="Calibri"/>
          <w:sz w:val="24"/>
        </w:rPr>
      </w:pPr>
    </w:p>
    <w:p w:rsidR="00F91702" w:rsidRPr="00B25A3C" w:rsidRDefault="009F6B99" w:rsidP="00F91702">
      <w:pPr>
        <w:rPr>
          <w:rFonts w:ascii="Calibri" w:hAnsi="Calibri"/>
          <w:b/>
          <w:sz w:val="24"/>
        </w:rPr>
      </w:pPr>
      <w:r w:rsidRPr="00B25A3C">
        <w:rPr>
          <w:rFonts w:ascii="Calibri" w:hAnsi="Calibri"/>
          <w:b/>
          <w:sz w:val="24"/>
        </w:rPr>
        <w:t>Comment</w:t>
      </w:r>
      <w:r w:rsidR="00F91702" w:rsidRPr="00B25A3C">
        <w:rPr>
          <w:rFonts w:ascii="Calibri" w:hAnsi="Calibri"/>
          <w:b/>
          <w:sz w:val="24"/>
        </w:rPr>
        <w:t xml:space="preserve"> 12</w:t>
      </w:r>
    </w:p>
    <w:p w:rsidR="00F91702" w:rsidRPr="00B25A3C" w:rsidRDefault="00F91702" w:rsidP="00F91702">
      <w:pPr>
        <w:rPr>
          <w:rFonts w:ascii="Calibri" w:hAnsi="Calibri"/>
          <w:b/>
          <w:sz w:val="24"/>
        </w:rPr>
      </w:pPr>
      <w:r w:rsidRPr="00B25A3C">
        <w:rPr>
          <w:rFonts w:ascii="Calibri" w:hAnsi="Calibri"/>
          <w:b/>
          <w:sz w:val="24"/>
        </w:rPr>
        <w:t>Line 123: Please describe how this is actually done.</w:t>
      </w:r>
    </w:p>
    <w:p w:rsidR="009F6B99" w:rsidRPr="00B25A3C" w:rsidRDefault="009F6B99" w:rsidP="009F6B99">
      <w:pPr>
        <w:rPr>
          <w:rFonts w:ascii="Calibri" w:hAnsi="Calibri"/>
          <w:b/>
          <w:sz w:val="24"/>
          <w:u w:val="single"/>
        </w:rPr>
      </w:pPr>
      <w:r w:rsidRPr="00B25A3C">
        <w:rPr>
          <w:rFonts w:ascii="Calibri" w:hAnsi="Calibri"/>
          <w:b/>
          <w:sz w:val="24"/>
          <w:u w:val="single"/>
        </w:rPr>
        <w:t>Author answer:</w:t>
      </w:r>
    </w:p>
    <w:p w:rsidR="00F91702" w:rsidRPr="00B25A3C" w:rsidRDefault="00F91702" w:rsidP="00F91702">
      <w:pPr>
        <w:rPr>
          <w:rFonts w:ascii="Calibri" w:hAnsi="Calibri"/>
          <w:sz w:val="24"/>
        </w:rPr>
      </w:pPr>
      <w:r w:rsidRPr="00B25A3C">
        <w:rPr>
          <w:rFonts w:ascii="Calibri" w:hAnsi="Calibri"/>
          <w:sz w:val="24"/>
        </w:rPr>
        <w:t>Thank you for your suggestion. We have added corresponding parameter in the corresponding parts as follows:</w:t>
      </w:r>
    </w:p>
    <w:p w:rsidR="000E380B" w:rsidRPr="00B25A3C" w:rsidRDefault="000E380B" w:rsidP="00F91702">
      <w:pPr>
        <w:rPr>
          <w:rFonts w:ascii="Calibri" w:hAnsi="Calibri"/>
          <w:b/>
          <w:sz w:val="24"/>
        </w:rPr>
      </w:pPr>
    </w:p>
    <w:p w:rsidR="00F045F2" w:rsidRPr="00B25A3C" w:rsidRDefault="00F045F2" w:rsidP="00F045F2">
      <w:pPr>
        <w:rPr>
          <w:rFonts w:ascii="Calibri" w:hAnsi="Calibri"/>
          <w:b/>
          <w:sz w:val="24"/>
        </w:rPr>
      </w:pPr>
      <w:r w:rsidRPr="00B25A3C">
        <w:rPr>
          <w:rFonts w:ascii="Calibri" w:hAnsi="Calibri"/>
          <w:b/>
          <w:sz w:val="24"/>
        </w:rPr>
        <w:t>Revisions:</w:t>
      </w:r>
    </w:p>
    <w:p w:rsidR="00C6602D" w:rsidRPr="00B25A3C" w:rsidRDefault="00C6602D" w:rsidP="00F91702">
      <w:pPr>
        <w:rPr>
          <w:rFonts w:ascii="Calibri" w:hAnsi="Calibri" w:cstheme="minorHAnsi"/>
          <w:b/>
          <w:sz w:val="24"/>
        </w:rPr>
      </w:pPr>
      <w:r w:rsidRPr="00B25A3C">
        <w:rPr>
          <w:rFonts w:ascii="Calibri" w:hAnsi="Calibri" w:cstheme="minorHAnsi"/>
          <w:b/>
          <w:sz w:val="24"/>
        </w:rPr>
        <w:t>Protocol:</w:t>
      </w:r>
    </w:p>
    <w:p w:rsidR="00F91702" w:rsidRPr="00B25A3C" w:rsidRDefault="0094067D" w:rsidP="0094067D">
      <w:pPr>
        <w:rPr>
          <w:rFonts w:ascii="Calibri" w:hAnsi="Calibri"/>
          <w:b/>
          <w:sz w:val="24"/>
        </w:rPr>
      </w:pPr>
      <w:r w:rsidRPr="00B25A3C">
        <w:rPr>
          <w:rFonts w:ascii="Calibri" w:hAnsi="Calibri"/>
          <w:b/>
          <w:sz w:val="24"/>
        </w:rPr>
        <w:t>3.</w:t>
      </w:r>
      <w:r w:rsidR="00192907" w:rsidRPr="00B25A3C">
        <w:rPr>
          <w:rFonts w:ascii="Calibri" w:hAnsi="Calibri"/>
          <w:b/>
          <w:sz w:val="24"/>
        </w:rPr>
        <w:t>Preparing cells for cell sheet construction</w:t>
      </w:r>
      <w:r w:rsidR="00B0405B" w:rsidRPr="00B25A3C">
        <w:rPr>
          <w:rFonts w:ascii="Calibri" w:hAnsi="Calibri" w:cstheme="minorHAnsi"/>
          <w:b/>
          <w:sz w:val="24"/>
        </w:rPr>
        <w:t xml:space="preserve"> (Figure 1B)</w:t>
      </w:r>
      <w:r w:rsidR="007F1978">
        <w:rPr>
          <w:rFonts w:ascii="Calibri" w:hAnsi="Calibri" w:cstheme="minorHAnsi"/>
          <w:b/>
          <w:sz w:val="24"/>
        </w:rPr>
        <w:t>.</w:t>
      </w:r>
    </w:p>
    <w:p w:rsidR="00192907" w:rsidRPr="00B25A3C" w:rsidRDefault="00192907" w:rsidP="00192907">
      <w:pPr>
        <w:rPr>
          <w:rFonts w:ascii="Calibri" w:eastAsiaTheme="majorEastAsia" w:hAnsi="Calibri"/>
          <w:sz w:val="24"/>
        </w:rPr>
      </w:pPr>
      <w:r w:rsidRPr="00B25A3C">
        <w:rPr>
          <w:rFonts w:ascii="Calibri" w:eastAsiaTheme="majorEastAsia" w:hAnsi="Calibri"/>
          <w:sz w:val="24"/>
          <w:highlight w:val="yellow"/>
        </w:rPr>
        <w:t>3.1.</w:t>
      </w:r>
      <w:r w:rsidRPr="00B25A3C">
        <w:rPr>
          <w:rFonts w:ascii="Calibri" w:eastAsiaTheme="majorEastAsia" w:hAnsi="Calibri"/>
          <w:sz w:val="24"/>
          <w:highlight w:val="yellow"/>
        </w:rPr>
        <w:tab/>
        <w:t>BMSCs isolation</w:t>
      </w:r>
      <w:r w:rsidR="007F1978" w:rsidRPr="007F1978">
        <w:rPr>
          <w:rFonts w:ascii="Calibri" w:eastAsiaTheme="majorEastAsia" w:hAnsi="Calibri"/>
          <w:sz w:val="24"/>
          <w:vertAlign w:val="superscript"/>
        </w:rPr>
        <w:t>13</w:t>
      </w:r>
      <w:r w:rsidRPr="007F1978">
        <w:rPr>
          <w:rFonts w:ascii="Calibri" w:eastAsiaTheme="majorEastAsia" w:hAnsi="Calibri"/>
          <w:sz w:val="24"/>
        </w:rPr>
        <w:t>.</w:t>
      </w:r>
      <w:r w:rsidRPr="00B25A3C">
        <w:rPr>
          <w:rFonts w:ascii="Calibri" w:eastAsiaTheme="majorEastAsia" w:hAnsi="Calibri"/>
          <w:sz w:val="24"/>
        </w:rPr>
        <w:t xml:space="preserve"> </w:t>
      </w:r>
    </w:p>
    <w:p w:rsidR="00192907" w:rsidRPr="00B25A3C" w:rsidRDefault="00192907" w:rsidP="00192907">
      <w:pPr>
        <w:rPr>
          <w:rFonts w:ascii="Calibri" w:eastAsiaTheme="majorEastAsia" w:hAnsi="Calibri"/>
          <w:sz w:val="24"/>
        </w:rPr>
      </w:pPr>
      <w:r w:rsidRPr="00B25A3C">
        <w:rPr>
          <w:rFonts w:ascii="Calibri" w:eastAsiaTheme="majorEastAsia" w:hAnsi="Calibri"/>
          <w:sz w:val="24"/>
        </w:rPr>
        <w:t>NOTE: This method is designed for constructing multilayered MSC cell sheet. Rat BMSCs are used in this protocol. The BMSCs are isolated by using the whole bone marrow adherent method, and the BMSCs are expanded in vitro to obtain enough cell amount.</w:t>
      </w:r>
    </w:p>
    <w:p w:rsidR="00192907" w:rsidRPr="00B25A3C" w:rsidRDefault="00192907" w:rsidP="00192907">
      <w:pPr>
        <w:rPr>
          <w:rFonts w:ascii="Calibri" w:eastAsiaTheme="majorEastAsia" w:hAnsi="Calibri"/>
          <w:sz w:val="24"/>
          <w:highlight w:val="yellow"/>
        </w:rPr>
      </w:pPr>
      <w:r w:rsidRPr="00B25A3C">
        <w:rPr>
          <w:rFonts w:ascii="Calibri" w:eastAsiaTheme="majorEastAsia" w:hAnsi="Calibri"/>
          <w:sz w:val="24"/>
          <w:highlight w:val="yellow"/>
        </w:rPr>
        <w:t>3.1.1.</w:t>
      </w:r>
      <w:r w:rsidRPr="00B25A3C">
        <w:rPr>
          <w:rFonts w:ascii="Calibri" w:eastAsiaTheme="majorEastAsia" w:hAnsi="Calibri"/>
          <w:sz w:val="24"/>
          <w:highlight w:val="yellow"/>
        </w:rPr>
        <w:tab/>
        <w:t>Sacrifice the three-week-old male Sprague-Dawley (SD) rats by cervical vertebra dislocation. Soaked the animal in 100 mL 75% alcohol solution in a beaker for 5 min.</w:t>
      </w:r>
    </w:p>
    <w:p w:rsidR="00192907" w:rsidRPr="00B25A3C" w:rsidRDefault="00192907" w:rsidP="00192907">
      <w:pPr>
        <w:rPr>
          <w:rFonts w:ascii="Calibri" w:eastAsiaTheme="majorEastAsia" w:hAnsi="Calibri"/>
          <w:sz w:val="24"/>
          <w:highlight w:val="yellow"/>
        </w:rPr>
      </w:pPr>
      <w:r w:rsidRPr="00B25A3C">
        <w:rPr>
          <w:rFonts w:ascii="Calibri" w:eastAsiaTheme="majorEastAsia" w:hAnsi="Calibri"/>
          <w:sz w:val="24"/>
          <w:highlight w:val="yellow"/>
        </w:rPr>
        <w:t>3.1.2.</w:t>
      </w:r>
      <w:r w:rsidRPr="00B25A3C">
        <w:rPr>
          <w:rFonts w:ascii="Calibri" w:eastAsiaTheme="majorEastAsia" w:hAnsi="Calibri"/>
          <w:sz w:val="24"/>
          <w:highlight w:val="yellow"/>
        </w:rPr>
        <w:tab/>
        <w:t>Take the animal out from the beaker and put it face down the operation table.</w:t>
      </w:r>
    </w:p>
    <w:p w:rsidR="00192907" w:rsidRPr="00B25A3C" w:rsidRDefault="00192907" w:rsidP="00192907">
      <w:pPr>
        <w:rPr>
          <w:rFonts w:ascii="Calibri" w:eastAsiaTheme="majorEastAsia" w:hAnsi="Calibri"/>
          <w:sz w:val="24"/>
          <w:highlight w:val="yellow"/>
        </w:rPr>
      </w:pPr>
      <w:r w:rsidRPr="00B25A3C">
        <w:rPr>
          <w:rFonts w:ascii="Calibri" w:eastAsiaTheme="majorEastAsia" w:hAnsi="Calibri"/>
          <w:sz w:val="24"/>
          <w:highlight w:val="yellow"/>
        </w:rPr>
        <w:t>3.1.3.</w:t>
      </w:r>
      <w:r w:rsidRPr="00B25A3C">
        <w:rPr>
          <w:rFonts w:ascii="Calibri" w:eastAsiaTheme="majorEastAsia" w:hAnsi="Calibri"/>
          <w:sz w:val="24"/>
          <w:highlight w:val="yellow"/>
        </w:rPr>
        <w:tab/>
        <w:t xml:space="preserve">Open the back skin of the animal with a scissor and a </w:t>
      </w:r>
      <w:proofErr w:type="spellStart"/>
      <w:r w:rsidRPr="00B25A3C">
        <w:rPr>
          <w:rFonts w:ascii="Calibri" w:eastAsiaTheme="majorEastAsia" w:hAnsi="Calibri"/>
          <w:sz w:val="24"/>
          <w:highlight w:val="yellow"/>
        </w:rPr>
        <w:t>forcep</w:t>
      </w:r>
      <w:proofErr w:type="spellEnd"/>
      <w:r w:rsidRPr="00B25A3C">
        <w:rPr>
          <w:rFonts w:ascii="Calibri" w:eastAsiaTheme="majorEastAsia" w:hAnsi="Calibri"/>
          <w:sz w:val="24"/>
          <w:highlight w:val="yellow"/>
        </w:rPr>
        <w:t>. Isolate the skin and muscle tissues to expose the thigh femurs.</w:t>
      </w:r>
    </w:p>
    <w:p w:rsidR="00192907" w:rsidRPr="00B25A3C" w:rsidRDefault="00192907" w:rsidP="00192907">
      <w:pPr>
        <w:rPr>
          <w:rFonts w:ascii="Calibri" w:eastAsiaTheme="majorEastAsia" w:hAnsi="Calibri"/>
          <w:sz w:val="24"/>
          <w:highlight w:val="yellow"/>
        </w:rPr>
      </w:pPr>
      <w:r w:rsidRPr="00B25A3C">
        <w:rPr>
          <w:rFonts w:ascii="Calibri" w:eastAsiaTheme="majorEastAsia" w:hAnsi="Calibri"/>
          <w:sz w:val="24"/>
          <w:highlight w:val="yellow"/>
        </w:rPr>
        <w:t>3.1.4.</w:t>
      </w:r>
      <w:r w:rsidRPr="00B25A3C">
        <w:rPr>
          <w:rFonts w:ascii="Calibri" w:eastAsiaTheme="majorEastAsia" w:hAnsi="Calibri"/>
          <w:sz w:val="24"/>
          <w:highlight w:val="yellow"/>
        </w:rPr>
        <w:tab/>
        <w:t xml:space="preserve">Isolate the thigh femurs and put it in 30 mL PBS in a 50 mL centrifugal tube. Two thigh femurs </w:t>
      </w:r>
      <w:r w:rsidRPr="00B25A3C">
        <w:rPr>
          <w:rFonts w:ascii="Calibri" w:eastAsiaTheme="majorEastAsia" w:hAnsi="Calibri"/>
          <w:sz w:val="24"/>
          <w:highlight w:val="yellow"/>
        </w:rPr>
        <w:lastRenderedPageBreak/>
        <w:t>put in one tube. Vortex the centrifugal tube to wash the tissue thoroughly. Repeat this step for twice.</w:t>
      </w:r>
    </w:p>
    <w:p w:rsidR="00192907" w:rsidRPr="00B25A3C" w:rsidRDefault="00192907" w:rsidP="00192907">
      <w:pPr>
        <w:rPr>
          <w:rFonts w:ascii="Calibri" w:eastAsiaTheme="majorEastAsia" w:hAnsi="Calibri"/>
          <w:sz w:val="24"/>
          <w:highlight w:val="yellow"/>
        </w:rPr>
      </w:pPr>
      <w:r w:rsidRPr="00B25A3C">
        <w:rPr>
          <w:rFonts w:ascii="Calibri" w:eastAsiaTheme="majorEastAsia" w:hAnsi="Calibri"/>
          <w:sz w:val="24"/>
          <w:highlight w:val="yellow"/>
        </w:rPr>
        <w:t>3.1.5.</w:t>
      </w:r>
      <w:r w:rsidRPr="00B25A3C">
        <w:rPr>
          <w:rFonts w:ascii="Calibri" w:eastAsiaTheme="majorEastAsia" w:hAnsi="Calibri"/>
          <w:sz w:val="24"/>
          <w:highlight w:val="yellow"/>
        </w:rPr>
        <w:tab/>
        <w:t>Cut both ends of the femurs with a scissor and expose the marrow cavity.</w:t>
      </w:r>
    </w:p>
    <w:p w:rsidR="00192907" w:rsidRPr="00B25A3C" w:rsidRDefault="00192907" w:rsidP="00192907">
      <w:pPr>
        <w:rPr>
          <w:rFonts w:ascii="Calibri" w:eastAsiaTheme="majorEastAsia" w:hAnsi="Calibri"/>
          <w:sz w:val="24"/>
          <w:highlight w:val="yellow"/>
        </w:rPr>
      </w:pPr>
      <w:r w:rsidRPr="00B25A3C">
        <w:rPr>
          <w:rFonts w:ascii="Calibri" w:eastAsiaTheme="majorEastAsia" w:hAnsi="Calibri"/>
          <w:sz w:val="24"/>
          <w:highlight w:val="yellow"/>
        </w:rPr>
        <w:t>3.1.6.</w:t>
      </w:r>
      <w:r w:rsidRPr="00B25A3C">
        <w:rPr>
          <w:rFonts w:ascii="Calibri" w:eastAsiaTheme="majorEastAsia" w:hAnsi="Calibri"/>
          <w:sz w:val="24"/>
          <w:highlight w:val="yellow"/>
        </w:rPr>
        <w:tab/>
        <w:t>Aspirate 2 mL BMSCs culture medium with an injection syringe. Insert the needle in the marrow cavity and flush out the bone marrow with culture medium. Every two thigh femurs inject into one 100 mm culture dish.</w:t>
      </w:r>
    </w:p>
    <w:p w:rsidR="00192907" w:rsidRPr="00B25A3C" w:rsidRDefault="00192907" w:rsidP="00192907">
      <w:pPr>
        <w:rPr>
          <w:rFonts w:ascii="Calibri" w:eastAsiaTheme="majorEastAsia" w:hAnsi="Calibri"/>
          <w:sz w:val="24"/>
          <w:highlight w:val="yellow"/>
        </w:rPr>
      </w:pPr>
      <w:r w:rsidRPr="00B25A3C">
        <w:rPr>
          <w:rFonts w:ascii="Calibri" w:eastAsiaTheme="majorEastAsia" w:hAnsi="Calibri"/>
          <w:sz w:val="24"/>
          <w:highlight w:val="yellow"/>
        </w:rPr>
        <w:t>3.1.7.</w:t>
      </w:r>
      <w:r w:rsidRPr="00B25A3C">
        <w:rPr>
          <w:rFonts w:ascii="Calibri" w:eastAsiaTheme="majorEastAsia" w:hAnsi="Calibri"/>
          <w:sz w:val="24"/>
          <w:highlight w:val="yellow"/>
        </w:rPr>
        <w:tab/>
        <w:t xml:space="preserve">For each 100 mm culture dish, add 2 mL culture medium in the culture dish. </w:t>
      </w:r>
    </w:p>
    <w:p w:rsidR="00192907" w:rsidRPr="00B25A3C" w:rsidRDefault="00192907" w:rsidP="00192907">
      <w:pPr>
        <w:rPr>
          <w:rFonts w:ascii="Calibri" w:eastAsiaTheme="majorEastAsia" w:hAnsi="Calibri"/>
          <w:sz w:val="24"/>
          <w:highlight w:val="yellow"/>
        </w:rPr>
      </w:pPr>
      <w:r w:rsidRPr="00B25A3C">
        <w:rPr>
          <w:rFonts w:ascii="Calibri" w:eastAsiaTheme="majorEastAsia" w:hAnsi="Calibri"/>
          <w:sz w:val="24"/>
          <w:highlight w:val="yellow"/>
        </w:rPr>
        <w:t>3.1.8.</w:t>
      </w:r>
      <w:r w:rsidRPr="00B25A3C">
        <w:rPr>
          <w:rFonts w:ascii="Calibri" w:eastAsiaTheme="majorEastAsia" w:hAnsi="Calibri"/>
          <w:sz w:val="24"/>
          <w:highlight w:val="yellow"/>
        </w:rPr>
        <w:tab/>
        <w:t>Put the culture dish into the 37 °C incubator and static culture for 72 h.</w:t>
      </w:r>
    </w:p>
    <w:p w:rsidR="00192907" w:rsidRPr="00B25A3C" w:rsidRDefault="00192907" w:rsidP="00192907">
      <w:pPr>
        <w:rPr>
          <w:rFonts w:ascii="Calibri" w:eastAsiaTheme="majorEastAsia" w:hAnsi="Calibri"/>
          <w:sz w:val="24"/>
          <w:highlight w:val="yellow"/>
        </w:rPr>
      </w:pPr>
      <w:r w:rsidRPr="00B25A3C">
        <w:rPr>
          <w:rFonts w:ascii="Calibri" w:eastAsiaTheme="majorEastAsia" w:hAnsi="Calibri"/>
          <w:sz w:val="24"/>
          <w:highlight w:val="yellow"/>
        </w:rPr>
        <w:t>3.1.9.</w:t>
      </w:r>
      <w:r w:rsidRPr="00B25A3C">
        <w:rPr>
          <w:rFonts w:ascii="Calibri" w:eastAsiaTheme="majorEastAsia" w:hAnsi="Calibri"/>
          <w:sz w:val="24"/>
          <w:highlight w:val="yellow"/>
        </w:rPr>
        <w:tab/>
        <w:t>Take out the culture dish from the incubator. Replace the supernatant with 6 m</w:t>
      </w:r>
      <w:r w:rsidR="005747F9" w:rsidRPr="00B25A3C">
        <w:rPr>
          <w:rFonts w:ascii="Calibri" w:eastAsiaTheme="majorEastAsia" w:hAnsi="Calibri"/>
          <w:sz w:val="24"/>
          <w:highlight w:val="yellow"/>
        </w:rPr>
        <w:t>L</w:t>
      </w:r>
      <w:r w:rsidRPr="00B25A3C">
        <w:rPr>
          <w:rFonts w:ascii="Calibri" w:eastAsiaTheme="majorEastAsia" w:hAnsi="Calibri"/>
          <w:sz w:val="24"/>
          <w:highlight w:val="yellow"/>
        </w:rPr>
        <w:t xml:space="preserve"> fresh culture medium. </w:t>
      </w:r>
    </w:p>
    <w:p w:rsidR="00F91702" w:rsidRPr="00B25A3C" w:rsidRDefault="00192907" w:rsidP="00192907">
      <w:pPr>
        <w:rPr>
          <w:rFonts w:ascii="Calibri" w:eastAsiaTheme="majorEastAsia" w:hAnsi="Calibri"/>
          <w:sz w:val="24"/>
        </w:rPr>
      </w:pPr>
      <w:r w:rsidRPr="00B25A3C">
        <w:rPr>
          <w:rFonts w:ascii="Calibri" w:eastAsiaTheme="majorEastAsia" w:hAnsi="Calibri"/>
          <w:sz w:val="24"/>
          <w:highlight w:val="yellow"/>
        </w:rPr>
        <w:t>3.1.10.</w:t>
      </w:r>
      <w:r w:rsidRPr="00B25A3C">
        <w:rPr>
          <w:rFonts w:ascii="Calibri" w:eastAsiaTheme="majorEastAsia" w:hAnsi="Calibri"/>
          <w:sz w:val="24"/>
          <w:highlight w:val="yellow"/>
        </w:rPr>
        <w:tab/>
        <w:t>Observe primary BMSCs in a microscope. Following this, the BMSCs were passaged every 5–7 days.</w:t>
      </w:r>
    </w:p>
    <w:p w:rsidR="00192907" w:rsidRDefault="00192907" w:rsidP="00F91702">
      <w:pPr>
        <w:rPr>
          <w:rFonts w:ascii="Calibri" w:hAnsi="Calibri"/>
          <w:sz w:val="24"/>
        </w:rPr>
      </w:pPr>
    </w:p>
    <w:p w:rsidR="00AC3130" w:rsidRPr="00B25A3C" w:rsidRDefault="00AC3130" w:rsidP="00AC3130">
      <w:pPr>
        <w:rPr>
          <w:rFonts w:ascii="Calibri" w:hAnsi="Calibri"/>
          <w:sz w:val="24"/>
        </w:rPr>
      </w:pPr>
      <w:r w:rsidRPr="00B25A3C">
        <w:rPr>
          <w:rFonts w:ascii="Calibri" w:hAnsi="Calibri"/>
          <w:sz w:val="24"/>
        </w:rPr>
        <w:t>Reference:</w:t>
      </w:r>
    </w:p>
    <w:p w:rsidR="00AC3130" w:rsidRPr="00B25A3C" w:rsidRDefault="00AC3130" w:rsidP="00AC3130">
      <w:pPr>
        <w:rPr>
          <w:rFonts w:ascii="Calibri" w:hAnsi="Calibri"/>
          <w:sz w:val="24"/>
        </w:rPr>
      </w:pPr>
      <w:r w:rsidRPr="00B25A3C">
        <w:rPr>
          <w:rFonts w:ascii="Calibri" w:hAnsi="Calibri"/>
          <w:sz w:val="24"/>
        </w:rPr>
        <w:t>1</w:t>
      </w:r>
      <w:r>
        <w:rPr>
          <w:rFonts w:ascii="Calibri" w:hAnsi="Calibri"/>
          <w:sz w:val="24"/>
        </w:rPr>
        <w:t>3</w:t>
      </w:r>
      <w:r w:rsidRPr="00B25A3C">
        <w:rPr>
          <w:rFonts w:ascii="Calibri" w:hAnsi="Calibri"/>
          <w:sz w:val="24"/>
        </w:rPr>
        <w:t xml:space="preserve"> Wang, Y. et al. Preparation of high bioactivity multilayered bone-marrow mesenchymal stem cell sheets for myocardial infarction using a 3D-dynamic system. Acta </w:t>
      </w:r>
      <w:proofErr w:type="spellStart"/>
      <w:r w:rsidRPr="00B25A3C">
        <w:rPr>
          <w:rFonts w:ascii="Calibri" w:hAnsi="Calibri"/>
          <w:sz w:val="24"/>
        </w:rPr>
        <w:t>Biomaterialia</w:t>
      </w:r>
      <w:proofErr w:type="spellEnd"/>
      <w:r w:rsidRPr="00B25A3C">
        <w:rPr>
          <w:rFonts w:ascii="Calibri" w:hAnsi="Calibri"/>
          <w:sz w:val="24"/>
        </w:rPr>
        <w:t xml:space="preserve">. 72 182-195, </w:t>
      </w:r>
      <w:proofErr w:type="spellStart"/>
      <w:proofErr w:type="gramStart"/>
      <w:r w:rsidRPr="00B25A3C">
        <w:rPr>
          <w:rFonts w:ascii="Calibri" w:hAnsi="Calibri"/>
          <w:sz w:val="24"/>
        </w:rPr>
        <w:t>doi:https</w:t>
      </w:r>
      <w:proofErr w:type="spellEnd"/>
      <w:r w:rsidRPr="00B25A3C">
        <w:rPr>
          <w:rFonts w:ascii="Calibri" w:hAnsi="Calibri"/>
          <w:sz w:val="24"/>
        </w:rPr>
        <w:t>://doi.org/10.1016/j.actbio.2018.03.052</w:t>
      </w:r>
      <w:proofErr w:type="gramEnd"/>
      <w:r w:rsidRPr="00B25A3C">
        <w:rPr>
          <w:rFonts w:ascii="Calibri" w:hAnsi="Calibri"/>
          <w:sz w:val="24"/>
        </w:rPr>
        <w:t>, (2018).</w:t>
      </w:r>
    </w:p>
    <w:p w:rsidR="00AC3130" w:rsidRDefault="00AC3130" w:rsidP="00F91702">
      <w:pPr>
        <w:rPr>
          <w:rFonts w:ascii="Calibri" w:hAnsi="Calibri"/>
          <w:sz w:val="24"/>
        </w:rPr>
      </w:pPr>
    </w:p>
    <w:p w:rsidR="00AC3130" w:rsidRPr="00B25A3C" w:rsidRDefault="00AC3130" w:rsidP="00F91702">
      <w:pPr>
        <w:rPr>
          <w:rFonts w:ascii="Calibri" w:hAnsi="Calibri" w:hint="eastAsia"/>
          <w:sz w:val="24"/>
        </w:rPr>
      </w:pPr>
    </w:p>
    <w:p w:rsidR="00F91702" w:rsidRPr="00B25A3C" w:rsidRDefault="009F6B99" w:rsidP="00F91702">
      <w:pPr>
        <w:rPr>
          <w:rFonts w:ascii="Calibri" w:hAnsi="Calibri"/>
          <w:b/>
          <w:sz w:val="24"/>
        </w:rPr>
      </w:pPr>
      <w:r w:rsidRPr="00B25A3C">
        <w:rPr>
          <w:rFonts w:ascii="Calibri" w:hAnsi="Calibri"/>
          <w:b/>
          <w:sz w:val="24"/>
        </w:rPr>
        <w:t>Comment</w:t>
      </w:r>
      <w:r w:rsidR="00F91702" w:rsidRPr="00B25A3C">
        <w:rPr>
          <w:rFonts w:ascii="Calibri" w:hAnsi="Calibri"/>
          <w:b/>
          <w:sz w:val="24"/>
        </w:rPr>
        <w:t xml:space="preserve"> 13</w:t>
      </w:r>
    </w:p>
    <w:p w:rsidR="00F91702" w:rsidRPr="00B25A3C" w:rsidRDefault="00F91702" w:rsidP="00F91702">
      <w:pPr>
        <w:rPr>
          <w:rFonts w:ascii="Calibri" w:hAnsi="Calibri"/>
          <w:b/>
          <w:sz w:val="24"/>
        </w:rPr>
      </w:pPr>
      <w:r w:rsidRPr="00B25A3C">
        <w:rPr>
          <w:rFonts w:ascii="Calibri" w:hAnsi="Calibri"/>
          <w:b/>
          <w:sz w:val="24"/>
        </w:rPr>
        <w:t>Line 131: Please specify the incubation temperature.</w:t>
      </w:r>
    </w:p>
    <w:p w:rsidR="009F6B99" w:rsidRPr="00B25A3C" w:rsidRDefault="009F6B99" w:rsidP="009F6B99">
      <w:pPr>
        <w:rPr>
          <w:rFonts w:ascii="Calibri" w:hAnsi="Calibri"/>
          <w:b/>
          <w:sz w:val="24"/>
          <w:u w:val="single"/>
        </w:rPr>
      </w:pPr>
      <w:r w:rsidRPr="00B25A3C">
        <w:rPr>
          <w:rFonts w:ascii="Calibri" w:hAnsi="Calibri"/>
          <w:b/>
          <w:sz w:val="24"/>
          <w:u w:val="single"/>
        </w:rPr>
        <w:t>Author answer:</w:t>
      </w:r>
    </w:p>
    <w:p w:rsidR="00F91702" w:rsidRPr="00B25A3C" w:rsidRDefault="00F91702" w:rsidP="00F91702">
      <w:pPr>
        <w:rPr>
          <w:rFonts w:ascii="Calibri" w:hAnsi="Calibri"/>
          <w:sz w:val="24"/>
        </w:rPr>
      </w:pPr>
      <w:r w:rsidRPr="00B25A3C">
        <w:rPr>
          <w:rFonts w:ascii="Calibri" w:hAnsi="Calibri"/>
          <w:sz w:val="24"/>
        </w:rPr>
        <w:t>Thank you for your suggestion. We have added corresponding parameter in the corresponding parts as follows:</w:t>
      </w:r>
    </w:p>
    <w:p w:rsidR="00F91702" w:rsidRPr="00B25A3C" w:rsidRDefault="00F91702" w:rsidP="00F91702">
      <w:pPr>
        <w:rPr>
          <w:rFonts w:ascii="Calibri" w:hAnsi="Calibri"/>
          <w:sz w:val="24"/>
        </w:rPr>
      </w:pPr>
    </w:p>
    <w:p w:rsidR="00F045F2" w:rsidRPr="00B25A3C" w:rsidRDefault="00F045F2" w:rsidP="00F045F2">
      <w:pPr>
        <w:rPr>
          <w:rFonts w:ascii="Calibri" w:hAnsi="Calibri"/>
          <w:b/>
          <w:sz w:val="24"/>
        </w:rPr>
      </w:pPr>
      <w:r w:rsidRPr="00B25A3C">
        <w:rPr>
          <w:rFonts w:ascii="Calibri" w:hAnsi="Calibri"/>
          <w:b/>
          <w:sz w:val="24"/>
        </w:rPr>
        <w:t>Revisions:</w:t>
      </w:r>
    </w:p>
    <w:p w:rsidR="00C6602D" w:rsidRPr="00B25A3C" w:rsidRDefault="00C6602D" w:rsidP="00F91702">
      <w:pPr>
        <w:rPr>
          <w:rFonts w:ascii="Calibri" w:hAnsi="Calibri" w:cstheme="minorHAnsi"/>
          <w:b/>
          <w:sz w:val="24"/>
        </w:rPr>
      </w:pPr>
      <w:r w:rsidRPr="00B25A3C">
        <w:rPr>
          <w:rFonts w:ascii="Calibri" w:hAnsi="Calibri" w:cstheme="minorHAnsi"/>
          <w:b/>
          <w:sz w:val="24"/>
        </w:rPr>
        <w:t>Protocol:</w:t>
      </w:r>
    </w:p>
    <w:p w:rsidR="00192907" w:rsidRPr="00B25A3C" w:rsidRDefault="00A43004" w:rsidP="00A43004">
      <w:pPr>
        <w:rPr>
          <w:rFonts w:ascii="Calibri" w:hAnsi="Calibri"/>
          <w:b/>
          <w:sz w:val="24"/>
        </w:rPr>
      </w:pPr>
      <w:r w:rsidRPr="00B25A3C">
        <w:rPr>
          <w:rFonts w:ascii="Calibri" w:hAnsi="Calibri"/>
          <w:b/>
          <w:sz w:val="24"/>
        </w:rPr>
        <w:t>3.</w:t>
      </w:r>
      <w:r w:rsidR="00192907" w:rsidRPr="00B25A3C">
        <w:rPr>
          <w:rFonts w:ascii="Calibri" w:hAnsi="Calibri"/>
          <w:b/>
          <w:sz w:val="24"/>
        </w:rPr>
        <w:t>Preparing cells for cell sheet construction</w:t>
      </w:r>
      <w:r w:rsidR="004B4B95" w:rsidRPr="00B25A3C">
        <w:rPr>
          <w:rFonts w:ascii="Calibri" w:hAnsi="Calibri" w:cstheme="minorHAnsi"/>
          <w:b/>
          <w:sz w:val="24"/>
        </w:rPr>
        <w:t>. (Figure 1B)</w:t>
      </w:r>
    </w:p>
    <w:p w:rsidR="00192907" w:rsidRPr="00B25A3C" w:rsidRDefault="00192907" w:rsidP="00192907">
      <w:pPr>
        <w:pStyle w:val="a3"/>
        <w:ind w:firstLineChars="0" w:firstLine="0"/>
        <w:rPr>
          <w:rFonts w:ascii="Calibri" w:hAnsi="Calibri" w:cstheme="minorHAnsi"/>
          <w:sz w:val="24"/>
        </w:rPr>
      </w:pPr>
      <w:r w:rsidRPr="00B25A3C">
        <w:rPr>
          <w:rFonts w:ascii="Calibri" w:hAnsi="Calibri" w:cstheme="minorHAnsi"/>
          <w:sz w:val="24"/>
        </w:rPr>
        <w:t>3.5.</w:t>
      </w:r>
      <w:r w:rsidRPr="00B25A3C">
        <w:rPr>
          <w:rFonts w:ascii="Calibri" w:hAnsi="Calibri" w:cstheme="minorHAnsi"/>
          <w:sz w:val="24"/>
        </w:rPr>
        <w:tab/>
        <w:t xml:space="preserve">Remove </w:t>
      </w:r>
      <w:r w:rsidRPr="00B25A3C">
        <w:rPr>
          <w:rFonts w:ascii="Calibri" w:hAnsi="Calibri" w:cstheme="minorHAnsi"/>
          <w:sz w:val="24"/>
          <w:highlight w:val="yellow"/>
        </w:rPr>
        <w:t>all</w:t>
      </w:r>
      <w:r w:rsidRPr="00B25A3C">
        <w:rPr>
          <w:rFonts w:ascii="Calibri" w:hAnsi="Calibri" w:cstheme="minorHAnsi"/>
          <w:sz w:val="24"/>
        </w:rPr>
        <w:t xml:space="preserve"> PBS </w:t>
      </w:r>
      <w:r w:rsidRPr="00B25A3C">
        <w:rPr>
          <w:rFonts w:ascii="Calibri" w:hAnsi="Calibri" w:cstheme="minorHAnsi"/>
          <w:sz w:val="24"/>
          <w:highlight w:val="yellow"/>
        </w:rPr>
        <w:t>from the culture dish and make sure no liquid remains</w:t>
      </w:r>
      <w:r w:rsidRPr="00B25A3C">
        <w:rPr>
          <w:rFonts w:ascii="Calibri" w:hAnsi="Calibri" w:cstheme="minorHAnsi"/>
          <w:sz w:val="24"/>
        </w:rPr>
        <w:t xml:space="preserve">. Add 2 mL 0.25% trypsin (or other dissociating solution) to the dish and incubate </w:t>
      </w:r>
      <w:r w:rsidRPr="00B25A3C">
        <w:rPr>
          <w:rFonts w:ascii="Calibri" w:hAnsi="Calibri" w:cstheme="minorHAnsi"/>
          <w:sz w:val="24"/>
          <w:highlight w:val="yellow"/>
        </w:rPr>
        <w:t>at 37 °C</w:t>
      </w:r>
      <w:r w:rsidRPr="00B25A3C">
        <w:rPr>
          <w:rFonts w:ascii="Calibri" w:hAnsi="Calibri" w:cstheme="minorHAnsi"/>
          <w:sz w:val="24"/>
        </w:rPr>
        <w:t xml:space="preserve"> for 3 min.</w:t>
      </w:r>
    </w:p>
    <w:p w:rsidR="00F91702" w:rsidRPr="00B25A3C" w:rsidRDefault="00F91702" w:rsidP="00F91702">
      <w:pPr>
        <w:rPr>
          <w:rFonts w:ascii="Calibri" w:hAnsi="Calibri"/>
          <w:sz w:val="24"/>
        </w:rPr>
      </w:pPr>
    </w:p>
    <w:p w:rsidR="00F91702" w:rsidRPr="00B25A3C" w:rsidRDefault="009F6B99" w:rsidP="00F91702">
      <w:pPr>
        <w:rPr>
          <w:rFonts w:ascii="Calibri" w:hAnsi="Calibri"/>
          <w:b/>
          <w:sz w:val="24"/>
        </w:rPr>
      </w:pPr>
      <w:r w:rsidRPr="00B25A3C">
        <w:rPr>
          <w:rFonts w:ascii="Calibri" w:hAnsi="Calibri"/>
          <w:b/>
          <w:sz w:val="24"/>
        </w:rPr>
        <w:t>Comment</w:t>
      </w:r>
      <w:r w:rsidR="00F91702" w:rsidRPr="00B25A3C">
        <w:rPr>
          <w:rFonts w:ascii="Calibri" w:hAnsi="Calibri"/>
          <w:b/>
          <w:sz w:val="24"/>
        </w:rPr>
        <w:t xml:space="preserve"> 14</w:t>
      </w:r>
    </w:p>
    <w:p w:rsidR="00F91702" w:rsidRPr="00B25A3C" w:rsidRDefault="00F91702" w:rsidP="00F91702">
      <w:pPr>
        <w:rPr>
          <w:rFonts w:ascii="Calibri" w:hAnsi="Calibri"/>
          <w:b/>
          <w:sz w:val="24"/>
        </w:rPr>
      </w:pPr>
      <w:r w:rsidRPr="00B25A3C">
        <w:rPr>
          <w:rFonts w:ascii="Calibri" w:hAnsi="Calibri"/>
          <w:b/>
          <w:sz w:val="24"/>
        </w:rPr>
        <w:t>Line 176: What is the flow rate? More details are needed here in order to replicate the step.</w:t>
      </w:r>
    </w:p>
    <w:p w:rsidR="009F6B99" w:rsidRPr="00B25A3C" w:rsidRDefault="009F6B99" w:rsidP="009F6B99">
      <w:pPr>
        <w:rPr>
          <w:rFonts w:ascii="Calibri" w:hAnsi="Calibri"/>
          <w:b/>
          <w:sz w:val="24"/>
          <w:u w:val="single"/>
        </w:rPr>
      </w:pPr>
      <w:r w:rsidRPr="00B25A3C">
        <w:rPr>
          <w:rFonts w:ascii="Calibri" w:hAnsi="Calibri"/>
          <w:b/>
          <w:sz w:val="24"/>
          <w:u w:val="single"/>
        </w:rPr>
        <w:t>Author answer:</w:t>
      </w:r>
    </w:p>
    <w:p w:rsidR="00F91702" w:rsidRPr="00B25A3C" w:rsidRDefault="00F91702" w:rsidP="00F91702">
      <w:pPr>
        <w:rPr>
          <w:rFonts w:ascii="Calibri" w:hAnsi="Calibri"/>
          <w:sz w:val="24"/>
        </w:rPr>
      </w:pPr>
      <w:r w:rsidRPr="00B25A3C">
        <w:rPr>
          <w:rFonts w:ascii="Calibri" w:hAnsi="Calibri"/>
          <w:sz w:val="24"/>
        </w:rPr>
        <w:t>Thank you for your suggestion. We have added corresponding details in the corresponding parts as follows:</w:t>
      </w:r>
    </w:p>
    <w:p w:rsidR="00F91702" w:rsidRPr="00B25A3C" w:rsidRDefault="00F91702" w:rsidP="00F91702">
      <w:pPr>
        <w:rPr>
          <w:rFonts w:ascii="Calibri" w:hAnsi="Calibri"/>
          <w:b/>
          <w:sz w:val="24"/>
        </w:rPr>
      </w:pPr>
    </w:p>
    <w:p w:rsidR="00F045F2" w:rsidRPr="00B25A3C" w:rsidRDefault="00F045F2" w:rsidP="00F045F2">
      <w:pPr>
        <w:rPr>
          <w:rFonts w:ascii="Calibri" w:hAnsi="Calibri"/>
          <w:b/>
          <w:sz w:val="24"/>
        </w:rPr>
      </w:pPr>
      <w:r w:rsidRPr="00B25A3C">
        <w:rPr>
          <w:rFonts w:ascii="Calibri" w:hAnsi="Calibri"/>
          <w:b/>
          <w:sz w:val="24"/>
        </w:rPr>
        <w:t>Revisions:</w:t>
      </w:r>
    </w:p>
    <w:p w:rsidR="00C6602D" w:rsidRPr="00B25A3C" w:rsidRDefault="00C6602D" w:rsidP="00F91702">
      <w:pPr>
        <w:rPr>
          <w:rFonts w:ascii="Calibri" w:hAnsi="Calibri" w:cstheme="minorHAnsi"/>
          <w:b/>
          <w:sz w:val="24"/>
        </w:rPr>
      </w:pPr>
      <w:r w:rsidRPr="00B25A3C">
        <w:rPr>
          <w:rFonts w:ascii="Calibri" w:hAnsi="Calibri" w:cstheme="minorHAnsi"/>
          <w:b/>
          <w:sz w:val="24"/>
        </w:rPr>
        <w:t>Protocol:</w:t>
      </w:r>
    </w:p>
    <w:p w:rsidR="00192907" w:rsidRPr="00B25A3C" w:rsidRDefault="00C6602D" w:rsidP="00192907">
      <w:pPr>
        <w:pStyle w:val="a9"/>
        <w:spacing w:before="0" w:beforeAutospacing="0" w:after="0" w:afterAutospacing="0"/>
        <w:rPr>
          <w:rFonts w:cstheme="minorHAnsi"/>
          <w:b/>
          <w:color w:val="auto"/>
          <w:lang w:eastAsia="zh-CN"/>
        </w:rPr>
      </w:pPr>
      <w:r w:rsidRPr="00B25A3C">
        <w:rPr>
          <w:rFonts w:cstheme="minorHAnsi"/>
          <w:b/>
          <w:color w:val="auto"/>
          <w:lang w:eastAsia="zh-CN"/>
        </w:rPr>
        <w:t xml:space="preserve">5. </w:t>
      </w:r>
      <w:r w:rsidR="00192907" w:rsidRPr="00B25A3C">
        <w:rPr>
          <w:rFonts w:cstheme="minorHAnsi"/>
          <w:b/>
          <w:i/>
          <w:color w:val="auto"/>
          <w:lang w:eastAsia="zh-CN"/>
        </w:rPr>
        <w:t>In vitro</w:t>
      </w:r>
      <w:r w:rsidR="00192907" w:rsidRPr="00B25A3C">
        <w:rPr>
          <w:rFonts w:cstheme="minorHAnsi"/>
          <w:b/>
          <w:color w:val="auto"/>
          <w:lang w:eastAsia="zh-CN"/>
        </w:rPr>
        <w:t xml:space="preserve"> culture of 3D multilayered cell sheet using a dynamic culture system.</w:t>
      </w:r>
    </w:p>
    <w:p w:rsidR="00C6602D" w:rsidRPr="00B25A3C" w:rsidRDefault="00C6602D" w:rsidP="00C6602D">
      <w:pPr>
        <w:pStyle w:val="a3"/>
        <w:numPr>
          <w:ilvl w:val="1"/>
          <w:numId w:val="11"/>
        </w:numPr>
        <w:autoSpaceDE w:val="0"/>
        <w:autoSpaceDN w:val="0"/>
        <w:adjustRightInd w:val="0"/>
        <w:ind w:firstLineChars="0"/>
        <w:contextualSpacing/>
        <w:rPr>
          <w:rFonts w:ascii="Calibri" w:hAnsi="Calibri" w:cstheme="minorHAnsi"/>
          <w:sz w:val="24"/>
        </w:rPr>
      </w:pPr>
      <w:r w:rsidRPr="00B25A3C">
        <w:rPr>
          <w:rFonts w:ascii="Calibri" w:hAnsi="Calibri" w:cstheme="minorHAnsi"/>
          <w:sz w:val="24"/>
        </w:rPr>
        <w:t xml:space="preserve">Put the dynamic perfusion system in the incubator and start the pump. </w:t>
      </w:r>
      <w:r w:rsidRPr="00B25A3C">
        <w:rPr>
          <w:rFonts w:ascii="Calibri" w:hAnsi="Calibri" w:cstheme="minorHAnsi"/>
          <w:sz w:val="24"/>
          <w:highlight w:val="yellow"/>
        </w:rPr>
        <w:t>Set the flow rate of the peristaltic pump as 8 m</w:t>
      </w:r>
      <w:r w:rsidR="005747F9" w:rsidRPr="00B25A3C">
        <w:rPr>
          <w:rFonts w:ascii="Calibri" w:hAnsi="Calibri" w:cstheme="minorHAnsi"/>
          <w:sz w:val="24"/>
          <w:highlight w:val="yellow"/>
        </w:rPr>
        <w:t>L</w:t>
      </w:r>
      <w:r w:rsidRPr="00B25A3C">
        <w:rPr>
          <w:rFonts w:ascii="Calibri" w:hAnsi="Calibri" w:cstheme="minorHAnsi"/>
          <w:sz w:val="24"/>
          <w:highlight w:val="yellow"/>
        </w:rPr>
        <w:t>/min. Culture the cell sheet in the dynamic perfusion system for 48 h.</w:t>
      </w:r>
    </w:p>
    <w:p w:rsidR="007F1978" w:rsidRPr="00B25A3C" w:rsidRDefault="007F1978" w:rsidP="00F91702">
      <w:pPr>
        <w:rPr>
          <w:rFonts w:ascii="Calibri" w:hAnsi="Calibri" w:hint="eastAsia"/>
          <w:sz w:val="24"/>
        </w:rPr>
      </w:pPr>
    </w:p>
    <w:p w:rsidR="00F91702" w:rsidRPr="00B25A3C" w:rsidRDefault="009F6B99" w:rsidP="00F91702">
      <w:pPr>
        <w:rPr>
          <w:rFonts w:ascii="Calibri" w:hAnsi="Calibri"/>
          <w:b/>
          <w:sz w:val="24"/>
        </w:rPr>
      </w:pPr>
      <w:r w:rsidRPr="00B25A3C">
        <w:rPr>
          <w:rFonts w:ascii="Calibri" w:hAnsi="Calibri"/>
          <w:b/>
          <w:sz w:val="24"/>
        </w:rPr>
        <w:t>Comment</w:t>
      </w:r>
      <w:r w:rsidR="00F91702" w:rsidRPr="00B25A3C">
        <w:rPr>
          <w:rFonts w:ascii="Calibri" w:hAnsi="Calibri"/>
          <w:b/>
          <w:sz w:val="24"/>
        </w:rPr>
        <w:t xml:space="preserve"> 15</w:t>
      </w:r>
    </w:p>
    <w:p w:rsidR="00F91702" w:rsidRPr="00B25A3C" w:rsidRDefault="00F91702" w:rsidP="00F91702">
      <w:pPr>
        <w:rPr>
          <w:rFonts w:ascii="Calibri" w:hAnsi="Calibri"/>
          <w:b/>
          <w:sz w:val="24"/>
        </w:rPr>
      </w:pPr>
      <w:r w:rsidRPr="00B25A3C">
        <w:rPr>
          <w:rFonts w:ascii="Calibri" w:hAnsi="Calibri"/>
          <w:b/>
          <w:sz w:val="24"/>
        </w:rPr>
        <w:t>Please reference Figure 1 in the Protocol section.</w:t>
      </w:r>
    </w:p>
    <w:p w:rsidR="009F6B99" w:rsidRPr="00B25A3C" w:rsidRDefault="009F6B99" w:rsidP="009F6B99">
      <w:pPr>
        <w:rPr>
          <w:rFonts w:ascii="Calibri" w:hAnsi="Calibri"/>
          <w:b/>
          <w:sz w:val="24"/>
          <w:u w:val="single"/>
        </w:rPr>
      </w:pPr>
      <w:r w:rsidRPr="00B25A3C">
        <w:rPr>
          <w:rFonts w:ascii="Calibri" w:hAnsi="Calibri"/>
          <w:b/>
          <w:sz w:val="24"/>
          <w:u w:val="single"/>
        </w:rPr>
        <w:lastRenderedPageBreak/>
        <w:t>Author answer:</w:t>
      </w:r>
    </w:p>
    <w:p w:rsidR="00F91702" w:rsidRPr="00B25A3C" w:rsidRDefault="00F91702" w:rsidP="00F91702">
      <w:pPr>
        <w:rPr>
          <w:rFonts w:ascii="Calibri" w:hAnsi="Calibri"/>
          <w:sz w:val="24"/>
        </w:rPr>
      </w:pPr>
      <w:r w:rsidRPr="00B25A3C">
        <w:rPr>
          <w:rFonts w:ascii="Calibri" w:hAnsi="Calibri"/>
          <w:sz w:val="24"/>
        </w:rPr>
        <w:t>Thank you for your suggestion. We have added a reference to Figure 1 in the corresponding place in the manuscript</w:t>
      </w:r>
      <w:r w:rsidR="00C6602D" w:rsidRPr="00B25A3C">
        <w:rPr>
          <w:rFonts w:ascii="Calibri" w:hAnsi="Calibri"/>
          <w:sz w:val="24"/>
        </w:rPr>
        <w:t>.</w:t>
      </w:r>
    </w:p>
    <w:p w:rsidR="00F91702" w:rsidRDefault="00F91702" w:rsidP="00F91702">
      <w:pPr>
        <w:rPr>
          <w:rFonts w:ascii="Calibri" w:hAnsi="Calibri"/>
          <w:sz w:val="24"/>
        </w:rPr>
      </w:pPr>
    </w:p>
    <w:p w:rsidR="00FC0F42" w:rsidRPr="007F1978" w:rsidRDefault="00FC0F42" w:rsidP="00F91702">
      <w:pPr>
        <w:rPr>
          <w:rFonts w:ascii="Calibri" w:hAnsi="Calibri"/>
          <w:b/>
          <w:sz w:val="24"/>
        </w:rPr>
      </w:pPr>
      <w:r w:rsidRPr="007F1978">
        <w:rPr>
          <w:rFonts w:ascii="Calibri" w:hAnsi="Calibri" w:hint="eastAsia"/>
          <w:b/>
          <w:sz w:val="24"/>
        </w:rPr>
        <w:t>R</w:t>
      </w:r>
      <w:r w:rsidRPr="007F1978">
        <w:rPr>
          <w:rFonts w:ascii="Calibri" w:hAnsi="Calibri"/>
          <w:b/>
          <w:sz w:val="24"/>
        </w:rPr>
        <w:t>evisions:</w:t>
      </w:r>
    </w:p>
    <w:p w:rsidR="00AC3130" w:rsidRDefault="00AC3130" w:rsidP="00FC0F42">
      <w:pPr>
        <w:pStyle w:val="a9"/>
        <w:spacing w:before="0" w:beforeAutospacing="0" w:after="0" w:afterAutospacing="0"/>
        <w:rPr>
          <w:rFonts w:asciiTheme="minorHAnsi" w:hAnsiTheme="minorHAnsi" w:cstheme="minorHAnsi"/>
          <w:b/>
          <w:color w:val="auto"/>
          <w:lang w:eastAsia="zh-CN"/>
        </w:rPr>
      </w:pPr>
      <w:bookmarkStart w:id="6" w:name="_Hlk522478200"/>
      <w:r>
        <w:rPr>
          <w:rFonts w:asciiTheme="minorHAnsi" w:hAnsiTheme="minorHAnsi" w:cstheme="minorHAnsi" w:hint="eastAsia"/>
          <w:b/>
          <w:color w:val="auto"/>
          <w:lang w:eastAsia="zh-CN"/>
        </w:rPr>
        <w:t>P</w:t>
      </w:r>
      <w:r>
        <w:rPr>
          <w:rFonts w:asciiTheme="minorHAnsi" w:hAnsiTheme="minorHAnsi" w:cstheme="minorHAnsi"/>
          <w:b/>
          <w:color w:val="auto"/>
          <w:lang w:eastAsia="zh-CN"/>
        </w:rPr>
        <w:t>rotocol</w:t>
      </w:r>
    </w:p>
    <w:p w:rsidR="00FC0F42" w:rsidRPr="00092409" w:rsidRDefault="00FC0F42" w:rsidP="00FC0F42">
      <w:pPr>
        <w:pStyle w:val="a9"/>
        <w:spacing w:before="0" w:beforeAutospacing="0" w:after="0" w:afterAutospacing="0"/>
        <w:rPr>
          <w:rFonts w:asciiTheme="minorHAnsi" w:hAnsiTheme="minorHAnsi" w:cstheme="minorHAnsi"/>
          <w:b/>
          <w:color w:val="auto"/>
          <w:lang w:eastAsia="zh-CN"/>
        </w:rPr>
      </w:pPr>
      <w:r>
        <w:rPr>
          <w:rFonts w:asciiTheme="minorHAnsi" w:hAnsiTheme="minorHAnsi" w:cstheme="minorHAnsi"/>
          <w:b/>
          <w:color w:val="auto"/>
          <w:lang w:eastAsia="zh-CN"/>
        </w:rPr>
        <w:t xml:space="preserve">1 </w:t>
      </w:r>
      <w:r w:rsidRPr="00092409">
        <w:rPr>
          <w:rFonts w:asciiTheme="minorHAnsi" w:hAnsiTheme="minorHAnsi" w:cstheme="minorHAnsi" w:hint="eastAsia"/>
          <w:b/>
          <w:color w:val="auto"/>
          <w:lang w:eastAsia="zh-CN"/>
        </w:rPr>
        <w:t>P</w:t>
      </w:r>
      <w:r w:rsidRPr="00092409">
        <w:rPr>
          <w:rFonts w:asciiTheme="minorHAnsi" w:hAnsiTheme="minorHAnsi" w:cstheme="minorHAnsi"/>
          <w:b/>
          <w:color w:val="auto"/>
          <w:lang w:eastAsia="zh-CN"/>
        </w:rPr>
        <w:t xml:space="preserve">reparation of </w:t>
      </w:r>
      <w:r>
        <w:rPr>
          <w:rFonts w:asciiTheme="minorHAnsi" w:hAnsiTheme="minorHAnsi" w:cstheme="minorHAnsi"/>
          <w:b/>
          <w:color w:val="auto"/>
          <w:lang w:eastAsia="zh-CN"/>
        </w:rPr>
        <w:t xml:space="preserve">DPP </w:t>
      </w:r>
      <w:r w:rsidRPr="00092409">
        <w:rPr>
          <w:rFonts w:asciiTheme="minorHAnsi" w:hAnsiTheme="minorHAnsi" w:cstheme="minorHAnsi"/>
          <w:b/>
          <w:color w:val="auto"/>
          <w:lang w:eastAsia="zh-CN"/>
        </w:rPr>
        <w:t>scaffold</w:t>
      </w:r>
      <w:r>
        <w:rPr>
          <w:rFonts w:asciiTheme="minorHAnsi" w:hAnsiTheme="minorHAnsi" w:cstheme="minorHAnsi"/>
          <w:b/>
          <w:color w:val="auto"/>
          <w:lang w:eastAsia="zh-CN"/>
        </w:rPr>
        <w:t xml:space="preserve"> with PLA</w:t>
      </w:r>
      <w:r w:rsidRPr="001A138E">
        <w:rPr>
          <w:rFonts w:asciiTheme="minorHAnsi" w:hAnsiTheme="minorHAnsi" w:cstheme="minorHAnsi"/>
          <w:b/>
          <w:color w:val="auto"/>
          <w:vertAlign w:val="subscript"/>
          <w:lang w:eastAsia="zh-CN"/>
        </w:rPr>
        <w:t>2</w:t>
      </w:r>
      <w:r>
        <w:rPr>
          <w:rFonts w:asciiTheme="minorHAnsi" w:hAnsiTheme="minorHAnsi" w:cstheme="minorHAnsi"/>
          <w:b/>
          <w:color w:val="auto"/>
          <w:lang w:eastAsia="zh-CN"/>
        </w:rPr>
        <w:t xml:space="preserve"> decellularized method</w:t>
      </w:r>
      <w:r>
        <w:rPr>
          <w:rFonts w:asciiTheme="minorHAnsi" w:hAnsiTheme="minorHAnsi" w:cstheme="minorHAnsi"/>
          <w:b/>
          <w:color w:val="auto"/>
          <w:lang w:eastAsia="zh-CN"/>
        </w:rPr>
        <w:fldChar w:fldCharType="begin">
          <w:fldData xml:space="preserve">PEVuZE5vdGU+PENpdGU+PEF1dGhvcj5XdTwvQXV0aG9yPjxZZWFyPjIwMDk8L1llYXI+PFJlY051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</w:fldData>
        </w:fldChar>
      </w:r>
      <w:r>
        <w:rPr>
          <w:rFonts w:asciiTheme="minorHAnsi" w:hAnsiTheme="minorHAnsi" w:cstheme="minorHAnsi"/>
          <w:b/>
          <w:color w:val="auto"/>
          <w:lang w:eastAsia="zh-CN"/>
        </w:rPr>
        <w:instrText xml:space="preserve"> ADDIN EN.CITE </w:instrText>
      </w:r>
      <w:r>
        <w:rPr>
          <w:rFonts w:asciiTheme="minorHAnsi" w:hAnsiTheme="minorHAnsi" w:cstheme="minorHAnsi"/>
          <w:b/>
          <w:color w:val="auto"/>
          <w:lang w:eastAsia="zh-CN"/>
        </w:rPr>
        <w:fldChar w:fldCharType="begin">
          <w:fldData xml:space="preserve">PEVuZE5vdGU+PENpdGU+PEF1dGhvcj5XdTwvQXV0aG9yPjxZZWFyPjIwMDk8L1llYXI+PFJlY051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</w:fldData>
        </w:fldChar>
      </w:r>
      <w:r>
        <w:rPr>
          <w:rFonts w:asciiTheme="minorHAnsi" w:hAnsiTheme="minorHAnsi" w:cstheme="minorHAnsi"/>
          <w:b/>
          <w:color w:val="auto"/>
          <w:lang w:eastAsia="zh-CN"/>
        </w:rPr>
        <w:instrText xml:space="preserve"> ADDIN EN.CITE.DATA </w:instrText>
      </w:r>
      <w:r>
        <w:rPr>
          <w:rFonts w:asciiTheme="minorHAnsi" w:hAnsiTheme="minorHAnsi" w:cstheme="minorHAnsi"/>
          <w:b/>
          <w:color w:val="auto"/>
          <w:lang w:eastAsia="zh-CN"/>
        </w:rPr>
      </w:r>
      <w:r>
        <w:rPr>
          <w:rFonts w:asciiTheme="minorHAnsi" w:hAnsiTheme="minorHAnsi" w:cstheme="minorHAnsi"/>
          <w:b/>
          <w:color w:val="auto"/>
          <w:lang w:eastAsia="zh-CN"/>
        </w:rPr>
        <w:fldChar w:fldCharType="end"/>
      </w:r>
      <w:r>
        <w:rPr>
          <w:rFonts w:asciiTheme="minorHAnsi" w:hAnsiTheme="minorHAnsi" w:cstheme="minorHAnsi"/>
          <w:b/>
          <w:color w:val="auto"/>
          <w:lang w:eastAsia="zh-CN"/>
        </w:rPr>
      </w:r>
      <w:r>
        <w:rPr>
          <w:rFonts w:asciiTheme="minorHAnsi" w:hAnsiTheme="minorHAnsi" w:cstheme="minorHAnsi"/>
          <w:b/>
          <w:color w:val="auto"/>
          <w:lang w:eastAsia="zh-CN"/>
        </w:rPr>
        <w:fldChar w:fldCharType="separate"/>
      </w:r>
      <w:r w:rsidRPr="00C125B6">
        <w:rPr>
          <w:rFonts w:asciiTheme="minorHAnsi" w:hAnsiTheme="minorHAnsi" w:cstheme="minorHAnsi"/>
          <w:b/>
          <w:noProof/>
          <w:color w:val="auto"/>
          <w:vertAlign w:val="superscript"/>
          <w:lang w:eastAsia="zh-CN"/>
        </w:rPr>
        <w:t>14</w:t>
      </w:r>
      <w:r>
        <w:rPr>
          <w:rFonts w:asciiTheme="minorHAnsi" w:hAnsiTheme="minorHAnsi" w:cstheme="minorHAnsi"/>
          <w:b/>
          <w:color w:val="auto"/>
          <w:lang w:eastAsia="zh-CN"/>
        </w:rPr>
        <w:fldChar w:fldCharType="end"/>
      </w:r>
      <w:r>
        <w:rPr>
          <w:rFonts w:asciiTheme="minorHAnsi" w:hAnsiTheme="minorHAnsi" w:cstheme="minorHAnsi"/>
          <w:b/>
          <w:color w:val="auto"/>
          <w:lang w:eastAsia="zh-CN"/>
        </w:rPr>
        <w:t xml:space="preserve"> </w:t>
      </w:r>
      <w:r w:rsidRPr="00DF5E32">
        <w:rPr>
          <w:rFonts w:asciiTheme="minorHAnsi" w:hAnsiTheme="minorHAnsi" w:cstheme="minorHAnsi"/>
          <w:b/>
          <w:color w:val="auto"/>
          <w:highlight w:val="yellow"/>
          <w:lang w:eastAsia="zh-CN"/>
        </w:rPr>
        <w:t>(Figure 1A)</w:t>
      </w:r>
      <w:r>
        <w:rPr>
          <w:rFonts w:asciiTheme="minorHAnsi" w:hAnsiTheme="minorHAnsi" w:cstheme="minorHAnsi"/>
          <w:b/>
          <w:color w:val="auto"/>
          <w:lang w:eastAsia="zh-CN"/>
        </w:rPr>
        <w:t>.</w:t>
      </w:r>
    </w:p>
    <w:bookmarkEnd w:id="6"/>
    <w:p w:rsidR="00FC0F42" w:rsidRDefault="00FC0F42" w:rsidP="00FC0F42">
      <w:pPr>
        <w:pStyle w:val="a9"/>
        <w:spacing w:before="0" w:beforeAutospacing="0" w:after="0" w:afterAutospacing="0"/>
        <w:rPr>
          <w:rFonts w:asciiTheme="minorHAnsi" w:hAnsiTheme="minorHAnsi" w:cstheme="minorHAnsi"/>
          <w:b/>
          <w:color w:val="auto"/>
          <w:lang w:eastAsia="zh-CN"/>
        </w:rPr>
      </w:pPr>
      <w:r>
        <w:rPr>
          <w:rFonts w:asciiTheme="minorHAnsi" w:hAnsiTheme="minorHAnsi" w:cstheme="minorHAnsi"/>
          <w:b/>
          <w:color w:val="auto"/>
          <w:lang w:eastAsia="zh-CN"/>
        </w:rPr>
        <w:t xml:space="preserve">3 </w:t>
      </w:r>
      <w:r w:rsidRPr="000F703F">
        <w:rPr>
          <w:rFonts w:asciiTheme="minorHAnsi" w:hAnsiTheme="minorHAnsi" w:cstheme="minorHAnsi"/>
          <w:b/>
          <w:color w:val="auto"/>
          <w:lang w:eastAsia="zh-CN"/>
        </w:rPr>
        <w:t>Preparing cells for cell sheet construction</w:t>
      </w:r>
      <w:r>
        <w:rPr>
          <w:rFonts w:asciiTheme="minorHAnsi" w:hAnsiTheme="minorHAnsi" w:cstheme="minorHAnsi"/>
          <w:b/>
          <w:color w:val="auto"/>
          <w:lang w:eastAsia="zh-CN"/>
        </w:rPr>
        <w:t xml:space="preserve"> </w:t>
      </w:r>
      <w:r w:rsidRPr="00FC0F42">
        <w:rPr>
          <w:rFonts w:asciiTheme="minorHAnsi" w:hAnsiTheme="minorHAnsi" w:cstheme="minorHAnsi"/>
          <w:b/>
          <w:color w:val="auto"/>
          <w:highlight w:val="yellow"/>
          <w:lang w:eastAsia="zh-CN"/>
        </w:rPr>
        <w:t>(Figure 1B)</w:t>
      </w:r>
      <w:r>
        <w:rPr>
          <w:rFonts w:asciiTheme="minorHAnsi" w:hAnsiTheme="minorHAnsi" w:cstheme="minorHAnsi"/>
          <w:b/>
          <w:color w:val="auto"/>
          <w:highlight w:val="yellow"/>
          <w:lang w:eastAsia="zh-CN"/>
        </w:rPr>
        <w:t>.</w:t>
      </w:r>
    </w:p>
    <w:p w:rsidR="00FC0F42" w:rsidRPr="00FC0F42" w:rsidRDefault="00FC0F42" w:rsidP="00FC0F42">
      <w:pPr>
        <w:pStyle w:val="a9"/>
        <w:spacing w:before="0" w:beforeAutospacing="0" w:after="0" w:afterAutospacing="0"/>
        <w:rPr>
          <w:rFonts w:asciiTheme="minorHAnsi" w:hAnsiTheme="minorHAnsi" w:cstheme="minorHAnsi" w:hint="eastAsia"/>
          <w:b/>
          <w:color w:val="auto"/>
          <w:lang w:eastAsia="zh-CN"/>
        </w:rPr>
      </w:pPr>
      <w:r>
        <w:rPr>
          <w:rFonts w:asciiTheme="minorHAnsi" w:hAnsiTheme="minorHAnsi" w:cstheme="minorHAnsi"/>
          <w:b/>
          <w:color w:val="auto"/>
          <w:lang w:eastAsia="zh-CN"/>
        </w:rPr>
        <w:t xml:space="preserve">4 </w:t>
      </w:r>
      <w:r w:rsidRPr="00FC0F42">
        <w:rPr>
          <w:rFonts w:asciiTheme="minorHAnsi" w:hAnsiTheme="minorHAnsi" w:cstheme="minorHAnsi"/>
          <w:b/>
          <w:color w:val="auto"/>
          <w:lang w:eastAsia="zh-CN"/>
        </w:rPr>
        <w:t xml:space="preserve">Preparing BMSCs and RAD16-I peptide hydrogel mixture </w:t>
      </w:r>
      <w:r w:rsidRPr="00FC0F42">
        <w:rPr>
          <w:rFonts w:asciiTheme="minorHAnsi" w:hAnsiTheme="minorHAnsi" w:cstheme="minorHAnsi"/>
          <w:b/>
          <w:color w:val="auto"/>
          <w:highlight w:val="yellow"/>
          <w:lang w:eastAsia="zh-CN"/>
        </w:rPr>
        <w:t>(Figure 1B)</w:t>
      </w:r>
      <w:r w:rsidRPr="00FC0F42">
        <w:rPr>
          <w:rFonts w:asciiTheme="minorHAnsi" w:hAnsiTheme="minorHAnsi" w:cstheme="minorHAnsi"/>
          <w:b/>
          <w:color w:val="auto"/>
          <w:lang w:eastAsia="zh-CN"/>
        </w:rPr>
        <w:t>.</w:t>
      </w:r>
    </w:p>
    <w:p w:rsidR="00FC0F42" w:rsidRPr="00FC0F42" w:rsidRDefault="00FC0F42" w:rsidP="00FC0F42">
      <w:pPr>
        <w:pStyle w:val="a9"/>
        <w:spacing w:before="0" w:beforeAutospacing="0" w:after="0" w:afterAutospacing="0"/>
        <w:rPr>
          <w:rFonts w:asciiTheme="minorHAnsi" w:hAnsiTheme="minorHAnsi" w:cstheme="minorHAnsi"/>
          <w:b/>
          <w:color w:val="auto"/>
          <w:lang w:eastAsia="zh-CN"/>
        </w:rPr>
      </w:pPr>
      <w:r w:rsidRPr="00FC0F42">
        <w:rPr>
          <w:rFonts w:asciiTheme="minorHAnsi" w:hAnsiTheme="minorHAnsi" w:cstheme="minorHAnsi" w:hint="eastAsia"/>
          <w:b/>
          <w:color w:val="auto"/>
          <w:lang w:eastAsia="zh-CN"/>
        </w:rPr>
        <w:t>5</w:t>
      </w:r>
      <w:r w:rsidRPr="00FC0F42">
        <w:rPr>
          <w:rFonts w:asciiTheme="minorHAnsi" w:hAnsiTheme="minorHAnsi" w:cstheme="minorHAnsi"/>
          <w:b/>
          <w:color w:val="auto"/>
          <w:lang w:eastAsia="zh-CN"/>
        </w:rPr>
        <w:t xml:space="preserve"> </w:t>
      </w:r>
      <w:r w:rsidRPr="00FC0F42">
        <w:rPr>
          <w:rFonts w:asciiTheme="minorHAnsi" w:hAnsiTheme="minorHAnsi" w:cstheme="minorHAnsi"/>
          <w:b/>
          <w:color w:val="auto"/>
          <w:lang w:eastAsia="zh-CN"/>
        </w:rPr>
        <w:t xml:space="preserve">In vitro culture of 3D multilayered cell sheet using a dynamic culture system </w:t>
      </w:r>
      <w:r w:rsidRPr="00FC0F42">
        <w:rPr>
          <w:rFonts w:asciiTheme="minorHAnsi" w:hAnsiTheme="minorHAnsi" w:cstheme="minorHAnsi"/>
          <w:b/>
          <w:color w:val="auto"/>
          <w:highlight w:val="yellow"/>
          <w:lang w:eastAsia="zh-CN"/>
        </w:rPr>
        <w:t>(Figure 1C)</w:t>
      </w:r>
      <w:r w:rsidRPr="00FC0F42">
        <w:rPr>
          <w:rFonts w:asciiTheme="minorHAnsi" w:hAnsiTheme="minorHAnsi" w:cstheme="minorHAnsi"/>
          <w:b/>
          <w:color w:val="auto"/>
          <w:lang w:eastAsia="zh-CN"/>
        </w:rPr>
        <w:t>.</w:t>
      </w:r>
    </w:p>
    <w:p w:rsidR="00FC0F42" w:rsidRPr="00B25A3C" w:rsidRDefault="00FC0F42" w:rsidP="00F91702">
      <w:pPr>
        <w:rPr>
          <w:rFonts w:ascii="Calibri" w:hAnsi="Calibri" w:hint="eastAsia"/>
          <w:sz w:val="24"/>
        </w:rPr>
      </w:pPr>
    </w:p>
    <w:p w:rsidR="00F91702" w:rsidRPr="00B25A3C" w:rsidRDefault="009F6B99" w:rsidP="00F91702">
      <w:pPr>
        <w:rPr>
          <w:rFonts w:ascii="Calibri" w:hAnsi="Calibri"/>
          <w:b/>
          <w:sz w:val="24"/>
        </w:rPr>
      </w:pPr>
      <w:r w:rsidRPr="00B25A3C">
        <w:rPr>
          <w:rFonts w:ascii="Calibri" w:hAnsi="Calibri"/>
          <w:b/>
          <w:sz w:val="24"/>
        </w:rPr>
        <w:t>Comment</w:t>
      </w:r>
      <w:r w:rsidR="00F91702" w:rsidRPr="00B25A3C">
        <w:rPr>
          <w:rFonts w:ascii="Calibri" w:hAnsi="Calibri"/>
          <w:b/>
          <w:sz w:val="24"/>
        </w:rPr>
        <w:t xml:space="preserve"> 16</w:t>
      </w:r>
    </w:p>
    <w:p w:rsidR="00F91702" w:rsidRPr="00B25A3C" w:rsidRDefault="00F91702" w:rsidP="00F91702">
      <w:pPr>
        <w:rPr>
          <w:rFonts w:ascii="Calibri" w:hAnsi="Calibri"/>
          <w:b/>
          <w:sz w:val="24"/>
        </w:rPr>
      </w:pPr>
      <w:r w:rsidRPr="00B25A3C">
        <w:rPr>
          <w:rFonts w:ascii="Calibri" w:hAnsi="Calibri"/>
          <w:b/>
          <w:sz w:val="24"/>
        </w:rPr>
        <w:t>Please include single-line spaces between all paragraphs, headings, steps, etc.</w:t>
      </w:r>
    </w:p>
    <w:p w:rsidR="009F6B99" w:rsidRPr="00B25A3C" w:rsidRDefault="009F6B99" w:rsidP="009F6B99">
      <w:pPr>
        <w:rPr>
          <w:rFonts w:ascii="Calibri" w:hAnsi="Calibri"/>
          <w:b/>
          <w:sz w:val="24"/>
          <w:u w:val="single"/>
        </w:rPr>
      </w:pPr>
      <w:r w:rsidRPr="00B25A3C">
        <w:rPr>
          <w:rFonts w:ascii="Calibri" w:hAnsi="Calibri"/>
          <w:b/>
          <w:sz w:val="24"/>
          <w:u w:val="single"/>
        </w:rPr>
        <w:t>Author answer:</w:t>
      </w:r>
    </w:p>
    <w:p w:rsidR="00F91702" w:rsidRPr="00B25A3C" w:rsidRDefault="00F91702" w:rsidP="00F91702">
      <w:pPr>
        <w:rPr>
          <w:rFonts w:ascii="Calibri" w:hAnsi="Calibri"/>
          <w:sz w:val="24"/>
        </w:rPr>
      </w:pPr>
      <w:r w:rsidRPr="00B25A3C">
        <w:rPr>
          <w:rFonts w:ascii="Calibri" w:hAnsi="Calibri"/>
          <w:sz w:val="24"/>
        </w:rPr>
        <w:t>Thank you for your suggestion. We have added single-line spaces in the corresponding parts.</w:t>
      </w:r>
    </w:p>
    <w:p w:rsidR="00FC0F42" w:rsidRPr="00B25A3C" w:rsidRDefault="00FC0F42" w:rsidP="00F91702">
      <w:pPr>
        <w:rPr>
          <w:rFonts w:ascii="Calibri" w:hAnsi="Calibri" w:hint="eastAsia"/>
          <w:sz w:val="24"/>
        </w:rPr>
      </w:pPr>
    </w:p>
    <w:p w:rsidR="00F91702" w:rsidRPr="00B25A3C" w:rsidRDefault="009F6B99" w:rsidP="00F91702">
      <w:pPr>
        <w:rPr>
          <w:rFonts w:ascii="Calibri" w:hAnsi="Calibri"/>
          <w:b/>
          <w:sz w:val="24"/>
        </w:rPr>
      </w:pPr>
      <w:r w:rsidRPr="00B25A3C">
        <w:rPr>
          <w:rFonts w:ascii="Calibri" w:hAnsi="Calibri"/>
          <w:b/>
          <w:sz w:val="24"/>
        </w:rPr>
        <w:t>Comment</w:t>
      </w:r>
      <w:r w:rsidR="00F91702" w:rsidRPr="00B25A3C">
        <w:rPr>
          <w:rFonts w:ascii="Calibri" w:hAnsi="Calibri"/>
          <w:b/>
          <w:sz w:val="24"/>
        </w:rPr>
        <w:t xml:space="preserve"> 17</w:t>
      </w:r>
    </w:p>
    <w:p w:rsidR="00F91702" w:rsidRPr="00B25A3C" w:rsidRDefault="00F91702" w:rsidP="00F91702">
      <w:pPr>
        <w:rPr>
          <w:rFonts w:ascii="Calibri" w:hAnsi="Calibri"/>
          <w:b/>
          <w:sz w:val="24"/>
        </w:rPr>
      </w:pPr>
      <w:r w:rsidRPr="00B25A3C">
        <w:rPr>
          <w:rFonts w:ascii="Calibri" w:hAnsi="Calibri"/>
          <w:b/>
          <w:sz w:val="24"/>
        </w:rPr>
        <w:t>Discussion: Please also discuss any limitations of the technique.</w:t>
      </w:r>
    </w:p>
    <w:p w:rsidR="009F6B99" w:rsidRPr="00B25A3C" w:rsidRDefault="009F6B99" w:rsidP="009F6B99">
      <w:pPr>
        <w:rPr>
          <w:rFonts w:ascii="Calibri" w:hAnsi="Calibri"/>
          <w:b/>
          <w:sz w:val="24"/>
          <w:u w:val="single"/>
        </w:rPr>
      </w:pPr>
      <w:r w:rsidRPr="00B25A3C">
        <w:rPr>
          <w:rFonts w:ascii="Calibri" w:hAnsi="Calibri"/>
          <w:b/>
          <w:sz w:val="24"/>
          <w:u w:val="single"/>
        </w:rPr>
        <w:t>Author answer:</w:t>
      </w:r>
    </w:p>
    <w:p w:rsidR="00F91702" w:rsidRPr="00B25A3C" w:rsidRDefault="00F91702" w:rsidP="00F91702">
      <w:pPr>
        <w:rPr>
          <w:rFonts w:ascii="Calibri" w:hAnsi="Calibri"/>
          <w:sz w:val="24"/>
        </w:rPr>
      </w:pPr>
      <w:r w:rsidRPr="00B25A3C">
        <w:rPr>
          <w:rFonts w:ascii="Calibri" w:hAnsi="Calibri"/>
          <w:sz w:val="24"/>
        </w:rPr>
        <w:t>Thank you for your comment. We have added corresponding parameter in the corresponding parts as follows:</w:t>
      </w:r>
    </w:p>
    <w:p w:rsidR="00F91702" w:rsidRPr="00B25A3C" w:rsidRDefault="00F91702" w:rsidP="00F91702">
      <w:pPr>
        <w:rPr>
          <w:rFonts w:ascii="Calibri" w:hAnsi="Calibri"/>
          <w:sz w:val="24"/>
        </w:rPr>
      </w:pPr>
    </w:p>
    <w:p w:rsidR="00F91702" w:rsidRPr="00FC0F42" w:rsidRDefault="00FC0F42" w:rsidP="00F91702">
      <w:pPr>
        <w:rPr>
          <w:rFonts w:ascii="Calibri" w:hAnsi="Calibri"/>
          <w:b/>
          <w:sz w:val="24"/>
        </w:rPr>
      </w:pPr>
      <w:r w:rsidRPr="00FC0F42">
        <w:rPr>
          <w:rFonts w:ascii="Calibri" w:hAnsi="Calibri" w:hint="eastAsia"/>
          <w:b/>
          <w:sz w:val="24"/>
        </w:rPr>
        <w:t>D</w:t>
      </w:r>
      <w:r w:rsidRPr="00FC0F42">
        <w:rPr>
          <w:rFonts w:ascii="Calibri" w:hAnsi="Calibri"/>
          <w:b/>
          <w:sz w:val="24"/>
        </w:rPr>
        <w:t>iscussion:</w:t>
      </w:r>
    </w:p>
    <w:p w:rsidR="00FC0F42" w:rsidRPr="00FC0F42" w:rsidRDefault="00FC0F42" w:rsidP="00F91702">
      <w:pPr>
        <w:rPr>
          <w:rFonts w:ascii="Calibri" w:hAnsi="Calibri" w:hint="eastAsia"/>
          <w:sz w:val="24"/>
        </w:rPr>
      </w:pPr>
      <w:r w:rsidRPr="00FC0F42">
        <w:rPr>
          <w:rFonts w:ascii="Calibri" w:hAnsi="Calibri"/>
          <w:sz w:val="24"/>
          <w:highlight w:val="yellow"/>
        </w:rPr>
        <w:t>In addition, the weak mechanical connection between the DPP scaffold and the multilayered cell structure remains the limitation of the present construction method, which may cause the division of the multilayered cell layers and the scaffold. Therefore, further studies are required to enhance the mechanical biocompatibility of the 3D hydrogel scaffold and the DPP scaffold.</w:t>
      </w:r>
    </w:p>
    <w:p w:rsidR="00FC0F42" w:rsidRPr="00B25A3C" w:rsidRDefault="00FC0F42" w:rsidP="00F91702">
      <w:pPr>
        <w:rPr>
          <w:rFonts w:ascii="Calibri" w:hAnsi="Calibri" w:hint="eastAsia"/>
          <w:sz w:val="24"/>
        </w:rPr>
      </w:pPr>
    </w:p>
    <w:p w:rsidR="00F91702" w:rsidRPr="00B25A3C" w:rsidRDefault="009F6B99" w:rsidP="00F91702">
      <w:pPr>
        <w:rPr>
          <w:rFonts w:ascii="Calibri" w:hAnsi="Calibri"/>
          <w:b/>
          <w:sz w:val="24"/>
        </w:rPr>
      </w:pPr>
      <w:r w:rsidRPr="00B25A3C">
        <w:rPr>
          <w:rFonts w:ascii="Calibri" w:hAnsi="Calibri"/>
          <w:b/>
          <w:sz w:val="24"/>
        </w:rPr>
        <w:t>Comment</w:t>
      </w:r>
      <w:r w:rsidR="00F91702" w:rsidRPr="00B25A3C">
        <w:rPr>
          <w:rFonts w:ascii="Calibri" w:hAnsi="Calibri"/>
          <w:b/>
          <w:sz w:val="24"/>
        </w:rPr>
        <w:t xml:space="preserve"> 18</w:t>
      </w:r>
    </w:p>
    <w:p w:rsidR="00F91702" w:rsidRPr="00B25A3C" w:rsidRDefault="00F91702" w:rsidP="00F91702">
      <w:pPr>
        <w:rPr>
          <w:rFonts w:ascii="Calibri" w:hAnsi="Calibri"/>
          <w:b/>
          <w:sz w:val="24"/>
        </w:rPr>
      </w:pPr>
      <w:r w:rsidRPr="00B25A3C">
        <w:rPr>
          <w:rFonts w:ascii="Calibri" w:hAnsi="Calibri"/>
          <w:b/>
          <w:sz w:val="24"/>
        </w:rPr>
        <w:t>References: Please do not abbreviate journal titles.</w:t>
      </w:r>
    </w:p>
    <w:p w:rsidR="009F6B99" w:rsidRPr="00B25A3C" w:rsidRDefault="009F6B99" w:rsidP="009F6B99">
      <w:pPr>
        <w:rPr>
          <w:rFonts w:ascii="Calibri" w:hAnsi="Calibri"/>
          <w:b/>
          <w:sz w:val="24"/>
          <w:u w:val="single"/>
        </w:rPr>
      </w:pPr>
      <w:r w:rsidRPr="00B25A3C">
        <w:rPr>
          <w:rFonts w:ascii="Calibri" w:hAnsi="Calibri"/>
          <w:b/>
          <w:sz w:val="24"/>
          <w:u w:val="single"/>
        </w:rPr>
        <w:t>Author answer:</w:t>
      </w:r>
    </w:p>
    <w:p w:rsidR="00F91702" w:rsidRPr="00B25A3C" w:rsidRDefault="00F91702" w:rsidP="00F91702">
      <w:pPr>
        <w:rPr>
          <w:rFonts w:ascii="Calibri" w:hAnsi="Calibri"/>
          <w:sz w:val="24"/>
        </w:rPr>
      </w:pPr>
      <w:r w:rsidRPr="00B25A3C">
        <w:rPr>
          <w:rFonts w:ascii="Calibri" w:hAnsi="Calibri"/>
          <w:sz w:val="24"/>
        </w:rPr>
        <w:t>Thank you for your suggestion. We have proofread the References, and make sure all the journal titles are use full name.</w:t>
      </w:r>
    </w:p>
    <w:p w:rsidR="00F91702" w:rsidRPr="00B25A3C" w:rsidRDefault="00F91702" w:rsidP="00F91702">
      <w:pPr>
        <w:rPr>
          <w:rFonts w:ascii="Calibri" w:hAnsi="Calibri"/>
          <w:sz w:val="24"/>
        </w:rPr>
      </w:pPr>
    </w:p>
    <w:p w:rsidR="00F045F2" w:rsidRPr="00B25A3C" w:rsidRDefault="00F045F2" w:rsidP="00F045F2">
      <w:pPr>
        <w:rPr>
          <w:rFonts w:ascii="Calibri" w:hAnsi="Calibri"/>
          <w:b/>
          <w:sz w:val="24"/>
        </w:rPr>
      </w:pPr>
      <w:r w:rsidRPr="00B25A3C">
        <w:rPr>
          <w:rFonts w:ascii="Calibri" w:hAnsi="Calibri"/>
          <w:b/>
          <w:sz w:val="24"/>
        </w:rPr>
        <w:t>Revisions:</w:t>
      </w:r>
    </w:p>
    <w:p w:rsidR="00BE2327" w:rsidRPr="00B25A3C" w:rsidRDefault="00F045F2" w:rsidP="00F91702">
      <w:pPr>
        <w:rPr>
          <w:rFonts w:ascii="Calibri" w:hAnsi="Calibri" w:cstheme="minorHAnsi"/>
          <w:b/>
          <w:color w:val="000000" w:themeColor="text1"/>
          <w:sz w:val="24"/>
        </w:rPr>
      </w:pPr>
      <w:r w:rsidRPr="00B25A3C">
        <w:rPr>
          <w:rFonts w:ascii="Calibri" w:hAnsi="Calibri" w:cstheme="minorHAnsi"/>
          <w:b/>
          <w:bCs/>
          <w:sz w:val="24"/>
        </w:rPr>
        <w:t>References</w:t>
      </w:r>
      <w:r w:rsidRPr="00B25A3C">
        <w:rPr>
          <w:rFonts w:ascii="Calibri" w:hAnsi="Calibri" w:cstheme="minorHAnsi"/>
          <w:b/>
          <w:bCs/>
          <w:sz w:val="24"/>
        </w:rPr>
        <w:t>:</w:t>
      </w:r>
    </w:p>
    <w:p w:rsidR="00F045F2" w:rsidRPr="00B25A3C" w:rsidRDefault="00F045F2" w:rsidP="00F045F2">
      <w:pPr>
        <w:pStyle w:val="EndNoteBibliography"/>
        <w:ind w:left="720" w:hanging="720"/>
      </w:pPr>
      <w:r w:rsidRPr="00B25A3C">
        <w:t>10</w:t>
      </w:r>
      <w:r w:rsidRPr="00B25A3C">
        <w:tab/>
        <w:t>Godier-Furnemont, A. F.</w:t>
      </w:r>
      <w:r w:rsidRPr="00B25A3C">
        <w:rPr>
          <w:i/>
        </w:rPr>
        <w:t xml:space="preserve"> et al.</w:t>
      </w:r>
      <w:r w:rsidRPr="00B25A3C">
        <w:t xml:space="preserve"> Composite scaffold provides a cell delivery platform for cardiovascular repair. </w:t>
      </w:r>
      <w:r w:rsidRPr="00B25A3C">
        <w:rPr>
          <w:i/>
          <w:highlight w:val="yellow"/>
        </w:rPr>
        <w:t>Proceedings of the National Academy of Sciences of the united states of america</w:t>
      </w:r>
      <w:r w:rsidRPr="00B25A3C">
        <w:rPr>
          <w:i/>
          <w:highlight w:val="yellow"/>
        </w:rPr>
        <w:t>.</w:t>
      </w:r>
      <w:r w:rsidRPr="00B25A3C">
        <w:t xml:space="preserve"> </w:t>
      </w:r>
      <w:r w:rsidRPr="00B25A3C">
        <w:rPr>
          <w:b/>
        </w:rPr>
        <w:t>108</w:t>
      </w:r>
      <w:r w:rsidRPr="00B25A3C">
        <w:t xml:space="preserve"> (19), 7974-7979, doi:10.1073/pnas.1104619108, (2011).</w:t>
      </w:r>
    </w:p>
    <w:p w:rsidR="00BE2327" w:rsidRDefault="00BE2327" w:rsidP="00F91702">
      <w:pPr>
        <w:rPr>
          <w:rFonts w:ascii="Calibri" w:hAnsi="Calibri"/>
          <w:sz w:val="24"/>
        </w:rPr>
      </w:pPr>
    </w:p>
    <w:p w:rsidR="00FC0F42" w:rsidRPr="00B25A3C" w:rsidRDefault="00FC0F42" w:rsidP="00F91702">
      <w:pPr>
        <w:rPr>
          <w:rFonts w:ascii="Calibri" w:hAnsi="Calibri" w:hint="eastAsia"/>
          <w:sz w:val="24"/>
        </w:rPr>
      </w:pPr>
    </w:p>
    <w:p w:rsidR="00BE2327" w:rsidRPr="00B25A3C" w:rsidRDefault="00BE2327" w:rsidP="00F91702">
      <w:pPr>
        <w:rPr>
          <w:rFonts w:ascii="Calibri" w:hAnsi="Calibri"/>
          <w:sz w:val="24"/>
        </w:rPr>
      </w:pPr>
    </w:p>
    <w:p w:rsidR="00AC3130" w:rsidRDefault="00AC3130">
      <w:pPr>
        <w:widowControl/>
        <w:jc w:val="left"/>
        <w:rPr>
          <w:rFonts w:ascii="Calibri" w:hAnsi="Calibri"/>
          <w:b/>
          <w:sz w:val="24"/>
        </w:rPr>
      </w:pPr>
      <w:r>
        <w:rPr>
          <w:rFonts w:ascii="Calibri" w:hAnsi="Calibri"/>
          <w:b/>
          <w:sz w:val="24"/>
        </w:rPr>
        <w:br w:type="page"/>
      </w:r>
    </w:p>
    <w:p w:rsidR="00F91702" w:rsidRPr="00D11338" w:rsidRDefault="00F91702" w:rsidP="00D11338">
      <w:pPr>
        <w:pStyle w:val="ad"/>
        <w:rPr>
          <w:sz w:val="28"/>
        </w:rPr>
      </w:pPr>
      <w:r w:rsidRPr="00D11338">
        <w:rPr>
          <w:sz w:val="28"/>
        </w:rPr>
        <w:lastRenderedPageBreak/>
        <w:t>Revision of the video</w:t>
      </w:r>
    </w:p>
    <w:p w:rsidR="00C34B4C" w:rsidRPr="00B25A3C" w:rsidRDefault="009F6B99" w:rsidP="00F91702">
      <w:pPr>
        <w:rPr>
          <w:rFonts w:ascii="Calibri" w:hAnsi="Calibri"/>
          <w:b/>
          <w:color w:val="000000"/>
          <w:sz w:val="24"/>
        </w:rPr>
      </w:pPr>
      <w:r w:rsidRPr="00B25A3C">
        <w:rPr>
          <w:rFonts w:ascii="Calibri" w:hAnsi="Calibri"/>
          <w:b/>
          <w:sz w:val="24"/>
        </w:rPr>
        <w:t>Comment</w:t>
      </w:r>
      <w:r w:rsidR="00C34B4C" w:rsidRPr="00B25A3C">
        <w:rPr>
          <w:rFonts w:ascii="Calibri" w:hAnsi="Calibri"/>
          <w:b/>
          <w:sz w:val="24"/>
        </w:rPr>
        <w:t xml:space="preserve"> 1</w:t>
      </w:r>
    </w:p>
    <w:p w:rsidR="00F91702" w:rsidRPr="00B25A3C" w:rsidRDefault="00F91702" w:rsidP="00F91702">
      <w:pPr>
        <w:rPr>
          <w:rFonts w:ascii="Calibri" w:hAnsi="Calibri"/>
          <w:b/>
          <w:color w:val="000000"/>
          <w:sz w:val="24"/>
        </w:rPr>
      </w:pPr>
      <w:r w:rsidRPr="00B25A3C">
        <w:rPr>
          <w:rFonts w:ascii="Calibri" w:hAnsi="Calibri"/>
          <w:b/>
          <w:color w:val="000000"/>
          <w:sz w:val="24"/>
        </w:rPr>
        <w:t>Please increase the homogeneity between the written protocol and the narration in the video. It would be best if the narration is a word for word from the written protocol text.</w:t>
      </w:r>
    </w:p>
    <w:p w:rsidR="009F6B99" w:rsidRPr="00B25A3C" w:rsidRDefault="009F6B99" w:rsidP="009F6B99">
      <w:pPr>
        <w:rPr>
          <w:rFonts w:ascii="Calibri" w:hAnsi="Calibri"/>
          <w:b/>
          <w:sz w:val="24"/>
          <w:u w:val="single"/>
        </w:rPr>
      </w:pPr>
      <w:r w:rsidRPr="00B25A3C">
        <w:rPr>
          <w:rFonts w:ascii="Calibri" w:hAnsi="Calibri"/>
          <w:b/>
          <w:sz w:val="24"/>
          <w:u w:val="single"/>
        </w:rPr>
        <w:t>Author answer:</w:t>
      </w:r>
    </w:p>
    <w:p w:rsidR="00F91702" w:rsidRPr="00B25A3C" w:rsidRDefault="00F91702" w:rsidP="00F91702">
      <w:pPr>
        <w:rPr>
          <w:rFonts w:ascii="Calibri" w:hAnsi="Calibri"/>
          <w:sz w:val="24"/>
        </w:rPr>
      </w:pPr>
      <w:r w:rsidRPr="00B25A3C">
        <w:rPr>
          <w:rFonts w:ascii="Calibri" w:hAnsi="Calibri"/>
          <w:sz w:val="24"/>
        </w:rPr>
        <w:t>Thank you for your suggestion. We have modified the content of the manuscripts and narration to increase the homogeneity of them.</w:t>
      </w:r>
    </w:p>
    <w:p w:rsidR="00F91702" w:rsidRPr="00B25A3C" w:rsidRDefault="00F91702" w:rsidP="00F91702">
      <w:pPr>
        <w:rPr>
          <w:rFonts w:ascii="Calibri" w:hAnsi="Calibri"/>
          <w:color w:val="000000"/>
          <w:sz w:val="24"/>
        </w:rPr>
      </w:pPr>
    </w:p>
    <w:p w:rsidR="009F6B99" w:rsidRPr="00B25A3C" w:rsidRDefault="009F6B99" w:rsidP="00F91702">
      <w:pPr>
        <w:rPr>
          <w:rFonts w:ascii="Calibri" w:hAnsi="Calibri"/>
          <w:b/>
          <w:sz w:val="24"/>
        </w:rPr>
      </w:pPr>
      <w:r w:rsidRPr="00B25A3C">
        <w:rPr>
          <w:rFonts w:ascii="Calibri" w:hAnsi="Calibri"/>
          <w:b/>
          <w:sz w:val="24"/>
        </w:rPr>
        <w:t>Comment 2</w:t>
      </w:r>
    </w:p>
    <w:p w:rsidR="00F91702" w:rsidRPr="00B25A3C" w:rsidRDefault="00F91702" w:rsidP="00F91702">
      <w:pPr>
        <w:rPr>
          <w:rFonts w:ascii="Calibri" w:hAnsi="Calibri"/>
          <w:color w:val="000000"/>
          <w:sz w:val="24"/>
        </w:rPr>
      </w:pPr>
      <w:r w:rsidRPr="00B25A3C">
        <w:rPr>
          <w:rFonts w:ascii="Calibri" w:hAnsi="Calibri"/>
          <w:b/>
          <w:color w:val="000000"/>
          <w:sz w:val="24"/>
        </w:rPr>
        <w:t>01:30-01:37: This step presented in the video is not stated in the written manuscript.</w:t>
      </w:r>
    </w:p>
    <w:p w:rsidR="009F6B99" w:rsidRPr="00B25A3C" w:rsidRDefault="009F6B99" w:rsidP="009F6B99">
      <w:pPr>
        <w:rPr>
          <w:rFonts w:ascii="Calibri" w:hAnsi="Calibri"/>
          <w:b/>
          <w:sz w:val="24"/>
          <w:u w:val="single"/>
        </w:rPr>
      </w:pPr>
      <w:r w:rsidRPr="00B25A3C">
        <w:rPr>
          <w:rFonts w:ascii="Calibri" w:hAnsi="Calibri"/>
          <w:b/>
          <w:sz w:val="24"/>
          <w:u w:val="single"/>
        </w:rPr>
        <w:t>Author answer:</w:t>
      </w:r>
    </w:p>
    <w:p w:rsidR="00F91702" w:rsidRPr="00B25A3C" w:rsidRDefault="00F91702" w:rsidP="00F91702">
      <w:pPr>
        <w:rPr>
          <w:rFonts w:ascii="Calibri" w:hAnsi="Calibri"/>
          <w:sz w:val="24"/>
        </w:rPr>
      </w:pPr>
      <w:r w:rsidRPr="00B25A3C">
        <w:rPr>
          <w:rFonts w:ascii="Calibri" w:hAnsi="Calibri"/>
          <w:sz w:val="24"/>
        </w:rPr>
        <w:t>Thank you for your suggestion. We have added the corresponding content in the manuscript as follows:</w:t>
      </w:r>
    </w:p>
    <w:p w:rsidR="000E380B" w:rsidRPr="00B25A3C" w:rsidRDefault="000E380B" w:rsidP="00F91702">
      <w:pPr>
        <w:rPr>
          <w:rFonts w:ascii="Calibri" w:hAnsi="Calibri"/>
          <w:b/>
          <w:sz w:val="24"/>
        </w:rPr>
      </w:pPr>
    </w:p>
    <w:p w:rsidR="008E0582" w:rsidRPr="00B25A3C" w:rsidRDefault="008E0582" w:rsidP="00F91702">
      <w:pPr>
        <w:rPr>
          <w:rFonts w:ascii="Calibri" w:hAnsi="Calibri" w:cstheme="minorHAnsi"/>
          <w:b/>
          <w:sz w:val="24"/>
        </w:rPr>
      </w:pPr>
      <w:r w:rsidRPr="00B25A3C">
        <w:rPr>
          <w:rFonts w:ascii="Calibri" w:hAnsi="Calibri" w:cstheme="minorHAnsi"/>
          <w:b/>
          <w:sz w:val="24"/>
        </w:rPr>
        <w:t>Protocol:</w:t>
      </w:r>
    </w:p>
    <w:p w:rsidR="00F91702" w:rsidRPr="00B25A3C" w:rsidRDefault="008E0582" w:rsidP="007F1978">
      <w:pPr>
        <w:pStyle w:val="a3"/>
        <w:numPr>
          <w:ilvl w:val="0"/>
          <w:numId w:val="9"/>
        </w:numPr>
        <w:ind w:firstLineChars="0"/>
        <w:rPr>
          <w:rFonts w:ascii="Calibri" w:hAnsi="Calibri"/>
          <w:b/>
          <w:sz w:val="24"/>
        </w:rPr>
      </w:pPr>
      <w:r w:rsidRPr="00B25A3C">
        <w:rPr>
          <w:rFonts w:ascii="Calibri" w:hAnsi="Calibri"/>
          <w:b/>
          <w:sz w:val="24"/>
        </w:rPr>
        <w:t>Preparations before cell sheet construction</w:t>
      </w:r>
      <w:bookmarkStart w:id="7" w:name="_Hlk522542336"/>
      <w:r w:rsidR="00D16EAD" w:rsidRPr="00B25A3C">
        <w:rPr>
          <w:rFonts w:ascii="Calibri" w:hAnsi="Calibri" w:cstheme="minorHAnsi"/>
          <w:b/>
          <w:sz w:val="24"/>
        </w:rPr>
        <w:fldChar w:fldCharType="begin">
          <w:fldData xml:space="preserve">PEVuZE5vdGU+PENpdGU+PEF1dGhvcj5XdTwvQXV0aG9yPjxZZWFyPjIwMDk8L1llYXI+PFJlY051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</w:fldData>
        </w:fldChar>
      </w:r>
      <w:r w:rsidR="00D16EAD" w:rsidRPr="00B25A3C">
        <w:rPr>
          <w:rFonts w:ascii="Calibri" w:hAnsi="Calibri" w:cstheme="minorHAnsi"/>
          <w:b/>
          <w:sz w:val="24"/>
        </w:rPr>
        <w:instrText xml:space="preserve"> ADDIN EN.CITE </w:instrText>
      </w:r>
      <w:r w:rsidR="00D16EAD" w:rsidRPr="00B25A3C">
        <w:rPr>
          <w:rFonts w:ascii="Calibri" w:hAnsi="Calibri" w:cstheme="minorHAnsi"/>
          <w:b/>
          <w:sz w:val="24"/>
        </w:rPr>
        <w:fldChar w:fldCharType="begin">
          <w:fldData xml:space="preserve">PEVuZE5vdGU+PENpdGU+PEF1dGhvcj5XdTwvQXV0aG9yPjxZZWFyPjIwMDk8L1llYXI+PFJlY051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</w:fldData>
        </w:fldChar>
      </w:r>
      <w:r w:rsidR="00D16EAD" w:rsidRPr="00B25A3C">
        <w:rPr>
          <w:rFonts w:ascii="Calibri" w:hAnsi="Calibri" w:cstheme="minorHAnsi"/>
          <w:b/>
          <w:sz w:val="24"/>
        </w:rPr>
        <w:instrText xml:space="preserve"> ADDIN EN.CITE.DATA </w:instrText>
      </w:r>
      <w:r w:rsidR="00D16EAD" w:rsidRPr="00B25A3C">
        <w:rPr>
          <w:rFonts w:ascii="Calibri" w:hAnsi="Calibri" w:cstheme="minorHAnsi"/>
          <w:b/>
          <w:sz w:val="24"/>
        </w:rPr>
      </w:r>
      <w:r w:rsidR="00D16EAD" w:rsidRPr="00B25A3C">
        <w:rPr>
          <w:rFonts w:ascii="Calibri" w:hAnsi="Calibri" w:cstheme="minorHAnsi"/>
          <w:b/>
          <w:sz w:val="24"/>
        </w:rPr>
        <w:fldChar w:fldCharType="end"/>
      </w:r>
      <w:r w:rsidR="00D16EAD" w:rsidRPr="00B25A3C">
        <w:rPr>
          <w:rFonts w:ascii="Calibri" w:hAnsi="Calibri" w:cstheme="minorHAnsi"/>
          <w:b/>
          <w:sz w:val="24"/>
        </w:rPr>
      </w:r>
      <w:r w:rsidR="00D16EAD" w:rsidRPr="00B25A3C">
        <w:rPr>
          <w:rFonts w:ascii="Calibri" w:hAnsi="Calibri" w:cstheme="minorHAnsi"/>
          <w:b/>
          <w:sz w:val="24"/>
        </w:rPr>
        <w:fldChar w:fldCharType="separate"/>
      </w:r>
      <w:r w:rsidR="00D16EAD" w:rsidRPr="00B25A3C">
        <w:rPr>
          <w:rFonts w:ascii="Calibri" w:hAnsi="Calibri" w:cstheme="minorHAnsi"/>
          <w:b/>
          <w:noProof/>
          <w:sz w:val="24"/>
          <w:vertAlign w:val="superscript"/>
        </w:rPr>
        <w:t>14</w:t>
      </w:r>
      <w:r w:rsidR="00D16EAD" w:rsidRPr="00B25A3C">
        <w:rPr>
          <w:rFonts w:ascii="Calibri" w:hAnsi="Calibri" w:cstheme="minorHAnsi"/>
          <w:b/>
          <w:sz w:val="24"/>
        </w:rPr>
        <w:fldChar w:fldCharType="end"/>
      </w:r>
      <w:r w:rsidR="00D16EAD" w:rsidRPr="00B25A3C">
        <w:rPr>
          <w:rFonts w:ascii="Calibri" w:hAnsi="Calibri" w:cstheme="minorHAnsi"/>
          <w:b/>
          <w:sz w:val="24"/>
        </w:rPr>
        <w:t xml:space="preserve"> </w:t>
      </w:r>
      <w:r w:rsidR="00D16EAD" w:rsidRPr="007F1978">
        <w:rPr>
          <w:rFonts w:ascii="Calibri" w:hAnsi="Calibri" w:cstheme="minorHAnsi"/>
          <w:b/>
          <w:sz w:val="24"/>
          <w:highlight w:val="yellow"/>
        </w:rPr>
        <w:t>(Figure 1A)</w:t>
      </w:r>
      <w:bookmarkEnd w:id="7"/>
      <w:r w:rsidR="00FC0F42" w:rsidRPr="007F1978">
        <w:rPr>
          <w:rFonts w:ascii="Calibri" w:hAnsi="Calibri" w:cstheme="minorHAnsi"/>
          <w:b/>
          <w:sz w:val="24"/>
          <w:highlight w:val="yellow"/>
        </w:rPr>
        <w:t>.</w:t>
      </w:r>
    </w:p>
    <w:p w:rsidR="00F91702" w:rsidRPr="007F1978" w:rsidRDefault="00F91702" w:rsidP="007F1978">
      <w:pPr>
        <w:pStyle w:val="a3"/>
        <w:numPr>
          <w:ilvl w:val="1"/>
          <w:numId w:val="9"/>
        </w:numPr>
        <w:ind w:firstLineChars="0"/>
        <w:rPr>
          <w:rFonts w:ascii="Calibri" w:hAnsi="Calibri" w:cstheme="minorHAnsi"/>
          <w:sz w:val="24"/>
        </w:rPr>
      </w:pPr>
      <w:r w:rsidRPr="007F1978">
        <w:rPr>
          <w:rFonts w:ascii="Calibri" w:hAnsi="Calibri" w:cstheme="minorHAnsi"/>
          <w:sz w:val="24"/>
          <w:highlight w:val="yellow"/>
        </w:rPr>
        <w:t>Put the</w:t>
      </w:r>
      <w:r w:rsidR="007F1978">
        <w:rPr>
          <w:rFonts w:ascii="Calibri" w:hAnsi="Calibri" w:cstheme="minorHAnsi"/>
          <w:sz w:val="24"/>
          <w:highlight w:val="yellow"/>
        </w:rPr>
        <w:t xml:space="preserve"> scaffold</w:t>
      </w:r>
      <w:r w:rsidRPr="007F1978">
        <w:rPr>
          <w:rFonts w:ascii="Calibri" w:hAnsi="Calibri" w:cstheme="minorHAnsi"/>
          <w:sz w:val="24"/>
          <w:highlight w:val="yellow"/>
        </w:rPr>
        <w:t xml:space="preserve"> into the </w:t>
      </w:r>
      <w:r w:rsidR="007F1978" w:rsidRPr="007F1978">
        <w:rPr>
          <w:rFonts w:asciiTheme="minorHAnsi" w:hAnsiTheme="minorHAnsi" w:cstheme="minorHAnsi"/>
          <w:sz w:val="24"/>
          <w:highlight w:val="yellow"/>
        </w:rPr>
        <w:t>37 °C</w:t>
      </w:r>
      <w:r w:rsidR="007F1978" w:rsidRPr="007F1978">
        <w:rPr>
          <w:rFonts w:ascii="Calibri" w:hAnsi="Calibri" w:cstheme="minorHAnsi"/>
          <w:sz w:val="24"/>
          <w:highlight w:val="yellow"/>
        </w:rPr>
        <w:t xml:space="preserve"> </w:t>
      </w:r>
      <w:r w:rsidRPr="007F1978">
        <w:rPr>
          <w:rFonts w:ascii="Calibri" w:hAnsi="Calibri" w:cstheme="minorHAnsi"/>
          <w:sz w:val="24"/>
          <w:highlight w:val="yellow"/>
        </w:rPr>
        <w:t>incubator and allow it to soak for 15 min.</w:t>
      </w:r>
    </w:p>
    <w:p w:rsidR="00F91702" w:rsidRPr="00B25A3C" w:rsidRDefault="00F91702" w:rsidP="00F91702">
      <w:pPr>
        <w:rPr>
          <w:rFonts w:ascii="Calibri" w:hAnsi="Calibri"/>
          <w:color w:val="000000"/>
          <w:sz w:val="24"/>
        </w:rPr>
      </w:pPr>
    </w:p>
    <w:p w:rsidR="009F6B99" w:rsidRPr="00B25A3C" w:rsidRDefault="009F6B99" w:rsidP="00F91702">
      <w:pPr>
        <w:rPr>
          <w:rFonts w:ascii="Calibri" w:hAnsi="Calibri"/>
          <w:b/>
          <w:color w:val="000000"/>
          <w:sz w:val="24"/>
        </w:rPr>
      </w:pPr>
      <w:r w:rsidRPr="00B25A3C">
        <w:rPr>
          <w:rFonts w:ascii="Calibri" w:hAnsi="Calibri"/>
          <w:b/>
          <w:sz w:val="24"/>
        </w:rPr>
        <w:t>Comment</w:t>
      </w:r>
      <w:r w:rsidRPr="00B25A3C">
        <w:rPr>
          <w:rFonts w:ascii="Calibri" w:hAnsi="Calibri"/>
          <w:b/>
          <w:color w:val="000000"/>
          <w:sz w:val="24"/>
        </w:rPr>
        <w:t xml:space="preserve"> 3</w:t>
      </w:r>
    </w:p>
    <w:p w:rsidR="00F91702" w:rsidRPr="00B25A3C" w:rsidRDefault="00F91702" w:rsidP="00F91702">
      <w:pPr>
        <w:rPr>
          <w:rFonts w:ascii="Calibri" w:hAnsi="Calibri"/>
          <w:b/>
          <w:color w:val="000000"/>
          <w:sz w:val="24"/>
        </w:rPr>
      </w:pPr>
      <w:r w:rsidRPr="00B25A3C">
        <w:rPr>
          <w:rFonts w:ascii="Calibri" w:hAnsi="Calibri"/>
          <w:b/>
          <w:color w:val="000000"/>
          <w:sz w:val="24"/>
        </w:rPr>
        <w:t>02:41-03:15: The section card indicates that we are at step 4 (Preparing BMSCs and RAD16-I peptide hydrogel mixture). But what presented in the video is shown in step 3 of the written manuscript. Steps here are generally hard to follow with the steps in the written manuscript.</w:t>
      </w:r>
    </w:p>
    <w:p w:rsidR="009F6B99" w:rsidRPr="00B25A3C" w:rsidRDefault="009F6B99" w:rsidP="009F6B99">
      <w:pPr>
        <w:rPr>
          <w:rFonts w:ascii="Calibri" w:hAnsi="Calibri"/>
          <w:b/>
          <w:sz w:val="24"/>
          <w:u w:val="single"/>
        </w:rPr>
      </w:pPr>
      <w:r w:rsidRPr="00B25A3C">
        <w:rPr>
          <w:rFonts w:ascii="Calibri" w:hAnsi="Calibri"/>
          <w:b/>
          <w:sz w:val="24"/>
          <w:u w:val="single"/>
        </w:rPr>
        <w:t>Author answer:</w:t>
      </w:r>
    </w:p>
    <w:p w:rsidR="00F91702" w:rsidRPr="00B25A3C" w:rsidRDefault="00F91702" w:rsidP="00F91702">
      <w:pPr>
        <w:rPr>
          <w:rFonts w:ascii="Calibri" w:hAnsi="Calibri"/>
          <w:color w:val="000000"/>
          <w:sz w:val="24"/>
        </w:rPr>
      </w:pPr>
      <w:r w:rsidRPr="00B25A3C">
        <w:rPr>
          <w:rFonts w:ascii="Calibri" w:hAnsi="Calibri"/>
          <w:sz w:val="24"/>
        </w:rPr>
        <w:t>Thank you for your suggestion. We have adapted the video content to the content of the manuscript so that the video content follows the steps in the manuscript.</w:t>
      </w:r>
    </w:p>
    <w:p w:rsidR="00F91702" w:rsidRPr="00B25A3C" w:rsidRDefault="00F91702" w:rsidP="00F91702">
      <w:pPr>
        <w:rPr>
          <w:rFonts w:ascii="Calibri" w:hAnsi="Calibri"/>
          <w:color w:val="000000"/>
          <w:sz w:val="24"/>
        </w:rPr>
      </w:pPr>
    </w:p>
    <w:p w:rsidR="009F6B99" w:rsidRPr="00B25A3C" w:rsidRDefault="009F6B99" w:rsidP="00F91702">
      <w:pPr>
        <w:rPr>
          <w:rFonts w:ascii="Calibri" w:hAnsi="Calibri"/>
          <w:b/>
          <w:color w:val="000000"/>
          <w:sz w:val="24"/>
        </w:rPr>
      </w:pPr>
      <w:r w:rsidRPr="00B25A3C">
        <w:rPr>
          <w:rFonts w:ascii="Calibri" w:hAnsi="Calibri"/>
          <w:b/>
          <w:sz w:val="24"/>
        </w:rPr>
        <w:t>Comment</w:t>
      </w:r>
      <w:r w:rsidRPr="00B25A3C">
        <w:rPr>
          <w:rFonts w:ascii="Calibri" w:hAnsi="Calibri"/>
          <w:b/>
          <w:color w:val="000000"/>
          <w:sz w:val="24"/>
        </w:rPr>
        <w:t xml:space="preserve"> 4</w:t>
      </w:r>
    </w:p>
    <w:p w:rsidR="00F91702" w:rsidRPr="00B25A3C" w:rsidRDefault="00F91702" w:rsidP="00F91702">
      <w:pPr>
        <w:rPr>
          <w:rFonts w:ascii="Calibri" w:hAnsi="Calibri"/>
          <w:b/>
          <w:color w:val="000000"/>
          <w:sz w:val="24"/>
        </w:rPr>
      </w:pPr>
      <w:r w:rsidRPr="00B25A3C">
        <w:rPr>
          <w:rFonts w:ascii="Calibri" w:hAnsi="Calibri"/>
          <w:b/>
          <w:color w:val="000000"/>
          <w:sz w:val="24"/>
        </w:rPr>
        <w:t xml:space="preserve">03:35-04:05: Similarly, the section card indicates that we are at step 5 (In vitro culture of 3D multilayered cell sheet using a dynamic culture system). But what presented in the video is shown in step 4 of the written manuscript. Steps here are generally hard to follow with the steps in the written manuscript. In addition, some details do not match. The written manuscript (lines 163-164) states that “put the cell sheet at 37 </w:t>
      </w:r>
      <w:r w:rsidRPr="00B25A3C">
        <w:rPr>
          <w:rFonts w:ascii="微软雅黑" w:eastAsia="微软雅黑" w:hAnsi="微软雅黑" w:cs="微软雅黑" w:hint="eastAsia"/>
          <w:b/>
          <w:color w:val="000000"/>
          <w:sz w:val="24"/>
        </w:rPr>
        <w:t>℃</w:t>
      </w:r>
      <w:r w:rsidRPr="00B25A3C">
        <w:rPr>
          <w:rFonts w:ascii="Calibri" w:hAnsi="Calibri" w:cs="Helvetica"/>
          <w:b/>
          <w:color w:val="000000"/>
          <w:sz w:val="24"/>
        </w:rPr>
        <w:t xml:space="preserve"> incubator for 5 min”, which is not shown in the video</w:t>
      </w:r>
      <w:r w:rsidRPr="00B25A3C">
        <w:rPr>
          <w:rFonts w:ascii="Calibri" w:hAnsi="Calibri"/>
          <w:b/>
          <w:color w:val="000000"/>
          <w:sz w:val="24"/>
        </w:rPr>
        <w:t>.</w:t>
      </w:r>
    </w:p>
    <w:p w:rsidR="009F6B99" w:rsidRPr="00B25A3C" w:rsidRDefault="009F6B99" w:rsidP="009F6B99">
      <w:pPr>
        <w:rPr>
          <w:rFonts w:ascii="Calibri" w:hAnsi="Calibri"/>
          <w:b/>
          <w:sz w:val="24"/>
          <w:u w:val="single"/>
        </w:rPr>
      </w:pPr>
      <w:r w:rsidRPr="00B25A3C">
        <w:rPr>
          <w:rFonts w:ascii="Calibri" w:hAnsi="Calibri"/>
          <w:b/>
          <w:sz w:val="24"/>
          <w:u w:val="single"/>
        </w:rPr>
        <w:t>Author answer:</w:t>
      </w:r>
    </w:p>
    <w:p w:rsidR="00F91702" w:rsidRPr="00B25A3C" w:rsidRDefault="00F91702" w:rsidP="00F91702">
      <w:pPr>
        <w:rPr>
          <w:rFonts w:ascii="Calibri" w:hAnsi="Calibri"/>
          <w:color w:val="000000"/>
          <w:sz w:val="24"/>
        </w:rPr>
      </w:pPr>
      <w:r w:rsidRPr="00B25A3C">
        <w:rPr>
          <w:rFonts w:ascii="Calibri" w:hAnsi="Calibri"/>
          <w:sz w:val="24"/>
        </w:rPr>
        <w:t>Thank you for your suggestion. We have adapted the video content to the content of the manuscript so that the video content follows the steps in the manuscript. And we have added the corresponding clips to the video according to the steps in the manuscript to improve the continuity of the video.</w:t>
      </w:r>
    </w:p>
    <w:p w:rsidR="00F91702" w:rsidRPr="00B25A3C" w:rsidRDefault="00F91702" w:rsidP="00F91702">
      <w:pPr>
        <w:rPr>
          <w:rFonts w:ascii="Calibri" w:hAnsi="Calibri"/>
          <w:color w:val="000000"/>
          <w:sz w:val="24"/>
        </w:rPr>
      </w:pPr>
    </w:p>
    <w:p w:rsidR="009F6B99" w:rsidRPr="00B25A3C" w:rsidRDefault="009F6B99" w:rsidP="00F91702">
      <w:pPr>
        <w:rPr>
          <w:rFonts w:ascii="Calibri" w:hAnsi="Calibri"/>
          <w:b/>
          <w:color w:val="000000"/>
          <w:sz w:val="24"/>
        </w:rPr>
      </w:pPr>
      <w:r w:rsidRPr="00B25A3C">
        <w:rPr>
          <w:rFonts w:ascii="Calibri" w:hAnsi="Calibri"/>
          <w:b/>
          <w:sz w:val="24"/>
        </w:rPr>
        <w:t>Comment</w:t>
      </w:r>
      <w:r w:rsidRPr="00B25A3C">
        <w:rPr>
          <w:rFonts w:ascii="Calibri" w:hAnsi="Calibri"/>
          <w:b/>
          <w:color w:val="000000"/>
          <w:sz w:val="24"/>
        </w:rPr>
        <w:t xml:space="preserve"> 5</w:t>
      </w:r>
    </w:p>
    <w:p w:rsidR="00F91702" w:rsidRPr="00B25A3C" w:rsidRDefault="00F91702" w:rsidP="00F91702">
      <w:pPr>
        <w:rPr>
          <w:rFonts w:ascii="Calibri" w:hAnsi="Calibri"/>
          <w:b/>
          <w:color w:val="000000"/>
          <w:sz w:val="24"/>
        </w:rPr>
      </w:pPr>
      <w:r w:rsidRPr="00B25A3C">
        <w:rPr>
          <w:rFonts w:ascii="Calibri" w:hAnsi="Calibri"/>
          <w:b/>
          <w:color w:val="000000"/>
          <w:sz w:val="24"/>
        </w:rPr>
        <w:t xml:space="preserve">04:17: The video says 200 mL while the written manuscript indicates 100 </w:t>
      </w:r>
      <w:proofErr w:type="spellStart"/>
      <w:r w:rsidRPr="00B25A3C">
        <w:rPr>
          <w:rFonts w:ascii="Calibri" w:hAnsi="Calibri"/>
          <w:b/>
          <w:color w:val="000000"/>
          <w:sz w:val="24"/>
        </w:rPr>
        <w:t>mL.</w:t>
      </w:r>
      <w:proofErr w:type="spellEnd"/>
    </w:p>
    <w:p w:rsidR="009F6B99" w:rsidRPr="00B25A3C" w:rsidRDefault="009F6B99" w:rsidP="009F6B99">
      <w:pPr>
        <w:rPr>
          <w:rFonts w:ascii="Calibri" w:hAnsi="Calibri"/>
          <w:b/>
          <w:sz w:val="24"/>
          <w:u w:val="single"/>
        </w:rPr>
      </w:pPr>
      <w:r w:rsidRPr="00B25A3C">
        <w:rPr>
          <w:rFonts w:ascii="Calibri" w:hAnsi="Calibri"/>
          <w:b/>
          <w:sz w:val="24"/>
          <w:u w:val="single"/>
        </w:rPr>
        <w:t>Author answer:</w:t>
      </w:r>
    </w:p>
    <w:p w:rsidR="00F91702" w:rsidRPr="00B25A3C" w:rsidRDefault="00F91702" w:rsidP="00F91702">
      <w:pPr>
        <w:rPr>
          <w:rFonts w:ascii="Calibri" w:hAnsi="Calibri"/>
          <w:color w:val="000000"/>
          <w:sz w:val="24"/>
        </w:rPr>
      </w:pPr>
      <w:r w:rsidRPr="00B25A3C">
        <w:rPr>
          <w:rFonts w:ascii="Calibri" w:hAnsi="Calibri"/>
          <w:sz w:val="24"/>
        </w:rPr>
        <w:t>Thank you for your suggestion. We have added the corresponding content in the manuscript as follows:</w:t>
      </w:r>
    </w:p>
    <w:p w:rsidR="00F91702" w:rsidRPr="00B25A3C" w:rsidRDefault="00F91702" w:rsidP="00F91702">
      <w:pPr>
        <w:rPr>
          <w:rFonts w:ascii="Calibri" w:hAnsi="Calibri"/>
          <w:color w:val="000000"/>
          <w:sz w:val="24"/>
        </w:rPr>
      </w:pPr>
    </w:p>
    <w:p w:rsidR="008E0582" w:rsidRPr="00B25A3C" w:rsidRDefault="008E0582" w:rsidP="008E0582">
      <w:pPr>
        <w:rPr>
          <w:rFonts w:ascii="Calibri" w:hAnsi="Calibri" w:cstheme="minorHAnsi"/>
          <w:b/>
          <w:sz w:val="24"/>
        </w:rPr>
      </w:pPr>
      <w:r w:rsidRPr="00B25A3C">
        <w:rPr>
          <w:rFonts w:ascii="Calibri" w:hAnsi="Calibri" w:cstheme="minorHAnsi"/>
          <w:b/>
          <w:sz w:val="24"/>
        </w:rPr>
        <w:t>Protocol:</w:t>
      </w:r>
    </w:p>
    <w:p w:rsidR="008E0582" w:rsidRPr="00B25A3C" w:rsidRDefault="008E0582" w:rsidP="008E0582">
      <w:pPr>
        <w:pStyle w:val="a9"/>
        <w:spacing w:before="0" w:beforeAutospacing="0" w:after="0" w:afterAutospacing="0"/>
        <w:rPr>
          <w:rFonts w:cstheme="minorHAnsi"/>
          <w:b/>
          <w:color w:val="auto"/>
          <w:lang w:eastAsia="zh-CN"/>
        </w:rPr>
      </w:pPr>
      <w:r w:rsidRPr="00B25A3C">
        <w:rPr>
          <w:rFonts w:cstheme="minorHAnsi"/>
          <w:b/>
        </w:rPr>
        <w:t>5.</w:t>
      </w:r>
      <w:r w:rsidRPr="00B25A3C">
        <w:rPr>
          <w:rFonts w:cstheme="minorHAnsi"/>
        </w:rPr>
        <w:t xml:space="preserve"> </w:t>
      </w:r>
      <w:bookmarkStart w:id="8" w:name="_Hlk522460269"/>
      <w:r w:rsidRPr="00B25A3C">
        <w:rPr>
          <w:rFonts w:cstheme="minorHAnsi"/>
          <w:b/>
          <w:i/>
          <w:color w:val="auto"/>
          <w:lang w:eastAsia="zh-CN"/>
        </w:rPr>
        <w:t>In vitro</w:t>
      </w:r>
      <w:r w:rsidRPr="00B25A3C">
        <w:rPr>
          <w:rFonts w:cstheme="minorHAnsi"/>
          <w:b/>
          <w:color w:val="auto"/>
          <w:lang w:eastAsia="zh-CN"/>
        </w:rPr>
        <w:t xml:space="preserve"> culture of 3D multilayered cell sheet using a dynamic culture system. (Figure 1C)</w:t>
      </w:r>
      <w:bookmarkEnd w:id="8"/>
    </w:p>
    <w:p w:rsidR="00F91702" w:rsidRPr="00B25A3C" w:rsidRDefault="008E0582" w:rsidP="008E0582">
      <w:pPr>
        <w:pStyle w:val="a3"/>
        <w:ind w:firstLineChars="0" w:firstLine="0"/>
        <w:rPr>
          <w:rFonts w:ascii="Calibri" w:hAnsi="Calibri" w:cstheme="minorHAnsi"/>
          <w:sz w:val="24"/>
        </w:rPr>
      </w:pPr>
      <w:r w:rsidRPr="00B25A3C">
        <w:rPr>
          <w:rFonts w:ascii="Calibri" w:hAnsi="Calibri" w:cstheme="minorHAnsi"/>
          <w:sz w:val="24"/>
        </w:rPr>
        <w:t xml:space="preserve">5.2. </w:t>
      </w:r>
      <w:r w:rsidR="00F91702" w:rsidRPr="00B25A3C">
        <w:rPr>
          <w:rFonts w:ascii="Calibri" w:hAnsi="Calibri" w:cstheme="minorHAnsi"/>
          <w:sz w:val="24"/>
        </w:rPr>
        <w:t xml:space="preserve">Add </w:t>
      </w:r>
      <w:r w:rsidR="00F91702" w:rsidRPr="00B25A3C">
        <w:rPr>
          <w:rFonts w:ascii="Calibri" w:hAnsi="Calibri" w:cstheme="minorHAnsi"/>
          <w:sz w:val="24"/>
          <w:highlight w:val="yellow"/>
        </w:rPr>
        <w:t>200 mL</w:t>
      </w:r>
      <w:r w:rsidR="00F91702" w:rsidRPr="00B25A3C">
        <w:rPr>
          <w:rFonts w:ascii="Calibri" w:hAnsi="Calibri" w:cstheme="minorHAnsi"/>
          <w:sz w:val="24"/>
        </w:rPr>
        <w:t xml:space="preserve"> culture medium in the sterile glass bottle.</w:t>
      </w:r>
    </w:p>
    <w:p w:rsidR="00F91702" w:rsidRPr="00B25A3C" w:rsidRDefault="00F91702" w:rsidP="00F91702">
      <w:pPr>
        <w:rPr>
          <w:rFonts w:ascii="Calibri" w:hAnsi="Calibri"/>
          <w:color w:val="000000"/>
          <w:sz w:val="24"/>
        </w:rPr>
      </w:pPr>
    </w:p>
    <w:p w:rsidR="009F6B99" w:rsidRPr="00B25A3C" w:rsidRDefault="009F6B99" w:rsidP="00F91702">
      <w:pPr>
        <w:rPr>
          <w:rFonts w:ascii="Calibri" w:hAnsi="Calibri"/>
          <w:b/>
          <w:color w:val="000000"/>
          <w:sz w:val="24"/>
        </w:rPr>
      </w:pPr>
      <w:r w:rsidRPr="00B25A3C">
        <w:rPr>
          <w:rFonts w:ascii="Calibri" w:hAnsi="Calibri"/>
          <w:b/>
          <w:sz w:val="24"/>
        </w:rPr>
        <w:t>Comment</w:t>
      </w:r>
      <w:r w:rsidRPr="00B25A3C">
        <w:rPr>
          <w:rFonts w:ascii="Calibri" w:hAnsi="Calibri"/>
          <w:b/>
          <w:color w:val="000000"/>
          <w:sz w:val="24"/>
        </w:rPr>
        <w:t xml:space="preserve"> 6</w:t>
      </w:r>
    </w:p>
    <w:p w:rsidR="00F91702" w:rsidRPr="00B25A3C" w:rsidRDefault="00F91702" w:rsidP="00F91702">
      <w:pPr>
        <w:rPr>
          <w:rFonts w:ascii="Calibri" w:hAnsi="Calibri"/>
          <w:b/>
          <w:color w:val="000000"/>
          <w:sz w:val="24"/>
        </w:rPr>
      </w:pPr>
      <w:r w:rsidRPr="00B25A3C">
        <w:rPr>
          <w:rFonts w:ascii="Calibri" w:hAnsi="Calibri"/>
          <w:b/>
          <w:color w:val="000000"/>
          <w:sz w:val="24"/>
        </w:rPr>
        <w:t>5:38 - A numbered chapter title card reading, "Conclusion" should be added here.</w:t>
      </w:r>
    </w:p>
    <w:p w:rsidR="009F6B99" w:rsidRPr="00B25A3C" w:rsidRDefault="009F6B99" w:rsidP="009F6B99">
      <w:pPr>
        <w:rPr>
          <w:rFonts w:ascii="Calibri" w:hAnsi="Calibri"/>
          <w:b/>
          <w:sz w:val="24"/>
          <w:u w:val="single"/>
        </w:rPr>
      </w:pPr>
      <w:r w:rsidRPr="00B25A3C">
        <w:rPr>
          <w:rFonts w:ascii="Calibri" w:hAnsi="Calibri"/>
          <w:b/>
          <w:sz w:val="24"/>
          <w:u w:val="single"/>
        </w:rPr>
        <w:t>Author answer:</w:t>
      </w:r>
    </w:p>
    <w:p w:rsidR="00F91702" w:rsidRPr="00B25A3C" w:rsidRDefault="00F91702" w:rsidP="00F91702">
      <w:pPr>
        <w:rPr>
          <w:rFonts w:ascii="Calibri" w:hAnsi="Calibri"/>
          <w:color w:val="000000"/>
          <w:sz w:val="24"/>
        </w:rPr>
      </w:pPr>
      <w:r w:rsidRPr="00B25A3C">
        <w:rPr>
          <w:rFonts w:ascii="Calibri" w:hAnsi="Calibri"/>
          <w:sz w:val="24"/>
        </w:rPr>
        <w:t>Thank you for your suggestion. We have added a numbered chapter title card in the corresponding position.</w:t>
      </w:r>
    </w:p>
    <w:p w:rsidR="00F91702" w:rsidRPr="00B25A3C" w:rsidRDefault="00F91702" w:rsidP="00F91702">
      <w:pPr>
        <w:rPr>
          <w:rFonts w:ascii="Calibri" w:hAnsi="Calibri"/>
          <w:color w:val="000000"/>
          <w:sz w:val="24"/>
        </w:rPr>
      </w:pPr>
    </w:p>
    <w:p w:rsidR="009F6B99" w:rsidRPr="00B25A3C" w:rsidRDefault="009F6B99" w:rsidP="00F91702">
      <w:pPr>
        <w:rPr>
          <w:rFonts w:ascii="Calibri" w:hAnsi="Calibri"/>
          <w:b/>
          <w:color w:val="000000"/>
          <w:sz w:val="24"/>
        </w:rPr>
      </w:pPr>
      <w:r w:rsidRPr="00B25A3C">
        <w:rPr>
          <w:rFonts w:ascii="Calibri" w:hAnsi="Calibri"/>
          <w:b/>
          <w:sz w:val="24"/>
        </w:rPr>
        <w:t>Comment</w:t>
      </w:r>
      <w:r w:rsidRPr="00B25A3C">
        <w:rPr>
          <w:rFonts w:ascii="Calibri" w:hAnsi="Calibri"/>
          <w:b/>
          <w:color w:val="000000"/>
          <w:sz w:val="24"/>
        </w:rPr>
        <w:t xml:space="preserve"> 7</w:t>
      </w:r>
    </w:p>
    <w:p w:rsidR="00F91702" w:rsidRPr="00B25A3C" w:rsidRDefault="00F91702" w:rsidP="00F91702">
      <w:pPr>
        <w:rPr>
          <w:rFonts w:ascii="Calibri" w:hAnsi="Calibri"/>
          <w:b/>
          <w:color w:val="000000"/>
          <w:sz w:val="24"/>
        </w:rPr>
      </w:pPr>
      <w:r w:rsidRPr="00B25A3C">
        <w:rPr>
          <w:rFonts w:ascii="Calibri" w:hAnsi="Calibri"/>
          <w:b/>
          <w:color w:val="000000"/>
          <w:sz w:val="24"/>
        </w:rPr>
        <w:t>Please upload a revised high-resolution video here: http://www.jove.com/files_upload.php?src=17880368</w:t>
      </w:r>
    </w:p>
    <w:p w:rsidR="009F6B99" w:rsidRPr="00B25A3C" w:rsidRDefault="009F6B99" w:rsidP="009F6B99">
      <w:pPr>
        <w:rPr>
          <w:rFonts w:ascii="Calibri" w:hAnsi="Calibri"/>
          <w:b/>
          <w:sz w:val="24"/>
          <w:u w:val="single"/>
        </w:rPr>
      </w:pPr>
      <w:r w:rsidRPr="00B25A3C">
        <w:rPr>
          <w:rFonts w:ascii="Calibri" w:hAnsi="Calibri"/>
          <w:b/>
          <w:sz w:val="24"/>
          <w:u w:val="single"/>
        </w:rPr>
        <w:t>Author answer:</w:t>
      </w:r>
    </w:p>
    <w:p w:rsidR="00F91702" w:rsidRPr="00B25A3C" w:rsidRDefault="00F91702" w:rsidP="00F91702">
      <w:pPr>
        <w:rPr>
          <w:rFonts w:ascii="Calibri" w:hAnsi="Calibri"/>
          <w:color w:val="000000"/>
          <w:sz w:val="24"/>
        </w:rPr>
      </w:pPr>
      <w:r w:rsidRPr="00B25A3C">
        <w:rPr>
          <w:rFonts w:ascii="Calibri" w:hAnsi="Calibri"/>
          <w:sz w:val="24"/>
        </w:rPr>
        <w:t xml:space="preserve">Thank you for your suggestion. </w:t>
      </w:r>
      <w:r w:rsidRPr="00B25A3C">
        <w:rPr>
          <w:rFonts w:ascii="Calibri" w:hAnsi="Calibri"/>
          <w:color w:val="000000"/>
          <w:sz w:val="24"/>
        </w:rPr>
        <w:t>We have uploaded a high-definition version of the video as requested.</w:t>
      </w:r>
    </w:p>
    <w:p w:rsidR="00F91702" w:rsidRPr="00B25A3C" w:rsidRDefault="00F91702" w:rsidP="00F91702">
      <w:pPr>
        <w:rPr>
          <w:rFonts w:ascii="Calibri" w:hAnsi="Calibri"/>
          <w:color w:val="000000"/>
          <w:sz w:val="24"/>
        </w:rPr>
      </w:pPr>
    </w:p>
    <w:p w:rsidR="009F6B99" w:rsidRPr="00B25A3C" w:rsidRDefault="009F6B99" w:rsidP="00F91702">
      <w:pPr>
        <w:rPr>
          <w:rFonts w:ascii="Calibri" w:hAnsi="Calibri"/>
          <w:b/>
          <w:color w:val="000000"/>
          <w:sz w:val="24"/>
        </w:rPr>
      </w:pPr>
      <w:r w:rsidRPr="00B25A3C">
        <w:rPr>
          <w:rFonts w:ascii="Calibri" w:hAnsi="Calibri"/>
          <w:b/>
          <w:sz w:val="24"/>
        </w:rPr>
        <w:t>Comment</w:t>
      </w:r>
      <w:r w:rsidRPr="00B25A3C">
        <w:rPr>
          <w:rFonts w:ascii="Calibri" w:hAnsi="Calibri"/>
          <w:b/>
          <w:color w:val="000000"/>
          <w:sz w:val="24"/>
        </w:rPr>
        <w:t xml:space="preserve"> 8</w:t>
      </w:r>
    </w:p>
    <w:p w:rsidR="00F91702" w:rsidRPr="00B25A3C" w:rsidRDefault="00F91702" w:rsidP="00F91702">
      <w:pPr>
        <w:rPr>
          <w:rFonts w:ascii="Calibri" w:hAnsi="Calibri"/>
          <w:b/>
          <w:color w:val="000000"/>
          <w:sz w:val="24"/>
        </w:rPr>
      </w:pPr>
      <w:r w:rsidRPr="00B25A3C">
        <w:rPr>
          <w:rFonts w:ascii="Calibri" w:hAnsi="Calibri"/>
          <w:b/>
          <w:color w:val="000000"/>
          <w:sz w:val="24"/>
        </w:rPr>
        <w:t xml:space="preserve">The audio quality of the voiceover narration does not </w:t>
      </w:r>
      <w:proofErr w:type="gramStart"/>
      <w:r w:rsidRPr="00B25A3C">
        <w:rPr>
          <w:rFonts w:ascii="Calibri" w:hAnsi="Calibri"/>
          <w:b/>
          <w:color w:val="000000"/>
          <w:sz w:val="24"/>
        </w:rPr>
        <w:t>meet</w:t>
      </w:r>
      <w:proofErr w:type="gramEnd"/>
      <w:r w:rsidRPr="00B25A3C">
        <w:rPr>
          <w:rFonts w:ascii="Calibri" w:hAnsi="Calibri"/>
          <w:b/>
          <w:color w:val="000000"/>
          <w:sz w:val="24"/>
        </w:rPr>
        <w:t xml:space="preserve"> our standards. There is a noticeable background hum, and the recording quality is low. This audio would need to be rerecorded under better conditions.</w:t>
      </w:r>
    </w:p>
    <w:p w:rsidR="009F6B99" w:rsidRPr="00B25A3C" w:rsidRDefault="009F6B99" w:rsidP="009F6B99">
      <w:pPr>
        <w:rPr>
          <w:rFonts w:ascii="Calibri" w:hAnsi="Calibri"/>
          <w:b/>
          <w:sz w:val="24"/>
          <w:u w:val="single"/>
        </w:rPr>
      </w:pPr>
      <w:r w:rsidRPr="00B25A3C">
        <w:rPr>
          <w:rFonts w:ascii="Calibri" w:hAnsi="Calibri"/>
          <w:b/>
          <w:sz w:val="24"/>
          <w:u w:val="single"/>
        </w:rPr>
        <w:t>Author answer:</w:t>
      </w:r>
    </w:p>
    <w:p w:rsidR="00F91702" w:rsidRPr="00B25A3C" w:rsidRDefault="00F91702" w:rsidP="00F91702">
      <w:pPr>
        <w:rPr>
          <w:rFonts w:ascii="Calibri" w:hAnsi="Calibri"/>
          <w:color w:val="000000"/>
          <w:sz w:val="24"/>
        </w:rPr>
      </w:pPr>
      <w:r w:rsidRPr="00B25A3C">
        <w:rPr>
          <w:rFonts w:ascii="Calibri" w:hAnsi="Calibri"/>
          <w:sz w:val="24"/>
        </w:rPr>
        <w:t>Thank you for your suggestion. We have re-recorded the voiceover narration with a better device and denoised the audio file after recording to reduce the background hum.</w:t>
      </w:r>
    </w:p>
    <w:p w:rsidR="00F91702" w:rsidRPr="00B25A3C" w:rsidRDefault="00F91702" w:rsidP="00F91702">
      <w:pPr>
        <w:rPr>
          <w:rFonts w:ascii="Calibri" w:hAnsi="Calibri"/>
          <w:color w:val="000000"/>
          <w:sz w:val="24"/>
        </w:rPr>
      </w:pPr>
    </w:p>
    <w:p w:rsidR="009F6B99" w:rsidRPr="00B25A3C" w:rsidRDefault="009F6B99" w:rsidP="00F91702">
      <w:pPr>
        <w:rPr>
          <w:rFonts w:asciiTheme="minorHAnsi" w:hAnsiTheme="minorHAnsi"/>
          <w:b/>
          <w:color w:val="000000"/>
          <w:sz w:val="24"/>
        </w:rPr>
      </w:pPr>
      <w:r w:rsidRPr="00B25A3C">
        <w:rPr>
          <w:rFonts w:ascii="Calibri" w:hAnsi="Calibri"/>
          <w:b/>
          <w:sz w:val="24"/>
        </w:rPr>
        <w:t>Comment</w:t>
      </w:r>
      <w:r w:rsidRPr="00B25A3C">
        <w:rPr>
          <w:rFonts w:ascii="Calibri" w:hAnsi="Calibri"/>
          <w:b/>
          <w:color w:val="000000"/>
          <w:sz w:val="24"/>
        </w:rPr>
        <w:t xml:space="preserve"> 9</w:t>
      </w:r>
    </w:p>
    <w:p w:rsidR="00F91702" w:rsidRPr="00B25A3C" w:rsidRDefault="00F91702" w:rsidP="00F91702">
      <w:pPr>
        <w:rPr>
          <w:rFonts w:ascii="Calibri" w:hAnsi="Calibri"/>
          <w:b/>
          <w:color w:val="000000"/>
          <w:sz w:val="24"/>
        </w:rPr>
      </w:pPr>
      <w:r w:rsidRPr="00B25A3C">
        <w:rPr>
          <w:rFonts w:ascii="Calibri" w:hAnsi="Calibri"/>
          <w:b/>
          <w:color w:val="000000"/>
          <w:sz w:val="24"/>
        </w:rPr>
        <w:t xml:space="preserve">If the authors view the video on our website, they may notice that there is jagged </w:t>
      </w:r>
      <w:proofErr w:type="spellStart"/>
      <w:r w:rsidRPr="00B25A3C">
        <w:rPr>
          <w:rFonts w:ascii="Calibri" w:hAnsi="Calibri"/>
          <w:b/>
          <w:color w:val="000000"/>
          <w:sz w:val="24"/>
        </w:rPr>
        <w:t>artifacting</w:t>
      </w:r>
      <w:proofErr w:type="spellEnd"/>
      <w:r w:rsidRPr="00B25A3C">
        <w:rPr>
          <w:rFonts w:ascii="Calibri" w:hAnsi="Calibri"/>
          <w:b/>
          <w:color w:val="000000"/>
          <w:sz w:val="24"/>
        </w:rPr>
        <w:t xml:space="preserve"> on anything moving. This is because the video provided is interlaced. Our web player does not </w:t>
      </w:r>
      <w:proofErr w:type="gramStart"/>
      <w:r w:rsidRPr="00B25A3C">
        <w:rPr>
          <w:rFonts w:ascii="Calibri" w:hAnsi="Calibri"/>
          <w:b/>
          <w:color w:val="000000"/>
          <w:sz w:val="24"/>
        </w:rPr>
        <w:t>support</w:t>
      </w:r>
      <w:proofErr w:type="gramEnd"/>
      <w:r w:rsidRPr="00B25A3C">
        <w:rPr>
          <w:rFonts w:ascii="Calibri" w:hAnsi="Calibri"/>
          <w:b/>
          <w:color w:val="000000"/>
          <w:sz w:val="24"/>
        </w:rPr>
        <w:t xml:space="preserve"> interlacing. Future submissions should be provided at a progressive frame rate. When exporting, if there is a field where options for "Field Rendering" can be selected, "None" should be selected.</w:t>
      </w:r>
    </w:p>
    <w:p w:rsidR="009F6B99" w:rsidRPr="00B25A3C" w:rsidRDefault="009F6B99" w:rsidP="009F6B99">
      <w:pPr>
        <w:rPr>
          <w:rFonts w:ascii="Calibri" w:hAnsi="Calibri"/>
          <w:b/>
          <w:sz w:val="24"/>
          <w:u w:val="single"/>
        </w:rPr>
      </w:pPr>
      <w:r w:rsidRPr="00B25A3C">
        <w:rPr>
          <w:rFonts w:ascii="Calibri" w:hAnsi="Calibri"/>
          <w:b/>
          <w:sz w:val="24"/>
          <w:u w:val="single"/>
        </w:rPr>
        <w:t>Author answer:</w:t>
      </w:r>
    </w:p>
    <w:p w:rsidR="00F91702" w:rsidRPr="00B25A3C" w:rsidRDefault="00F91702" w:rsidP="00F91702">
      <w:pPr>
        <w:rPr>
          <w:rFonts w:ascii="Calibri" w:hAnsi="Calibri"/>
          <w:sz w:val="24"/>
        </w:rPr>
      </w:pPr>
      <w:r w:rsidRPr="00B25A3C">
        <w:rPr>
          <w:rFonts w:ascii="Calibri" w:hAnsi="Calibri"/>
          <w:sz w:val="24"/>
        </w:rPr>
        <w:t xml:space="preserve">Thank you for your suggestion. We only uploaded a low-quality version of the video when we first uploaded the file. Now we have exported the video file and uploaded the </w:t>
      </w:r>
      <w:proofErr w:type="gramStart"/>
      <w:r w:rsidRPr="00B25A3C">
        <w:rPr>
          <w:rFonts w:ascii="Calibri" w:hAnsi="Calibri"/>
          <w:sz w:val="24"/>
        </w:rPr>
        <w:t>high quality</w:t>
      </w:r>
      <w:proofErr w:type="gramEnd"/>
      <w:r w:rsidRPr="00B25A3C">
        <w:rPr>
          <w:rFonts w:ascii="Calibri" w:hAnsi="Calibri"/>
          <w:sz w:val="24"/>
        </w:rPr>
        <w:t xml:space="preserve"> version as required.</w:t>
      </w:r>
    </w:p>
    <w:p w:rsidR="00F91702" w:rsidRPr="00B25A3C" w:rsidRDefault="00F91702">
      <w:pPr>
        <w:rPr>
          <w:rFonts w:ascii="Calibri" w:hAnsi="Calibri"/>
          <w:b/>
          <w:sz w:val="24"/>
        </w:rPr>
      </w:pPr>
    </w:p>
    <w:p w:rsidR="00AC3130" w:rsidRDefault="00AC3130">
      <w:pPr>
        <w:widowControl/>
        <w:jc w:val="left"/>
        <w:rPr>
          <w:rFonts w:ascii="Calibri" w:hAnsi="Calibri"/>
          <w:b/>
          <w:sz w:val="24"/>
        </w:rPr>
      </w:pPr>
      <w:r>
        <w:rPr>
          <w:rFonts w:ascii="Calibri" w:hAnsi="Calibri"/>
          <w:b/>
          <w:sz w:val="24"/>
        </w:rPr>
        <w:br w:type="page"/>
      </w:r>
    </w:p>
    <w:p w:rsidR="001D6E29" w:rsidRPr="00D11338" w:rsidRDefault="00B62B50" w:rsidP="00D11338">
      <w:pPr>
        <w:pStyle w:val="ad"/>
        <w:rPr>
          <w:sz w:val="28"/>
        </w:rPr>
      </w:pPr>
      <w:r w:rsidRPr="00D11338">
        <w:rPr>
          <w:sz w:val="28"/>
        </w:rPr>
        <w:lastRenderedPageBreak/>
        <w:t>Response to reviewer 1</w:t>
      </w:r>
    </w:p>
    <w:p w:rsidR="00B62B50" w:rsidRPr="00B25A3C" w:rsidRDefault="001D6E29">
      <w:pPr>
        <w:rPr>
          <w:rFonts w:ascii="Calibri" w:hAnsi="Calibri"/>
          <w:b/>
          <w:sz w:val="24"/>
        </w:rPr>
      </w:pPr>
      <w:r w:rsidRPr="00B25A3C">
        <w:rPr>
          <w:rFonts w:ascii="Calibri" w:hAnsi="Calibri"/>
          <w:b/>
          <w:sz w:val="24"/>
        </w:rPr>
        <w:t>Major concerns</w:t>
      </w:r>
    </w:p>
    <w:p w:rsidR="00B62B50" w:rsidRPr="00B25A3C" w:rsidRDefault="00B62B50" w:rsidP="00B62B50">
      <w:pPr>
        <w:rPr>
          <w:rFonts w:ascii="Calibri" w:hAnsi="Calibri"/>
          <w:b/>
          <w:sz w:val="24"/>
        </w:rPr>
      </w:pPr>
      <w:r w:rsidRPr="00B25A3C">
        <w:rPr>
          <w:rFonts w:ascii="Calibri" w:hAnsi="Calibri"/>
          <w:b/>
          <w:sz w:val="24"/>
        </w:rPr>
        <w:t>Comment 1</w:t>
      </w:r>
    </w:p>
    <w:p w:rsidR="00B62B50" w:rsidRPr="00B25A3C" w:rsidRDefault="00B62B50" w:rsidP="00B62B50">
      <w:pPr>
        <w:rPr>
          <w:rFonts w:ascii="Calibri" w:hAnsi="Calibri"/>
          <w:b/>
          <w:sz w:val="24"/>
        </w:rPr>
      </w:pPr>
      <w:r w:rsidRPr="00B25A3C">
        <w:rPr>
          <w:rFonts w:ascii="Calibri" w:hAnsi="Calibri"/>
          <w:b/>
          <w:sz w:val="24"/>
        </w:rPr>
        <w:t>The title "Construction of multilayered stem cell sheet with a 3D dynamic culture system" is too broad. Though it is possible that this method can be applied for other stem cell types like epithelial stem cell or neural stem cell, no such evidence was provided in the manuscript. Additionally, it is not likely that this method fits for some stem cell types, like hematopoietic stem cell. Thus, it is suggested that the title should specify "mesenchymal stem cell sheet" and the authors can discuss its potential extended applications in the following sections.</w:t>
      </w:r>
    </w:p>
    <w:p w:rsidR="00B62B50" w:rsidRPr="00B25A3C" w:rsidRDefault="00B62B50" w:rsidP="00B62B50">
      <w:pPr>
        <w:rPr>
          <w:rFonts w:ascii="Calibri" w:hAnsi="Calibri"/>
          <w:b/>
          <w:sz w:val="24"/>
          <w:u w:val="single"/>
        </w:rPr>
      </w:pPr>
      <w:r w:rsidRPr="00B25A3C">
        <w:rPr>
          <w:rFonts w:ascii="Calibri" w:hAnsi="Calibri"/>
          <w:b/>
          <w:sz w:val="24"/>
          <w:u w:val="single"/>
        </w:rPr>
        <w:t>Author answer:</w:t>
      </w:r>
    </w:p>
    <w:p w:rsidR="00B62B50" w:rsidRPr="00B25A3C" w:rsidRDefault="00934DDF" w:rsidP="00B62B50">
      <w:pPr>
        <w:rPr>
          <w:rFonts w:ascii="Calibri" w:hAnsi="Calibri"/>
          <w:sz w:val="24"/>
        </w:rPr>
      </w:pPr>
      <w:r w:rsidRPr="00B25A3C">
        <w:rPr>
          <w:rFonts w:ascii="Calibri" w:hAnsi="Calibri"/>
          <w:sz w:val="24"/>
        </w:rPr>
        <w:t>Thank you for your comment. T</w:t>
      </w:r>
      <w:r w:rsidR="002141C4" w:rsidRPr="00B25A3C">
        <w:rPr>
          <w:rFonts w:ascii="Calibri" w:hAnsi="Calibri"/>
          <w:sz w:val="24"/>
        </w:rPr>
        <w:t>his is a good suggestion. You are right about that using “stem cell” in the title is too broad. Therefore, we have revised the title and specifically point out “mesenchymal stem cell” in the tile, and we also add the discussions of possible applications of this method for other stem cell types.</w:t>
      </w:r>
    </w:p>
    <w:p w:rsidR="002141C4" w:rsidRPr="00B25A3C" w:rsidRDefault="002141C4" w:rsidP="00B62B50">
      <w:pPr>
        <w:rPr>
          <w:rFonts w:ascii="Calibri" w:hAnsi="Calibri"/>
          <w:sz w:val="24"/>
        </w:rPr>
      </w:pPr>
    </w:p>
    <w:p w:rsidR="002141C4" w:rsidRPr="00B25A3C" w:rsidRDefault="002141C4" w:rsidP="00B62B50">
      <w:pPr>
        <w:rPr>
          <w:rFonts w:ascii="Calibri" w:hAnsi="Calibri"/>
          <w:b/>
          <w:sz w:val="24"/>
        </w:rPr>
      </w:pPr>
      <w:r w:rsidRPr="00B25A3C">
        <w:rPr>
          <w:rFonts w:ascii="Calibri" w:hAnsi="Calibri"/>
          <w:b/>
          <w:sz w:val="24"/>
        </w:rPr>
        <w:t>Revisions:</w:t>
      </w:r>
    </w:p>
    <w:p w:rsidR="00A43004" w:rsidRPr="00B25A3C" w:rsidRDefault="002141C4" w:rsidP="00B62B50">
      <w:pPr>
        <w:rPr>
          <w:rFonts w:ascii="Calibri" w:hAnsi="Calibri"/>
          <w:b/>
          <w:sz w:val="24"/>
        </w:rPr>
      </w:pPr>
      <w:r w:rsidRPr="00B25A3C">
        <w:rPr>
          <w:rFonts w:ascii="Calibri" w:hAnsi="Calibri"/>
          <w:b/>
          <w:sz w:val="24"/>
        </w:rPr>
        <w:t xml:space="preserve">Title: </w:t>
      </w:r>
    </w:p>
    <w:p w:rsidR="002141C4" w:rsidRPr="00B25A3C" w:rsidRDefault="002141C4" w:rsidP="00B62B50">
      <w:pPr>
        <w:rPr>
          <w:rFonts w:ascii="Calibri" w:hAnsi="Calibri"/>
          <w:sz w:val="24"/>
        </w:rPr>
      </w:pPr>
      <w:r w:rsidRPr="00B25A3C">
        <w:rPr>
          <w:rFonts w:ascii="Calibri" w:hAnsi="Calibri"/>
          <w:sz w:val="24"/>
        </w:rPr>
        <w:t xml:space="preserve">Construction of multilayered </w:t>
      </w:r>
      <w:r w:rsidR="0002607A" w:rsidRPr="00B25A3C">
        <w:rPr>
          <w:rFonts w:ascii="Calibri" w:hAnsi="Calibri"/>
          <w:sz w:val="24"/>
          <w:highlight w:val="yellow"/>
        </w:rPr>
        <w:t>mesenchymal</w:t>
      </w:r>
      <w:r w:rsidR="0002607A" w:rsidRPr="00B25A3C">
        <w:rPr>
          <w:rFonts w:ascii="Calibri" w:hAnsi="Calibri"/>
          <w:sz w:val="24"/>
        </w:rPr>
        <w:t xml:space="preserve"> </w:t>
      </w:r>
      <w:r w:rsidRPr="00B25A3C">
        <w:rPr>
          <w:rFonts w:ascii="Calibri" w:hAnsi="Calibri"/>
          <w:sz w:val="24"/>
        </w:rPr>
        <w:t>stem cell sheet with a 3D dynamic culture system</w:t>
      </w:r>
    </w:p>
    <w:p w:rsidR="002141C4" w:rsidRPr="00B25A3C" w:rsidRDefault="002141C4" w:rsidP="00B62B50">
      <w:pPr>
        <w:rPr>
          <w:rFonts w:ascii="Calibri" w:hAnsi="Calibri"/>
          <w:sz w:val="24"/>
        </w:rPr>
      </w:pPr>
    </w:p>
    <w:p w:rsidR="002141C4" w:rsidRPr="00B25A3C" w:rsidRDefault="0002607A" w:rsidP="00B62B50">
      <w:pPr>
        <w:rPr>
          <w:rFonts w:ascii="Calibri" w:hAnsi="Calibri"/>
          <w:b/>
          <w:sz w:val="24"/>
        </w:rPr>
      </w:pPr>
      <w:r w:rsidRPr="00B25A3C">
        <w:rPr>
          <w:rFonts w:ascii="Calibri" w:hAnsi="Calibri"/>
          <w:b/>
          <w:sz w:val="24"/>
        </w:rPr>
        <w:t>Discussion:</w:t>
      </w:r>
    </w:p>
    <w:p w:rsidR="0002607A" w:rsidRPr="00B25A3C" w:rsidRDefault="00034180" w:rsidP="00B62B50">
      <w:pPr>
        <w:rPr>
          <w:rFonts w:ascii="Calibri" w:hAnsi="Calibri" w:cstheme="minorHAnsi"/>
          <w:sz w:val="24"/>
        </w:rPr>
      </w:pPr>
      <w:r w:rsidRPr="00B25A3C">
        <w:rPr>
          <w:rFonts w:ascii="Calibri" w:hAnsi="Calibri" w:cstheme="minorHAnsi"/>
          <w:sz w:val="24"/>
          <w:highlight w:val="yellow"/>
        </w:rPr>
        <w:t>Constructing a stem cell sheet product with high cell load and favorable stem cell property is significant to the tissue regeneration. Using this efficient constructed method, different kinds of multilayered stem cell sheets could be constructed by altering the seeded stem cell types, such as epithelial stem cell sheet, neural stem cell sheet, or cardiac stem cell sheet.</w:t>
      </w:r>
      <w:r w:rsidRPr="00B25A3C">
        <w:rPr>
          <w:rFonts w:ascii="Calibri" w:hAnsi="Calibri" w:cstheme="minorHAnsi"/>
          <w:sz w:val="24"/>
        </w:rPr>
        <w:t xml:space="preserve"> Further explorations and alternations of the multilayered stem cell sheet are expected to enlarge the applications for more tissue regeneration.</w:t>
      </w:r>
    </w:p>
    <w:p w:rsidR="00034180" w:rsidRPr="00B25A3C" w:rsidRDefault="00034180" w:rsidP="00B62B50">
      <w:pPr>
        <w:rPr>
          <w:rFonts w:ascii="Calibri" w:hAnsi="Calibri"/>
          <w:sz w:val="24"/>
        </w:rPr>
      </w:pPr>
    </w:p>
    <w:p w:rsidR="0002607A" w:rsidRPr="00B25A3C" w:rsidRDefault="0002607A" w:rsidP="0002607A">
      <w:pPr>
        <w:rPr>
          <w:rFonts w:ascii="Calibri" w:hAnsi="Calibri"/>
          <w:b/>
          <w:sz w:val="24"/>
        </w:rPr>
      </w:pPr>
      <w:r w:rsidRPr="00B25A3C">
        <w:rPr>
          <w:rFonts w:ascii="Calibri" w:hAnsi="Calibri"/>
          <w:b/>
          <w:sz w:val="24"/>
        </w:rPr>
        <w:t>Comment 2</w:t>
      </w:r>
    </w:p>
    <w:p w:rsidR="002141C4" w:rsidRPr="00B25A3C" w:rsidRDefault="00A87C67" w:rsidP="00B62B50">
      <w:pPr>
        <w:rPr>
          <w:rFonts w:ascii="Calibri" w:hAnsi="Calibri"/>
          <w:b/>
          <w:sz w:val="24"/>
        </w:rPr>
      </w:pPr>
      <w:r w:rsidRPr="00B25A3C">
        <w:rPr>
          <w:rFonts w:ascii="Calibri" w:hAnsi="Calibri"/>
          <w:b/>
          <w:sz w:val="24"/>
        </w:rPr>
        <w:t>It is better to add a section to describe the preparation of important solutions, like PLA2 solution. Please list how each solution is stored and how they can be stored. Also, because this protocol is time-sensitive, please add a section to list the equipment / tools that need to be prepared prior to each step.</w:t>
      </w:r>
    </w:p>
    <w:p w:rsidR="00A87C67" w:rsidRPr="00B25A3C" w:rsidRDefault="00A87C67" w:rsidP="00A87C67">
      <w:pPr>
        <w:rPr>
          <w:rFonts w:ascii="Calibri" w:hAnsi="Calibri"/>
          <w:b/>
          <w:sz w:val="24"/>
          <w:u w:val="single"/>
        </w:rPr>
      </w:pPr>
      <w:r w:rsidRPr="00B25A3C">
        <w:rPr>
          <w:rFonts w:ascii="Calibri" w:hAnsi="Calibri"/>
          <w:b/>
          <w:sz w:val="24"/>
          <w:u w:val="single"/>
        </w:rPr>
        <w:t>Author answer:</w:t>
      </w:r>
    </w:p>
    <w:p w:rsidR="00B62B50" w:rsidRPr="00B25A3C" w:rsidRDefault="00A87C67" w:rsidP="00A87C67">
      <w:pPr>
        <w:rPr>
          <w:rFonts w:ascii="Calibri" w:hAnsi="Calibri"/>
          <w:sz w:val="24"/>
        </w:rPr>
      </w:pPr>
      <w:r w:rsidRPr="00B25A3C">
        <w:rPr>
          <w:rFonts w:ascii="Calibri" w:hAnsi="Calibri"/>
          <w:sz w:val="24"/>
        </w:rPr>
        <w:t>Thank you for your comment.</w:t>
      </w:r>
      <w:r w:rsidR="00227678" w:rsidRPr="00B25A3C">
        <w:rPr>
          <w:rFonts w:ascii="Calibri" w:hAnsi="Calibri"/>
          <w:sz w:val="24"/>
        </w:rPr>
        <w:t xml:space="preserve"> This is an important question. For better illustration, we have added the </w:t>
      </w:r>
      <w:r w:rsidR="00227678" w:rsidRPr="00B25A3C">
        <w:rPr>
          <w:rFonts w:ascii="Calibri" w:hAnsi="Calibri"/>
          <w:sz w:val="24"/>
          <w:highlight w:val="yellow"/>
        </w:rPr>
        <w:t>preparation and store requirements of important solutions</w:t>
      </w:r>
      <w:r w:rsidR="00227678" w:rsidRPr="00B25A3C">
        <w:rPr>
          <w:rFonts w:ascii="Calibri" w:hAnsi="Calibri"/>
          <w:sz w:val="24"/>
        </w:rPr>
        <w:t xml:space="preserve">. Also, we </w:t>
      </w:r>
      <w:r w:rsidR="00C341D3" w:rsidRPr="00B25A3C">
        <w:rPr>
          <w:rFonts w:ascii="Calibri" w:hAnsi="Calibri"/>
          <w:sz w:val="24"/>
        </w:rPr>
        <w:t>summarize the preparation steps in section 2, and the related reagents and materials would be also mentioned in</w:t>
      </w:r>
      <w:r w:rsidR="00227678" w:rsidRPr="00B25A3C">
        <w:rPr>
          <w:rFonts w:ascii="Calibri" w:hAnsi="Calibri"/>
          <w:sz w:val="24"/>
        </w:rPr>
        <w:t xml:space="preserve"> the first part of</w:t>
      </w:r>
      <w:r w:rsidR="00C341D3" w:rsidRPr="00B25A3C">
        <w:rPr>
          <w:rFonts w:ascii="Calibri" w:hAnsi="Calibri"/>
          <w:sz w:val="24"/>
        </w:rPr>
        <w:t xml:space="preserve"> the</w:t>
      </w:r>
      <w:r w:rsidR="00227678" w:rsidRPr="00B25A3C">
        <w:rPr>
          <w:rFonts w:ascii="Calibri" w:hAnsi="Calibri"/>
          <w:sz w:val="24"/>
        </w:rPr>
        <w:t xml:space="preserve"> section.</w:t>
      </w:r>
      <w:r w:rsidR="00C341D3" w:rsidRPr="00B25A3C">
        <w:rPr>
          <w:rFonts w:ascii="Calibri" w:hAnsi="Calibri"/>
          <w:sz w:val="24"/>
        </w:rPr>
        <w:t xml:space="preserve"> Corresponding revisions are shown below:</w:t>
      </w:r>
    </w:p>
    <w:p w:rsidR="007E3325" w:rsidRPr="00B25A3C" w:rsidRDefault="007E3325" w:rsidP="00A87C67">
      <w:pPr>
        <w:rPr>
          <w:rFonts w:ascii="Calibri" w:hAnsi="Calibri"/>
          <w:sz w:val="24"/>
        </w:rPr>
      </w:pPr>
    </w:p>
    <w:p w:rsidR="00C341D3" w:rsidRPr="00B25A3C" w:rsidRDefault="00C341D3" w:rsidP="00A87C67">
      <w:pPr>
        <w:rPr>
          <w:rFonts w:ascii="Calibri" w:hAnsi="Calibri"/>
          <w:b/>
          <w:sz w:val="24"/>
        </w:rPr>
      </w:pPr>
      <w:r w:rsidRPr="00B25A3C">
        <w:rPr>
          <w:rFonts w:ascii="Calibri" w:hAnsi="Calibri"/>
          <w:b/>
          <w:sz w:val="24"/>
        </w:rPr>
        <w:t>Protocol:</w:t>
      </w:r>
    </w:p>
    <w:p w:rsidR="00691338" w:rsidRPr="00B25A3C" w:rsidRDefault="00691338" w:rsidP="00691338">
      <w:pPr>
        <w:pStyle w:val="a9"/>
        <w:numPr>
          <w:ilvl w:val="0"/>
          <w:numId w:val="10"/>
        </w:numPr>
        <w:spacing w:before="0" w:beforeAutospacing="0" w:after="0" w:afterAutospacing="0"/>
        <w:rPr>
          <w:rFonts w:cstheme="minorHAnsi"/>
          <w:b/>
          <w:color w:val="auto"/>
          <w:lang w:eastAsia="zh-CN"/>
        </w:rPr>
      </w:pPr>
      <w:r w:rsidRPr="00B25A3C">
        <w:rPr>
          <w:rFonts w:cstheme="minorHAnsi"/>
          <w:b/>
          <w:color w:val="auto"/>
          <w:lang w:eastAsia="zh-CN"/>
        </w:rPr>
        <w:t>Preparation of DPP scaffold with PLA</w:t>
      </w:r>
      <w:r w:rsidRPr="00B25A3C">
        <w:rPr>
          <w:rFonts w:cstheme="minorHAnsi"/>
          <w:b/>
          <w:color w:val="auto"/>
          <w:vertAlign w:val="subscript"/>
          <w:lang w:eastAsia="zh-CN"/>
        </w:rPr>
        <w:t>2</w:t>
      </w:r>
      <w:r w:rsidRPr="00B25A3C">
        <w:rPr>
          <w:rFonts w:cstheme="minorHAnsi"/>
          <w:b/>
          <w:color w:val="auto"/>
          <w:lang w:eastAsia="zh-CN"/>
        </w:rPr>
        <w:t xml:space="preserve"> decellularized method</w:t>
      </w:r>
      <w:r w:rsidRPr="00B25A3C">
        <w:rPr>
          <w:rFonts w:cstheme="minorHAnsi"/>
          <w:b/>
          <w:color w:val="auto"/>
          <w:lang w:eastAsia="zh-CN"/>
        </w:rPr>
        <w:fldChar w:fldCharType="begin">
          <w:fldData xml:space="preserve">PEVuZE5vdGU+PENpdGU+PEF1dGhvcj5XdTwvQXV0aG9yPjxZZWFyPjIwMDk8L1llYXI+PFJlY051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</w:fldData>
        </w:fldChar>
      </w:r>
      <w:r w:rsidRPr="00B25A3C">
        <w:rPr>
          <w:rFonts w:cstheme="minorHAnsi"/>
          <w:b/>
          <w:color w:val="auto"/>
          <w:lang w:eastAsia="zh-CN"/>
        </w:rPr>
        <w:instrText xml:space="preserve"> ADDIN EN.CITE </w:instrText>
      </w:r>
      <w:r w:rsidRPr="00B25A3C">
        <w:rPr>
          <w:rFonts w:cstheme="minorHAnsi"/>
          <w:b/>
          <w:color w:val="auto"/>
          <w:lang w:eastAsia="zh-CN"/>
        </w:rPr>
        <w:fldChar w:fldCharType="begin">
          <w:fldData xml:space="preserve">PEVuZE5vdGU+PENpdGU+PEF1dGhvcj5XdTwvQXV0aG9yPjxZZWFyPjIwMDk8L1llYXI+PFJlY051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</w:fldData>
        </w:fldChar>
      </w:r>
      <w:r w:rsidRPr="00B25A3C">
        <w:rPr>
          <w:rFonts w:cstheme="minorHAnsi"/>
          <w:b/>
          <w:color w:val="auto"/>
          <w:lang w:eastAsia="zh-CN"/>
        </w:rPr>
        <w:instrText xml:space="preserve"> ADDIN EN.CITE.DATA </w:instrText>
      </w:r>
      <w:r w:rsidRPr="00B25A3C">
        <w:rPr>
          <w:rFonts w:cstheme="minorHAnsi"/>
          <w:b/>
          <w:color w:val="auto"/>
          <w:lang w:eastAsia="zh-CN"/>
        </w:rPr>
      </w:r>
      <w:r w:rsidRPr="00B25A3C">
        <w:rPr>
          <w:rFonts w:cstheme="minorHAnsi"/>
          <w:b/>
          <w:color w:val="auto"/>
          <w:lang w:eastAsia="zh-CN"/>
        </w:rPr>
        <w:fldChar w:fldCharType="end"/>
      </w:r>
      <w:r w:rsidRPr="00B25A3C">
        <w:rPr>
          <w:rFonts w:cstheme="minorHAnsi"/>
          <w:b/>
          <w:color w:val="auto"/>
          <w:lang w:eastAsia="zh-CN"/>
        </w:rPr>
      </w:r>
      <w:r w:rsidRPr="00B25A3C">
        <w:rPr>
          <w:rFonts w:cstheme="minorHAnsi"/>
          <w:b/>
          <w:color w:val="auto"/>
          <w:lang w:eastAsia="zh-CN"/>
        </w:rPr>
        <w:fldChar w:fldCharType="separate"/>
      </w:r>
      <w:r w:rsidRPr="00B25A3C">
        <w:rPr>
          <w:rFonts w:cstheme="minorHAnsi"/>
          <w:b/>
          <w:noProof/>
          <w:color w:val="auto"/>
          <w:vertAlign w:val="superscript"/>
          <w:lang w:eastAsia="zh-CN"/>
        </w:rPr>
        <w:t>14</w:t>
      </w:r>
      <w:r w:rsidRPr="00B25A3C">
        <w:rPr>
          <w:rFonts w:cstheme="minorHAnsi"/>
          <w:b/>
          <w:color w:val="auto"/>
          <w:lang w:eastAsia="zh-CN"/>
        </w:rPr>
        <w:fldChar w:fldCharType="end"/>
      </w:r>
      <w:r w:rsidRPr="00B25A3C">
        <w:rPr>
          <w:rFonts w:cstheme="minorHAnsi"/>
          <w:b/>
          <w:color w:val="auto"/>
          <w:lang w:eastAsia="zh-CN"/>
        </w:rPr>
        <w:t xml:space="preserve"> (Figure 1A)</w:t>
      </w:r>
      <w:r w:rsidR="00B25A3C" w:rsidRPr="00B25A3C">
        <w:rPr>
          <w:rFonts w:cstheme="minorHAnsi"/>
          <w:b/>
          <w:color w:val="auto"/>
          <w:lang w:eastAsia="zh-CN"/>
        </w:rPr>
        <w:t>.</w:t>
      </w:r>
    </w:p>
    <w:p w:rsidR="00691338" w:rsidRPr="00B25A3C" w:rsidRDefault="00691338" w:rsidP="00691338">
      <w:pPr>
        <w:pStyle w:val="a3"/>
        <w:autoSpaceDE w:val="0"/>
        <w:autoSpaceDN w:val="0"/>
        <w:adjustRightInd w:val="0"/>
        <w:ind w:firstLineChars="0" w:firstLine="0"/>
        <w:contextualSpacing/>
        <w:rPr>
          <w:rFonts w:ascii="Calibri" w:hAnsi="Calibri" w:cstheme="minorHAnsi"/>
          <w:sz w:val="24"/>
          <w:highlight w:val="yellow"/>
        </w:rPr>
      </w:pPr>
      <w:r w:rsidRPr="00B25A3C">
        <w:rPr>
          <w:rFonts w:ascii="Calibri" w:hAnsi="Calibri" w:cstheme="minorHAnsi"/>
          <w:sz w:val="24"/>
          <w:highlight w:val="yellow"/>
        </w:rPr>
        <w:t>1.1 Prepare 100 mL 200 U/mL PLA</w:t>
      </w:r>
      <w:r w:rsidRPr="00B25A3C">
        <w:rPr>
          <w:rFonts w:ascii="Calibri" w:hAnsi="Calibri" w:cstheme="minorHAnsi"/>
          <w:sz w:val="24"/>
          <w:highlight w:val="yellow"/>
          <w:vertAlign w:val="subscript"/>
        </w:rPr>
        <w:t>2</w:t>
      </w:r>
      <w:r w:rsidRPr="00B25A3C">
        <w:rPr>
          <w:rFonts w:ascii="Calibri" w:hAnsi="Calibri" w:cstheme="minorHAnsi"/>
          <w:sz w:val="24"/>
          <w:highlight w:val="yellow"/>
        </w:rPr>
        <w:t xml:space="preserve"> solution. Add 0.5 g sodium deoxycholate and 2 mL PLA</w:t>
      </w:r>
      <w:r w:rsidRPr="00B25A3C">
        <w:rPr>
          <w:rFonts w:ascii="Calibri" w:hAnsi="Calibri" w:cstheme="minorHAnsi"/>
          <w:sz w:val="24"/>
          <w:highlight w:val="yellow"/>
          <w:vertAlign w:val="subscript"/>
        </w:rPr>
        <w:t>2</w:t>
      </w:r>
      <w:r w:rsidRPr="00B25A3C">
        <w:rPr>
          <w:rFonts w:ascii="Calibri" w:hAnsi="Calibri" w:cstheme="minorHAnsi"/>
          <w:sz w:val="24"/>
          <w:highlight w:val="yellow"/>
        </w:rPr>
        <w:t xml:space="preserve"> in 198 mL </w:t>
      </w:r>
      <w:r w:rsidR="00DD5371" w:rsidRPr="00B25A3C">
        <w:rPr>
          <w:rFonts w:ascii="Calibri" w:hAnsi="Calibri" w:cstheme="minorHAnsi"/>
          <w:sz w:val="24"/>
          <w:highlight w:val="yellow"/>
        </w:rPr>
        <w:t>carbonate buffer solu</w:t>
      </w:r>
      <w:r w:rsidR="00DD5371" w:rsidRPr="007F1978">
        <w:rPr>
          <w:rFonts w:ascii="Calibri" w:hAnsi="Calibri" w:cstheme="minorHAnsi"/>
          <w:sz w:val="24"/>
          <w:highlight w:val="yellow"/>
        </w:rPr>
        <w:t>tion</w:t>
      </w:r>
      <w:r w:rsidRPr="007F1978">
        <w:rPr>
          <w:rFonts w:ascii="Calibri" w:hAnsi="Calibri" w:cstheme="minorHAnsi"/>
          <w:sz w:val="24"/>
          <w:highlight w:val="yellow"/>
        </w:rPr>
        <w:t>.</w:t>
      </w:r>
      <w:r w:rsidR="007F1978" w:rsidRPr="007F1978">
        <w:rPr>
          <w:highlight w:val="yellow"/>
        </w:rPr>
        <w:t xml:space="preserve"> </w:t>
      </w:r>
      <w:r w:rsidR="007F1978" w:rsidRPr="007F1978">
        <w:rPr>
          <w:rFonts w:ascii="Calibri" w:hAnsi="Calibri" w:cstheme="minorHAnsi"/>
          <w:sz w:val="24"/>
          <w:highlight w:val="yellow"/>
        </w:rPr>
        <w:t>Th</w:t>
      </w:r>
      <w:r w:rsidR="007F1978" w:rsidRPr="007F1978">
        <w:rPr>
          <w:rFonts w:ascii="Calibri" w:hAnsi="Calibri" w:cstheme="minorHAnsi" w:hint="eastAsia"/>
          <w:sz w:val="24"/>
          <w:highlight w:val="yellow"/>
        </w:rPr>
        <w:t>is</w:t>
      </w:r>
      <w:r w:rsidR="007F1978" w:rsidRPr="007F1978">
        <w:rPr>
          <w:rFonts w:ascii="Calibri" w:hAnsi="Calibri" w:cstheme="minorHAnsi"/>
          <w:sz w:val="24"/>
          <w:highlight w:val="yellow"/>
        </w:rPr>
        <w:t xml:space="preserve"> solution should be used within 24 h after preparation.</w:t>
      </w:r>
    </w:p>
    <w:p w:rsidR="00691338" w:rsidRPr="00B25A3C" w:rsidRDefault="00691338" w:rsidP="00A87C67">
      <w:pPr>
        <w:rPr>
          <w:rFonts w:ascii="Calibri" w:hAnsi="Calibri"/>
          <w:sz w:val="24"/>
        </w:rPr>
      </w:pPr>
    </w:p>
    <w:p w:rsidR="00E50F4B" w:rsidRPr="00B25A3C" w:rsidRDefault="00E50F4B" w:rsidP="00E50F4B">
      <w:pPr>
        <w:rPr>
          <w:rFonts w:ascii="Calibri" w:hAnsi="Calibri"/>
          <w:b/>
          <w:sz w:val="24"/>
          <w:highlight w:val="yellow"/>
        </w:rPr>
      </w:pPr>
      <w:r w:rsidRPr="00B25A3C">
        <w:rPr>
          <w:rFonts w:ascii="Calibri" w:hAnsi="Calibri"/>
          <w:b/>
          <w:sz w:val="24"/>
          <w:highlight w:val="yellow"/>
        </w:rPr>
        <w:lastRenderedPageBreak/>
        <w:t>2.</w:t>
      </w:r>
      <w:r w:rsidRPr="00B25A3C">
        <w:rPr>
          <w:rFonts w:ascii="Calibri" w:hAnsi="Calibri"/>
          <w:b/>
          <w:sz w:val="24"/>
          <w:highlight w:val="yellow"/>
        </w:rPr>
        <w:tab/>
        <w:t>Preparations before cell sheet construction</w:t>
      </w:r>
    </w:p>
    <w:p w:rsidR="00E50F4B" w:rsidRPr="00B25A3C" w:rsidRDefault="00E50F4B" w:rsidP="00E50F4B">
      <w:pPr>
        <w:rPr>
          <w:rFonts w:ascii="Calibri" w:hAnsi="Calibri"/>
          <w:sz w:val="24"/>
          <w:highlight w:val="yellow"/>
        </w:rPr>
      </w:pPr>
      <w:r w:rsidRPr="00B25A3C">
        <w:rPr>
          <w:rFonts w:ascii="Calibri" w:hAnsi="Calibri"/>
          <w:sz w:val="24"/>
          <w:highlight w:val="yellow"/>
        </w:rPr>
        <w:t>2.1 Reagents and materials preparation. Autoclave the instruments and tissue carrier components</w:t>
      </w:r>
      <w:r w:rsidR="006B1314" w:rsidRPr="00B25A3C">
        <w:rPr>
          <w:rFonts w:ascii="Calibri" w:hAnsi="Calibri"/>
          <w:sz w:val="24"/>
          <w:highlight w:val="yellow"/>
        </w:rPr>
        <w:t xml:space="preserve"> (MINUSHEET 1300 Regensburg)</w:t>
      </w:r>
      <w:r w:rsidRPr="00B25A3C">
        <w:rPr>
          <w:rFonts w:ascii="Calibri" w:hAnsi="Calibri"/>
          <w:sz w:val="24"/>
          <w:highlight w:val="yellow"/>
        </w:rPr>
        <w:t xml:space="preserve"> at 12</w:t>
      </w:r>
      <w:r w:rsidR="005747F9" w:rsidRPr="00B25A3C">
        <w:rPr>
          <w:rFonts w:ascii="Calibri" w:hAnsi="Calibri"/>
          <w:sz w:val="24"/>
          <w:highlight w:val="yellow"/>
        </w:rPr>
        <w:t>1</w:t>
      </w:r>
      <w:r w:rsidRPr="00B25A3C">
        <w:rPr>
          <w:rFonts w:ascii="Calibri" w:hAnsi="Calibri"/>
          <w:sz w:val="24"/>
          <w:highlight w:val="yellow"/>
        </w:rPr>
        <w:t xml:space="preserve"> </w:t>
      </w:r>
      <w:r w:rsidR="005747F9" w:rsidRPr="00B25A3C">
        <w:rPr>
          <w:rFonts w:ascii="Calibri" w:hAnsi="Calibri"/>
          <w:sz w:val="24"/>
          <w:highlight w:val="yellow"/>
        </w:rPr>
        <w:t>°C</w:t>
      </w:r>
      <w:r w:rsidRPr="00B25A3C">
        <w:rPr>
          <w:rFonts w:ascii="Calibri" w:hAnsi="Calibri"/>
          <w:sz w:val="24"/>
          <w:highlight w:val="yellow"/>
        </w:rPr>
        <w:t xml:space="preserve"> for </w:t>
      </w:r>
      <w:r w:rsidR="005747F9" w:rsidRPr="00B25A3C">
        <w:rPr>
          <w:rFonts w:ascii="Calibri" w:hAnsi="Calibri"/>
          <w:sz w:val="24"/>
          <w:highlight w:val="yellow"/>
        </w:rPr>
        <w:t>30 min</w:t>
      </w:r>
      <w:r w:rsidRPr="00B25A3C">
        <w:rPr>
          <w:rFonts w:ascii="Calibri" w:hAnsi="Calibri"/>
          <w:sz w:val="24"/>
          <w:highlight w:val="yellow"/>
        </w:rPr>
        <w:t>, including 1.5 m</w:t>
      </w:r>
      <w:r w:rsidR="005747F9" w:rsidRPr="00B25A3C">
        <w:rPr>
          <w:rFonts w:ascii="Calibri" w:hAnsi="Calibri"/>
          <w:sz w:val="24"/>
          <w:highlight w:val="yellow"/>
        </w:rPr>
        <w:t>L</w:t>
      </w:r>
      <w:r w:rsidRPr="00B25A3C">
        <w:rPr>
          <w:rFonts w:ascii="Calibri" w:hAnsi="Calibri"/>
          <w:sz w:val="24"/>
          <w:highlight w:val="yellow"/>
        </w:rPr>
        <w:t xml:space="preserve"> centrifugal tubes, forceps, toothed forceps, scissors, black bases (tissue carrier component), and white tension rings (tissue carrier component). </w:t>
      </w:r>
    </w:p>
    <w:p w:rsidR="00E50F4B" w:rsidRPr="00B25A3C" w:rsidRDefault="00E50F4B" w:rsidP="00E50F4B">
      <w:pPr>
        <w:rPr>
          <w:rFonts w:ascii="Calibri" w:hAnsi="Calibri"/>
          <w:sz w:val="24"/>
          <w:highlight w:val="yellow"/>
        </w:rPr>
      </w:pPr>
      <w:r w:rsidRPr="00B25A3C">
        <w:rPr>
          <w:rFonts w:ascii="Calibri" w:hAnsi="Calibri"/>
          <w:sz w:val="24"/>
          <w:highlight w:val="yellow"/>
        </w:rPr>
        <w:t>2.2 Prepare 20 m</w:t>
      </w:r>
      <w:r w:rsidR="005747F9" w:rsidRPr="00B25A3C">
        <w:rPr>
          <w:rFonts w:ascii="Calibri" w:hAnsi="Calibri"/>
          <w:sz w:val="24"/>
          <w:highlight w:val="yellow"/>
        </w:rPr>
        <w:t>L</w:t>
      </w:r>
      <w:r w:rsidRPr="00B25A3C">
        <w:rPr>
          <w:rFonts w:ascii="Calibri" w:hAnsi="Calibri"/>
          <w:sz w:val="24"/>
          <w:highlight w:val="yellow"/>
        </w:rPr>
        <w:t xml:space="preserve"> germ-free 10% sucrose solution. Weight 2 g sucrose and resolve the sucrose in 18 m</w:t>
      </w:r>
      <w:r w:rsidR="005747F9" w:rsidRPr="00B25A3C">
        <w:rPr>
          <w:rFonts w:ascii="Calibri" w:hAnsi="Calibri"/>
          <w:sz w:val="24"/>
          <w:highlight w:val="yellow"/>
        </w:rPr>
        <w:t>L</w:t>
      </w:r>
      <w:r w:rsidRPr="00B25A3C">
        <w:rPr>
          <w:rFonts w:ascii="Calibri" w:hAnsi="Calibri"/>
          <w:sz w:val="24"/>
          <w:highlight w:val="yellow"/>
        </w:rPr>
        <w:t xml:space="preserve"> ultrapure water. Autoclave the 10% sucrose solution at 12</w:t>
      </w:r>
      <w:r w:rsidR="005747F9" w:rsidRPr="00B25A3C">
        <w:rPr>
          <w:rFonts w:ascii="Calibri" w:hAnsi="Calibri"/>
          <w:sz w:val="24"/>
          <w:highlight w:val="yellow"/>
        </w:rPr>
        <w:t>1</w:t>
      </w:r>
      <w:r w:rsidRPr="00B25A3C">
        <w:rPr>
          <w:rFonts w:ascii="Calibri" w:hAnsi="Calibri"/>
          <w:sz w:val="24"/>
          <w:highlight w:val="yellow"/>
        </w:rPr>
        <w:t xml:space="preserve"> °C for </w:t>
      </w:r>
      <w:r w:rsidR="005747F9" w:rsidRPr="00B25A3C">
        <w:rPr>
          <w:rFonts w:ascii="Calibri" w:hAnsi="Calibri"/>
          <w:sz w:val="24"/>
          <w:highlight w:val="yellow"/>
        </w:rPr>
        <w:t>30 min</w:t>
      </w:r>
      <w:r w:rsidRPr="00B25A3C">
        <w:rPr>
          <w:rFonts w:ascii="Calibri" w:hAnsi="Calibri"/>
          <w:sz w:val="24"/>
          <w:highlight w:val="yellow"/>
        </w:rPr>
        <w:t xml:space="preserve"> or filter the solution with a 0.22 µm filter.</w:t>
      </w:r>
    </w:p>
    <w:p w:rsidR="00E50F4B" w:rsidRPr="00B25A3C" w:rsidRDefault="00E50F4B" w:rsidP="00E50F4B">
      <w:pPr>
        <w:rPr>
          <w:rFonts w:ascii="Calibri" w:hAnsi="Calibri"/>
          <w:sz w:val="24"/>
        </w:rPr>
      </w:pPr>
      <w:r w:rsidRPr="00B25A3C">
        <w:rPr>
          <w:rFonts w:ascii="Calibri" w:hAnsi="Calibri"/>
          <w:sz w:val="24"/>
          <w:highlight w:val="yellow"/>
        </w:rPr>
        <w:t>2.3 Autoclave the dynamic perfusion system</w:t>
      </w:r>
      <w:r w:rsidR="006B1314" w:rsidRPr="00B25A3C">
        <w:rPr>
          <w:rFonts w:ascii="Calibri" w:hAnsi="Calibri"/>
          <w:sz w:val="24"/>
          <w:highlight w:val="yellow"/>
        </w:rPr>
        <w:t xml:space="preserve"> (MINUSHEET, Regensburg)</w:t>
      </w:r>
      <w:r w:rsidRPr="00B25A3C">
        <w:rPr>
          <w:rFonts w:ascii="Calibri" w:hAnsi="Calibri"/>
          <w:sz w:val="24"/>
          <w:highlight w:val="yellow"/>
        </w:rPr>
        <w:t xml:space="preserve"> devices at 12</w:t>
      </w:r>
      <w:r w:rsidR="005747F9" w:rsidRPr="00B25A3C">
        <w:rPr>
          <w:rFonts w:ascii="Calibri" w:hAnsi="Calibri"/>
          <w:sz w:val="24"/>
          <w:highlight w:val="yellow"/>
        </w:rPr>
        <w:t>1</w:t>
      </w:r>
      <w:r w:rsidRPr="00B25A3C">
        <w:rPr>
          <w:rFonts w:ascii="Calibri" w:hAnsi="Calibri"/>
          <w:sz w:val="24"/>
          <w:highlight w:val="yellow"/>
        </w:rPr>
        <w:t xml:space="preserve"> °C for </w:t>
      </w:r>
      <w:r w:rsidR="005747F9" w:rsidRPr="00B25A3C">
        <w:rPr>
          <w:rFonts w:ascii="Calibri" w:hAnsi="Calibri"/>
          <w:sz w:val="24"/>
          <w:highlight w:val="yellow"/>
        </w:rPr>
        <w:t>30 min</w:t>
      </w:r>
      <w:r w:rsidRPr="00B25A3C">
        <w:rPr>
          <w:rFonts w:ascii="Calibri" w:hAnsi="Calibri"/>
          <w:sz w:val="24"/>
          <w:highlight w:val="yellow"/>
        </w:rPr>
        <w:t xml:space="preserve">, including a </w:t>
      </w:r>
      <w:r w:rsidR="00A43004" w:rsidRPr="00B25A3C">
        <w:rPr>
          <w:rFonts w:ascii="Calibri" w:hAnsi="Calibri"/>
          <w:sz w:val="24"/>
          <w:highlight w:val="yellow"/>
        </w:rPr>
        <w:t>gas</w:t>
      </w:r>
      <w:r w:rsidRPr="00B25A3C">
        <w:rPr>
          <w:rFonts w:ascii="Calibri" w:hAnsi="Calibri"/>
          <w:sz w:val="24"/>
          <w:highlight w:val="yellow"/>
        </w:rPr>
        <w:t xml:space="preserve"> exchange equipment</w:t>
      </w:r>
      <w:r w:rsidR="006B1314" w:rsidRPr="00B25A3C">
        <w:rPr>
          <w:rFonts w:ascii="Calibri" w:hAnsi="Calibri"/>
          <w:sz w:val="24"/>
          <w:highlight w:val="yellow"/>
        </w:rPr>
        <w:t xml:space="preserve"> (MINUSHEET 0006)</w:t>
      </w:r>
      <w:r w:rsidRPr="00B25A3C">
        <w:rPr>
          <w:rFonts w:ascii="Calibri" w:hAnsi="Calibri"/>
          <w:sz w:val="24"/>
          <w:highlight w:val="yellow"/>
        </w:rPr>
        <w:t>, a 500 m</w:t>
      </w:r>
      <w:r w:rsidR="005747F9" w:rsidRPr="00B25A3C">
        <w:rPr>
          <w:rFonts w:ascii="Calibri" w:hAnsi="Calibri"/>
          <w:sz w:val="24"/>
          <w:highlight w:val="yellow"/>
        </w:rPr>
        <w:t>L</w:t>
      </w:r>
      <w:r w:rsidRPr="00B25A3C">
        <w:rPr>
          <w:rFonts w:ascii="Calibri" w:hAnsi="Calibri"/>
          <w:sz w:val="24"/>
          <w:highlight w:val="yellow"/>
        </w:rPr>
        <w:t xml:space="preserve"> glass bottle</w:t>
      </w:r>
      <w:r w:rsidR="00F973EA" w:rsidRPr="00B25A3C">
        <w:rPr>
          <w:rFonts w:ascii="Calibri" w:hAnsi="Calibri"/>
          <w:sz w:val="24"/>
          <w:highlight w:val="yellow"/>
        </w:rPr>
        <w:t xml:space="preserve"> (MINUSHEET 0002)</w:t>
      </w:r>
      <w:r w:rsidRPr="00B25A3C">
        <w:rPr>
          <w:rFonts w:ascii="Calibri" w:hAnsi="Calibri"/>
          <w:sz w:val="24"/>
          <w:highlight w:val="yellow"/>
        </w:rPr>
        <w:t>, a perfusion culture container</w:t>
      </w:r>
      <w:r w:rsidR="006B1314" w:rsidRPr="00B25A3C">
        <w:rPr>
          <w:rFonts w:ascii="Calibri" w:hAnsi="Calibri"/>
          <w:sz w:val="24"/>
          <w:highlight w:val="yellow"/>
        </w:rPr>
        <w:t xml:space="preserve"> (MINUSHEET 1301)</w:t>
      </w:r>
      <w:r w:rsidRPr="00B25A3C">
        <w:rPr>
          <w:rFonts w:ascii="Calibri" w:hAnsi="Calibri"/>
          <w:sz w:val="24"/>
          <w:highlight w:val="yellow"/>
        </w:rPr>
        <w:t>, and the connective tubes.</w:t>
      </w:r>
    </w:p>
    <w:p w:rsidR="00227678" w:rsidRPr="00B25A3C" w:rsidRDefault="00E50F4B" w:rsidP="00E50F4B">
      <w:pPr>
        <w:rPr>
          <w:rFonts w:ascii="Calibri" w:hAnsi="Calibri"/>
          <w:sz w:val="24"/>
        </w:rPr>
      </w:pPr>
      <w:r w:rsidRPr="00B25A3C">
        <w:rPr>
          <w:rFonts w:ascii="Calibri" w:hAnsi="Calibri"/>
          <w:sz w:val="24"/>
          <w:highlight w:val="yellow"/>
        </w:rPr>
        <w:t>2.4 Take out the autoclave instruments and tissue carrier components.</w:t>
      </w:r>
    </w:p>
    <w:p w:rsidR="00C341D3" w:rsidRPr="00B25A3C" w:rsidRDefault="00C341D3" w:rsidP="00A87C67">
      <w:pPr>
        <w:rPr>
          <w:rFonts w:ascii="Calibri" w:hAnsi="Calibri"/>
          <w:sz w:val="24"/>
        </w:rPr>
      </w:pPr>
    </w:p>
    <w:p w:rsidR="00E50F4B" w:rsidRPr="00B25A3C" w:rsidRDefault="00E50F4B" w:rsidP="00E50F4B">
      <w:pPr>
        <w:rPr>
          <w:rFonts w:ascii="Calibri" w:hAnsi="Calibri"/>
          <w:b/>
          <w:sz w:val="24"/>
        </w:rPr>
      </w:pPr>
      <w:r w:rsidRPr="00B25A3C">
        <w:rPr>
          <w:rFonts w:ascii="Calibri" w:hAnsi="Calibri"/>
          <w:b/>
          <w:sz w:val="24"/>
        </w:rPr>
        <w:t>5.</w:t>
      </w:r>
      <w:r w:rsidRPr="00B25A3C">
        <w:rPr>
          <w:rFonts w:ascii="Calibri" w:hAnsi="Calibri"/>
          <w:b/>
          <w:sz w:val="24"/>
        </w:rPr>
        <w:tab/>
        <w:t>In vitro culture of 3D multilayered cell sheet using a dynamic culture system.</w:t>
      </w:r>
    </w:p>
    <w:p w:rsidR="00E50F4B" w:rsidRPr="00B25A3C" w:rsidRDefault="00E50F4B" w:rsidP="00E50F4B">
      <w:pPr>
        <w:rPr>
          <w:rFonts w:ascii="Calibri" w:hAnsi="Calibri"/>
          <w:sz w:val="24"/>
        </w:rPr>
      </w:pPr>
      <w:r w:rsidRPr="00B25A3C">
        <w:rPr>
          <w:rFonts w:ascii="Calibri" w:hAnsi="Calibri"/>
          <w:sz w:val="24"/>
          <w:highlight w:val="yellow"/>
        </w:rPr>
        <w:t>5.1 Take out the dynamic perfusion system</w:t>
      </w:r>
      <w:r w:rsidR="006B1314" w:rsidRPr="00B25A3C">
        <w:rPr>
          <w:rFonts w:ascii="Calibri" w:hAnsi="Calibri"/>
          <w:sz w:val="24"/>
          <w:highlight w:val="yellow"/>
        </w:rPr>
        <w:t xml:space="preserve"> (</w:t>
      </w:r>
      <w:proofErr w:type="spellStart"/>
      <w:r w:rsidR="006B1314" w:rsidRPr="00B25A3C">
        <w:rPr>
          <w:rFonts w:ascii="Calibri" w:hAnsi="Calibri"/>
          <w:sz w:val="24"/>
          <w:highlight w:val="yellow"/>
        </w:rPr>
        <w:t>Minucells</w:t>
      </w:r>
      <w:proofErr w:type="spellEnd"/>
      <w:r w:rsidR="006B1314" w:rsidRPr="00B25A3C">
        <w:rPr>
          <w:rFonts w:ascii="Calibri" w:hAnsi="Calibri"/>
          <w:sz w:val="24"/>
          <w:highlight w:val="yellow"/>
        </w:rPr>
        <w:t>, Regensburg)</w:t>
      </w:r>
      <w:r w:rsidRPr="00B25A3C">
        <w:rPr>
          <w:rFonts w:ascii="Calibri" w:hAnsi="Calibri"/>
          <w:sz w:val="24"/>
          <w:highlight w:val="yellow"/>
        </w:rPr>
        <w:t>, including</w:t>
      </w:r>
      <w:r w:rsidR="006B1314" w:rsidRPr="00B25A3C">
        <w:rPr>
          <w:rFonts w:ascii="Calibri" w:hAnsi="Calibri"/>
          <w:sz w:val="24"/>
          <w:highlight w:val="yellow"/>
        </w:rPr>
        <w:t xml:space="preserve"> a peristaltic pump (IPC-N </w:t>
      </w:r>
      <w:proofErr w:type="spellStart"/>
      <w:r w:rsidR="006B1314" w:rsidRPr="00B25A3C">
        <w:rPr>
          <w:rFonts w:ascii="Calibri" w:hAnsi="Calibri"/>
          <w:sz w:val="24"/>
          <w:highlight w:val="yellow"/>
        </w:rPr>
        <w:t>Ismatec</w:t>
      </w:r>
      <w:proofErr w:type="spellEnd"/>
      <w:r w:rsidR="006B1314" w:rsidRPr="00B25A3C">
        <w:rPr>
          <w:rFonts w:ascii="Calibri" w:hAnsi="Calibri"/>
          <w:sz w:val="24"/>
          <w:highlight w:val="yellow"/>
        </w:rPr>
        <w:t xml:space="preserve">, </w:t>
      </w:r>
      <w:proofErr w:type="spellStart"/>
      <w:r w:rsidR="006B1314" w:rsidRPr="00B25A3C">
        <w:rPr>
          <w:rFonts w:ascii="Calibri" w:hAnsi="Calibri"/>
          <w:sz w:val="24"/>
          <w:highlight w:val="yellow"/>
        </w:rPr>
        <w:t>Glattbruch</w:t>
      </w:r>
      <w:proofErr w:type="spellEnd"/>
      <w:r w:rsidR="006B1314" w:rsidRPr="00B25A3C">
        <w:rPr>
          <w:rFonts w:ascii="Calibri" w:hAnsi="Calibri"/>
          <w:sz w:val="24"/>
          <w:highlight w:val="yellow"/>
        </w:rPr>
        <w:t>-Zurich),</w:t>
      </w:r>
      <w:r w:rsidRPr="00B25A3C">
        <w:rPr>
          <w:rFonts w:ascii="Calibri" w:hAnsi="Calibri"/>
          <w:sz w:val="24"/>
          <w:highlight w:val="yellow"/>
        </w:rPr>
        <w:t xml:space="preserve"> a </w:t>
      </w:r>
      <w:r w:rsidR="00A43004" w:rsidRPr="00B25A3C">
        <w:rPr>
          <w:rFonts w:ascii="Calibri" w:hAnsi="Calibri"/>
          <w:sz w:val="24"/>
          <w:highlight w:val="yellow"/>
        </w:rPr>
        <w:t>gas</w:t>
      </w:r>
      <w:r w:rsidRPr="00B25A3C">
        <w:rPr>
          <w:rFonts w:ascii="Calibri" w:hAnsi="Calibri"/>
          <w:sz w:val="24"/>
          <w:highlight w:val="yellow"/>
        </w:rPr>
        <w:t xml:space="preserve"> exchange equipment</w:t>
      </w:r>
      <w:r w:rsidR="00F973EA" w:rsidRPr="00B25A3C">
        <w:rPr>
          <w:rFonts w:ascii="Calibri" w:hAnsi="Calibri"/>
          <w:sz w:val="24"/>
          <w:highlight w:val="yellow"/>
        </w:rPr>
        <w:t xml:space="preserve"> (MINUSHEET 0006)</w:t>
      </w:r>
      <w:r w:rsidRPr="00B25A3C">
        <w:rPr>
          <w:rFonts w:ascii="Calibri" w:hAnsi="Calibri"/>
          <w:sz w:val="24"/>
          <w:highlight w:val="yellow"/>
        </w:rPr>
        <w:t>, a 500 m</w:t>
      </w:r>
      <w:r w:rsidR="00A43004" w:rsidRPr="00B25A3C">
        <w:rPr>
          <w:rFonts w:ascii="Calibri" w:hAnsi="Calibri"/>
          <w:sz w:val="24"/>
          <w:highlight w:val="yellow"/>
        </w:rPr>
        <w:t>L</w:t>
      </w:r>
      <w:r w:rsidRPr="00B25A3C">
        <w:rPr>
          <w:rFonts w:ascii="Calibri" w:hAnsi="Calibri"/>
          <w:sz w:val="24"/>
          <w:highlight w:val="yellow"/>
        </w:rPr>
        <w:t xml:space="preserve"> glass bottle</w:t>
      </w:r>
      <w:r w:rsidR="00F973EA" w:rsidRPr="00B25A3C">
        <w:rPr>
          <w:rFonts w:ascii="Calibri" w:hAnsi="Calibri"/>
          <w:sz w:val="24"/>
          <w:highlight w:val="yellow"/>
        </w:rPr>
        <w:t xml:space="preserve"> (MINUSHEET 0002)</w:t>
      </w:r>
      <w:r w:rsidRPr="00B25A3C">
        <w:rPr>
          <w:rFonts w:ascii="Calibri" w:hAnsi="Calibri"/>
          <w:sz w:val="24"/>
          <w:highlight w:val="yellow"/>
        </w:rPr>
        <w:t>, a perfusion culture container</w:t>
      </w:r>
      <w:r w:rsidR="00F973EA" w:rsidRPr="00B25A3C">
        <w:rPr>
          <w:rFonts w:ascii="Calibri" w:hAnsi="Calibri"/>
          <w:sz w:val="24"/>
          <w:highlight w:val="yellow"/>
        </w:rPr>
        <w:t xml:space="preserve"> (MINUSHEET 1301)</w:t>
      </w:r>
      <w:r w:rsidRPr="00B25A3C">
        <w:rPr>
          <w:rFonts w:ascii="Calibri" w:hAnsi="Calibri"/>
          <w:sz w:val="24"/>
          <w:highlight w:val="yellow"/>
        </w:rPr>
        <w:t xml:space="preserve">, and the connective tubes. Assembly the dynamic perfusion system as </w:t>
      </w:r>
      <w:r w:rsidRPr="00B25A3C">
        <w:rPr>
          <w:rFonts w:ascii="Calibri" w:hAnsi="Calibri"/>
          <w:b/>
          <w:sz w:val="24"/>
          <w:highlight w:val="yellow"/>
        </w:rPr>
        <w:t>Figure 2</w:t>
      </w:r>
      <w:r w:rsidRPr="00B25A3C">
        <w:rPr>
          <w:rFonts w:ascii="Calibri" w:hAnsi="Calibri"/>
          <w:sz w:val="24"/>
          <w:highlight w:val="yellow"/>
        </w:rPr>
        <w:t xml:space="preserve"> shown.</w:t>
      </w:r>
    </w:p>
    <w:p w:rsidR="00E50F4B" w:rsidRPr="00B25A3C" w:rsidRDefault="00E50F4B" w:rsidP="00A87C67">
      <w:pPr>
        <w:rPr>
          <w:rFonts w:ascii="Calibri" w:hAnsi="Calibri"/>
          <w:sz w:val="24"/>
        </w:rPr>
      </w:pPr>
    </w:p>
    <w:p w:rsidR="00E50F4B" w:rsidRPr="00B25A3C" w:rsidRDefault="00E50F4B" w:rsidP="00E50F4B">
      <w:pPr>
        <w:rPr>
          <w:rFonts w:ascii="Calibri" w:hAnsi="Calibri"/>
          <w:b/>
          <w:sz w:val="24"/>
        </w:rPr>
      </w:pPr>
      <w:r w:rsidRPr="00B25A3C">
        <w:rPr>
          <w:rFonts w:ascii="Calibri" w:hAnsi="Calibri"/>
          <w:b/>
          <w:sz w:val="24"/>
        </w:rPr>
        <w:t>6.</w:t>
      </w:r>
      <w:r w:rsidRPr="00B25A3C">
        <w:rPr>
          <w:rFonts w:ascii="Calibri" w:hAnsi="Calibri"/>
          <w:b/>
          <w:sz w:val="24"/>
        </w:rPr>
        <w:tab/>
        <w:t>Obtain the multilayered MSC cell sheet.</w:t>
      </w:r>
    </w:p>
    <w:p w:rsidR="00E50F4B" w:rsidRPr="00B25A3C" w:rsidRDefault="00E50F4B" w:rsidP="00E50F4B">
      <w:pPr>
        <w:rPr>
          <w:rFonts w:ascii="Calibri" w:hAnsi="Calibri"/>
          <w:sz w:val="24"/>
        </w:rPr>
      </w:pPr>
      <w:r w:rsidRPr="00B25A3C">
        <w:rPr>
          <w:rFonts w:ascii="Calibri" w:hAnsi="Calibri"/>
          <w:sz w:val="24"/>
          <w:highlight w:val="yellow"/>
        </w:rPr>
        <w:t>6.1 Materials preparation. Autoclave the instruments and tissue carrier components at 12</w:t>
      </w:r>
      <w:r w:rsidR="005747F9" w:rsidRPr="00B25A3C">
        <w:rPr>
          <w:rFonts w:ascii="Calibri" w:hAnsi="Calibri"/>
          <w:sz w:val="24"/>
          <w:highlight w:val="yellow"/>
        </w:rPr>
        <w:t>1</w:t>
      </w:r>
      <w:r w:rsidRPr="00B25A3C">
        <w:rPr>
          <w:rFonts w:ascii="Calibri" w:hAnsi="Calibri"/>
          <w:sz w:val="24"/>
          <w:highlight w:val="yellow"/>
        </w:rPr>
        <w:t xml:space="preserve"> </w:t>
      </w:r>
      <w:r w:rsidR="00A43004" w:rsidRPr="00B25A3C">
        <w:rPr>
          <w:rFonts w:ascii="Calibri" w:hAnsi="Calibri"/>
          <w:sz w:val="24"/>
          <w:highlight w:val="yellow"/>
        </w:rPr>
        <w:t>°C</w:t>
      </w:r>
      <w:r w:rsidRPr="00B25A3C">
        <w:rPr>
          <w:rFonts w:ascii="Calibri" w:hAnsi="Calibri"/>
          <w:sz w:val="24"/>
          <w:highlight w:val="yellow"/>
        </w:rPr>
        <w:t xml:space="preserve"> for </w:t>
      </w:r>
      <w:r w:rsidR="005747F9" w:rsidRPr="00B25A3C">
        <w:rPr>
          <w:rFonts w:ascii="Calibri" w:hAnsi="Calibri"/>
          <w:sz w:val="24"/>
          <w:highlight w:val="yellow"/>
        </w:rPr>
        <w:t>30 min</w:t>
      </w:r>
      <w:r w:rsidRPr="00B25A3C">
        <w:rPr>
          <w:rFonts w:ascii="Calibri" w:hAnsi="Calibri"/>
          <w:sz w:val="24"/>
          <w:highlight w:val="yellow"/>
        </w:rPr>
        <w:t>, including 1.5 m</w:t>
      </w:r>
      <w:r w:rsidR="005747F9" w:rsidRPr="00B25A3C">
        <w:rPr>
          <w:rFonts w:ascii="Calibri" w:hAnsi="Calibri"/>
          <w:sz w:val="24"/>
          <w:highlight w:val="yellow"/>
        </w:rPr>
        <w:t>L</w:t>
      </w:r>
      <w:r w:rsidRPr="00B25A3C">
        <w:rPr>
          <w:rFonts w:ascii="Calibri" w:hAnsi="Calibri"/>
          <w:sz w:val="24"/>
          <w:highlight w:val="yellow"/>
        </w:rPr>
        <w:t xml:space="preserve"> centrifugal tubes, forceps, and toothed forceps.</w:t>
      </w:r>
    </w:p>
    <w:p w:rsidR="00E50F4B" w:rsidRPr="00B25A3C" w:rsidRDefault="00E50F4B" w:rsidP="00A87C67">
      <w:pPr>
        <w:rPr>
          <w:rFonts w:ascii="Calibri" w:hAnsi="Calibri"/>
          <w:sz w:val="24"/>
        </w:rPr>
      </w:pPr>
    </w:p>
    <w:p w:rsidR="00037186" w:rsidRPr="00B25A3C" w:rsidRDefault="00037186" w:rsidP="00037186">
      <w:pPr>
        <w:rPr>
          <w:rFonts w:ascii="Calibri" w:hAnsi="Calibri"/>
          <w:b/>
          <w:sz w:val="24"/>
        </w:rPr>
      </w:pPr>
      <w:r w:rsidRPr="00B25A3C">
        <w:rPr>
          <w:rFonts w:ascii="Calibri" w:hAnsi="Calibri"/>
          <w:b/>
          <w:sz w:val="24"/>
        </w:rPr>
        <w:t>Comment 3</w:t>
      </w:r>
    </w:p>
    <w:p w:rsidR="00037186" w:rsidRPr="00B25A3C" w:rsidRDefault="00037186" w:rsidP="00A87C67">
      <w:pPr>
        <w:rPr>
          <w:rFonts w:ascii="Calibri" w:hAnsi="Calibri"/>
          <w:b/>
          <w:sz w:val="24"/>
        </w:rPr>
      </w:pPr>
      <w:r w:rsidRPr="00B25A3C">
        <w:rPr>
          <w:rFonts w:ascii="Calibri" w:hAnsi="Calibri"/>
          <w:b/>
          <w:sz w:val="24"/>
        </w:rPr>
        <w:t xml:space="preserve">Line 105 says "Stored the DPP samples at 4 </w:t>
      </w:r>
      <w:r w:rsidRPr="00B25A3C">
        <w:rPr>
          <w:rFonts w:ascii="Calibri" w:hAnsi="Calibri" w:hint="eastAsia"/>
          <w:b/>
          <w:sz w:val="24"/>
        </w:rPr>
        <w:t>℃</w:t>
      </w:r>
      <w:r w:rsidRPr="00B25A3C">
        <w:rPr>
          <w:rFonts w:ascii="Calibri" w:hAnsi="Calibri"/>
          <w:b/>
          <w:sz w:val="24"/>
        </w:rPr>
        <w:t xml:space="preserve"> before use.". Please specify how long the DPP scaffolds can be stored and if there are other storage options.</w:t>
      </w:r>
    </w:p>
    <w:p w:rsidR="00037186" w:rsidRPr="00B25A3C" w:rsidRDefault="00037186" w:rsidP="00037186">
      <w:pPr>
        <w:rPr>
          <w:rFonts w:ascii="Calibri" w:hAnsi="Calibri"/>
          <w:b/>
          <w:sz w:val="24"/>
          <w:u w:val="single"/>
        </w:rPr>
      </w:pPr>
      <w:r w:rsidRPr="00B25A3C">
        <w:rPr>
          <w:rFonts w:ascii="Calibri" w:hAnsi="Calibri"/>
          <w:b/>
          <w:sz w:val="24"/>
          <w:u w:val="single"/>
        </w:rPr>
        <w:t>Author answer:</w:t>
      </w:r>
    </w:p>
    <w:p w:rsidR="00037186" w:rsidRPr="00B25A3C" w:rsidRDefault="00037186" w:rsidP="00037186">
      <w:pPr>
        <w:rPr>
          <w:rFonts w:ascii="Calibri" w:hAnsi="Calibri"/>
          <w:sz w:val="24"/>
        </w:rPr>
      </w:pPr>
      <w:r w:rsidRPr="00B25A3C">
        <w:rPr>
          <w:rFonts w:ascii="Calibri" w:hAnsi="Calibri"/>
          <w:sz w:val="24"/>
        </w:rPr>
        <w:t>Thank you for your comment. This is a very important question. We have added more details about storing DPP samples in the corresponding parts as follows:</w:t>
      </w:r>
    </w:p>
    <w:p w:rsidR="00037186" w:rsidRPr="00B25A3C" w:rsidRDefault="00037186" w:rsidP="00A87C67">
      <w:pPr>
        <w:rPr>
          <w:rFonts w:ascii="Calibri" w:hAnsi="Calibri"/>
          <w:sz w:val="24"/>
        </w:rPr>
      </w:pPr>
    </w:p>
    <w:p w:rsidR="00037186" w:rsidRPr="00B25A3C" w:rsidRDefault="00037186" w:rsidP="00A87C67">
      <w:pPr>
        <w:rPr>
          <w:rFonts w:ascii="Calibri" w:hAnsi="Calibri"/>
          <w:b/>
          <w:sz w:val="24"/>
        </w:rPr>
      </w:pPr>
      <w:r w:rsidRPr="00B25A3C">
        <w:rPr>
          <w:rFonts w:ascii="Calibri" w:hAnsi="Calibri"/>
          <w:b/>
          <w:sz w:val="24"/>
        </w:rPr>
        <w:t>Protocol</w:t>
      </w:r>
      <w:r w:rsidRPr="00B25A3C">
        <w:rPr>
          <w:rFonts w:ascii="Calibri" w:hAnsi="Calibri"/>
          <w:b/>
          <w:sz w:val="24"/>
        </w:rPr>
        <w:t>：</w:t>
      </w:r>
    </w:p>
    <w:p w:rsidR="00037186" w:rsidRPr="00B25A3C" w:rsidRDefault="002405DA" w:rsidP="00F973EA">
      <w:pPr>
        <w:pStyle w:val="a9"/>
        <w:numPr>
          <w:ilvl w:val="0"/>
          <w:numId w:val="18"/>
        </w:numPr>
        <w:spacing w:before="0" w:beforeAutospacing="0" w:after="0" w:afterAutospacing="0"/>
        <w:rPr>
          <w:rFonts w:cstheme="minorHAnsi"/>
          <w:b/>
          <w:color w:val="auto"/>
          <w:lang w:eastAsia="zh-CN"/>
        </w:rPr>
      </w:pPr>
      <w:r w:rsidRPr="00B25A3C">
        <w:rPr>
          <w:rFonts w:cstheme="minorHAnsi"/>
          <w:b/>
          <w:color w:val="auto"/>
          <w:lang w:eastAsia="zh-CN"/>
        </w:rPr>
        <w:t>Preparation of DPP scaffold with PLA</w:t>
      </w:r>
      <w:r w:rsidRPr="00B25A3C">
        <w:rPr>
          <w:rFonts w:cstheme="minorHAnsi"/>
          <w:b/>
          <w:color w:val="auto"/>
          <w:vertAlign w:val="subscript"/>
          <w:lang w:eastAsia="zh-CN"/>
        </w:rPr>
        <w:t>2</w:t>
      </w:r>
      <w:r w:rsidRPr="00B25A3C">
        <w:rPr>
          <w:rFonts w:cstheme="minorHAnsi"/>
          <w:b/>
          <w:color w:val="auto"/>
          <w:lang w:eastAsia="zh-CN"/>
        </w:rPr>
        <w:t xml:space="preserve"> decellularized method</w:t>
      </w:r>
      <w:r w:rsidRPr="00B25A3C">
        <w:rPr>
          <w:rFonts w:cstheme="minorHAnsi"/>
          <w:b/>
          <w:color w:val="auto"/>
          <w:lang w:eastAsia="zh-CN"/>
        </w:rPr>
        <w:fldChar w:fldCharType="begin">
          <w:fldData xml:space="preserve">PEVuZE5vdGU+PENpdGU+PEF1dGhvcj5XdTwvQXV0aG9yPjxZZWFyPjIwMDk8L1llYXI+PFJlY051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</w:fldData>
        </w:fldChar>
      </w:r>
      <w:r w:rsidRPr="00B25A3C">
        <w:rPr>
          <w:rFonts w:cstheme="minorHAnsi"/>
          <w:b/>
          <w:color w:val="auto"/>
          <w:lang w:eastAsia="zh-CN"/>
        </w:rPr>
        <w:instrText xml:space="preserve"> ADDIN EN.CITE </w:instrText>
      </w:r>
      <w:r w:rsidRPr="00B25A3C">
        <w:rPr>
          <w:rFonts w:cstheme="minorHAnsi"/>
          <w:b/>
          <w:color w:val="auto"/>
          <w:lang w:eastAsia="zh-CN"/>
        </w:rPr>
        <w:fldChar w:fldCharType="begin">
          <w:fldData xml:space="preserve">PEVuZE5vdGU+PENpdGU+PEF1dGhvcj5XdTwvQXV0aG9yPjxZZWFyPjIwMDk8L1llYXI+PFJlY051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</w:fldData>
        </w:fldChar>
      </w:r>
      <w:r w:rsidRPr="00B25A3C">
        <w:rPr>
          <w:rFonts w:cstheme="minorHAnsi"/>
          <w:b/>
          <w:color w:val="auto"/>
          <w:lang w:eastAsia="zh-CN"/>
        </w:rPr>
        <w:instrText xml:space="preserve"> ADDIN EN.CITE.DATA </w:instrText>
      </w:r>
      <w:r w:rsidRPr="00B25A3C">
        <w:rPr>
          <w:rFonts w:cstheme="minorHAnsi"/>
          <w:b/>
          <w:color w:val="auto"/>
          <w:lang w:eastAsia="zh-CN"/>
        </w:rPr>
      </w:r>
      <w:r w:rsidRPr="00B25A3C">
        <w:rPr>
          <w:rFonts w:cstheme="minorHAnsi"/>
          <w:b/>
          <w:color w:val="auto"/>
          <w:lang w:eastAsia="zh-CN"/>
        </w:rPr>
        <w:fldChar w:fldCharType="end"/>
      </w:r>
      <w:r w:rsidRPr="00B25A3C">
        <w:rPr>
          <w:rFonts w:cstheme="minorHAnsi"/>
          <w:b/>
          <w:color w:val="auto"/>
          <w:lang w:eastAsia="zh-CN"/>
        </w:rPr>
      </w:r>
      <w:r w:rsidRPr="00B25A3C">
        <w:rPr>
          <w:rFonts w:cstheme="minorHAnsi"/>
          <w:b/>
          <w:color w:val="auto"/>
          <w:lang w:eastAsia="zh-CN"/>
        </w:rPr>
        <w:fldChar w:fldCharType="separate"/>
      </w:r>
      <w:r w:rsidRPr="00B25A3C">
        <w:rPr>
          <w:rFonts w:cstheme="minorHAnsi"/>
          <w:b/>
          <w:noProof/>
          <w:color w:val="auto"/>
          <w:vertAlign w:val="superscript"/>
          <w:lang w:eastAsia="zh-CN"/>
        </w:rPr>
        <w:t>14</w:t>
      </w:r>
      <w:r w:rsidRPr="00B25A3C">
        <w:rPr>
          <w:rFonts w:cstheme="minorHAnsi"/>
          <w:b/>
          <w:color w:val="auto"/>
          <w:lang w:eastAsia="zh-CN"/>
        </w:rPr>
        <w:fldChar w:fldCharType="end"/>
      </w:r>
      <w:r w:rsidRPr="00B25A3C">
        <w:rPr>
          <w:rFonts w:cstheme="minorHAnsi"/>
          <w:b/>
          <w:color w:val="auto"/>
          <w:lang w:eastAsia="zh-CN"/>
        </w:rPr>
        <w:t xml:space="preserve"> (Figure 1A)</w:t>
      </w:r>
      <w:r w:rsidR="00B25A3C" w:rsidRPr="00B25A3C">
        <w:rPr>
          <w:rFonts w:cstheme="minorHAnsi"/>
          <w:b/>
          <w:color w:val="auto"/>
          <w:lang w:eastAsia="zh-CN"/>
        </w:rPr>
        <w:t>.</w:t>
      </w:r>
    </w:p>
    <w:p w:rsidR="00037186" w:rsidRPr="00B25A3C" w:rsidRDefault="00037186" w:rsidP="00A87C67">
      <w:pPr>
        <w:rPr>
          <w:rFonts w:ascii="Calibri" w:hAnsi="Calibri" w:cstheme="minorHAnsi"/>
          <w:sz w:val="24"/>
        </w:rPr>
      </w:pPr>
      <w:r w:rsidRPr="00B25A3C">
        <w:rPr>
          <w:rFonts w:ascii="Calibri" w:hAnsi="Calibri" w:cstheme="minorHAnsi"/>
          <w:sz w:val="24"/>
          <w:highlight w:val="yellow"/>
        </w:rPr>
        <w:t xml:space="preserve">NOTE: All samples can be stored for up to 6 months at 4 </w:t>
      </w:r>
      <w:r w:rsidRPr="00B25A3C">
        <w:rPr>
          <w:rFonts w:ascii="Calibri" w:hAnsi="Calibri" w:cs="Helvetica"/>
          <w:sz w:val="24"/>
          <w:highlight w:val="yellow"/>
        </w:rPr>
        <w:t>°C</w:t>
      </w:r>
      <w:r w:rsidRPr="00B25A3C">
        <w:rPr>
          <w:rFonts w:ascii="Calibri" w:hAnsi="Calibri" w:cstheme="minorHAnsi"/>
          <w:sz w:val="24"/>
          <w:highlight w:val="yellow"/>
        </w:rPr>
        <w:t>.</w:t>
      </w:r>
    </w:p>
    <w:p w:rsidR="00037186" w:rsidRPr="00B25A3C" w:rsidRDefault="00037186" w:rsidP="00037186">
      <w:pPr>
        <w:rPr>
          <w:rFonts w:ascii="Calibri" w:hAnsi="Calibri"/>
          <w:sz w:val="24"/>
        </w:rPr>
      </w:pPr>
    </w:p>
    <w:p w:rsidR="00037186" w:rsidRPr="00B25A3C" w:rsidRDefault="00037186" w:rsidP="00037186">
      <w:pPr>
        <w:rPr>
          <w:rFonts w:ascii="Calibri" w:hAnsi="Calibri"/>
          <w:b/>
          <w:sz w:val="24"/>
        </w:rPr>
      </w:pPr>
      <w:r w:rsidRPr="00B25A3C">
        <w:rPr>
          <w:rFonts w:ascii="Calibri" w:hAnsi="Calibri"/>
          <w:b/>
          <w:sz w:val="24"/>
        </w:rPr>
        <w:t>Comment 4</w:t>
      </w:r>
    </w:p>
    <w:p w:rsidR="00037186" w:rsidRPr="00B25A3C" w:rsidRDefault="00037186" w:rsidP="00A87C67">
      <w:pPr>
        <w:rPr>
          <w:rFonts w:ascii="Calibri" w:hAnsi="Calibri"/>
          <w:b/>
          <w:sz w:val="24"/>
        </w:rPr>
      </w:pPr>
      <w:r w:rsidRPr="00B25A3C">
        <w:rPr>
          <w:rFonts w:ascii="Calibri" w:hAnsi="Calibri"/>
          <w:b/>
          <w:sz w:val="24"/>
        </w:rPr>
        <w:t>Section 1.3. Line 86 states "Split the FPP in to two layers". Can both layers be used as scaffolds?</w:t>
      </w:r>
    </w:p>
    <w:p w:rsidR="00037186" w:rsidRPr="00B25A3C" w:rsidRDefault="00037186" w:rsidP="00037186">
      <w:pPr>
        <w:rPr>
          <w:rFonts w:ascii="Calibri" w:hAnsi="Calibri"/>
          <w:b/>
          <w:sz w:val="24"/>
          <w:u w:val="single"/>
        </w:rPr>
      </w:pPr>
      <w:r w:rsidRPr="00B25A3C">
        <w:rPr>
          <w:rFonts w:ascii="Calibri" w:hAnsi="Calibri"/>
          <w:b/>
          <w:sz w:val="24"/>
          <w:u w:val="single"/>
        </w:rPr>
        <w:t>Author answer:</w:t>
      </w:r>
    </w:p>
    <w:p w:rsidR="00037186" w:rsidRPr="00B25A3C" w:rsidRDefault="002405DA" w:rsidP="00A87C67">
      <w:pPr>
        <w:rPr>
          <w:rFonts w:ascii="Calibri" w:hAnsi="Calibri"/>
          <w:sz w:val="24"/>
        </w:rPr>
      </w:pPr>
      <w:r w:rsidRPr="00B25A3C">
        <w:rPr>
          <w:rFonts w:ascii="Calibri" w:hAnsi="Calibri"/>
          <w:sz w:val="24"/>
        </w:rPr>
        <w:t>Thank you for your comment. This is an important question. The two-layer structure of the pericardium is the Visceral layer and the parietal layer, which are soft films composed of a large number of dense collagen fibers. In the preparation of DPP, as long as the pericardium is still intact after the tearing is ensured, the two films which are torn apart can be used as a material for preparing DPP.</w:t>
      </w:r>
    </w:p>
    <w:p w:rsidR="00037186" w:rsidRPr="00B25A3C" w:rsidRDefault="00037186" w:rsidP="00A87C67">
      <w:pPr>
        <w:rPr>
          <w:rFonts w:ascii="Calibri" w:hAnsi="Calibri"/>
          <w:sz w:val="24"/>
        </w:rPr>
      </w:pPr>
    </w:p>
    <w:p w:rsidR="00227678" w:rsidRPr="00B25A3C" w:rsidRDefault="00227678" w:rsidP="00A87C67">
      <w:pPr>
        <w:rPr>
          <w:rFonts w:ascii="Calibri" w:hAnsi="Calibri"/>
          <w:b/>
          <w:sz w:val="24"/>
        </w:rPr>
      </w:pPr>
      <w:r w:rsidRPr="00B25A3C">
        <w:rPr>
          <w:rFonts w:ascii="Calibri" w:hAnsi="Calibri"/>
          <w:b/>
          <w:sz w:val="24"/>
        </w:rPr>
        <w:t>Comment 5</w:t>
      </w:r>
    </w:p>
    <w:p w:rsidR="00227678" w:rsidRPr="00B25A3C" w:rsidRDefault="00227678" w:rsidP="00A87C67">
      <w:pPr>
        <w:rPr>
          <w:rFonts w:ascii="Calibri" w:hAnsi="Calibri"/>
          <w:b/>
          <w:sz w:val="24"/>
        </w:rPr>
      </w:pPr>
      <w:r w:rsidRPr="00B25A3C">
        <w:rPr>
          <w:rFonts w:ascii="Calibri" w:hAnsi="Calibri"/>
          <w:b/>
          <w:sz w:val="24"/>
        </w:rPr>
        <w:lastRenderedPageBreak/>
        <w:t>Please provide more information about the tissue carrier used in protocol section 2, include company &amp; catalog # for purchasing. If possible, please take a picture of a tissue carrier and label each part on the picture.</w:t>
      </w:r>
    </w:p>
    <w:p w:rsidR="00227678" w:rsidRPr="00B25A3C" w:rsidRDefault="00227678" w:rsidP="00227678">
      <w:pPr>
        <w:rPr>
          <w:rFonts w:ascii="Calibri" w:hAnsi="Calibri"/>
          <w:b/>
          <w:sz w:val="24"/>
          <w:u w:val="single"/>
        </w:rPr>
      </w:pPr>
      <w:r w:rsidRPr="00B25A3C">
        <w:rPr>
          <w:rFonts w:ascii="Calibri" w:hAnsi="Calibri"/>
          <w:b/>
          <w:sz w:val="24"/>
          <w:u w:val="single"/>
        </w:rPr>
        <w:t>Author answer:</w:t>
      </w:r>
    </w:p>
    <w:p w:rsidR="00227678" w:rsidRPr="00B25A3C" w:rsidRDefault="00227678" w:rsidP="00562F9C">
      <w:pPr>
        <w:rPr>
          <w:rFonts w:ascii="Calibri" w:hAnsi="Calibri"/>
          <w:sz w:val="24"/>
        </w:rPr>
      </w:pPr>
      <w:r w:rsidRPr="00B25A3C">
        <w:rPr>
          <w:rFonts w:ascii="Calibri" w:hAnsi="Calibri"/>
          <w:sz w:val="24"/>
        </w:rPr>
        <w:t xml:space="preserve">Thank you for your comment. This is important for the protocol replication. </w:t>
      </w:r>
      <w:r w:rsidR="00562F9C" w:rsidRPr="00B25A3C">
        <w:rPr>
          <w:rFonts w:ascii="Calibri" w:hAnsi="Calibri"/>
          <w:sz w:val="24"/>
        </w:rPr>
        <w:t xml:space="preserve">The present study uses a MINUSHEET perfusion system from the </w:t>
      </w:r>
      <w:bookmarkStart w:id="9" w:name="_Hlk522107062"/>
      <w:r w:rsidR="00562F9C" w:rsidRPr="00B25A3C">
        <w:rPr>
          <w:rFonts w:ascii="Calibri" w:hAnsi="Calibri"/>
          <w:sz w:val="24"/>
        </w:rPr>
        <w:t>Regensburg</w:t>
      </w:r>
      <w:bookmarkEnd w:id="9"/>
      <w:r w:rsidR="00562F9C" w:rsidRPr="00B25A3C">
        <w:rPr>
          <w:rFonts w:ascii="Calibri" w:hAnsi="Calibri"/>
          <w:sz w:val="24"/>
        </w:rPr>
        <w:t xml:space="preserve"> company, and t</w:t>
      </w:r>
      <w:r w:rsidRPr="00B25A3C">
        <w:rPr>
          <w:rFonts w:ascii="Calibri" w:hAnsi="Calibri"/>
          <w:sz w:val="24"/>
        </w:rPr>
        <w:t xml:space="preserve">he </w:t>
      </w:r>
      <w:r w:rsidR="009958F1" w:rsidRPr="00B25A3C">
        <w:rPr>
          <w:rFonts w:ascii="Calibri" w:hAnsi="Calibri"/>
          <w:sz w:val="24"/>
        </w:rPr>
        <w:t xml:space="preserve">tissue carrier </w:t>
      </w:r>
      <w:r w:rsidR="0085375F" w:rsidRPr="00B25A3C">
        <w:rPr>
          <w:rFonts w:ascii="Calibri" w:hAnsi="Calibri"/>
          <w:sz w:val="24"/>
        </w:rPr>
        <w:t xml:space="preserve">is a </w:t>
      </w:r>
      <w:r w:rsidR="00562F9C" w:rsidRPr="00B25A3C">
        <w:rPr>
          <w:rFonts w:ascii="Calibri" w:hAnsi="Calibri"/>
          <w:sz w:val="24"/>
        </w:rPr>
        <w:t xml:space="preserve">kit of the whole system </w:t>
      </w:r>
      <w:r w:rsidR="00974148" w:rsidRPr="00B25A3C">
        <w:rPr>
          <w:rFonts w:ascii="Calibri" w:hAnsi="Calibri"/>
          <w:sz w:val="24"/>
        </w:rPr>
        <w:t>and used for cell culture. The information of the tissue carrier and the perfusion system have been added in the material table. Thank you for your valuable advice,</w:t>
      </w:r>
      <w:r w:rsidR="009958F1" w:rsidRPr="00B25A3C">
        <w:rPr>
          <w:rFonts w:ascii="Calibri" w:hAnsi="Calibri"/>
          <w:sz w:val="24"/>
        </w:rPr>
        <w:t xml:space="preserve"> </w:t>
      </w:r>
      <w:r w:rsidR="00974148" w:rsidRPr="00B25A3C">
        <w:rPr>
          <w:rFonts w:ascii="Calibri" w:hAnsi="Calibri"/>
          <w:sz w:val="24"/>
        </w:rPr>
        <w:t>a</w:t>
      </w:r>
      <w:r w:rsidR="009958F1" w:rsidRPr="00B25A3C">
        <w:rPr>
          <w:rFonts w:ascii="Calibri" w:hAnsi="Calibri"/>
          <w:sz w:val="24"/>
        </w:rPr>
        <w:t xml:space="preserve">nd </w:t>
      </w:r>
      <w:r w:rsidR="00974148" w:rsidRPr="00B25A3C">
        <w:rPr>
          <w:rFonts w:ascii="Calibri" w:hAnsi="Calibri"/>
          <w:sz w:val="24"/>
        </w:rPr>
        <w:t xml:space="preserve">now we have replenished the company and catalog of the equipment, and </w:t>
      </w:r>
      <w:r w:rsidR="009958F1" w:rsidRPr="00B25A3C">
        <w:rPr>
          <w:rFonts w:ascii="Calibri" w:hAnsi="Calibri"/>
          <w:sz w:val="24"/>
        </w:rPr>
        <w:t>we also added a picture of the entire pump system in the protocol.</w:t>
      </w:r>
      <w:r w:rsidR="00974148" w:rsidRPr="00B25A3C">
        <w:rPr>
          <w:rFonts w:ascii="Calibri" w:hAnsi="Calibri"/>
          <w:sz w:val="24"/>
        </w:rPr>
        <w:t xml:space="preserve"> Corresponding revisions are shown below:</w:t>
      </w:r>
    </w:p>
    <w:p w:rsidR="007E3325" w:rsidRPr="00B25A3C" w:rsidRDefault="007E3325" w:rsidP="00A87C67">
      <w:pPr>
        <w:rPr>
          <w:rFonts w:ascii="Calibri" w:hAnsi="Calibri"/>
          <w:color w:val="FF0000"/>
          <w:sz w:val="24"/>
        </w:rPr>
      </w:pPr>
    </w:p>
    <w:p w:rsidR="007E3325" w:rsidRPr="00B25A3C" w:rsidRDefault="007E3325" w:rsidP="007E3325">
      <w:pPr>
        <w:rPr>
          <w:rFonts w:ascii="Calibri" w:hAnsi="Calibri"/>
          <w:b/>
          <w:sz w:val="24"/>
          <w:highlight w:val="yellow"/>
        </w:rPr>
      </w:pPr>
      <w:r w:rsidRPr="00B25A3C">
        <w:rPr>
          <w:rFonts w:ascii="Calibri" w:hAnsi="Calibri"/>
          <w:b/>
          <w:sz w:val="24"/>
          <w:highlight w:val="yellow"/>
        </w:rPr>
        <w:t>2.</w:t>
      </w:r>
      <w:r w:rsidRPr="00B25A3C">
        <w:rPr>
          <w:rFonts w:ascii="Calibri" w:hAnsi="Calibri"/>
          <w:b/>
          <w:sz w:val="24"/>
          <w:highlight w:val="yellow"/>
        </w:rPr>
        <w:tab/>
        <w:t>Preparations before cell sheet construction</w:t>
      </w:r>
    </w:p>
    <w:p w:rsidR="00974148" w:rsidRPr="00B25A3C" w:rsidRDefault="007E3325" w:rsidP="007E3325">
      <w:pPr>
        <w:rPr>
          <w:rFonts w:ascii="Calibri" w:hAnsi="Calibri"/>
          <w:sz w:val="24"/>
          <w:highlight w:val="yellow"/>
        </w:rPr>
      </w:pPr>
      <w:r w:rsidRPr="00B25A3C">
        <w:rPr>
          <w:rFonts w:ascii="Calibri" w:hAnsi="Calibri"/>
          <w:sz w:val="24"/>
          <w:highlight w:val="yellow"/>
        </w:rPr>
        <w:t>2.1 Reagents and materials preparation. Autoclave the instruments and tissue carrier components (MINUSHEET 1300 Regensburg), at 12</w:t>
      </w:r>
      <w:r w:rsidR="005747F9" w:rsidRPr="00B25A3C">
        <w:rPr>
          <w:rFonts w:ascii="Calibri" w:hAnsi="Calibri"/>
          <w:sz w:val="24"/>
          <w:highlight w:val="yellow"/>
        </w:rPr>
        <w:t>1</w:t>
      </w:r>
      <w:r w:rsidRPr="00B25A3C">
        <w:rPr>
          <w:rFonts w:ascii="Calibri" w:hAnsi="Calibri"/>
          <w:sz w:val="24"/>
          <w:highlight w:val="yellow"/>
        </w:rPr>
        <w:t xml:space="preserve"> °C for </w:t>
      </w:r>
      <w:r w:rsidR="005747F9" w:rsidRPr="00B25A3C">
        <w:rPr>
          <w:rFonts w:ascii="Calibri" w:hAnsi="Calibri"/>
          <w:sz w:val="24"/>
          <w:highlight w:val="yellow"/>
        </w:rPr>
        <w:t>30 min</w:t>
      </w:r>
      <w:r w:rsidRPr="00B25A3C">
        <w:rPr>
          <w:rFonts w:ascii="Calibri" w:hAnsi="Calibri"/>
          <w:sz w:val="24"/>
          <w:highlight w:val="yellow"/>
        </w:rPr>
        <w:t>, including 1.5 m</w:t>
      </w:r>
      <w:r w:rsidR="005747F9" w:rsidRPr="00B25A3C">
        <w:rPr>
          <w:rFonts w:ascii="Calibri" w:hAnsi="Calibri"/>
          <w:sz w:val="24"/>
          <w:highlight w:val="yellow"/>
        </w:rPr>
        <w:t>L</w:t>
      </w:r>
      <w:r w:rsidRPr="00B25A3C">
        <w:rPr>
          <w:rFonts w:ascii="Calibri" w:hAnsi="Calibri"/>
          <w:sz w:val="24"/>
          <w:highlight w:val="yellow"/>
        </w:rPr>
        <w:t xml:space="preserve"> centrifugal tubes, forceps, toothed forceps, scissors, black bases (tissue carrier component), and white tension rings (tissue carrier component).</w:t>
      </w:r>
    </w:p>
    <w:p w:rsidR="007E3325" w:rsidRPr="00B25A3C" w:rsidRDefault="007E3325" w:rsidP="007E3325">
      <w:pPr>
        <w:rPr>
          <w:rFonts w:ascii="Calibri" w:hAnsi="Calibri"/>
          <w:sz w:val="24"/>
        </w:rPr>
      </w:pPr>
      <w:r w:rsidRPr="00B25A3C">
        <w:rPr>
          <w:rFonts w:ascii="Calibri" w:hAnsi="Calibri"/>
          <w:sz w:val="24"/>
          <w:highlight w:val="yellow"/>
        </w:rPr>
        <w:t>2.3 Autoclave the dynamic perfusion system devices (MINUSHEET, Regensburg) at 12</w:t>
      </w:r>
      <w:r w:rsidR="005747F9" w:rsidRPr="00B25A3C">
        <w:rPr>
          <w:rFonts w:ascii="Calibri" w:hAnsi="Calibri"/>
          <w:sz w:val="24"/>
          <w:highlight w:val="yellow"/>
        </w:rPr>
        <w:t>1</w:t>
      </w:r>
      <w:r w:rsidRPr="00B25A3C">
        <w:rPr>
          <w:rFonts w:ascii="Calibri" w:hAnsi="Calibri"/>
          <w:sz w:val="24"/>
          <w:highlight w:val="yellow"/>
        </w:rPr>
        <w:t xml:space="preserve"> °C for </w:t>
      </w:r>
      <w:r w:rsidR="005747F9" w:rsidRPr="00B25A3C">
        <w:rPr>
          <w:rFonts w:ascii="Calibri" w:hAnsi="Calibri"/>
          <w:sz w:val="24"/>
          <w:highlight w:val="yellow"/>
        </w:rPr>
        <w:t>30 min</w:t>
      </w:r>
      <w:r w:rsidRPr="00B25A3C">
        <w:rPr>
          <w:rFonts w:ascii="Calibri" w:hAnsi="Calibri"/>
          <w:sz w:val="24"/>
          <w:highlight w:val="yellow"/>
        </w:rPr>
        <w:t>, including a gas exchange module (MINUSHEET 0006), a 500 m</w:t>
      </w:r>
      <w:r w:rsidR="005747F9" w:rsidRPr="00B25A3C">
        <w:rPr>
          <w:rFonts w:ascii="Calibri" w:hAnsi="Calibri"/>
          <w:sz w:val="24"/>
          <w:highlight w:val="yellow"/>
        </w:rPr>
        <w:t>L</w:t>
      </w:r>
      <w:r w:rsidRPr="00B25A3C">
        <w:rPr>
          <w:rFonts w:ascii="Calibri" w:hAnsi="Calibri"/>
          <w:sz w:val="24"/>
          <w:highlight w:val="yellow"/>
        </w:rPr>
        <w:t xml:space="preserve"> glass bottle (MINUSHEET 0002), a perfusion culture container (MINUSHEET 1301), and the connective tubes.</w:t>
      </w:r>
    </w:p>
    <w:p w:rsidR="00974148" w:rsidRPr="00B25A3C" w:rsidRDefault="00974148" w:rsidP="007E3325">
      <w:pPr>
        <w:rPr>
          <w:rFonts w:ascii="Calibri" w:hAnsi="Calibri"/>
          <w:color w:val="FF0000"/>
          <w:sz w:val="24"/>
        </w:rPr>
      </w:pPr>
    </w:p>
    <w:p w:rsidR="007E3325" w:rsidRPr="00B25A3C" w:rsidRDefault="000E380B" w:rsidP="000E380B">
      <w:pPr>
        <w:jc w:val="center"/>
        <w:rPr>
          <w:rFonts w:ascii="Calibri" w:hAnsi="Calibri"/>
          <w:sz w:val="24"/>
        </w:rPr>
      </w:pPr>
      <w:r w:rsidRPr="00B25A3C">
        <w:rPr>
          <w:rFonts w:ascii="Calibri" w:hAnsi="Calibri"/>
          <w:noProof/>
          <w:sz w:val="24"/>
        </w:rPr>
        <w:drawing>
          <wp:inline distT="0" distB="0" distL="0" distR="0">
            <wp:extent cx="4661834" cy="3329676"/>
            <wp:effectExtent l="0" t="0" r="571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6266" cy="3332841"/>
                    </a:xfrm>
                    <a:prstGeom prst="rect">
                      <a:avLst/>
                    </a:prstGeom>
                  </pic:spPr>
                </pic:pic>
              </a:graphicData>
            </a:graphic>
          </wp:inline>
        </w:drawing>
      </w:r>
    </w:p>
    <w:p w:rsidR="00AD0894" w:rsidRPr="00AD4913" w:rsidRDefault="00AD0894" w:rsidP="00AD0894">
      <w:pPr>
        <w:rPr>
          <w:rFonts w:asciiTheme="minorHAnsi" w:hAnsiTheme="minorHAnsi" w:cstheme="minorHAnsi"/>
          <w:bCs/>
          <w:sz w:val="24"/>
        </w:rPr>
      </w:pPr>
      <w:r w:rsidRPr="00AD4913">
        <w:rPr>
          <w:rFonts w:asciiTheme="minorHAnsi" w:hAnsiTheme="minorHAnsi" w:cstheme="minorHAnsi"/>
          <w:b/>
          <w:bCs/>
          <w:sz w:val="24"/>
          <w:highlight w:val="yellow"/>
        </w:rPr>
        <w:t xml:space="preserve">Figure 2. The tissue carrier and </w:t>
      </w:r>
      <w:r w:rsidRPr="00AD4913">
        <w:rPr>
          <w:rFonts w:asciiTheme="minorHAnsi" w:hAnsiTheme="minorHAnsi" w:cstheme="minorHAnsi" w:hint="eastAsia"/>
          <w:b/>
          <w:bCs/>
          <w:sz w:val="24"/>
          <w:highlight w:val="yellow"/>
        </w:rPr>
        <w:t>the</w:t>
      </w:r>
      <w:r w:rsidRPr="00AD4913">
        <w:rPr>
          <w:rFonts w:asciiTheme="minorHAnsi" w:hAnsiTheme="minorHAnsi" w:cstheme="minorHAnsi"/>
          <w:b/>
          <w:bCs/>
          <w:sz w:val="24"/>
          <w:highlight w:val="yellow"/>
        </w:rPr>
        <w:t xml:space="preserve"> dynamic perfusion system. (A)</w:t>
      </w:r>
      <w:r w:rsidRPr="00AD4913">
        <w:rPr>
          <w:rFonts w:asciiTheme="minorHAnsi" w:hAnsiTheme="minorHAnsi" w:cstheme="minorHAnsi"/>
          <w:bCs/>
          <w:sz w:val="24"/>
          <w:highlight w:val="yellow"/>
        </w:rPr>
        <w:t xml:space="preserve"> The 13 mm diameter tissue carrier. </w:t>
      </w:r>
      <w:r w:rsidRPr="00AD4913">
        <w:rPr>
          <w:rFonts w:asciiTheme="minorHAnsi" w:hAnsiTheme="minorHAnsi" w:cstheme="minorHAnsi"/>
          <w:b/>
          <w:bCs/>
          <w:sz w:val="24"/>
          <w:highlight w:val="yellow"/>
        </w:rPr>
        <w:t>(B)</w:t>
      </w:r>
      <w:r w:rsidRPr="00AD4913">
        <w:rPr>
          <w:rFonts w:asciiTheme="minorHAnsi" w:hAnsiTheme="minorHAnsi" w:cstheme="minorHAnsi"/>
          <w:bCs/>
          <w:sz w:val="24"/>
          <w:highlight w:val="yellow"/>
        </w:rPr>
        <w:t xml:space="preserve"> The assembly of dynamic perfusion system.</w:t>
      </w:r>
    </w:p>
    <w:p w:rsidR="00CE5899" w:rsidRPr="00B25A3C" w:rsidRDefault="00CE5899" w:rsidP="009958F1">
      <w:pPr>
        <w:rPr>
          <w:rFonts w:ascii="Calibri" w:hAnsi="Calibri"/>
          <w:b/>
          <w:sz w:val="24"/>
        </w:rPr>
      </w:pPr>
    </w:p>
    <w:p w:rsidR="009958F1" w:rsidRPr="00B25A3C" w:rsidRDefault="009958F1" w:rsidP="009958F1">
      <w:pPr>
        <w:rPr>
          <w:rFonts w:ascii="Calibri" w:hAnsi="Calibri"/>
          <w:b/>
          <w:sz w:val="24"/>
        </w:rPr>
      </w:pPr>
      <w:r w:rsidRPr="00B25A3C">
        <w:rPr>
          <w:rFonts w:ascii="Calibri" w:hAnsi="Calibri"/>
          <w:b/>
          <w:sz w:val="24"/>
        </w:rPr>
        <w:t>Comment 6</w:t>
      </w:r>
    </w:p>
    <w:p w:rsidR="009958F1" w:rsidRPr="00B25A3C" w:rsidRDefault="009958F1" w:rsidP="009958F1">
      <w:pPr>
        <w:rPr>
          <w:rFonts w:ascii="Calibri" w:hAnsi="Calibri"/>
          <w:b/>
          <w:sz w:val="24"/>
        </w:rPr>
      </w:pPr>
      <w:r w:rsidRPr="00B25A3C">
        <w:rPr>
          <w:rFonts w:ascii="Calibri" w:hAnsi="Calibri"/>
          <w:b/>
          <w:sz w:val="24"/>
        </w:rPr>
        <w:t>Please provide a reference for the isolation / culture of BMSC.</w:t>
      </w:r>
    </w:p>
    <w:p w:rsidR="009958F1" w:rsidRPr="00B25A3C" w:rsidRDefault="009958F1" w:rsidP="009958F1">
      <w:pPr>
        <w:rPr>
          <w:rFonts w:ascii="Calibri" w:hAnsi="Calibri"/>
          <w:b/>
          <w:sz w:val="24"/>
          <w:u w:val="single"/>
        </w:rPr>
      </w:pPr>
      <w:r w:rsidRPr="00B25A3C">
        <w:rPr>
          <w:rFonts w:ascii="Calibri" w:hAnsi="Calibri"/>
          <w:b/>
          <w:sz w:val="24"/>
          <w:u w:val="single"/>
        </w:rPr>
        <w:t>Author answer:</w:t>
      </w:r>
    </w:p>
    <w:p w:rsidR="009958F1" w:rsidRPr="00B25A3C" w:rsidRDefault="009958F1" w:rsidP="009958F1">
      <w:pPr>
        <w:rPr>
          <w:rFonts w:ascii="Calibri" w:hAnsi="Calibri"/>
          <w:sz w:val="24"/>
        </w:rPr>
      </w:pPr>
      <w:r w:rsidRPr="00B25A3C">
        <w:rPr>
          <w:rFonts w:ascii="Calibri" w:hAnsi="Calibri"/>
          <w:sz w:val="24"/>
        </w:rPr>
        <w:t xml:space="preserve">Thank you for your comment. This is a good suggestion. </w:t>
      </w:r>
      <w:r w:rsidR="007E3325" w:rsidRPr="00B25A3C">
        <w:rPr>
          <w:rFonts w:ascii="Calibri" w:hAnsi="Calibri"/>
          <w:sz w:val="24"/>
        </w:rPr>
        <w:t xml:space="preserve">The isolation and characterization of the </w:t>
      </w:r>
      <w:r w:rsidR="007E3325" w:rsidRPr="00B25A3C">
        <w:rPr>
          <w:rFonts w:ascii="Calibri" w:hAnsi="Calibri"/>
          <w:sz w:val="24"/>
        </w:rPr>
        <w:lastRenderedPageBreak/>
        <w:t>BMSCs have been previously reported by our colleagues, and w</w:t>
      </w:r>
      <w:r w:rsidRPr="00B25A3C">
        <w:rPr>
          <w:rFonts w:ascii="Calibri" w:hAnsi="Calibri"/>
          <w:sz w:val="24"/>
        </w:rPr>
        <w:t xml:space="preserve">e </w:t>
      </w:r>
      <w:r w:rsidR="003D588D" w:rsidRPr="00B25A3C">
        <w:rPr>
          <w:rFonts w:ascii="Calibri" w:hAnsi="Calibri"/>
          <w:sz w:val="24"/>
        </w:rPr>
        <w:t xml:space="preserve">have </w:t>
      </w:r>
      <w:r w:rsidR="007E3325" w:rsidRPr="00B25A3C">
        <w:rPr>
          <w:rFonts w:ascii="Calibri" w:hAnsi="Calibri"/>
          <w:sz w:val="24"/>
        </w:rPr>
        <w:t xml:space="preserve">now </w:t>
      </w:r>
      <w:r w:rsidR="003D588D" w:rsidRPr="00B25A3C">
        <w:rPr>
          <w:rFonts w:ascii="Calibri" w:hAnsi="Calibri"/>
          <w:sz w:val="24"/>
        </w:rPr>
        <w:t xml:space="preserve">replenished </w:t>
      </w:r>
      <w:r w:rsidR="009A1285" w:rsidRPr="00B25A3C">
        <w:rPr>
          <w:rFonts w:ascii="Calibri" w:hAnsi="Calibri"/>
          <w:sz w:val="24"/>
        </w:rPr>
        <w:t>the detailed steps of BMSC isolation and culture</w:t>
      </w:r>
      <w:r w:rsidR="0033590B" w:rsidRPr="00B25A3C">
        <w:rPr>
          <w:rFonts w:ascii="Calibri" w:hAnsi="Calibri"/>
          <w:sz w:val="24"/>
        </w:rPr>
        <w:t xml:space="preserve"> as below</w:t>
      </w:r>
      <w:r w:rsidR="007E3325" w:rsidRPr="00B25A3C">
        <w:rPr>
          <w:rFonts w:ascii="Calibri" w:hAnsi="Calibri"/>
          <w:sz w:val="24"/>
        </w:rPr>
        <w:t xml:space="preserve"> and the corresponding reference</w:t>
      </w:r>
      <w:r w:rsidR="009A1285" w:rsidRPr="00B25A3C">
        <w:rPr>
          <w:rFonts w:ascii="Calibri" w:hAnsi="Calibri"/>
          <w:sz w:val="24"/>
        </w:rPr>
        <w:t>.</w:t>
      </w:r>
      <w:r w:rsidR="007E3325" w:rsidRPr="00B25A3C">
        <w:rPr>
          <w:rFonts w:ascii="Calibri" w:hAnsi="Calibri"/>
          <w:sz w:val="24"/>
        </w:rPr>
        <w:t xml:space="preserve"> The revisions are shown below:</w:t>
      </w:r>
    </w:p>
    <w:p w:rsidR="007E3325" w:rsidRPr="00B25A3C" w:rsidRDefault="007E3325" w:rsidP="009958F1">
      <w:pPr>
        <w:rPr>
          <w:rFonts w:ascii="Calibri" w:hAnsi="Calibri"/>
          <w:sz w:val="24"/>
        </w:rPr>
      </w:pPr>
    </w:p>
    <w:p w:rsidR="00A5631E" w:rsidRPr="00B25A3C" w:rsidRDefault="00A5631E" w:rsidP="00A5631E">
      <w:pPr>
        <w:rPr>
          <w:rFonts w:ascii="Calibri" w:hAnsi="Calibri"/>
          <w:sz w:val="24"/>
        </w:rPr>
      </w:pPr>
      <w:r w:rsidRPr="00B25A3C">
        <w:rPr>
          <w:rFonts w:ascii="Calibri" w:hAnsi="Calibri"/>
          <w:b/>
          <w:sz w:val="24"/>
        </w:rPr>
        <w:t>3.1 BMSCs isolation</w:t>
      </w:r>
      <w:r w:rsidRPr="00B25A3C">
        <w:rPr>
          <w:rFonts w:ascii="Calibri" w:hAnsi="Calibri"/>
          <w:b/>
          <w:sz w:val="24"/>
          <w:highlight w:val="yellow"/>
          <w:vertAlign w:val="superscript"/>
        </w:rPr>
        <w:t>1</w:t>
      </w:r>
      <w:r w:rsidR="00AD0894">
        <w:rPr>
          <w:rFonts w:ascii="Calibri" w:hAnsi="Calibri"/>
          <w:b/>
          <w:sz w:val="24"/>
          <w:highlight w:val="yellow"/>
          <w:vertAlign w:val="superscript"/>
        </w:rPr>
        <w:t>3</w:t>
      </w:r>
      <w:r w:rsidRPr="00B25A3C">
        <w:rPr>
          <w:rFonts w:ascii="Calibri" w:hAnsi="Calibri"/>
          <w:sz w:val="24"/>
        </w:rPr>
        <w:t xml:space="preserve">. </w:t>
      </w:r>
    </w:p>
    <w:p w:rsidR="00A5631E" w:rsidRPr="00B25A3C" w:rsidRDefault="00A5631E" w:rsidP="00A5631E">
      <w:pPr>
        <w:rPr>
          <w:rFonts w:ascii="Calibri" w:hAnsi="Calibri"/>
          <w:sz w:val="24"/>
        </w:rPr>
      </w:pPr>
      <w:r w:rsidRPr="00B25A3C">
        <w:rPr>
          <w:rFonts w:ascii="Calibri" w:hAnsi="Calibri"/>
          <w:sz w:val="24"/>
        </w:rPr>
        <w:t>NOTE: This method is designed for constructing multilayered MSC cell sheet. Rat BMSCs are used in this protocol. The BMSCs are isolated by using the whole bone marrow adherent method, and the BMSCs are expanded in vitro to obtain enough cell amount.</w:t>
      </w:r>
    </w:p>
    <w:p w:rsidR="00A5631E" w:rsidRPr="00B25A3C" w:rsidRDefault="00A5631E" w:rsidP="00A5631E">
      <w:pPr>
        <w:rPr>
          <w:rFonts w:ascii="Calibri" w:hAnsi="Calibri"/>
          <w:sz w:val="24"/>
          <w:highlight w:val="yellow"/>
        </w:rPr>
      </w:pPr>
      <w:bookmarkStart w:id="10" w:name="_Hlk522521577"/>
      <w:r w:rsidRPr="00B25A3C">
        <w:rPr>
          <w:rFonts w:ascii="Calibri" w:hAnsi="Calibri"/>
          <w:sz w:val="24"/>
          <w:highlight w:val="yellow"/>
        </w:rPr>
        <w:t>3.1.1</w:t>
      </w:r>
      <w:r w:rsidRPr="00B25A3C">
        <w:rPr>
          <w:rFonts w:ascii="Calibri" w:hAnsi="Calibri"/>
          <w:sz w:val="24"/>
          <w:highlight w:val="yellow"/>
        </w:rPr>
        <w:tab/>
        <w:t>Reagents and materials preparation. Autoclave the instruments at 12</w:t>
      </w:r>
      <w:r w:rsidR="005747F9" w:rsidRPr="00B25A3C">
        <w:rPr>
          <w:rFonts w:ascii="Calibri" w:hAnsi="Calibri"/>
          <w:sz w:val="24"/>
          <w:highlight w:val="yellow"/>
        </w:rPr>
        <w:t>1</w:t>
      </w:r>
      <w:r w:rsidRPr="00B25A3C">
        <w:rPr>
          <w:rFonts w:ascii="Calibri" w:hAnsi="Calibri"/>
          <w:sz w:val="24"/>
          <w:highlight w:val="yellow"/>
        </w:rPr>
        <w:t xml:space="preserve"> °C for </w:t>
      </w:r>
      <w:r w:rsidR="005747F9" w:rsidRPr="00B25A3C">
        <w:rPr>
          <w:rFonts w:ascii="Calibri" w:hAnsi="Calibri"/>
          <w:sz w:val="24"/>
          <w:highlight w:val="yellow"/>
        </w:rPr>
        <w:t>30 min</w:t>
      </w:r>
      <w:r w:rsidRPr="00B25A3C">
        <w:rPr>
          <w:rFonts w:ascii="Calibri" w:hAnsi="Calibri"/>
          <w:sz w:val="24"/>
          <w:highlight w:val="yellow"/>
        </w:rPr>
        <w:t>, including forceps, toothed forceps, and scissors. Prepare 2 m</w:t>
      </w:r>
      <w:r w:rsidR="005747F9" w:rsidRPr="00B25A3C">
        <w:rPr>
          <w:rFonts w:ascii="Calibri" w:hAnsi="Calibri"/>
          <w:sz w:val="24"/>
          <w:highlight w:val="yellow"/>
        </w:rPr>
        <w:t>L</w:t>
      </w:r>
      <w:r w:rsidRPr="00B25A3C">
        <w:rPr>
          <w:rFonts w:ascii="Calibri" w:hAnsi="Calibri"/>
          <w:sz w:val="24"/>
          <w:highlight w:val="yellow"/>
        </w:rPr>
        <w:t xml:space="preserve"> injection syringe and BMSCs culture medium (</w:t>
      </w:r>
      <w:proofErr w:type="spellStart"/>
      <w:r w:rsidRPr="00B25A3C">
        <w:rPr>
          <w:rFonts w:ascii="Calibri" w:hAnsi="Calibri"/>
          <w:sz w:val="24"/>
          <w:highlight w:val="yellow"/>
        </w:rPr>
        <w:t>Dulbeccos</w:t>
      </w:r>
      <w:proofErr w:type="spellEnd"/>
      <w:r w:rsidRPr="00B25A3C">
        <w:rPr>
          <w:rFonts w:ascii="Calibri" w:hAnsi="Calibri"/>
          <w:sz w:val="24"/>
          <w:highlight w:val="yellow"/>
        </w:rPr>
        <w:t xml:space="preserve"> modified Eagles medium (DMEM), 10% fetal bovine serum, 1% glutamine, and 1% penicillin–streptomycin)</w:t>
      </w:r>
    </w:p>
    <w:p w:rsidR="00A5631E" w:rsidRPr="00B25A3C" w:rsidRDefault="00A5631E" w:rsidP="00A5631E">
      <w:pPr>
        <w:rPr>
          <w:rFonts w:ascii="Calibri" w:hAnsi="Calibri"/>
          <w:sz w:val="24"/>
          <w:highlight w:val="yellow"/>
        </w:rPr>
      </w:pPr>
      <w:r w:rsidRPr="00B25A3C">
        <w:rPr>
          <w:rFonts w:ascii="Calibri" w:hAnsi="Calibri"/>
          <w:sz w:val="24"/>
          <w:highlight w:val="yellow"/>
        </w:rPr>
        <w:t>3.1.2</w:t>
      </w:r>
      <w:r w:rsidRPr="00B25A3C">
        <w:rPr>
          <w:rFonts w:ascii="Calibri" w:hAnsi="Calibri"/>
          <w:sz w:val="24"/>
          <w:highlight w:val="yellow"/>
        </w:rPr>
        <w:tab/>
        <w:t>Sacrifice the three-week-old male Sprague-Dawley (SD) rats by cervical vertebra dislocation. Soaked the animal in 100 m</w:t>
      </w:r>
      <w:r w:rsidR="005747F9" w:rsidRPr="00B25A3C">
        <w:rPr>
          <w:rFonts w:ascii="Calibri" w:hAnsi="Calibri"/>
          <w:sz w:val="24"/>
          <w:highlight w:val="yellow"/>
        </w:rPr>
        <w:t>L</w:t>
      </w:r>
      <w:r w:rsidRPr="00B25A3C">
        <w:rPr>
          <w:rFonts w:ascii="Calibri" w:hAnsi="Calibri"/>
          <w:sz w:val="24"/>
          <w:highlight w:val="yellow"/>
        </w:rPr>
        <w:t xml:space="preserve"> 75% alcohol solution in a beaker for 5 min.</w:t>
      </w:r>
    </w:p>
    <w:p w:rsidR="00A5631E" w:rsidRPr="00B25A3C" w:rsidRDefault="00A5631E" w:rsidP="00A5631E">
      <w:pPr>
        <w:rPr>
          <w:rFonts w:ascii="Calibri" w:hAnsi="Calibri"/>
          <w:sz w:val="24"/>
          <w:highlight w:val="yellow"/>
        </w:rPr>
      </w:pPr>
      <w:r w:rsidRPr="00B25A3C">
        <w:rPr>
          <w:rFonts w:ascii="Calibri" w:hAnsi="Calibri"/>
          <w:sz w:val="24"/>
          <w:highlight w:val="yellow"/>
        </w:rPr>
        <w:t>3.1.3</w:t>
      </w:r>
      <w:r w:rsidRPr="00B25A3C">
        <w:rPr>
          <w:rFonts w:ascii="Calibri" w:hAnsi="Calibri"/>
          <w:sz w:val="24"/>
          <w:highlight w:val="yellow"/>
        </w:rPr>
        <w:tab/>
        <w:t>Take the animal out from the beaker and put it face down the operation table.</w:t>
      </w:r>
    </w:p>
    <w:p w:rsidR="00A5631E" w:rsidRPr="00B25A3C" w:rsidRDefault="00A5631E" w:rsidP="00A5631E">
      <w:pPr>
        <w:rPr>
          <w:rFonts w:ascii="Calibri" w:hAnsi="Calibri"/>
          <w:sz w:val="24"/>
          <w:highlight w:val="yellow"/>
        </w:rPr>
      </w:pPr>
      <w:r w:rsidRPr="00B25A3C">
        <w:rPr>
          <w:rFonts w:ascii="Calibri" w:hAnsi="Calibri"/>
          <w:sz w:val="24"/>
          <w:highlight w:val="yellow"/>
        </w:rPr>
        <w:t>3.1.4</w:t>
      </w:r>
      <w:r w:rsidRPr="00B25A3C">
        <w:rPr>
          <w:rFonts w:ascii="Calibri" w:hAnsi="Calibri"/>
          <w:sz w:val="24"/>
          <w:highlight w:val="yellow"/>
        </w:rPr>
        <w:tab/>
        <w:t xml:space="preserve">Open the back skin of the animal with a scissor and </w:t>
      </w:r>
      <w:proofErr w:type="gramStart"/>
      <w:r w:rsidRPr="00B25A3C">
        <w:rPr>
          <w:rFonts w:ascii="Calibri" w:hAnsi="Calibri"/>
          <w:sz w:val="24"/>
          <w:highlight w:val="yellow"/>
        </w:rPr>
        <w:t>a forceps</w:t>
      </w:r>
      <w:proofErr w:type="gramEnd"/>
      <w:r w:rsidRPr="00B25A3C">
        <w:rPr>
          <w:rFonts w:ascii="Calibri" w:hAnsi="Calibri"/>
          <w:sz w:val="24"/>
          <w:highlight w:val="yellow"/>
        </w:rPr>
        <w:t>. Isolate the skin and muscle tissues to expose the thigh femurs.</w:t>
      </w:r>
    </w:p>
    <w:p w:rsidR="00A5631E" w:rsidRPr="00B25A3C" w:rsidRDefault="00A5631E" w:rsidP="00A5631E">
      <w:pPr>
        <w:rPr>
          <w:rFonts w:ascii="Calibri" w:hAnsi="Calibri"/>
          <w:sz w:val="24"/>
          <w:highlight w:val="yellow"/>
        </w:rPr>
      </w:pPr>
      <w:r w:rsidRPr="00B25A3C">
        <w:rPr>
          <w:rFonts w:ascii="Calibri" w:hAnsi="Calibri"/>
          <w:sz w:val="24"/>
          <w:highlight w:val="yellow"/>
        </w:rPr>
        <w:t>3.1.5</w:t>
      </w:r>
      <w:r w:rsidRPr="00B25A3C">
        <w:rPr>
          <w:rFonts w:ascii="Calibri" w:hAnsi="Calibri"/>
          <w:sz w:val="24"/>
          <w:highlight w:val="yellow"/>
        </w:rPr>
        <w:tab/>
        <w:t>Isolate the thigh femurs and put it in 30 m</w:t>
      </w:r>
      <w:r w:rsidR="005747F9" w:rsidRPr="00B25A3C">
        <w:rPr>
          <w:rFonts w:ascii="Calibri" w:hAnsi="Calibri"/>
          <w:sz w:val="24"/>
          <w:highlight w:val="yellow"/>
        </w:rPr>
        <w:t>L</w:t>
      </w:r>
      <w:r w:rsidRPr="00B25A3C">
        <w:rPr>
          <w:rFonts w:ascii="Calibri" w:hAnsi="Calibri"/>
          <w:sz w:val="24"/>
          <w:highlight w:val="yellow"/>
        </w:rPr>
        <w:t xml:space="preserve"> PBS in a 50 m</w:t>
      </w:r>
      <w:r w:rsidR="005747F9" w:rsidRPr="00B25A3C">
        <w:rPr>
          <w:rFonts w:ascii="Calibri" w:hAnsi="Calibri"/>
          <w:sz w:val="24"/>
          <w:highlight w:val="yellow"/>
        </w:rPr>
        <w:t>L</w:t>
      </w:r>
      <w:r w:rsidRPr="00B25A3C">
        <w:rPr>
          <w:rFonts w:ascii="Calibri" w:hAnsi="Calibri"/>
          <w:sz w:val="24"/>
          <w:highlight w:val="yellow"/>
        </w:rPr>
        <w:t xml:space="preserve"> centrifugal tube. Two thigh femurs put in one tube. Vortex the centrifugal tube to wash the tissue thoroughly. Repeat this step for twice.</w:t>
      </w:r>
    </w:p>
    <w:p w:rsidR="00A5631E" w:rsidRPr="00B25A3C" w:rsidRDefault="00A5631E" w:rsidP="00A5631E">
      <w:pPr>
        <w:rPr>
          <w:rFonts w:ascii="Calibri" w:hAnsi="Calibri"/>
          <w:sz w:val="24"/>
          <w:highlight w:val="yellow"/>
        </w:rPr>
      </w:pPr>
      <w:r w:rsidRPr="00B25A3C">
        <w:rPr>
          <w:rFonts w:ascii="Calibri" w:hAnsi="Calibri"/>
          <w:sz w:val="24"/>
          <w:highlight w:val="yellow"/>
        </w:rPr>
        <w:t>3.1.6</w:t>
      </w:r>
      <w:r w:rsidRPr="00B25A3C">
        <w:rPr>
          <w:rFonts w:ascii="Calibri" w:hAnsi="Calibri"/>
          <w:sz w:val="24"/>
          <w:highlight w:val="yellow"/>
        </w:rPr>
        <w:tab/>
        <w:t>Cut both ends of the femurs with a scissor and expose the marrow cavity.</w:t>
      </w:r>
    </w:p>
    <w:p w:rsidR="00A5631E" w:rsidRPr="00B25A3C" w:rsidRDefault="00A5631E" w:rsidP="00A5631E">
      <w:pPr>
        <w:rPr>
          <w:rFonts w:ascii="Calibri" w:hAnsi="Calibri"/>
          <w:sz w:val="24"/>
          <w:highlight w:val="yellow"/>
        </w:rPr>
      </w:pPr>
      <w:r w:rsidRPr="00B25A3C">
        <w:rPr>
          <w:rFonts w:ascii="Calibri" w:hAnsi="Calibri"/>
          <w:sz w:val="24"/>
          <w:highlight w:val="yellow"/>
        </w:rPr>
        <w:t>3.1.7</w:t>
      </w:r>
      <w:r w:rsidRPr="00B25A3C">
        <w:rPr>
          <w:rFonts w:ascii="Calibri" w:hAnsi="Calibri"/>
          <w:sz w:val="24"/>
          <w:highlight w:val="yellow"/>
        </w:rPr>
        <w:tab/>
        <w:t>Aspirate 2 m</w:t>
      </w:r>
      <w:r w:rsidR="005747F9" w:rsidRPr="00B25A3C">
        <w:rPr>
          <w:rFonts w:ascii="Calibri" w:hAnsi="Calibri"/>
          <w:sz w:val="24"/>
          <w:highlight w:val="yellow"/>
        </w:rPr>
        <w:t>L</w:t>
      </w:r>
      <w:r w:rsidRPr="00B25A3C">
        <w:rPr>
          <w:rFonts w:ascii="Calibri" w:hAnsi="Calibri"/>
          <w:sz w:val="24"/>
          <w:highlight w:val="yellow"/>
        </w:rPr>
        <w:t xml:space="preserve"> BMSCs culture medium with an injection syringe. Insert the needle in the marrow cavity and flush out the bone marrow with culture medium. Every two thigh femurs inject into one 100 mm culture dish.</w:t>
      </w:r>
    </w:p>
    <w:p w:rsidR="00A5631E" w:rsidRPr="00B25A3C" w:rsidRDefault="00A5631E" w:rsidP="00A5631E">
      <w:pPr>
        <w:rPr>
          <w:rFonts w:ascii="Calibri" w:hAnsi="Calibri"/>
          <w:sz w:val="24"/>
          <w:highlight w:val="yellow"/>
        </w:rPr>
      </w:pPr>
      <w:r w:rsidRPr="00B25A3C">
        <w:rPr>
          <w:rFonts w:ascii="Calibri" w:hAnsi="Calibri"/>
          <w:sz w:val="24"/>
          <w:highlight w:val="yellow"/>
        </w:rPr>
        <w:t>3.1.8</w:t>
      </w:r>
      <w:r w:rsidRPr="00B25A3C">
        <w:rPr>
          <w:rFonts w:ascii="Calibri" w:hAnsi="Calibri"/>
          <w:sz w:val="24"/>
          <w:highlight w:val="yellow"/>
        </w:rPr>
        <w:tab/>
        <w:t>For each 100 mm culture dish, add 2 m</w:t>
      </w:r>
      <w:r w:rsidR="005747F9" w:rsidRPr="00B25A3C">
        <w:rPr>
          <w:rFonts w:ascii="Calibri" w:hAnsi="Calibri"/>
          <w:sz w:val="24"/>
          <w:highlight w:val="yellow"/>
        </w:rPr>
        <w:t>L</w:t>
      </w:r>
      <w:r w:rsidRPr="00B25A3C">
        <w:rPr>
          <w:rFonts w:ascii="Calibri" w:hAnsi="Calibri"/>
          <w:sz w:val="24"/>
          <w:highlight w:val="yellow"/>
        </w:rPr>
        <w:t xml:space="preserve"> culture medium in the culture dish. </w:t>
      </w:r>
    </w:p>
    <w:p w:rsidR="00A5631E" w:rsidRPr="00B25A3C" w:rsidRDefault="00A5631E" w:rsidP="00A5631E">
      <w:pPr>
        <w:rPr>
          <w:rFonts w:ascii="Calibri" w:hAnsi="Calibri"/>
          <w:sz w:val="24"/>
          <w:highlight w:val="yellow"/>
        </w:rPr>
      </w:pPr>
      <w:r w:rsidRPr="00B25A3C">
        <w:rPr>
          <w:rFonts w:ascii="Calibri" w:hAnsi="Calibri"/>
          <w:sz w:val="24"/>
          <w:highlight w:val="yellow"/>
        </w:rPr>
        <w:t>3.1.9</w:t>
      </w:r>
      <w:r w:rsidRPr="00B25A3C">
        <w:rPr>
          <w:rFonts w:ascii="Calibri" w:hAnsi="Calibri"/>
          <w:sz w:val="24"/>
          <w:highlight w:val="yellow"/>
        </w:rPr>
        <w:tab/>
        <w:t>Put the culture dish into the 37 °C incubator and static culture for 72 h.</w:t>
      </w:r>
    </w:p>
    <w:p w:rsidR="00A5631E" w:rsidRPr="00B25A3C" w:rsidRDefault="00A5631E" w:rsidP="00A5631E">
      <w:pPr>
        <w:rPr>
          <w:rFonts w:ascii="Calibri" w:hAnsi="Calibri"/>
          <w:sz w:val="24"/>
          <w:highlight w:val="yellow"/>
        </w:rPr>
      </w:pPr>
      <w:r w:rsidRPr="00B25A3C">
        <w:rPr>
          <w:rFonts w:ascii="Calibri" w:hAnsi="Calibri"/>
          <w:sz w:val="24"/>
          <w:highlight w:val="yellow"/>
        </w:rPr>
        <w:t>3.1.10</w:t>
      </w:r>
      <w:r w:rsidRPr="00B25A3C">
        <w:rPr>
          <w:rFonts w:ascii="Calibri" w:hAnsi="Calibri"/>
          <w:sz w:val="24"/>
          <w:highlight w:val="yellow"/>
        </w:rPr>
        <w:tab/>
        <w:t>Take out the culture dish from the incubator. Replace the supernatant with 6 m</w:t>
      </w:r>
      <w:r w:rsidR="005747F9" w:rsidRPr="00B25A3C">
        <w:rPr>
          <w:rFonts w:ascii="Calibri" w:hAnsi="Calibri"/>
          <w:sz w:val="24"/>
          <w:highlight w:val="yellow"/>
        </w:rPr>
        <w:t>L</w:t>
      </w:r>
      <w:r w:rsidRPr="00B25A3C">
        <w:rPr>
          <w:rFonts w:ascii="Calibri" w:hAnsi="Calibri"/>
          <w:sz w:val="24"/>
          <w:highlight w:val="yellow"/>
        </w:rPr>
        <w:t xml:space="preserve"> fresh culture medium. </w:t>
      </w:r>
    </w:p>
    <w:p w:rsidR="00A5631E" w:rsidRPr="00B25A3C" w:rsidRDefault="00A5631E" w:rsidP="00A5631E">
      <w:pPr>
        <w:rPr>
          <w:rFonts w:ascii="Calibri" w:hAnsi="Calibri"/>
          <w:sz w:val="24"/>
          <w:highlight w:val="yellow"/>
        </w:rPr>
      </w:pPr>
      <w:r w:rsidRPr="00B25A3C">
        <w:rPr>
          <w:rFonts w:ascii="Calibri" w:hAnsi="Calibri"/>
          <w:sz w:val="24"/>
          <w:highlight w:val="yellow"/>
        </w:rPr>
        <w:t>3.1.11</w:t>
      </w:r>
      <w:r w:rsidRPr="00B25A3C">
        <w:rPr>
          <w:rFonts w:ascii="Calibri" w:hAnsi="Calibri"/>
          <w:sz w:val="24"/>
          <w:highlight w:val="yellow"/>
        </w:rPr>
        <w:tab/>
        <w:t>Observe primary BMSCs in a microscope. Following this, the BMSCs were passaged every 5–7 days.</w:t>
      </w:r>
    </w:p>
    <w:bookmarkEnd w:id="10"/>
    <w:p w:rsidR="00A5631E" w:rsidRPr="00B25A3C" w:rsidRDefault="00A5631E" w:rsidP="00A5631E">
      <w:pPr>
        <w:rPr>
          <w:rFonts w:ascii="Calibri" w:hAnsi="Calibri"/>
          <w:sz w:val="24"/>
        </w:rPr>
      </w:pPr>
      <w:r w:rsidRPr="00B25A3C">
        <w:rPr>
          <w:rFonts w:ascii="Calibri" w:hAnsi="Calibri"/>
          <w:sz w:val="24"/>
          <w:highlight w:val="yellow"/>
        </w:rPr>
        <w:t>3.2 Take the cells out of the incubator. Observe the cells in a microscope and choose suitable cells for cell sheet construction.</w:t>
      </w:r>
    </w:p>
    <w:p w:rsidR="009A1285" w:rsidRPr="00B25A3C" w:rsidRDefault="00A5631E" w:rsidP="00A5631E">
      <w:pPr>
        <w:rPr>
          <w:rFonts w:ascii="Calibri" w:hAnsi="Calibri"/>
          <w:sz w:val="24"/>
        </w:rPr>
      </w:pPr>
      <w:r w:rsidRPr="00B25A3C">
        <w:rPr>
          <w:rFonts w:ascii="Calibri" w:hAnsi="Calibri"/>
          <w:sz w:val="24"/>
        </w:rPr>
        <w:t>NOTE: When the BMSCs reach 80-90%, the cells could be chosen as seeded cells.</w:t>
      </w:r>
    </w:p>
    <w:p w:rsidR="00A5631E" w:rsidRPr="00B25A3C" w:rsidRDefault="00A5631E" w:rsidP="009958F1">
      <w:pPr>
        <w:rPr>
          <w:rFonts w:ascii="Calibri" w:hAnsi="Calibri"/>
          <w:sz w:val="24"/>
        </w:rPr>
      </w:pPr>
    </w:p>
    <w:p w:rsidR="007E3325" w:rsidRPr="00B25A3C" w:rsidRDefault="007E3325" w:rsidP="009958F1">
      <w:pPr>
        <w:rPr>
          <w:rFonts w:ascii="Calibri" w:hAnsi="Calibri"/>
          <w:sz w:val="24"/>
        </w:rPr>
      </w:pPr>
      <w:r w:rsidRPr="00B25A3C">
        <w:rPr>
          <w:rFonts w:ascii="Calibri" w:hAnsi="Calibri"/>
          <w:sz w:val="24"/>
        </w:rPr>
        <w:t>Reference:</w:t>
      </w:r>
    </w:p>
    <w:p w:rsidR="007E3325" w:rsidRPr="00B25A3C" w:rsidRDefault="007E3325" w:rsidP="009958F1">
      <w:pPr>
        <w:rPr>
          <w:rFonts w:ascii="Calibri" w:hAnsi="Calibri"/>
          <w:sz w:val="24"/>
        </w:rPr>
      </w:pPr>
      <w:r w:rsidRPr="00B25A3C">
        <w:rPr>
          <w:rFonts w:ascii="Calibri" w:hAnsi="Calibri"/>
          <w:sz w:val="24"/>
        </w:rPr>
        <w:t>1</w:t>
      </w:r>
      <w:bookmarkStart w:id="11" w:name="_Hlk522108454"/>
      <w:r w:rsidR="00AD0894">
        <w:rPr>
          <w:rFonts w:ascii="Calibri" w:hAnsi="Calibri"/>
          <w:sz w:val="24"/>
        </w:rPr>
        <w:t>3</w:t>
      </w:r>
      <w:r w:rsidRPr="00B25A3C">
        <w:rPr>
          <w:rFonts w:ascii="Calibri" w:hAnsi="Calibri"/>
          <w:sz w:val="24"/>
        </w:rPr>
        <w:t xml:space="preserve"> Wang, Y. et al. Preparation of high bioactivity multilayered bone-marrow mesenchymal stem cell sheets for myocardial infarction using a 3D-dynamic system. Acta </w:t>
      </w:r>
      <w:proofErr w:type="spellStart"/>
      <w:r w:rsidRPr="00B25A3C">
        <w:rPr>
          <w:rFonts w:ascii="Calibri" w:hAnsi="Calibri"/>
          <w:sz w:val="24"/>
        </w:rPr>
        <w:t>Biomaterialia</w:t>
      </w:r>
      <w:proofErr w:type="spellEnd"/>
      <w:r w:rsidRPr="00B25A3C">
        <w:rPr>
          <w:rFonts w:ascii="Calibri" w:hAnsi="Calibri"/>
          <w:sz w:val="24"/>
        </w:rPr>
        <w:t xml:space="preserve">. 72 182-195, </w:t>
      </w:r>
      <w:proofErr w:type="spellStart"/>
      <w:proofErr w:type="gramStart"/>
      <w:r w:rsidRPr="00B25A3C">
        <w:rPr>
          <w:rFonts w:ascii="Calibri" w:hAnsi="Calibri"/>
          <w:sz w:val="24"/>
        </w:rPr>
        <w:t>doi:https</w:t>
      </w:r>
      <w:proofErr w:type="spellEnd"/>
      <w:r w:rsidRPr="00B25A3C">
        <w:rPr>
          <w:rFonts w:ascii="Calibri" w:hAnsi="Calibri"/>
          <w:sz w:val="24"/>
        </w:rPr>
        <w:t>://doi.org/10.1016/j.actbio.2018.03.052</w:t>
      </w:r>
      <w:proofErr w:type="gramEnd"/>
      <w:r w:rsidRPr="00B25A3C">
        <w:rPr>
          <w:rFonts w:ascii="Calibri" w:hAnsi="Calibri"/>
          <w:sz w:val="24"/>
        </w:rPr>
        <w:t>, (2018).</w:t>
      </w:r>
      <w:bookmarkEnd w:id="11"/>
    </w:p>
    <w:p w:rsidR="007E3325" w:rsidRPr="00B25A3C" w:rsidRDefault="007E3325" w:rsidP="009958F1">
      <w:pPr>
        <w:rPr>
          <w:rFonts w:ascii="Calibri" w:hAnsi="Calibri"/>
          <w:sz w:val="24"/>
        </w:rPr>
      </w:pPr>
    </w:p>
    <w:p w:rsidR="0033590B" w:rsidRPr="00B25A3C" w:rsidRDefault="0033590B" w:rsidP="0033590B">
      <w:pPr>
        <w:rPr>
          <w:rFonts w:ascii="Calibri" w:hAnsi="Calibri"/>
          <w:b/>
          <w:sz w:val="24"/>
        </w:rPr>
      </w:pPr>
      <w:r w:rsidRPr="00B25A3C">
        <w:rPr>
          <w:rFonts w:ascii="Calibri" w:hAnsi="Calibri"/>
          <w:b/>
          <w:sz w:val="24"/>
        </w:rPr>
        <w:t xml:space="preserve">Comment </w:t>
      </w:r>
      <w:r w:rsidR="000D5034" w:rsidRPr="00B25A3C">
        <w:rPr>
          <w:rFonts w:ascii="Calibri" w:hAnsi="Calibri"/>
          <w:b/>
          <w:sz w:val="24"/>
        </w:rPr>
        <w:t>7</w:t>
      </w:r>
    </w:p>
    <w:p w:rsidR="009958F1" w:rsidRPr="00B25A3C" w:rsidRDefault="0033590B" w:rsidP="00A87C67">
      <w:pPr>
        <w:rPr>
          <w:rFonts w:ascii="Calibri" w:hAnsi="Calibri"/>
          <w:b/>
          <w:sz w:val="24"/>
        </w:rPr>
      </w:pPr>
      <w:r w:rsidRPr="00B25A3C">
        <w:rPr>
          <w:rFonts w:ascii="Calibri" w:hAnsi="Calibri"/>
          <w:b/>
          <w:sz w:val="24"/>
        </w:rPr>
        <w:t>Please provide more specific information about the peptide gel, like its mechanic properties, working temperature and what need to be aware of while handing the gel. If possible, please add some discussion about how it is more superior than other forms of matrix.</w:t>
      </w:r>
    </w:p>
    <w:p w:rsidR="0033590B" w:rsidRPr="00B25A3C" w:rsidRDefault="0033590B" w:rsidP="0033590B">
      <w:pPr>
        <w:rPr>
          <w:rFonts w:ascii="Calibri" w:hAnsi="Calibri"/>
          <w:b/>
          <w:sz w:val="24"/>
          <w:u w:val="single"/>
        </w:rPr>
      </w:pPr>
      <w:r w:rsidRPr="00B25A3C">
        <w:rPr>
          <w:rFonts w:ascii="Calibri" w:hAnsi="Calibri"/>
          <w:b/>
          <w:sz w:val="24"/>
          <w:u w:val="single"/>
        </w:rPr>
        <w:t>Author answer:</w:t>
      </w:r>
    </w:p>
    <w:p w:rsidR="00702EDD" w:rsidRPr="00B25A3C" w:rsidRDefault="00702EDD" w:rsidP="00702EDD">
      <w:pPr>
        <w:rPr>
          <w:rFonts w:ascii="Calibri" w:hAnsi="Calibri"/>
          <w:sz w:val="24"/>
        </w:rPr>
      </w:pPr>
      <w:r w:rsidRPr="00B25A3C">
        <w:rPr>
          <w:rFonts w:ascii="Calibri" w:hAnsi="Calibri"/>
          <w:sz w:val="24"/>
        </w:rPr>
        <w:t xml:space="preserve">Thank you for your comment. This is a good question. The RAD16-I is a commercial hydrogel peptide </w:t>
      </w:r>
      <w:r w:rsidRPr="00B25A3C">
        <w:rPr>
          <w:rFonts w:ascii="Calibri" w:hAnsi="Calibri"/>
          <w:sz w:val="24"/>
        </w:rPr>
        <w:lastRenderedPageBreak/>
        <w:t>(</w:t>
      </w:r>
      <w:proofErr w:type="spellStart"/>
      <w:r w:rsidRPr="00B25A3C">
        <w:rPr>
          <w:rFonts w:ascii="Calibri" w:hAnsi="Calibri"/>
          <w:sz w:val="24"/>
        </w:rPr>
        <w:t>Puramatrix</w:t>
      </w:r>
      <w:proofErr w:type="spellEnd"/>
      <w:r w:rsidRPr="00B25A3C">
        <w:rPr>
          <w:rFonts w:ascii="Calibri" w:hAnsi="Calibri"/>
          <w:sz w:val="24"/>
        </w:rPr>
        <w:t xml:space="preserve">, BD, </w:t>
      </w:r>
      <w:proofErr w:type="spellStart"/>
      <w:r w:rsidRPr="00B25A3C">
        <w:rPr>
          <w:rFonts w:ascii="Calibri" w:hAnsi="Calibri"/>
          <w:sz w:val="24"/>
        </w:rPr>
        <w:t>Erembodegem</w:t>
      </w:r>
      <w:proofErr w:type="spellEnd"/>
      <w:r w:rsidRPr="00B25A3C">
        <w:rPr>
          <w:rFonts w:ascii="Calibri" w:hAnsi="Calibri"/>
          <w:sz w:val="24"/>
        </w:rPr>
        <w:t xml:space="preserve">, Belgium), and it consist of 1% amino acid and 99% water. And several studies reported that this hydrogel could </w:t>
      </w:r>
      <w:proofErr w:type="spellStart"/>
      <w:r w:rsidRPr="00B25A3C">
        <w:rPr>
          <w:rFonts w:ascii="Calibri" w:hAnsi="Calibri"/>
          <w:sz w:val="24"/>
        </w:rPr>
        <w:t>mimick</w:t>
      </w:r>
      <w:proofErr w:type="spellEnd"/>
      <w:r w:rsidRPr="00B25A3C">
        <w:rPr>
          <w:rFonts w:ascii="Calibri" w:hAnsi="Calibri"/>
          <w:sz w:val="24"/>
        </w:rPr>
        <w:t xml:space="preserve"> the natural fiber structure and support cell growth in vitro. In the present protocol, 3 million MSC suspension (in 20 </w:t>
      </w:r>
      <w:proofErr w:type="spellStart"/>
      <w:r w:rsidRPr="00B25A3C">
        <w:rPr>
          <w:rFonts w:ascii="Calibri" w:hAnsi="Calibri"/>
          <w:sz w:val="24"/>
        </w:rPr>
        <w:t>μl</w:t>
      </w:r>
      <w:proofErr w:type="spellEnd"/>
      <w:r w:rsidRPr="00B25A3C">
        <w:rPr>
          <w:rFonts w:ascii="Calibri" w:hAnsi="Calibri"/>
          <w:sz w:val="24"/>
        </w:rPr>
        <w:t xml:space="preserve"> 10% sucrose solution) was mixed with 20 </w:t>
      </w:r>
      <w:proofErr w:type="spellStart"/>
      <w:r w:rsidRPr="00B25A3C">
        <w:rPr>
          <w:rFonts w:ascii="Calibri" w:hAnsi="Calibri"/>
          <w:sz w:val="24"/>
        </w:rPr>
        <w:t>μl</w:t>
      </w:r>
      <w:proofErr w:type="spellEnd"/>
      <w:r w:rsidRPr="00B25A3C">
        <w:rPr>
          <w:rFonts w:ascii="Calibri" w:hAnsi="Calibri"/>
          <w:sz w:val="24"/>
        </w:rPr>
        <w:t xml:space="preserve"> RAD16-I peptide hydrogel. The volume ratio of the cell suspension and the peptide hydrogel is 1:1. Because the peptide molecules are sensitive to the environment pH value. When the pH value change from acid to neutral, the peptide molecules would automatically assembly as nanofiber structure and form 3D network structure. Therefore, after the cells mix with peptide hydrogel, the cell mixture will change from liquid to hydrogel in a short time. This phenomenon would make it hard to evenly add the cell mixture on the scaffold and cause abundant cell loss. Therefore, a favorable cell-hydrogel should be an even mixture of the cell suspension and the peptide hydrogel, and the cell mixture could be evenly added on the scaffold. Thank you again for your valuable suggestion, now we have revised the corresponding discussion as below.</w:t>
      </w:r>
    </w:p>
    <w:p w:rsidR="00AD0894" w:rsidRDefault="00AD0894" w:rsidP="00702EDD">
      <w:pPr>
        <w:rPr>
          <w:rFonts w:ascii="Calibri" w:hAnsi="Calibri"/>
          <w:b/>
          <w:sz w:val="24"/>
        </w:rPr>
      </w:pPr>
    </w:p>
    <w:p w:rsidR="00702EDD" w:rsidRPr="00B25A3C" w:rsidRDefault="00702EDD" w:rsidP="00702EDD">
      <w:pPr>
        <w:rPr>
          <w:rFonts w:ascii="Calibri" w:hAnsi="Calibri"/>
          <w:b/>
          <w:sz w:val="24"/>
        </w:rPr>
      </w:pPr>
      <w:r w:rsidRPr="00B25A3C">
        <w:rPr>
          <w:rFonts w:ascii="Calibri" w:hAnsi="Calibri"/>
          <w:b/>
          <w:sz w:val="24"/>
        </w:rPr>
        <w:t>Revisions:</w:t>
      </w:r>
    </w:p>
    <w:p w:rsidR="009958F1" w:rsidRPr="00B25A3C" w:rsidRDefault="00056528" w:rsidP="00A87C67">
      <w:pPr>
        <w:rPr>
          <w:rFonts w:ascii="Calibri" w:hAnsi="Calibri"/>
          <w:b/>
          <w:sz w:val="24"/>
        </w:rPr>
      </w:pPr>
      <w:r w:rsidRPr="00B25A3C">
        <w:rPr>
          <w:rFonts w:ascii="Calibri" w:hAnsi="Calibri"/>
          <w:b/>
          <w:sz w:val="24"/>
        </w:rPr>
        <w:t>Discussion</w:t>
      </w:r>
      <w:r w:rsidRPr="00B25A3C">
        <w:rPr>
          <w:rFonts w:ascii="Calibri" w:hAnsi="Calibri"/>
          <w:b/>
          <w:sz w:val="24"/>
        </w:rPr>
        <w:t>：</w:t>
      </w:r>
    </w:p>
    <w:p w:rsidR="00AD0894" w:rsidRPr="00E24BB1" w:rsidRDefault="00AD0894" w:rsidP="00AD0894">
      <w:pPr>
        <w:rPr>
          <w:rFonts w:asciiTheme="minorHAnsi" w:hAnsiTheme="minorHAnsi" w:cstheme="minorHAnsi"/>
          <w:sz w:val="24"/>
        </w:rPr>
      </w:pPr>
      <w:r w:rsidRPr="00E24BB1">
        <w:rPr>
          <w:rFonts w:asciiTheme="minorHAnsi" w:hAnsiTheme="minorHAnsi" w:cstheme="minorHAnsi"/>
          <w:sz w:val="24"/>
        </w:rPr>
        <w:t xml:space="preserve">Constructing the temporary multilayered cell structure is the critical step of the protocol. </w:t>
      </w:r>
      <w:r w:rsidRPr="00E24BB1">
        <w:rPr>
          <w:rFonts w:asciiTheme="minorHAnsi" w:hAnsiTheme="minorHAnsi" w:cstheme="minorHAnsi"/>
          <w:sz w:val="24"/>
          <w:highlight w:val="yellow"/>
        </w:rPr>
        <w:t>The RAD16-I is a commercial hydrogel peptide, and it consists of 1% amino acid and 99% water. Several studies reported this peptide hydrogel could mimic the natural ECM environment and is beneficial for stem cell proliferating and surviving</w:t>
      </w:r>
      <w:r w:rsidRPr="00E24BB1">
        <w:rPr>
          <w:rFonts w:asciiTheme="minorHAnsi" w:hAnsiTheme="minorHAnsi" w:cstheme="minorHAnsi"/>
          <w:sz w:val="24"/>
          <w:highlight w:val="yellow"/>
        </w:rPr>
        <w:fldChar w:fldCharType="begin">
          <w:fldData xml:space="preserve">PEVuZE5vdGU+PENpdGU+PEF1dGhvcj5EZWdhbm88L0F1dGhvcj48WWVhcj4yMDA5PC9ZZWFyPjxS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</w:fldData>
        </w:fldChar>
      </w:r>
      <w:r w:rsidRPr="00E24BB1">
        <w:rPr>
          <w:rFonts w:asciiTheme="minorHAnsi" w:hAnsiTheme="minorHAnsi" w:cstheme="minorHAnsi"/>
          <w:sz w:val="24"/>
          <w:highlight w:val="yellow"/>
        </w:rPr>
        <w:instrText xml:space="preserve"> ADDIN EN.CITE </w:instrText>
      </w:r>
      <w:r w:rsidRPr="00E24BB1">
        <w:rPr>
          <w:rFonts w:asciiTheme="minorHAnsi" w:hAnsiTheme="minorHAnsi" w:cstheme="minorHAnsi"/>
          <w:sz w:val="24"/>
          <w:highlight w:val="yellow"/>
        </w:rPr>
        <w:fldChar w:fldCharType="begin">
          <w:fldData xml:space="preserve">PEVuZE5vdGU+PENpdGU+PEF1dGhvcj5EZWdhbm88L0F1dGhvcj48WWVhcj4yMDA5PC9ZZWFyPjxS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</w:fldData>
        </w:fldChar>
      </w:r>
      <w:r w:rsidRPr="00E24BB1">
        <w:rPr>
          <w:rFonts w:asciiTheme="minorHAnsi" w:hAnsiTheme="minorHAnsi" w:cstheme="minorHAnsi"/>
          <w:sz w:val="24"/>
          <w:highlight w:val="yellow"/>
        </w:rPr>
        <w:instrText xml:space="preserve"> ADDIN EN.CITE.DATA </w:instrText>
      </w:r>
      <w:r w:rsidRPr="00E24BB1">
        <w:rPr>
          <w:rFonts w:asciiTheme="minorHAnsi" w:hAnsiTheme="minorHAnsi" w:cstheme="minorHAnsi"/>
          <w:sz w:val="24"/>
          <w:highlight w:val="yellow"/>
        </w:rPr>
      </w:r>
      <w:r w:rsidRPr="00E24BB1">
        <w:rPr>
          <w:rFonts w:asciiTheme="minorHAnsi" w:hAnsiTheme="minorHAnsi" w:cstheme="minorHAnsi"/>
          <w:sz w:val="24"/>
          <w:highlight w:val="yellow"/>
        </w:rPr>
        <w:fldChar w:fldCharType="end"/>
      </w:r>
      <w:r w:rsidRPr="00E24BB1">
        <w:rPr>
          <w:rFonts w:asciiTheme="minorHAnsi" w:hAnsiTheme="minorHAnsi" w:cstheme="minorHAnsi"/>
          <w:sz w:val="24"/>
          <w:highlight w:val="yellow"/>
        </w:rPr>
      </w:r>
      <w:r w:rsidRPr="00E24BB1">
        <w:rPr>
          <w:rFonts w:asciiTheme="minorHAnsi" w:hAnsiTheme="minorHAnsi" w:cstheme="minorHAnsi"/>
          <w:sz w:val="24"/>
          <w:highlight w:val="yellow"/>
        </w:rPr>
        <w:fldChar w:fldCharType="separate"/>
      </w:r>
      <w:r w:rsidRPr="00E24BB1">
        <w:rPr>
          <w:rFonts w:asciiTheme="minorHAnsi" w:hAnsiTheme="minorHAnsi" w:cstheme="minorHAnsi"/>
          <w:noProof/>
          <w:sz w:val="24"/>
          <w:highlight w:val="yellow"/>
          <w:vertAlign w:val="superscript"/>
        </w:rPr>
        <w:t>15-17</w:t>
      </w:r>
      <w:r w:rsidRPr="00E24BB1">
        <w:rPr>
          <w:rFonts w:asciiTheme="minorHAnsi" w:hAnsiTheme="minorHAnsi" w:cstheme="minorHAnsi"/>
          <w:sz w:val="24"/>
          <w:highlight w:val="yellow"/>
        </w:rPr>
        <w:fldChar w:fldCharType="end"/>
      </w:r>
      <w:r w:rsidRPr="00E24BB1">
        <w:rPr>
          <w:rFonts w:asciiTheme="minorHAnsi" w:hAnsiTheme="minorHAnsi" w:cstheme="minorHAnsi"/>
          <w:sz w:val="24"/>
          <w:highlight w:val="yellow"/>
        </w:rPr>
        <w:t xml:space="preserve">. In the present protocol, 3 million MSC suspension (in 20 </w:t>
      </w:r>
      <w:proofErr w:type="spellStart"/>
      <w:r w:rsidRPr="00E24BB1">
        <w:rPr>
          <w:rFonts w:asciiTheme="minorHAnsi" w:hAnsiTheme="minorHAnsi" w:cstheme="minorHAnsi"/>
          <w:sz w:val="24"/>
          <w:highlight w:val="yellow"/>
        </w:rPr>
        <w:t>μL</w:t>
      </w:r>
      <w:proofErr w:type="spellEnd"/>
      <w:r w:rsidRPr="00E24BB1">
        <w:rPr>
          <w:rFonts w:asciiTheme="minorHAnsi" w:hAnsiTheme="minorHAnsi" w:cstheme="minorHAnsi"/>
          <w:sz w:val="24"/>
          <w:highlight w:val="yellow"/>
        </w:rPr>
        <w:t xml:space="preserve"> 10% sucrose solution) was mixed with 20 </w:t>
      </w:r>
      <w:proofErr w:type="spellStart"/>
      <w:r w:rsidRPr="00E24BB1">
        <w:rPr>
          <w:rFonts w:asciiTheme="minorHAnsi" w:hAnsiTheme="minorHAnsi" w:cstheme="minorHAnsi"/>
          <w:sz w:val="24"/>
          <w:highlight w:val="yellow"/>
        </w:rPr>
        <w:t>μL</w:t>
      </w:r>
      <w:proofErr w:type="spellEnd"/>
      <w:r w:rsidRPr="00E24BB1">
        <w:rPr>
          <w:rFonts w:asciiTheme="minorHAnsi" w:hAnsiTheme="minorHAnsi" w:cstheme="minorHAnsi"/>
          <w:sz w:val="24"/>
          <w:highlight w:val="yellow"/>
        </w:rPr>
        <w:t xml:space="preserve"> RAD16-I peptide hydrogel. The volume ratio of the cell suspension and the peptide hydrogel is 1:1. This peptide hydrogel is sensitive to the environment pH value, and the peptide molecules would automatically form the 3D network when the pH value changes from acid to neutral. Because the cell surface contains charged particles, so the cell mixture will change from liquid to hydrogel in a short time, which would have great influence on evenly mixing the cells. Therefore, a favorable cell-hydrogel should be an even mixture of the cell suspension and the peptide hydrogel, and the cell mixture could be evenly added on the scaffold. The researchers could optimize the mixture condition by altering the seeded cell number, sucrose solution volume, and the peptide hydrogel volume according to their actual need. It is worthwhile to notice that washing the cells with 10% sucrose solution and evenly mixing the cell-hydrogel mixture are the critical steps of the protocol</w:t>
      </w:r>
      <w:r w:rsidRPr="00E24BB1">
        <w:rPr>
          <w:rFonts w:asciiTheme="minorHAnsi" w:hAnsiTheme="minorHAnsi" w:cstheme="minorHAnsi"/>
          <w:sz w:val="24"/>
        </w:rPr>
        <w:t>, and the uneven mixture could cause great cell loss and unstable temporary multilayered structure.</w:t>
      </w:r>
    </w:p>
    <w:p w:rsidR="00702EDD" w:rsidRPr="00B25A3C" w:rsidRDefault="00702EDD" w:rsidP="00A87C67">
      <w:pPr>
        <w:rPr>
          <w:rFonts w:ascii="Calibri" w:hAnsi="Calibri"/>
          <w:sz w:val="24"/>
        </w:rPr>
      </w:pPr>
    </w:p>
    <w:p w:rsidR="000D5034" w:rsidRPr="00B25A3C" w:rsidRDefault="000D5034" w:rsidP="000D5034">
      <w:pPr>
        <w:rPr>
          <w:rFonts w:ascii="Calibri" w:hAnsi="Calibri"/>
          <w:b/>
          <w:sz w:val="24"/>
        </w:rPr>
      </w:pPr>
      <w:r w:rsidRPr="00B25A3C">
        <w:rPr>
          <w:rFonts w:ascii="Calibri" w:hAnsi="Calibri"/>
          <w:b/>
          <w:sz w:val="24"/>
        </w:rPr>
        <w:t>Comment 8</w:t>
      </w:r>
    </w:p>
    <w:p w:rsidR="000D5034" w:rsidRPr="00B25A3C" w:rsidRDefault="000D5034" w:rsidP="000D5034">
      <w:pPr>
        <w:rPr>
          <w:rFonts w:ascii="Calibri" w:hAnsi="Calibri"/>
          <w:b/>
          <w:sz w:val="24"/>
        </w:rPr>
      </w:pPr>
      <w:r w:rsidRPr="00B25A3C">
        <w:rPr>
          <w:rFonts w:ascii="Calibri" w:hAnsi="Calibri"/>
          <w:b/>
          <w:sz w:val="24"/>
        </w:rPr>
        <w:t>How to measure stem cell bioactivity of the cells embedded in the construct? Please provide some reference to show the benefits of the model on stem cell activity.</w:t>
      </w:r>
    </w:p>
    <w:p w:rsidR="000D5034" w:rsidRPr="00B25A3C" w:rsidRDefault="000D5034" w:rsidP="000D5034">
      <w:pPr>
        <w:rPr>
          <w:rFonts w:ascii="Calibri" w:hAnsi="Calibri"/>
          <w:b/>
          <w:sz w:val="24"/>
          <w:u w:val="single"/>
        </w:rPr>
      </w:pPr>
      <w:r w:rsidRPr="00B25A3C">
        <w:rPr>
          <w:rFonts w:ascii="Calibri" w:hAnsi="Calibri"/>
          <w:b/>
          <w:sz w:val="24"/>
          <w:u w:val="single"/>
        </w:rPr>
        <w:t>Author answer:</w:t>
      </w:r>
    </w:p>
    <w:p w:rsidR="000D5034" w:rsidRPr="00B25A3C" w:rsidRDefault="000D5034" w:rsidP="000D5034">
      <w:pPr>
        <w:rPr>
          <w:rFonts w:ascii="Calibri" w:hAnsi="Calibri"/>
          <w:sz w:val="24"/>
        </w:rPr>
      </w:pPr>
      <w:r w:rsidRPr="00B25A3C">
        <w:rPr>
          <w:rFonts w:ascii="Calibri" w:hAnsi="Calibri"/>
          <w:sz w:val="24"/>
        </w:rPr>
        <w:t xml:space="preserve">Thank you for your comment. This is an important question. </w:t>
      </w:r>
      <w:r w:rsidR="00A42441" w:rsidRPr="00B25A3C">
        <w:rPr>
          <w:rFonts w:ascii="Calibri" w:hAnsi="Calibri"/>
          <w:sz w:val="24"/>
        </w:rPr>
        <w:t xml:space="preserve">The present protocol has been </w:t>
      </w:r>
      <w:r w:rsidR="00102FC2" w:rsidRPr="00B25A3C">
        <w:rPr>
          <w:rFonts w:ascii="Calibri" w:hAnsi="Calibri"/>
          <w:sz w:val="24"/>
        </w:rPr>
        <w:t>report</w:t>
      </w:r>
      <w:r w:rsidR="00A42441" w:rsidRPr="00B25A3C">
        <w:rPr>
          <w:rFonts w:ascii="Calibri" w:hAnsi="Calibri"/>
          <w:sz w:val="24"/>
        </w:rPr>
        <w:t xml:space="preserve">ed </w:t>
      </w:r>
      <w:r w:rsidR="00102FC2" w:rsidRPr="00B25A3C">
        <w:rPr>
          <w:rFonts w:ascii="Calibri" w:hAnsi="Calibri"/>
          <w:sz w:val="24"/>
        </w:rPr>
        <w:t xml:space="preserve">to construct </w:t>
      </w:r>
      <w:proofErr w:type="gramStart"/>
      <w:r w:rsidR="00102FC2" w:rsidRPr="00B25A3C">
        <w:rPr>
          <w:rFonts w:ascii="Calibri" w:hAnsi="Calibri"/>
          <w:sz w:val="24"/>
        </w:rPr>
        <w:t>a</w:t>
      </w:r>
      <w:proofErr w:type="gramEnd"/>
      <w:r w:rsidR="00102FC2" w:rsidRPr="00B25A3C">
        <w:rPr>
          <w:rFonts w:ascii="Calibri" w:hAnsi="Calibri"/>
          <w:sz w:val="24"/>
        </w:rPr>
        <w:t xml:space="preserve"> MSC cell sheet for myocardial infarction therapy in our previous study. W</w:t>
      </w:r>
      <w:r w:rsidRPr="00B25A3C">
        <w:rPr>
          <w:rFonts w:ascii="Calibri" w:hAnsi="Calibri"/>
          <w:sz w:val="24"/>
        </w:rPr>
        <w:t xml:space="preserve">e focused on the influence of </w:t>
      </w:r>
      <w:r w:rsidR="00A42441" w:rsidRPr="00B25A3C">
        <w:rPr>
          <w:rFonts w:ascii="Calibri" w:hAnsi="Calibri"/>
          <w:sz w:val="24"/>
        </w:rPr>
        <w:t>nutrition supply</w:t>
      </w:r>
      <w:r w:rsidRPr="00B25A3C">
        <w:rPr>
          <w:rFonts w:ascii="Calibri" w:hAnsi="Calibri"/>
          <w:sz w:val="24"/>
        </w:rPr>
        <w:t xml:space="preserve"> on the stem cell bioactivity. Following the construction of multilayered cell sheet, the cell sheets were either cultured in the dynamic perfusion system</w:t>
      </w:r>
      <w:r w:rsidR="00102FC2" w:rsidRPr="00B25A3C">
        <w:rPr>
          <w:rFonts w:ascii="Calibri" w:hAnsi="Calibri"/>
          <w:sz w:val="24"/>
        </w:rPr>
        <w:t xml:space="preserve"> (dynamic culture cell sheet, </w:t>
      </w:r>
      <w:proofErr w:type="spellStart"/>
      <w:r w:rsidR="00102FC2" w:rsidRPr="00B25A3C">
        <w:rPr>
          <w:rFonts w:ascii="Calibri" w:hAnsi="Calibri"/>
          <w:sz w:val="24"/>
        </w:rPr>
        <w:t>DCcs</w:t>
      </w:r>
      <w:proofErr w:type="spellEnd"/>
      <w:r w:rsidR="00102FC2" w:rsidRPr="00B25A3C">
        <w:rPr>
          <w:rFonts w:ascii="Calibri" w:hAnsi="Calibri"/>
          <w:sz w:val="24"/>
        </w:rPr>
        <w:t>)</w:t>
      </w:r>
      <w:r w:rsidRPr="00B25A3C">
        <w:rPr>
          <w:rFonts w:ascii="Calibri" w:hAnsi="Calibri"/>
          <w:sz w:val="24"/>
        </w:rPr>
        <w:t xml:space="preserve"> or traditional static culture dish</w:t>
      </w:r>
      <w:r w:rsidR="00102FC2" w:rsidRPr="00B25A3C">
        <w:rPr>
          <w:rFonts w:ascii="Calibri" w:hAnsi="Calibri"/>
          <w:sz w:val="24"/>
        </w:rPr>
        <w:t xml:space="preserve"> (static culture cell sheet, </w:t>
      </w:r>
      <w:proofErr w:type="spellStart"/>
      <w:r w:rsidR="00102FC2" w:rsidRPr="00B25A3C">
        <w:rPr>
          <w:rFonts w:ascii="Calibri" w:hAnsi="Calibri"/>
          <w:sz w:val="24"/>
        </w:rPr>
        <w:t>SCcs</w:t>
      </w:r>
      <w:proofErr w:type="spellEnd"/>
      <w:r w:rsidR="00102FC2" w:rsidRPr="00B25A3C">
        <w:rPr>
          <w:rFonts w:ascii="Calibri" w:hAnsi="Calibri"/>
          <w:sz w:val="24"/>
        </w:rPr>
        <w:t>)</w:t>
      </w:r>
      <w:r w:rsidRPr="00B25A3C">
        <w:rPr>
          <w:rFonts w:ascii="Calibri" w:hAnsi="Calibri"/>
          <w:sz w:val="24"/>
        </w:rPr>
        <w:t xml:space="preserve">. </w:t>
      </w:r>
      <w:r w:rsidR="00A42441" w:rsidRPr="00B25A3C">
        <w:rPr>
          <w:rFonts w:ascii="Calibri" w:hAnsi="Calibri"/>
          <w:sz w:val="24"/>
        </w:rPr>
        <w:t>After 48 h culture in vitro, the cell</w:t>
      </w:r>
      <w:r w:rsidR="005977C7" w:rsidRPr="00B25A3C">
        <w:rPr>
          <w:rFonts w:ascii="Calibri" w:hAnsi="Calibri"/>
          <w:sz w:val="24"/>
        </w:rPr>
        <w:t>s within the cell sheet were digested into single cells, and the cell</w:t>
      </w:r>
      <w:r w:rsidR="00A42441" w:rsidRPr="00B25A3C">
        <w:rPr>
          <w:rFonts w:ascii="Calibri" w:hAnsi="Calibri"/>
          <w:sz w:val="24"/>
        </w:rPr>
        <w:t xml:space="preserve"> numbers, cell apoptosis, cell proliferation ability, and stem cell markers expression levels were analyzed</w:t>
      </w:r>
      <w:r w:rsidR="005977C7" w:rsidRPr="00B25A3C">
        <w:rPr>
          <w:rFonts w:ascii="Calibri" w:hAnsi="Calibri"/>
          <w:sz w:val="24"/>
        </w:rPr>
        <w:t>.</w:t>
      </w:r>
      <w:r w:rsidR="00A42441" w:rsidRPr="00B25A3C">
        <w:rPr>
          <w:rFonts w:ascii="Calibri" w:hAnsi="Calibri"/>
          <w:sz w:val="24"/>
        </w:rPr>
        <w:t xml:space="preserve"> </w:t>
      </w:r>
      <w:r w:rsidR="005977C7" w:rsidRPr="00B25A3C">
        <w:rPr>
          <w:rFonts w:ascii="Calibri" w:hAnsi="Calibri"/>
          <w:sz w:val="24"/>
        </w:rPr>
        <w:t>T</w:t>
      </w:r>
      <w:r w:rsidR="00A42441" w:rsidRPr="00B25A3C">
        <w:rPr>
          <w:rFonts w:ascii="Calibri" w:hAnsi="Calibri"/>
          <w:sz w:val="24"/>
        </w:rPr>
        <w:t xml:space="preserve">he results showed the </w:t>
      </w:r>
      <w:proofErr w:type="spellStart"/>
      <w:r w:rsidR="00102FC2" w:rsidRPr="00B25A3C">
        <w:rPr>
          <w:rFonts w:ascii="Calibri" w:hAnsi="Calibri"/>
          <w:sz w:val="24"/>
        </w:rPr>
        <w:t>DCcs</w:t>
      </w:r>
      <w:proofErr w:type="spellEnd"/>
      <w:r w:rsidR="00A42441" w:rsidRPr="00B25A3C">
        <w:rPr>
          <w:rFonts w:ascii="Calibri" w:hAnsi="Calibri"/>
          <w:sz w:val="24"/>
        </w:rPr>
        <w:t xml:space="preserve"> exhibited lower cell apoptosis, better cell proliferation ability, and higher </w:t>
      </w:r>
      <w:r w:rsidR="00A42441" w:rsidRPr="00B25A3C">
        <w:rPr>
          <w:rFonts w:ascii="Calibri" w:hAnsi="Calibri"/>
          <w:sz w:val="24"/>
        </w:rPr>
        <w:lastRenderedPageBreak/>
        <w:t>levels of MSC stem cell markers expression.</w:t>
      </w:r>
      <w:r w:rsidR="00102FC2" w:rsidRPr="00B25A3C">
        <w:rPr>
          <w:rFonts w:ascii="Calibri" w:hAnsi="Calibri"/>
          <w:sz w:val="24"/>
        </w:rPr>
        <w:t xml:space="preserve"> </w:t>
      </w:r>
      <w:r w:rsidR="005977C7" w:rsidRPr="00B25A3C">
        <w:rPr>
          <w:rFonts w:ascii="Calibri" w:hAnsi="Calibri"/>
          <w:sz w:val="24"/>
        </w:rPr>
        <w:t xml:space="preserve">Also, the cells within </w:t>
      </w:r>
      <w:proofErr w:type="spellStart"/>
      <w:r w:rsidR="005977C7" w:rsidRPr="00B25A3C">
        <w:rPr>
          <w:rFonts w:ascii="Calibri" w:hAnsi="Calibri"/>
          <w:sz w:val="24"/>
        </w:rPr>
        <w:t>DCcs</w:t>
      </w:r>
      <w:proofErr w:type="spellEnd"/>
      <w:r w:rsidR="005977C7" w:rsidRPr="00B25A3C">
        <w:rPr>
          <w:rFonts w:ascii="Calibri" w:hAnsi="Calibri"/>
          <w:sz w:val="24"/>
        </w:rPr>
        <w:t xml:space="preserve"> exhibited normal ultrastructure in the TEM analysis. These results supported th</w:t>
      </w:r>
      <w:r w:rsidR="00C97207" w:rsidRPr="00B25A3C">
        <w:rPr>
          <w:rFonts w:ascii="Calibri" w:hAnsi="Calibri"/>
          <w:sz w:val="24"/>
        </w:rPr>
        <w:t xml:space="preserve">at using the present construction method could efficiently acquire a multilayered MSC cell sheet with favorable stem cell property. </w:t>
      </w:r>
      <w:r w:rsidR="00102FC2" w:rsidRPr="00B25A3C">
        <w:rPr>
          <w:rFonts w:ascii="Calibri" w:hAnsi="Calibri"/>
          <w:sz w:val="24"/>
        </w:rPr>
        <w:t>For your convenience, corresponding results are shown below.</w:t>
      </w:r>
    </w:p>
    <w:p w:rsidR="005977C7" w:rsidRPr="00B25A3C" w:rsidRDefault="005977C7" w:rsidP="000D5034">
      <w:pPr>
        <w:rPr>
          <w:rFonts w:ascii="Calibri" w:hAnsi="Calibri"/>
          <w:b/>
          <w:sz w:val="24"/>
        </w:rPr>
      </w:pPr>
    </w:p>
    <w:p w:rsidR="00C341D3" w:rsidRPr="00B25A3C" w:rsidRDefault="00C341D3" w:rsidP="000D5034">
      <w:pPr>
        <w:rPr>
          <w:rFonts w:ascii="Calibri" w:hAnsi="Calibri"/>
          <w:b/>
          <w:sz w:val="24"/>
        </w:rPr>
      </w:pPr>
      <w:r w:rsidRPr="00B25A3C">
        <w:rPr>
          <w:rFonts w:ascii="Calibri" w:hAnsi="Calibri"/>
          <w:b/>
          <w:sz w:val="24"/>
        </w:rPr>
        <w:t>Related previous results</w:t>
      </w:r>
    </w:p>
    <w:p w:rsidR="00AD0894" w:rsidRPr="00B25A3C" w:rsidRDefault="00AD0894" w:rsidP="00AD0894">
      <w:pPr>
        <w:rPr>
          <w:rFonts w:ascii="Calibri" w:hAnsi="Calibri"/>
          <w:sz w:val="24"/>
        </w:rPr>
      </w:pPr>
      <w:r w:rsidRPr="00B25A3C">
        <w:rPr>
          <w:rFonts w:ascii="Calibri" w:hAnsi="Calibri"/>
          <w:sz w:val="24"/>
        </w:rPr>
        <w:t>Reference:</w:t>
      </w:r>
    </w:p>
    <w:p w:rsidR="00AD0894" w:rsidRPr="00B25A3C" w:rsidRDefault="00AD0894" w:rsidP="00AD0894">
      <w:pPr>
        <w:rPr>
          <w:rFonts w:ascii="Calibri" w:hAnsi="Calibri"/>
          <w:sz w:val="24"/>
        </w:rPr>
      </w:pPr>
      <w:r w:rsidRPr="00B25A3C">
        <w:rPr>
          <w:rFonts w:ascii="Calibri" w:hAnsi="Calibri"/>
          <w:sz w:val="24"/>
        </w:rPr>
        <w:t>1</w:t>
      </w:r>
      <w:r>
        <w:rPr>
          <w:rFonts w:ascii="Calibri" w:hAnsi="Calibri"/>
          <w:sz w:val="24"/>
        </w:rPr>
        <w:t>3</w:t>
      </w:r>
      <w:r w:rsidRPr="00B25A3C">
        <w:rPr>
          <w:rFonts w:ascii="Calibri" w:hAnsi="Calibri"/>
          <w:sz w:val="24"/>
        </w:rPr>
        <w:t xml:space="preserve"> Wang, Y. et al. Preparation of high bioactivity multilayered bone-marrow mesenchymal stem cell sheets for myocardial infarction using a 3D-dynamic system. Acta </w:t>
      </w:r>
      <w:proofErr w:type="spellStart"/>
      <w:r w:rsidRPr="00B25A3C">
        <w:rPr>
          <w:rFonts w:ascii="Calibri" w:hAnsi="Calibri"/>
          <w:sz w:val="24"/>
        </w:rPr>
        <w:t>Biomaterialia</w:t>
      </w:r>
      <w:proofErr w:type="spellEnd"/>
      <w:r w:rsidRPr="00B25A3C">
        <w:rPr>
          <w:rFonts w:ascii="Calibri" w:hAnsi="Calibri"/>
          <w:sz w:val="24"/>
        </w:rPr>
        <w:t xml:space="preserve">. 72 182-195, </w:t>
      </w:r>
      <w:proofErr w:type="spellStart"/>
      <w:proofErr w:type="gramStart"/>
      <w:r w:rsidRPr="00B25A3C">
        <w:rPr>
          <w:rFonts w:ascii="Calibri" w:hAnsi="Calibri"/>
          <w:sz w:val="24"/>
        </w:rPr>
        <w:t>doi:https</w:t>
      </w:r>
      <w:proofErr w:type="spellEnd"/>
      <w:r w:rsidRPr="00B25A3C">
        <w:rPr>
          <w:rFonts w:ascii="Calibri" w:hAnsi="Calibri"/>
          <w:sz w:val="24"/>
        </w:rPr>
        <w:t>://doi.org/10.1016/j.actbio.2018.03.052</w:t>
      </w:r>
      <w:proofErr w:type="gramEnd"/>
      <w:r w:rsidRPr="00B25A3C">
        <w:rPr>
          <w:rFonts w:ascii="Calibri" w:hAnsi="Calibri"/>
          <w:sz w:val="24"/>
        </w:rPr>
        <w:t>, (2018).</w:t>
      </w:r>
    </w:p>
    <w:p w:rsidR="005977C7" w:rsidRPr="00B25A3C" w:rsidRDefault="005977C7" w:rsidP="000D5034">
      <w:pPr>
        <w:rPr>
          <w:rFonts w:ascii="Calibri" w:hAnsi="Calibri"/>
          <w:sz w:val="24"/>
        </w:rPr>
      </w:pPr>
    </w:p>
    <w:p w:rsidR="00A13205" w:rsidRPr="00B25A3C" w:rsidRDefault="00A13205" w:rsidP="00A13205">
      <w:pPr>
        <w:rPr>
          <w:rFonts w:ascii="Calibri" w:hAnsi="Calibri"/>
          <w:b/>
          <w:sz w:val="24"/>
        </w:rPr>
      </w:pPr>
      <w:r w:rsidRPr="00B25A3C">
        <w:rPr>
          <w:rFonts w:ascii="Calibri" w:hAnsi="Calibri"/>
          <w:b/>
          <w:sz w:val="24"/>
        </w:rPr>
        <w:t xml:space="preserve">3.3. Structure and stem cell characteristics of </w:t>
      </w:r>
      <w:proofErr w:type="spellStart"/>
      <w:r w:rsidRPr="00B25A3C">
        <w:rPr>
          <w:rFonts w:ascii="Calibri" w:hAnsi="Calibri"/>
          <w:b/>
          <w:sz w:val="24"/>
        </w:rPr>
        <w:t>DCcs</w:t>
      </w:r>
      <w:proofErr w:type="spellEnd"/>
    </w:p>
    <w:p w:rsidR="00A66935" w:rsidRPr="00B25A3C" w:rsidRDefault="00A66935" w:rsidP="00C341D3">
      <w:pPr>
        <w:rPr>
          <w:rFonts w:ascii="Calibri" w:hAnsi="Calibri"/>
          <w:b/>
          <w:sz w:val="24"/>
        </w:rPr>
      </w:pPr>
    </w:p>
    <w:p w:rsidR="00C341D3" w:rsidRPr="00B25A3C" w:rsidRDefault="00C341D3" w:rsidP="00C341D3">
      <w:pPr>
        <w:rPr>
          <w:rFonts w:ascii="Calibri" w:hAnsi="Calibri"/>
          <w:b/>
          <w:sz w:val="24"/>
        </w:rPr>
      </w:pPr>
      <w:r w:rsidRPr="00B25A3C">
        <w:rPr>
          <w:rFonts w:ascii="Calibri" w:hAnsi="Calibri"/>
          <w:b/>
          <w:sz w:val="24"/>
        </w:rPr>
        <w:t xml:space="preserve">3.4. BMSC bioactivities and ultrastructure within multilayered cell sheet in vitro </w:t>
      </w:r>
    </w:p>
    <w:p w:rsidR="00102FC2" w:rsidRPr="00B25A3C" w:rsidRDefault="00C341D3" w:rsidP="00C341D3">
      <w:pPr>
        <w:rPr>
          <w:rFonts w:ascii="Calibri" w:hAnsi="Calibri"/>
          <w:sz w:val="24"/>
        </w:rPr>
      </w:pPr>
      <w:r w:rsidRPr="00B25A3C">
        <w:rPr>
          <w:rFonts w:ascii="Calibri" w:hAnsi="Calibri"/>
          <w:sz w:val="24"/>
        </w:rPr>
        <w:t xml:space="preserve">The effect of culture system on cell apoptosis was evaluated by the TUNEL assay, more apoptosis positive staining could </w:t>
      </w:r>
      <w:proofErr w:type="spellStart"/>
      <w:r w:rsidRPr="00B25A3C">
        <w:rPr>
          <w:rFonts w:ascii="Calibri" w:hAnsi="Calibri"/>
          <w:sz w:val="24"/>
        </w:rPr>
        <w:t>beobserved</w:t>
      </w:r>
      <w:proofErr w:type="spellEnd"/>
      <w:r w:rsidRPr="00B25A3C">
        <w:rPr>
          <w:rFonts w:ascii="Calibri" w:hAnsi="Calibri"/>
          <w:sz w:val="24"/>
        </w:rPr>
        <w:t xml:space="preserve"> in the </w:t>
      </w:r>
      <w:proofErr w:type="spellStart"/>
      <w:r w:rsidRPr="00B25A3C">
        <w:rPr>
          <w:rFonts w:ascii="Calibri" w:hAnsi="Calibri"/>
          <w:sz w:val="24"/>
        </w:rPr>
        <w:t>SCcs</w:t>
      </w:r>
      <w:proofErr w:type="spellEnd"/>
      <w:r w:rsidRPr="00B25A3C">
        <w:rPr>
          <w:rFonts w:ascii="Calibri" w:hAnsi="Calibri"/>
          <w:sz w:val="24"/>
        </w:rPr>
        <w:t xml:space="preserve"> compared to </w:t>
      </w:r>
      <w:proofErr w:type="spellStart"/>
      <w:r w:rsidRPr="00B25A3C">
        <w:rPr>
          <w:rFonts w:ascii="Calibri" w:hAnsi="Calibri"/>
          <w:sz w:val="24"/>
        </w:rPr>
        <w:t>DCcs</w:t>
      </w:r>
      <w:proofErr w:type="spellEnd"/>
      <w:r w:rsidRPr="00B25A3C">
        <w:rPr>
          <w:rFonts w:ascii="Calibri" w:hAnsi="Calibri"/>
          <w:sz w:val="24"/>
        </w:rPr>
        <w:t xml:space="preserve"> (Fig. 4A). The apoptosis rate quantified by Annexin/PI flow cytometry assay, and </w:t>
      </w:r>
      <w:r w:rsidRPr="00B25A3C">
        <w:rPr>
          <w:rFonts w:ascii="Calibri" w:hAnsi="Calibri"/>
          <w:sz w:val="24"/>
          <w:highlight w:val="yellow"/>
        </w:rPr>
        <w:t xml:space="preserve">BMSC within </w:t>
      </w:r>
      <w:proofErr w:type="spellStart"/>
      <w:r w:rsidRPr="00B25A3C">
        <w:rPr>
          <w:rFonts w:ascii="Calibri" w:hAnsi="Calibri"/>
          <w:sz w:val="24"/>
          <w:highlight w:val="yellow"/>
        </w:rPr>
        <w:t>DCcs</w:t>
      </w:r>
      <w:proofErr w:type="spellEnd"/>
      <w:r w:rsidRPr="00B25A3C">
        <w:rPr>
          <w:rFonts w:ascii="Calibri" w:hAnsi="Calibri"/>
          <w:sz w:val="24"/>
          <w:highlight w:val="yellow"/>
        </w:rPr>
        <w:t xml:space="preserve"> (6.3 ± 1.0%) showed significantly lower apoptosis rate compared to </w:t>
      </w:r>
      <w:proofErr w:type="spellStart"/>
      <w:r w:rsidRPr="00B25A3C">
        <w:rPr>
          <w:rFonts w:ascii="Calibri" w:hAnsi="Calibri"/>
          <w:sz w:val="24"/>
          <w:highlight w:val="yellow"/>
        </w:rPr>
        <w:t>SCcs</w:t>
      </w:r>
      <w:proofErr w:type="spellEnd"/>
      <w:r w:rsidRPr="00B25A3C">
        <w:rPr>
          <w:rFonts w:ascii="Calibri" w:hAnsi="Calibri"/>
          <w:sz w:val="24"/>
          <w:highlight w:val="yellow"/>
        </w:rPr>
        <w:t xml:space="preserve"> (70.6 ± 4.0%)</w:t>
      </w:r>
      <w:r w:rsidRPr="00B25A3C">
        <w:rPr>
          <w:rFonts w:ascii="Calibri" w:hAnsi="Calibri"/>
          <w:sz w:val="24"/>
        </w:rPr>
        <w:t xml:space="preserve"> (Fig. 4B). The survived BMSC from </w:t>
      </w:r>
      <w:proofErr w:type="spellStart"/>
      <w:r w:rsidRPr="00B25A3C">
        <w:rPr>
          <w:rFonts w:ascii="Calibri" w:hAnsi="Calibri"/>
          <w:sz w:val="24"/>
          <w:highlight w:val="yellow"/>
        </w:rPr>
        <w:t>DCcs</w:t>
      </w:r>
      <w:proofErr w:type="spellEnd"/>
      <w:r w:rsidRPr="00B25A3C">
        <w:rPr>
          <w:rFonts w:ascii="Calibri" w:hAnsi="Calibri"/>
          <w:sz w:val="24"/>
          <w:highlight w:val="yellow"/>
        </w:rPr>
        <w:t xml:space="preserve"> exhibited significantly greater proliferation ability than the cells from </w:t>
      </w:r>
      <w:proofErr w:type="spellStart"/>
      <w:r w:rsidRPr="00B25A3C">
        <w:rPr>
          <w:rFonts w:ascii="Calibri" w:hAnsi="Calibri"/>
          <w:sz w:val="24"/>
          <w:highlight w:val="yellow"/>
        </w:rPr>
        <w:t>SCcs</w:t>
      </w:r>
      <w:proofErr w:type="spellEnd"/>
      <w:r w:rsidRPr="00B25A3C">
        <w:rPr>
          <w:rFonts w:ascii="Calibri" w:hAnsi="Calibri"/>
          <w:sz w:val="24"/>
        </w:rPr>
        <w:t xml:space="preserve"> (Fig. 4C). Furthermore, the BMSC from </w:t>
      </w:r>
      <w:proofErr w:type="spellStart"/>
      <w:r w:rsidRPr="00B25A3C">
        <w:rPr>
          <w:rFonts w:ascii="Calibri" w:hAnsi="Calibri"/>
          <w:sz w:val="24"/>
        </w:rPr>
        <w:t>DCcs</w:t>
      </w:r>
      <w:proofErr w:type="spellEnd"/>
      <w:r w:rsidRPr="00B25A3C">
        <w:rPr>
          <w:rFonts w:ascii="Calibri" w:hAnsi="Calibri"/>
          <w:sz w:val="24"/>
        </w:rPr>
        <w:t xml:space="preserve"> and </w:t>
      </w:r>
      <w:proofErr w:type="spellStart"/>
      <w:r w:rsidRPr="00B25A3C">
        <w:rPr>
          <w:rFonts w:ascii="Calibri" w:hAnsi="Calibri"/>
          <w:sz w:val="24"/>
        </w:rPr>
        <w:t>SCcs</w:t>
      </w:r>
      <w:proofErr w:type="spellEnd"/>
      <w:r w:rsidRPr="00B25A3C">
        <w:rPr>
          <w:rFonts w:ascii="Calibri" w:hAnsi="Calibri"/>
          <w:sz w:val="24"/>
        </w:rPr>
        <w:t xml:space="preserve"> demonstrated different </w:t>
      </w:r>
      <w:proofErr w:type="spellStart"/>
      <w:r w:rsidRPr="00B25A3C">
        <w:rPr>
          <w:rFonts w:ascii="Calibri" w:hAnsi="Calibri"/>
          <w:sz w:val="24"/>
        </w:rPr>
        <w:t>ultrastructures</w:t>
      </w:r>
      <w:proofErr w:type="spellEnd"/>
      <w:r w:rsidRPr="00B25A3C">
        <w:rPr>
          <w:rFonts w:ascii="Calibri" w:hAnsi="Calibri"/>
          <w:sz w:val="24"/>
        </w:rPr>
        <w:t xml:space="preserve">: in the </w:t>
      </w:r>
      <w:proofErr w:type="spellStart"/>
      <w:r w:rsidRPr="00B25A3C">
        <w:rPr>
          <w:rFonts w:ascii="Calibri" w:hAnsi="Calibri"/>
          <w:sz w:val="24"/>
        </w:rPr>
        <w:t>DCcs</w:t>
      </w:r>
      <w:proofErr w:type="spellEnd"/>
      <w:r w:rsidRPr="00B25A3C">
        <w:rPr>
          <w:rFonts w:ascii="Calibri" w:hAnsi="Calibri"/>
          <w:sz w:val="24"/>
        </w:rPr>
        <w:t xml:space="preserve"> group, the BMSC showed regular rough endoplasmic reticulum, normal mitochondria, and rich microvillus. However, in the </w:t>
      </w:r>
      <w:proofErr w:type="spellStart"/>
      <w:r w:rsidRPr="00B25A3C">
        <w:rPr>
          <w:rFonts w:ascii="Calibri" w:hAnsi="Calibri"/>
          <w:sz w:val="24"/>
        </w:rPr>
        <w:t>SCcs</w:t>
      </w:r>
      <w:proofErr w:type="spellEnd"/>
      <w:r w:rsidRPr="00B25A3C">
        <w:rPr>
          <w:rFonts w:ascii="Calibri" w:hAnsi="Calibri"/>
          <w:sz w:val="24"/>
        </w:rPr>
        <w:t xml:space="preserve"> cells, endoplasmic reticulum dilatation and degranulation were obviously observed. Normal mitochondria structures were scarcely found in the </w:t>
      </w:r>
      <w:proofErr w:type="spellStart"/>
      <w:r w:rsidRPr="00B25A3C">
        <w:rPr>
          <w:rFonts w:ascii="Calibri" w:hAnsi="Calibri"/>
          <w:sz w:val="24"/>
        </w:rPr>
        <w:t>SCcs</w:t>
      </w:r>
      <w:proofErr w:type="spellEnd"/>
      <w:r w:rsidRPr="00B25A3C">
        <w:rPr>
          <w:rFonts w:ascii="Calibri" w:hAnsi="Calibri"/>
          <w:sz w:val="24"/>
        </w:rPr>
        <w:t xml:space="preserve"> group, and medullary corpuscles were identified in the lysosome, representing the ridding of damaged mitochondria. Few microvilli could be seen around the </w:t>
      </w:r>
      <w:proofErr w:type="spellStart"/>
      <w:r w:rsidRPr="00B25A3C">
        <w:rPr>
          <w:rFonts w:ascii="Calibri" w:hAnsi="Calibri"/>
          <w:sz w:val="24"/>
        </w:rPr>
        <w:t>SCcs</w:t>
      </w:r>
      <w:proofErr w:type="spellEnd"/>
      <w:r w:rsidRPr="00B25A3C">
        <w:rPr>
          <w:rFonts w:ascii="Calibri" w:hAnsi="Calibri"/>
          <w:sz w:val="24"/>
        </w:rPr>
        <w:t xml:space="preserve"> cells (Fig. 4D). In addition, the levels of HGF, </w:t>
      </w:r>
      <w:proofErr w:type="spellStart"/>
      <w:r w:rsidRPr="00B25A3C">
        <w:rPr>
          <w:rFonts w:ascii="Calibri" w:hAnsi="Calibri"/>
          <w:sz w:val="24"/>
        </w:rPr>
        <w:t>bFGF</w:t>
      </w:r>
      <w:proofErr w:type="spellEnd"/>
      <w:r w:rsidRPr="00B25A3C">
        <w:rPr>
          <w:rFonts w:ascii="Calibri" w:hAnsi="Calibri"/>
          <w:sz w:val="24"/>
        </w:rPr>
        <w:t xml:space="preserve">, IGF-1, and VEGF from the </w:t>
      </w:r>
      <w:proofErr w:type="spellStart"/>
      <w:r w:rsidRPr="00B25A3C">
        <w:rPr>
          <w:rFonts w:ascii="Calibri" w:hAnsi="Calibri"/>
          <w:sz w:val="24"/>
        </w:rPr>
        <w:t>DCcs</w:t>
      </w:r>
      <w:proofErr w:type="spellEnd"/>
      <w:r w:rsidRPr="00B25A3C">
        <w:rPr>
          <w:rFonts w:ascii="Calibri" w:hAnsi="Calibri"/>
          <w:sz w:val="24"/>
        </w:rPr>
        <w:t xml:space="preserve"> culture medium were significantly higher than those of </w:t>
      </w:r>
      <w:proofErr w:type="spellStart"/>
      <w:r w:rsidRPr="00B25A3C">
        <w:rPr>
          <w:rFonts w:ascii="Calibri" w:hAnsi="Calibri"/>
          <w:sz w:val="24"/>
        </w:rPr>
        <w:t>SCcs</w:t>
      </w:r>
      <w:proofErr w:type="spellEnd"/>
      <w:r w:rsidRPr="00B25A3C">
        <w:rPr>
          <w:rFonts w:ascii="Calibri" w:hAnsi="Calibri"/>
          <w:sz w:val="24"/>
        </w:rPr>
        <w:t xml:space="preserve"> (Fig. 4E).</w:t>
      </w:r>
    </w:p>
    <w:p w:rsidR="00102FC2" w:rsidRPr="00B25A3C" w:rsidRDefault="00FB5308" w:rsidP="00C341D3">
      <w:pPr>
        <w:jc w:val="center"/>
        <w:rPr>
          <w:rFonts w:ascii="Calibri" w:hAnsi="Calibri"/>
          <w:sz w:val="24"/>
        </w:rPr>
      </w:pPr>
      <w:r w:rsidRPr="00B25A3C">
        <w:rPr>
          <w:rFonts w:ascii="Calibri" w:hAnsi="Calibri"/>
          <w:noProof/>
          <w:sz w:val="24"/>
        </w:rPr>
        <w:lastRenderedPageBreak/>
        <w:drawing>
          <wp:inline distT="0" distB="0" distL="0" distR="0">
            <wp:extent cx="3699799" cy="39935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1058" cy="3994874"/>
                    </a:xfrm>
                    <a:prstGeom prst="rect">
                      <a:avLst/>
                    </a:prstGeom>
                    <a:noFill/>
                    <a:ln>
                      <a:noFill/>
                    </a:ln>
                  </pic:spPr>
                </pic:pic>
              </a:graphicData>
            </a:graphic>
          </wp:inline>
        </w:drawing>
      </w:r>
    </w:p>
    <w:p w:rsidR="00C341D3" w:rsidRPr="00B25A3C" w:rsidRDefault="00C341D3" w:rsidP="00C341D3">
      <w:pPr>
        <w:rPr>
          <w:rFonts w:ascii="Calibri" w:hAnsi="Calibri"/>
          <w:sz w:val="24"/>
        </w:rPr>
      </w:pPr>
      <w:r w:rsidRPr="00B25A3C">
        <w:rPr>
          <w:rFonts w:ascii="Calibri" w:hAnsi="Calibri"/>
          <w:b/>
          <w:sz w:val="24"/>
        </w:rPr>
        <w:t xml:space="preserve">Fig. 4. Bioactivities and </w:t>
      </w:r>
      <w:proofErr w:type="spellStart"/>
      <w:r w:rsidRPr="00B25A3C">
        <w:rPr>
          <w:rFonts w:ascii="Calibri" w:hAnsi="Calibri"/>
          <w:b/>
          <w:sz w:val="24"/>
        </w:rPr>
        <w:t>ultrastructures</w:t>
      </w:r>
      <w:proofErr w:type="spellEnd"/>
      <w:r w:rsidRPr="00B25A3C">
        <w:rPr>
          <w:rFonts w:ascii="Calibri" w:hAnsi="Calibri"/>
          <w:b/>
          <w:sz w:val="24"/>
        </w:rPr>
        <w:t xml:space="preserve"> of BMSC within </w:t>
      </w:r>
      <w:proofErr w:type="spellStart"/>
      <w:r w:rsidRPr="00B25A3C">
        <w:rPr>
          <w:rFonts w:ascii="Calibri" w:hAnsi="Calibri"/>
          <w:b/>
          <w:sz w:val="24"/>
        </w:rPr>
        <w:t>DCcs</w:t>
      </w:r>
      <w:proofErr w:type="spellEnd"/>
      <w:r w:rsidRPr="00B25A3C">
        <w:rPr>
          <w:rFonts w:ascii="Calibri" w:hAnsi="Calibri"/>
          <w:b/>
          <w:sz w:val="24"/>
        </w:rPr>
        <w:t xml:space="preserve"> and </w:t>
      </w:r>
      <w:proofErr w:type="spellStart"/>
      <w:r w:rsidRPr="00B25A3C">
        <w:rPr>
          <w:rFonts w:ascii="Calibri" w:hAnsi="Calibri"/>
          <w:b/>
          <w:sz w:val="24"/>
        </w:rPr>
        <w:t>SCcs</w:t>
      </w:r>
      <w:proofErr w:type="spellEnd"/>
      <w:r w:rsidRPr="00B25A3C">
        <w:rPr>
          <w:rFonts w:ascii="Calibri" w:hAnsi="Calibri"/>
          <w:b/>
          <w:sz w:val="24"/>
        </w:rPr>
        <w:t>.</w:t>
      </w:r>
      <w:r w:rsidRPr="00B25A3C">
        <w:rPr>
          <w:rFonts w:ascii="Calibri" w:hAnsi="Calibri"/>
          <w:sz w:val="24"/>
        </w:rPr>
        <w:t xml:space="preserve"> (A) TUNEL cell apoptosis results of </w:t>
      </w:r>
      <w:proofErr w:type="spellStart"/>
      <w:r w:rsidRPr="00B25A3C">
        <w:rPr>
          <w:rFonts w:ascii="Calibri" w:hAnsi="Calibri"/>
          <w:sz w:val="24"/>
        </w:rPr>
        <w:t>DCcs</w:t>
      </w:r>
      <w:proofErr w:type="spellEnd"/>
      <w:r w:rsidRPr="00B25A3C">
        <w:rPr>
          <w:rFonts w:ascii="Calibri" w:hAnsi="Calibri"/>
          <w:sz w:val="24"/>
        </w:rPr>
        <w:t xml:space="preserve"> and </w:t>
      </w:r>
      <w:proofErr w:type="spellStart"/>
      <w:r w:rsidRPr="00B25A3C">
        <w:rPr>
          <w:rFonts w:ascii="Calibri" w:hAnsi="Calibri"/>
          <w:sz w:val="24"/>
        </w:rPr>
        <w:t>SCcs</w:t>
      </w:r>
      <w:proofErr w:type="spellEnd"/>
      <w:r w:rsidRPr="00B25A3C">
        <w:rPr>
          <w:rFonts w:ascii="Calibri" w:hAnsi="Calibri"/>
          <w:sz w:val="24"/>
        </w:rPr>
        <w:t xml:space="preserve">. (B) Annexin/PI flow cytometry analysis results of the cell apoptosis rate. (C) Proliferation ability assay of BMSC from </w:t>
      </w:r>
      <w:proofErr w:type="spellStart"/>
      <w:r w:rsidRPr="00B25A3C">
        <w:rPr>
          <w:rFonts w:ascii="Calibri" w:hAnsi="Calibri"/>
          <w:sz w:val="24"/>
        </w:rPr>
        <w:t>DCcs</w:t>
      </w:r>
      <w:proofErr w:type="spellEnd"/>
      <w:r w:rsidRPr="00B25A3C">
        <w:rPr>
          <w:rFonts w:ascii="Calibri" w:hAnsi="Calibri"/>
          <w:sz w:val="24"/>
        </w:rPr>
        <w:t xml:space="preserve"> and </w:t>
      </w:r>
      <w:proofErr w:type="spellStart"/>
      <w:r w:rsidRPr="00B25A3C">
        <w:rPr>
          <w:rFonts w:ascii="Calibri" w:hAnsi="Calibri"/>
          <w:sz w:val="24"/>
        </w:rPr>
        <w:t>SCcs</w:t>
      </w:r>
      <w:proofErr w:type="spellEnd"/>
      <w:r w:rsidRPr="00B25A3C">
        <w:rPr>
          <w:rFonts w:ascii="Calibri" w:hAnsi="Calibri"/>
          <w:sz w:val="24"/>
        </w:rPr>
        <w:t xml:space="preserve">. (D) Ultrastructure of BMSC within </w:t>
      </w:r>
      <w:proofErr w:type="spellStart"/>
      <w:r w:rsidRPr="00B25A3C">
        <w:rPr>
          <w:rFonts w:ascii="Calibri" w:hAnsi="Calibri"/>
          <w:sz w:val="24"/>
        </w:rPr>
        <w:t>DCcs</w:t>
      </w:r>
      <w:proofErr w:type="spellEnd"/>
      <w:r w:rsidRPr="00B25A3C">
        <w:rPr>
          <w:rFonts w:ascii="Calibri" w:hAnsi="Calibri"/>
          <w:sz w:val="24"/>
        </w:rPr>
        <w:t xml:space="preserve"> and </w:t>
      </w:r>
      <w:proofErr w:type="spellStart"/>
      <w:r w:rsidRPr="00B25A3C">
        <w:rPr>
          <w:rFonts w:ascii="Calibri" w:hAnsi="Calibri"/>
          <w:sz w:val="24"/>
        </w:rPr>
        <w:t>SCcs</w:t>
      </w:r>
      <w:proofErr w:type="spellEnd"/>
      <w:r w:rsidRPr="00B25A3C">
        <w:rPr>
          <w:rFonts w:ascii="Calibri" w:hAnsi="Calibri"/>
          <w:sz w:val="24"/>
        </w:rPr>
        <w:t xml:space="preserve">, where the representative images show the structures of the nuclei (N), endoplasmic reticulum (ER), mitochondria (M) and microvillus. The white arrow indicates the endoplasmic reticulum degradation, while the black arrow indicates that the damaged mitochondria were cleared by lysosome. (E) The levels of HGF, </w:t>
      </w:r>
      <w:proofErr w:type="spellStart"/>
      <w:r w:rsidRPr="00B25A3C">
        <w:rPr>
          <w:rFonts w:ascii="Calibri" w:hAnsi="Calibri"/>
          <w:sz w:val="24"/>
        </w:rPr>
        <w:t>bFGF</w:t>
      </w:r>
      <w:proofErr w:type="spellEnd"/>
      <w:r w:rsidRPr="00B25A3C">
        <w:rPr>
          <w:rFonts w:ascii="Calibri" w:hAnsi="Calibri"/>
          <w:sz w:val="24"/>
        </w:rPr>
        <w:t xml:space="preserve">, IGF-1, and VEGF in </w:t>
      </w:r>
      <w:proofErr w:type="spellStart"/>
      <w:r w:rsidRPr="00B25A3C">
        <w:rPr>
          <w:rFonts w:ascii="Calibri" w:hAnsi="Calibri"/>
          <w:sz w:val="24"/>
        </w:rPr>
        <w:t>DCcs</w:t>
      </w:r>
      <w:proofErr w:type="spellEnd"/>
      <w:r w:rsidRPr="00B25A3C">
        <w:rPr>
          <w:rFonts w:ascii="Calibri" w:hAnsi="Calibri"/>
          <w:sz w:val="24"/>
        </w:rPr>
        <w:t xml:space="preserve"> and </w:t>
      </w:r>
      <w:proofErr w:type="spellStart"/>
      <w:r w:rsidRPr="00B25A3C">
        <w:rPr>
          <w:rFonts w:ascii="Calibri" w:hAnsi="Calibri"/>
          <w:sz w:val="24"/>
        </w:rPr>
        <w:t>SCcs</w:t>
      </w:r>
      <w:proofErr w:type="spellEnd"/>
      <w:r w:rsidRPr="00B25A3C">
        <w:rPr>
          <w:rFonts w:ascii="Calibri" w:hAnsi="Calibri"/>
          <w:sz w:val="24"/>
        </w:rPr>
        <w:t>. *p &lt; 0.05.</w:t>
      </w:r>
    </w:p>
    <w:p w:rsidR="00C341D3" w:rsidRPr="00B25A3C" w:rsidRDefault="00C341D3" w:rsidP="000D5034">
      <w:pPr>
        <w:rPr>
          <w:rFonts w:ascii="Calibri" w:hAnsi="Calibri"/>
          <w:sz w:val="24"/>
        </w:rPr>
      </w:pPr>
    </w:p>
    <w:p w:rsidR="000D5034" w:rsidRPr="00B25A3C" w:rsidRDefault="000D5034" w:rsidP="00A87C67">
      <w:pPr>
        <w:rPr>
          <w:rFonts w:ascii="Calibri" w:hAnsi="Calibri"/>
          <w:sz w:val="24"/>
        </w:rPr>
      </w:pPr>
    </w:p>
    <w:p w:rsidR="001D6E29" w:rsidRPr="00B25A3C" w:rsidRDefault="001D6E29" w:rsidP="001D6E29">
      <w:pPr>
        <w:rPr>
          <w:rFonts w:ascii="Calibri" w:hAnsi="Calibri"/>
          <w:b/>
          <w:sz w:val="24"/>
        </w:rPr>
      </w:pPr>
      <w:r w:rsidRPr="00B25A3C">
        <w:rPr>
          <w:rFonts w:ascii="Calibri" w:hAnsi="Calibri"/>
          <w:b/>
          <w:sz w:val="24"/>
        </w:rPr>
        <w:t>Comment 9</w:t>
      </w:r>
    </w:p>
    <w:p w:rsidR="0021321E" w:rsidRPr="00B25A3C" w:rsidRDefault="0021321E" w:rsidP="001D6E29">
      <w:pPr>
        <w:rPr>
          <w:rFonts w:ascii="Calibri" w:hAnsi="Calibri"/>
          <w:b/>
          <w:sz w:val="24"/>
        </w:rPr>
      </w:pPr>
      <w:r w:rsidRPr="00B25A3C">
        <w:rPr>
          <w:rFonts w:ascii="Calibri" w:hAnsi="Calibri"/>
          <w:b/>
          <w:sz w:val="24"/>
        </w:rPr>
        <w:t xml:space="preserve">Please provide some evidence, or reference, showing that the stem cells are proliferating in the scaffolds. 3 million </w:t>
      </w:r>
      <w:proofErr w:type="gramStart"/>
      <w:r w:rsidRPr="00B25A3C">
        <w:rPr>
          <w:rFonts w:ascii="Calibri" w:hAnsi="Calibri"/>
          <w:b/>
          <w:sz w:val="24"/>
        </w:rPr>
        <w:t>cell</w:t>
      </w:r>
      <w:proofErr w:type="gramEnd"/>
      <w:r w:rsidRPr="00B25A3C">
        <w:rPr>
          <w:rFonts w:ascii="Calibri" w:hAnsi="Calibri"/>
          <w:b/>
          <w:sz w:val="24"/>
        </w:rPr>
        <w:t xml:space="preserve"> on a 10.5mm sheet seems like a high cell density to start with.</w:t>
      </w:r>
    </w:p>
    <w:p w:rsidR="001D6E29" w:rsidRPr="00B25A3C" w:rsidRDefault="001D6E29" w:rsidP="001D6E29">
      <w:pPr>
        <w:rPr>
          <w:rFonts w:ascii="Calibri" w:hAnsi="Calibri"/>
          <w:b/>
          <w:sz w:val="24"/>
          <w:u w:val="single"/>
        </w:rPr>
      </w:pPr>
      <w:r w:rsidRPr="00B25A3C">
        <w:rPr>
          <w:rFonts w:ascii="Calibri" w:hAnsi="Calibri"/>
          <w:b/>
          <w:sz w:val="24"/>
          <w:u w:val="single"/>
        </w:rPr>
        <w:t>Author answer:</w:t>
      </w:r>
    </w:p>
    <w:p w:rsidR="00965C54" w:rsidRPr="00B25A3C" w:rsidRDefault="001D6E29" w:rsidP="00A87C67">
      <w:pPr>
        <w:rPr>
          <w:rFonts w:ascii="Calibri" w:hAnsi="Calibri"/>
          <w:sz w:val="24"/>
        </w:rPr>
      </w:pPr>
      <w:r w:rsidRPr="00B25A3C">
        <w:rPr>
          <w:rFonts w:ascii="Calibri" w:hAnsi="Calibri"/>
          <w:sz w:val="24"/>
        </w:rPr>
        <w:t>Thank you for your comment.</w:t>
      </w:r>
      <w:r w:rsidR="0021321E" w:rsidRPr="00B25A3C">
        <w:rPr>
          <w:rFonts w:ascii="Calibri" w:hAnsi="Calibri"/>
          <w:sz w:val="24"/>
        </w:rPr>
        <w:t xml:space="preserve"> This is a good question. </w:t>
      </w:r>
      <w:r w:rsidR="00965C54" w:rsidRPr="00B25A3C">
        <w:rPr>
          <w:rFonts w:ascii="Calibri" w:hAnsi="Calibri"/>
          <w:sz w:val="24"/>
        </w:rPr>
        <w:t xml:space="preserve">So far, the insufficient nutrition supply within the multilayered </w:t>
      </w:r>
      <w:r w:rsidR="004F5011" w:rsidRPr="00B25A3C">
        <w:rPr>
          <w:rFonts w:ascii="Calibri" w:hAnsi="Calibri"/>
          <w:sz w:val="24"/>
        </w:rPr>
        <w:t xml:space="preserve">cell sheet </w:t>
      </w:r>
      <w:r w:rsidR="00965C54" w:rsidRPr="00B25A3C">
        <w:rPr>
          <w:rFonts w:ascii="Calibri" w:hAnsi="Calibri"/>
          <w:sz w:val="24"/>
        </w:rPr>
        <w:t xml:space="preserve">structure remains a major influence on </w:t>
      </w:r>
      <w:r w:rsidR="007C67C2" w:rsidRPr="00B25A3C">
        <w:rPr>
          <w:rFonts w:ascii="Calibri" w:hAnsi="Calibri"/>
          <w:sz w:val="24"/>
        </w:rPr>
        <w:t>preserving the</w:t>
      </w:r>
      <w:r w:rsidR="004F5011" w:rsidRPr="00B25A3C">
        <w:rPr>
          <w:rFonts w:ascii="Calibri" w:hAnsi="Calibri"/>
          <w:sz w:val="24"/>
        </w:rPr>
        <w:t xml:space="preserve"> </w:t>
      </w:r>
      <w:r w:rsidR="00965C54" w:rsidRPr="00B25A3C">
        <w:rPr>
          <w:rFonts w:ascii="Calibri" w:hAnsi="Calibri"/>
          <w:sz w:val="24"/>
        </w:rPr>
        <w:t xml:space="preserve">stem cell </w:t>
      </w:r>
      <w:r w:rsidR="004F5011" w:rsidRPr="00B25A3C">
        <w:rPr>
          <w:rFonts w:ascii="Calibri" w:hAnsi="Calibri"/>
          <w:sz w:val="24"/>
        </w:rPr>
        <w:t xml:space="preserve">bioactivity. The present protocol aims to provide a possible solution for </w:t>
      </w:r>
      <w:r w:rsidR="007C67C2" w:rsidRPr="00B25A3C">
        <w:rPr>
          <w:rFonts w:ascii="Calibri" w:hAnsi="Calibri"/>
          <w:sz w:val="24"/>
        </w:rPr>
        <w:t>constructing a multilayered stem cell sheet as well as preserving the stem cell viability. You are right about that seeding 3 million cells in a 10.5 mm diameter sheet is a high cell density. In order to</w:t>
      </w:r>
      <w:r w:rsidR="00244C5D" w:rsidRPr="00B25A3C">
        <w:rPr>
          <w:rFonts w:ascii="Calibri" w:hAnsi="Calibri"/>
          <w:sz w:val="24"/>
        </w:rPr>
        <w:t xml:space="preserve"> maintain</w:t>
      </w:r>
      <w:r w:rsidR="007C67C2" w:rsidRPr="00B25A3C">
        <w:rPr>
          <w:rFonts w:ascii="Calibri" w:hAnsi="Calibri"/>
          <w:sz w:val="24"/>
        </w:rPr>
        <w:t xml:space="preserve"> the stem cell bioactivity, we developed the present multilayered </w:t>
      </w:r>
      <w:r w:rsidR="00244C5D" w:rsidRPr="00B25A3C">
        <w:rPr>
          <w:rFonts w:ascii="Calibri" w:hAnsi="Calibri"/>
          <w:sz w:val="24"/>
        </w:rPr>
        <w:t xml:space="preserve">cell sheet </w:t>
      </w:r>
      <w:r w:rsidR="007C67C2" w:rsidRPr="00B25A3C">
        <w:rPr>
          <w:rFonts w:ascii="Calibri" w:hAnsi="Calibri"/>
          <w:sz w:val="24"/>
        </w:rPr>
        <w:t xml:space="preserve">construction method. </w:t>
      </w:r>
      <w:r w:rsidR="00244C5D" w:rsidRPr="00B25A3C">
        <w:rPr>
          <w:rFonts w:ascii="Calibri" w:hAnsi="Calibri"/>
          <w:sz w:val="24"/>
        </w:rPr>
        <w:t>T</w:t>
      </w:r>
      <w:r w:rsidR="007C67C2" w:rsidRPr="00B25A3C">
        <w:rPr>
          <w:rFonts w:ascii="Calibri" w:hAnsi="Calibri"/>
          <w:sz w:val="24"/>
        </w:rPr>
        <w:t xml:space="preserve">he RAD16-I peptide hydrogel </w:t>
      </w:r>
      <w:r w:rsidR="00244C5D" w:rsidRPr="00B25A3C">
        <w:rPr>
          <w:rFonts w:ascii="Calibri" w:hAnsi="Calibri"/>
          <w:sz w:val="24"/>
        </w:rPr>
        <w:t xml:space="preserve">was used </w:t>
      </w:r>
      <w:r w:rsidR="007C67C2" w:rsidRPr="00B25A3C">
        <w:rPr>
          <w:rFonts w:ascii="Calibri" w:hAnsi="Calibri"/>
          <w:sz w:val="24"/>
        </w:rPr>
        <w:t xml:space="preserve">to shorten the construction period of multilayered cell structure, and </w:t>
      </w:r>
      <w:r w:rsidR="00244C5D" w:rsidRPr="00B25A3C">
        <w:rPr>
          <w:rFonts w:ascii="Calibri" w:hAnsi="Calibri"/>
          <w:sz w:val="24"/>
        </w:rPr>
        <w:t xml:space="preserve">a dynamic perfusion system was used to improve the nutrition supply within the multilayered structure. </w:t>
      </w:r>
      <w:r w:rsidR="00793DAD" w:rsidRPr="00B25A3C">
        <w:rPr>
          <w:rFonts w:ascii="Calibri" w:hAnsi="Calibri"/>
          <w:sz w:val="24"/>
        </w:rPr>
        <w:t xml:space="preserve">In our previous study, the </w:t>
      </w:r>
      <w:r w:rsidR="00C97207" w:rsidRPr="00B25A3C">
        <w:rPr>
          <w:rFonts w:ascii="Calibri" w:hAnsi="Calibri"/>
          <w:sz w:val="24"/>
        </w:rPr>
        <w:t xml:space="preserve">cell sheet structure (density), </w:t>
      </w:r>
      <w:r w:rsidR="00793DAD" w:rsidRPr="00B25A3C">
        <w:rPr>
          <w:rFonts w:ascii="Calibri" w:hAnsi="Calibri"/>
          <w:sz w:val="24"/>
        </w:rPr>
        <w:t>cell numbers, cell apoptosis, and cell proliferation ability were analyzed, and corresponding results are shown below for your convenience. Also</w:t>
      </w:r>
      <w:r w:rsidR="00AF3BCD" w:rsidRPr="00B25A3C">
        <w:rPr>
          <w:rFonts w:ascii="Calibri" w:hAnsi="Calibri"/>
          <w:sz w:val="24"/>
        </w:rPr>
        <w:t xml:space="preserve">, we will keep on </w:t>
      </w:r>
      <w:r w:rsidR="00AF3BCD" w:rsidRPr="00B25A3C">
        <w:rPr>
          <w:rFonts w:ascii="Calibri" w:hAnsi="Calibri"/>
          <w:sz w:val="24"/>
        </w:rPr>
        <w:lastRenderedPageBreak/>
        <w:t>optimizing the construction parameters to further improve the cell sheet properties.</w:t>
      </w:r>
    </w:p>
    <w:p w:rsidR="00C97207" w:rsidRPr="00B25A3C" w:rsidRDefault="00C97207" w:rsidP="00A87C67">
      <w:pPr>
        <w:rPr>
          <w:rFonts w:ascii="Calibri" w:hAnsi="Calibri"/>
          <w:sz w:val="24"/>
        </w:rPr>
      </w:pPr>
    </w:p>
    <w:p w:rsidR="00C97207" w:rsidRDefault="00A66935" w:rsidP="00A87C67">
      <w:pPr>
        <w:rPr>
          <w:rFonts w:ascii="Calibri" w:hAnsi="Calibri"/>
          <w:b/>
          <w:sz w:val="24"/>
        </w:rPr>
      </w:pPr>
      <w:bookmarkStart w:id="12" w:name="_Hlk522110129"/>
      <w:r w:rsidRPr="00B25A3C">
        <w:rPr>
          <w:rFonts w:ascii="Calibri" w:hAnsi="Calibri"/>
          <w:b/>
          <w:sz w:val="24"/>
        </w:rPr>
        <w:t>Related previous results</w:t>
      </w:r>
    </w:p>
    <w:p w:rsidR="00AD0894" w:rsidRPr="00B25A3C" w:rsidRDefault="00AD0894" w:rsidP="00AD0894">
      <w:pPr>
        <w:rPr>
          <w:rFonts w:ascii="Calibri" w:hAnsi="Calibri"/>
          <w:sz w:val="24"/>
        </w:rPr>
      </w:pPr>
      <w:r w:rsidRPr="00B25A3C">
        <w:rPr>
          <w:rFonts w:ascii="Calibri" w:hAnsi="Calibri"/>
          <w:sz w:val="24"/>
        </w:rPr>
        <w:t>Reference:</w:t>
      </w:r>
    </w:p>
    <w:p w:rsidR="00AD0894" w:rsidRPr="00AD0894" w:rsidRDefault="00AD0894" w:rsidP="00A87C67">
      <w:pPr>
        <w:rPr>
          <w:rFonts w:ascii="Calibri" w:hAnsi="Calibri" w:hint="eastAsia"/>
          <w:sz w:val="24"/>
        </w:rPr>
      </w:pPr>
      <w:r w:rsidRPr="00B25A3C">
        <w:rPr>
          <w:rFonts w:ascii="Calibri" w:hAnsi="Calibri"/>
          <w:sz w:val="24"/>
        </w:rPr>
        <w:t>1</w:t>
      </w:r>
      <w:r>
        <w:rPr>
          <w:rFonts w:ascii="Calibri" w:hAnsi="Calibri"/>
          <w:sz w:val="24"/>
        </w:rPr>
        <w:t>3</w:t>
      </w:r>
      <w:r w:rsidRPr="00B25A3C">
        <w:rPr>
          <w:rFonts w:ascii="Calibri" w:hAnsi="Calibri"/>
          <w:sz w:val="24"/>
        </w:rPr>
        <w:t xml:space="preserve"> Wang, Y. et al. Preparation of high bioactivity multilayered bone-marrow mesenchymal stem cell sheets for myocardial infarction using a 3D-dynamic system. Acta </w:t>
      </w:r>
      <w:proofErr w:type="spellStart"/>
      <w:r w:rsidRPr="00B25A3C">
        <w:rPr>
          <w:rFonts w:ascii="Calibri" w:hAnsi="Calibri"/>
          <w:sz w:val="24"/>
        </w:rPr>
        <w:t>Biomaterialia</w:t>
      </w:r>
      <w:proofErr w:type="spellEnd"/>
      <w:r w:rsidRPr="00B25A3C">
        <w:rPr>
          <w:rFonts w:ascii="Calibri" w:hAnsi="Calibri"/>
          <w:sz w:val="24"/>
        </w:rPr>
        <w:t xml:space="preserve">. 72 182-195, </w:t>
      </w:r>
      <w:proofErr w:type="spellStart"/>
      <w:proofErr w:type="gramStart"/>
      <w:r w:rsidRPr="00B25A3C">
        <w:rPr>
          <w:rFonts w:ascii="Calibri" w:hAnsi="Calibri"/>
          <w:sz w:val="24"/>
        </w:rPr>
        <w:t>doi:https</w:t>
      </w:r>
      <w:proofErr w:type="spellEnd"/>
      <w:r w:rsidRPr="00B25A3C">
        <w:rPr>
          <w:rFonts w:ascii="Calibri" w:hAnsi="Calibri"/>
          <w:sz w:val="24"/>
        </w:rPr>
        <w:t>://doi.org/10.1016/j.actbio.2018.03.052</w:t>
      </w:r>
      <w:proofErr w:type="gramEnd"/>
      <w:r w:rsidRPr="00B25A3C">
        <w:rPr>
          <w:rFonts w:ascii="Calibri" w:hAnsi="Calibri"/>
          <w:sz w:val="24"/>
        </w:rPr>
        <w:t>, (2018).</w:t>
      </w:r>
    </w:p>
    <w:p w:rsidR="00AD0894" w:rsidRPr="00B25A3C" w:rsidRDefault="00AD0894" w:rsidP="00A87C67">
      <w:pPr>
        <w:rPr>
          <w:rFonts w:ascii="Calibri" w:hAnsi="Calibri" w:hint="eastAsia"/>
          <w:b/>
          <w:sz w:val="24"/>
        </w:rPr>
      </w:pPr>
    </w:p>
    <w:p w:rsidR="00C341D3" w:rsidRPr="00B25A3C" w:rsidRDefault="00C341D3" w:rsidP="00C341D3">
      <w:pPr>
        <w:rPr>
          <w:rFonts w:ascii="Calibri" w:hAnsi="Calibri"/>
          <w:b/>
          <w:sz w:val="24"/>
        </w:rPr>
      </w:pPr>
      <w:r w:rsidRPr="00B25A3C">
        <w:rPr>
          <w:rFonts w:ascii="Calibri" w:hAnsi="Calibri"/>
          <w:b/>
          <w:sz w:val="24"/>
        </w:rPr>
        <w:t xml:space="preserve">3.3. Structure and stem cell characteristics of </w:t>
      </w:r>
      <w:proofErr w:type="spellStart"/>
      <w:r w:rsidRPr="00B25A3C">
        <w:rPr>
          <w:rFonts w:ascii="Calibri" w:hAnsi="Calibri"/>
          <w:b/>
          <w:sz w:val="24"/>
        </w:rPr>
        <w:t>DCcs</w:t>
      </w:r>
      <w:proofErr w:type="spellEnd"/>
    </w:p>
    <w:p w:rsidR="00C341D3" w:rsidRPr="00B25A3C" w:rsidRDefault="00C341D3" w:rsidP="00C341D3">
      <w:pPr>
        <w:rPr>
          <w:rFonts w:ascii="Calibri" w:hAnsi="Calibri"/>
          <w:sz w:val="24"/>
        </w:rPr>
      </w:pPr>
      <w:r w:rsidRPr="00B25A3C">
        <w:rPr>
          <w:rFonts w:ascii="Calibri" w:hAnsi="Calibri"/>
          <w:sz w:val="24"/>
        </w:rPr>
        <w:t xml:space="preserve">The BMSC was positive for CD90 and CD29, and negative for CD45. And the BMSC showed osteogenic and </w:t>
      </w:r>
      <w:proofErr w:type="spellStart"/>
      <w:r w:rsidRPr="00B25A3C">
        <w:rPr>
          <w:rFonts w:ascii="Calibri" w:hAnsi="Calibri"/>
          <w:sz w:val="24"/>
        </w:rPr>
        <w:t>adipogenic</w:t>
      </w:r>
      <w:proofErr w:type="spellEnd"/>
      <w:r w:rsidRPr="00B25A3C">
        <w:rPr>
          <w:rFonts w:ascii="Calibri" w:hAnsi="Calibri"/>
          <w:sz w:val="24"/>
        </w:rPr>
        <w:t xml:space="preserve"> abilities in the differentiation assay (Supplementary Fig. S1).</w:t>
      </w:r>
      <w:bookmarkEnd w:id="12"/>
      <w:r w:rsidRPr="00B25A3C">
        <w:rPr>
          <w:rFonts w:ascii="Calibri" w:hAnsi="Calibri"/>
          <w:sz w:val="24"/>
        </w:rPr>
        <w:t xml:space="preserve"> P3–P5 BMSC was used for cell sheet construction, and once the multilayered BMSC cell sheet was cultured in either the 3D-dynamic system or traditional static conditions for 48 h, </w:t>
      </w:r>
      <w:proofErr w:type="spellStart"/>
      <w:r w:rsidRPr="00B25A3C">
        <w:rPr>
          <w:rFonts w:ascii="Calibri" w:hAnsi="Calibri"/>
          <w:sz w:val="24"/>
        </w:rPr>
        <w:t>DCcs</w:t>
      </w:r>
      <w:proofErr w:type="spellEnd"/>
      <w:r w:rsidRPr="00B25A3C">
        <w:rPr>
          <w:rFonts w:ascii="Calibri" w:hAnsi="Calibri"/>
          <w:sz w:val="24"/>
        </w:rPr>
        <w:t xml:space="preserve"> and </w:t>
      </w:r>
      <w:proofErr w:type="spellStart"/>
      <w:r w:rsidRPr="00B25A3C">
        <w:rPr>
          <w:rFonts w:ascii="Calibri" w:hAnsi="Calibri"/>
          <w:sz w:val="24"/>
        </w:rPr>
        <w:t>SCcs</w:t>
      </w:r>
      <w:proofErr w:type="spellEnd"/>
      <w:r w:rsidRPr="00B25A3C">
        <w:rPr>
          <w:rFonts w:ascii="Calibri" w:hAnsi="Calibri"/>
          <w:sz w:val="24"/>
        </w:rPr>
        <w:t xml:space="preserve"> were acquired. </w:t>
      </w:r>
      <w:r w:rsidRPr="00B25A3C">
        <w:rPr>
          <w:rFonts w:ascii="Calibri" w:hAnsi="Calibri"/>
          <w:sz w:val="24"/>
          <w:highlight w:val="yellow"/>
        </w:rPr>
        <w:t xml:space="preserve">The </w:t>
      </w:r>
      <w:proofErr w:type="spellStart"/>
      <w:r w:rsidRPr="00B25A3C">
        <w:rPr>
          <w:rFonts w:ascii="Calibri" w:hAnsi="Calibri"/>
          <w:sz w:val="24"/>
          <w:highlight w:val="yellow"/>
        </w:rPr>
        <w:t>DCcs</w:t>
      </w:r>
      <w:proofErr w:type="spellEnd"/>
      <w:r w:rsidRPr="00B25A3C">
        <w:rPr>
          <w:rFonts w:ascii="Calibri" w:hAnsi="Calibri"/>
          <w:sz w:val="24"/>
          <w:highlight w:val="yellow"/>
        </w:rPr>
        <w:t xml:space="preserve"> cell number was counted as 3.4 ± 0.3</w:t>
      </w:r>
      <w:r w:rsidR="00A66935" w:rsidRPr="00B25A3C">
        <w:rPr>
          <w:rFonts w:ascii="Calibri" w:hAnsi="Calibri"/>
          <w:sz w:val="24"/>
          <w:highlight w:val="yellow"/>
        </w:rPr>
        <w:t>×</w:t>
      </w:r>
      <w:r w:rsidRPr="00B25A3C">
        <w:rPr>
          <w:rFonts w:ascii="Calibri" w:hAnsi="Calibri"/>
          <w:sz w:val="24"/>
          <w:highlight w:val="yellow"/>
        </w:rPr>
        <w:t>10</w:t>
      </w:r>
      <w:r w:rsidRPr="00B25A3C">
        <w:rPr>
          <w:rFonts w:ascii="Calibri" w:hAnsi="Calibri"/>
          <w:sz w:val="24"/>
          <w:highlight w:val="yellow"/>
          <w:vertAlign w:val="superscript"/>
        </w:rPr>
        <w:t>6</w:t>
      </w:r>
      <w:r w:rsidRPr="00B25A3C">
        <w:rPr>
          <w:rFonts w:ascii="Calibri" w:hAnsi="Calibri"/>
          <w:sz w:val="24"/>
          <w:highlight w:val="yellow"/>
        </w:rPr>
        <w:t>,</w:t>
      </w:r>
      <w:r w:rsidR="00A66935" w:rsidRPr="00B25A3C">
        <w:rPr>
          <w:rFonts w:ascii="Calibri" w:hAnsi="Calibri"/>
          <w:sz w:val="24"/>
          <w:highlight w:val="yellow"/>
        </w:rPr>
        <w:t xml:space="preserve"> </w:t>
      </w:r>
      <w:r w:rsidRPr="00B25A3C">
        <w:rPr>
          <w:rFonts w:ascii="Calibri" w:hAnsi="Calibri"/>
          <w:sz w:val="24"/>
          <w:highlight w:val="yellow"/>
        </w:rPr>
        <w:t xml:space="preserve">while that of </w:t>
      </w:r>
      <w:proofErr w:type="spellStart"/>
      <w:r w:rsidRPr="00B25A3C">
        <w:rPr>
          <w:rFonts w:ascii="Calibri" w:hAnsi="Calibri"/>
          <w:sz w:val="24"/>
          <w:highlight w:val="yellow"/>
        </w:rPr>
        <w:t>SCcs</w:t>
      </w:r>
      <w:proofErr w:type="spellEnd"/>
      <w:r w:rsidRPr="00B25A3C">
        <w:rPr>
          <w:rFonts w:ascii="Calibri" w:hAnsi="Calibri"/>
          <w:sz w:val="24"/>
          <w:highlight w:val="yellow"/>
        </w:rPr>
        <w:t xml:space="preserve"> was counted as 2.0 ± 0.4</w:t>
      </w:r>
      <w:r w:rsidR="00A66935" w:rsidRPr="00B25A3C">
        <w:rPr>
          <w:rFonts w:ascii="Calibri" w:hAnsi="Calibri"/>
          <w:sz w:val="24"/>
          <w:highlight w:val="yellow"/>
        </w:rPr>
        <w:t>×</w:t>
      </w:r>
      <w:r w:rsidRPr="00B25A3C">
        <w:rPr>
          <w:rFonts w:ascii="Calibri" w:hAnsi="Calibri"/>
          <w:sz w:val="24"/>
          <w:highlight w:val="yellow"/>
        </w:rPr>
        <w:t>10</w:t>
      </w:r>
      <w:r w:rsidRPr="00B25A3C">
        <w:rPr>
          <w:rFonts w:ascii="Calibri" w:hAnsi="Calibri"/>
          <w:sz w:val="24"/>
          <w:highlight w:val="yellow"/>
          <w:vertAlign w:val="superscript"/>
        </w:rPr>
        <w:t>6</w:t>
      </w:r>
      <w:r w:rsidRPr="00B25A3C">
        <w:rPr>
          <w:rFonts w:ascii="Calibri" w:hAnsi="Calibri"/>
          <w:sz w:val="24"/>
          <w:highlight w:val="yellow"/>
        </w:rPr>
        <w:t>.</w:t>
      </w:r>
      <w:r w:rsidRPr="00B25A3C">
        <w:rPr>
          <w:rFonts w:ascii="Calibri" w:hAnsi="Calibri"/>
          <w:sz w:val="24"/>
        </w:rPr>
        <w:t xml:space="preserve"> The appearances</w:t>
      </w:r>
      <w:r w:rsidR="00A66935" w:rsidRPr="00B25A3C">
        <w:rPr>
          <w:rFonts w:ascii="Calibri" w:hAnsi="Calibri"/>
          <w:sz w:val="24"/>
        </w:rPr>
        <w:t xml:space="preserve"> </w:t>
      </w:r>
      <w:r w:rsidRPr="00B25A3C">
        <w:rPr>
          <w:rFonts w:ascii="Calibri" w:hAnsi="Calibri"/>
          <w:sz w:val="24"/>
        </w:rPr>
        <w:t>and structural characteristics are illustrated in Fig. 3. The thickness</w:t>
      </w:r>
      <w:r w:rsidR="00A66935" w:rsidRPr="00B25A3C">
        <w:rPr>
          <w:rFonts w:ascii="Calibri" w:hAnsi="Calibri"/>
          <w:sz w:val="24"/>
        </w:rPr>
        <w:t xml:space="preserve"> </w:t>
      </w:r>
      <w:r w:rsidRPr="00B25A3C">
        <w:rPr>
          <w:rFonts w:ascii="Calibri" w:hAnsi="Calibri"/>
          <w:sz w:val="24"/>
        </w:rPr>
        <w:t xml:space="preserve">of </w:t>
      </w:r>
      <w:proofErr w:type="spellStart"/>
      <w:r w:rsidRPr="00B25A3C">
        <w:rPr>
          <w:rFonts w:ascii="Calibri" w:hAnsi="Calibri"/>
          <w:sz w:val="24"/>
        </w:rPr>
        <w:t>DCcs</w:t>
      </w:r>
      <w:proofErr w:type="spellEnd"/>
      <w:r w:rsidRPr="00B25A3C">
        <w:rPr>
          <w:rFonts w:ascii="Calibri" w:hAnsi="Calibri"/>
          <w:sz w:val="24"/>
        </w:rPr>
        <w:t xml:space="preserve"> (749 ± 48</w:t>
      </w:r>
      <w:r w:rsidR="00A13205" w:rsidRPr="00B25A3C">
        <w:rPr>
          <w:rFonts w:ascii="Calibri" w:hAnsi="Calibri"/>
          <w:sz w:val="24"/>
        </w:rPr>
        <w:t xml:space="preserve"> </w:t>
      </w:r>
      <w:proofErr w:type="spellStart"/>
      <w:r w:rsidR="00A13205" w:rsidRPr="00B25A3C">
        <w:rPr>
          <w:rFonts w:ascii="Calibri" w:hAnsi="Calibri"/>
          <w:sz w:val="24"/>
        </w:rPr>
        <w:t>μm</w:t>
      </w:r>
      <w:proofErr w:type="spellEnd"/>
      <w:r w:rsidRPr="00B25A3C">
        <w:rPr>
          <w:rFonts w:ascii="Calibri" w:hAnsi="Calibri"/>
          <w:sz w:val="24"/>
        </w:rPr>
        <w:t xml:space="preserve">) and </w:t>
      </w:r>
      <w:proofErr w:type="spellStart"/>
      <w:r w:rsidRPr="00B25A3C">
        <w:rPr>
          <w:rFonts w:ascii="Calibri" w:hAnsi="Calibri"/>
          <w:sz w:val="24"/>
        </w:rPr>
        <w:t>SCcs</w:t>
      </w:r>
      <w:proofErr w:type="spellEnd"/>
      <w:r w:rsidRPr="00B25A3C">
        <w:rPr>
          <w:rFonts w:ascii="Calibri" w:hAnsi="Calibri"/>
          <w:sz w:val="24"/>
        </w:rPr>
        <w:t xml:space="preserve"> (801 ± 52</w:t>
      </w:r>
      <w:r w:rsidR="00A13205" w:rsidRPr="00B25A3C">
        <w:rPr>
          <w:rFonts w:ascii="Calibri" w:hAnsi="Calibri"/>
          <w:sz w:val="24"/>
        </w:rPr>
        <w:t xml:space="preserve"> </w:t>
      </w:r>
      <w:proofErr w:type="spellStart"/>
      <w:r w:rsidR="00A13205" w:rsidRPr="00B25A3C">
        <w:rPr>
          <w:rFonts w:ascii="Calibri" w:hAnsi="Calibri"/>
          <w:sz w:val="24"/>
        </w:rPr>
        <w:t>μm</w:t>
      </w:r>
      <w:proofErr w:type="spellEnd"/>
      <w:r w:rsidRPr="00B25A3C">
        <w:rPr>
          <w:rFonts w:ascii="Calibri" w:hAnsi="Calibri"/>
          <w:sz w:val="24"/>
        </w:rPr>
        <w:t>) showed no significant</w:t>
      </w:r>
      <w:r w:rsidR="00A66935" w:rsidRPr="00B25A3C">
        <w:rPr>
          <w:rFonts w:ascii="Calibri" w:hAnsi="Calibri"/>
          <w:sz w:val="24"/>
        </w:rPr>
        <w:t xml:space="preserve"> </w:t>
      </w:r>
      <w:r w:rsidRPr="00B25A3C">
        <w:rPr>
          <w:rFonts w:ascii="Calibri" w:hAnsi="Calibri"/>
          <w:sz w:val="24"/>
        </w:rPr>
        <w:t xml:space="preserve">differences. More uniform cell organization of </w:t>
      </w:r>
      <w:proofErr w:type="spellStart"/>
      <w:r w:rsidRPr="00B25A3C">
        <w:rPr>
          <w:rFonts w:ascii="Calibri" w:hAnsi="Calibri"/>
          <w:sz w:val="24"/>
        </w:rPr>
        <w:t>DCcs</w:t>
      </w:r>
      <w:proofErr w:type="spellEnd"/>
      <w:r w:rsidRPr="00B25A3C">
        <w:rPr>
          <w:rFonts w:ascii="Calibri" w:hAnsi="Calibri"/>
          <w:sz w:val="24"/>
        </w:rPr>
        <w:t xml:space="preserve"> was noted</w:t>
      </w:r>
      <w:r w:rsidR="00A66935" w:rsidRPr="00B25A3C">
        <w:rPr>
          <w:rFonts w:ascii="Calibri" w:hAnsi="Calibri"/>
          <w:sz w:val="24"/>
        </w:rPr>
        <w:t xml:space="preserve"> </w:t>
      </w:r>
      <w:r w:rsidRPr="00B25A3C">
        <w:rPr>
          <w:rFonts w:ascii="Calibri" w:hAnsi="Calibri"/>
          <w:sz w:val="24"/>
        </w:rPr>
        <w:t>in the SEM images, compared to the irregular cell distribution</w:t>
      </w:r>
      <w:r w:rsidR="00A66935" w:rsidRPr="00B25A3C">
        <w:rPr>
          <w:rFonts w:ascii="Calibri" w:hAnsi="Calibri"/>
          <w:sz w:val="24"/>
        </w:rPr>
        <w:t xml:space="preserve"> </w:t>
      </w:r>
      <w:r w:rsidRPr="00B25A3C">
        <w:rPr>
          <w:rFonts w:ascii="Calibri" w:hAnsi="Calibri"/>
          <w:sz w:val="24"/>
        </w:rPr>
        <w:t xml:space="preserve">observed in </w:t>
      </w:r>
      <w:proofErr w:type="spellStart"/>
      <w:r w:rsidRPr="00B25A3C">
        <w:rPr>
          <w:rFonts w:ascii="Calibri" w:hAnsi="Calibri"/>
          <w:sz w:val="24"/>
        </w:rPr>
        <w:t>SCcs</w:t>
      </w:r>
      <w:proofErr w:type="spellEnd"/>
      <w:r w:rsidRPr="00B25A3C">
        <w:rPr>
          <w:rFonts w:ascii="Calibri" w:hAnsi="Calibri"/>
          <w:sz w:val="24"/>
        </w:rPr>
        <w:t xml:space="preserve">. </w:t>
      </w:r>
      <w:r w:rsidRPr="00B25A3C">
        <w:rPr>
          <w:rFonts w:ascii="Calibri" w:hAnsi="Calibri"/>
          <w:sz w:val="24"/>
          <w:highlight w:val="yellow"/>
        </w:rPr>
        <w:t xml:space="preserve">Furthermore, the cell-to-cell distance in </w:t>
      </w:r>
      <w:proofErr w:type="spellStart"/>
      <w:r w:rsidRPr="00B25A3C">
        <w:rPr>
          <w:rFonts w:ascii="Calibri" w:hAnsi="Calibri"/>
          <w:sz w:val="24"/>
          <w:highlight w:val="yellow"/>
        </w:rPr>
        <w:t>DCcs</w:t>
      </w:r>
      <w:proofErr w:type="spellEnd"/>
      <w:r w:rsidR="00A66935" w:rsidRPr="00B25A3C">
        <w:rPr>
          <w:rFonts w:ascii="Calibri" w:hAnsi="Calibri"/>
          <w:sz w:val="24"/>
          <w:highlight w:val="yellow"/>
        </w:rPr>
        <w:t xml:space="preserve"> </w:t>
      </w:r>
      <w:r w:rsidRPr="00B25A3C">
        <w:rPr>
          <w:rFonts w:ascii="Calibri" w:hAnsi="Calibri"/>
          <w:sz w:val="24"/>
          <w:highlight w:val="yellow"/>
        </w:rPr>
        <w:t>(21 ± 5</w:t>
      </w:r>
      <w:r w:rsidR="00A13205" w:rsidRPr="00B25A3C">
        <w:rPr>
          <w:rFonts w:ascii="Calibri" w:hAnsi="Calibri"/>
          <w:sz w:val="24"/>
          <w:highlight w:val="yellow"/>
        </w:rPr>
        <w:t xml:space="preserve"> </w:t>
      </w:r>
      <w:proofErr w:type="spellStart"/>
      <w:r w:rsidR="00A13205" w:rsidRPr="00B25A3C">
        <w:rPr>
          <w:rFonts w:ascii="Calibri" w:hAnsi="Calibri"/>
          <w:sz w:val="24"/>
          <w:highlight w:val="yellow"/>
        </w:rPr>
        <w:t>μm</w:t>
      </w:r>
      <w:proofErr w:type="spellEnd"/>
      <w:r w:rsidRPr="00B25A3C">
        <w:rPr>
          <w:rFonts w:ascii="Calibri" w:hAnsi="Calibri"/>
          <w:sz w:val="24"/>
          <w:highlight w:val="yellow"/>
        </w:rPr>
        <w:t xml:space="preserve">) is significantly smaller than that of </w:t>
      </w:r>
      <w:proofErr w:type="spellStart"/>
      <w:r w:rsidRPr="00B25A3C">
        <w:rPr>
          <w:rFonts w:ascii="Calibri" w:hAnsi="Calibri"/>
          <w:sz w:val="24"/>
          <w:highlight w:val="yellow"/>
        </w:rPr>
        <w:t>SCcs</w:t>
      </w:r>
      <w:proofErr w:type="spellEnd"/>
      <w:r w:rsidRPr="00B25A3C">
        <w:rPr>
          <w:rFonts w:ascii="Calibri" w:hAnsi="Calibri"/>
          <w:sz w:val="24"/>
          <w:highlight w:val="yellow"/>
        </w:rPr>
        <w:t xml:space="preserve"> (24 ± 8 </w:t>
      </w:r>
      <w:r w:rsidR="00A13205" w:rsidRPr="00B25A3C">
        <w:rPr>
          <w:rFonts w:ascii="Calibri" w:hAnsi="Calibri"/>
          <w:sz w:val="24"/>
          <w:highlight w:val="yellow"/>
        </w:rPr>
        <w:t>μ</w:t>
      </w:r>
      <w:r w:rsidRPr="00B25A3C">
        <w:rPr>
          <w:rFonts w:ascii="Calibri" w:hAnsi="Calibri"/>
          <w:sz w:val="24"/>
          <w:highlight w:val="yellow"/>
        </w:rPr>
        <w:t>m)</w:t>
      </w:r>
      <w:r w:rsidR="00A66935" w:rsidRPr="00B25A3C">
        <w:rPr>
          <w:rFonts w:ascii="Calibri" w:hAnsi="Calibri"/>
          <w:sz w:val="24"/>
        </w:rPr>
        <w:t xml:space="preserve"> </w:t>
      </w:r>
      <w:r w:rsidRPr="00B25A3C">
        <w:rPr>
          <w:rFonts w:ascii="Calibri" w:hAnsi="Calibri"/>
          <w:sz w:val="24"/>
        </w:rPr>
        <w:t>(Fig. 3A and B). In order to observe the differentiation condition</w:t>
      </w:r>
      <w:r w:rsidR="00A66935" w:rsidRPr="00B25A3C">
        <w:rPr>
          <w:rFonts w:ascii="Calibri" w:hAnsi="Calibri"/>
          <w:sz w:val="24"/>
        </w:rPr>
        <w:t xml:space="preserve"> </w:t>
      </w:r>
      <w:r w:rsidRPr="00B25A3C">
        <w:rPr>
          <w:rFonts w:ascii="Calibri" w:hAnsi="Calibri"/>
          <w:sz w:val="24"/>
        </w:rPr>
        <w:t xml:space="preserve">of </w:t>
      </w:r>
      <w:proofErr w:type="spellStart"/>
      <w:r w:rsidRPr="00B25A3C">
        <w:rPr>
          <w:rFonts w:ascii="Calibri" w:hAnsi="Calibri"/>
          <w:sz w:val="24"/>
        </w:rPr>
        <w:t>DCcs</w:t>
      </w:r>
      <w:proofErr w:type="spellEnd"/>
      <w:r w:rsidRPr="00B25A3C">
        <w:rPr>
          <w:rFonts w:ascii="Calibri" w:hAnsi="Calibri"/>
          <w:sz w:val="24"/>
        </w:rPr>
        <w:t xml:space="preserve"> and </w:t>
      </w:r>
      <w:proofErr w:type="spellStart"/>
      <w:r w:rsidRPr="00B25A3C">
        <w:rPr>
          <w:rFonts w:ascii="Calibri" w:hAnsi="Calibri"/>
          <w:sz w:val="24"/>
        </w:rPr>
        <w:t>SCcs</w:t>
      </w:r>
      <w:proofErr w:type="spellEnd"/>
      <w:r w:rsidRPr="00B25A3C">
        <w:rPr>
          <w:rFonts w:ascii="Calibri" w:hAnsi="Calibri"/>
          <w:sz w:val="24"/>
        </w:rPr>
        <w:t>, the expression of BMSC surface markers CD90</w:t>
      </w:r>
      <w:r w:rsidR="00A66935" w:rsidRPr="00B25A3C">
        <w:rPr>
          <w:rFonts w:ascii="Calibri" w:hAnsi="Calibri"/>
          <w:sz w:val="24"/>
        </w:rPr>
        <w:t xml:space="preserve"> </w:t>
      </w:r>
      <w:r w:rsidRPr="00B25A3C">
        <w:rPr>
          <w:rFonts w:ascii="Calibri" w:hAnsi="Calibri"/>
          <w:sz w:val="24"/>
        </w:rPr>
        <w:t>and CD29 were determined by means of immunofluorescence</w:t>
      </w:r>
      <w:r w:rsidR="00A66935" w:rsidRPr="00B25A3C">
        <w:rPr>
          <w:rFonts w:ascii="Calibri" w:hAnsi="Calibri"/>
          <w:sz w:val="24"/>
        </w:rPr>
        <w:t xml:space="preserve"> </w:t>
      </w:r>
      <w:r w:rsidRPr="00B25A3C">
        <w:rPr>
          <w:rFonts w:ascii="Calibri" w:hAnsi="Calibri"/>
          <w:sz w:val="24"/>
        </w:rPr>
        <w:t>staining and flow cytometry (Fig. 3C and D). The expression of</w:t>
      </w:r>
      <w:r w:rsidR="00A66935" w:rsidRPr="00B25A3C">
        <w:rPr>
          <w:rFonts w:ascii="Calibri" w:hAnsi="Calibri"/>
          <w:sz w:val="24"/>
        </w:rPr>
        <w:t xml:space="preserve"> </w:t>
      </w:r>
      <w:r w:rsidRPr="00B25A3C">
        <w:rPr>
          <w:rFonts w:ascii="Calibri" w:hAnsi="Calibri"/>
          <w:sz w:val="24"/>
        </w:rPr>
        <w:t xml:space="preserve">the stem cell marker decreased in </w:t>
      </w:r>
      <w:proofErr w:type="spellStart"/>
      <w:r w:rsidRPr="00B25A3C">
        <w:rPr>
          <w:rFonts w:ascii="Calibri" w:hAnsi="Calibri"/>
          <w:sz w:val="24"/>
        </w:rPr>
        <w:t>DCcs</w:t>
      </w:r>
      <w:proofErr w:type="spellEnd"/>
      <w:r w:rsidRPr="00B25A3C">
        <w:rPr>
          <w:rFonts w:ascii="Calibri" w:hAnsi="Calibri"/>
          <w:sz w:val="24"/>
        </w:rPr>
        <w:t xml:space="preserve"> and </w:t>
      </w:r>
      <w:proofErr w:type="spellStart"/>
      <w:r w:rsidRPr="00B25A3C">
        <w:rPr>
          <w:rFonts w:ascii="Calibri" w:hAnsi="Calibri"/>
          <w:sz w:val="24"/>
        </w:rPr>
        <w:t>SCcs</w:t>
      </w:r>
      <w:proofErr w:type="spellEnd"/>
      <w:r w:rsidRPr="00B25A3C">
        <w:rPr>
          <w:rFonts w:ascii="Calibri" w:hAnsi="Calibri"/>
          <w:sz w:val="24"/>
        </w:rPr>
        <w:t xml:space="preserve"> after 48 h of culture</w:t>
      </w:r>
      <w:r w:rsidR="00A66935" w:rsidRPr="00B25A3C">
        <w:rPr>
          <w:rFonts w:ascii="Calibri" w:hAnsi="Calibri"/>
          <w:sz w:val="24"/>
        </w:rPr>
        <w:t xml:space="preserve"> </w:t>
      </w:r>
      <w:r w:rsidRPr="00B25A3C">
        <w:rPr>
          <w:rFonts w:ascii="Calibri" w:hAnsi="Calibri"/>
          <w:sz w:val="24"/>
        </w:rPr>
        <w:t>in vitro, but significantly higher CD90 and CD29 expression</w:t>
      </w:r>
      <w:r w:rsidR="00A66935" w:rsidRPr="00B25A3C">
        <w:rPr>
          <w:rFonts w:ascii="Calibri" w:hAnsi="Calibri"/>
          <w:sz w:val="24"/>
        </w:rPr>
        <w:t xml:space="preserve"> </w:t>
      </w:r>
      <w:r w:rsidRPr="00B25A3C">
        <w:rPr>
          <w:rFonts w:ascii="Calibri" w:hAnsi="Calibri"/>
          <w:sz w:val="24"/>
        </w:rPr>
        <w:t xml:space="preserve">levels were maintained in </w:t>
      </w:r>
      <w:proofErr w:type="spellStart"/>
      <w:r w:rsidRPr="00B25A3C">
        <w:rPr>
          <w:rFonts w:ascii="Calibri" w:hAnsi="Calibri"/>
          <w:sz w:val="24"/>
        </w:rPr>
        <w:t>DCcs</w:t>
      </w:r>
      <w:proofErr w:type="spellEnd"/>
      <w:r w:rsidRPr="00B25A3C">
        <w:rPr>
          <w:rFonts w:ascii="Calibri" w:hAnsi="Calibri"/>
          <w:sz w:val="24"/>
        </w:rPr>
        <w:t xml:space="preserve"> than </w:t>
      </w:r>
      <w:proofErr w:type="spellStart"/>
      <w:r w:rsidRPr="00B25A3C">
        <w:rPr>
          <w:rFonts w:ascii="Calibri" w:hAnsi="Calibri"/>
          <w:sz w:val="24"/>
        </w:rPr>
        <w:t>SCcs</w:t>
      </w:r>
      <w:proofErr w:type="spellEnd"/>
      <w:r w:rsidRPr="00B25A3C">
        <w:rPr>
          <w:rFonts w:ascii="Calibri" w:hAnsi="Calibri"/>
          <w:sz w:val="24"/>
        </w:rPr>
        <w:t>.</w:t>
      </w:r>
    </w:p>
    <w:p w:rsidR="00C341D3" w:rsidRPr="00B25A3C" w:rsidRDefault="00FB5308" w:rsidP="00A66935">
      <w:pPr>
        <w:jc w:val="center"/>
        <w:rPr>
          <w:rFonts w:ascii="Calibri" w:hAnsi="Calibri"/>
          <w:sz w:val="24"/>
        </w:rPr>
      </w:pPr>
      <w:r w:rsidRPr="00B25A3C">
        <w:rPr>
          <w:rFonts w:ascii="Calibri" w:hAnsi="Calibri"/>
          <w:noProof/>
          <w:sz w:val="24"/>
        </w:rPr>
        <w:drawing>
          <wp:inline distT="0" distB="0" distL="0" distR="0">
            <wp:extent cx="3340303" cy="42195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2146" cy="4221903"/>
                    </a:xfrm>
                    <a:prstGeom prst="rect">
                      <a:avLst/>
                    </a:prstGeom>
                    <a:noFill/>
                    <a:ln>
                      <a:noFill/>
                    </a:ln>
                  </pic:spPr>
                </pic:pic>
              </a:graphicData>
            </a:graphic>
          </wp:inline>
        </w:drawing>
      </w:r>
    </w:p>
    <w:p w:rsidR="00A66935" w:rsidRPr="00B25A3C" w:rsidRDefault="00A66935" w:rsidP="00A66935">
      <w:pPr>
        <w:rPr>
          <w:rFonts w:ascii="Calibri" w:hAnsi="Calibri"/>
          <w:sz w:val="24"/>
        </w:rPr>
      </w:pPr>
      <w:r w:rsidRPr="00B25A3C">
        <w:rPr>
          <w:rFonts w:ascii="Calibri" w:hAnsi="Calibri"/>
          <w:b/>
          <w:sz w:val="24"/>
        </w:rPr>
        <w:lastRenderedPageBreak/>
        <w:t>Fig. 3. Structure and stem cell characteristics of multilayered cell sheet.</w:t>
      </w:r>
      <w:r w:rsidRPr="00B25A3C">
        <w:rPr>
          <w:rFonts w:ascii="Calibri" w:hAnsi="Calibri"/>
          <w:sz w:val="24"/>
        </w:rPr>
        <w:t xml:space="preserve"> (A) Appearance, structure, and SEM results of </w:t>
      </w:r>
      <w:proofErr w:type="spellStart"/>
      <w:r w:rsidRPr="00B25A3C">
        <w:rPr>
          <w:rFonts w:ascii="Calibri" w:hAnsi="Calibri"/>
          <w:sz w:val="24"/>
        </w:rPr>
        <w:t>DCcs</w:t>
      </w:r>
      <w:proofErr w:type="spellEnd"/>
      <w:r w:rsidRPr="00B25A3C">
        <w:rPr>
          <w:rFonts w:ascii="Calibri" w:hAnsi="Calibri"/>
          <w:sz w:val="24"/>
        </w:rPr>
        <w:t xml:space="preserve"> and </w:t>
      </w:r>
      <w:proofErr w:type="spellStart"/>
      <w:r w:rsidRPr="00B25A3C">
        <w:rPr>
          <w:rFonts w:ascii="Calibri" w:hAnsi="Calibri"/>
          <w:sz w:val="24"/>
        </w:rPr>
        <w:t>SCcs</w:t>
      </w:r>
      <w:proofErr w:type="spellEnd"/>
      <w:r w:rsidRPr="00B25A3C">
        <w:rPr>
          <w:rFonts w:ascii="Calibri" w:hAnsi="Calibri"/>
          <w:sz w:val="24"/>
        </w:rPr>
        <w:t xml:space="preserve">. (B) Measurement and analysis of cell sheet structure. Cell sheet thickness (n = 10), cell-to-cell distance (n &gt; 100), cell number on Y-axis (n = 10) and X-axis (n = 10). (C) Immunofluorescence staining results of CD90 (green) and CD29 (red) in </w:t>
      </w:r>
      <w:proofErr w:type="spellStart"/>
      <w:r w:rsidRPr="00B25A3C">
        <w:rPr>
          <w:rFonts w:ascii="Calibri" w:hAnsi="Calibri"/>
          <w:sz w:val="24"/>
        </w:rPr>
        <w:t>DCcs</w:t>
      </w:r>
      <w:proofErr w:type="spellEnd"/>
      <w:r w:rsidRPr="00B25A3C">
        <w:rPr>
          <w:rFonts w:ascii="Calibri" w:hAnsi="Calibri"/>
          <w:sz w:val="24"/>
        </w:rPr>
        <w:t xml:space="preserve"> and </w:t>
      </w:r>
      <w:proofErr w:type="spellStart"/>
      <w:r w:rsidRPr="00B25A3C">
        <w:rPr>
          <w:rFonts w:ascii="Calibri" w:hAnsi="Calibri"/>
          <w:sz w:val="24"/>
        </w:rPr>
        <w:t>SCcs</w:t>
      </w:r>
      <w:proofErr w:type="spellEnd"/>
      <w:r w:rsidRPr="00B25A3C">
        <w:rPr>
          <w:rFonts w:ascii="Calibri" w:hAnsi="Calibri"/>
          <w:sz w:val="24"/>
        </w:rPr>
        <w:t xml:space="preserve">. (D) Following 48 h culture in vitro, cells within </w:t>
      </w:r>
      <w:proofErr w:type="spellStart"/>
      <w:r w:rsidRPr="00B25A3C">
        <w:rPr>
          <w:rFonts w:ascii="Calibri" w:hAnsi="Calibri"/>
          <w:sz w:val="24"/>
        </w:rPr>
        <w:t>DCcs</w:t>
      </w:r>
      <w:proofErr w:type="spellEnd"/>
      <w:r w:rsidRPr="00B25A3C">
        <w:rPr>
          <w:rFonts w:ascii="Calibri" w:hAnsi="Calibri"/>
          <w:sz w:val="24"/>
        </w:rPr>
        <w:t xml:space="preserve"> and </w:t>
      </w:r>
      <w:proofErr w:type="spellStart"/>
      <w:r w:rsidRPr="00B25A3C">
        <w:rPr>
          <w:rFonts w:ascii="Calibri" w:hAnsi="Calibri"/>
          <w:sz w:val="24"/>
        </w:rPr>
        <w:t>SCcs</w:t>
      </w:r>
      <w:proofErr w:type="spellEnd"/>
      <w:r w:rsidRPr="00B25A3C">
        <w:rPr>
          <w:rFonts w:ascii="Calibri" w:hAnsi="Calibri"/>
          <w:sz w:val="24"/>
        </w:rPr>
        <w:t xml:space="preserve"> were digested and the expressions of CD90 and CD29 were determined by flow cytometry. *p &lt; 0.05.</w:t>
      </w:r>
    </w:p>
    <w:p w:rsidR="00A66935" w:rsidRPr="00B25A3C" w:rsidRDefault="00A66935" w:rsidP="00A87C67">
      <w:pPr>
        <w:rPr>
          <w:rFonts w:ascii="Calibri" w:hAnsi="Calibri"/>
          <w:sz w:val="24"/>
        </w:rPr>
      </w:pPr>
    </w:p>
    <w:p w:rsidR="00C97207" w:rsidRPr="00B25A3C" w:rsidRDefault="00C97207" w:rsidP="00C97207">
      <w:pPr>
        <w:rPr>
          <w:rFonts w:ascii="Calibri" w:hAnsi="Calibri"/>
          <w:b/>
          <w:sz w:val="24"/>
        </w:rPr>
      </w:pPr>
      <w:r w:rsidRPr="00B25A3C">
        <w:rPr>
          <w:rFonts w:ascii="Calibri" w:hAnsi="Calibri"/>
          <w:b/>
          <w:sz w:val="24"/>
        </w:rPr>
        <w:t xml:space="preserve">3.4. BMSC bioactivities and ultrastructure within multilayered cell sheet in vitro </w:t>
      </w:r>
    </w:p>
    <w:p w:rsidR="00C97207" w:rsidRPr="00B25A3C" w:rsidRDefault="00C97207" w:rsidP="00C97207">
      <w:pPr>
        <w:rPr>
          <w:rFonts w:ascii="Calibri" w:hAnsi="Calibri"/>
          <w:sz w:val="24"/>
        </w:rPr>
      </w:pPr>
      <w:r w:rsidRPr="00B25A3C">
        <w:rPr>
          <w:rFonts w:ascii="Calibri" w:hAnsi="Calibri"/>
          <w:sz w:val="24"/>
        </w:rPr>
        <w:t xml:space="preserve">The effect of culture system on cell apoptosis was evaluated by the TUNEL assay, more apoptosis positive staining could </w:t>
      </w:r>
      <w:proofErr w:type="spellStart"/>
      <w:r w:rsidRPr="00B25A3C">
        <w:rPr>
          <w:rFonts w:ascii="Calibri" w:hAnsi="Calibri"/>
          <w:sz w:val="24"/>
        </w:rPr>
        <w:t>beobserved</w:t>
      </w:r>
      <w:proofErr w:type="spellEnd"/>
      <w:r w:rsidRPr="00B25A3C">
        <w:rPr>
          <w:rFonts w:ascii="Calibri" w:hAnsi="Calibri"/>
          <w:sz w:val="24"/>
        </w:rPr>
        <w:t xml:space="preserve"> in the </w:t>
      </w:r>
      <w:proofErr w:type="spellStart"/>
      <w:r w:rsidRPr="00B25A3C">
        <w:rPr>
          <w:rFonts w:ascii="Calibri" w:hAnsi="Calibri"/>
          <w:sz w:val="24"/>
        </w:rPr>
        <w:t>SCcs</w:t>
      </w:r>
      <w:proofErr w:type="spellEnd"/>
      <w:r w:rsidRPr="00B25A3C">
        <w:rPr>
          <w:rFonts w:ascii="Calibri" w:hAnsi="Calibri"/>
          <w:sz w:val="24"/>
        </w:rPr>
        <w:t xml:space="preserve"> compared to </w:t>
      </w:r>
      <w:proofErr w:type="spellStart"/>
      <w:r w:rsidRPr="00B25A3C">
        <w:rPr>
          <w:rFonts w:ascii="Calibri" w:hAnsi="Calibri"/>
          <w:sz w:val="24"/>
        </w:rPr>
        <w:t>DCcs</w:t>
      </w:r>
      <w:proofErr w:type="spellEnd"/>
      <w:r w:rsidRPr="00B25A3C">
        <w:rPr>
          <w:rFonts w:ascii="Calibri" w:hAnsi="Calibri"/>
          <w:sz w:val="24"/>
        </w:rPr>
        <w:t xml:space="preserve"> (Fig. 4A). The apoptosis rate quantified by Annexin/PI flow cytometry assay, and </w:t>
      </w:r>
      <w:r w:rsidRPr="00B25A3C">
        <w:rPr>
          <w:rFonts w:ascii="Calibri" w:hAnsi="Calibri"/>
          <w:sz w:val="24"/>
          <w:highlight w:val="yellow"/>
        </w:rPr>
        <w:t xml:space="preserve">BMSC within </w:t>
      </w:r>
      <w:proofErr w:type="spellStart"/>
      <w:r w:rsidRPr="00B25A3C">
        <w:rPr>
          <w:rFonts w:ascii="Calibri" w:hAnsi="Calibri"/>
          <w:sz w:val="24"/>
          <w:highlight w:val="yellow"/>
        </w:rPr>
        <w:t>DCcs</w:t>
      </w:r>
      <w:proofErr w:type="spellEnd"/>
      <w:r w:rsidRPr="00B25A3C">
        <w:rPr>
          <w:rFonts w:ascii="Calibri" w:hAnsi="Calibri"/>
          <w:sz w:val="24"/>
          <w:highlight w:val="yellow"/>
        </w:rPr>
        <w:t xml:space="preserve"> (6.3 ± 1.0%) showed significantly lower apoptosis rate compared to </w:t>
      </w:r>
      <w:proofErr w:type="spellStart"/>
      <w:r w:rsidRPr="00B25A3C">
        <w:rPr>
          <w:rFonts w:ascii="Calibri" w:hAnsi="Calibri"/>
          <w:sz w:val="24"/>
          <w:highlight w:val="yellow"/>
        </w:rPr>
        <w:t>SCcs</w:t>
      </w:r>
      <w:proofErr w:type="spellEnd"/>
      <w:r w:rsidRPr="00B25A3C">
        <w:rPr>
          <w:rFonts w:ascii="Calibri" w:hAnsi="Calibri"/>
          <w:sz w:val="24"/>
          <w:highlight w:val="yellow"/>
        </w:rPr>
        <w:t xml:space="preserve"> (70.6 ± 4.0%)</w:t>
      </w:r>
      <w:r w:rsidRPr="00B25A3C">
        <w:rPr>
          <w:rFonts w:ascii="Calibri" w:hAnsi="Calibri"/>
          <w:sz w:val="24"/>
        </w:rPr>
        <w:t xml:space="preserve"> (Fig. 4B). The survived BMSC from </w:t>
      </w:r>
      <w:proofErr w:type="spellStart"/>
      <w:r w:rsidRPr="00B25A3C">
        <w:rPr>
          <w:rFonts w:ascii="Calibri" w:hAnsi="Calibri"/>
          <w:sz w:val="24"/>
          <w:highlight w:val="yellow"/>
        </w:rPr>
        <w:t>DCcs</w:t>
      </w:r>
      <w:proofErr w:type="spellEnd"/>
      <w:r w:rsidRPr="00B25A3C">
        <w:rPr>
          <w:rFonts w:ascii="Calibri" w:hAnsi="Calibri"/>
          <w:sz w:val="24"/>
          <w:highlight w:val="yellow"/>
        </w:rPr>
        <w:t xml:space="preserve"> exhibited significantly greater proliferation ability than the cells from </w:t>
      </w:r>
      <w:proofErr w:type="spellStart"/>
      <w:r w:rsidRPr="00B25A3C">
        <w:rPr>
          <w:rFonts w:ascii="Calibri" w:hAnsi="Calibri"/>
          <w:sz w:val="24"/>
          <w:highlight w:val="yellow"/>
        </w:rPr>
        <w:t>SCcs</w:t>
      </w:r>
      <w:proofErr w:type="spellEnd"/>
      <w:r w:rsidRPr="00B25A3C">
        <w:rPr>
          <w:rFonts w:ascii="Calibri" w:hAnsi="Calibri"/>
          <w:sz w:val="24"/>
        </w:rPr>
        <w:t xml:space="preserve"> (Fig. 4C).</w:t>
      </w:r>
    </w:p>
    <w:p w:rsidR="00C97207" w:rsidRPr="00B25A3C" w:rsidRDefault="00FB5308" w:rsidP="00FB5308">
      <w:pPr>
        <w:jc w:val="center"/>
        <w:rPr>
          <w:rFonts w:ascii="Calibri" w:hAnsi="Calibri"/>
          <w:sz w:val="24"/>
        </w:rPr>
      </w:pPr>
      <w:r w:rsidRPr="00B25A3C">
        <w:rPr>
          <w:rFonts w:ascii="Calibri" w:hAnsi="Calibri"/>
          <w:noProof/>
          <w:sz w:val="24"/>
        </w:rPr>
        <w:drawing>
          <wp:inline distT="0" distB="0" distL="0" distR="0" wp14:anchorId="755D3347">
            <wp:extent cx="1838325" cy="463759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r="66026" b="20576"/>
                    <a:stretch/>
                  </pic:blipFill>
                  <pic:spPr bwMode="auto">
                    <a:xfrm>
                      <a:off x="0" y="0"/>
                      <a:ext cx="1841369" cy="4645272"/>
                    </a:xfrm>
                    <a:prstGeom prst="rect">
                      <a:avLst/>
                    </a:prstGeom>
                    <a:noFill/>
                    <a:ln>
                      <a:noFill/>
                    </a:ln>
                    <a:extLst>
                      <a:ext uri="{53640926-AAD7-44D8-BBD7-CCE9431645EC}">
                        <a14:shadowObscured xmlns:a14="http://schemas.microsoft.com/office/drawing/2010/main"/>
                      </a:ext>
                    </a:extLst>
                  </pic:spPr>
                </pic:pic>
              </a:graphicData>
            </a:graphic>
          </wp:inline>
        </w:drawing>
      </w:r>
    </w:p>
    <w:p w:rsidR="00C97207" w:rsidRPr="00B25A3C" w:rsidRDefault="00FB5308" w:rsidP="00A87C67">
      <w:pPr>
        <w:rPr>
          <w:rFonts w:ascii="Calibri" w:hAnsi="Calibri"/>
          <w:sz w:val="24"/>
        </w:rPr>
      </w:pPr>
      <w:r w:rsidRPr="00B25A3C">
        <w:rPr>
          <w:rFonts w:ascii="Calibri" w:hAnsi="Calibri"/>
          <w:b/>
          <w:sz w:val="24"/>
        </w:rPr>
        <w:t xml:space="preserve">Fig. 4. Bioactivities and </w:t>
      </w:r>
      <w:proofErr w:type="spellStart"/>
      <w:r w:rsidRPr="00B25A3C">
        <w:rPr>
          <w:rFonts w:ascii="Calibri" w:hAnsi="Calibri"/>
          <w:b/>
          <w:sz w:val="24"/>
        </w:rPr>
        <w:t>ultrastructures</w:t>
      </w:r>
      <w:proofErr w:type="spellEnd"/>
      <w:r w:rsidRPr="00B25A3C">
        <w:rPr>
          <w:rFonts w:ascii="Calibri" w:hAnsi="Calibri"/>
          <w:b/>
          <w:sz w:val="24"/>
        </w:rPr>
        <w:t xml:space="preserve"> of BMSC within </w:t>
      </w:r>
      <w:proofErr w:type="spellStart"/>
      <w:r w:rsidRPr="00B25A3C">
        <w:rPr>
          <w:rFonts w:ascii="Calibri" w:hAnsi="Calibri"/>
          <w:b/>
          <w:sz w:val="24"/>
        </w:rPr>
        <w:t>DCcs</w:t>
      </w:r>
      <w:proofErr w:type="spellEnd"/>
      <w:r w:rsidRPr="00B25A3C">
        <w:rPr>
          <w:rFonts w:ascii="Calibri" w:hAnsi="Calibri"/>
          <w:b/>
          <w:sz w:val="24"/>
        </w:rPr>
        <w:t xml:space="preserve"> and </w:t>
      </w:r>
      <w:proofErr w:type="spellStart"/>
      <w:r w:rsidRPr="00B25A3C">
        <w:rPr>
          <w:rFonts w:ascii="Calibri" w:hAnsi="Calibri"/>
          <w:b/>
          <w:sz w:val="24"/>
        </w:rPr>
        <w:t>SCcs</w:t>
      </w:r>
      <w:proofErr w:type="spellEnd"/>
      <w:r w:rsidRPr="00B25A3C">
        <w:rPr>
          <w:rFonts w:ascii="Calibri" w:hAnsi="Calibri"/>
          <w:b/>
          <w:sz w:val="24"/>
        </w:rPr>
        <w:t>.</w:t>
      </w:r>
      <w:r w:rsidRPr="00B25A3C">
        <w:rPr>
          <w:rFonts w:ascii="Calibri" w:hAnsi="Calibri"/>
          <w:sz w:val="24"/>
        </w:rPr>
        <w:t xml:space="preserve"> (A) TUNEL cell apoptosis results of </w:t>
      </w:r>
      <w:proofErr w:type="spellStart"/>
      <w:r w:rsidRPr="00B25A3C">
        <w:rPr>
          <w:rFonts w:ascii="Calibri" w:hAnsi="Calibri"/>
          <w:sz w:val="24"/>
        </w:rPr>
        <w:t>DCcs</w:t>
      </w:r>
      <w:proofErr w:type="spellEnd"/>
      <w:r w:rsidRPr="00B25A3C">
        <w:rPr>
          <w:rFonts w:ascii="Calibri" w:hAnsi="Calibri"/>
          <w:sz w:val="24"/>
        </w:rPr>
        <w:t xml:space="preserve"> and </w:t>
      </w:r>
      <w:proofErr w:type="spellStart"/>
      <w:r w:rsidRPr="00B25A3C">
        <w:rPr>
          <w:rFonts w:ascii="Calibri" w:hAnsi="Calibri"/>
          <w:sz w:val="24"/>
        </w:rPr>
        <w:t>SCcs</w:t>
      </w:r>
      <w:proofErr w:type="spellEnd"/>
      <w:r w:rsidRPr="00B25A3C">
        <w:rPr>
          <w:rFonts w:ascii="Calibri" w:hAnsi="Calibri"/>
          <w:sz w:val="24"/>
        </w:rPr>
        <w:t xml:space="preserve">. (B) Annexin/PI flow cytometry analysis results of the cell apoptosis rate. (C) Proliferation ability assay of BMSC from </w:t>
      </w:r>
      <w:proofErr w:type="spellStart"/>
      <w:r w:rsidRPr="00B25A3C">
        <w:rPr>
          <w:rFonts w:ascii="Calibri" w:hAnsi="Calibri"/>
          <w:sz w:val="24"/>
        </w:rPr>
        <w:t>DCcs</w:t>
      </w:r>
      <w:proofErr w:type="spellEnd"/>
      <w:r w:rsidRPr="00B25A3C">
        <w:rPr>
          <w:rFonts w:ascii="Calibri" w:hAnsi="Calibri"/>
          <w:sz w:val="24"/>
        </w:rPr>
        <w:t xml:space="preserve"> and </w:t>
      </w:r>
      <w:proofErr w:type="spellStart"/>
      <w:r w:rsidRPr="00B25A3C">
        <w:rPr>
          <w:rFonts w:ascii="Calibri" w:hAnsi="Calibri"/>
          <w:sz w:val="24"/>
        </w:rPr>
        <w:t>SCcs</w:t>
      </w:r>
      <w:proofErr w:type="spellEnd"/>
      <w:r w:rsidRPr="00B25A3C">
        <w:rPr>
          <w:rFonts w:ascii="Calibri" w:hAnsi="Calibri"/>
          <w:sz w:val="24"/>
        </w:rPr>
        <w:t>.</w:t>
      </w:r>
    </w:p>
    <w:p w:rsidR="00AD0894" w:rsidRPr="00B25A3C" w:rsidRDefault="00AD0894" w:rsidP="00A87C67">
      <w:pPr>
        <w:rPr>
          <w:rFonts w:ascii="Calibri" w:hAnsi="Calibri" w:hint="eastAsia"/>
          <w:sz w:val="24"/>
        </w:rPr>
      </w:pPr>
    </w:p>
    <w:p w:rsidR="00967CF2" w:rsidRPr="00B25A3C" w:rsidRDefault="00967CF2" w:rsidP="00967CF2">
      <w:pPr>
        <w:rPr>
          <w:rFonts w:ascii="Calibri" w:hAnsi="Calibri"/>
          <w:b/>
          <w:sz w:val="24"/>
        </w:rPr>
      </w:pPr>
      <w:r w:rsidRPr="00B25A3C">
        <w:rPr>
          <w:rFonts w:ascii="Calibri" w:hAnsi="Calibri"/>
          <w:b/>
          <w:sz w:val="24"/>
        </w:rPr>
        <w:t>Comment 10</w:t>
      </w:r>
    </w:p>
    <w:p w:rsidR="00967CF2" w:rsidRPr="00B25A3C" w:rsidRDefault="00967CF2" w:rsidP="00967CF2">
      <w:pPr>
        <w:rPr>
          <w:rFonts w:ascii="Calibri" w:hAnsi="Calibri"/>
          <w:b/>
          <w:sz w:val="24"/>
        </w:rPr>
      </w:pPr>
      <w:r w:rsidRPr="00B25A3C">
        <w:rPr>
          <w:rFonts w:ascii="Calibri" w:hAnsi="Calibri"/>
          <w:b/>
          <w:sz w:val="24"/>
        </w:rPr>
        <w:t xml:space="preserve">For the perfusion culture system, please give a picture of the pump system, or a picture of </w:t>
      </w:r>
      <w:proofErr w:type="spellStart"/>
      <w:r w:rsidRPr="00B25A3C">
        <w:rPr>
          <w:rFonts w:ascii="Calibri" w:hAnsi="Calibri"/>
          <w:b/>
          <w:sz w:val="24"/>
        </w:rPr>
        <w:t>cellurized</w:t>
      </w:r>
      <w:proofErr w:type="spellEnd"/>
      <w:r w:rsidRPr="00B25A3C">
        <w:rPr>
          <w:rFonts w:ascii="Calibri" w:hAnsi="Calibri"/>
          <w:b/>
          <w:sz w:val="24"/>
        </w:rPr>
        <w:t xml:space="preserve"> DPP in the pump system, or draw a diagram to s</w:t>
      </w:r>
      <w:r w:rsidR="00287CAB" w:rsidRPr="00B25A3C">
        <w:rPr>
          <w:rFonts w:ascii="Calibri" w:hAnsi="Calibri"/>
          <w:b/>
          <w:sz w:val="24"/>
        </w:rPr>
        <w:t>how how the system is connected</w:t>
      </w:r>
      <w:r w:rsidRPr="00B25A3C">
        <w:rPr>
          <w:rFonts w:ascii="Calibri" w:hAnsi="Calibri"/>
          <w:b/>
          <w:sz w:val="24"/>
        </w:rPr>
        <w:t>.</w:t>
      </w:r>
    </w:p>
    <w:p w:rsidR="00967CF2" w:rsidRPr="00B25A3C" w:rsidRDefault="00967CF2" w:rsidP="00967CF2">
      <w:pPr>
        <w:rPr>
          <w:rFonts w:ascii="Calibri" w:hAnsi="Calibri"/>
          <w:b/>
          <w:sz w:val="24"/>
          <w:u w:val="single"/>
        </w:rPr>
      </w:pPr>
      <w:r w:rsidRPr="00B25A3C">
        <w:rPr>
          <w:rFonts w:ascii="Calibri" w:hAnsi="Calibri"/>
          <w:b/>
          <w:sz w:val="24"/>
          <w:u w:val="single"/>
        </w:rPr>
        <w:lastRenderedPageBreak/>
        <w:t>Author answer:</w:t>
      </w:r>
    </w:p>
    <w:p w:rsidR="001D6E29" w:rsidRPr="00B25A3C" w:rsidRDefault="00967CF2" w:rsidP="00A87C67">
      <w:pPr>
        <w:rPr>
          <w:rFonts w:ascii="Calibri" w:hAnsi="Calibri"/>
          <w:sz w:val="24"/>
        </w:rPr>
      </w:pPr>
      <w:r w:rsidRPr="00B25A3C">
        <w:rPr>
          <w:rFonts w:ascii="Calibri" w:hAnsi="Calibri"/>
          <w:sz w:val="24"/>
        </w:rPr>
        <w:t xml:space="preserve">Thank you for your </w:t>
      </w:r>
      <w:r w:rsidR="00287CAB" w:rsidRPr="00B25A3C">
        <w:rPr>
          <w:rFonts w:ascii="Calibri" w:hAnsi="Calibri"/>
          <w:sz w:val="24"/>
        </w:rPr>
        <w:t>comment</w:t>
      </w:r>
      <w:r w:rsidRPr="00B25A3C">
        <w:rPr>
          <w:rFonts w:ascii="Calibri" w:hAnsi="Calibri"/>
          <w:sz w:val="24"/>
        </w:rPr>
        <w:t xml:space="preserve">. </w:t>
      </w:r>
      <w:r w:rsidR="00287CAB" w:rsidRPr="00B25A3C">
        <w:rPr>
          <w:rFonts w:ascii="Calibri" w:hAnsi="Calibri"/>
          <w:sz w:val="24"/>
        </w:rPr>
        <w:t>This is a good suggestion for impro</w:t>
      </w:r>
      <w:r w:rsidR="009838D5" w:rsidRPr="00B25A3C">
        <w:rPr>
          <w:rFonts w:ascii="Calibri" w:hAnsi="Calibri"/>
          <w:sz w:val="24"/>
        </w:rPr>
        <w:t>ving the quality of the article.</w:t>
      </w:r>
      <w:r w:rsidR="00287CAB" w:rsidRPr="00B25A3C">
        <w:rPr>
          <w:rFonts w:ascii="Calibri" w:hAnsi="Calibri"/>
          <w:sz w:val="24"/>
        </w:rPr>
        <w:t xml:space="preserve"> and we have added a figure </w:t>
      </w:r>
      <w:r w:rsidR="001D01FE" w:rsidRPr="00B25A3C">
        <w:rPr>
          <w:rFonts w:ascii="Calibri" w:hAnsi="Calibri"/>
          <w:sz w:val="24"/>
        </w:rPr>
        <w:t>to show the</w:t>
      </w:r>
      <w:r w:rsidR="00080D48" w:rsidRPr="00B25A3C">
        <w:rPr>
          <w:rFonts w:ascii="Calibri" w:hAnsi="Calibri"/>
          <w:sz w:val="24"/>
        </w:rPr>
        <w:t xml:space="preserve"> </w:t>
      </w:r>
      <w:r w:rsidR="00B323D4" w:rsidRPr="00B25A3C">
        <w:rPr>
          <w:rFonts w:ascii="Calibri" w:hAnsi="Calibri"/>
          <w:sz w:val="24"/>
        </w:rPr>
        <w:t xml:space="preserve">elements and the </w:t>
      </w:r>
      <w:r w:rsidR="00080D48" w:rsidRPr="00B25A3C">
        <w:rPr>
          <w:rFonts w:ascii="Calibri" w:hAnsi="Calibri"/>
          <w:sz w:val="24"/>
        </w:rPr>
        <w:t>connection of the pump system</w:t>
      </w:r>
      <w:r w:rsidR="00B323D4" w:rsidRPr="00B25A3C">
        <w:rPr>
          <w:rFonts w:ascii="Calibri" w:hAnsi="Calibri"/>
          <w:sz w:val="24"/>
        </w:rPr>
        <w:t xml:space="preserve">. </w:t>
      </w:r>
      <w:r w:rsidR="00080D48" w:rsidRPr="00B25A3C">
        <w:rPr>
          <w:rFonts w:ascii="Calibri" w:hAnsi="Calibri"/>
          <w:sz w:val="24"/>
        </w:rPr>
        <w:t>Corresponding revisions are shown below</w:t>
      </w:r>
      <w:r w:rsidR="00B323D4" w:rsidRPr="00B25A3C">
        <w:rPr>
          <w:rFonts w:ascii="Calibri" w:hAnsi="Calibri"/>
          <w:sz w:val="24"/>
        </w:rPr>
        <w:t>.</w:t>
      </w:r>
    </w:p>
    <w:p w:rsidR="00702EDD" w:rsidRPr="00B25A3C" w:rsidRDefault="00702EDD" w:rsidP="00702EDD">
      <w:pPr>
        <w:jc w:val="center"/>
        <w:rPr>
          <w:rFonts w:ascii="Calibri" w:hAnsi="Calibri"/>
          <w:sz w:val="24"/>
        </w:rPr>
      </w:pPr>
      <w:r w:rsidRPr="00B25A3C">
        <w:rPr>
          <w:rFonts w:ascii="Calibri" w:hAnsi="Calibri"/>
          <w:noProof/>
          <w:sz w:val="24"/>
        </w:rPr>
        <w:drawing>
          <wp:inline distT="0" distB="0" distL="0" distR="0">
            <wp:extent cx="4518833" cy="322753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29421" cy="3235101"/>
                    </a:xfrm>
                    <a:prstGeom prst="rect">
                      <a:avLst/>
                    </a:prstGeom>
                  </pic:spPr>
                </pic:pic>
              </a:graphicData>
            </a:graphic>
          </wp:inline>
        </w:drawing>
      </w:r>
    </w:p>
    <w:p w:rsidR="00AD0894" w:rsidRPr="00AD0894" w:rsidRDefault="00AD0894" w:rsidP="00AD0894">
      <w:pPr>
        <w:rPr>
          <w:rFonts w:asciiTheme="minorHAnsi" w:hAnsiTheme="minorHAnsi" w:cstheme="minorHAnsi"/>
          <w:bCs/>
          <w:sz w:val="24"/>
        </w:rPr>
      </w:pPr>
      <w:bookmarkStart w:id="13" w:name="_Hlk522558724"/>
      <w:r w:rsidRPr="00AD0894">
        <w:rPr>
          <w:rFonts w:asciiTheme="minorHAnsi" w:hAnsiTheme="minorHAnsi" w:cstheme="minorHAnsi"/>
          <w:b/>
          <w:bCs/>
          <w:sz w:val="24"/>
          <w:highlight w:val="yellow"/>
        </w:rPr>
        <w:t xml:space="preserve">Figure 2. The tissue carrier and </w:t>
      </w:r>
      <w:r w:rsidRPr="00AD0894">
        <w:rPr>
          <w:rFonts w:asciiTheme="minorHAnsi" w:hAnsiTheme="minorHAnsi" w:cstheme="minorHAnsi" w:hint="eastAsia"/>
          <w:b/>
          <w:bCs/>
          <w:sz w:val="24"/>
          <w:highlight w:val="yellow"/>
        </w:rPr>
        <w:t>the</w:t>
      </w:r>
      <w:r w:rsidRPr="00AD0894">
        <w:rPr>
          <w:rFonts w:asciiTheme="minorHAnsi" w:hAnsiTheme="minorHAnsi" w:cstheme="minorHAnsi"/>
          <w:b/>
          <w:bCs/>
          <w:sz w:val="24"/>
          <w:highlight w:val="yellow"/>
        </w:rPr>
        <w:t xml:space="preserve"> dynamic perfusion system. (A)</w:t>
      </w:r>
      <w:r w:rsidRPr="00AD0894">
        <w:rPr>
          <w:rFonts w:asciiTheme="minorHAnsi" w:hAnsiTheme="minorHAnsi" w:cstheme="minorHAnsi"/>
          <w:bCs/>
          <w:sz w:val="24"/>
          <w:highlight w:val="yellow"/>
        </w:rPr>
        <w:t xml:space="preserve"> The 13 mm diameter tissue carrier. </w:t>
      </w:r>
      <w:r w:rsidRPr="00AD0894">
        <w:rPr>
          <w:rFonts w:asciiTheme="minorHAnsi" w:hAnsiTheme="minorHAnsi" w:cstheme="minorHAnsi"/>
          <w:b/>
          <w:bCs/>
          <w:sz w:val="24"/>
          <w:highlight w:val="yellow"/>
        </w:rPr>
        <w:t>(B)</w:t>
      </w:r>
      <w:r w:rsidRPr="00AD0894">
        <w:rPr>
          <w:rFonts w:asciiTheme="minorHAnsi" w:hAnsiTheme="minorHAnsi" w:cstheme="minorHAnsi"/>
          <w:bCs/>
          <w:sz w:val="24"/>
          <w:highlight w:val="yellow"/>
        </w:rPr>
        <w:t xml:space="preserve"> The assembly of dynamic perfusion system.</w:t>
      </w:r>
    </w:p>
    <w:bookmarkEnd w:id="13"/>
    <w:p w:rsidR="00702EDD" w:rsidRPr="00B25A3C" w:rsidRDefault="00702EDD" w:rsidP="00A87C67">
      <w:pPr>
        <w:rPr>
          <w:rFonts w:ascii="Calibri" w:hAnsi="Calibri"/>
          <w:sz w:val="24"/>
        </w:rPr>
      </w:pPr>
    </w:p>
    <w:p w:rsidR="00B323D4" w:rsidRPr="00B25A3C" w:rsidRDefault="00B323D4" w:rsidP="00B323D4">
      <w:pPr>
        <w:rPr>
          <w:rFonts w:ascii="Calibri" w:hAnsi="Calibri"/>
          <w:b/>
          <w:sz w:val="24"/>
        </w:rPr>
      </w:pPr>
      <w:r w:rsidRPr="00B25A3C">
        <w:rPr>
          <w:rFonts w:ascii="Calibri" w:hAnsi="Calibri"/>
          <w:b/>
          <w:sz w:val="24"/>
        </w:rPr>
        <w:t>Comment 11</w:t>
      </w:r>
    </w:p>
    <w:p w:rsidR="00B323D4" w:rsidRPr="00B25A3C" w:rsidRDefault="00B323D4" w:rsidP="00B323D4">
      <w:pPr>
        <w:rPr>
          <w:rFonts w:ascii="Calibri" w:hAnsi="Calibri"/>
          <w:b/>
          <w:sz w:val="24"/>
        </w:rPr>
      </w:pPr>
      <w:r w:rsidRPr="00B25A3C">
        <w:rPr>
          <w:rFonts w:ascii="Calibri" w:hAnsi="Calibri"/>
          <w:b/>
          <w:sz w:val="24"/>
        </w:rPr>
        <w:t>Please show some pictures to compare the seeded cells before and after the perfusion culture step. Please explain more about how it helps the cells to be stabilized in the construct.</w:t>
      </w:r>
    </w:p>
    <w:p w:rsidR="00B323D4" w:rsidRPr="00B25A3C" w:rsidRDefault="00B323D4" w:rsidP="00B323D4">
      <w:pPr>
        <w:rPr>
          <w:rFonts w:ascii="Calibri" w:hAnsi="Calibri"/>
          <w:b/>
          <w:sz w:val="24"/>
          <w:u w:val="single"/>
        </w:rPr>
      </w:pPr>
      <w:r w:rsidRPr="00B25A3C">
        <w:rPr>
          <w:rFonts w:ascii="Calibri" w:hAnsi="Calibri"/>
          <w:b/>
          <w:sz w:val="24"/>
          <w:u w:val="single"/>
        </w:rPr>
        <w:t>Author answer:</w:t>
      </w:r>
    </w:p>
    <w:p w:rsidR="000E439E" w:rsidRPr="00B25A3C" w:rsidRDefault="00B323D4" w:rsidP="00B323D4">
      <w:pPr>
        <w:rPr>
          <w:rFonts w:ascii="Calibri" w:hAnsi="Calibri"/>
          <w:sz w:val="24"/>
        </w:rPr>
      </w:pPr>
      <w:r w:rsidRPr="00B25A3C">
        <w:rPr>
          <w:rFonts w:ascii="Calibri" w:hAnsi="Calibri"/>
          <w:sz w:val="24"/>
        </w:rPr>
        <w:t xml:space="preserve">Thank you for your comment. </w:t>
      </w:r>
      <w:r w:rsidR="00CB0C24" w:rsidRPr="00B25A3C">
        <w:rPr>
          <w:rFonts w:ascii="Calibri" w:hAnsi="Calibri"/>
          <w:sz w:val="24"/>
        </w:rPr>
        <w:t xml:space="preserve">(1) </w:t>
      </w:r>
      <w:r w:rsidRPr="00B25A3C">
        <w:rPr>
          <w:rFonts w:ascii="Calibri" w:hAnsi="Calibri"/>
          <w:sz w:val="24"/>
        </w:rPr>
        <w:t xml:space="preserve">This is an important question. </w:t>
      </w:r>
      <w:r w:rsidR="00AC3C07" w:rsidRPr="00B25A3C">
        <w:rPr>
          <w:rFonts w:ascii="Calibri" w:hAnsi="Calibri"/>
          <w:sz w:val="24"/>
        </w:rPr>
        <w:t xml:space="preserve">The aim of the present construction method was to preserve the stem cell property of the seeded cells, </w:t>
      </w:r>
      <w:r w:rsidR="00ED7A94" w:rsidRPr="00B25A3C">
        <w:rPr>
          <w:rFonts w:ascii="Calibri" w:hAnsi="Calibri"/>
          <w:sz w:val="24"/>
        </w:rPr>
        <w:t xml:space="preserve">so it is important </w:t>
      </w:r>
      <w:r w:rsidR="00CA64C8" w:rsidRPr="00B25A3C">
        <w:rPr>
          <w:rFonts w:ascii="Calibri" w:hAnsi="Calibri"/>
          <w:sz w:val="24"/>
        </w:rPr>
        <w:t>to compare</w:t>
      </w:r>
      <w:r w:rsidR="00ED7A94" w:rsidRPr="00B25A3C">
        <w:rPr>
          <w:rFonts w:ascii="Calibri" w:hAnsi="Calibri"/>
          <w:sz w:val="24"/>
        </w:rPr>
        <w:t xml:space="preserve"> the cell properties before and after the perfusion culture step. </w:t>
      </w:r>
      <w:r w:rsidR="006E6DDE" w:rsidRPr="00B25A3C">
        <w:rPr>
          <w:rFonts w:ascii="Calibri" w:hAnsi="Calibri"/>
          <w:sz w:val="24"/>
        </w:rPr>
        <w:t xml:space="preserve">We have characterized the MSC before cell sheet construction, and corresponding results have been </w:t>
      </w:r>
      <w:r w:rsidR="00771FE8" w:rsidRPr="00B25A3C">
        <w:rPr>
          <w:rFonts w:ascii="Calibri" w:hAnsi="Calibri"/>
          <w:sz w:val="24"/>
        </w:rPr>
        <w:t>reported in our previous study</w:t>
      </w:r>
      <w:r w:rsidR="00CB0C24" w:rsidRPr="00B25A3C">
        <w:rPr>
          <w:rFonts w:ascii="Calibri" w:hAnsi="Calibri"/>
          <w:sz w:val="24"/>
        </w:rPr>
        <w:t xml:space="preserve"> (Shown below)</w:t>
      </w:r>
      <w:r w:rsidR="00771FE8" w:rsidRPr="00B25A3C">
        <w:rPr>
          <w:rFonts w:ascii="Calibri" w:hAnsi="Calibri"/>
          <w:sz w:val="24"/>
        </w:rPr>
        <w:t xml:space="preserve">. </w:t>
      </w:r>
      <w:r w:rsidR="000E439E" w:rsidRPr="00B25A3C">
        <w:rPr>
          <w:rFonts w:ascii="Calibri" w:hAnsi="Calibri"/>
          <w:sz w:val="24"/>
        </w:rPr>
        <w:t>Thank you again for your valuable advice, we h</w:t>
      </w:r>
      <w:r w:rsidR="007360F3" w:rsidRPr="00B25A3C">
        <w:rPr>
          <w:rFonts w:ascii="Calibri" w:hAnsi="Calibri"/>
          <w:sz w:val="24"/>
        </w:rPr>
        <w:t>ave now added the MSC</w:t>
      </w:r>
      <w:r w:rsidR="00771FE8" w:rsidRPr="00B25A3C">
        <w:rPr>
          <w:rFonts w:ascii="Calibri" w:hAnsi="Calibri"/>
          <w:sz w:val="24"/>
        </w:rPr>
        <w:t xml:space="preserve"> CD90 and CD29</w:t>
      </w:r>
      <w:r w:rsidR="007360F3" w:rsidRPr="00B25A3C">
        <w:rPr>
          <w:rFonts w:ascii="Calibri" w:hAnsi="Calibri"/>
          <w:sz w:val="24"/>
        </w:rPr>
        <w:t xml:space="preserve"> immunofluorescence staining results before cell sheet construction as the control group. </w:t>
      </w:r>
    </w:p>
    <w:p w:rsidR="000E439E" w:rsidRPr="00B25A3C" w:rsidRDefault="000E439E" w:rsidP="00B323D4">
      <w:pPr>
        <w:rPr>
          <w:rFonts w:ascii="Calibri" w:hAnsi="Calibri"/>
          <w:sz w:val="24"/>
        </w:rPr>
      </w:pPr>
    </w:p>
    <w:p w:rsidR="00CB0C24" w:rsidRPr="00B25A3C" w:rsidRDefault="00CB0C24" w:rsidP="00CB0C24">
      <w:pPr>
        <w:rPr>
          <w:rFonts w:ascii="Calibri" w:hAnsi="Calibri"/>
          <w:b/>
          <w:sz w:val="24"/>
        </w:rPr>
      </w:pPr>
      <w:r w:rsidRPr="00B25A3C">
        <w:rPr>
          <w:rFonts w:ascii="Calibri" w:hAnsi="Calibri"/>
          <w:b/>
          <w:sz w:val="24"/>
        </w:rPr>
        <w:t>Related previous results</w:t>
      </w:r>
    </w:p>
    <w:p w:rsidR="00AD0894" w:rsidRPr="00B25A3C" w:rsidRDefault="00AD0894" w:rsidP="00AD0894">
      <w:pPr>
        <w:rPr>
          <w:rFonts w:ascii="Calibri" w:hAnsi="Calibri"/>
          <w:sz w:val="24"/>
        </w:rPr>
      </w:pPr>
      <w:r w:rsidRPr="00B25A3C">
        <w:rPr>
          <w:rFonts w:ascii="Calibri" w:hAnsi="Calibri"/>
          <w:sz w:val="24"/>
        </w:rPr>
        <w:t>Reference:</w:t>
      </w:r>
    </w:p>
    <w:p w:rsidR="00AD0894" w:rsidRPr="00AD0894" w:rsidRDefault="00AD0894" w:rsidP="00AD0894">
      <w:pPr>
        <w:rPr>
          <w:rFonts w:ascii="Calibri" w:hAnsi="Calibri" w:hint="eastAsia"/>
          <w:sz w:val="24"/>
        </w:rPr>
      </w:pPr>
      <w:r w:rsidRPr="00B25A3C">
        <w:rPr>
          <w:rFonts w:ascii="Calibri" w:hAnsi="Calibri"/>
          <w:sz w:val="24"/>
        </w:rPr>
        <w:t>1</w:t>
      </w:r>
      <w:r>
        <w:rPr>
          <w:rFonts w:ascii="Calibri" w:hAnsi="Calibri"/>
          <w:sz w:val="24"/>
        </w:rPr>
        <w:t>3</w:t>
      </w:r>
      <w:r w:rsidRPr="00B25A3C">
        <w:rPr>
          <w:rFonts w:ascii="Calibri" w:hAnsi="Calibri"/>
          <w:sz w:val="24"/>
        </w:rPr>
        <w:t xml:space="preserve"> Wang, Y. et al. Preparation of high bioactivity multilayered bone-marrow mesenchymal stem cell sheets for myocardial infarction using a 3D-dynamic system. Acta </w:t>
      </w:r>
      <w:proofErr w:type="spellStart"/>
      <w:r w:rsidRPr="00B25A3C">
        <w:rPr>
          <w:rFonts w:ascii="Calibri" w:hAnsi="Calibri"/>
          <w:sz w:val="24"/>
        </w:rPr>
        <w:t>Biomaterialia</w:t>
      </w:r>
      <w:proofErr w:type="spellEnd"/>
      <w:r w:rsidRPr="00B25A3C">
        <w:rPr>
          <w:rFonts w:ascii="Calibri" w:hAnsi="Calibri"/>
          <w:sz w:val="24"/>
        </w:rPr>
        <w:t xml:space="preserve">. 72 182-195, </w:t>
      </w:r>
      <w:proofErr w:type="spellStart"/>
      <w:proofErr w:type="gramStart"/>
      <w:r w:rsidRPr="00B25A3C">
        <w:rPr>
          <w:rFonts w:ascii="Calibri" w:hAnsi="Calibri"/>
          <w:sz w:val="24"/>
        </w:rPr>
        <w:t>doi:https</w:t>
      </w:r>
      <w:proofErr w:type="spellEnd"/>
      <w:r w:rsidRPr="00B25A3C">
        <w:rPr>
          <w:rFonts w:ascii="Calibri" w:hAnsi="Calibri"/>
          <w:sz w:val="24"/>
        </w:rPr>
        <w:t>://doi.org/10.1016/j.actbio.2018.03.052</w:t>
      </w:r>
      <w:proofErr w:type="gramEnd"/>
      <w:r w:rsidRPr="00B25A3C">
        <w:rPr>
          <w:rFonts w:ascii="Calibri" w:hAnsi="Calibri"/>
          <w:sz w:val="24"/>
        </w:rPr>
        <w:t>, (2018).</w:t>
      </w:r>
    </w:p>
    <w:p w:rsidR="00CB0C24" w:rsidRPr="00B25A3C" w:rsidRDefault="00CB0C24" w:rsidP="00CB0C24">
      <w:pPr>
        <w:rPr>
          <w:rFonts w:ascii="Calibri" w:hAnsi="Calibri"/>
          <w:b/>
          <w:sz w:val="24"/>
        </w:rPr>
      </w:pPr>
    </w:p>
    <w:p w:rsidR="00CB0C24" w:rsidRPr="00B25A3C" w:rsidRDefault="00CB0C24" w:rsidP="00CB0C24">
      <w:pPr>
        <w:rPr>
          <w:rFonts w:ascii="Calibri" w:hAnsi="Calibri"/>
          <w:b/>
          <w:sz w:val="24"/>
        </w:rPr>
      </w:pPr>
      <w:r w:rsidRPr="00B25A3C">
        <w:rPr>
          <w:rFonts w:ascii="Calibri" w:hAnsi="Calibri"/>
          <w:b/>
          <w:sz w:val="24"/>
        </w:rPr>
        <w:t xml:space="preserve">3.3. Structure and stem cell characteristics of </w:t>
      </w:r>
      <w:proofErr w:type="spellStart"/>
      <w:r w:rsidRPr="00B25A3C">
        <w:rPr>
          <w:rFonts w:ascii="Calibri" w:hAnsi="Calibri"/>
          <w:b/>
          <w:sz w:val="24"/>
        </w:rPr>
        <w:t>DCcs</w:t>
      </w:r>
      <w:proofErr w:type="spellEnd"/>
    </w:p>
    <w:p w:rsidR="00CB0C24" w:rsidRPr="00B25A3C" w:rsidRDefault="00CB0C24" w:rsidP="00CB0C24">
      <w:pPr>
        <w:rPr>
          <w:rFonts w:ascii="Calibri" w:hAnsi="Calibri"/>
          <w:sz w:val="24"/>
        </w:rPr>
      </w:pPr>
      <w:r w:rsidRPr="00B25A3C">
        <w:rPr>
          <w:rFonts w:ascii="Calibri" w:hAnsi="Calibri"/>
          <w:sz w:val="24"/>
        </w:rPr>
        <w:t xml:space="preserve">The BMSC was positive for CD90 and CD29, and negative for CD45. And the BMSC showed osteogenic and </w:t>
      </w:r>
      <w:proofErr w:type="spellStart"/>
      <w:r w:rsidRPr="00B25A3C">
        <w:rPr>
          <w:rFonts w:ascii="Calibri" w:hAnsi="Calibri"/>
          <w:sz w:val="24"/>
        </w:rPr>
        <w:t>adipogenic</w:t>
      </w:r>
      <w:proofErr w:type="spellEnd"/>
      <w:r w:rsidRPr="00B25A3C">
        <w:rPr>
          <w:rFonts w:ascii="Calibri" w:hAnsi="Calibri"/>
          <w:sz w:val="24"/>
        </w:rPr>
        <w:t xml:space="preserve"> abilities in the differentiation assay (Supplementary Fig. S1).</w:t>
      </w:r>
    </w:p>
    <w:p w:rsidR="00CB0C24" w:rsidRPr="00B25A3C" w:rsidRDefault="00CB0C24" w:rsidP="00CB0C24">
      <w:pPr>
        <w:rPr>
          <w:rFonts w:ascii="Calibri" w:hAnsi="Calibri"/>
          <w:b/>
          <w:bCs/>
          <w:sz w:val="24"/>
        </w:rPr>
      </w:pPr>
      <w:r w:rsidRPr="00B25A3C">
        <w:rPr>
          <w:rFonts w:ascii="Calibri" w:hAnsi="Calibri"/>
          <w:b/>
          <w:bCs/>
          <w:noProof/>
          <w:sz w:val="24"/>
        </w:rPr>
        <w:lastRenderedPageBreak/>
        <w:drawing>
          <wp:inline distT="0" distB="0" distL="0" distR="0" wp14:anchorId="4FF5B4F2" wp14:editId="202B78D7">
            <wp:extent cx="6215372" cy="2456597"/>
            <wp:effectExtent l="0" t="0" r="0" b="1270"/>
            <wp:docPr id="1" name="图片 1" descr="J:\acta biomaterialia\一审回复\Supplementary Fig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ta biomaterialia\一审回复\Supplementary Fig S1.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6694" cy="2453167"/>
                    </a:xfrm>
                    <a:prstGeom prst="rect">
                      <a:avLst/>
                    </a:prstGeom>
                    <a:noFill/>
                    <a:ln>
                      <a:noFill/>
                    </a:ln>
                  </pic:spPr>
                </pic:pic>
              </a:graphicData>
            </a:graphic>
          </wp:inline>
        </w:drawing>
      </w:r>
    </w:p>
    <w:p w:rsidR="00CB0C24" w:rsidRPr="00B25A3C" w:rsidRDefault="00CB0C24" w:rsidP="00CB0C24">
      <w:pPr>
        <w:rPr>
          <w:rFonts w:ascii="Calibri" w:hAnsi="Calibri"/>
          <w:b/>
          <w:bCs/>
          <w:sz w:val="24"/>
        </w:rPr>
      </w:pPr>
      <w:r w:rsidRPr="00B25A3C">
        <w:rPr>
          <w:rFonts w:ascii="Calibri" w:hAnsi="Calibri"/>
          <w:b/>
          <w:bCs/>
          <w:sz w:val="24"/>
        </w:rPr>
        <w:t xml:space="preserve">Supplementary Figure S1: Characterization of the bone-marrow mesenchymal stem cells (BMSCs). </w:t>
      </w:r>
      <w:r w:rsidRPr="00B25A3C">
        <w:rPr>
          <w:rFonts w:ascii="Calibri" w:hAnsi="Calibri"/>
          <w:bCs/>
          <w:sz w:val="24"/>
        </w:rPr>
        <w:t xml:space="preserve">(A) Cell morphology of Passage 3 rat BMSCs. (B) Alizarin red staining result of the BMSC underwent 14 days of osteogenic induction. (C) Oil Red O staining result of the BMSC underwent 21 days of </w:t>
      </w:r>
      <w:proofErr w:type="spellStart"/>
      <w:r w:rsidRPr="00B25A3C">
        <w:rPr>
          <w:rFonts w:ascii="Calibri" w:hAnsi="Calibri"/>
          <w:bCs/>
          <w:sz w:val="24"/>
        </w:rPr>
        <w:t>adipogenic</w:t>
      </w:r>
      <w:proofErr w:type="spellEnd"/>
      <w:r w:rsidRPr="00B25A3C">
        <w:rPr>
          <w:rFonts w:ascii="Calibri" w:hAnsi="Calibri"/>
          <w:bCs/>
          <w:sz w:val="24"/>
        </w:rPr>
        <w:t xml:space="preserve"> induction. (D) Flow cytometry analysis results of BMSCs stem cell surface markers.</w:t>
      </w:r>
    </w:p>
    <w:p w:rsidR="00CB0C24" w:rsidRDefault="00CB0C24" w:rsidP="00B323D4">
      <w:pPr>
        <w:rPr>
          <w:rFonts w:ascii="Calibri" w:hAnsi="Calibri"/>
          <w:sz w:val="24"/>
        </w:rPr>
      </w:pPr>
    </w:p>
    <w:p w:rsidR="000F7912" w:rsidRPr="000F7912" w:rsidRDefault="000F7912" w:rsidP="00B323D4">
      <w:pPr>
        <w:rPr>
          <w:rFonts w:ascii="Calibri" w:hAnsi="Calibri"/>
          <w:b/>
          <w:sz w:val="24"/>
        </w:rPr>
      </w:pPr>
      <w:r w:rsidRPr="000F7912">
        <w:rPr>
          <w:rFonts w:ascii="Calibri" w:hAnsi="Calibri" w:hint="eastAsia"/>
          <w:b/>
          <w:sz w:val="24"/>
        </w:rPr>
        <w:t>R</w:t>
      </w:r>
      <w:r w:rsidRPr="000F7912">
        <w:rPr>
          <w:rFonts w:ascii="Calibri" w:hAnsi="Calibri"/>
          <w:b/>
          <w:sz w:val="24"/>
        </w:rPr>
        <w:t>evisions:</w:t>
      </w:r>
    </w:p>
    <w:p w:rsidR="000F7912" w:rsidRPr="000F7912" w:rsidRDefault="000F7912" w:rsidP="00B323D4">
      <w:pPr>
        <w:rPr>
          <w:rFonts w:ascii="Calibri" w:hAnsi="Calibri" w:hint="eastAsia"/>
          <w:sz w:val="24"/>
        </w:rPr>
      </w:pPr>
      <w:r w:rsidRPr="000F7912">
        <w:rPr>
          <w:rFonts w:asciiTheme="minorHAnsi" w:hAnsiTheme="minorHAnsi" w:cstheme="minorHAnsi"/>
          <w:sz w:val="24"/>
        </w:rPr>
        <w:t xml:space="preserve">As the immunofluorescence staining result shows, </w:t>
      </w:r>
      <w:r w:rsidRPr="000F7912">
        <w:rPr>
          <w:rFonts w:asciiTheme="minorHAnsi" w:hAnsiTheme="minorHAnsi" w:cstheme="minorHAnsi"/>
          <w:sz w:val="24"/>
          <w:highlight w:val="yellow"/>
        </w:rPr>
        <w:t>the BMSCs is highly positive for the stem cell markers CD90 and CD29. After the cell sheet construction,</w:t>
      </w:r>
      <w:r w:rsidRPr="000F7912">
        <w:rPr>
          <w:rFonts w:asciiTheme="minorHAnsi" w:hAnsiTheme="minorHAnsi" w:cstheme="minorHAnsi"/>
          <w:sz w:val="24"/>
        </w:rPr>
        <w:t xml:space="preserve"> the BMSCs within the multilayered cell sheet </w:t>
      </w:r>
      <w:r w:rsidRPr="000F7912">
        <w:rPr>
          <w:rFonts w:asciiTheme="minorHAnsi" w:hAnsiTheme="minorHAnsi" w:cstheme="minorHAnsi"/>
          <w:sz w:val="24"/>
          <w:highlight w:val="yellow"/>
        </w:rPr>
        <w:t>remained high levels of</w:t>
      </w:r>
      <w:r w:rsidRPr="000F7912">
        <w:rPr>
          <w:rFonts w:asciiTheme="minorHAnsi" w:hAnsiTheme="minorHAnsi" w:cstheme="minorHAnsi"/>
          <w:sz w:val="24"/>
        </w:rPr>
        <w:t xml:space="preserve"> CD29 and CD90(</w:t>
      </w:r>
      <w:r w:rsidRPr="000F7912">
        <w:rPr>
          <w:rFonts w:asciiTheme="minorHAnsi" w:hAnsiTheme="minorHAnsi" w:cstheme="minorHAnsi"/>
          <w:b/>
          <w:sz w:val="24"/>
        </w:rPr>
        <w:t>Figure 5</w:t>
      </w:r>
      <w:r w:rsidRPr="000F7912">
        <w:rPr>
          <w:rFonts w:asciiTheme="minorHAnsi" w:hAnsiTheme="minorHAnsi" w:cstheme="minorHAnsi"/>
          <w:sz w:val="24"/>
        </w:rPr>
        <w:t>).</w:t>
      </w:r>
    </w:p>
    <w:p w:rsidR="000F7912" w:rsidRDefault="000F7912" w:rsidP="00B323D4">
      <w:pPr>
        <w:rPr>
          <w:rFonts w:ascii="Calibri" w:hAnsi="Calibri"/>
          <w:sz w:val="24"/>
        </w:rPr>
      </w:pPr>
    </w:p>
    <w:p w:rsidR="000F7912" w:rsidRDefault="000F7912" w:rsidP="00B323D4">
      <w:pPr>
        <w:rPr>
          <w:rFonts w:ascii="Calibri" w:hAnsi="Calibri"/>
          <w:sz w:val="24"/>
        </w:rPr>
      </w:pPr>
      <w:r w:rsidRPr="000F7912">
        <w:rPr>
          <w:rFonts w:ascii="Calibri" w:hAnsi="Calibri"/>
          <w:noProof/>
          <w:sz w:val="24"/>
        </w:rPr>
        <w:drawing>
          <wp:inline distT="0" distB="0" distL="0" distR="0">
            <wp:extent cx="6188710" cy="3077786"/>
            <wp:effectExtent l="0" t="0" r="2540" b="8890"/>
            <wp:docPr id="10" name="图片 10" descr="G:\细胞片免疫荧光.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细胞片免疫荧光.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8710" cy="3077786"/>
                    </a:xfrm>
                    <a:prstGeom prst="rect">
                      <a:avLst/>
                    </a:prstGeom>
                    <a:noFill/>
                    <a:ln>
                      <a:noFill/>
                    </a:ln>
                  </pic:spPr>
                </pic:pic>
              </a:graphicData>
            </a:graphic>
          </wp:inline>
        </w:drawing>
      </w:r>
    </w:p>
    <w:p w:rsidR="000F7912" w:rsidRPr="000F7912" w:rsidRDefault="000F7912" w:rsidP="000F7912">
      <w:pPr>
        <w:rPr>
          <w:rFonts w:asciiTheme="minorHAnsi" w:hAnsiTheme="minorHAnsi" w:cstheme="minorHAnsi"/>
          <w:sz w:val="24"/>
        </w:rPr>
      </w:pPr>
      <w:r w:rsidRPr="000F7912">
        <w:rPr>
          <w:rFonts w:asciiTheme="minorHAnsi" w:hAnsiTheme="minorHAnsi" w:cstheme="minorHAnsi" w:hint="eastAsia"/>
          <w:b/>
          <w:sz w:val="24"/>
        </w:rPr>
        <w:t>F</w:t>
      </w:r>
      <w:r w:rsidRPr="000F7912">
        <w:rPr>
          <w:rFonts w:asciiTheme="minorHAnsi" w:hAnsiTheme="minorHAnsi" w:cstheme="minorHAnsi"/>
          <w:b/>
          <w:sz w:val="24"/>
        </w:rPr>
        <w:t xml:space="preserve">igure 5. Immunofluorescence staining results of BMSC stem cell markers expression. </w:t>
      </w:r>
      <w:r w:rsidRPr="000F7912">
        <w:rPr>
          <w:rFonts w:asciiTheme="minorHAnsi" w:hAnsiTheme="minorHAnsi" w:cstheme="minorHAnsi"/>
          <w:b/>
          <w:sz w:val="24"/>
          <w:highlight w:val="yellow"/>
        </w:rPr>
        <w:t>(A)</w:t>
      </w:r>
      <w:r w:rsidRPr="000F7912">
        <w:rPr>
          <w:rFonts w:asciiTheme="minorHAnsi" w:hAnsiTheme="minorHAnsi" w:cstheme="minorHAnsi"/>
          <w:sz w:val="24"/>
          <w:highlight w:val="yellow"/>
        </w:rPr>
        <w:t xml:space="preserve"> Immunofluorescence staining results of BMSC before cell sheet construction. </w:t>
      </w:r>
      <w:r w:rsidRPr="000F7912">
        <w:rPr>
          <w:rFonts w:asciiTheme="minorHAnsi" w:hAnsiTheme="minorHAnsi" w:cstheme="minorHAnsi"/>
          <w:b/>
          <w:sz w:val="24"/>
          <w:highlight w:val="yellow"/>
        </w:rPr>
        <w:t>(B)</w:t>
      </w:r>
      <w:r w:rsidRPr="000F7912">
        <w:rPr>
          <w:rFonts w:asciiTheme="minorHAnsi" w:hAnsiTheme="minorHAnsi" w:cstheme="minorHAnsi"/>
          <w:sz w:val="24"/>
          <w:highlight w:val="yellow"/>
        </w:rPr>
        <w:t xml:space="preserve"> Immunofluorescence staining results of the multilayered BMSCs </w:t>
      </w:r>
      <w:r w:rsidRPr="000F7912">
        <w:rPr>
          <w:rFonts w:asciiTheme="minorHAnsi" w:hAnsiTheme="minorHAnsi" w:cstheme="minorHAnsi" w:hint="eastAsia"/>
          <w:sz w:val="24"/>
          <w:highlight w:val="yellow"/>
        </w:rPr>
        <w:t>cell</w:t>
      </w:r>
      <w:r w:rsidRPr="000F7912">
        <w:rPr>
          <w:rFonts w:asciiTheme="minorHAnsi" w:hAnsiTheme="minorHAnsi" w:cstheme="minorHAnsi"/>
          <w:sz w:val="24"/>
          <w:highlight w:val="yellow"/>
        </w:rPr>
        <w:t xml:space="preserve"> sheet section.</w:t>
      </w:r>
      <w:r w:rsidRPr="000F7912">
        <w:rPr>
          <w:rFonts w:asciiTheme="minorHAnsi" w:hAnsiTheme="minorHAnsi" w:cstheme="minorHAnsi"/>
          <w:sz w:val="24"/>
        </w:rPr>
        <w:t xml:space="preserve"> CD90 (green) and CD29 (red) </w:t>
      </w:r>
      <w:r w:rsidRPr="000F7912">
        <w:rPr>
          <w:rFonts w:asciiTheme="minorHAnsi" w:hAnsiTheme="minorHAnsi" w:cstheme="minorHAnsi"/>
          <w:sz w:val="24"/>
          <w:highlight w:val="yellow"/>
        </w:rPr>
        <w:t>were positively expressed in the BMSCs and the cell sheet</w:t>
      </w:r>
      <w:r w:rsidRPr="000F7912">
        <w:rPr>
          <w:rFonts w:asciiTheme="minorHAnsi" w:hAnsiTheme="minorHAnsi" w:cstheme="minorHAnsi"/>
          <w:sz w:val="24"/>
        </w:rPr>
        <w:t>.</w:t>
      </w:r>
    </w:p>
    <w:p w:rsidR="000F7912" w:rsidRPr="000F7912" w:rsidRDefault="000F7912" w:rsidP="00B323D4">
      <w:pPr>
        <w:rPr>
          <w:rFonts w:ascii="Calibri" w:hAnsi="Calibri"/>
          <w:sz w:val="24"/>
        </w:rPr>
      </w:pPr>
    </w:p>
    <w:p w:rsidR="005819F0" w:rsidRPr="00B25A3C" w:rsidRDefault="00CB0C24" w:rsidP="00A87C67">
      <w:pPr>
        <w:rPr>
          <w:rFonts w:ascii="Calibri" w:hAnsi="Calibri"/>
          <w:sz w:val="24"/>
        </w:rPr>
      </w:pPr>
      <w:r w:rsidRPr="00B25A3C">
        <w:rPr>
          <w:rFonts w:ascii="Calibri" w:hAnsi="Calibri"/>
          <w:sz w:val="24"/>
        </w:rPr>
        <w:lastRenderedPageBreak/>
        <w:t xml:space="preserve">(2) </w:t>
      </w:r>
      <w:r w:rsidR="005819F0" w:rsidRPr="00B25A3C">
        <w:rPr>
          <w:rFonts w:ascii="Calibri" w:hAnsi="Calibri"/>
          <w:sz w:val="24"/>
        </w:rPr>
        <w:t xml:space="preserve">Based on the DPP scaffold, we used RAD16-I peptide hydrogel as a temporary 3D scaffold to quickly construct a multilayered cell sheet. However, </w:t>
      </w:r>
      <w:bookmarkStart w:id="14" w:name="_Hlk522111336"/>
      <w:r w:rsidR="005819F0" w:rsidRPr="00B25A3C">
        <w:rPr>
          <w:rFonts w:ascii="Calibri" w:hAnsi="Calibri"/>
          <w:sz w:val="24"/>
        </w:rPr>
        <w:t>the mechanical strength of the hydrogel was not strong enough to maintain the multilayered cell sheet structure, and stable cell connections and ECM secretions are needed to enhance the stability of the cell sheet.</w:t>
      </w:r>
      <w:bookmarkEnd w:id="14"/>
      <w:r w:rsidR="005819F0" w:rsidRPr="00B25A3C">
        <w:rPr>
          <w:rFonts w:ascii="Calibri" w:hAnsi="Calibri"/>
          <w:sz w:val="24"/>
        </w:rPr>
        <w:t xml:space="preserve"> Additionally, the nutrition supply is closely related to </w:t>
      </w:r>
      <w:r w:rsidR="006E5352" w:rsidRPr="00B25A3C">
        <w:rPr>
          <w:rFonts w:ascii="Calibri" w:hAnsi="Calibri"/>
          <w:sz w:val="24"/>
        </w:rPr>
        <w:t>the cell</w:t>
      </w:r>
      <w:r w:rsidR="003E784D" w:rsidRPr="00B25A3C">
        <w:rPr>
          <w:rFonts w:ascii="Calibri" w:hAnsi="Calibri"/>
          <w:sz w:val="24"/>
        </w:rPr>
        <w:t xml:space="preserve"> survival within the cell sheet. </w:t>
      </w:r>
      <w:r w:rsidR="006E5352" w:rsidRPr="00B25A3C">
        <w:rPr>
          <w:rFonts w:ascii="Calibri" w:hAnsi="Calibri"/>
          <w:sz w:val="24"/>
        </w:rPr>
        <w:t xml:space="preserve">Previous result showed that the using dynamic perfusion system could decrease the cell apoptosis within the cell sheet, and more cells could be preserved in the multilayered cell sheet structure. </w:t>
      </w:r>
      <w:r w:rsidRPr="00B25A3C">
        <w:rPr>
          <w:rFonts w:ascii="Calibri" w:hAnsi="Calibri"/>
          <w:sz w:val="24"/>
        </w:rPr>
        <w:t xml:space="preserve">Also, the remaining cell </w:t>
      </w:r>
      <w:r w:rsidR="00D11FFB" w:rsidRPr="00B25A3C">
        <w:rPr>
          <w:rFonts w:ascii="Calibri" w:hAnsi="Calibri"/>
          <w:sz w:val="24"/>
        </w:rPr>
        <w:t>number</w:t>
      </w:r>
      <w:r w:rsidRPr="00B25A3C">
        <w:rPr>
          <w:rFonts w:ascii="Calibri" w:hAnsi="Calibri"/>
          <w:sz w:val="24"/>
        </w:rPr>
        <w:t xml:space="preserve"> within the dynamic perfusion cell sheet</w:t>
      </w:r>
      <w:r w:rsidR="00D11FFB" w:rsidRPr="00B25A3C">
        <w:rPr>
          <w:rFonts w:ascii="Calibri" w:hAnsi="Calibri"/>
          <w:sz w:val="24"/>
        </w:rPr>
        <w:t xml:space="preserve"> (</w:t>
      </w:r>
      <w:proofErr w:type="spellStart"/>
      <w:r w:rsidR="00D11FFB" w:rsidRPr="00B25A3C">
        <w:rPr>
          <w:rFonts w:ascii="Calibri" w:hAnsi="Calibri"/>
          <w:sz w:val="24"/>
        </w:rPr>
        <w:t>DCcs</w:t>
      </w:r>
      <w:proofErr w:type="spellEnd"/>
      <w:r w:rsidR="00D11FFB" w:rsidRPr="00B25A3C">
        <w:rPr>
          <w:rFonts w:ascii="Calibri" w:hAnsi="Calibri"/>
          <w:sz w:val="24"/>
        </w:rPr>
        <w:t>)</w:t>
      </w:r>
      <w:r w:rsidRPr="00B25A3C">
        <w:rPr>
          <w:rFonts w:ascii="Calibri" w:hAnsi="Calibri"/>
          <w:sz w:val="24"/>
        </w:rPr>
        <w:t xml:space="preserve"> </w:t>
      </w:r>
      <w:r w:rsidR="00D11FFB" w:rsidRPr="00B25A3C">
        <w:rPr>
          <w:rFonts w:ascii="Calibri" w:hAnsi="Calibri"/>
          <w:sz w:val="24"/>
        </w:rPr>
        <w:t>was</w:t>
      </w:r>
      <w:r w:rsidRPr="00B25A3C">
        <w:rPr>
          <w:rFonts w:ascii="Calibri" w:hAnsi="Calibri"/>
          <w:sz w:val="24"/>
        </w:rPr>
        <w:t xml:space="preserve"> significantly higher than the static control group. </w:t>
      </w:r>
      <w:r w:rsidR="006E5352" w:rsidRPr="00B25A3C">
        <w:rPr>
          <w:rFonts w:ascii="Calibri" w:hAnsi="Calibri"/>
          <w:sz w:val="24"/>
        </w:rPr>
        <w:t>I</w:t>
      </w:r>
      <w:r w:rsidR="005819F0" w:rsidRPr="00B25A3C">
        <w:rPr>
          <w:rFonts w:ascii="Calibri" w:hAnsi="Calibri"/>
          <w:sz w:val="24"/>
        </w:rPr>
        <w:t xml:space="preserve">n order to better clarify the </w:t>
      </w:r>
      <w:r w:rsidR="003E784D" w:rsidRPr="00B25A3C">
        <w:rPr>
          <w:rFonts w:ascii="Calibri" w:hAnsi="Calibri"/>
          <w:sz w:val="24"/>
        </w:rPr>
        <w:t>relationship between the perfusion culture and the cell sheet structure stability, the discussion has been revised as below:</w:t>
      </w:r>
    </w:p>
    <w:p w:rsidR="00ED7A94" w:rsidRPr="00B25A3C" w:rsidRDefault="00ED7A94" w:rsidP="00A87C67">
      <w:pPr>
        <w:rPr>
          <w:rFonts w:ascii="Calibri" w:hAnsi="Calibri"/>
          <w:sz w:val="24"/>
        </w:rPr>
      </w:pPr>
    </w:p>
    <w:p w:rsidR="00CB0C24" w:rsidRPr="00B25A3C" w:rsidRDefault="00CB0C24" w:rsidP="00CB0C24">
      <w:pPr>
        <w:rPr>
          <w:rFonts w:ascii="Calibri" w:hAnsi="Calibri"/>
          <w:b/>
          <w:sz w:val="24"/>
        </w:rPr>
      </w:pPr>
      <w:r w:rsidRPr="00B25A3C">
        <w:rPr>
          <w:rFonts w:ascii="Calibri" w:hAnsi="Calibri"/>
          <w:b/>
          <w:sz w:val="24"/>
        </w:rPr>
        <w:t>Related previous results</w:t>
      </w:r>
    </w:p>
    <w:p w:rsidR="00CB0C24" w:rsidRPr="00B25A3C" w:rsidRDefault="00CB0C24" w:rsidP="00CB0C24">
      <w:pPr>
        <w:rPr>
          <w:rFonts w:ascii="Calibri" w:hAnsi="Calibri"/>
          <w:b/>
          <w:sz w:val="24"/>
        </w:rPr>
      </w:pPr>
      <w:r w:rsidRPr="00B25A3C">
        <w:rPr>
          <w:rFonts w:ascii="Calibri" w:hAnsi="Calibri"/>
          <w:b/>
          <w:sz w:val="24"/>
        </w:rPr>
        <w:t xml:space="preserve">3.3. Structure and stem cell characteristics of </w:t>
      </w:r>
      <w:proofErr w:type="spellStart"/>
      <w:r w:rsidRPr="00B25A3C">
        <w:rPr>
          <w:rFonts w:ascii="Calibri" w:hAnsi="Calibri"/>
          <w:b/>
          <w:sz w:val="24"/>
        </w:rPr>
        <w:t>DCcs</w:t>
      </w:r>
      <w:proofErr w:type="spellEnd"/>
    </w:p>
    <w:p w:rsidR="00CB0C24" w:rsidRPr="00B25A3C" w:rsidRDefault="00CB0C24" w:rsidP="00CB0C24">
      <w:pPr>
        <w:rPr>
          <w:rFonts w:ascii="Calibri" w:hAnsi="Calibri"/>
          <w:sz w:val="24"/>
        </w:rPr>
      </w:pPr>
      <w:r w:rsidRPr="00B25A3C">
        <w:rPr>
          <w:rFonts w:ascii="Calibri" w:hAnsi="Calibri"/>
          <w:sz w:val="24"/>
        </w:rPr>
        <w:t xml:space="preserve">The BMSC was positive for CD90 and CD29, and negative for CD45. And the BMSC showed osteogenic and </w:t>
      </w:r>
      <w:proofErr w:type="spellStart"/>
      <w:r w:rsidRPr="00B25A3C">
        <w:rPr>
          <w:rFonts w:ascii="Calibri" w:hAnsi="Calibri"/>
          <w:sz w:val="24"/>
        </w:rPr>
        <w:t>adipogenic</w:t>
      </w:r>
      <w:proofErr w:type="spellEnd"/>
      <w:r w:rsidRPr="00B25A3C">
        <w:rPr>
          <w:rFonts w:ascii="Calibri" w:hAnsi="Calibri"/>
          <w:sz w:val="24"/>
        </w:rPr>
        <w:t xml:space="preserve"> abilities in the differentiation assay (Supplementary Fig. S1). P3–P5 BMSC was used for cell sheet construction, and once the multilayered BMSC cell sheet was cultured in either the 3D-dynamic system or traditional static conditions for 48 h, </w:t>
      </w:r>
      <w:proofErr w:type="spellStart"/>
      <w:r w:rsidRPr="00B25A3C">
        <w:rPr>
          <w:rFonts w:ascii="Calibri" w:hAnsi="Calibri"/>
          <w:sz w:val="24"/>
        </w:rPr>
        <w:t>DCcs</w:t>
      </w:r>
      <w:proofErr w:type="spellEnd"/>
      <w:r w:rsidRPr="00B25A3C">
        <w:rPr>
          <w:rFonts w:ascii="Calibri" w:hAnsi="Calibri"/>
          <w:sz w:val="24"/>
        </w:rPr>
        <w:t xml:space="preserve"> and </w:t>
      </w:r>
      <w:proofErr w:type="spellStart"/>
      <w:r w:rsidRPr="00B25A3C">
        <w:rPr>
          <w:rFonts w:ascii="Calibri" w:hAnsi="Calibri"/>
          <w:sz w:val="24"/>
        </w:rPr>
        <w:t>SCcs</w:t>
      </w:r>
      <w:proofErr w:type="spellEnd"/>
      <w:r w:rsidRPr="00B25A3C">
        <w:rPr>
          <w:rFonts w:ascii="Calibri" w:hAnsi="Calibri"/>
          <w:sz w:val="24"/>
        </w:rPr>
        <w:t xml:space="preserve"> were acquired. </w:t>
      </w:r>
      <w:r w:rsidRPr="00B25A3C">
        <w:rPr>
          <w:rFonts w:ascii="Calibri" w:hAnsi="Calibri"/>
          <w:sz w:val="24"/>
          <w:highlight w:val="yellow"/>
        </w:rPr>
        <w:t xml:space="preserve">The </w:t>
      </w:r>
      <w:proofErr w:type="spellStart"/>
      <w:r w:rsidRPr="00B25A3C">
        <w:rPr>
          <w:rFonts w:ascii="Calibri" w:hAnsi="Calibri"/>
          <w:sz w:val="24"/>
          <w:highlight w:val="yellow"/>
        </w:rPr>
        <w:t>DCcs</w:t>
      </w:r>
      <w:proofErr w:type="spellEnd"/>
      <w:r w:rsidRPr="00B25A3C">
        <w:rPr>
          <w:rFonts w:ascii="Calibri" w:hAnsi="Calibri"/>
          <w:sz w:val="24"/>
          <w:highlight w:val="yellow"/>
        </w:rPr>
        <w:t xml:space="preserve"> cell number was counted as 3.4 ± 0.3×10</w:t>
      </w:r>
      <w:r w:rsidRPr="00B25A3C">
        <w:rPr>
          <w:rFonts w:ascii="Calibri" w:hAnsi="Calibri"/>
          <w:sz w:val="24"/>
          <w:highlight w:val="yellow"/>
          <w:vertAlign w:val="superscript"/>
        </w:rPr>
        <w:t>6</w:t>
      </w:r>
      <w:r w:rsidRPr="00B25A3C">
        <w:rPr>
          <w:rFonts w:ascii="Calibri" w:hAnsi="Calibri"/>
          <w:sz w:val="24"/>
          <w:highlight w:val="yellow"/>
        </w:rPr>
        <w:t xml:space="preserve">, while that of </w:t>
      </w:r>
      <w:proofErr w:type="spellStart"/>
      <w:r w:rsidRPr="00B25A3C">
        <w:rPr>
          <w:rFonts w:ascii="Calibri" w:hAnsi="Calibri"/>
          <w:sz w:val="24"/>
          <w:highlight w:val="yellow"/>
        </w:rPr>
        <w:t>SCcs</w:t>
      </w:r>
      <w:proofErr w:type="spellEnd"/>
      <w:r w:rsidRPr="00B25A3C">
        <w:rPr>
          <w:rFonts w:ascii="Calibri" w:hAnsi="Calibri"/>
          <w:sz w:val="24"/>
          <w:highlight w:val="yellow"/>
        </w:rPr>
        <w:t xml:space="preserve"> was counted as 2.0 ± 0.4×10</w:t>
      </w:r>
      <w:r w:rsidRPr="00B25A3C">
        <w:rPr>
          <w:rFonts w:ascii="Calibri" w:hAnsi="Calibri"/>
          <w:sz w:val="24"/>
          <w:highlight w:val="yellow"/>
          <w:vertAlign w:val="superscript"/>
        </w:rPr>
        <w:t>6</w:t>
      </w:r>
      <w:r w:rsidRPr="00B25A3C">
        <w:rPr>
          <w:rFonts w:ascii="Calibri" w:hAnsi="Calibri"/>
          <w:sz w:val="24"/>
          <w:highlight w:val="yellow"/>
        </w:rPr>
        <w:t>.</w:t>
      </w:r>
      <w:r w:rsidRPr="00B25A3C">
        <w:rPr>
          <w:rFonts w:ascii="Calibri" w:hAnsi="Calibri"/>
          <w:sz w:val="24"/>
        </w:rPr>
        <w:t xml:space="preserve"> The appearances and structural characteristics are illustrated in Fig. 3. The thickness of </w:t>
      </w:r>
      <w:proofErr w:type="spellStart"/>
      <w:r w:rsidRPr="00B25A3C">
        <w:rPr>
          <w:rFonts w:ascii="Calibri" w:hAnsi="Calibri"/>
          <w:sz w:val="24"/>
        </w:rPr>
        <w:t>DCcs</w:t>
      </w:r>
      <w:proofErr w:type="spellEnd"/>
      <w:r w:rsidRPr="00B25A3C">
        <w:rPr>
          <w:rFonts w:ascii="Calibri" w:hAnsi="Calibri"/>
          <w:sz w:val="24"/>
        </w:rPr>
        <w:t xml:space="preserve"> (749 ± 48 </w:t>
      </w:r>
      <w:proofErr w:type="spellStart"/>
      <w:r w:rsidRPr="00B25A3C">
        <w:rPr>
          <w:rFonts w:ascii="Calibri" w:hAnsi="Calibri"/>
          <w:sz w:val="24"/>
        </w:rPr>
        <w:t>μm</w:t>
      </w:r>
      <w:proofErr w:type="spellEnd"/>
      <w:r w:rsidRPr="00B25A3C">
        <w:rPr>
          <w:rFonts w:ascii="Calibri" w:hAnsi="Calibri"/>
          <w:sz w:val="24"/>
        </w:rPr>
        <w:t xml:space="preserve">) and </w:t>
      </w:r>
      <w:proofErr w:type="spellStart"/>
      <w:r w:rsidRPr="00B25A3C">
        <w:rPr>
          <w:rFonts w:ascii="Calibri" w:hAnsi="Calibri"/>
          <w:sz w:val="24"/>
        </w:rPr>
        <w:t>SCcs</w:t>
      </w:r>
      <w:proofErr w:type="spellEnd"/>
      <w:r w:rsidRPr="00B25A3C">
        <w:rPr>
          <w:rFonts w:ascii="Calibri" w:hAnsi="Calibri"/>
          <w:sz w:val="24"/>
        </w:rPr>
        <w:t xml:space="preserve"> (801 ± 52 </w:t>
      </w:r>
      <w:proofErr w:type="spellStart"/>
      <w:r w:rsidRPr="00B25A3C">
        <w:rPr>
          <w:rFonts w:ascii="Calibri" w:hAnsi="Calibri"/>
          <w:sz w:val="24"/>
        </w:rPr>
        <w:t>μm</w:t>
      </w:r>
      <w:proofErr w:type="spellEnd"/>
      <w:r w:rsidRPr="00B25A3C">
        <w:rPr>
          <w:rFonts w:ascii="Calibri" w:hAnsi="Calibri"/>
          <w:sz w:val="24"/>
        </w:rPr>
        <w:t xml:space="preserve">) showed no significant differences. More uniform cell organization of </w:t>
      </w:r>
      <w:proofErr w:type="spellStart"/>
      <w:r w:rsidRPr="00B25A3C">
        <w:rPr>
          <w:rFonts w:ascii="Calibri" w:hAnsi="Calibri"/>
          <w:sz w:val="24"/>
        </w:rPr>
        <w:t>DCcs</w:t>
      </w:r>
      <w:proofErr w:type="spellEnd"/>
      <w:r w:rsidRPr="00B25A3C">
        <w:rPr>
          <w:rFonts w:ascii="Calibri" w:hAnsi="Calibri"/>
          <w:sz w:val="24"/>
        </w:rPr>
        <w:t xml:space="preserve"> was noted in the SEM images, compared to the irregular cell distribution observed in </w:t>
      </w:r>
      <w:proofErr w:type="spellStart"/>
      <w:r w:rsidRPr="00B25A3C">
        <w:rPr>
          <w:rFonts w:ascii="Calibri" w:hAnsi="Calibri"/>
          <w:sz w:val="24"/>
        </w:rPr>
        <w:t>SCcs</w:t>
      </w:r>
      <w:proofErr w:type="spellEnd"/>
      <w:r w:rsidRPr="00B25A3C">
        <w:rPr>
          <w:rFonts w:ascii="Calibri" w:hAnsi="Calibri"/>
          <w:sz w:val="24"/>
        </w:rPr>
        <w:t xml:space="preserve">. </w:t>
      </w:r>
      <w:r w:rsidRPr="00B25A3C">
        <w:rPr>
          <w:rFonts w:ascii="Calibri" w:hAnsi="Calibri"/>
          <w:sz w:val="24"/>
          <w:highlight w:val="yellow"/>
        </w:rPr>
        <w:t xml:space="preserve">Furthermore, the cell-to-cell distance in </w:t>
      </w:r>
      <w:proofErr w:type="spellStart"/>
      <w:r w:rsidRPr="00B25A3C">
        <w:rPr>
          <w:rFonts w:ascii="Calibri" w:hAnsi="Calibri"/>
          <w:sz w:val="24"/>
          <w:highlight w:val="yellow"/>
        </w:rPr>
        <w:t>DCcs</w:t>
      </w:r>
      <w:proofErr w:type="spellEnd"/>
      <w:r w:rsidRPr="00B25A3C">
        <w:rPr>
          <w:rFonts w:ascii="Calibri" w:hAnsi="Calibri"/>
          <w:sz w:val="24"/>
          <w:highlight w:val="yellow"/>
        </w:rPr>
        <w:t xml:space="preserve"> (21 ± 5 </w:t>
      </w:r>
      <w:proofErr w:type="spellStart"/>
      <w:r w:rsidRPr="00B25A3C">
        <w:rPr>
          <w:rFonts w:ascii="Calibri" w:hAnsi="Calibri"/>
          <w:sz w:val="24"/>
          <w:highlight w:val="yellow"/>
        </w:rPr>
        <w:t>μm</w:t>
      </w:r>
      <w:proofErr w:type="spellEnd"/>
      <w:r w:rsidRPr="00B25A3C">
        <w:rPr>
          <w:rFonts w:ascii="Calibri" w:hAnsi="Calibri"/>
          <w:sz w:val="24"/>
          <w:highlight w:val="yellow"/>
        </w:rPr>
        <w:t xml:space="preserve">) is significantly smaller than that of </w:t>
      </w:r>
      <w:proofErr w:type="spellStart"/>
      <w:r w:rsidRPr="00B25A3C">
        <w:rPr>
          <w:rFonts w:ascii="Calibri" w:hAnsi="Calibri"/>
          <w:sz w:val="24"/>
          <w:highlight w:val="yellow"/>
        </w:rPr>
        <w:t>SCcs</w:t>
      </w:r>
      <w:proofErr w:type="spellEnd"/>
      <w:r w:rsidRPr="00B25A3C">
        <w:rPr>
          <w:rFonts w:ascii="Calibri" w:hAnsi="Calibri"/>
          <w:sz w:val="24"/>
          <w:highlight w:val="yellow"/>
        </w:rPr>
        <w:t xml:space="preserve"> (24 ± 8 </w:t>
      </w:r>
      <w:proofErr w:type="spellStart"/>
      <w:r w:rsidRPr="00B25A3C">
        <w:rPr>
          <w:rFonts w:ascii="Calibri" w:hAnsi="Calibri"/>
          <w:sz w:val="24"/>
          <w:highlight w:val="yellow"/>
        </w:rPr>
        <w:t>μm</w:t>
      </w:r>
      <w:proofErr w:type="spellEnd"/>
      <w:r w:rsidRPr="00B25A3C">
        <w:rPr>
          <w:rFonts w:ascii="Calibri" w:hAnsi="Calibri"/>
          <w:sz w:val="24"/>
          <w:highlight w:val="yellow"/>
        </w:rPr>
        <w:t>)</w:t>
      </w:r>
      <w:r w:rsidRPr="00B25A3C">
        <w:rPr>
          <w:rFonts w:ascii="Calibri" w:hAnsi="Calibri"/>
          <w:sz w:val="24"/>
        </w:rPr>
        <w:t xml:space="preserve"> (Fig. 3A and B). In order to observe the differentiation condition of </w:t>
      </w:r>
      <w:proofErr w:type="spellStart"/>
      <w:r w:rsidRPr="00B25A3C">
        <w:rPr>
          <w:rFonts w:ascii="Calibri" w:hAnsi="Calibri"/>
          <w:sz w:val="24"/>
        </w:rPr>
        <w:t>DCcs</w:t>
      </w:r>
      <w:proofErr w:type="spellEnd"/>
      <w:r w:rsidRPr="00B25A3C">
        <w:rPr>
          <w:rFonts w:ascii="Calibri" w:hAnsi="Calibri"/>
          <w:sz w:val="24"/>
        </w:rPr>
        <w:t xml:space="preserve"> and </w:t>
      </w:r>
      <w:proofErr w:type="spellStart"/>
      <w:r w:rsidRPr="00B25A3C">
        <w:rPr>
          <w:rFonts w:ascii="Calibri" w:hAnsi="Calibri"/>
          <w:sz w:val="24"/>
        </w:rPr>
        <w:t>SCcs</w:t>
      </w:r>
      <w:proofErr w:type="spellEnd"/>
      <w:r w:rsidRPr="00B25A3C">
        <w:rPr>
          <w:rFonts w:ascii="Calibri" w:hAnsi="Calibri"/>
          <w:sz w:val="24"/>
        </w:rPr>
        <w:t xml:space="preserve">, the expression of BMSC surface markers CD90 and CD29 were determined by means of immunofluorescence staining and flow cytometry (Fig. 3C and D). The expression of the stem cell marker decreased in </w:t>
      </w:r>
      <w:proofErr w:type="spellStart"/>
      <w:r w:rsidRPr="00B25A3C">
        <w:rPr>
          <w:rFonts w:ascii="Calibri" w:hAnsi="Calibri"/>
          <w:sz w:val="24"/>
        </w:rPr>
        <w:t>DCcs</w:t>
      </w:r>
      <w:proofErr w:type="spellEnd"/>
      <w:r w:rsidRPr="00B25A3C">
        <w:rPr>
          <w:rFonts w:ascii="Calibri" w:hAnsi="Calibri"/>
          <w:sz w:val="24"/>
        </w:rPr>
        <w:t xml:space="preserve"> and </w:t>
      </w:r>
      <w:proofErr w:type="spellStart"/>
      <w:r w:rsidRPr="00B25A3C">
        <w:rPr>
          <w:rFonts w:ascii="Calibri" w:hAnsi="Calibri"/>
          <w:sz w:val="24"/>
        </w:rPr>
        <w:t>SCcs</w:t>
      </w:r>
      <w:proofErr w:type="spellEnd"/>
      <w:r w:rsidRPr="00B25A3C">
        <w:rPr>
          <w:rFonts w:ascii="Calibri" w:hAnsi="Calibri"/>
          <w:sz w:val="24"/>
        </w:rPr>
        <w:t xml:space="preserve"> after 48 h of culture in vitro, but significantly higher CD90 and CD29 expression levels were maintained in </w:t>
      </w:r>
      <w:proofErr w:type="spellStart"/>
      <w:r w:rsidRPr="00B25A3C">
        <w:rPr>
          <w:rFonts w:ascii="Calibri" w:hAnsi="Calibri"/>
          <w:sz w:val="24"/>
        </w:rPr>
        <w:t>DCcs</w:t>
      </w:r>
      <w:proofErr w:type="spellEnd"/>
      <w:r w:rsidRPr="00B25A3C">
        <w:rPr>
          <w:rFonts w:ascii="Calibri" w:hAnsi="Calibri"/>
          <w:sz w:val="24"/>
        </w:rPr>
        <w:t xml:space="preserve"> than </w:t>
      </w:r>
      <w:proofErr w:type="spellStart"/>
      <w:r w:rsidRPr="00B25A3C">
        <w:rPr>
          <w:rFonts w:ascii="Calibri" w:hAnsi="Calibri"/>
          <w:sz w:val="24"/>
        </w:rPr>
        <w:t>SCcs</w:t>
      </w:r>
      <w:proofErr w:type="spellEnd"/>
      <w:r w:rsidRPr="00B25A3C">
        <w:rPr>
          <w:rFonts w:ascii="Calibri" w:hAnsi="Calibri"/>
          <w:sz w:val="24"/>
        </w:rPr>
        <w:t>.</w:t>
      </w:r>
    </w:p>
    <w:p w:rsidR="00CB0C24" w:rsidRPr="00B25A3C" w:rsidRDefault="00CB0C24" w:rsidP="00CB0C24">
      <w:pPr>
        <w:jc w:val="center"/>
        <w:rPr>
          <w:rFonts w:ascii="Calibri" w:hAnsi="Calibri"/>
          <w:sz w:val="24"/>
        </w:rPr>
      </w:pPr>
      <w:r w:rsidRPr="00B25A3C">
        <w:rPr>
          <w:rFonts w:ascii="Calibri" w:hAnsi="Calibri"/>
          <w:noProof/>
          <w:sz w:val="24"/>
        </w:rPr>
        <w:drawing>
          <wp:inline distT="0" distB="0" distL="0" distR="0" wp14:anchorId="4D45CB75" wp14:editId="099B2BE9">
            <wp:extent cx="4359275" cy="3455927"/>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7242"/>
                    <a:stretch/>
                  </pic:blipFill>
                  <pic:spPr bwMode="auto">
                    <a:xfrm>
                      <a:off x="0" y="0"/>
                      <a:ext cx="4375028" cy="3468416"/>
                    </a:xfrm>
                    <a:prstGeom prst="rect">
                      <a:avLst/>
                    </a:prstGeom>
                    <a:noFill/>
                    <a:ln>
                      <a:noFill/>
                    </a:ln>
                    <a:extLst>
                      <a:ext uri="{53640926-AAD7-44D8-BBD7-CCE9431645EC}">
                        <a14:shadowObscured xmlns:a14="http://schemas.microsoft.com/office/drawing/2010/main"/>
                      </a:ext>
                    </a:extLst>
                  </pic:spPr>
                </pic:pic>
              </a:graphicData>
            </a:graphic>
          </wp:inline>
        </w:drawing>
      </w:r>
    </w:p>
    <w:p w:rsidR="00CB0C24" w:rsidRPr="00B25A3C" w:rsidRDefault="00CB0C24" w:rsidP="00CB0C24">
      <w:pPr>
        <w:rPr>
          <w:rFonts w:ascii="Calibri" w:hAnsi="Calibri"/>
          <w:sz w:val="24"/>
        </w:rPr>
      </w:pPr>
      <w:r w:rsidRPr="00B25A3C">
        <w:rPr>
          <w:rFonts w:ascii="Calibri" w:hAnsi="Calibri"/>
          <w:b/>
          <w:sz w:val="24"/>
        </w:rPr>
        <w:lastRenderedPageBreak/>
        <w:t>Fig. 3. Structure and stem cell characteristics of multilayered cell sheet.</w:t>
      </w:r>
      <w:r w:rsidRPr="00B25A3C">
        <w:rPr>
          <w:rFonts w:ascii="Calibri" w:hAnsi="Calibri"/>
          <w:sz w:val="24"/>
        </w:rPr>
        <w:t xml:space="preserve"> (A) Appearance, structure, and SEM results of </w:t>
      </w:r>
      <w:proofErr w:type="spellStart"/>
      <w:r w:rsidRPr="00B25A3C">
        <w:rPr>
          <w:rFonts w:ascii="Calibri" w:hAnsi="Calibri"/>
          <w:sz w:val="24"/>
        </w:rPr>
        <w:t>DCcs</w:t>
      </w:r>
      <w:proofErr w:type="spellEnd"/>
      <w:r w:rsidRPr="00B25A3C">
        <w:rPr>
          <w:rFonts w:ascii="Calibri" w:hAnsi="Calibri"/>
          <w:sz w:val="24"/>
        </w:rPr>
        <w:t xml:space="preserve"> and </w:t>
      </w:r>
      <w:proofErr w:type="spellStart"/>
      <w:r w:rsidRPr="00B25A3C">
        <w:rPr>
          <w:rFonts w:ascii="Calibri" w:hAnsi="Calibri"/>
          <w:sz w:val="24"/>
        </w:rPr>
        <w:t>SCcs</w:t>
      </w:r>
      <w:proofErr w:type="spellEnd"/>
      <w:r w:rsidRPr="00B25A3C">
        <w:rPr>
          <w:rFonts w:ascii="Calibri" w:hAnsi="Calibri"/>
          <w:sz w:val="24"/>
        </w:rPr>
        <w:t xml:space="preserve">. (B) Measurement and analysis of cell sheet structure. Cell sheet thickness (n = 10), cell-to-cell distance (n &gt; 100), cell number on Y-axis (n = 10) and X-axis (n = 10). </w:t>
      </w:r>
    </w:p>
    <w:p w:rsidR="00CB0C24" w:rsidRPr="00B25A3C" w:rsidRDefault="00CB0C24" w:rsidP="00CB0C24">
      <w:pPr>
        <w:rPr>
          <w:rFonts w:ascii="Calibri" w:hAnsi="Calibri"/>
          <w:sz w:val="24"/>
        </w:rPr>
      </w:pPr>
    </w:p>
    <w:p w:rsidR="00CB0C24" w:rsidRPr="00B25A3C" w:rsidRDefault="00CB0C24" w:rsidP="00A87C67">
      <w:pPr>
        <w:rPr>
          <w:rFonts w:ascii="Calibri" w:hAnsi="Calibri"/>
          <w:b/>
          <w:sz w:val="24"/>
        </w:rPr>
      </w:pPr>
      <w:r w:rsidRPr="00B25A3C">
        <w:rPr>
          <w:rFonts w:ascii="Calibri" w:hAnsi="Calibri"/>
          <w:b/>
          <w:sz w:val="24"/>
        </w:rPr>
        <w:t>Revisions:</w:t>
      </w:r>
    </w:p>
    <w:p w:rsidR="00CB0C24" w:rsidRPr="00B25A3C" w:rsidRDefault="0096077F" w:rsidP="00A87C67">
      <w:pPr>
        <w:rPr>
          <w:rFonts w:ascii="Calibri" w:hAnsi="Calibri"/>
          <w:b/>
          <w:sz w:val="24"/>
        </w:rPr>
      </w:pPr>
      <w:r w:rsidRPr="00B25A3C">
        <w:rPr>
          <w:rFonts w:ascii="Calibri" w:hAnsi="Calibri"/>
          <w:b/>
          <w:sz w:val="24"/>
        </w:rPr>
        <w:t>Discussion:</w:t>
      </w:r>
    </w:p>
    <w:p w:rsidR="00702EDD" w:rsidRPr="00AD0894" w:rsidRDefault="00AD0894" w:rsidP="00702EDD">
      <w:pPr>
        <w:rPr>
          <w:rFonts w:ascii="Calibri" w:hAnsi="Calibri"/>
          <w:sz w:val="24"/>
        </w:rPr>
      </w:pPr>
      <w:r w:rsidRPr="00AD0894">
        <w:rPr>
          <w:rFonts w:asciiTheme="minorHAnsi" w:hAnsiTheme="minorHAnsi" w:cstheme="minorHAnsi"/>
          <w:sz w:val="24"/>
          <w:highlight w:val="yellow"/>
        </w:rPr>
        <w:t>Following adding the cell-hydrogel mixture on the DPP scaffold, the mechanical strength of the multilayered cell sheet structure is weak. Because the peptide hydrogel network was not strong enough to maintain the long-term multilayered cell structure, and cell connections and ECM secretions are needed to enhance the stability of the cell sheet.</w:t>
      </w:r>
      <w:r w:rsidRPr="00AD0894">
        <w:rPr>
          <w:rFonts w:asciiTheme="minorHAnsi" w:hAnsiTheme="minorHAnsi" w:cstheme="minorHAnsi"/>
          <w:sz w:val="24"/>
        </w:rPr>
        <w:t xml:space="preserve"> </w:t>
      </w:r>
      <w:r w:rsidRPr="00AD0894">
        <w:rPr>
          <w:rFonts w:asciiTheme="minorHAnsi" w:hAnsiTheme="minorHAnsi" w:cstheme="minorHAnsi"/>
          <w:sz w:val="24"/>
          <w:highlight w:val="yellow"/>
        </w:rPr>
        <w:t>Moreover,</w:t>
      </w:r>
      <w:r w:rsidRPr="00AD0894">
        <w:rPr>
          <w:rFonts w:asciiTheme="minorHAnsi" w:hAnsiTheme="minorHAnsi" w:cstheme="minorHAnsi"/>
          <w:sz w:val="24"/>
        </w:rPr>
        <w:t xml:space="preserve"> the dynamic infiltration of the culture medium could facilitate the stem cells to proliferate and establish cell contacts within the multilayered cell structure, </w:t>
      </w:r>
      <w:r w:rsidRPr="00AD0894">
        <w:rPr>
          <w:rFonts w:asciiTheme="minorHAnsi" w:hAnsiTheme="minorHAnsi" w:cstheme="minorHAnsi"/>
          <w:sz w:val="24"/>
          <w:highlight w:val="yellow"/>
        </w:rPr>
        <w:t>while insufficient nutrition supply would cause cell apoptosis and reduce the cell density of the cell sheet</w:t>
      </w:r>
      <w:r w:rsidRPr="00AD0894">
        <w:rPr>
          <w:rFonts w:asciiTheme="minorHAnsi" w:hAnsiTheme="minorHAnsi" w:cstheme="minorHAnsi"/>
          <w:sz w:val="24"/>
          <w:highlight w:val="yellow"/>
        </w:rPr>
        <w:fldChar w:fldCharType="begin"/>
      </w:r>
      <w:r w:rsidRPr="00AD0894">
        <w:rPr>
          <w:rFonts w:asciiTheme="minorHAnsi" w:hAnsiTheme="minorHAnsi" w:cstheme="minorHAnsi"/>
          <w:sz w:val="24"/>
          <w:highlight w:val="yellow"/>
        </w:rPr>
        <w:instrText xml:space="preserve"> ADDIN EN.CITE &lt;EndNote&gt;&lt;Cite&gt;&lt;Author&gt;Wang&lt;/Author&gt;&lt;Year&gt;2018&lt;/Year&gt;&lt;RecNum&gt;960&lt;/RecNum&gt;&lt;DisplayText&gt;&lt;style face="superscript"&gt;13&lt;/style&gt;&lt;/DisplayText&gt;&lt;record&gt;&lt;rec-number&gt;960&lt;/rec-number&gt;&lt;foreign-keys&gt;&lt;key app="EN" db-id="5a5z5f0f8502euev2rjp2d2rf59dvtpdzdav" timestamp="1525671959"&gt;960&lt;/key&gt;&lt;/foreign-keys&gt;&lt;ref-type name="Journal Article"&gt;17&lt;/ref-type&gt;&lt;contributors&gt;&lt;authors&gt;&lt;author&gt;Wang, Yingwei&lt;/author&gt;&lt;author&gt;Zhang, Jianhua&lt;/author&gt;&lt;author&gt;Qin, Zixi&lt;/author&gt;&lt;author&gt;Fan, Zepei&lt;/author&gt;&lt;author&gt;Lu, Cheng&lt;/author&gt;&lt;author&gt;Chen, Baoxin&lt;/author&gt;&lt;author&gt;Zhao, Jupeng&lt;/author&gt;&lt;author&gt;Li, Xiaojuan&lt;/author&gt;&lt;author&gt;Xiao, Fei&lt;/author&gt;&lt;author&gt;Lin, Xi&lt;/author&gt;&lt;author&gt;Wu, Zheng&lt;/author&gt;&lt;/authors&gt;&lt;/contributors&gt;&lt;titles&gt;&lt;title&gt;Preparation of high bioactivity multilayered bone-marrow mesenchymal stem cell sheets for myocardial infarction using a 3D-dynamic system&lt;/title&gt;&lt;secondary-title&gt;Acta Biomaterialia&lt;/secondary-title&gt;&lt;/titles&gt;&lt;periodical&gt;&lt;full-title&gt;Acta Biomater&lt;/full-title&gt;&lt;abbr-1&gt;Acta biomaterialia&lt;/abbr-1&gt;&lt;/periodical&gt;&lt;pages&gt;182-195&lt;/pages&gt;&lt;volume&gt;72&lt;/volume&gt;&lt;keywords&gt;&lt;keyword&gt;Cell sheet&lt;/keyword&gt;&lt;keyword&gt;3D-dynamic system&lt;/keyword&gt;&lt;keyword&gt;Myocardial infarction&lt;/keyword&gt;&lt;keyword&gt;Stem cell bioactivities&lt;/keyword&gt;&lt;keyword&gt;Cardiac regeneration&lt;/keyword&gt;&lt;/keywords&gt;&lt;dates&gt;&lt;year&gt;2018&lt;/year&gt;&lt;pub-dates&gt;&lt;date&gt;2018/05/01/&lt;/date&gt;&lt;/pub-dates&gt;&lt;/dates&gt;&lt;isbn&gt;1742-7061&lt;/isbn&gt;&lt;urls&gt;&lt;related-urls&gt;&lt;url&gt;http://www.sciencedirect.com/science/article/pii/S1742706118301831&lt;/url&gt;&lt;/related-urls&gt;&lt;/urls&gt;&lt;electronic-resource-num&gt;https://doi.org/10.1016/j.actbio.2018.03.052&lt;/electronic-resource-num&gt;&lt;/record&gt;&lt;/Cite&gt;&lt;/EndNote&gt;</w:instrText>
      </w:r>
      <w:r w:rsidRPr="00AD0894">
        <w:rPr>
          <w:rFonts w:asciiTheme="minorHAnsi" w:hAnsiTheme="minorHAnsi" w:cstheme="minorHAnsi"/>
          <w:sz w:val="24"/>
          <w:highlight w:val="yellow"/>
        </w:rPr>
        <w:fldChar w:fldCharType="separate"/>
      </w:r>
      <w:r w:rsidRPr="00AD0894">
        <w:rPr>
          <w:rFonts w:asciiTheme="minorHAnsi" w:hAnsiTheme="minorHAnsi" w:cstheme="minorHAnsi"/>
          <w:noProof/>
          <w:sz w:val="24"/>
          <w:highlight w:val="yellow"/>
          <w:vertAlign w:val="superscript"/>
        </w:rPr>
        <w:t>13</w:t>
      </w:r>
      <w:r w:rsidRPr="00AD0894">
        <w:rPr>
          <w:rFonts w:asciiTheme="minorHAnsi" w:hAnsiTheme="minorHAnsi" w:cstheme="minorHAnsi"/>
          <w:sz w:val="24"/>
          <w:highlight w:val="yellow"/>
        </w:rPr>
        <w:fldChar w:fldCharType="end"/>
      </w:r>
      <w:r w:rsidRPr="00AD0894">
        <w:rPr>
          <w:rFonts w:asciiTheme="minorHAnsi" w:hAnsiTheme="minorHAnsi" w:cstheme="minorHAnsi"/>
          <w:sz w:val="24"/>
          <w:highlight w:val="yellow"/>
        </w:rPr>
        <w:t>. Therefore, the dynamic perfusion system is important for stabilizing the multilayered cell sheet structure.</w:t>
      </w:r>
      <w:r w:rsidRPr="00AD0894">
        <w:rPr>
          <w:rFonts w:asciiTheme="minorHAnsi" w:hAnsiTheme="minorHAnsi" w:cstheme="minorHAnsi"/>
          <w:sz w:val="24"/>
        </w:rPr>
        <w:t xml:space="preserve"> In addition, the appropriate flow rate of the culture medium should be adjusted according to the specific stem cell type and cell seeding density.</w:t>
      </w:r>
    </w:p>
    <w:p w:rsidR="006E5352" w:rsidRPr="00B25A3C" w:rsidRDefault="006E5352" w:rsidP="00A87C67">
      <w:pPr>
        <w:rPr>
          <w:rFonts w:ascii="Calibri" w:hAnsi="Calibri"/>
          <w:sz w:val="24"/>
        </w:rPr>
      </w:pPr>
    </w:p>
    <w:p w:rsidR="00A2043C" w:rsidRPr="00B25A3C" w:rsidRDefault="00A2043C" w:rsidP="00A2043C">
      <w:pPr>
        <w:rPr>
          <w:rFonts w:ascii="Calibri" w:hAnsi="Calibri"/>
          <w:b/>
          <w:sz w:val="24"/>
        </w:rPr>
      </w:pPr>
      <w:r w:rsidRPr="00B25A3C">
        <w:rPr>
          <w:rFonts w:ascii="Calibri" w:hAnsi="Calibri"/>
          <w:b/>
          <w:sz w:val="24"/>
        </w:rPr>
        <w:t>Comment 12</w:t>
      </w:r>
    </w:p>
    <w:p w:rsidR="00A2043C" w:rsidRPr="00B25A3C" w:rsidRDefault="00A2043C" w:rsidP="00A2043C">
      <w:pPr>
        <w:rPr>
          <w:rFonts w:ascii="Calibri" w:hAnsi="Calibri"/>
          <w:b/>
          <w:sz w:val="24"/>
        </w:rPr>
      </w:pPr>
      <w:r w:rsidRPr="00B25A3C">
        <w:rPr>
          <w:rFonts w:ascii="Calibri" w:hAnsi="Calibri"/>
          <w:b/>
          <w:sz w:val="24"/>
        </w:rPr>
        <w:t>Line 211: "it could be temporarily preserved in the 1.5 ml tube before examination": in what buffer? For how long? Temperature?</w:t>
      </w:r>
    </w:p>
    <w:p w:rsidR="00A2043C" w:rsidRPr="00B25A3C" w:rsidRDefault="00A2043C" w:rsidP="00A2043C">
      <w:pPr>
        <w:rPr>
          <w:rFonts w:ascii="Calibri" w:hAnsi="Calibri"/>
          <w:b/>
          <w:sz w:val="24"/>
          <w:u w:val="single"/>
        </w:rPr>
      </w:pPr>
      <w:r w:rsidRPr="00B25A3C">
        <w:rPr>
          <w:rFonts w:ascii="Calibri" w:hAnsi="Calibri"/>
          <w:b/>
          <w:sz w:val="24"/>
          <w:u w:val="single"/>
        </w:rPr>
        <w:t>Author answer:</w:t>
      </w:r>
    </w:p>
    <w:p w:rsidR="00A2043C" w:rsidRPr="00B25A3C" w:rsidRDefault="00A2043C" w:rsidP="00A2043C">
      <w:pPr>
        <w:rPr>
          <w:rFonts w:ascii="Calibri" w:hAnsi="Calibri"/>
          <w:sz w:val="24"/>
        </w:rPr>
      </w:pPr>
      <w:r w:rsidRPr="00B25A3C">
        <w:rPr>
          <w:rFonts w:ascii="Calibri" w:hAnsi="Calibri"/>
          <w:sz w:val="24"/>
        </w:rPr>
        <w:t>Thank you for your comment. We have added more details about storing the cell sheet in the corresponding parts as follows:</w:t>
      </w:r>
    </w:p>
    <w:p w:rsidR="00056528" w:rsidRDefault="00056528" w:rsidP="00056528">
      <w:pPr>
        <w:pStyle w:val="a9"/>
        <w:spacing w:before="0" w:beforeAutospacing="0" w:after="0" w:afterAutospacing="0"/>
        <w:rPr>
          <w:rFonts w:cstheme="minorHAnsi"/>
          <w:color w:val="808080"/>
          <w:lang w:eastAsia="zh-CN"/>
        </w:rPr>
      </w:pPr>
    </w:p>
    <w:p w:rsidR="00AD4913" w:rsidRPr="00AD4913" w:rsidRDefault="00AD4913" w:rsidP="00AD4913">
      <w:pPr>
        <w:rPr>
          <w:rFonts w:ascii="Calibri" w:hAnsi="Calibri" w:hint="eastAsia"/>
          <w:b/>
          <w:sz w:val="24"/>
        </w:rPr>
      </w:pPr>
      <w:r w:rsidRPr="00B25A3C">
        <w:rPr>
          <w:rFonts w:ascii="Calibri" w:hAnsi="Calibri"/>
          <w:b/>
          <w:sz w:val="24"/>
        </w:rPr>
        <w:t>Revisions:</w:t>
      </w:r>
    </w:p>
    <w:p w:rsidR="00AD4913" w:rsidRPr="00AD4913" w:rsidRDefault="00AD4913" w:rsidP="00AD4913">
      <w:pPr>
        <w:pStyle w:val="a9"/>
        <w:numPr>
          <w:ilvl w:val="0"/>
          <w:numId w:val="11"/>
        </w:numPr>
        <w:spacing w:before="0" w:beforeAutospacing="0" w:after="0" w:afterAutospacing="0"/>
        <w:rPr>
          <w:rFonts w:asciiTheme="minorHAnsi" w:hAnsiTheme="minorHAnsi" w:cstheme="minorHAnsi"/>
          <w:b/>
          <w:color w:val="auto"/>
          <w:lang w:eastAsia="zh-CN"/>
        </w:rPr>
      </w:pPr>
      <w:r w:rsidRPr="00AD4913">
        <w:rPr>
          <w:rFonts w:asciiTheme="minorHAnsi" w:hAnsiTheme="minorHAnsi" w:cstheme="minorHAnsi"/>
          <w:b/>
          <w:color w:val="auto"/>
          <w:lang w:eastAsia="zh-CN"/>
        </w:rPr>
        <w:t>Obtain the multilayered MSC cell sheet.</w:t>
      </w:r>
    </w:p>
    <w:p w:rsidR="00AD4913" w:rsidRPr="00AD4913" w:rsidRDefault="00AD4913" w:rsidP="00AD4913">
      <w:pPr>
        <w:pStyle w:val="a3"/>
        <w:numPr>
          <w:ilvl w:val="1"/>
          <w:numId w:val="11"/>
        </w:numPr>
        <w:autoSpaceDE w:val="0"/>
        <w:autoSpaceDN w:val="0"/>
        <w:adjustRightInd w:val="0"/>
        <w:ind w:firstLineChars="0"/>
        <w:contextualSpacing/>
        <w:rPr>
          <w:rFonts w:asciiTheme="minorHAnsi" w:hAnsiTheme="minorHAnsi" w:cstheme="minorHAnsi"/>
          <w:sz w:val="24"/>
          <w:highlight w:val="yellow"/>
        </w:rPr>
      </w:pPr>
      <w:r w:rsidRPr="00AD4913">
        <w:rPr>
          <w:rFonts w:asciiTheme="minorHAnsi" w:hAnsiTheme="minorHAnsi" w:cstheme="minorHAnsi"/>
          <w:sz w:val="24"/>
          <w:highlight w:val="yellow"/>
        </w:rPr>
        <w:t>For short preservation, each cell sheet could be transfer to a 1.5 mL centrifugal tube with the forceps. The DPP scaffold should be attached to the inner wall of the centrifugal tube, and the cell sheet should spread out in the centrifugal tube as much as possible.</w:t>
      </w:r>
    </w:p>
    <w:p w:rsidR="00AD4913" w:rsidRPr="00AD4913" w:rsidRDefault="00AD4913" w:rsidP="00AD4913">
      <w:pPr>
        <w:pStyle w:val="a3"/>
        <w:numPr>
          <w:ilvl w:val="1"/>
          <w:numId w:val="11"/>
        </w:numPr>
        <w:autoSpaceDE w:val="0"/>
        <w:autoSpaceDN w:val="0"/>
        <w:adjustRightInd w:val="0"/>
        <w:ind w:firstLineChars="0"/>
        <w:contextualSpacing/>
        <w:rPr>
          <w:rFonts w:asciiTheme="minorHAnsi" w:hAnsiTheme="minorHAnsi" w:cstheme="minorHAnsi"/>
          <w:sz w:val="24"/>
          <w:highlight w:val="yellow"/>
        </w:rPr>
      </w:pPr>
      <w:r w:rsidRPr="00AD4913">
        <w:rPr>
          <w:rFonts w:asciiTheme="minorHAnsi" w:hAnsiTheme="minorHAnsi" w:cstheme="minorHAnsi"/>
          <w:sz w:val="24"/>
          <w:highlight w:val="yellow"/>
        </w:rPr>
        <w:t>Gently add 1 mL culture medium in the centrifugal tube to immerse the cell sheet.</w:t>
      </w:r>
    </w:p>
    <w:p w:rsidR="00AD4913" w:rsidRPr="00AD4913" w:rsidRDefault="00AD4913" w:rsidP="00AD4913">
      <w:pPr>
        <w:pStyle w:val="a3"/>
        <w:numPr>
          <w:ilvl w:val="1"/>
          <w:numId w:val="11"/>
        </w:numPr>
        <w:autoSpaceDE w:val="0"/>
        <w:autoSpaceDN w:val="0"/>
        <w:adjustRightInd w:val="0"/>
        <w:ind w:firstLineChars="0"/>
        <w:contextualSpacing/>
        <w:rPr>
          <w:rFonts w:asciiTheme="minorHAnsi" w:hAnsiTheme="minorHAnsi" w:cstheme="minorHAnsi"/>
          <w:sz w:val="24"/>
          <w:highlight w:val="yellow"/>
        </w:rPr>
      </w:pPr>
      <w:r w:rsidRPr="00AD4913">
        <w:rPr>
          <w:rFonts w:asciiTheme="minorHAnsi" w:hAnsiTheme="minorHAnsi" w:cstheme="minorHAnsi"/>
          <w:sz w:val="24"/>
          <w:highlight w:val="yellow"/>
        </w:rPr>
        <w:t>Close the cap of the centrifugal tube and stored the cell sheet in 4 °C.</w:t>
      </w:r>
    </w:p>
    <w:p w:rsidR="00AD4913" w:rsidRPr="00AD4913" w:rsidRDefault="00AD4913" w:rsidP="00AD4913">
      <w:pPr>
        <w:rPr>
          <w:rFonts w:asciiTheme="minorHAnsi" w:hAnsiTheme="minorHAnsi" w:cstheme="minorHAnsi"/>
          <w:sz w:val="24"/>
        </w:rPr>
      </w:pPr>
      <w:r w:rsidRPr="00AD4913">
        <w:rPr>
          <w:rFonts w:asciiTheme="minorHAnsi" w:hAnsiTheme="minorHAnsi" w:cstheme="minorHAnsi"/>
          <w:sz w:val="24"/>
          <w:highlight w:val="yellow"/>
        </w:rPr>
        <w:t>NOTE: The cell sheet should be transplanted or analyzed as soon as possible. The cell sheet is recommended to be used within 4 h.</w:t>
      </w:r>
    </w:p>
    <w:p w:rsidR="00AD4913" w:rsidRPr="00B25A3C" w:rsidRDefault="00AD4913" w:rsidP="00056528">
      <w:pPr>
        <w:pStyle w:val="a9"/>
        <w:spacing w:before="0" w:beforeAutospacing="0" w:after="0" w:afterAutospacing="0"/>
        <w:rPr>
          <w:rFonts w:cstheme="minorHAnsi" w:hint="eastAsia"/>
          <w:color w:val="808080"/>
          <w:lang w:eastAsia="zh-CN"/>
        </w:rPr>
      </w:pPr>
    </w:p>
    <w:p w:rsidR="00056528" w:rsidRPr="00B25A3C" w:rsidRDefault="00056528" w:rsidP="00056528">
      <w:pPr>
        <w:rPr>
          <w:rFonts w:ascii="Calibri" w:hAnsi="Calibri" w:cstheme="minorHAnsi"/>
          <w:b/>
          <w:sz w:val="24"/>
        </w:rPr>
      </w:pPr>
      <w:r w:rsidRPr="00B25A3C">
        <w:rPr>
          <w:rFonts w:ascii="Calibri" w:hAnsi="Calibri" w:cstheme="minorHAnsi"/>
          <w:b/>
          <w:sz w:val="24"/>
        </w:rPr>
        <w:t>Representative results:</w:t>
      </w:r>
    </w:p>
    <w:p w:rsidR="00056528" w:rsidRPr="00B25A3C" w:rsidRDefault="00056528" w:rsidP="00056528">
      <w:pPr>
        <w:rPr>
          <w:rFonts w:ascii="Calibri" w:hAnsi="Calibri" w:cstheme="minorHAnsi"/>
          <w:sz w:val="24"/>
        </w:rPr>
      </w:pPr>
      <w:r w:rsidRPr="00B25A3C">
        <w:rPr>
          <w:rFonts w:ascii="Calibri" w:hAnsi="Calibri" w:cstheme="minorHAnsi"/>
          <w:sz w:val="24"/>
        </w:rPr>
        <w:t>When the stem cells reached 80~90% confluency, the cells are isolated from the culture dish and washed with 10% sucrose solution. After centrifugation, the cells are mixed with the RAD16-I peptide hydrogel and added on the rehydrated DPP scaffold. Temporary multilayered structure is formed following a 2 h static culture. Finally, the multilayered BMSC cell sheet product (</w:t>
      </w:r>
      <w:r w:rsidRPr="00B25A3C">
        <w:rPr>
          <w:rFonts w:ascii="Calibri" w:hAnsi="Calibri" w:cstheme="minorHAnsi"/>
          <w:b/>
          <w:sz w:val="24"/>
        </w:rPr>
        <w:t>Figure 4</w:t>
      </w:r>
      <w:r w:rsidRPr="00B25A3C">
        <w:rPr>
          <w:rFonts w:ascii="Calibri" w:hAnsi="Calibri" w:cstheme="minorHAnsi"/>
          <w:sz w:val="24"/>
        </w:rPr>
        <w:t xml:space="preserve">) is acquired following a </w:t>
      </w:r>
      <w:proofErr w:type="gramStart"/>
      <w:r w:rsidRPr="00B25A3C">
        <w:rPr>
          <w:rFonts w:ascii="Calibri" w:hAnsi="Calibri" w:cstheme="minorHAnsi"/>
          <w:sz w:val="24"/>
        </w:rPr>
        <w:t>48 h</w:t>
      </w:r>
      <w:proofErr w:type="gramEnd"/>
      <w:r w:rsidRPr="00B25A3C">
        <w:rPr>
          <w:rFonts w:ascii="Calibri" w:hAnsi="Calibri" w:cstheme="minorHAnsi"/>
          <w:sz w:val="24"/>
        </w:rPr>
        <w:t xml:space="preserve"> culture in the dynamic perfusion system. With the support of DPP scaffold, the cell sheet could be easily manipulating with the forceps, and it could be temporarily preserved in culture medium </w:t>
      </w:r>
      <w:r w:rsidRPr="00B25A3C">
        <w:rPr>
          <w:rFonts w:ascii="Calibri" w:hAnsi="Calibri" w:cstheme="minorHAnsi"/>
          <w:sz w:val="24"/>
          <w:highlight w:val="yellow"/>
        </w:rPr>
        <w:t xml:space="preserve">in the 1.5 mL tube at 4 °C for </w:t>
      </w:r>
      <w:r w:rsidR="00AD4913">
        <w:rPr>
          <w:rFonts w:ascii="Calibri" w:hAnsi="Calibri" w:cstheme="minorHAnsi"/>
          <w:sz w:val="24"/>
          <w:highlight w:val="yellow"/>
        </w:rPr>
        <w:t>4</w:t>
      </w:r>
      <w:r w:rsidRPr="00B25A3C">
        <w:rPr>
          <w:rFonts w:ascii="Calibri" w:hAnsi="Calibri" w:cstheme="minorHAnsi"/>
          <w:sz w:val="24"/>
          <w:highlight w:val="yellow"/>
        </w:rPr>
        <w:t xml:space="preserve"> h</w:t>
      </w:r>
      <w:r w:rsidRPr="00B25A3C">
        <w:rPr>
          <w:rFonts w:ascii="Calibri" w:hAnsi="Calibri" w:cstheme="minorHAnsi"/>
          <w:sz w:val="24"/>
        </w:rPr>
        <w:t xml:space="preserve"> before examination or transplantation (</w:t>
      </w:r>
      <w:r w:rsidRPr="00B25A3C">
        <w:rPr>
          <w:rFonts w:ascii="Calibri" w:hAnsi="Calibri" w:cstheme="minorHAnsi"/>
          <w:b/>
          <w:sz w:val="24"/>
        </w:rPr>
        <w:t>Figure 4</w:t>
      </w:r>
      <w:r w:rsidRPr="00B25A3C">
        <w:rPr>
          <w:rFonts w:ascii="Calibri" w:hAnsi="Calibri" w:cstheme="minorHAnsi"/>
          <w:sz w:val="24"/>
        </w:rPr>
        <w:t>). As the immunofluorescence staining result shows, the BMSCs within the multilayered cell sheet are highly positive expression for stem cell markers CD29 and CD90(</w:t>
      </w:r>
      <w:r w:rsidRPr="00B25A3C">
        <w:rPr>
          <w:rFonts w:ascii="Calibri" w:hAnsi="Calibri" w:cstheme="minorHAnsi"/>
          <w:b/>
          <w:sz w:val="24"/>
        </w:rPr>
        <w:t>Figure 5</w:t>
      </w:r>
      <w:r w:rsidRPr="00B25A3C">
        <w:rPr>
          <w:rFonts w:ascii="Calibri" w:hAnsi="Calibri" w:cstheme="minorHAnsi"/>
          <w:sz w:val="24"/>
        </w:rPr>
        <w:t>).</w:t>
      </w:r>
    </w:p>
    <w:p w:rsidR="00A2043C" w:rsidRPr="00B25A3C" w:rsidRDefault="00A2043C" w:rsidP="00A87C67">
      <w:pPr>
        <w:rPr>
          <w:rFonts w:ascii="Calibri" w:hAnsi="Calibri"/>
          <w:sz w:val="24"/>
        </w:rPr>
      </w:pPr>
    </w:p>
    <w:p w:rsidR="00ED7A94" w:rsidRPr="00B25A3C" w:rsidRDefault="00ED7A94" w:rsidP="00A87C67">
      <w:pPr>
        <w:rPr>
          <w:rFonts w:ascii="Calibri" w:hAnsi="Calibri"/>
          <w:b/>
          <w:sz w:val="24"/>
        </w:rPr>
      </w:pPr>
      <w:r w:rsidRPr="00B25A3C">
        <w:rPr>
          <w:rFonts w:ascii="Calibri" w:hAnsi="Calibri"/>
          <w:b/>
          <w:sz w:val="24"/>
        </w:rPr>
        <w:lastRenderedPageBreak/>
        <w:t>Minor concerns</w:t>
      </w:r>
    </w:p>
    <w:p w:rsidR="00037186" w:rsidRPr="00B25A3C" w:rsidRDefault="00037186" w:rsidP="00037186">
      <w:pPr>
        <w:rPr>
          <w:rFonts w:ascii="Calibri" w:hAnsi="Calibri"/>
          <w:b/>
          <w:sz w:val="24"/>
        </w:rPr>
      </w:pPr>
      <w:r w:rsidRPr="00B25A3C">
        <w:rPr>
          <w:rFonts w:ascii="Calibri" w:hAnsi="Calibri"/>
          <w:b/>
          <w:sz w:val="24"/>
        </w:rPr>
        <w:t>Comment 1</w:t>
      </w:r>
    </w:p>
    <w:p w:rsidR="00037186" w:rsidRPr="00B25A3C" w:rsidRDefault="00037186" w:rsidP="00ED7A94">
      <w:pPr>
        <w:rPr>
          <w:rFonts w:ascii="Calibri" w:hAnsi="Calibri"/>
          <w:b/>
          <w:sz w:val="24"/>
        </w:rPr>
      </w:pPr>
      <w:r w:rsidRPr="00B25A3C">
        <w:rPr>
          <w:rFonts w:ascii="Calibri" w:hAnsi="Calibri"/>
          <w:b/>
          <w:sz w:val="24"/>
        </w:rPr>
        <w:t>Protocol 1.3. Line 87: please specify "keep in wet". Constantly add PBS on top while dissecting or dissect within PBS?</w:t>
      </w:r>
    </w:p>
    <w:p w:rsidR="00A2043C" w:rsidRPr="00B25A3C" w:rsidRDefault="00A2043C" w:rsidP="00A2043C">
      <w:pPr>
        <w:rPr>
          <w:rFonts w:ascii="Calibri" w:hAnsi="Calibri"/>
          <w:b/>
          <w:sz w:val="24"/>
          <w:u w:val="single"/>
        </w:rPr>
      </w:pPr>
      <w:r w:rsidRPr="00B25A3C">
        <w:rPr>
          <w:rFonts w:ascii="Calibri" w:hAnsi="Calibri"/>
          <w:b/>
          <w:sz w:val="24"/>
          <w:u w:val="single"/>
        </w:rPr>
        <w:t>Author answer:</w:t>
      </w:r>
    </w:p>
    <w:p w:rsidR="00A2043C" w:rsidRPr="00B25A3C" w:rsidRDefault="00A2043C" w:rsidP="00A2043C">
      <w:pPr>
        <w:rPr>
          <w:rFonts w:ascii="Calibri" w:hAnsi="Calibri"/>
          <w:sz w:val="24"/>
        </w:rPr>
      </w:pPr>
      <w:r w:rsidRPr="00B25A3C">
        <w:rPr>
          <w:rFonts w:ascii="Calibri" w:hAnsi="Calibri"/>
          <w:sz w:val="24"/>
        </w:rPr>
        <w:t>Thank you for your comment. We have added more details about storing the cell sheet in the corresponding parts as follows:</w:t>
      </w:r>
    </w:p>
    <w:p w:rsidR="00056528" w:rsidRPr="00B25A3C" w:rsidRDefault="00056528" w:rsidP="00A2043C">
      <w:pPr>
        <w:rPr>
          <w:rFonts w:ascii="Calibri" w:hAnsi="Calibri" w:cstheme="minorHAnsi"/>
          <w:b/>
          <w:sz w:val="24"/>
        </w:rPr>
      </w:pPr>
    </w:p>
    <w:p w:rsidR="00A2043C" w:rsidRPr="00B25A3C" w:rsidRDefault="00056528" w:rsidP="00A2043C">
      <w:pPr>
        <w:rPr>
          <w:rFonts w:ascii="Calibri" w:hAnsi="Calibri"/>
          <w:b/>
          <w:sz w:val="24"/>
        </w:rPr>
      </w:pPr>
      <w:r w:rsidRPr="00B25A3C">
        <w:rPr>
          <w:rFonts w:ascii="Calibri" w:hAnsi="Calibri"/>
          <w:b/>
          <w:sz w:val="24"/>
        </w:rPr>
        <w:t>Protocol:</w:t>
      </w:r>
    </w:p>
    <w:p w:rsidR="00056528" w:rsidRPr="00B25A3C" w:rsidRDefault="00056528" w:rsidP="00A2043C">
      <w:pPr>
        <w:pStyle w:val="a9"/>
        <w:numPr>
          <w:ilvl w:val="0"/>
          <w:numId w:val="13"/>
        </w:numPr>
        <w:spacing w:before="0" w:beforeAutospacing="0" w:after="0" w:afterAutospacing="0"/>
        <w:rPr>
          <w:rFonts w:cstheme="minorHAnsi"/>
          <w:b/>
          <w:color w:val="auto"/>
          <w:lang w:eastAsia="zh-CN"/>
        </w:rPr>
      </w:pPr>
      <w:r w:rsidRPr="00B25A3C">
        <w:rPr>
          <w:rFonts w:cstheme="minorHAnsi"/>
          <w:b/>
          <w:color w:val="auto"/>
          <w:lang w:eastAsia="zh-CN"/>
        </w:rPr>
        <w:t>Preparation of DPP scaffold with PLA</w:t>
      </w:r>
      <w:r w:rsidRPr="00B25A3C">
        <w:rPr>
          <w:rFonts w:cstheme="minorHAnsi"/>
          <w:b/>
          <w:color w:val="auto"/>
          <w:vertAlign w:val="subscript"/>
          <w:lang w:eastAsia="zh-CN"/>
        </w:rPr>
        <w:t>2</w:t>
      </w:r>
      <w:r w:rsidRPr="00B25A3C">
        <w:rPr>
          <w:rFonts w:cstheme="minorHAnsi"/>
          <w:b/>
          <w:color w:val="auto"/>
          <w:lang w:eastAsia="zh-CN"/>
        </w:rPr>
        <w:t xml:space="preserve"> decellularized method</w:t>
      </w:r>
      <w:r w:rsidRPr="00B25A3C">
        <w:rPr>
          <w:rFonts w:cstheme="minorHAnsi"/>
          <w:b/>
          <w:color w:val="auto"/>
          <w:lang w:eastAsia="zh-CN"/>
        </w:rPr>
        <w:fldChar w:fldCharType="begin">
          <w:fldData xml:space="preserve">PEVuZE5vdGU+PENpdGU+PEF1dGhvcj5XdTwvQXV0aG9yPjxZZWFyPjIwMDk8L1llYXI+PFJlY051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</w:fldData>
        </w:fldChar>
      </w:r>
      <w:r w:rsidRPr="00B25A3C">
        <w:rPr>
          <w:rFonts w:cstheme="minorHAnsi"/>
          <w:b/>
          <w:color w:val="auto"/>
          <w:lang w:eastAsia="zh-CN"/>
        </w:rPr>
        <w:instrText xml:space="preserve"> ADDIN EN.CITE </w:instrText>
      </w:r>
      <w:r w:rsidRPr="00B25A3C">
        <w:rPr>
          <w:rFonts w:cstheme="minorHAnsi"/>
          <w:b/>
          <w:color w:val="auto"/>
          <w:lang w:eastAsia="zh-CN"/>
        </w:rPr>
        <w:fldChar w:fldCharType="begin">
          <w:fldData xml:space="preserve">PEVuZE5vdGU+PENpdGU+PEF1dGhvcj5XdTwvQXV0aG9yPjxZZWFyPjIwMDk8L1llYXI+PFJlY051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</w:fldData>
        </w:fldChar>
      </w:r>
      <w:r w:rsidRPr="00B25A3C">
        <w:rPr>
          <w:rFonts w:cstheme="minorHAnsi"/>
          <w:b/>
          <w:color w:val="auto"/>
          <w:lang w:eastAsia="zh-CN"/>
        </w:rPr>
        <w:instrText xml:space="preserve"> ADDIN EN.CITE.DATA </w:instrText>
      </w:r>
      <w:r w:rsidRPr="00B25A3C">
        <w:rPr>
          <w:rFonts w:cstheme="minorHAnsi"/>
          <w:b/>
          <w:color w:val="auto"/>
          <w:lang w:eastAsia="zh-CN"/>
        </w:rPr>
      </w:r>
      <w:r w:rsidRPr="00B25A3C">
        <w:rPr>
          <w:rFonts w:cstheme="minorHAnsi"/>
          <w:b/>
          <w:color w:val="auto"/>
          <w:lang w:eastAsia="zh-CN"/>
        </w:rPr>
        <w:fldChar w:fldCharType="end"/>
      </w:r>
      <w:r w:rsidRPr="00B25A3C">
        <w:rPr>
          <w:rFonts w:cstheme="minorHAnsi"/>
          <w:b/>
          <w:color w:val="auto"/>
          <w:lang w:eastAsia="zh-CN"/>
        </w:rPr>
      </w:r>
      <w:r w:rsidRPr="00B25A3C">
        <w:rPr>
          <w:rFonts w:cstheme="minorHAnsi"/>
          <w:b/>
          <w:color w:val="auto"/>
          <w:lang w:eastAsia="zh-CN"/>
        </w:rPr>
        <w:fldChar w:fldCharType="separate"/>
      </w:r>
      <w:r w:rsidRPr="00B25A3C">
        <w:rPr>
          <w:rFonts w:cstheme="minorHAnsi"/>
          <w:b/>
          <w:noProof/>
          <w:color w:val="auto"/>
          <w:vertAlign w:val="superscript"/>
          <w:lang w:eastAsia="zh-CN"/>
        </w:rPr>
        <w:t>14</w:t>
      </w:r>
      <w:r w:rsidRPr="00B25A3C">
        <w:rPr>
          <w:rFonts w:cstheme="minorHAnsi"/>
          <w:b/>
          <w:color w:val="auto"/>
          <w:lang w:eastAsia="zh-CN"/>
        </w:rPr>
        <w:fldChar w:fldCharType="end"/>
      </w:r>
      <w:r w:rsidRPr="00B25A3C">
        <w:rPr>
          <w:rFonts w:cstheme="minorHAnsi"/>
          <w:b/>
          <w:color w:val="auto"/>
          <w:lang w:eastAsia="zh-CN"/>
        </w:rPr>
        <w:t>. (Figure 1A)</w:t>
      </w:r>
    </w:p>
    <w:p w:rsidR="00056528" w:rsidRPr="00B25A3C" w:rsidRDefault="00056528" w:rsidP="00056528">
      <w:pPr>
        <w:rPr>
          <w:rFonts w:ascii="Calibri" w:hAnsi="Calibri" w:cstheme="minorHAnsi"/>
          <w:sz w:val="24"/>
        </w:rPr>
      </w:pPr>
      <w:r w:rsidRPr="00B25A3C">
        <w:rPr>
          <w:rFonts w:ascii="Calibri" w:hAnsi="Calibri" w:cstheme="minorHAnsi"/>
          <w:sz w:val="24"/>
        </w:rPr>
        <w:t xml:space="preserve">NOTE: Keep the FPP in wet </w:t>
      </w:r>
      <w:r w:rsidRPr="00B25A3C">
        <w:rPr>
          <w:rFonts w:ascii="Calibri" w:hAnsi="Calibri" w:cstheme="minorHAnsi"/>
          <w:sz w:val="24"/>
          <w:highlight w:val="yellow"/>
        </w:rPr>
        <w:t>by adding 50 mL PBS every 20 min</w:t>
      </w:r>
      <w:r w:rsidRPr="00B25A3C">
        <w:rPr>
          <w:rFonts w:ascii="Calibri" w:hAnsi="Calibri" w:cstheme="minorHAnsi"/>
          <w:sz w:val="24"/>
        </w:rPr>
        <w:t xml:space="preserve"> during the removal of adipose tissue.</w:t>
      </w:r>
    </w:p>
    <w:p w:rsidR="00037186" w:rsidRPr="00B25A3C" w:rsidRDefault="00037186" w:rsidP="00ED7A94">
      <w:pPr>
        <w:rPr>
          <w:rFonts w:ascii="Calibri" w:hAnsi="Calibri"/>
          <w:b/>
          <w:sz w:val="24"/>
        </w:rPr>
      </w:pPr>
    </w:p>
    <w:p w:rsidR="00037186" w:rsidRPr="00B25A3C" w:rsidRDefault="00037186" w:rsidP="00037186">
      <w:pPr>
        <w:rPr>
          <w:rFonts w:ascii="Calibri" w:hAnsi="Calibri"/>
          <w:b/>
          <w:sz w:val="24"/>
        </w:rPr>
      </w:pPr>
      <w:r w:rsidRPr="00B25A3C">
        <w:rPr>
          <w:rFonts w:ascii="Calibri" w:hAnsi="Calibri"/>
          <w:b/>
          <w:sz w:val="24"/>
        </w:rPr>
        <w:t>Comment 2</w:t>
      </w:r>
    </w:p>
    <w:p w:rsidR="00037186" w:rsidRPr="00B25A3C" w:rsidRDefault="00037186" w:rsidP="00ED7A94">
      <w:pPr>
        <w:rPr>
          <w:rFonts w:ascii="Calibri" w:hAnsi="Calibri"/>
          <w:b/>
          <w:sz w:val="24"/>
        </w:rPr>
      </w:pPr>
      <w:r w:rsidRPr="00B25A3C">
        <w:rPr>
          <w:rFonts w:ascii="Calibri" w:hAnsi="Calibri"/>
          <w:b/>
          <w:sz w:val="24"/>
        </w:rPr>
        <w:t>1. 11. Line 100: how often to weigh the samples to know they had reached a "constant weight"?</w:t>
      </w:r>
    </w:p>
    <w:p w:rsidR="00A2043C" w:rsidRPr="00B25A3C" w:rsidRDefault="00A2043C" w:rsidP="00A2043C">
      <w:pPr>
        <w:rPr>
          <w:rFonts w:ascii="Calibri" w:hAnsi="Calibri"/>
          <w:b/>
          <w:sz w:val="24"/>
          <w:u w:val="single"/>
        </w:rPr>
      </w:pPr>
      <w:r w:rsidRPr="00B25A3C">
        <w:rPr>
          <w:rFonts w:ascii="Calibri" w:hAnsi="Calibri"/>
          <w:b/>
          <w:sz w:val="24"/>
          <w:u w:val="single"/>
        </w:rPr>
        <w:t>Author answer:</w:t>
      </w:r>
    </w:p>
    <w:p w:rsidR="00A2043C" w:rsidRPr="00B25A3C" w:rsidRDefault="00A2043C" w:rsidP="00A2043C">
      <w:pPr>
        <w:rPr>
          <w:rFonts w:ascii="Calibri" w:hAnsi="Calibri"/>
          <w:sz w:val="24"/>
        </w:rPr>
      </w:pPr>
      <w:r w:rsidRPr="00B25A3C">
        <w:rPr>
          <w:rFonts w:ascii="Calibri" w:hAnsi="Calibri"/>
          <w:sz w:val="24"/>
        </w:rPr>
        <w:t>Thank you for your comment. The purpose of this step is to ensure that the sample is completely dried and free of moisture. Multiple weighing methods can be used to determine that the sample has been dried. We have added more details about weighing the samples in the corresponding parts as follows:</w:t>
      </w:r>
    </w:p>
    <w:p w:rsidR="00A2043C" w:rsidRPr="00B25A3C" w:rsidRDefault="00A2043C" w:rsidP="00A2043C">
      <w:pPr>
        <w:rPr>
          <w:rFonts w:ascii="Calibri" w:hAnsi="Calibri"/>
          <w:sz w:val="24"/>
        </w:rPr>
      </w:pPr>
    </w:p>
    <w:p w:rsidR="00056528" w:rsidRPr="00B25A3C" w:rsidRDefault="00056528" w:rsidP="00056528">
      <w:pPr>
        <w:rPr>
          <w:rFonts w:ascii="Calibri" w:hAnsi="Calibri"/>
          <w:b/>
          <w:sz w:val="24"/>
        </w:rPr>
      </w:pPr>
      <w:r w:rsidRPr="00B25A3C">
        <w:rPr>
          <w:rFonts w:ascii="Calibri" w:hAnsi="Calibri"/>
          <w:b/>
          <w:sz w:val="24"/>
        </w:rPr>
        <w:t>Protocol:</w:t>
      </w:r>
    </w:p>
    <w:p w:rsidR="00056528" w:rsidRPr="00B25A3C" w:rsidRDefault="00056528" w:rsidP="00B26FE9">
      <w:pPr>
        <w:pStyle w:val="a9"/>
        <w:numPr>
          <w:ilvl w:val="0"/>
          <w:numId w:val="19"/>
        </w:numPr>
        <w:spacing w:before="0" w:beforeAutospacing="0" w:after="0" w:afterAutospacing="0"/>
        <w:rPr>
          <w:rFonts w:cstheme="minorHAnsi"/>
          <w:b/>
          <w:color w:val="auto"/>
          <w:lang w:eastAsia="zh-CN"/>
        </w:rPr>
      </w:pPr>
      <w:r w:rsidRPr="00B25A3C">
        <w:rPr>
          <w:rFonts w:cstheme="minorHAnsi"/>
          <w:b/>
          <w:color w:val="auto"/>
          <w:lang w:eastAsia="zh-CN"/>
        </w:rPr>
        <w:t>Preparation of DPP scaffold with PLA</w:t>
      </w:r>
      <w:r w:rsidRPr="00B25A3C">
        <w:rPr>
          <w:rFonts w:cstheme="minorHAnsi"/>
          <w:b/>
          <w:color w:val="auto"/>
          <w:vertAlign w:val="subscript"/>
          <w:lang w:eastAsia="zh-CN"/>
        </w:rPr>
        <w:t>2</w:t>
      </w:r>
      <w:r w:rsidRPr="00B25A3C">
        <w:rPr>
          <w:rFonts w:cstheme="minorHAnsi"/>
          <w:b/>
          <w:color w:val="auto"/>
          <w:lang w:eastAsia="zh-CN"/>
        </w:rPr>
        <w:t xml:space="preserve"> decellularized method</w:t>
      </w:r>
      <w:r w:rsidRPr="00B25A3C">
        <w:rPr>
          <w:rFonts w:cstheme="minorHAnsi"/>
          <w:b/>
          <w:color w:val="auto"/>
          <w:lang w:eastAsia="zh-CN"/>
        </w:rPr>
        <w:fldChar w:fldCharType="begin">
          <w:fldData xml:space="preserve">PEVuZE5vdGU+PENpdGU+PEF1dGhvcj5XdTwvQXV0aG9yPjxZZWFyPjIwMDk8L1llYXI+PFJlY051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</w:fldData>
        </w:fldChar>
      </w:r>
      <w:r w:rsidRPr="00B25A3C">
        <w:rPr>
          <w:rFonts w:cstheme="minorHAnsi"/>
          <w:b/>
          <w:color w:val="auto"/>
          <w:lang w:eastAsia="zh-CN"/>
        </w:rPr>
        <w:instrText xml:space="preserve"> ADDIN EN.CITE </w:instrText>
      </w:r>
      <w:r w:rsidRPr="00B25A3C">
        <w:rPr>
          <w:rFonts w:cstheme="minorHAnsi"/>
          <w:b/>
          <w:color w:val="auto"/>
          <w:lang w:eastAsia="zh-CN"/>
        </w:rPr>
        <w:fldChar w:fldCharType="begin">
          <w:fldData xml:space="preserve">PEVuZE5vdGU+PENpdGU+PEF1dGhvcj5XdTwvQXV0aG9yPjxZZWFyPjIwMDk8L1llYXI+PFJlY051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</w:fldData>
        </w:fldChar>
      </w:r>
      <w:r w:rsidRPr="00B25A3C">
        <w:rPr>
          <w:rFonts w:cstheme="minorHAnsi"/>
          <w:b/>
          <w:color w:val="auto"/>
          <w:lang w:eastAsia="zh-CN"/>
        </w:rPr>
        <w:instrText xml:space="preserve"> ADDIN EN.CITE.DATA </w:instrText>
      </w:r>
      <w:r w:rsidRPr="00B25A3C">
        <w:rPr>
          <w:rFonts w:cstheme="minorHAnsi"/>
          <w:b/>
          <w:color w:val="auto"/>
          <w:lang w:eastAsia="zh-CN"/>
        </w:rPr>
      </w:r>
      <w:r w:rsidRPr="00B25A3C">
        <w:rPr>
          <w:rFonts w:cstheme="minorHAnsi"/>
          <w:b/>
          <w:color w:val="auto"/>
          <w:lang w:eastAsia="zh-CN"/>
        </w:rPr>
        <w:fldChar w:fldCharType="end"/>
      </w:r>
      <w:r w:rsidRPr="00B25A3C">
        <w:rPr>
          <w:rFonts w:cstheme="minorHAnsi"/>
          <w:b/>
          <w:color w:val="auto"/>
          <w:lang w:eastAsia="zh-CN"/>
        </w:rPr>
      </w:r>
      <w:r w:rsidRPr="00B25A3C">
        <w:rPr>
          <w:rFonts w:cstheme="minorHAnsi"/>
          <w:b/>
          <w:color w:val="auto"/>
          <w:lang w:eastAsia="zh-CN"/>
        </w:rPr>
        <w:fldChar w:fldCharType="separate"/>
      </w:r>
      <w:r w:rsidRPr="00B25A3C">
        <w:rPr>
          <w:rFonts w:cstheme="minorHAnsi"/>
          <w:b/>
          <w:noProof/>
          <w:color w:val="auto"/>
          <w:vertAlign w:val="superscript"/>
          <w:lang w:eastAsia="zh-CN"/>
        </w:rPr>
        <w:t>14</w:t>
      </w:r>
      <w:r w:rsidRPr="00B25A3C">
        <w:rPr>
          <w:rFonts w:cstheme="minorHAnsi"/>
          <w:b/>
          <w:color w:val="auto"/>
          <w:lang w:eastAsia="zh-CN"/>
        </w:rPr>
        <w:fldChar w:fldCharType="end"/>
      </w:r>
      <w:r w:rsidRPr="00B25A3C">
        <w:rPr>
          <w:rFonts w:cstheme="minorHAnsi"/>
          <w:b/>
          <w:color w:val="auto"/>
          <w:lang w:eastAsia="zh-CN"/>
        </w:rPr>
        <w:t xml:space="preserve"> (Figure 1A)</w:t>
      </w:r>
      <w:r w:rsidR="00E24BB1">
        <w:rPr>
          <w:rFonts w:cstheme="minorHAnsi"/>
          <w:b/>
          <w:color w:val="auto"/>
          <w:lang w:eastAsia="zh-CN"/>
        </w:rPr>
        <w:t>.</w:t>
      </w:r>
    </w:p>
    <w:p w:rsidR="00037186" w:rsidRPr="00B25A3C" w:rsidRDefault="00056528" w:rsidP="00ED7A94">
      <w:pPr>
        <w:rPr>
          <w:rFonts w:ascii="Calibri" w:hAnsi="Calibri"/>
          <w:b/>
          <w:sz w:val="24"/>
        </w:rPr>
      </w:pPr>
      <w:r w:rsidRPr="00E24BB1">
        <w:rPr>
          <w:rFonts w:ascii="Calibri" w:hAnsi="Calibri" w:cstheme="minorHAnsi"/>
          <w:sz w:val="24"/>
          <w:highlight w:val="yellow"/>
        </w:rPr>
        <w:t xml:space="preserve">NOTE: </w:t>
      </w:r>
      <w:r w:rsidR="00E24BB1" w:rsidRPr="00E24BB1">
        <w:rPr>
          <w:rFonts w:ascii="Calibri" w:hAnsi="Calibri" w:cstheme="minorHAnsi"/>
          <w:sz w:val="24"/>
          <w:highlight w:val="yellow"/>
        </w:rPr>
        <w:t>The sample needs to be completely dried. Weigh the DPP sample every 10 minutes and repeat more than 3 times until the weight is no longer changed.</w:t>
      </w:r>
    </w:p>
    <w:p w:rsidR="00037186" w:rsidRPr="00B25A3C" w:rsidRDefault="00037186" w:rsidP="00ED7A94">
      <w:pPr>
        <w:rPr>
          <w:rFonts w:ascii="Calibri" w:hAnsi="Calibri"/>
          <w:b/>
          <w:sz w:val="24"/>
        </w:rPr>
      </w:pPr>
    </w:p>
    <w:p w:rsidR="00ED7A94" w:rsidRPr="00B25A3C" w:rsidRDefault="00ED7A94" w:rsidP="00ED7A94">
      <w:pPr>
        <w:rPr>
          <w:rFonts w:ascii="Calibri" w:hAnsi="Calibri"/>
          <w:b/>
          <w:sz w:val="24"/>
        </w:rPr>
      </w:pPr>
      <w:r w:rsidRPr="00B25A3C">
        <w:rPr>
          <w:rFonts w:ascii="Calibri" w:hAnsi="Calibri"/>
          <w:b/>
          <w:sz w:val="24"/>
        </w:rPr>
        <w:t xml:space="preserve">Comment </w:t>
      </w:r>
      <w:r w:rsidR="00571D2D" w:rsidRPr="00B25A3C">
        <w:rPr>
          <w:rFonts w:ascii="Calibri" w:hAnsi="Calibri"/>
          <w:b/>
          <w:sz w:val="24"/>
        </w:rPr>
        <w:t>3</w:t>
      </w:r>
    </w:p>
    <w:p w:rsidR="00ED7A94" w:rsidRPr="00B25A3C" w:rsidRDefault="00571D2D" w:rsidP="00ED7A94">
      <w:pPr>
        <w:rPr>
          <w:rFonts w:ascii="Calibri" w:hAnsi="Calibri"/>
          <w:b/>
          <w:sz w:val="24"/>
        </w:rPr>
      </w:pPr>
      <w:r w:rsidRPr="00B25A3C">
        <w:rPr>
          <w:rFonts w:ascii="Calibri" w:hAnsi="Calibri"/>
          <w:b/>
          <w:sz w:val="24"/>
        </w:rPr>
        <w:t>Line 70: "multilayered BMSCs cell sheet was successfully prepared and an exhibited optimal therapeutic effect on the rat myocardial infarction model". Please provide references.</w:t>
      </w:r>
    </w:p>
    <w:p w:rsidR="00ED7A94" w:rsidRPr="00B25A3C" w:rsidRDefault="00ED7A94" w:rsidP="00ED7A94">
      <w:pPr>
        <w:rPr>
          <w:rFonts w:ascii="Calibri" w:hAnsi="Calibri"/>
          <w:b/>
          <w:sz w:val="24"/>
          <w:u w:val="single"/>
        </w:rPr>
      </w:pPr>
      <w:r w:rsidRPr="00B25A3C">
        <w:rPr>
          <w:rFonts w:ascii="Calibri" w:hAnsi="Calibri"/>
          <w:b/>
          <w:sz w:val="24"/>
          <w:u w:val="single"/>
        </w:rPr>
        <w:t>Author answer:</w:t>
      </w:r>
    </w:p>
    <w:p w:rsidR="00B323D4" w:rsidRPr="00B25A3C" w:rsidRDefault="00ED7A94" w:rsidP="00ED7A94">
      <w:pPr>
        <w:rPr>
          <w:rFonts w:ascii="Calibri" w:hAnsi="Calibri"/>
          <w:sz w:val="24"/>
        </w:rPr>
      </w:pPr>
      <w:r w:rsidRPr="00B25A3C">
        <w:rPr>
          <w:rFonts w:ascii="Calibri" w:hAnsi="Calibri"/>
          <w:sz w:val="24"/>
        </w:rPr>
        <w:t>Thank you for your comment.</w:t>
      </w:r>
      <w:r w:rsidR="00571D2D" w:rsidRPr="00B25A3C">
        <w:rPr>
          <w:rFonts w:ascii="Calibri" w:hAnsi="Calibri"/>
          <w:sz w:val="24"/>
        </w:rPr>
        <w:t xml:space="preserve"> We are sorry for the carelessness. </w:t>
      </w:r>
      <w:r w:rsidR="00CA67F9" w:rsidRPr="00B25A3C">
        <w:rPr>
          <w:rFonts w:ascii="Calibri" w:hAnsi="Calibri"/>
          <w:sz w:val="24"/>
        </w:rPr>
        <w:t>The MSC cell sheets have been developed, also, t</w:t>
      </w:r>
      <w:r w:rsidR="00571D2D" w:rsidRPr="00B25A3C">
        <w:rPr>
          <w:rFonts w:ascii="Calibri" w:hAnsi="Calibri"/>
          <w:sz w:val="24"/>
        </w:rPr>
        <w:t xml:space="preserve">he </w:t>
      </w:r>
      <w:r w:rsidR="00CA67F9" w:rsidRPr="00B25A3C">
        <w:rPr>
          <w:rFonts w:ascii="Calibri" w:hAnsi="Calibri"/>
          <w:sz w:val="24"/>
        </w:rPr>
        <w:t xml:space="preserve">multilayered BMSCs cell sheet described in the present protocol </w:t>
      </w:r>
      <w:r w:rsidR="00571D2D" w:rsidRPr="00B25A3C">
        <w:rPr>
          <w:rFonts w:ascii="Calibri" w:hAnsi="Calibri"/>
          <w:sz w:val="24"/>
        </w:rPr>
        <w:t xml:space="preserve">has been previously reported as a cardiac cell sheet, and transplanting the cell sheet in a rat myocardial infarction model exhibited favorable outcome after 4 months. </w:t>
      </w:r>
      <w:r w:rsidR="00CA67F9" w:rsidRPr="00B25A3C">
        <w:rPr>
          <w:rFonts w:ascii="Calibri" w:hAnsi="Calibri"/>
          <w:sz w:val="24"/>
        </w:rPr>
        <w:t xml:space="preserve">Thank you for your </w:t>
      </w:r>
      <w:r w:rsidR="00B560FD" w:rsidRPr="00B25A3C">
        <w:rPr>
          <w:rFonts w:ascii="Calibri" w:hAnsi="Calibri"/>
          <w:sz w:val="24"/>
        </w:rPr>
        <w:t>kind reminder</w:t>
      </w:r>
      <w:r w:rsidR="00CA67F9" w:rsidRPr="00B25A3C">
        <w:rPr>
          <w:rFonts w:ascii="Calibri" w:hAnsi="Calibri"/>
          <w:sz w:val="24"/>
        </w:rPr>
        <w:t>, and t</w:t>
      </w:r>
      <w:r w:rsidR="00571D2D" w:rsidRPr="00B25A3C">
        <w:rPr>
          <w:rFonts w:ascii="Calibri" w:hAnsi="Calibri"/>
          <w:sz w:val="24"/>
        </w:rPr>
        <w:t>he corresponding reference</w:t>
      </w:r>
      <w:r w:rsidR="00B560FD" w:rsidRPr="00B25A3C">
        <w:rPr>
          <w:rFonts w:ascii="Calibri" w:hAnsi="Calibri"/>
          <w:sz w:val="24"/>
        </w:rPr>
        <w:t>s</w:t>
      </w:r>
      <w:r w:rsidR="00571D2D" w:rsidRPr="00B25A3C">
        <w:rPr>
          <w:rFonts w:ascii="Calibri" w:hAnsi="Calibri"/>
          <w:sz w:val="24"/>
        </w:rPr>
        <w:t xml:space="preserve"> ha</w:t>
      </w:r>
      <w:r w:rsidR="00B560FD" w:rsidRPr="00B25A3C">
        <w:rPr>
          <w:rFonts w:ascii="Calibri" w:hAnsi="Calibri"/>
          <w:sz w:val="24"/>
        </w:rPr>
        <w:t>ve</w:t>
      </w:r>
      <w:r w:rsidR="00571D2D" w:rsidRPr="00B25A3C">
        <w:rPr>
          <w:rFonts w:ascii="Calibri" w:hAnsi="Calibri"/>
          <w:sz w:val="24"/>
        </w:rPr>
        <w:t xml:space="preserve"> now been </w:t>
      </w:r>
      <w:r w:rsidR="00CA67F9" w:rsidRPr="00B25A3C">
        <w:rPr>
          <w:rFonts w:ascii="Calibri" w:hAnsi="Calibri"/>
          <w:sz w:val="24"/>
        </w:rPr>
        <w:t>added.</w:t>
      </w:r>
    </w:p>
    <w:p w:rsidR="006317F2" w:rsidRPr="00B25A3C" w:rsidRDefault="006317F2" w:rsidP="00A87C67">
      <w:pPr>
        <w:rPr>
          <w:rFonts w:ascii="Calibri" w:hAnsi="Calibri"/>
          <w:b/>
          <w:sz w:val="24"/>
        </w:rPr>
      </w:pPr>
    </w:p>
    <w:p w:rsidR="00B323D4" w:rsidRPr="00B25A3C" w:rsidRDefault="006317F2" w:rsidP="00A87C67">
      <w:pPr>
        <w:rPr>
          <w:rFonts w:ascii="Calibri" w:hAnsi="Calibri"/>
          <w:b/>
          <w:sz w:val="24"/>
        </w:rPr>
      </w:pPr>
      <w:r w:rsidRPr="00B25A3C">
        <w:rPr>
          <w:rFonts w:ascii="Calibri" w:hAnsi="Calibri"/>
          <w:b/>
          <w:sz w:val="24"/>
        </w:rPr>
        <w:t>Revision:</w:t>
      </w:r>
    </w:p>
    <w:p w:rsidR="006317F2" w:rsidRPr="00B25A3C" w:rsidRDefault="006317F2" w:rsidP="00A87C67">
      <w:pPr>
        <w:rPr>
          <w:rFonts w:ascii="Calibri" w:hAnsi="Calibri"/>
          <w:b/>
          <w:sz w:val="24"/>
        </w:rPr>
      </w:pPr>
      <w:r w:rsidRPr="00B25A3C">
        <w:rPr>
          <w:rFonts w:ascii="Calibri" w:hAnsi="Calibri"/>
          <w:b/>
          <w:sz w:val="24"/>
        </w:rPr>
        <w:t>Introduction:</w:t>
      </w:r>
    </w:p>
    <w:p w:rsidR="006317F2" w:rsidRPr="00B25A3C" w:rsidRDefault="00056528" w:rsidP="00A87C67">
      <w:pPr>
        <w:rPr>
          <w:rFonts w:ascii="Calibri" w:hAnsi="Calibri"/>
          <w:sz w:val="24"/>
        </w:rPr>
      </w:pPr>
      <w:r w:rsidRPr="00B25A3C">
        <w:rPr>
          <w:rFonts w:ascii="Calibri" w:hAnsi="Calibri" w:cstheme="minorHAnsi"/>
          <w:sz w:val="24"/>
        </w:rPr>
        <w:t>Using this system, a multilayered BMSCs cell sheet was successfully prepared and exhibited optimal therapeutic effect on the rat myocardial infarction model</w:t>
      </w:r>
      <w:r w:rsidRPr="00B25A3C">
        <w:rPr>
          <w:rFonts w:ascii="Calibri" w:hAnsi="Calibri" w:cstheme="minorHAnsi"/>
          <w:sz w:val="24"/>
          <w:highlight w:val="yellow"/>
        </w:rPr>
        <w:fldChar w:fldCharType="begin"/>
      </w:r>
      <w:r w:rsidRPr="00B25A3C">
        <w:rPr>
          <w:rFonts w:ascii="Calibri" w:hAnsi="Calibri" w:cstheme="minorHAnsi"/>
          <w:sz w:val="24"/>
          <w:highlight w:val="yellow"/>
        </w:rPr>
        <w:instrText xml:space="preserve"> ADDIN EN.CITE &lt;EndNote&gt;&lt;Cite&gt;&lt;Author&gt;Wang&lt;/Author&gt;&lt;Year&gt;2018&lt;/Year&gt;&lt;RecNum&gt;960&lt;/RecNum&gt;&lt;DisplayText&gt;&lt;style face="superscript"&gt;13&lt;/style&gt;&lt;/DisplayText&gt;&lt;record&gt;&lt;rec-number&gt;960&lt;/rec-number&gt;&lt;foreign-keys&gt;&lt;key app="EN" db-id="5a5z5f0f8502euev2rjp2d2rf59dvtpdzdav" timestamp="1525671959"&gt;960&lt;/key&gt;&lt;/foreign-keys&gt;&lt;ref-type name="Journal Article"&gt;17&lt;/ref-type&gt;&lt;contributors&gt;&lt;authors&gt;&lt;author&gt;Wang, Yingwei&lt;/author&gt;&lt;author&gt;Zhang, Jianhua&lt;/author&gt;&lt;author&gt;Qin, Zixi&lt;/author&gt;&lt;author&gt;Fan, Zepei&lt;/author&gt;&lt;author&gt;Lu, Cheng&lt;/author&gt;&lt;author&gt;Chen, Baoxin&lt;/author&gt;&lt;author&gt;Zhao, Jupeng&lt;/author&gt;&lt;author&gt;Li, Xiaojuan&lt;/author&gt;&lt;author&gt;Xiao, Fei&lt;/author&gt;&lt;author&gt;Lin, Xi&lt;/author&gt;&lt;author&gt;Wu, Zheng&lt;/author&gt;&lt;/authors&gt;&lt;/contributors&gt;&lt;titles&gt;&lt;title&gt;Preparation of high bioactivity multilayered bone-marrow mesenchymal stem cell sheets for myocardial infarction using a 3D-dynamic system&lt;/title&gt;&lt;secondary-title&gt;Acta Biomaterialia&lt;/secondary-title&gt;&lt;/titles&gt;&lt;periodical&gt;&lt;full-title&gt;Acta Biomater&lt;/full-title&gt;&lt;abbr-1&gt;Acta biomaterialia&lt;/abbr-1&gt;&lt;/periodical&gt;&lt;pages&gt;182-195&lt;/pages&gt;&lt;volume&gt;72&lt;/volume&gt;&lt;keywords&gt;&lt;keyword&gt;Cell sheet&lt;/keyword&gt;&lt;keyword&gt;3D-dynamic system&lt;/keyword&gt;&lt;keyword&gt;Myocardial infarction&lt;/keyword&gt;&lt;keyword&gt;Stem cell bioactivities&lt;/keyword&gt;&lt;keyword&gt;Cardiac regeneration&lt;/keyword&gt;&lt;/keywords&gt;&lt;dates&gt;&lt;year&gt;2018&lt;/year&gt;&lt;pub-dates&gt;&lt;date&gt;2018/05/01/&lt;/date&gt;&lt;/pub-dates&gt;&lt;/dates&gt;&lt;isbn&gt;1742-7061&lt;/isbn&gt;&lt;urls&gt;&lt;related-urls&gt;&lt;url&gt;http://www.sciencedirect.com/science/article/pii/S1742706118301831&lt;/url&gt;&lt;/related-urls&gt;&lt;/urls&gt;&lt;electronic-resource-num&gt;https://doi.org/10.1016/j.actbio.2018.03.052&lt;/electronic-resource-num&gt;&lt;/record&gt;&lt;/Cite&gt;&lt;/EndNote&gt;</w:instrText>
      </w:r>
      <w:r w:rsidRPr="00B25A3C">
        <w:rPr>
          <w:rFonts w:ascii="Calibri" w:hAnsi="Calibri" w:cstheme="minorHAnsi"/>
          <w:sz w:val="24"/>
          <w:highlight w:val="yellow"/>
        </w:rPr>
        <w:fldChar w:fldCharType="separate"/>
      </w:r>
      <w:r w:rsidRPr="00B25A3C">
        <w:rPr>
          <w:rFonts w:ascii="Calibri" w:hAnsi="Calibri" w:cstheme="minorHAnsi"/>
          <w:noProof/>
          <w:sz w:val="24"/>
          <w:highlight w:val="yellow"/>
          <w:vertAlign w:val="superscript"/>
        </w:rPr>
        <w:t>13</w:t>
      </w:r>
      <w:r w:rsidRPr="00B25A3C">
        <w:rPr>
          <w:rFonts w:ascii="Calibri" w:hAnsi="Calibri" w:cstheme="minorHAnsi"/>
          <w:sz w:val="24"/>
          <w:highlight w:val="yellow"/>
        </w:rPr>
        <w:fldChar w:fldCharType="end"/>
      </w:r>
      <w:r w:rsidRPr="00B25A3C">
        <w:rPr>
          <w:rFonts w:ascii="Calibri" w:hAnsi="Calibri" w:cstheme="minorHAnsi"/>
          <w:sz w:val="24"/>
        </w:rPr>
        <w:t>.</w:t>
      </w:r>
    </w:p>
    <w:p w:rsidR="006317F2" w:rsidRPr="00B25A3C" w:rsidRDefault="006317F2" w:rsidP="00A87C67">
      <w:pPr>
        <w:rPr>
          <w:rFonts w:ascii="Calibri" w:hAnsi="Calibri"/>
          <w:sz w:val="24"/>
        </w:rPr>
      </w:pPr>
    </w:p>
    <w:p w:rsidR="006317F2" w:rsidRPr="00B25A3C" w:rsidRDefault="006317F2" w:rsidP="00A87C67">
      <w:pPr>
        <w:rPr>
          <w:rFonts w:ascii="Calibri" w:hAnsi="Calibri"/>
          <w:b/>
          <w:sz w:val="24"/>
        </w:rPr>
      </w:pPr>
      <w:r w:rsidRPr="00B25A3C">
        <w:rPr>
          <w:rFonts w:ascii="Calibri" w:hAnsi="Calibri"/>
          <w:b/>
          <w:sz w:val="24"/>
        </w:rPr>
        <w:t>Reference:</w:t>
      </w:r>
    </w:p>
    <w:p w:rsidR="0082400E" w:rsidRPr="00B25A3C" w:rsidRDefault="0082400E" w:rsidP="0082400E">
      <w:pPr>
        <w:pStyle w:val="EndNoteBibliography"/>
        <w:ind w:left="720" w:hanging="720"/>
      </w:pPr>
      <w:r w:rsidRPr="00B25A3C">
        <w:t>13</w:t>
      </w:r>
      <w:r w:rsidRPr="00B25A3C">
        <w:tab/>
        <w:t>Wang, Y.</w:t>
      </w:r>
      <w:r w:rsidRPr="00B25A3C">
        <w:rPr>
          <w:i/>
        </w:rPr>
        <w:t xml:space="preserve"> et al.</w:t>
      </w:r>
      <w:r w:rsidRPr="00B25A3C">
        <w:t xml:space="preserve"> Preparation of high bioactivity multilayered bone-marrow mesenchymal stem cell sheets for myocardial infarction using a 3D-dynamic system. </w:t>
      </w:r>
      <w:r w:rsidRPr="00B25A3C">
        <w:rPr>
          <w:i/>
        </w:rPr>
        <w:t>Acta Biomaterialia.</w:t>
      </w:r>
      <w:r w:rsidRPr="00B25A3C">
        <w:t xml:space="preserve"> </w:t>
      </w:r>
      <w:r w:rsidRPr="00B25A3C">
        <w:rPr>
          <w:b/>
        </w:rPr>
        <w:t>72</w:t>
      </w:r>
      <w:r w:rsidRPr="00B25A3C">
        <w:t xml:space="preserve"> 182-195, doi:</w:t>
      </w:r>
      <w:hyperlink r:id="rId23" w:history="1">
        <w:r w:rsidRPr="00B25A3C">
          <w:rPr>
            <w:rStyle w:val="ac"/>
          </w:rPr>
          <w:t>https://doi.org/10.1016/j.actbio.2018.03.052</w:t>
        </w:r>
      </w:hyperlink>
      <w:r w:rsidRPr="00B25A3C">
        <w:t>, (2018).</w:t>
      </w:r>
    </w:p>
    <w:p w:rsidR="0082400E" w:rsidRPr="00B25A3C" w:rsidRDefault="0082400E" w:rsidP="00B560FD">
      <w:pPr>
        <w:rPr>
          <w:rFonts w:ascii="Calibri" w:hAnsi="Calibri"/>
          <w:b/>
          <w:sz w:val="24"/>
        </w:rPr>
      </w:pPr>
    </w:p>
    <w:p w:rsidR="00B560FD" w:rsidRPr="00B25A3C" w:rsidRDefault="00B560FD" w:rsidP="00B560FD">
      <w:pPr>
        <w:rPr>
          <w:rFonts w:ascii="Calibri" w:hAnsi="Calibri"/>
          <w:b/>
          <w:sz w:val="24"/>
        </w:rPr>
      </w:pPr>
      <w:r w:rsidRPr="00B25A3C">
        <w:rPr>
          <w:rFonts w:ascii="Calibri" w:hAnsi="Calibri"/>
          <w:b/>
          <w:sz w:val="24"/>
        </w:rPr>
        <w:t>Comment 4</w:t>
      </w:r>
    </w:p>
    <w:p w:rsidR="00B560FD" w:rsidRPr="00B25A3C" w:rsidRDefault="00B560FD" w:rsidP="00B560FD">
      <w:pPr>
        <w:rPr>
          <w:rFonts w:ascii="Calibri" w:hAnsi="Calibri"/>
          <w:b/>
          <w:sz w:val="24"/>
        </w:rPr>
      </w:pPr>
      <w:r w:rsidRPr="00B25A3C">
        <w:rPr>
          <w:rFonts w:ascii="Calibri" w:hAnsi="Calibri"/>
          <w:b/>
          <w:sz w:val="24"/>
        </w:rPr>
        <w:t>Section 4.5. Line 158: please specify how to remove medium from the scaffolds. Use vacuum with glass pipette or more gentle means?</w:t>
      </w:r>
    </w:p>
    <w:p w:rsidR="00B560FD" w:rsidRPr="00B25A3C" w:rsidRDefault="00B560FD" w:rsidP="00B560FD">
      <w:pPr>
        <w:rPr>
          <w:rFonts w:ascii="Calibri" w:hAnsi="Calibri"/>
          <w:b/>
          <w:sz w:val="24"/>
          <w:u w:val="single"/>
        </w:rPr>
      </w:pPr>
      <w:r w:rsidRPr="00B25A3C">
        <w:rPr>
          <w:rFonts w:ascii="Calibri" w:hAnsi="Calibri"/>
          <w:b/>
          <w:sz w:val="24"/>
          <w:u w:val="single"/>
        </w:rPr>
        <w:t>Author answer:</w:t>
      </w:r>
    </w:p>
    <w:p w:rsidR="00B560FD" w:rsidRPr="00B25A3C" w:rsidRDefault="00B560FD" w:rsidP="00B560FD">
      <w:pPr>
        <w:rPr>
          <w:rFonts w:ascii="Calibri" w:hAnsi="Calibri"/>
          <w:sz w:val="24"/>
        </w:rPr>
      </w:pPr>
      <w:r w:rsidRPr="00B25A3C">
        <w:rPr>
          <w:rFonts w:ascii="Calibri" w:hAnsi="Calibri"/>
          <w:sz w:val="24"/>
        </w:rPr>
        <w:t xml:space="preserve">Thank you for your comment. </w:t>
      </w:r>
      <w:r w:rsidR="005170DF" w:rsidRPr="00B25A3C">
        <w:rPr>
          <w:rFonts w:ascii="Calibri" w:hAnsi="Calibri"/>
          <w:sz w:val="24"/>
        </w:rPr>
        <w:t xml:space="preserve">The culture medium on the scaffold was aspirated with a tip. </w:t>
      </w:r>
      <w:r w:rsidRPr="00B25A3C">
        <w:rPr>
          <w:rFonts w:ascii="Calibri" w:hAnsi="Calibri"/>
          <w:sz w:val="24"/>
        </w:rPr>
        <w:t>A more careful operation description has been rewritten as below:</w:t>
      </w:r>
    </w:p>
    <w:p w:rsidR="006317F2" w:rsidRPr="00B25A3C" w:rsidRDefault="006317F2" w:rsidP="00B560FD">
      <w:pPr>
        <w:rPr>
          <w:rFonts w:ascii="Calibri" w:hAnsi="Calibri"/>
          <w:sz w:val="24"/>
        </w:rPr>
      </w:pPr>
    </w:p>
    <w:p w:rsidR="006317F2" w:rsidRPr="00B25A3C" w:rsidRDefault="006317F2" w:rsidP="00B560FD">
      <w:pPr>
        <w:rPr>
          <w:rFonts w:ascii="Calibri" w:hAnsi="Calibri"/>
          <w:b/>
          <w:sz w:val="24"/>
        </w:rPr>
      </w:pPr>
      <w:r w:rsidRPr="00B25A3C">
        <w:rPr>
          <w:rFonts w:ascii="Calibri" w:hAnsi="Calibri"/>
          <w:b/>
          <w:sz w:val="24"/>
        </w:rPr>
        <w:t>Revision:</w:t>
      </w:r>
    </w:p>
    <w:p w:rsidR="00B560FD" w:rsidRPr="00B25A3C" w:rsidRDefault="006317F2" w:rsidP="00B560FD">
      <w:pPr>
        <w:rPr>
          <w:rFonts w:ascii="Calibri" w:hAnsi="Calibri"/>
          <w:b/>
          <w:sz w:val="24"/>
        </w:rPr>
      </w:pPr>
      <w:r w:rsidRPr="00B25A3C">
        <w:rPr>
          <w:rFonts w:ascii="Calibri" w:hAnsi="Calibri"/>
          <w:b/>
          <w:sz w:val="24"/>
        </w:rPr>
        <w:t>4.</w:t>
      </w:r>
      <w:r w:rsidRPr="00B25A3C">
        <w:rPr>
          <w:rFonts w:ascii="Calibri" w:hAnsi="Calibri"/>
          <w:b/>
          <w:sz w:val="24"/>
        </w:rPr>
        <w:tab/>
        <w:t>Preparing BMSCs and RAD16-I peptide hydrogel mixture</w:t>
      </w:r>
      <w:r w:rsidR="00E24BB1">
        <w:rPr>
          <w:rFonts w:ascii="Calibri" w:hAnsi="Calibri"/>
          <w:b/>
          <w:sz w:val="24"/>
        </w:rPr>
        <w:t xml:space="preserve"> </w:t>
      </w:r>
      <w:r w:rsidR="00E24BB1" w:rsidRPr="00E24BB1">
        <w:rPr>
          <w:rFonts w:ascii="Calibri" w:hAnsi="Calibri"/>
          <w:b/>
          <w:sz w:val="24"/>
        </w:rPr>
        <w:t>(Figure 1B).</w:t>
      </w:r>
    </w:p>
    <w:p w:rsidR="006317F2" w:rsidRPr="00B25A3C" w:rsidRDefault="006317F2" w:rsidP="00B560FD">
      <w:pPr>
        <w:rPr>
          <w:rFonts w:ascii="Calibri" w:hAnsi="Calibri"/>
          <w:sz w:val="24"/>
        </w:rPr>
      </w:pPr>
      <w:r w:rsidRPr="00B25A3C">
        <w:rPr>
          <w:rFonts w:ascii="Calibri" w:hAnsi="Calibri"/>
          <w:sz w:val="24"/>
        </w:rPr>
        <w:t xml:space="preserve">4.5 Take out the DPP scaffold within the tissue carrier and </w:t>
      </w:r>
      <w:r w:rsidRPr="00B25A3C">
        <w:rPr>
          <w:rFonts w:ascii="Calibri" w:hAnsi="Calibri"/>
          <w:sz w:val="24"/>
          <w:highlight w:val="yellow"/>
        </w:rPr>
        <w:t>gently aspirate the culture medium with a tip.</w:t>
      </w:r>
    </w:p>
    <w:p w:rsidR="00B560FD" w:rsidRPr="00B25A3C" w:rsidRDefault="00B560FD" w:rsidP="00B560FD">
      <w:pPr>
        <w:rPr>
          <w:rFonts w:ascii="Calibri" w:hAnsi="Calibri"/>
          <w:sz w:val="24"/>
        </w:rPr>
      </w:pPr>
    </w:p>
    <w:p w:rsidR="00B560FD" w:rsidRPr="00B25A3C" w:rsidRDefault="00B560FD" w:rsidP="00B560FD">
      <w:pPr>
        <w:rPr>
          <w:rFonts w:ascii="Calibri" w:hAnsi="Calibri"/>
          <w:b/>
          <w:sz w:val="24"/>
        </w:rPr>
      </w:pPr>
      <w:r w:rsidRPr="00B25A3C">
        <w:rPr>
          <w:rFonts w:ascii="Calibri" w:hAnsi="Calibri"/>
          <w:b/>
          <w:sz w:val="24"/>
        </w:rPr>
        <w:t>Comment 5</w:t>
      </w:r>
    </w:p>
    <w:p w:rsidR="00B560FD" w:rsidRPr="00B25A3C" w:rsidRDefault="00B560FD" w:rsidP="00B560FD">
      <w:pPr>
        <w:rPr>
          <w:rFonts w:ascii="Calibri" w:hAnsi="Calibri"/>
          <w:b/>
          <w:sz w:val="24"/>
        </w:rPr>
      </w:pPr>
      <w:r w:rsidRPr="00B25A3C">
        <w:rPr>
          <w:rFonts w:ascii="Calibri" w:hAnsi="Calibri"/>
          <w:b/>
          <w:sz w:val="24"/>
        </w:rPr>
        <w:t xml:space="preserve">Line 49: please give references about cell sheet applications </w:t>
      </w:r>
    </w:p>
    <w:p w:rsidR="00B560FD" w:rsidRPr="00B25A3C" w:rsidRDefault="00B560FD" w:rsidP="00B560FD">
      <w:pPr>
        <w:rPr>
          <w:rFonts w:ascii="Calibri" w:hAnsi="Calibri"/>
          <w:b/>
          <w:sz w:val="24"/>
          <w:u w:val="single"/>
        </w:rPr>
      </w:pPr>
      <w:r w:rsidRPr="00B25A3C">
        <w:rPr>
          <w:rFonts w:ascii="Calibri" w:hAnsi="Calibri"/>
          <w:b/>
          <w:sz w:val="24"/>
          <w:u w:val="single"/>
        </w:rPr>
        <w:t>Author answer:</w:t>
      </w:r>
    </w:p>
    <w:p w:rsidR="00B560FD" w:rsidRPr="00B25A3C" w:rsidRDefault="00B560FD" w:rsidP="00B560FD">
      <w:pPr>
        <w:rPr>
          <w:rFonts w:ascii="Calibri" w:hAnsi="Calibri"/>
          <w:sz w:val="24"/>
        </w:rPr>
      </w:pPr>
      <w:r w:rsidRPr="00B25A3C">
        <w:rPr>
          <w:rFonts w:ascii="Calibri" w:hAnsi="Calibri"/>
          <w:sz w:val="24"/>
        </w:rPr>
        <w:t>Thank you for your comment. The cell sheet techniques have been used in many tissue/organs regeneration areas, including myocardial regeneration, teeth regeneration, and cartilage regeneration. Thank you for your kind reminder, and the corresponding references have now been added.</w:t>
      </w:r>
    </w:p>
    <w:p w:rsidR="00B323D4" w:rsidRPr="00B25A3C" w:rsidRDefault="00B323D4" w:rsidP="00A87C67">
      <w:pPr>
        <w:rPr>
          <w:rFonts w:ascii="Calibri" w:hAnsi="Calibri"/>
          <w:sz w:val="24"/>
        </w:rPr>
      </w:pPr>
    </w:p>
    <w:p w:rsidR="0096077F" w:rsidRPr="00B25A3C" w:rsidRDefault="0096077F" w:rsidP="00A87C67">
      <w:pPr>
        <w:rPr>
          <w:rFonts w:ascii="Calibri" w:hAnsi="Calibri"/>
          <w:b/>
          <w:sz w:val="24"/>
        </w:rPr>
      </w:pPr>
      <w:bookmarkStart w:id="15" w:name="_Hlk522114745"/>
      <w:r w:rsidRPr="00B25A3C">
        <w:rPr>
          <w:rFonts w:ascii="Calibri" w:hAnsi="Calibri"/>
          <w:b/>
          <w:sz w:val="24"/>
        </w:rPr>
        <w:t>Revisions:</w:t>
      </w:r>
    </w:p>
    <w:p w:rsidR="004164D8" w:rsidRPr="00B25A3C" w:rsidRDefault="004164D8" w:rsidP="00A87C67">
      <w:pPr>
        <w:rPr>
          <w:rFonts w:ascii="Calibri" w:hAnsi="Calibri"/>
          <w:b/>
          <w:sz w:val="24"/>
        </w:rPr>
      </w:pPr>
      <w:r w:rsidRPr="00B25A3C">
        <w:rPr>
          <w:rFonts w:ascii="Calibri" w:hAnsi="Calibri"/>
          <w:b/>
          <w:sz w:val="24"/>
        </w:rPr>
        <w:t>Introduction</w:t>
      </w:r>
      <w:r w:rsidRPr="00B25A3C">
        <w:rPr>
          <w:rFonts w:ascii="Calibri" w:hAnsi="Calibri"/>
          <w:b/>
          <w:sz w:val="24"/>
        </w:rPr>
        <w:t>：</w:t>
      </w:r>
    </w:p>
    <w:p w:rsidR="0096077F" w:rsidRPr="00B25A3C" w:rsidRDefault="004164D8" w:rsidP="00A87C67">
      <w:pPr>
        <w:rPr>
          <w:rFonts w:ascii="Calibri" w:hAnsi="Calibri"/>
          <w:sz w:val="24"/>
        </w:rPr>
      </w:pPr>
      <w:r w:rsidRPr="00B25A3C">
        <w:rPr>
          <w:rFonts w:ascii="Calibri" w:hAnsi="Calibri" w:cstheme="minorHAnsi"/>
          <w:sz w:val="24"/>
        </w:rPr>
        <w:t>So far, certain types of cell sheet were constructed and studied in the treatment of myocardial infarction</w:t>
      </w:r>
      <w:r w:rsidRPr="00B25A3C">
        <w:rPr>
          <w:rFonts w:ascii="Calibri" w:hAnsi="Calibri" w:cstheme="minorHAnsi"/>
          <w:sz w:val="24"/>
          <w:highlight w:val="yellow"/>
        </w:rPr>
        <w:fldChar w:fldCharType="begin"/>
      </w:r>
      <w:r w:rsidRPr="00B25A3C">
        <w:rPr>
          <w:rFonts w:ascii="Calibri" w:hAnsi="Calibri" w:cstheme="minorHAnsi"/>
          <w:sz w:val="24"/>
          <w:highlight w:val="yellow"/>
        </w:rPr>
        <w:instrText xml:space="preserve"> ADDIN EN.CITE &lt;EndNote&gt;&lt;Cite&gt;&lt;Author&gt;Alshammary&lt;/Author&gt;&lt;Year&gt;2013&lt;/Year&gt;&lt;RecNum&gt;64&lt;/RecNum&gt;&lt;DisplayText&gt;&lt;style face="superscript"&gt;5&lt;/style&gt;&lt;/DisplayText&gt;&lt;record&gt;&lt;rec-number&gt;64&lt;/rec-number&gt;&lt;foreign-keys&gt;&lt;key app="EN" db-id="5a5z5f0f8502euev2rjp2d2rf59dvtpdzdav" timestamp="1444790538"&gt;64&lt;/key&gt;&lt;/foreign-keys&gt;&lt;ref-type name="Journal Article"&gt;17&lt;/ref-type&gt;&lt;contributors&gt;&lt;authors&gt;&lt;author&gt;Alshammary, S.&lt;/author&gt;&lt;author&gt;Fukushima, S.&lt;/author&gt;&lt;author&gt;Miyagawa, S.&lt;/author&gt;&lt;author&gt;Matsuda, T.&lt;/author&gt;&lt;author&gt;Nishi, H.&lt;/author&gt;&lt;author&gt;Saito, A.&lt;/author&gt;&lt;author&gt;Kamata, S.&lt;/author&gt;&lt;author&gt;Asahara, T.&lt;/author&gt;&lt;author&gt;Sawa, Y.&lt;/author&gt;&lt;/authors&gt;&lt;/contributors&gt;&lt;titles&gt;&lt;title&gt;Impact of cardiac stem cell sheet transplantation on myocardial infarction&lt;/title&gt;&lt;secondary-title&gt;Surgery Today&lt;/secondary-title&gt;&lt;/titles&gt;&lt;periodical&gt;&lt;full-title&gt;Surgery Today&lt;/full-title&gt;&lt;/periodical&gt;&lt;pages&gt;970-976&lt;/pages&gt;&lt;volume&gt;43&lt;/volume&gt;&lt;number&gt;9&lt;/number&gt;&lt;dates&gt;&lt;year&gt;2013&lt;/year&gt;&lt;pub-dates&gt;&lt;date&gt;Sep&lt;/date&gt;&lt;/pub-dates&gt;&lt;/dates&gt;&lt;isbn&gt;0941-1291&lt;/isbn&gt;&lt;accession-num&gt;WOS:000323100800003&lt;/accession-num&gt;&lt;urls&gt;&lt;related-urls&gt;&lt;url&gt;&amp;lt;Go to ISI&amp;gt;://WOS:000323100800003&lt;/url&gt;&lt;url&gt;http://download.springer.com/static/pdf/177/art%253A10.1007%252Fs00595-013-0528-2.pdf?originUrl=http%3A%2F%2Flink.springer.com%2Farticle%2F10.1007%2Fs00595-013-0528-2&amp;amp;token2=exp=1444793787~acl=%2Fstatic%2Fpdf%2F177%2Fart%25253A10.1007%25252Fs00595-013-0528-2.pdf%3ForiginUrl%3Dhttp%253A%252F%252Flink.springer.com%252Farticle%252F10.1007%252Fs00595-013-0528-2*~hmac=ab231953f2fb582963fb82cb50ce21ad2fa3d0ca3d2b85f8e03c92b34cd9e2bb&lt;/url&gt;&lt;/related-urls&gt;&lt;/urls&gt;&lt;electronic-resource-num&gt;10.1007/s00595-013-0528-2&lt;/electronic-resource-num&gt;&lt;/record&gt;&lt;/Cite&gt;&lt;/EndNote&gt;</w:instrText>
      </w:r>
      <w:r w:rsidRPr="00B25A3C">
        <w:rPr>
          <w:rFonts w:ascii="Calibri" w:hAnsi="Calibri" w:cstheme="minorHAnsi"/>
          <w:sz w:val="24"/>
          <w:highlight w:val="yellow"/>
        </w:rPr>
        <w:fldChar w:fldCharType="separate"/>
      </w:r>
      <w:r w:rsidRPr="00B25A3C">
        <w:rPr>
          <w:rFonts w:ascii="Calibri" w:hAnsi="Calibri" w:cstheme="minorHAnsi"/>
          <w:noProof/>
          <w:sz w:val="24"/>
          <w:highlight w:val="yellow"/>
          <w:vertAlign w:val="superscript"/>
        </w:rPr>
        <w:t>5</w:t>
      </w:r>
      <w:r w:rsidRPr="00B25A3C">
        <w:rPr>
          <w:rFonts w:ascii="Calibri" w:hAnsi="Calibri" w:cstheme="minorHAnsi"/>
          <w:sz w:val="24"/>
          <w:highlight w:val="yellow"/>
        </w:rPr>
        <w:fldChar w:fldCharType="end"/>
      </w:r>
      <w:r w:rsidRPr="00B25A3C">
        <w:rPr>
          <w:rFonts w:ascii="Calibri" w:hAnsi="Calibri" w:cstheme="minorHAnsi"/>
          <w:sz w:val="24"/>
        </w:rPr>
        <w:t>, cartilage injury</w:t>
      </w:r>
      <w:r w:rsidRPr="00B25A3C">
        <w:rPr>
          <w:rFonts w:ascii="Calibri" w:hAnsi="Calibri" w:cstheme="minorHAnsi"/>
          <w:sz w:val="24"/>
          <w:highlight w:val="yellow"/>
        </w:rPr>
        <w:fldChar w:fldCharType="begin">
          <w:fldData xml:space="preserve">PEVuZE5vdGU+PENpdGU+PEF1dGhvcj5DaGVuPC9BdXRob3I+PFllYXI+MjAwMzwvWWVhcj48UmVj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</w:fldData>
        </w:fldChar>
      </w:r>
      <w:r w:rsidRPr="00B25A3C">
        <w:rPr>
          <w:rFonts w:ascii="Calibri" w:hAnsi="Calibri" w:cstheme="minorHAnsi"/>
          <w:sz w:val="24"/>
          <w:highlight w:val="yellow"/>
        </w:rPr>
        <w:instrText xml:space="preserve"> ADDIN EN.CITE </w:instrText>
      </w:r>
      <w:r w:rsidRPr="00B25A3C">
        <w:rPr>
          <w:rFonts w:ascii="Calibri" w:hAnsi="Calibri" w:cstheme="minorHAnsi"/>
          <w:sz w:val="24"/>
          <w:highlight w:val="yellow"/>
        </w:rPr>
        <w:fldChar w:fldCharType="begin">
          <w:fldData xml:space="preserve">PEVuZE5vdGU+PENpdGU+PEF1dGhvcj5DaGVuPC9BdXRob3I+PFllYXI+MjAwMzwvWWVhcj48UmVj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</w:fldData>
        </w:fldChar>
      </w:r>
      <w:r w:rsidRPr="00B25A3C">
        <w:rPr>
          <w:rFonts w:ascii="Calibri" w:hAnsi="Calibri" w:cstheme="minorHAnsi"/>
          <w:sz w:val="24"/>
          <w:highlight w:val="yellow"/>
        </w:rPr>
        <w:instrText xml:space="preserve"> ADDIN EN.CITE.DATA </w:instrText>
      </w:r>
      <w:r w:rsidRPr="00B25A3C">
        <w:rPr>
          <w:rFonts w:ascii="Calibri" w:hAnsi="Calibri" w:cstheme="minorHAnsi"/>
          <w:sz w:val="24"/>
          <w:highlight w:val="yellow"/>
        </w:rPr>
      </w:r>
      <w:r w:rsidRPr="00B25A3C">
        <w:rPr>
          <w:rFonts w:ascii="Calibri" w:hAnsi="Calibri" w:cstheme="minorHAnsi"/>
          <w:sz w:val="24"/>
          <w:highlight w:val="yellow"/>
        </w:rPr>
        <w:fldChar w:fldCharType="end"/>
      </w:r>
      <w:r w:rsidRPr="00B25A3C">
        <w:rPr>
          <w:rFonts w:ascii="Calibri" w:hAnsi="Calibri" w:cstheme="minorHAnsi"/>
          <w:sz w:val="24"/>
          <w:highlight w:val="yellow"/>
        </w:rPr>
      </w:r>
      <w:r w:rsidRPr="00B25A3C">
        <w:rPr>
          <w:rFonts w:ascii="Calibri" w:hAnsi="Calibri" w:cstheme="minorHAnsi"/>
          <w:sz w:val="24"/>
          <w:highlight w:val="yellow"/>
        </w:rPr>
        <w:fldChar w:fldCharType="separate"/>
      </w:r>
      <w:r w:rsidRPr="00B25A3C">
        <w:rPr>
          <w:rFonts w:ascii="Calibri" w:hAnsi="Calibri" w:cstheme="minorHAnsi"/>
          <w:noProof/>
          <w:sz w:val="24"/>
          <w:highlight w:val="yellow"/>
          <w:vertAlign w:val="superscript"/>
        </w:rPr>
        <w:t>6</w:t>
      </w:r>
      <w:r w:rsidRPr="00B25A3C">
        <w:rPr>
          <w:rFonts w:ascii="Calibri" w:hAnsi="Calibri" w:cstheme="minorHAnsi"/>
          <w:sz w:val="24"/>
          <w:highlight w:val="yellow"/>
        </w:rPr>
        <w:fldChar w:fldCharType="end"/>
      </w:r>
      <w:r w:rsidRPr="00B25A3C">
        <w:rPr>
          <w:rFonts w:ascii="Calibri" w:hAnsi="Calibri" w:cstheme="minorHAnsi"/>
          <w:sz w:val="24"/>
        </w:rPr>
        <w:t>, and skin wound</w:t>
      </w:r>
      <w:r w:rsidRPr="00B25A3C">
        <w:rPr>
          <w:rFonts w:ascii="Calibri" w:hAnsi="Calibri" w:cstheme="minorHAnsi"/>
          <w:sz w:val="24"/>
          <w:highlight w:val="yellow"/>
        </w:rPr>
        <w:fldChar w:fldCharType="begin">
          <w:fldData xml:space="preserve">PEVuZE5vdGU+PENpdGU+PEF1dGhvcj5DZXJxdWVpcmE8L0F1dGhvcj48WWVhcj4yMDEzPC9ZZWFy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</w:fldData>
        </w:fldChar>
      </w:r>
      <w:r w:rsidRPr="00B25A3C">
        <w:rPr>
          <w:rFonts w:ascii="Calibri" w:hAnsi="Calibri" w:cstheme="minorHAnsi"/>
          <w:sz w:val="24"/>
          <w:highlight w:val="yellow"/>
        </w:rPr>
        <w:instrText xml:space="preserve"> ADDIN EN.CITE </w:instrText>
      </w:r>
      <w:r w:rsidRPr="00B25A3C">
        <w:rPr>
          <w:rFonts w:ascii="Calibri" w:hAnsi="Calibri" w:cstheme="minorHAnsi"/>
          <w:sz w:val="24"/>
          <w:highlight w:val="yellow"/>
        </w:rPr>
        <w:fldChar w:fldCharType="begin">
          <w:fldData xml:space="preserve">PEVuZE5vdGU+PENpdGU+PEF1dGhvcj5DZXJxdWVpcmE8L0F1dGhvcj48WWVhcj4yMDEzPC9ZZWFy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</w:fldData>
        </w:fldChar>
      </w:r>
      <w:r w:rsidRPr="00B25A3C">
        <w:rPr>
          <w:rFonts w:ascii="Calibri" w:hAnsi="Calibri" w:cstheme="minorHAnsi"/>
          <w:sz w:val="24"/>
          <w:highlight w:val="yellow"/>
        </w:rPr>
        <w:instrText xml:space="preserve"> ADDIN EN.CITE.DATA </w:instrText>
      </w:r>
      <w:r w:rsidRPr="00B25A3C">
        <w:rPr>
          <w:rFonts w:ascii="Calibri" w:hAnsi="Calibri" w:cstheme="minorHAnsi"/>
          <w:sz w:val="24"/>
          <w:highlight w:val="yellow"/>
        </w:rPr>
      </w:r>
      <w:r w:rsidRPr="00B25A3C">
        <w:rPr>
          <w:rFonts w:ascii="Calibri" w:hAnsi="Calibri" w:cstheme="minorHAnsi"/>
          <w:sz w:val="24"/>
          <w:highlight w:val="yellow"/>
        </w:rPr>
        <w:fldChar w:fldCharType="end"/>
      </w:r>
      <w:r w:rsidRPr="00B25A3C">
        <w:rPr>
          <w:rFonts w:ascii="Calibri" w:hAnsi="Calibri" w:cstheme="minorHAnsi"/>
          <w:sz w:val="24"/>
          <w:highlight w:val="yellow"/>
        </w:rPr>
      </w:r>
      <w:r w:rsidRPr="00B25A3C">
        <w:rPr>
          <w:rFonts w:ascii="Calibri" w:hAnsi="Calibri" w:cstheme="minorHAnsi"/>
          <w:sz w:val="24"/>
          <w:highlight w:val="yellow"/>
        </w:rPr>
        <w:fldChar w:fldCharType="separate"/>
      </w:r>
      <w:r w:rsidRPr="00B25A3C">
        <w:rPr>
          <w:rFonts w:ascii="Calibri" w:hAnsi="Calibri" w:cstheme="minorHAnsi"/>
          <w:noProof/>
          <w:sz w:val="24"/>
          <w:highlight w:val="yellow"/>
          <w:vertAlign w:val="superscript"/>
        </w:rPr>
        <w:t>7</w:t>
      </w:r>
      <w:r w:rsidRPr="00B25A3C">
        <w:rPr>
          <w:rFonts w:ascii="Calibri" w:hAnsi="Calibri" w:cstheme="minorHAnsi"/>
          <w:sz w:val="24"/>
          <w:highlight w:val="yellow"/>
        </w:rPr>
        <w:fldChar w:fldCharType="end"/>
      </w:r>
      <w:r w:rsidRPr="00B25A3C">
        <w:rPr>
          <w:rFonts w:ascii="Calibri" w:hAnsi="Calibri" w:cstheme="minorHAnsi"/>
          <w:sz w:val="24"/>
        </w:rPr>
        <w:t>.</w:t>
      </w:r>
    </w:p>
    <w:p w:rsidR="004164D8" w:rsidRPr="00B25A3C" w:rsidRDefault="004164D8" w:rsidP="00306338">
      <w:pPr>
        <w:rPr>
          <w:rFonts w:ascii="Calibri" w:hAnsi="Calibri"/>
          <w:sz w:val="24"/>
        </w:rPr>
      </w:pPr>
    </w:p>
    <w:p w:rsidR="00306338" w:rsidRPr="00B25A3C" w:rsidRDefault="00306338" w:rsidP="00306338">
      <w:pPr>
        <w:rPr>
          <w:rFonts w:ascii="Calibri" w:hAnsi="Calibri"/>
          <w:sz w:val="24"/>
        </w:rPr>
      </w:pPr>
      <w:r w:rsidRPr="00B25A3C">
        <w:rPr>
          <w:rFonts w:ascii="Calibri" w:hAnsi="Calibri"/>
          <w:sz w:val="24"/>
        </w:rPr>
        <w:t>Reference:</w:t>
      </w:r>
    </w:p>
    <w:bookmarkEnd w:id="15"/>
    <w:p w:rsidR="004164D8" w:rsidRPr="00E24BB1" w:rsidRDefault="004164D8" w:rsidP="004164D8">
      <w:pPr>
        <w:pStyle w:val="EndNoteBibliography"/>
        <w:ind w:left="720" w:hanging="720"/>
        <w:rPr>
          <w:highlight w:val="yellow"/>
        </w:rPr>
      </w:pPr>
      <w:r w:rsidRPr="00E24BB1">
        <w:rPr>
          <w:highlight w:val="yellow"/>
        </w:rPr>
        <w:t>5</w:t>
      </w:r>
      <w:r w:rsidRPr="00E24BB1">
        <w:rPr>
          <w:highlight w:val="yellow"/>
        </w:rPr>
        <w:tab/>
        <w:t>Alshammary, S.</w:t>
      </w:r>
      <w:r w:rsidRPr="00E24BB1">
        <w:rPr>
          <w:i/>
          <w:highlight w:val="yellow"/>
        </w:rPr>
        <w:t xml:space="preserve"> et al.</w:t>
      </w:r>
      <w:r w:rsidRPr="00E24BB1">
        <w:rPr>
          <w:highlight w:val="yellow"/>
        </w:rPr>
        <w:t xml:space="preserve"> Impact of cardiac stem cell sheet transplantation on myocardial infarction. </w:t>
      </w:r>
      <w:r w:rsidRPr="00E24BB1">
        <w:rPr>
          <w:i/>
          <w:highlight w:val="yellow"/>
        </w:rPr>
        <w:t>Surgery Today.</w:t>
      </w:r>
      <w:r w:rsidRPr="00E24BB1">
        <w:rPr>
          <w:highlight w:val="yellow"/>
        </w:rPr>
        <w:t xml:space="preserve"> </w:t>
      </w:r>
      <w:r w:rsidRPr="00E24BB1">
        <w:rPr>
          <w:b/>
          <w:highlight w:val="yellow"/>
        </w:rPr>
        <w:t>43</w:t>
      </w:r>
      <w:r w:rsidRPr="00E24BB1">
        <w:rPr>
          <w:highlight w:val="yellow"/>
        </w:rPr>
        <w:t xml:space="preserve"> (9), 970-976, doi:10.1007/s00595-013-0528-2, (2013).</w:t>
      </w:r>
    </w:p>
    <w:p w:rsidR="004164D8" w:rsidRPr="00E24BB1" w:rsidRDefault="004164D8" w:rsidP="004164D8">
      <w:pPr>
        <w:pStyle w:val="EndNoteBibliography"/>
        <w:ind w:left="720" w:hanging="720"/>
        <w:rPr>
          <w:highlight w:val="yellow"/>
        </w:rPr>
      </w:pPr>
      <w:r w:rsidRPr="00E24BB1">
        <w:rPr>
          <w:highlight w:val="yellow"/>
        </w:rPr>
        <w:t>6</w:t>
      </w:r>
      <w:r w:rsidRPr="00E24BB1">
        <w:rPr>
          <w:highlight w:val="yellow"/>
        </w:rPr>
        <w:tab/>
        <w:t>Chen, G. P.</w:t>
      </w:r>
      <w:r w:rsidRPr="00E24BB1">
        <w:rPr>
          <w:i/>
          <w:highlight w:val="yellow"/>
        </w:rPr>
        <w:t xml:space="preserve"> et al.</w:t>
      </w:r>
      <w:r w:rsidRPr="00E24BB1">
        <w:rPr>
          <w:highlight w:val="yellow"/>
        </w:rPr>
        <w:t xml:space="preserve"> The use of a novel PLGA fiber/collagen composite web as a scaffold for engineering of articular cartilage tissue with adjustable thickness. </w:t>
      </w:r>
      <w:r w:rsidRPr="00E24BB1">
        <w:rPr>
          <w:i/>
          <w:highlight w:val="yellow"/>
        </w:rPr>
        <w:t>Journal of Biomedical Materials Research Part A.</w:t>
      </w:r>
      <w:r w:rsidRPr="00E24BB1">
        <w:rPr>
          <w:highlight w:val="yellow"/>
        </w:rPr>
        <w:t xml:space="preserve"> </w:t>
      </w:r>
      <w:r w:rsidRPr="00E24BB1">
        <w:rPr>
          <w:b/>
          <w:highlight w:val="yellow"/>
        </w:rPr>
        <w:t>67a</w:t>
      </w:r>
      <w:r w:rsidRPr="00E24BB1">
        <w:rPr>
          <w:highlight w:val="yellow"/>
        </w:rPr>
        <w:t xml:space="preserve"> (4), 1170-1180, doi:10.1002/jbm.a.10164, (2003).</w:t>
      </w:r>
    </w:p>
    <w:p w:rsidR="004164D8" w:rsidRPr="00B25A3C" w:rsidRDefault="004164D8" w:rsidP="004164D8">
      <w:pPr>
        <w:pStyle w:val="EndNoteBibliography"/>
        <w:ind w:left="720" w:hanging="720"/>
      </w:pPr>
      <w:r w:rsidRPr="00E24BB1">
        <w:rPr>
          <w:highlight w:val="yellow"/>
        </w:rPr>
        <w:t>7</w:t>
      </w:r>
      <w:r w:rsidRPr="00E24BB1">
        <w:rPr>
          <w:highlight w:val="yellow"/>
        </w:rPr>
        <w:tab/>
        <w:t>Cerqueira, M. T.</w:t>
      </w:r>
      <w:r w:rsidRPr="00E24BB1">
        <w:rPr>
          <w:i/>
          <w:highlight w:val="yellow"/>
        </w:rPr>
        <w:t xml:space="preserve"> et al.</w:t>
      </w:r>
      <w:r w:rsidRPr="00E24BB1">
        <w:rPr>
          <w:highlight w:val="yellow"/>
        </w:rPr>
        <w:t xml:space="preserve"> Human Adipose Stem Cells Cell Sheet Constructs Impact Epidermal Morphogenesis in Full-Thickness Excisional Wounds. </w:t>
      </w:r>
      <w:r w:rsidRPr="00E24BB1">
        <w:rPr>
          <w:i/>
          <w:highlight w:val="yellow"/>
        </w:rPr>
        <w:t>Biomacromolecules.</w:t>
      </w:r>
      <w:r w:rsidRPr="00E24BB1">
        <w:rPr>
          <w:highlight w:val="yellow"/>
        </w:rPr>
        <w:t xml:space="preserve"> </w:t>
      </w:r>
      <w:r w:rsidRPr="00E24BB1">
        <w:rPr>
          <w:b/>
          <w:highlight w:val="yellow"/>
        </w:rPr>
        <w:t>14</w:t>
      </w:r>
      <w:r w:rsidRPr="00E24BB1">
        <w:rPr>
          <w:highlight w:val="yellow"/>
        </w:rPr>
        <w:t xml:space="preserve"> (11), 3997-4008, doi:10.1021/bm4011062, (2013).</w:t>
      </w:r>
    </w:p>
    <w:p w:rsidR="0096077F" w:rsidRPr="00B25A3C" w:rsidRDefault="0096077F" w:rsidP="00A87C67">
      <w:pPr>
        <w:rPr>
          <w:rFonts w:ascii="Calibri" w:hAnsi="Calibri"/>
          <w:sz w:val="24"/>
        </w:rPr>
      </w:pPr>
    </w:p>
    <w:p w:rsidR="00B560FD" w:rsidRPr="00B25A3C" w:rsidRDefault="00B560FD" w:rsidP="00B560FD">
      <w:pPr>
        <w:rPr>
          <w:rFonts w:ascii="Calibri" w:hAnsi="Calibri"/>
          <w:b/>
          <w:sz w:val="24"/>
        </w:rPr>
      </w:pPr>
      <w:r w:rsidRPr="00B25A3C">
        <w:rPr>
          <w:rFonts w:ascii="Calibri" w:hAnsi="Calibri"/>
          <w:b/>
          <w:sz w:val="24"/>
        </w:rPr>
        <w:t>Comment 6</w:t>
      </w:r>
    </w:p>
    <w:p w:rsidR="00B560FD" w:rsidRPr="00B25A3C" w:rsidRDefault="00B560FD" w:rsidP="00B560FD">
      <w:pPr>
        <w:rPr>
          <w:rFonts w:ascii="Calibri" w:hAnsi="Calibri"/>
          <w:b/>
          <w:sz w:val="24"/>
        </w:rPr>
      </w:pPr>
      <w:r w:rsidRPr="00B25A3C">
        <w:rPr>
          <w:rFonts w:ascii="Calibri" w:hAnsi="Calibri"/>
          <w:b/>
          <w:sz w:val="24"/>
        </w:rPr>
        <w:t>Line 202: "Additionally, the scaffolds could be modified as a growth factor control release system to support stem cell growth and improve the in vivo regeneration." Please specify how this can be achieved or give references.</w:t>
      </w:r>
    </w:p>
    <w:p w:rsidR="00B560FD" w:rsidRPr="00B25A3C" w:rsidRDefault="00B560FD" w:rsidP="00B560FD">
      <w:pPr>
        <w:rPr>
          <w:rFonts w:ascii="Calibri" w:hAnsi="Calibri"/>
          <w:b/>
          <w:sz w:val="24"/>
          <w:u w:val="single"/>
        </w:rPr>
      </w:pPr>
      <w:r w:rsidRPr="00B25A3C">
        <w:rPr>
          <w:rFonts w:ascii="Calibri" w:hAnsi="Calibri"/>
          <w:b/>
          <w:sz w:val="24"/>
          <w:u w:val="single"/>
        </w:rPr>
        <w:t>Author answer:</w:t>
      </w:r>
    </w:p>
    <w:p w:rsidR="00B560FD" w:rsidRPr="00B25A3C" w:rsidRDefault="00B560FD" w:rsidP="00B560FD">
      <w:pPr>
        <w:rPr>
          <w:rFonts w:ascii="Calibri" w:hAnsi="Calibri"/>
          <w:sz w:val="24"/>
        </w:rPr>
      </w:pPr>
      <w:r w:rsidRPr="00B25A3C">
        <w:rPr>
          <w:rFonts w:ascii="Calibri" w:hAnsi="Calibri"/>
          <w:sz w:val="24"/>
        </w:rPr>
        <w:t xml:space="preserve">Thank you for your comment. This is a good question. In our previous study, </w:t>
      </w:r>
      <w:r w:rsidR="00FA3F14" w:rsidRPr="00B25A3C">
        <w:rPr>
          <w:rFonts w:ascii="Calibri" w:hAnsi="Calibri"/>
          <w:sz w:val="24"/>
        </w:rPr>
        <w:t>we prepared a DPP scaffold by using the PLA</w:t>
      </w:r>
      <w:r w:rsidR="00FA3F14" w:rsidRPr="00B25A3C">
        <w:rPr>
          <w:rFonts w:ascii="Calibri" w:hAnsi="Calibri"/>
          <w:sz w:val="24"/>
          <w:vertAlign w:val="subscript"/>
        </w:rPr>
        <w:t>2</w:t>
      </w:r>
      <w:r w:rsidR="00FA3F14" w:rsidRPr="00B25A3C">
        <w:rPr>
          <w:rFonts w:ascii="Calibri" w:hAnsi="Calibri"/>
          <w:sz w:val="24"/>
        </w:rPr>
        <w:t xml:space="preserve"> decellularized method. Also, we used the aspartic acid as the spacer arm to crosslink the VEGF on the DPP scaffold, corresponding results are shown below for your </w:t>
      </w:r>
      <w:r w:rsidR="00FA3F14" w:rsidRPr="00B25A3C">
        <w:rPr>
          <w:rFonts w:ascii="Calibri" w:hAnsi="Calibri"/>
          <w:sz w:val="24"/>
        </w:rPr>
        <w:lastRenderedPageBreak/>
        <w:t>convenience, and the reference has been added in the protocol.</w:t>
      </w:r>
    </w:p>
    <w:p w:rsidR="00B560FD" w:rsidRPr="00B25A3C" w:rsidRDefault="00B560FD" w:rsidP="00A87C67">
      <w:pPr>
        <w:rPr>
          <w:rFonts w:ascii="Calibri" w:hAnsi="Calibri"/>
          <w:sz w:val="24"/>
        </w:rPr>
      </w:pPr>
    </w:p>
    <w:p w:rsidR="00306338" w:rsidRPr="00B25A3C" w:rsidRDefault="00306338" w:rsidP="00306338">
      <w:pPr>
        <w:rPr>
          <w:rFonts w:ascii="Calibri" w:hAnsi="Calibri"/>
          <w:b/>
          <w:sz w:val="24"/>
        </w:rPr>
      </w:pPr>
      <w:r w:rsidRPr="00B25A3C">
        <w:rPr>
          <w:rFonts w:ascii="Calibri" w:hAnsi="Calibri"/>
          <w:b/>
          <w:sz w:val="24"/>
        </w:rPr>
        <w:t>Related previous results</w:t>
      </w:r>
    </w:p>
    <w:p w:rsidR="00E24BB1" w:rsidRPr="00B25A3C" w:rsidRDefault="00E24BB1" w:rsidP="00E24BB1">
      <w:pPr>
        <w:pStyle w:val="EndNoteBibliography"/>
        <w:ind w:left="720" w:hanging="720"/>
      </w:pPr>
      <w:r w:rsidRPr="00B25A3C">
        <w:t>13</w:t>
      </w:r>
      <w:r w:rsidRPr="00B25A3C">
        <w:tab/>
        <w:t>Wang, Y.</w:t>
      </w:r>
      <w:r w:rsidRPr="00B25A3C">
        <w:rPr>
          <w:i/>
        </w:rPr>
        <w:t xml:space="preserve"> et al.</w:t>
      </w:r>
      <w:r w:rsidRPr="00B25A3C">
        <w:t xml:space="preserve"> Preparation of high bioactivity multilayered bone-marrow mesenchymal stem cell sheets for myocardial infarction using a 3D-dynamic system. </w:t>
      </w:r>
      <w:r w:rsidRPr="00B25A3C">
        <w:rPr>
          <w:i/>
        </w:rPr>
        <w:t>Acta Biomaterialia.</w:t>
      </w:r>
      <w:r w:rsidRPr="00B25A3C">
        <w:t xml:space="preserve"> </w:t>
      </w:r>
      <w:r w:rsidRPr="00B25A3C">
        <w:rPr>
          <w:b/>
        </w:rPr>
        <w:t>72</w:t>
      </w:r>
      <w:r w:rsidRPr="00B25A3C">
        <w:t xml:space="preserve"> 182-195, doi:</w:t>
      </w:r>
      <w:hyperlink r:id="rId24" w:history="1">
        <w:r w:rsidRPr="00B25A3C">
          <w:rPr>
            <w:rStyle w:val="ac"/>
          </w:rPr>
          <w:t>https://doi.org/10.1016/j.actbio.2018.03.052</w:t>
        </w:r>
      </w:hyperlink>
      <w:r w:rsidRPr="00B25A3C">
        <w:t>, (2018).</w:t>
      </w:r>
    </w:p>
    <w:p w:rsidR="00306338" w:rsidRPr="00B25A3C" w:rsidRDefault="00306338" w:rsidP="00306338">
      <w:pPr>
        <w:rPr>
          <w:rFonts w:ascii="Calibri" w:hAnsi="Calibri"/>
          <w:b/>
          <w:sz w:val="24"/>
        </w:rPr>
      </w:pPr>
    </w:p>
    <w:p w:rsidR="00306338" w:rsidRPr="00B25A3C" w:rsidRDefault="00306338" w:rsidP="00306338">
      <w:pPr>
        <w:rPr>
          <w:rFonts w:ascii="Calibri" w:hAnsi="Calibri"/>
          <w:b/>
          <w:sz w:val="24"/>
        </w:rPr>
      </w:pPr>
      <w:r w:rsidRPr="00B25A3C">
        <w:rPr>
          <w:rFonts w:ascii="Calibri" w:hAnsi="Calibri"/>
          <w:b/>
          <w:sz w:val="24"/>
        </w:rPr>
        <w:t>3.2. Established VEGF controlled release system for DPP by crosslinking Asp</w:t>
      </w:r>
    </w:p>
    <w:p w:rsidR="00306338" w:rsidRPr="00B25A3C" w:rsidRDefault="00306338" w:rsidP="00306338">
      <w:pPr>
        <w:rPr>
          <w:rFonts w:ascii="Calibri" w:hAnsi="Calibri"/>
          <w:sz w:val="24"/>
        </w:rPr>
      </w:pPr>
      <w:r w:rsidRPr="00B25A3C">
        <w:rPr>
          <w:rFonts w:ascii="Calibri" w:hAnsi="Calibri"/>
          <w:sz w:val="24"/>
        </w:rPr>
        <w:t>After crosslinking Asp on DPP, the FTIR spectroscopy results showed stronger bands at 3315, 1745, and 1180 cm</w:t>
      </w:r>
      <w:r w:rsidRPr="00B25A3C">
        <w:rPr>
          <w:rFonts w:ascii="Calibri" w:hAnsi="Calibri"/>
          <w:sz w:val="24"/>
          <w:vertAlign w:val="superscript"/>
        </w:rPr>
        <w:t>-1</w:t>
      </w:r>
      <w:r w:rsidRPr="00B25A3C">
        <w:rPr>
          <w:rFonts w:ascii="Calibri" w:hAnsi="Calibri"/>
          <w:sz w:val="24"/>
        </w:rPr>
        <w:t xml:space="preserve"> in DPP-Asp compared to DPP. The characteristic band of the carbonyl group(-C=O) of the </w:t>
      </w:r>
      <w:proofErr w:type="spellStart"/>
      <w:r w:rsidRPr="00B25A3C">
        <w:rPr>
          <w:rFonts w:ascii="Calibri" w:hAnsi="Calibri"/>
          <w:sz w:val="24"/>
        </w:rPr>
        <w:t>amido</w:t>
      </w:r>
      <w:proofErr w:type="spellEnd"/>
      <w:r w:rsidRPr="00B25A3C">
        <w:rPr>
          <w:rFonts w:ascii="Calibri" w:hAnsi="Calibri"/>
          <w:sz w:val="24"/>
        </w:rPr>
        <w:t xml:space="preserve"> bond at 1637 cm</w:t>
      </w:r>
      <w:r w:rsidRPr="00B25A3C">
        <w:rPr>
          <w:rFonts w:ascii="Calibri" w:hAnsi="Calibri"/>
          <w:sz w:val="24"/>
          <w:vertAlign w:val="superscript"/>
        </w:rPr>
        <w:t>-1</w:t>
      </w:r>
      <w:r w:rsidRPr="00B25A3C">
        <w:rPr>
          <w:rFonts w:ascii="Calibri" w:hAnsi="Calibri"/>
          <w:sz w:val="24"/>
        </w:rPr>
        <w:t xml:space="preserve"> was strengthened in DPP-Asp-VEGF compared to DPP-Asp, while the stretching vibration band of the carbonyl group (-C=O) of carboxy (–COOH) at 1745 cm</w:t>
      </w:r>
      <w:r w:rsidRPr="00B25A3C">
        <w:rPr>
          <w:rFonts w:ascii="Calibri" w:hAnsi="Calibri"/>
          <w:sz w:val="24"/>
          <w:vertAlign w:val="superscript"/>
        </w:rPr>
        <w:t>-1</w:t>
      </w:r>
      <w:r w:rsidRPr="00B25A3C">
        <w:rPr>
          <w:rFonts w:ascii="Calibri" w:hAnsi="Calibri"/>
          <w:sz w:val="24"/>
        </w:rPr>
        <w:t xml:space="preserve"> decreased (Fig. 2A). These changes indicated that VEGF successfully crosslinked on the DPP scaffold by bonding the carboxyl from Asp. Moreover, the XRD results indicate that the collagen fiber arrangement order was enhanced in DPP-Asp compared to DPP (Fig. 2B). The surface hydrophilicity of the scaffolds was examined by contact angle assay, and significant differences were observed among DPP, DPP-Asp and DPP-Asp-VEGF (Fig. 2C). The controlled release effect of DPP-Asp-VEGF was examined by ELISA. In the DPP-VEGF group, VEGF exhibited a burst release of 53 ± 8% by the first day, while the release rate of VEGF in the DPP-Asp-VEGF group was 19 ± 2%. The results indicate that VEGF was successfully crosslinked and achieve stable release within seven days on DPP-Asp-VEGF (Fig. 2D and E).</w:t>
      </w:r>
    </w:p>
    <w:p w:rsidR="00306338" w:rsidRPr="00B25A3C" w:rsidRDefault="00306338" w:rsidP="00306338">
      <w:pPr>
        <w:rPr>
          <w:rFonts w:ascii="Calibri" w:hAnsi="Calibri"/>
          <w:b/>
          <w:sz w:val="24"/>
        </w:rPr>
      </w:pPr>
    </w:p>
    <w:p w:rsidR="00306338" w:rsidRPr="00B25A3C" w:rsidRDefault="00306338" w:rsidP="00306338">
      <w:pPr>
        <w:rPr>
          <w:rFonts w:ascii="Calibri" w:hAnsi="Calibri"/>
          <w:b/>
          <w:sz w:val="24"/>
        </w:rPr>
      </w:pPr>
      <w:r w:rsidRPr="00B25A3C">
        <w:rPr>
          <w:rFonts w:ascii="Calibri" w:hAnsi="Calibri"/>
          <w:noProof/>
          <w:sz w:val="24"/>
        </w:rPr>
        <w:drawing>
          <wp:inline distT="0" distB="0" distL="0" distR="0">
            <wp:extent cx="6188710" cy="3947673"/>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8710" cy="3947673"/>
                    </a:xfrm>
                    <a:prstGeom prst="rect">
                      <a:avLst/>
                    </a:prstGeom>
                    <a:noFill/>
                    <a:ln>
                      <a:noFill/>
                    </a:ln>
                  </pic:spPr>
                </pic:pic>
              </a:graphicData>
            </a:graphic>
          </wp:inline>
        </w:drawing>
      </w:r>
    </w:p>
    <w:p w:rsidR="00306338" w:rsidRPr="00B25A3C" w:rsidRDefault="00306338" w:rsidP="00306338">
      <w:pPr>
        <w:rPr>
          <w:rFonts w:ascii="Calibri" w:hAnsi="Calibri"/>
          <w:sz w:val="24"/>
        </w:rPr>
      </w:pPr>
      <w:r w:rsidRPr="00B25A3C">
        <w:rPr>
          <w:rFonts w:ascii="Calibri" w:hAnsi="Calibri"/>
          <w:b/>
          <w:sz w:val="24"/>
        </w:rPr>
        <w:t xml:space="preserve">Fig. 2. Using Asp as a spacer arm improved VEGF crosslinking on DPP. </w:t>
      </w:r>
      <w:r w:rsidRPr="00B25A3C">
        <w:rPr>
          <w:rFonts w:ascii="Calibri" w:hAnsi="Calibri"/>
          <w:sz w:val="24"/>
        </w:rPr>
        <w:t>(A) FTIR results of DPP, DPP-Asp, and DPP-Asp-VEGF. The black arrow indicates the change bands between different groups: 3315 cm</w:t>
      </w:r>
      <w:r w:rsidRPr="000F7912">
        <w:rPr>
          <w:rFonts w:ascii="Calibri" w:hAnsi="Calibri"/>
          <w:sz w:val="24"/>
          <w:vertAlign w:val="superscript"/>
        </w:rPr>
        <w:t>-1</w:t>
      </w:r>
      <w:r w:rsidRPr="00B25A3C">
        <w:rPr>
          <w:rFonts w:ascii="Calibri" w:hAnsi="Calibri"/>
          <w:sz w:val="24"/>
        </w:rPr>
        <w:t xml:space="preserve"> indicates the stretching vibration band of the hydroxyl group (–OH) and amine (–NH); 1745 cm</w:t>
      </w:r>
      <w:r w:rsidRPr="000F7912">
        <w:rPr>
          <w:rFonts w:ascii="Calibri" w:hAnsi="Calibri"/>
          <w:sz w:val="24"/>
          <w:vertAlign w:val="superscript"/>
        </w:rPr>
        <w:t>-1</w:t>
      </w:r>
      <w:r w:rsidRPr="00B25A3C">
        <w:rPr>
          <w:rFonts w:ascii="Calibri" w:hAnsi="Calibri"/>
          <w:sz w:val="24"/>
        </w:rPr>
        <w:t xml:space="preserve"> </w:t>
      </w:r>
      <w:r w:rsidRPr="00B25A3C">
        <w:rPr>
          <w:rFonts w:ascii="Calibri" w:hAnsi="Calibri"/>
          <w:sz w:val="24"/>
        </w:rPr>
        <w:lastRenderedPageBreak/>
        <w:t>indicates the stretching vibration band of the carbonyl group (–C=O) in carboxyl (–COOH); 1637 cm</w:t>
      </w:r>
      <w:r w:rsidRPr="000F7912">
        <w:rPr>
          <w:rFonts w:ascii="Calibri" w:hAnsi="Calibri"/>
          <w:sz w:val="24"/>
          <w:vertAlign w:val="superscript"/>
        </w:rPr>
        <w:t>-1</w:t>
      </w:r>
      <w:r w:rsidRPr="00B25A3C">
        <w:rPr>
          <w:rFonts w:ascii="Calibri" w:hAnsi="Calibri"/>
          <w:sz w:val="24"/>
        </w:rPr>
        <w:t xml:space="preserve"> indicates the carbonyl group (–C=O) in the </w:t>
      </w:r>
      <w:proofErr w:type="spellStart"/>
      <w:r w:rsidRPr="00B25A3C">
        <w:rPr>
          <w:rFonts w:ascii="Calibri" w:hAnsi="Calibri"/>
          <w:sz w:val="24"/>
        </w:rPr>
        <w:t>amido</w:t>
      </w:r>
      <w:proofErr w:type="spellEnd"/>
      <w:r w:rsidRPr="00B25A3C">
        <w:rPr>
          <w:rFonts w:ascii="Calibri" w:hAnsi="Calibri"/>
          <w:sz w:val="24"/>
        </w:rPr>
        <w:t xml:space="preserve"> bond; and 1180 cm</w:t>
      </w:r>
      <w:r w:rsidRPr="000F7912">
        <w:rPr>
          <w:rFonts w:ascii="Calibri" w:hAnsi="Calibri"/>
          <w:sz w:val="24"/>
          <w:vertAlign w:val="superscript"/>
        </w:rPr>
        <w:t>-1</w:t>
      </w:r>
      <w:r w:rsidRPr="00B25A3C">
        <w:rPr>
          <w:rFonts w:ascii="Calibri" w:hAnsi="Calibri"/>
          <w:sz w:val="24"/>
        </w:rPr>
        <w:t xml:space="preserve"> indicates the carbon-nitrogen bond from the primary amine bond of Asp. (B) XRD measurement results of DPP, DPP-Asp, and DPP-Asp-VEGF. (C) Contact angle assay of DPP, DPP-Asp, and DPP-Asp-VEGF. (D) Cumulative release rate of VEGF with time. (E) Release rate of VEGF with time</w:t>
      </w:r>
      <w:r w:rsidR="00E24BB1">
        <w:rPr>
          <w:rFonts w:ascii="Calibri" w:hAnsi="Calibri"/>
          <w:sz w:val="24"/>
        </w:rPr>
        <w:t>,</w:t>
      </w:r>
      <w:r w:rsidRPr="00B25A3C">
        <w:rPr>
          <w:rFonts w:ascii="Calibri" w:hAnsi="Calibri"/>
          <w:sz w:val="24"/>
        </w:rPr>
        <w:t xml:space="preserve"> *P</w:t>
      </w:r>
      <w:r w:rsidRPr="00B25A3C">
        <w:rPr>
          <w:rFonts w:ascii="Calibri" w:hAnsi="Calibri"/>
          <w:sz w:val="24"/>
        </w:rPr>
        <w:t>＜</w:t>
      </w:r>
      <w:r w:rsidRPr="00B25A3C">
        <w:rPr>
          <w:rFonts w:ascii="Calibri" w:hAnsi="Calibri"/>
          <w:sz w:val="24"/>
        </w:rPr>
        <w:t>0.05.</w:t>
      </w:r>
    </w:p>
    <w:p w:rsidR="00306338" w:rsidRPr="00B25A3C" w:rsidRDefault="00306338" w:rsidP="00306338">
      <w:pPr>
        <w:rPr>
          <w:rFonts w:ascii="Calibri" w:hAnsi="Calibri"/>
          <w:b/>
          <w:sz w:val="24"/>
        </w:rPr>
      </w:pPr>
    </w:p>
    <w:p w:rsidR="00306338" w:rsidRPr="00B25A3C" w:rsidRDefault="00306338" w:rsidP="00306338">
      <w:pPr>
        <w:rPr>
          <w:rFonts w:ascii="Calibri" w:hAnsi="Calibri"/>
          <w:b/>
          <w:sz w:val="24"/>
        </w:rPr>
      </w:pPr>
      <w:r w:rsidRPr="00B25A3C">
        <w:rPr>
          <w:rFonts w:ascii="Calibri" w:hAnsi="Calibri"/>
          <w:b/>
          <w:sz w:val="24"/>
        </w:rPr>
        <w:t>Revisions:</w:t>
      </w:r>
    </w:p>
    <w:p w:rsidR="00306338" w:rsidRPr="00B25A3C" w:rsidRDefault="0094067D" w:rsidP="00306338">
      <w:pPr>
        <w:rPr>
          <w:rFonts w:ascii="Calibri" w:hAnsi="Calibri"/>
          <w:sz w:val="24"/>
        </w:rPr>
      </w:pPr>
      <w:r w:rsidRPr="00B25A3C">
        <w:rPr>
          <w:rFonts w:ascii="Calibri" w:hAnsi="Calibri" w:cstheme="minorHAnsi"/>
          <w:sz w:val="24"/>
        </w:rPr>
        <w:t xml:space="preserve">Additionally, the scaffolds could be modified as a growth factor control release system to support stem cell growth and improve the </w:t>
      </w:r>
      <w:r w:rsidRPr="00B25A3C">
        <w:rPr>
          <w:rFonts w:ascii="Calibri" w:hAnsi="Calibri" w:cstheme="minorHAnsi"/>
          <w:i/>
          <w:sz w:val="24"/>
        </w:rPr>
        <w:t>in vivo</w:t>
      </w:r>
      <w:r w:rsidRPr="00B25A3C">
        <w:rPr>
          <w:rFonts w:ascii="Calibri" w:hAnsi="Calibri" w:cstheme="minorHAnsi"/>
          <w:sz w:val="24"/>
        </w:rPr>
        <w:t xml:space="preserve"> regeneration</w:t>
      </w:r>
      <w:r w:rsidRPr="00B25A3C">
        <w:rPr>
          <w:rFonts w:ascii="Calibri" w:hAnsi="Calibri" w:cstheme="minorHAnsi"/>
          <w:sz w:val="24"/>
          <w:highlight w:val="yellow"/>
        </w:rPr>
        <w:fldChar w:fldCharType="begin"/>
      </w:r>
      <w:r w:rsidRPr="00B25A3C">
        <w:rPr>
          <w:rFonts w:ascii="Calibri" w:hAnsi="Calibri" w:cstheme="minorHAnsi"/>
          <w:sz w:val="24"/>
          <w:highlight w:val="yellow"/>
        </w:rPr>
        <w:instrText xml:space="preserve"> ADDIN EN.CITE &lt;EndNote&gt;&lt;Cite&gt;&lt;Author&gt;Wang&lt;/Author&gt;&lt;Year&gt;2018&lt;/Year&gt;&lt;RecNum&gt;960&lt;/RecNum&gt;&lt;DisplayText&gt;&lt;style face="superscript"&gt;13&lt;/style&gt;&lt;/DisplayText&gt;&lt;record&gt;&lt;rec-number&gt;960&lt;/rec-number&gt;&lt;foreign-keys&gt;&lt;key app="EN" db-id="5a5z5f0f8502euev2rjp2d2rf59dvtpdzdav" timestamp="1525671959"&gt;960&lt;/key&gt;&lt;/foreign-keys&gt;&lt;ref-type name="Journal Article"&gt;17&lt;/ref-type&gt;&lt;contributors&gt;&lt;authors&gt;&lt;author&gt;Wang, Yingwei&lt;/author&gt;&lt;author&gt;Zhang, Jianhua&lt;/author&gt;&lt;author&gt;Qin, Zixi&lt;/author&gt;&lt;author&gt;Fan, Zepei&lt;/author&gt;&lt;author&gt;Lu, Cheng&lt;/author&gt;&lt;author&gt;Chen, Baoxin&lt;/author&gt;&lt;author&gt;Zhao, Jupeng&lt;/author&gt;&lt;author&gt;Li, Xiaojuan&lt;/author&gt;&lt;author&gt;Xiao, Fei&lt;/author&gt;&lt;author&gt;Lin, Xi&lt;/author&gt;&lt;author&gt;Wu, Zheng&lt;/author&gt;&lt;/authors&gt;&lt;/contributors&gt;&lt;titles&gt;&lt;title&gt;Preparation of high bioactivity multilayered bone-marrow mesenchymal stem cell sheets for myocardial infarction using a 3D-dynamic system&lt;/title&gt;&lt;secondary-title&gt;Acta Biomaterialia&lt;/secondary-title&gt;&lt;/titles&gt;&lt;periodical&gt;&lt;full-title&gt;Acta Biomater&lt;/full-title&gt;&lt;abbr-1&gt;Acta biomaterialia&lt;/abbr-1&gt;&lt;/periodical&gt;&lt;pages&gt;182-195&lt;/pages&gt;&lt;volume&gt;72&lt;/volume&gt;&lt;keywords&gt;&lt;keyword&gt;Cell sheet&lt;/keyword&gt;&lt;keyword&gt;3D-dynamic system&lt;/keyword&gt;&lt;keyword&gt;Myocardial infarction&lt;/keyword&gt;&lt;keyword&gt;Stem cell bioactivities&lt;/keyword&gt;&lt;keyword&gt;Cardiac regeneration&lt;/keyword&gt;&lt;/keywords&gt;&lt;dates&gt;&lt;year&gt;2018&lt;/year&gt;&lt;pub-dates&gt;&lt;date&gt;2018/05/01/&lt;/date&gt;&lt;/pub-dates&gt;&lt;/dates&gt;&lt;isbn&gt;1742-7061&lt;/isbn&gt;&lt;urls&gt;&lt;related-urls&gt;&lt;url&gt;http://www.sciencedirect.com/science/article/pii/S1742706118301831&lt;/url&gt;&lt;/related-urls&gt;&lt;/urls&gt;&lt;electronic-resource-num&gt;https://doi.org/10.1016/j.actbio.2018.03.052&lt;/electronic-resource-num&gt;&lt;/record&gt;&lt;/Cite&gt;&lt;/EndNote&gt;</w:instrText>
      </w:r>
      <w:r w:rsidRPr="00B25A3C">
        <w:rPr>
          <w:rFonts w:ascii="Calibri" w:hAnsi="Calibri" w:cstheme="minorHAnsi"/>
          <w:sz w:val="24"/>
          <w:highlight w:val="yellow"/>
        </w:rPr>
        <w:fldChar w:fldCharType="separate"/>
      </w:r>
      <w:r w:rsidRPr="00B25A3C">
        <w:rPr>
          <w:rFonts w:ascii="Calibri" w:hAnsi="Calibri" w:cstheme="minorHAnsi"/>
          <w:noProof/>
          <w:sz w:val="24"/>
          <w:highlight w:val="yellow"/>
          <w:vertAlign w:val="superscript"/>
        </w:rPr>
        <w:t>13</w:t>
      </w:r>
      <w:r w:rsidRPr="00B25A3C">
        <w:rPr>
          <w:rFonts w:ascii="Calibri" w:hAnsi="Calibri" w:cstheme="minorHAnsi"/>
          <w:sz w:val="24"/>
          <w:highlight w:val="yellow"/>
        </w:rPr>
        <w:fldChar w:fldCharType="end"/>
      </w:r>
      <w:r w:rsidRPr="00B25A3C">
        <w:rPr>
          <w:rFonts w:ascii="Calibri" w:hAnsi="Calibri" w:cstheme="minorHAnsi"/>
          <w:sz w:val="24"/>
        </w:rPr>
        <w:t>.</w:t>
      </w:r>
    </w:p>
    <w:p w:rsidR="0094067D" w:rsidRPr="00B25A3C" w:rsidRDefault="0094067D" w:rsidP="00306338">
      <w:pPr>
        <w:rPr>
          <w:rFonts w:ascii="Calibri" w:hAnsi="Calibri"/>
          <w:sz w:val="24"/>
        </w:rPr>
      </w:pPr>
    </w:p>
    <w:p w:rsidR="00306338" w:rsidRPr="00B25A3C" w:rsidRDefault="00306338" w:rsidP="00306338">
      <w:pPr>
        <w:rPr>
          <w:rFonts w:ascii="Calibri" w:hAnsi="Calibri"/>
          <w:sz w:val="24"/>
        </w:rPr>
      </w:pPr>
      <w:r w:rsidRPr="00B25A3C">
        <w:rPr>
          <w:rFonts w:ascii="Calibri" w:hAnsi="Calibri"/>
          <w:sz w:val="24"/>
        </w:rPr>
        <w:t>Reference:</w:t>
      </w:r>
    </w:p>
    <w:p w:rsidR="0094067D" w:rsidRPr="00B25A3C" w:rsidRDefault="0094067D" w:rsidP="0094067D">
      <w:pPr>
        <w:pStyle w:val="EndNoteBibliography"/>
        <w:ind w:left="720" w:hanging="720"/>
      </w:pPr>
      <w:r w:rsidRPr="00B25A3C">
        <w:t>13</w:t>
      </w:r>
      <w:r w:rsidRPr="00B25A3C">
        <w:tab/>
      </w:r>
      <w:bookmarkStart w:id="16" w:name="_Hlk522478387"/>
      <w:r w:rsidRPr="00B25A3C">
        <w:t>Wang, Y.</w:t>
      </w:r>
      <w:r w:rsidRPr="00B25A3C">
        <w:rPr>
          <w:i/>
        </w:rPr>
        <w:t xml:space="preserve"> et al.</w:t>
      </w:r>
      <w:r w:rsidRPr="00B25A3C">
        <w:t xml:space="preserve"> Preparation of high bioactivity multilayered bone-marrow mesenchymal stem cell sheets for myocardial infarction using a 3D-dynamic system. </w:t>
      </w:r>
      <w:r w:rsidRPr="00B25A3C">
        <w:rPr>
          <w:i/>
        </w:rPr>
        <w:t>Acta Biomaterialia.</w:t>
      </w:r>
      <w:r w:rsidRPr="00B25A3C">
        <w:t xml:space="preserve"> </w:t>
      </w:r>
      <w:r w:rsidRPr="00B25A3C">
        <w:rPr>
          <w:b/>
        </w:rPr>
        <w:t>72</w:t>
      </w:r>
      <w:r w:rsidRPr="00B25A3C">
        <w:t xml:space="preserve"> 182-195, doi:</w:t>
      </w:r>
      <w:hyperlink r:id="rId26" w:history="1">
        <w:r w:rsidRPr="00B25A3C">
          <w:rPr>
            <w:rStyle w:val="ac"/>
          </w:rPr>
          <w:t>https://doi.org/10.1016/j.actbio.2018.03.052</w:t>
        </w:r>
      </w:hyperlink>
      <w:r w:rsidRPr="00B25A3C">
        <w:t>, (2018).</w:t>
      </w:r>
      <w:bookmarkEnd w:id="16"/>
    </w:p>
    <w:p w:rsidR="00037186" w:rsidRPr="00B25A3C" w:rsidRDefault="00037186" w:rsidP="00A87C67">
      <w:pPr>
        <w:rPr>
          <w:rFonts w:ascii="Calibri" w:hAnsi="Calibri"/>
          <w:sz w:val="24"/>
        </w:rPr>
      </w:pPr>
    </w:p>
    <w:p w:rsidR="00037186" w:rsidRPr="00B25A3C" w:rsidRDefault="00037186" w:rsidP="00A87C67">
      <w:pPr>
        <w:rPr>
          <w:rFonts w:ascii="Calibri" w:hAnsi="Calibri"/>
          <w:b/>
          <w:sz w:val="24"/>
        </w:rPr>
      </w:pPr>
      <w:r w:rsidRPr="00B25A3C">
        <w:rPr>
          <w:rFonts w:ascii="Calibri" w:hAnsi="Calibri"/>
          <w:b/>
          <w:sz w:val="24"/>
        </w:rPr>
        <w:t>Comment 7</w:t>
      </w:r>
    </w:p>
    <w:p w:rsidR="007612D8" w:rsidRPr="00B25A3C" w:rsidRDefault="00037186" w:rsidP="00A87C67">
      <w:pPr>
        <w:rPr>
          <w:rFonts w:ascii="Calibri" w:hAnsi="Calibri"/>
          <w:b/>
          <w:sz w:val="24"/>
        </w:rPr>
      </w:pPr>
      <w:r w:rsidRPr="00B25A3C">
        <w:rPr>
          <w:rFonts w:ascii="Calibri" w:hAnsi="Calibri"/>
          <w:b/>
          <w:sz w:val="24"/>
        </w:rPr>
        <w:t>Line 211: "it could be temporarily preserved in the 1.5 ml tube before examination": in what buffer? For how long? Temperature?</w:t>
      </w:r>
    </w:p>
    <w:p w:rsidR="00A2043C" w:rsidRPr="00B25A3C" w:rsidRDefault="00A2043C" w:rsidP="00A2043C">
      <w:pPr>
        <w:rPr>
          <w:rFonts w:ascii="Calibri" w:hAnsi="Calibri"/>
          <w:b/>
          <w:sz w:val="24"/>
          <w:u w:val="single"/>
        </w:rPr>
      </w:pPr>
      <w:r w:rsidRPr="00B25A3C">
        <w:rPr>
          <w:rFonts w:ascii="Calibri" w:hAnsi="Calibri"/>
          <w:b/>
          <w:sz w:val="24"/>
          <w:u w:val="single"/>
        </w:rPr>
        <w:t>Author answer:</w:t>
      </w:r>
    </w:p>
    <w:p w:rsidR="00A2043C" w:rsidRPr="00B25A3C" w:rsidRDefault="00A2043C" w:rsidP="00A2043C">
      <w:pPr>
        <w:rPr>
          <w:rFonts w:ascii="Calibri" w:hAnsi="Calibri"/>
          <w:sz w:val="24"/>
        </w:rPr>
      </w:pPr>
      <w:r w:rsidRPr="00B25A3C">
        <w:rPr>
          <w:rFonts w:ascii="Calibri" w:hAnsi="Calibri"/>
          <w:sz w:val="24"/>
        </w:rPr>
        <w:t>Thank you for your comment. We have added more details about storing the cell sheet in the corresponding parts as follows:</w:t>
      </w:r>
    </w:p>
    <w:p w:rsidR="00A2043C" w:rsidRPr="00B25A3C" w:rsidRDefault="00A2043C" w:rsidP="00A2043C">
      <w:pPr>
        <w:rPr>
          <w:rFonts w:ascii="Calibri" w:hAnsi="Calibri"/>
          <w:sz w:val="24"/>
        </w:rPr>
      </w:pPr>
    </w:p>
    <w:p w:rsidR="0094067D" w:rsidRPr="00B25A3C" w:rsidRDefault="0094067D" w:rsidP="00A2043C">
      <w:pPr>
        <w:rPr>
          <w:rFonts w:ascii="Calibri" w:hAnsi="Calibri"/>
          <w:b/>
          <w:sz w:val="24"/>
        </w:rPr>
      </w:pPr>
      <w:r w:rsidRPr="00B25A3C">
        <w:rPr>
          <w:rFonts w:ascii="Calibri" w:hAnsi="Calibri"/>
          <w:b/>
          <w:sz w:val="24"/>
        </w:rPr>
        <w:t>Representative results</w:t>
      </w:r>
      <w:r w:rsidRPr="00B25A3C">
        <w:rPr>
          <w:rFonts w:ascii="Calibri" w:hAnsi="Calibri"/>
          <w:b/>
          <w:sz w:val="24"/>
        </w:rPr>
        <w:t>：</w:t>
      </w:r>
    </w:p>
    <w:p w:rsidR="0094067D" w:rsidRPr="00B25A3C" w:rsidRDefault="0094067D" w:rsidP="0094067D">
      <w:pPr>
        <w:rPr>
          <w:rFonts w:ascii="Calibri" w:hAnsi="Calibri" w:cstheme="minorHAnsi"/>
          <w:sz w:val="24"/>
        </w:rPr>
      </w:pPr>
      <w:bookmarkStart w:id="17" w:name="_Hlk522478050"/>
      <w:r w:rsidRPr="00B25A3C">
        <w:rPr>
          <w:rFonts w:ascii="Calibri" w:hAnsi="Calibri" w:cstheme="minorHAnsi"/>
          <w:sz w:val="24"/>
        </w:rPr>
        <w:t>When the stem cells reached 80~90% confluency, the cells are isolated from the culture dish and washed with 10% sucrose solution. After centrifugation, the cells are mixed with the RAD16-I peptide hydrogel and added on the rehydrated DPP scaffold. Temporary multilayered structure is formed following a 2 h static culture. Finally, the multilayered BMSC cell sheet product (</w:t>
      </w:r>
      <w:r w:rsidRPr="00B25A3C">
        <w:rPr>
          <w:rFonts w:ascii="Calibri" w:hAnsi="Calibri" w:cstheme="minorHAnsi"/>
          <w:b/>
          <w:sz w:val="24"/>
        </w:rPr>
        <w:t>Figure 4</w:t>
      </w:r>
      <w:r w:rsidRPr="00B25A3C">
        <w:rPr>
          <w:rFonts w:ascii="Calibri" w:hAnsi="Calibri" w:cstheme="minorHAnsi"/>
          <w:sz w:val="24"/>
        </w:rPr>
        <w:t xml:space="preserve">) is acquired following a </w:t>
      </w:r>
      <w:proofErr w:type="gramStart"/>
      <w:r w:rsidRPr="00B25A3C">
        <w:rPr>
          <w:rFonts w:ascii="Calibri" w:hAnsi="Calibri" w:cstheme="minorHAnsi"/>
          <w:sz w:val="24"/>
        </w:rPr>
        <w:t>48 h</w:t>
      </w:r>
      <w:proofErr w:type="gramEnd"/>
      <w:r w:rsidRPr="00B25A3C">
        <w:rPr>
          <w:rFonts w:ascii="Calibri" w:hAnsi="Calibri" w:cstheme="minorHAnsi"/>
          <w:sz w:val="24"/>
        </w:rPr>
        <w:t xml:space="preserve"> culture in the dynamic perfusion system. With the support of DPP scaffold, the cell sheet could be easily manipulating with the forceps, and it could be temporarily preserved </w:t>
      </w:r>
      <w:r w:rsidRPr="00B25A3C">
        <w:rPr>
          <w:rFonts w:ascii="Calibri" w:hAnsi="Calibri" w:cstheme="minorHAnsi"/>
          <w:sz w:val="24"/>
          <w:highlight w:val="yellow"/>
        </w:rPr>
        <w:t>in culture medium in the 1.5 mL tube at 4 °C for 6 h</w:t>
      </w:r>
      <w:r w:rsidRPr="00B25A3C">
        <w:rPr>
          <w:rFonts w:ascii="Calibri" w:hAnsi="Calibri" w:cstheme="minorHAnsi"/>
          <w:sz w:val="24"/>
        </w:rPr>
        <w:t xml:space="preserve"> before examination or transplantation (</w:t>
      </w:r>
      <w:r w:rsidRPr="00B25A3C">
        <w:rPr>
          <w:rFonts w:ascii="Calibri" w:hAnsi="Calibri" w:cstheme="minorHAnsi"/>
          <w:b/>
          <w:sz w:val="24"/>
        </w:rPr>
        <w:t>Figure 4</w:t>
      </w:r>
      <w:r w:rsidRPr="00B25A3C">
        <w:rPr>
          <w:rFonts w:ascii="Calibri" w:hAnsi="Calibri" w:cstheme="minorHAnsi"/>
          <w:sz w:val="24"/>
        </w:rPr>
        <w:t>). As the immunofluorescence staining result shows, the BMSCs within the multilayered cell sheet are highly positive expression for stem cell markers CD29 and CD90(</w:t>
      </w:r>
      <w:r w:rsidRPr="00B25A3C">
        <w:rPr>
          <w:rFonts w:ascii="Calibri" w:hAnsi="Calibri" w:cstheme="minorHAnsi"/>
          <w:b/>
          <w:sz w:val="24"/>
        </w:rPr>
        <w:t>Figure 5</w:t>
      </w:r>
      <w:r w:rsidRPr="00B25A3C">
        <w:rPr>
          <w:rFonts w:ascii="Calibri" w:hAnsi="Calibri" w:cstheme="minorHAnsi"/>
          <w:sz w:val="24"/>
        </w:rPr>
        <w:t>).</w:t>
      </w:r>
    </w:p>
    <w:bookmarkEnd w:id="17"/>
    <w:p w:rsidR="00037186" w:rsidRPr="00B25A3C" w:rsidRDefault="00037186" w:rsidP="00A87C67">
      <w:pPr>
        <w:rPr>
          <w:rFonts w:ascii="Calibri" w:hAnsi="Calibri"/>
          <w:sz w:val="24"/>
        </w:rPr>
      </w:pPr>
    </w:p>
    <w:p w:rsidR="00037186" w:rsidRPr="00B25A3C" w:rsidRDefault="00037186" w:rsidP="00A87C67">
      <w:pPr>
        <w:rPr>
          <w:rFonts w:ascii="Calibri" w:hAnsi="Calibri"/>
          <w:sz w:val="24"/>
        </w:rPr>
      </w:pPr>
    </w:p>
    <w:p w:rsidR="000F7912" w:rsidRDefault="000F7912">
      <w:pPr>
        <w:widowControl/>
        <w:jc w:val="left"/>
        <w:rPr>
          <w:rFonts w:ascii="Calibri" w:hAnsi="Calibri"/>
          <w:b/>
          <w:sz w:val="24"/>
        </w:rPr>
      </w:pPr>
      <w:r>
        <w:rPr>
          <w:rFonts w:ascii="Calibri" w:hAnsi="Calibri"/>
          <w:b/>
          <w:sz w:val="24"/>
        </w:rPr>
        <w:br w:type="page"/>
      </w:r>
    </w:p>
    <w:p w:rsidR="00037186" w:rsidRPr="00D11338" w:rsidRDefault="00037186" w:rsidP="00D11338">
      <w:pPr>
        <w:pStyle w:val="ad"/>
        <w:rPr>
          <w:sz w:val="28"/>
        </w:rPr>
      </w:pPr>
      <w:r w:rsidRPr="00D11338">
        <w:rPr>
          <w:sz w:val="28"/>
        </w:rPr>
        <w:lastRenderedPageBreak/>
        <w:t>Response to reviewer 2</w:t>
      </w:r>
    </w:p>
    <w:p w:rsidR="00037186" w:rsidRPr="00B25A3C" w:rsidRDefault="00037186" w:rsidP="00037186">
      <w:pPr>
        <w:rPr>
          <w:rFonts w:ascii="Calibri" w:hAnsi="Calibri"/>
          <w:b/>
          <w:sz w:val="24"/>
        </w:rPr>
      </w:pPr>
      <w:r w:rsidRPr="00B25A3C">
        <w:rPr>
          <w:rFonts w:ascii="Calibri" w:hAnsi="Calibri"/>
          <w:b/>
          <w:sz w:val="24"/>
        </w:rPr>
        <w:t xml:space="preserve">Major Concerns </w:t>
      </w:r>
    </w:p>
    <w:p w:rsidR="00037186" w:rsidRPr="00B25A3C" w:rsidRDefault="00037186" w:rsidP="00037186">
      <w:pPr>
        <w:rPr>
          <w:rFonts w:ascii="Calibri" w:hAnsi="Calibri"/>
          <w:b/>
          <w:sz w:val="24"/>
        </w:rPr>
      </w:pPr>
      <w:r w:rsidRPr="00B25A3C">
        <w:rPr>
          <w:rFonts w:ascii="Calibri" w:hAnsi="Calibri"/>
          <w:b/>
          <w:sz w:val="24"/>
        </w:rPr>
        <w:t xml:space="preserve">while the manuscript reads well and the method is generally well described, it needs to be revised by a native </w:t>
      </w:r>
      <w:proofErr w:type="spellStart"/>
      <w:r w:rsidRPr="00B25A3C">
        <w:rPr>
          <w:rFonts w:ascii="Calibri" w:hAnsi="Calibri"/>
          <w:b/>
          <w:sz w:val="24"/>
        </w:rPr>
        <w:t>english</w:t>
      </w:r>
      <w:proofErr w:type="spellEnd"/>
      <w:r w:rsidRPr="00B25A3C">
        <w:rPr>
          <w:rFonts w:ascii="Calibri" w:hAnsi="Calibri"/>
          <w:b/>
          <w:sz w:val="24"/>
        </w:rPr>
        <w:t xml:space="preserve"> speaker for style. Some detail is needed, such as the production of PLA2 scaffolds.</w:t>
      </w:r>
    </w:p>
    <w:p w:rsidR="00A2043C" w:rsidRPr="00B25A3C" w:rsidRDefault="00A2043C" w:rsidP="00A2043C">
      <w:pPr>
        <w:rPr>
          <w:rFonts w:ascii="Calibri" w:hAnsi="Calibri"/>
          <w:b/>
          <w:sz w:val="24"/>
          <w:u w:val="single"/>
        </w:rPr>
      </w:pPr>
      <w:r w:rsidRPr="00B25A3C">
        <w:rPr>
          <w:rFonts w:ascii="Calibri" w:hAnsi="Calibri"/>
          <w:b/>
          <w:sz w:val="24"/>
          <w:u w:val="single"/>
        </w:rPr>
        <w:t>Author answer:</w:t>
      </w:r>
    </w:p>
    <w:p w:rsidR="00037186" w:rsidRPr="00B25A3C" w:rsidRDefault="00A2043C" w:rsidP="00A87C67">
      <w:pPr>
        <w:rPr>
          <w:rFonts w:ascii="Calibri" w:hAnsi="Calibri"/>
          <w:sz w:val="24"/>
        </w:rPr>
      </w:pPr>
      <w:r w:rsidRPr="00B25A3C">
        <w:rPr>
          <w:rFonts w:ascii="Calibri" w:hAnsi="Calibri"/>
          <w:sz w:val="24"/>
        </w:rPr>
        <w:t xml:space="preserve">We appreciate your prompt reviews and valuable suggestions, and we had revised the manuscript according to your comments and suggestions. </w:t>
      </w:r>
      <w:r w:rsidR="00BD4053" w:rsidRPr="00B25A3C">
        <w:rPr>
          <w:rFonts w:ascii="Calibri" w:hAnsi="Calibri"/>
          <w:sz w:val="24"/>
        </w:rPr>
        <w:t>We have checked the spellings and grammars in the article and revised the wrong expressions.</w:t>
      </w:r>
    </w:p>
    <w:p w:rsidR="00037186" w:rsidRDefault="00037186" w:rsidP="00A87C67">
      <w:pPr>
        <w:rPr>
          <w:rFonts w:ascii="Calibri" w:hAnsi="Calibri"/>
          <w:sz w:val="24"/>
        </w:rPr>
      </w:pPr>
    </w:p>
    <w:p w:rsidR="00E5041F" w:rsidRPr="00B25A3C" w:rsidRDefault="00E5041F" w:rsidP="00E5041F">
      <w:pPr>
        <w:rPr>
          <w:rFonts w:ascii="Calibri" w:hAnsi="Calibri"/>
          <w:b/>
          <w:sz w:val="24"/>
        </w:rPr>
      </w:pPr>
      <w:r w:rsidRPr="00B25A3C">
        <w:rPr>
          <w:rFonts w:ascii="Calibri" w:hAnsi="Calibri"/>
          <w:b/>
          <w:sz w:val="24"/>
        </w:rPr>
        <w:t>Revisions:</w:t>
      </w:r>
    </w:p>
    <w:p w:rsidR="00E5041F" w:rsidRPr="00E5041F" w:rsidRDefault="00E5041F" w:rsidP="00E5041F">
      <w:pPr>
        <w:pStyle w:val="a9"/>
        <w:numPr>
          <w:ilvl w:val="0"/>
          <w:numId w:val="33"/>
        </w:numPr>
        <w:spacing w:before="0" w:beforeAutospacing="0" w:after="0" w:afterAutospacing="0"/>
        <w:rPr>
          <w:rFonts w:asciiTheme="minorHAnsi" w:hAnsiTheme="minorHAnsi" w:cstheme="minorHAnsi"/>
          <w:b/>
          <w:color w:val="auto"/>
          <w:lang w:eastAsia="zh-CN"/>
        </w:rPr>
      </w:pPr>
      <w:bookmarkStart w:id="18" w:name="_Hlk522477670"/>
      <w:r w:rsidRPr="00E5041F">
        <w:rPr>
          <w:rFonts w:asciiTheme="minorHAnsi" w:hAnsiTheme="minorHAnsi" w:cstheme="minorHAnsi"/>
          <w:b/>
          <w:color w:val="auto"/>
          <w:lang w:eastAsia="zh-CN"/>
        </w:rPr>
        <w:t>Preparation of DPP scaffold with PLA</w:t>
      </w:r>
      <w:r w:rsidRPr="00E5041F">
        <w:rPr>
          <w:rFonts w:asciiTheme="minorHAnsi" w:hAnsiTheme="minorHAnsi" w:cstheme="minorHAnsi"/>
          <w:b/>
          <w:color w:val="auto"/>
          <w:vertAlign w:val="subscript"/>
          <w:lang w:eastAsia="zh-CN"/>
        </w:rPr>
        <w:t>2</w:t>
      </w:r>
      <w:r w:rsidRPr="00E5041F">
        <w:rPr>
          <w:rFonts w:asciiTheme="minorHAnsi" w:hAnsiTheme="minorHAnsi" w:cstheme="minorHAnsi"/>
          <w:b/>
          <w:color w:val="auto"/>
          <w:lang w:eastAsia="zh-CN"/>
        </w:rPr>
        <w:t xml:space="preserve"> decellularized method</w:t>
      </w:r>
      <w:r w:rsidRPr="00E5041F">
        <w:rPr>
          <w:rFonts w:asciiTheme="minorHAnsi" w:hAnsiTheme="minorHAnsi" w:cstheme="minorHAnsi"/>
          <w:b/>
          <w:color w:val="auto"/>
          <w:lang w:eastAsia="zh-CN"/>
        </w:rPr>
        <w:fldChar w:fldCharType="begin">
          <w:fldData xml:space="preserve">PEVuZE5vdGU+PENpdGU+PEF1dGhvcj5XdTwvQXV0aG9yPjxZZWFyPjIwMDk8L1llYXI+PFJlY051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</w:fldData>
        </w:fldChar>
      </w:r>
      <w:r w:rsidRPr="00E5041F">
        <w:rPr>
          <w:rFonts w:asciiTheme="minorHAnsi" w:hAnsiTheme="minorHAnsi" w:cstheme="minorHAnsi"/>
          <w:b/>
          <w:color w:val="auto"/>
          <w:lang w:eastAsia="zh-CN"/>
        </w:rPr>
        <w:instrText xml:space="preserve"> ADDIN EN.CITE </w:instrText>
      </w:r>
      <w:r w:rsidRPr="00E5041F">
        <w:rPr>
          <w:rFonts w:asciiTheme="minorHAnsi" w:hAnsiTheme="minorHAnsi" w:cstheme="minorHAnsi"/>
          <w:b/>
          <w:color w:val="auto"/>
          <w:lang w:eastAsia="zh-CN"/>
        </w:rPr>
        <w:fldChar w:fldCharType="begin">
          <w:fldData xml:space="preserve">PEVuZE5vdGU+PENpdGU+PEF1dGhvcj5XdTwvQXV0aG9yPjxZZWFyPjIwMDk8L1llYXI+PFJlY051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</w:fldData>
        </w:fldChar>
      </w:r>
      <w:r w:rsidRPr="00E5041F">
        <w:rPr>
          <w:rFonts w:asciiTheme="minorHAnsi" w:hAnsiTheme="minorHAnsi" w:cstheme="minorHAnsi"/>
          <w:b/>
          <w:color w:val="auto"/>
          <w:lang w:eastAsia="zh-CN"/>
        </w:rPr>
        <w:instrText xml:space="preserve"> ADDIN EN.CITE.DATA </w:instrText>
      </w:r>
      <w:r w:rsidRPr="00E5041F">
        <w:rPr>
          <w:rFonts w:asciiTheme="minorHAnsi" w:hAnsiTheme="minorHAnsi" w:cstheme="minorHAnsi"/>
          <w:b/>
          <w:color w:val="auto"/>
          <w:lang w:eastAsia="zh-CN"/>
        </w:rPr>
      </w:r>
      <w:r w:rsidRPr="00E5041F">
        <w:rPr>
          <w:rFonts w:asciiTheme="minorHAnsi" w:hAnsiTheme="minorHAnsi" w:cstheme="minorHAnsi"/>
          <w:b/>
          <w:color w:val="auto"/>
          <w:lang w:eastAsia="zh-CN"/>
        </w:rPr>
        <w:fldChar w:fldCharType="end"/>
      </w:r>
      <w:r w:rsidRPr="00E5041F">
        <w:rPr>
          <w:rFonts w:asciiTheme="minorHAnsi" w:hAnsiTheme="minorHAnsi" w:cstheme="minorHAnsi"/>
          <w:b/>
          <w:color w:val="auto"/>
          <w:lang w:eastAsia="zh-CN"/>
        </w:rPr>
      </w:r>
      <w:r w:rsidRPr="00E5041F">
        <w:rPr>
          <w:rFonts w:asciiTheme="minorHAnsi" w:hAnsiTheme="minorHAnsi" w:cstheme="minorHAnsi"/>
          <w:b/>
          <w:color w:val="auto"/>
          <w:lang w:eastAsia="zh-CN"/>
        </w:rPr>
        <w:fldChar w:fldCharType="separate"/>
      </w:r>
      <w:r w:rsidRPr="00E5041F">
        <w:rPr>
          <w:rFonts w:asciiTheme="minorHAnsi" w:hAnsiTheme="minorHAnsi" w:cstheme="minorHAnsi"/>
          <w:b/>
          <w:noProof/>
          <w:color w:val="auto"/>
          <w:vertAlign w:val="superscript"/>
          <w:lang w:eastAsia="zh-CN"/>
        </w:rPr>
        <w:t>14</w:t>
      </w:r>
      <w:r w:rsidRPr="00E5041F">
        <w:rPr>
          <w:rFonts w:asciiTheme="minorHAnsi" w:hAnsiTheme="minorHAnsi" w:cstheme="minorHAnsi"/>
          <w:b/>
          <w:color w:val="auto"/>
          <w:lang w:eastAsia="zh-CN"/>
        </w:rPr>
        <w:fldChar w:fldCharType="end"/>
      </w:r>
      <w:r w:rsidRPr="00E5041F">
        <w:rPr>
          <w:rFonts w:asciiTheme="minorHAnsi" w:hAnsiTheme="minorHAnsi" w:cstheme="minorHAnsi"/>
          <w:b/>
          <w:color w:val="auto"/>
          <w:lang w:eastAsia="zh-CN"/>
        </w:rPr>
        <w:t xml:space="preserve"> </w:t>
      </w:r>
      <w:r w:rsidRPr="00E5041F">
        <w:rPr>
          <w:rFonts w:asciiTheme="minorHAnsi" w:hAnsiTheme="minorHAnsi" w:cstheme="minorHAnsi"/>
          <w:b/>
          <w:color w:val="auto"/>
          <w:highlight w:val="yellow"/>
          <w:lang w:eastAsia="zh-CN"/>
        </w:rPr>
        <w:t>(Figure 1A)</w:t>
      </w:r>
      <w:r w:rsidRPr="00E5041F">
        <w:rPr>
          <w:rFonts w:asciiTheme="minorHAnsi" w:hAnsiTheme="minorHAnsi" w:cstheme="minorHAnsi"/>
          <w:b/>
          <w:color w:val="auto"/>
          <w:lang w:eastAsia="zh-CN"/>
        </w:rPr>
        <w:t>.</w:t>
      </w:r>
    </w:p>
    <w:p w:rsidR="00E5041F" w:rsidRPr="00E5041F" w:rsidRDefault="00E5041F" w:rsidP="00E5041F">
      <w:pPr>
        <w:pStyle w:val="a3"/>
        <w:numPr>
          <w:ilvl w:val="1"/>
          <w:numId w:val="33"/>
        </w:numPr>
        <w:autoSpaceDE w:val="0"/>
        <w:autoSpaceDN w:val="0"/>
        <w:adjustRightInd w:val="0"/>
        <w:ind w:firstLineChars="0"/>
        <w:contextualSpacing/>
        <w:rPr>
          <w:rFonts w:asciiTheme="minorHAnsi" w:hAnsiTheme="minorHAnsi" w:cstheme="minorHAnsi"/>
          <w:color w:val="808080" w:themeColor="background1" w:themeShade="80"/>
          <w:sz w:val="24"/>
          <w:highlight w:val="yellow"/>
        </w:rPr>
      </w:pPr>
      <w:r w:rsidRPr="00E5041F">
        <w:rPr>
          <w:rFonts w:asciiTheme="minorHAnsi" w:hAnsiTheme="minorHAnsi" w:cstheme="minorHAnsi"/>
          <w:sz w:val="24"/>
          <w:highlight w:val="yellow"/>
        </w:rPr>
        <w:t>Prepare 100 mL 200 U/mL PLA</w:t>
      </w:r>
      <w:r w:rsidRPr="00E5041F">
        <w:rPr>
          <w:rFonts w:asciiTheme="minorHAnsi" w:hAnsiTheme="minorHAnsi" w:cstheme="minorHAnsi"/>
          <w:sz w:val="24"/>
          <w:highlight w:val="yellow"/>
          <w:vertAlign w:val="subscript"/>
        </w:rPr>
        <w:t>2</w:t>
      </w:r>
      <w:r w:rsidRPr="00E5041F">
        <w:rPr>
          <w:rFonts w:asciiTheme="minorHAnsi" w:hAnsiTheme="minorHAnsi" w:cstheme="minorHAnsi"/>
          <w:sz w:val="24"/>
          <w:highlight w:val="yellow"/>
        </w:rPr>
        <w:t xml:space="preserve"> solution. Add 0.5 g sodium deoxycholate and 2 mL PLA</w:t>
      </w:r>
      <w:r w:rsidRPr="00E5041F">
        <w:rPr>
          <w:rFonts w:asciiTheme="minorHAnsi" w:hAnsiTheme="minorHAnsi" w:cstheme="minorHAnsi"/>
          <w:sz w:val="24"/>
          <w:highlight w:val="yellow"/>
          <w:vertAlign w:val="subscript"/>
        </w:rPr>
        <w:t>2</w:t>
      </w:r>
      <w:r w:rsidRPr="00E5041F">
        <w:rPr>
          <w:rFonts w:asciiTheme="minorHAnsi" w:hAnsiTheme="minorHAnsi" w:cstheme="minorHAnsi"/>
          <w:sz w:val="24"/>
          <w:highlight w:val="yellow"/>
        </w:rPr>
        <w:t xml:space="preserve"> in 198 mL carbonate buffer solution.</w:t>
      </w:r>
      <w:bookmarkStart w:id="19" w:name="_Hlk522561187"/>
      <w:r w:rsidRPr="00E5041F">
        <w:rPr>
          <w:rFonts w:asciiTheme="minorHAnsi" w:hAnsiTheme="minorHAnsi"/>
          <w:sz w:val="24"/>
          <w:highlight w:val="yellow"/>
        </w:rPr>
        <w:t xml:space="preserve"> </w:t>
      </w:r>
      <w:r w:rsidRPr="00E5041F">
        <w:rPr>
          <w:rFonts w:asciiTheme="minorHAnsi" w:hAnsiTheme="minorHAnsi" w:cstheme="minorHAnsi"/>
          <w:sz w:val="24"/>
          <w:highlight w:val="yellow"/>
        </w:rPr>
        <w:t>This solution should be used within 24 h after preparation.</w:t>
      </w:r>
    </w:p>
    <w:bookmarkEnd w:id="18"/>
    <w:bookmarkEnd w:id="19"/>
    <w:p w:rsidR="00E5041F" w:rsidRPr="00E5041F" w:rsidRDefault="00E5041F" w:rsidP="00E5041F">
      <w:pPr>
        <w:pStyle w:val="a3"/>
        <w:numPr>
          <w:ilvl w:val="1"/>
          <w:numId w:val="33"/>
        </w:numPr>
        <w:autoSpaceDE w:val="0"/>
        <w:autoSpaceDN w:val="0"/>
        <w:adjustRightInd w:val="0"/>
        <w:ind w:firstLineChars="0"/>
        <w:contextualSpacing/>
        <w:rPr>
          <w:rFonts w:asciiTheme="minorHAnsi" w:hAnsiTheme="minorHAnsi" w:cstheme="minorHAnsi"/>
          <w:sz w:val="24"/>
        </w:rPr>
      </w:pPr>
      <w:r w:rsidRPr="00E5041F">
        <w:rPr>
          <w:rFonts w:asciiTheme="minorHAnsi" w:hAnsiTheme="minorHAnsi" w:cstheme="minorHAnsi"/>
          <w:sz w:val="24"/>
        </w:rPr>
        <w:t>Obtain the fresh porcine pericardium (FPP) from the slaughterhouse and return to the laboratory within 1 h.</w:t>
      </w:r>
    </w:p>
    <w:p w:rsidR="00E5041F" w:rsidRPr="00E5041F" w:rsidRDefault="00E5041F" w:rsidP="00E5041F">
      <w:pPr>
        <w:rPr>
          <w:rFonts w:asciiTheme="minorHAnsi" w:hAnsiTheme="minorHAnsi" w:cstheme="minorHAnsi"/>
          <w:sz w:val="24"/>
        </w:rPr>
      </w:pPr>
      <w:r w:rsidRPr="00E5041F">
        <w:rPr>
          <w:rFonts w:asciiTheme="minorHAnsi" w:hAnsiTheme="minorHAnsi" w:cstheme="minorHAnsi"/>
          <w:sz w:val="24"/>
        </w:rPr>
        <w:t xml:space="preserve">NOTE: The FPP should be stored at 4 </w:t>
      </w:r>
      <w:r w:rsidRPr="00E5041F">
        <w:rPr>
          <w:rFonts w:asciiTheme="minorHAnsi" w:hAnsiTheme="minorHAnsi" w:cs="Helvetica"/>
          <w:sz w:val="24"/>
        </w:rPr>
        <w:t>°C</w:t>
      </w:r>
      <w:r w:rsidRPr="00E5041F" w:rsidDel="00CD200A">
        <w:rPr>
          <w:rFonts w:asciiTheme="minorHAnsi" w:eastAsia="微软雅黑" w:hAnsiTheme="minorHAnsi" w:cs="微软雅黑"/>
          <w:sz w:val="24"/>
        </w:rPr>
        <w:t xml:space="preserve"> </w:t>
      </w:r>
      <w:r w:rsidRPr="00E5041F">
        <w:rPr>
          <w:rFonts w:asciiTheme="minorHAnsi" w:hAnsiTheme="minorHAnsi" w:cstheme="minorHAnsi"/>
          <w:sz w:val="24"/>
        </w:rPr>
        <w:t>during the transportation.</w:t>
      </w:r>
    </w:p>
    <w:p w:rsidR="00E5041F" w:rsidRPr="00E5041F" w:rsidRDefault="00E5041F" w:rsidP="00E5041F">
      <w:pPr>
        <w:rPr>
          <w:rFonts w:asciiTheme="minorHAnsi" w:hAnsiTheme="minorHAnsi" w:cstheme="minorHAnsi"/>
          <w:sz w:val="24"/>
        </w:rPr>
      </w:pPr>
      <w:r w:rsidRPr="00E5041F">
        <w:rPr>
          <w:rFonts w:asciiTheme="minorHAnsi" w:hAnsiTheme="minorHAnsi" w:cstheme="minorHAnsi"/>
          <w:sz w:val="24"/>
        </w:rPr>
        <w:t xml:space="preserve">NOTE: Step 2 </w:t>
      </w:r>
      <w:r w:rsidRPr="00E5041F">
        <w:rPr>
          <w:rFonts w:asciiTheme="minorHAnsi" w:hAnsiTheme="minorHAnsi" w:cstheme="minorHAnsi"/>
          <w:sz w:val="24"/>
          <w:highlight w:val="yellow"/>
        </w:rPr>
        <w:t>to step</w:t>
      </w:r>
      <w:r w:rsidRPr="00E5041F" w:rsidDel="00CD200A">
        <w:rPr>
          <w:rFonts w:asciiTheme="minorHAnsi" w:hAnsiTheme="minorHAnsi" w:cstheme="minorHAnsi"/>
          <w:sz w:val="24"/>
        </w:rPr>
        <w:t xml:space="preserve"> </w:t>
      </w:r>
      <w:r w:rsidRPr="00E5041F">
        <w:rPr>
          <w:rFonts w:asciiTheme="minorHAnsi" w:hAnsiTheme="minorHAnsi" w:cstheme="minorHAnsi"/>
          <w:sz w:val="24"/>
        </w:rPr>
        <w:t>10 should be conducted with continuous shaking in a thermo stat controlled water bath.</w:t>
      </w:r>
    </w:p>
    <w:p w:rsidR="00E5041F" w:rsidRPr="00E5041F" w:rsidRDefault="00E5041F" w:rsidP="00E5041F">
      <w:pPr>
        <w:pStyle w:val="a3"/>
        <w:numPr>
          <w:ilvl w:val="1"/>
          <w:numId w:val="33"/>
        </w:numPr>
        <w:autoSpaceDE w:val="0"/>
        <w:autoSpaceDN w:val="0"/>
        <w:adjustRightInd w:val="0"/>
        <w:ind w:firstLineChars="0"/>
        <w:contextualSpacing/>
        <w:rPr>
          <w:rFonts w:asciiTheme="minorHAnsi" w:hAnsiTheme="minorHAnsi" w:cstheme="minorHAnsi"/>
          <w:sz w:val="24"/>
        </w:rPr>
      </w:pPr>
      <w:r w:rsidRPr="00E5041F">
        <w:rPr>
          <w:rFonts w:asciiTheme="minorHAnsi" w:hAnsiTheme="minorHAnsi" w:cstheme="minorHAnsi"/>
          <w:sz w:val="24"/>
        </w:rPr>
        <w:t xml:space="preserve">Wash the FPP with </w:t>
      </w:r>
      <w:r w:rsidRPr="00E5041F">
        <w:rPr>
          <w:rFonts w:asciiTheme="minorHAnsi" w:hAnsiTheme="minorHAnsi" w:cstheme="minorHAnsi"/>
          <w:sz w:val="24"/>
          <w:highlight w:val="yellow"/>
        </w:rPr>
        <w:t>200 mL</w:t>
      </w:r>
      <w:r w:rsidRPr="00E5041F">
        <w:rPr>
          <w:rFonts w:asciiTheme="minorHAnsi" w:hAnsiTheme="minorHAnsi" w:cstheme="minorHAnsi"/>
          <w:sz w:val="24"/>
        </w:rPr>
        <w:t xml:space="preserve"> PBS contained 1% penicillin-streptomycin thoroughly </w:t>
      </w:r>
      <w:r w:rsidRPr="00E5041F">
        <w:rPr>
          <w:rFonts w:asciiTheme="minorHAnsi" w:hAnsiTheme="minorHAnsi" w:cstheme="minorHAnsi"/>
          <w:sz w:val="24"/>
          <w:highlight w:val="yellow"/>
        </w:rPr>
        <w:t>in 500 mL</w:t>
      </w:r>
      <w:r w:rsidRPr="00E5041F">
        <w:rPr>
          <w:rFonts w:asciiTheme="minorHAnsi" w:hAnsiTheme="minorHAnsi" w:cstheme="minorHAnsi"/>
          <w:sz w:val="24"/>
        </w:rPr>
        <w:t xml:space="preserve"> beaker at 10 </w:t>
      </w:r>
      <w:r w:rsidRPr="00E5041F">
        <w:rPr>
          <w:rFonts w:asciiTheme="minorHAnsi" w:hAnsiTheme="minorHAnsi" w:cs="Helvetica"/>
          <w:sz w:val="24"/>
        </w:rPr>
        <w:t>°</w:t>
      </w:r>
      <w:proofErr w:type="gramStart"/>
      <w:r w:rsidRPr="00E5041F">
        <w:rPr>
          <w:rFonts w:asciiTheme="minorHAnsi" w:hAnsiTheme="minorHAnsi" w:cs="Helvetica"/>
          <w:sz w:val="24"/>
        </w:rPr>
        <w:t xml:space="preserve">C </w:t>
      </w:r>
      <w:r w:rsidRPr="00E5041F">
        <w:rPr>
          <w:rFonts w:asciiTheme="minorHAnsi" w:hAnsiTheme="minorHAnsi" w:cstheme="minorHAnsi"/>
          <w:sz w:val="24"/>
        </w:rPr>
        <w:t xml:space="preserve"> for</w:t>
      </w:r>
      <w:proofErr w:type="gramEnd"/>
      <w:r w:rsidRPr="00E5041F">
        <w:rPr>
          <w:rFonts w:asciiTheme="minorHAnsi" w:hAnsiTheme="minorHAnsi" w:cstheme="minorHAnsi"/>
          <w:sz w:val="24"/>
        </w:rPr>
        <w:t xml:space="preserve"> 10 min. Repeat this step for twice.</w:t>
      </w:r>
    </w:p>
    <w:p w:rsidR="00E5041F" w:rsidRPr="00E5041F" w:rsidRDefault="00E5041F" w:rsidP="00E5041F">
      <w:pPr>
        <w:pStyle w:val="a3"/>
        <w:numPr>
          <w:ilvl w:val="1"/>
          <w:numId w:val="33"/>
        </w:numPr>
        <w:autoSpaceDE w:val="0"/>
        <w:autoSpaceDN w:val="0"/>
        <w:adjustRightInd w:val="0"/>
        <w:ind w:firstLineChars="0"/>
        <w:contextualSpacing/>
        <w:rPr>
          <w:rFonts w:asciiTheme="minorHAnsi" w:hAnsiTheme="minorHAnsi" w:cstheme="minorHAnsi"/>
          <w:sz w:val="24"/>
        </w:rPr>
      </w:pPr>
      <w:r w:rsidRPr="00E5041F">
        <w:rPr>
          <w:rFonts w:asciiTheme="minorHAnsi" w:hAnsiTheme="minorHAnsi" w:cstheme="minorHAnsi"/>
          <w:sz w:val="24"/>
        </w:rPr>
        <w:t>Split the FPP in to two layers and remove the adipose tissue with forceps and scissors.</w:t>
      </w:r>
    </w:p>
    <w:p w:rsidR="00E5041F" w:rsidRPr="00E5041F" w:rsidRDefault="00E5041F" w:rsidP="00E5041F">
      <w:pPr>
        <w:rPr>
          <w:rFonts w:asciiTheme="minorHAnsi" w:hAnsiTheme="minorHAnsi" w:cstheme="minorHAnsi"/>
          <w:sz w:val="24"/>
        </w:rPr>
      </w:pPr>
      <w:bookmarkStart w:id="20" w:name="_Hlk522478162"/>
      <w:r w:rsidRPr="00E5041F">
        <w:rPr>
          <w:rFonts w:asciiTheme="minorHAnsi" w:hAnsiTheme="minorHAnsi" w:cstheme="minorHAnsi"/>
          <w:sz w:val="24"/>
        </w:rPr>
        <w:t xml:space="preserve">NOTE: Keep the FPP in wet </w:t>
      </w:r>
      <w:r w:rsidRPr="00E5041F">
        <w:rPr>
          <w:rFonts w:asciiTheme="minorHAnsi" w:hAnsiTheme="minorHAnsi" w:cstheme="minorHAnsi"/>
          <w:sz w:val="24"/>
          <w:highlight w:val="yellow"/>
        </w:rPr>
        <w:t>by adding 50 mL PBS every 20 min</w:t>
      </w:r>
      <w:r w:rsidRPr="00E5041F">
        <w:rPr>
          <w:rFonts w:asciiTheme="minorHAnsi" w:hAnsiTheme="minorHAnsi" w:cstheme="minorHAnsi"/>
          <w:sz w:val="24"/>
        </w:rPr>
        <w:t xml:space="preserve"> during the removal of adipose tissue.</w:t>
      </w:r>
    </w:p>
    <w:bookmarkEnd w:id="20"/>
    <w:p w:rsidR="00E5041F" w:rsidRPr="00E5041F" w:rsidRDefault="00E5041F" w:rsidP="00E5041F">
      <w:pPr>
        <w:pStyle w:val="a3"/>
        <w:numPr>
          <w:ilvl w:val="1"/>
          <w:numId w:val="33"/>
        </w:numPr>
        <w:autoSpaceDE w:val="0"/>
        <w:autoSpaceDN w:val="0"/>
        <w:adjustRightInd w:val="0"/>
        <w:ind w:firstLineChars="0"/>
        <w:contextualSpacing/>
        <w:rPr>
          <w:rFonts w:asciiTheme="minorHAnsi" w:hAnsiTheme="minorHAnsi" w:cstheme="minorHAnsi"/>
          <w:sz w:val="24"/>
        </w:rPr>
      </w:pPr>
      <w:r w:rsidRPr="00E5041F">
        <w:rPr>
          <w:rFonts w:asciiTheme="minorHAnsi" w:hAnsiTheme="minorHAnsi" w:cstheme="minorHAnsi"/>
          <w:sz w:val="24"/>
        </w:rPr>
        <w:t>Shape the FPP into 10×10 cm</w:t>
      </w:r>
      <w:r w:rsidRPr="00E5041F">
        <w:rPr>
          <w:rFonts w:asciiTheme="minorHAnsi" w:hAnsiTheme="minorHAnsi" w:cstheme="minorHAnsi"/>
          <w:sz w:val="24"/>
          <w:vertAlign w:val="superscript"/>
        </w:rPr>
        <w:t>2</w:t>
      </w:r>
      <w:r w:rsidRPr="00E5041F">
        <w:rPr>
          <w:rFonts w:asciiTheme="minorHAnsi" w:hAnsiTheme="minorHAnsi" w:cstheme="minorHAnsi"/>
          <w:sz w:val="24"/>
        </w:rPr>
        <w:t xml:space="preserve"> pieces </w:t>
      </w:r>
      <w:r w:rsidRPr="00E5041F">
        <w:rPr>
          <w:rFonts w:asciiTheme="minorHAnsi" w:hAnsiTheme="minorHAnsi" w:cstheme="minorHAnsi"/>
          <w:sz w:val="24"/>
          <w:highlight w:val="yellow"/>
        </w:rPr>
        <w:t>with a scissor</w:t>
      </w:r>
      <w:r w:rsidRPr="00E5041F">
        <w:rPr>
          <w:rFonts w:asciiTheme="minorHAnsi" w:hAnsiTheme="minorHAnsi" w:cstheme="minorHAnsi"/>
          <w:sz w:val="24"/>
        </w:rPr>
        <w:t>.</w:t>
      </w:r>
    </w:p>
    <w:p w:rsidR="00E5041F" w:rsidRPr="00E5041F" w:rsidRDefault="00E5041F" w:rsidP="00E5041F">
      <w:pPr>
        <w:pStyle w:val="a3"/>
        <w:numPr>
          <w:ilvl w:val="1"/>
          <w:numId w:val="33"/>
        </w:numPr>
        <w:autoSpaceDE w:val="0"/>
        <w:autoSpaceDN w:val="0"/>
        <w:adjustRightInd w:val="0"/>
        <w:ind w:firstLineChars="0"/>
        <w:contextualSpacing/>
        <w:rPr>
          <w:rFonts w:asciiTheme="minorHAnsi" w:hAnsiTheme="minorHAnsi" w:cstheme="minorHAnsi"/>
          <w:sz w:val="24"/>
        </w:rPr>
      </w:pPr>
      <w:r w:rsidRPr="00E5041F">
        <w:rPr>
          <w:rFonts w:asciiTheme="minorHAnsi" w:hAnsiTheme="minorHAnsi" w:cstheme="minorHAnsi"/>
          <w:sz w:val="24"/>
          <w:highlight w:val="yellow"/>
        </w:rPr>
        <w:t>Wash</w:t>
      </w:r>
      <w:r w:rsidRPr="00E5041F">
        <w:rPr>
          <w:rFonts w:asciiTheme="minorHAnsi" w:hAnsiTheme="minorHAnsi" w:cstheme="minorHAnsi"/>
          <w:sz w:val="24"/>
        </w:rPr>
        <w:t xml:space="preserve"> the FPP </w:t>
      </w:r>
      <w:r w:rsidRPr="00E5041F">
        <w:rPr>
          <w:rFonts w:asciiTheme="minorHAnsi" w:hAnsiTheme="minorHAnsi" w:cstheme="minorHAnsi"/>
          <w:sz w:val="24"/>
          <w:highlight w:val="yellow"/>
        </w:rPr>
        <w:t>with 200 mL</w:t>
      </w:r>
      <w:r w:rsidRPr="00E5041F">
        <w:rPr>
          <w:rFonts w:asciiTheme="minorHAnsi" w:hAnsiTheme="minorHAnsi" w:cstheme="minorHAnsi"/>
          <w:sz w:val="24"/>
        </w:rPr>
        <w:t xml:space="preserve"> </w:t>
      </w:r>
      <w:bookmarkStart w:id="21" w:name="_Hlk522517974"/>
      <w:r w:rsidRPr="00E5041F">
        <w:rPr>
          <w:rFonts w:asciiTheme="minorHAnsi" w:hAnsiTheme="minorHAnsi" w:cstheme="minorHAnsi"/>
          <w:sz w:val="24"/>
        </w:rPr>
        <w:t>carbonate buffer solution</w:t>
      </w:r>
      <w:bookmarkEnd w:id="21"/>
      <w:r w:rsidRPr="00E5041F">
        <w:rPr>
          <w:rFonts w:asciiTheme="minorHAnsi" w:hAnsiTheme="minorHAnsi" w:cstheme="minorHAnsi"/>
          <w:sz w:val="24"/>
        </w:rPr>
        <w:t xml:space="preserve"> (CBS) contained 1% penicillin-streptomycin </w:t>
      </w:r>
      <w:r w:rsidRPr="00E5041F">
        <w:rPr>
          <w:rFonts w:asciiTheme="minorHAnsi" w:hAnsiTheme="minorHAnsi" w:cstheme="minorHAnsi"/>
          <w:sz w:val="24"/>
          <w:highlight w:val="yellow"/>
        </w:rPr>
        <w:t>in 500 mL beaker</w:t>
      </w:r>
      <w:r w:rsidRPr="00E5041F">
        <w:rPr>
          <w:rFonts w:asciiTheme="minorHAnsi" w:hAnsiTheme="minorHAnsi" w:cstheme="minorHAnsi"/>
          <w:sz w:val="24"/>
        </w:rPr>
        <w:t xml:space="preserve"> at 10 </w:t>
      </w:r>
      <w:r w:rsidRPr="00E5041F">
        <w:rPr>
          <w:rFonts w:asciiTheme="minorHAnsi" w:hAnsiTheme="minorHAnsi" w:cs="Helvetica"/>
          <w:sz w:val="24"/>
        </w:rPr>
        <w:t>°C</w:t>
      </w:r>
      <w:r w:rsidRPr="00E5041F" w:rsidDel="00CD200A">
        <w:rPr>
          <w:rFonts w:asciiTheme="minorHAnsi" w:eastAsia="微软雅黑" w:hAnsiTheme="minorHAnsi" w:cs="微软雅黑"/>
          <w:sz w:val="24"/>
        </w:rPr>
        <w:t xml:space="preserve"> </w:t>
      </w:r>
      <w:r w:rsidRPr="00E5041F">
        <w:rPr>
          <w:rFonts w:asciiTheme="minorHAnsi" w:hAnsiTheme="minorHAnsi" w:cstheme="minorHAnsi"/>
          <w:sz w:val="24"/>
        </w:rPr>
        <w:t>for 10 min. Repeat this step for twice.</w:t>
      </w:r>
    </w:p>
    <w:p w:rsidR="00E5041F" w:rsidRPr="00E5041F" w:rsidRDefault="00E5041F" w:rsidP="00E5041F">
      <w:pPr>
        <w:pStyle w:val="a3"/>
        <w:numPr>
          <w:ilvl w:val="1"/>
          <w:numId w:val="33"/>
        </w:numPr>
        <w:autoSpaceDE w:val="0"/>
        <w:autoSpaceDN w:val="0"/>
        <w:adjustRightInd w:val="0"/>
        <w:ind w:firstLineChars="0"/>
        <w:contextualSpacing/>
        <w:rPr>
          <w:rFonts w:asciiTheme="minorHAnsi" w:hAnsiTheme="minorHAnsi" w:cstheme="minorHAnsi"/>
          <w:sz w:val="24"/>
        </w:rPr>
      </w:pPr>
      <w:r w:rsidRPr="00E5041F">
        <w:rPr>
          <w:rFonts w:asciiTheme="minorHAnsi" w:hAnsiTheme="minorHAnsi" w:cstheme="minorHAnsi"/>
          <w:sz w:val="24"/>
        </w:rPr>
        <w:t xml:space="preserve">Transfer the FPP into pure water and soaked at 10 </w:t>
      </w:r>
      <w:r w:rsidRPr="00E5041F">
        <w:rPr>
          <w:rFonts w:asciiTheme="minorHAnsi" w:hAnsiTheme="minorHAnsi" w:cs="Helvetica"/>
          <w:sz w:val="24"/>
        </w:rPr>
        <w:t>°C</w:t>
      </w:r>
      <w:r w:rsidRPr="00E5041F">
        <w:rPr>
          <w:rFonts w:asciiTheme="minorHAnsi" w:hAnsiTheme="minorHAnsi" w:cstheme="minorHAnsi"/>
          <w:sz w:val="24"/>
        </w:rPr>
        <w:t xml:space="preserve"> for 12 h.</w:t>
      </w:r>
    </w:p>
    <w:p w:rsidR="00E5041F" w:rsidRPr="00E5041F" w:rsidRDefault="00E5041F" w:rsidP="00E5041F">
      <w:pPr>
        <w:pStyle w:val="a3"/>
        <w:numPr>
          <w:ilvl w:val="1"/>
          <w:numId w:val="33"/>
        </w:numPr>
        <w:autoSpaceDE w:val="0"/>
        <w:autoSpaceDN w:val="0"/>
        <w:adjustRightInd w:val="0"/>
        <w:ind w:firstLineChars="0"/>
        <w:contextualSpacing/>
        <w:rPr>
          <w:rFonts w:asciiTheme="minorHAnsi" w:hAnsiTheme="minorHAnsi" w:cstheme="minorHAnsi"/>
          <w:sz w:val="24"/>
        </w:rPr>
      </w:pPr>
      <w:r w:rsidRPr="00E5041F">
        <w:rPr>
          <w:rFonts w:asciiTheme="minorHAnsi" w:hAnsiTheme="minorHAnsi" w:cstheme="minorHAnsi"/>
          <w:sz w:val="24"/>
        </w:rPr>
        <w:t xml:space="preserve">Soak </w:t>
      </w:r>
      <w:r w:rsidRPr="00E5041F">
        <w:rPr>
          <w:rFonts w:asciiTheme="minorHAnsi" w:hAnsiTheme="minorHAnsi" w:cstheme="minorHAnsi"/>
          <w:sz w:val="24"/>
          <w:highlight w:val="yellow"/>
        </w:rPr>
        <w:t>10×10 cm</w:t>
      </w:r>
      <w:r w:rsidRPr="00E5041F">
        <w:rPr>
          <w:rFonts w:asciiTheme="minorHAnsi" w:hAnsiTheme="minorHAnsi" w:cstheme="minorHAnsi"/>
          <w:sz w:val="24"/>
          <w:highlight w:val="yellow"/>
          <w:vertAlign w:val="superscript"/>
        </w:rPr>
        <w:t>2</w:t>
      </w:r>
      <w:r w:rsidRPr="00E5041F">
        <w:rPr>
          <w:rFonts w:asciiTheme="minorHAnsi" w:hAnsiTheme="minorHAnsi" w:cstheme="minorHAnsi"/>
          <w:sz w:val="24"/>
        </w:rPr>
        <w:t xml:space="preserve"> sample in 50 mL CBS contained 200 U/mL PLA</w:t>
      </w:r>
      <w:r w:rsidRPr="00E5041F">
        <w:rPr>
          <w:rFonts w:asciiTheme="minorHAnsi" w:hAnsiTheme="minorHAnsi" w:cstheme="minorHAnsi"/>
          <w:sz w:val="24"/>
          <w:vertAlign w:val="subscript"/>
        </w:rPr>
        <w:t>2</w:t>
      </w:r>
      <w:r w:rsidRPr="00E5041F">
        <w:rPr>
          <w:rFonts w:asciiTheme="minorHAnsi" w:hAnsiTheme="minorHAnsi" w:cstheme="minorHAnsi"/>
          <w:sz w:val="24"/>
        </w:rPr>
        <w:t xml:space="preserve"> and 0.5% (w/v) sodium deoxycholate solution at 37 </w:t>
      </w:r>
      <w:r w:rsidRPr="00E5041F">
        <w:rPr>
          <w:rFonts w:asciiTheme="minorHAnsi" w:hAnsiTheme="minorHAnsi" w:cs="Helvetica"/>
          <w:sz w:val="24"/>
        </w:rPr>
        <w:t>°C</w:t>
      </w:r>
      <w:r w:rsidRPr="00E5041F">
        <w:rPr>
          <w:rFonts w:asciiTheme="minorHAnsi" w:hAnsiTheme="minorHAnsi" w:cstheme="minorHAnsi"/>
          <w:sz w:val="24"/>
        </w:rPr>
        <w:t xml:space="preserve"> for 6 h. </w:t>
      </w:r>
    </w:p>
    <w:p w:rsidR="00E5041F" w:rsidRPr="00E5041F" w:rsidRDefault="00E5041F" w:rsidP="00E5041F">
      <w:pPr>
        <w:pStyle w:val="a3"/>
        <w:numPr>
          <w:ilvl w:val="1"/>
          <w:numId w:val="33"/>
        </w:numPr>
        <w:autoSpaceDE w:val="0"/>
        <w:autoSpaceDN w:val="0"/>
        <w:adjustRightInd w:val="0"/>
        <w:ind w:firstLineChars="0"/>
        <w:contextualSpacing/>
        <w:rPr>
          <w:rFonts w:asciiTheme="minorHAnsi" w:hAnsiTheme="minorHAnsi" w:cstheme="minorHAnsi"/>
          <w:sz w:val="24"/>
        </w:rPr>
      </w:pPr>
      <w:r w:rsidRPr="00E5041F">
        <w:rPr>
          <w:rFonts w:asciiTheme="minorHAnsi" w:hAnsiTheme="minorHAnsi" w:cstheme="minorHAnsi"/>
          <w:sz w:val="24"/>
        </w:rPr>
        <w:t xml:space="preserve">Wash the samples with CBS contained 1% penicillin-streptomycin at 10 </w:t>
      </w:r>
      <w:r w:rsidRPr="00E5041F">
        <w:rPr>
          <w:rFonts w:asciiTheme="minorHAnsi" w:hAnsiTheme="minorHAnsi" w:cs="Helvetica"/>
          <w:sz w:val="24"/>
        </w:rPr>
        <w:t xml:space="preserve">°C </w:t>
      </w:r>
      <w:r w:rsidRPr="00E5041F">
        <w:rPr>
          <w:rFonts w:asciiTheme="minorHAnsi" w:hAnsiTheme="minorHAnsi" w:cstheme="minorHAnsi"/>
          <w:sz w:val="24"/>
        </w:rPr>
        <w:t>for 10 min. Repeat this step for twice.</w:t>
      </w:r>
    </w:p>
    <w:p w:rsidR="00E5041F" w:rsidRPr="00E5041F" w:rsidRDefault="00E5041F" w:rsidP="00E5041F">
      <w:pPr>
        <w:pStyle w:val="a3"/>
        <w:numPr>
          <w:ilvl w:val="1"/>
          <w:numId w:val="33"/>
        </w:numPr>
        <w:autoSpaceDE w:val="0"/>
        <w:autoSpaceDN w:val="0"/>
        <w:adjustRightInd w:val="0"/>
        <w:ind w:firstLineChars="0"/>
        <w:contextualSpacing/>
        <w:rPr>
          <w:rFonts w:asciiTheme="minorHAnsi" w:hAnsiTheme="minorHAnsi" w:cstheme="minorHAnsi"/>
          <w:sz w:val="24"/>
        </w:rPr>
      </w:pPr>
      <w:r w:rsidRPr="00E5041F">
        <w:rPr>
          <w:rFonts w:asciiTheme="minorHAnsi" w:hAnsiTheme="minorHAnsi" w:cstheme="minorHAnsi"/>
          <w:sz w:val="24"/>
        </w:rPr>
        <w:t>Soak each sample in 50 mL CBS contained 200 U/mL PLA</w:t>
      </w:r>
      <w:r w:rsidRPr="00E5041F">
        <w:rPr>
          <w:rFonts w:asciiTheme="minorHAnsi" w:hAnsiTheme="minorHAnsi" w:cstheme="minorHAnsi"/>
          <w:sz w:val="24"/>
          <w:vertAlign w:val="subscript"/>
        </w:rPr>
        <w:t>2</w:t>
      </w:r>
      <w:r w:rsidRPr="00E5041F">
        <w:rPr>
          <w:rFonts w:asciiTheme="minorHAnsi" w:hAnsiTheme="minorHAnsi" w:cstheme="minorHAnsi"/>
          <w:sz w:val="24"/>
        </w:rPr>
        <w:t xml:space="preserve"> and 0.5% (w/v) sodium deoxycholate solution at 37 </w:t>
      </w:r>
      <w:r w:rsidRPr="00E5041F">
        <w:rPr>
          <w:rFonts w:asciiTheme="minorHAnsi" w:hAnsiTheme="minorHAnsi" w:cs="Helvetica"/>
          <w:sz w:val="24"/>
        </w:rPr>
        <w:t>°C</w:t>
      </w:r>
      <w:r w:rsidRPr="00E5041F">
        <w:rPr>
          <w:rFonts w:asciiTheme="minorHAnsi" w:hAnsiTheme="minorHAnsi" w:cstheme="minorHAnsi"/>
          <w:sz w:val="24"/>
        </w:rPr>
        <w:t xml:space="preserve"> for 2 h.</w:t>
      </w:r>
    </w:p>
    <w:p w:rsidR="00E5041F" w:rsidRPr="00E5041F" w:rsidRDefault="00E5041F" w:rsidP="00E5041F">
      <w:pPr>
        <w:pStyle w:val="a3"/>
        <w:numPr>
          <w:ilvl w:val="1"/>
          <w:numId w:val="33"/>
        </w:numPr>
        <w:autoSpaceDE w:val="0"/>
        <w:autoSpaceDN w:val="0"/>
        <w:adjustRightInd w:val="0"/>
        <w:ind w:firstLineChars="0"/>
        <w:contextualSpacing/>
        <w:rPr>
          <w:rFonts w:asciiTheme="minorHAnsi" w:hAnsiTheme="minorHAnsi" w:cstheme="minorHAnsi"/>
          <w:sz w:val="24"/>
        </w:rPr>
      </w:pPr>
      <w:r w:rsidRPr="00E5041F">
        <w:rPr>
          <w:rFonts w:asciiTheme="minorHAnsi" w:hAnsiTheme="minorHAnsi" w:cstheme="minorHAnsi"/>
          <w:sz w:val="24"/>
        </w:rPr>
        <w:t xml:space="preserve">Wash the samples with CBS contained 1% penicillin-streptomycin at 10 </w:t>
      </w:r>
      <w:r w:rsidRPr="00E5041F">
        <w:rPr>
          <w:rFonts w:asciiTheme="minorHAnsi" w:hAnsiTheme="minorHAnsi" w:cs="Helvetica"/>
          <w:sz w:val="24"/>
        </w:rPr>
        <w:t>°C</w:t>
      </w:r>
      <w:r w:rsidRPr="00E5041F" w:rsidDel="00CD200A">
        <w:rPr>
          <w:rFonts w:asciiTheme="minorHAnsi" w:eastAsia="微软雅黑" w:hAnsiTheme="minorHAnsi" w:cs="微软雅黑"/>
          <w:sz w:val="24"/>
        </w:rPr>
        <w:t xml:space="preserve"> </w:t>
      </w:r>
      <w:r w:rsidRPr="00E5041F">
        <w:rPr>
          <w:rFonts w:asciiTheme="minorHAnsi" w:hAnsiTheme="minorHAnsi" w:cstheme="minorHAnsi"/>
          <w:sz w:val="24"/>
        </w:rPr>
        <w:t>for 2 h. Repeat this step for 10 times at least.</w:t>
      </w:r>
    </w:p>
    <w:p w:rsidR="00E5041F" w:rsidRPr="00E5041F" w:rsidRDefault="00E5041F" w:rsidP="00E5041F">
      <w:pPr>
        <w:pStyle w:val="a3"/>
        <w:numPr>
          <w:ilvl w:val="1"/>
          <w:numId w:val="33"/>
        </w:numPr>
        <w:autoSpaceDE w:val="0"/>
        <w:autoSpaceDN w:val="0"/>
        <w:adjustRightInd w:val="0"/>
        <w:ind w:firstLineChars="0"/>
        <w:contextualSpacing/>
        <w:rPr>
          <w:rFonts w:asciiTheme="minorHAnsi" w:hAnsiTheme="minorHAnsi" w:cstheme="minorHAnsi"/>
          <w:sz w:val="24"/>
          <w:lang w:eastAsia="en-US"/>
        </w:rPr>
      </w:pPr>
      <w:r w:rsidRPr="00E5041F">
        <w:rPr>
          <w:rFonts w:asciiTheme="minorHAnsi" w:hAnsiTheme="minorHAnsi" w:cstheme="minorHAnsi"/>
          <w:sz w:val="24"/>
        </w:rPr>
        <w:t>Place the samples in flat plates and dry the samples to a constant weight in a constant temperature oven at</w:t>
      </w:r>
      <w:r w:rsidRPr="00E5041F">
        <w:rPr>
          <w:rFonts w:asciiTheme="minorHAnsi" w:hAnsiTheme="minorHAnsi" w:cstheme="minorHAnsi"/>
          <w:sz w:val="24"/>
        </w:rPr>
        <w:t xml:space="preserve"> </w:t>
      </w:r>
      <w:r w:rsidRPr="00E5041F">
        <w:rPr>
          <w:rFonts w:asciiTheme="minorHAnsi" w:hAnsiTheme="minorHAnsi" w:cstheme="minorHAnsi"/>
          <w:sz w:val="24"/>
        </w:rPr>
        <w:t xml:space="preserve">55 </w:t>
      </w:r>
      <w:r w:rsidRPr="00E5041F">
        <w:rPr>
          <w:rFonts w:asciiTheme="minorHAnsi" w:hAnsiTheme="minorHAnsi" w:cs="Helvetica"/>
          <w:sz w:val="24"/>
        </w:rPr>
        <w:t>°C</w:t>
      </w:r>
      <w:r w:rsidRPr="00E5041F">
        <w:rPr>
          <w:rFonts w:asciiTheme="minorHAnsi" w:eastAsia="微软雅黑" w:hAnsiTheme="minorHAnsi" w:cs="微软雅黑"/>
          <w:sz w:val="24"/>
        </w:rPr>
        <w:t>.</w:t>
      </w:r>
    </w:p>
    <w:p w:rsidR="00E5041F" w:rsidRPr="00E5041F" w:rsidRDefault="00E5041F" w:rsidP="00E5041F">
      <w:pPr>
        <w:rPr>
          <w:rFonts w:asciiTheme="minorHAnsi" w:hAnsiTheme="minorHAnsi" w:cstheme="minorHAnsi"/>
          <w:sz w:val="24"/>
        </w:rPr>
      </w:pPr>
      <w:bookmarkStart w:id="22" w:name="_Hlk522478246"/>
      <w:bookmarkStart w:id="23" w:name="_Hlk522559400"/>
      <w:r w:rsidRPr="00E5041F">
        <w:rPr>
          <w:rFonts w:asciiTheme="minorHAnsi" w:hAnsiTheme="minorHAnsi" w:cstheme="minorHAnsi"/>
          <w:sz w:val="24"/>
          <w:highlight w:val="yellow"/>
        </w:rPr>
        <w:t xml:space="preserve">NOTE: The sample needs to be completely dried. Weigh the DPP sample every 10 minutes and </w:t>
      </w:r>
      <w:bookmarkEnd w:id="22"/>
      <w:r w:rsidRPr="00E5041F">
        <w:rPr>
          <w:rFonts w:asciiTheme="minorHAnsi" w:hAnsiTheme="minorHAnsi" w:cstheme="minorHAnsi"/>
          <w:sz w:val="24"/>
          <w:highlight w:val="yellow"/>
        </w:rPr>
        <w:t>repeat more than 3 times until the weight is no longer changed.</w:t>
      </w:r>
    </w:p>
    <w:bookmarkEnd w:id="23"/>
    <w:p w:rsidR="00E5041F" w:rsidRPr="00E5041F" w:rsidRDefault="00E5041F" w:rsidP="00E5041F">
      <w:pPr>
        <w:pStyle w:val="a3"/>
        <w:numPr>
          <w:ilvl w:val="1"/>
          <w:numId w:val="33"/>
        </w:numPr>
        <w:autoSpaceDE w:val="0"/>
        <w:autoSpaceDN w:val="0"/>
        <w:adjustRightInd w:val="0"/>
        <w:ind w:firstLineChars="0"/>
        <w:contextualSpacing/>
        <w:rPr>
          <w:rFonts w:asciiTheme="minorHAnsi" w:hAnsiTheme="minorHAnsi" w:cstheme="minorHAnsi"/>
          <w:sz w:val="24"/>
        </w:rPr>
      </w:pPr>
      <w:r w:rsidRPr="00E5041F">
        <w:rPr>
          <w:rFonts w:asciiTheme="minorHAnsi" w:hAnsiTheme="minorHAnsi" w:cstheme="minorHAnsi"/>
          <w:sz w:val="24"/>
        </w:rPr>
        <w:t xml:space="preserve">Shape the DPP samples into 10.5 mm diameter circle with a trephine. Pack each DPP with sterile sealed bag. </w:t>
      </w:r>
    </w:p>
    <w:p w:rsidR="00E5041F" w:rsidRPr="00E5041F" w:rsidRDefault="00E5041F" w:rsidP="00E5041F">
      <w:pPr>
        <w:pStyle w:val="a3"/>
        <w:numPr>
          <w:ilvl w:val="1"/>
          <w:numId w:val="33"/>
        </w:numPr>
        <w:autoSpaceDE w:val="0"/>
        <w:autoSpaceDN w:val="0"/>
        <w:adjustRightInd w:val="0"/>
        <w:ind w:firstLineChars="0"/>
        <w:contextualSpacing/>
        <w:rPr>
          <w:rFonts w:asciiTheme="minorHAnsi" w:hAnsiTheme="minorHAnsi" w:cstheme="minorHAnsi"/>
          <w:sz w:val="24"/>
        </w:rPr>
      </w:pPr>
      <w:r w:rsidRPr="00E5041F">
        <w:rPr>
          <w:rFonts w:asciiTheme="minorHAnsi" w:hAnsiTheme="minorHAnsi" w:cstheme="minorHAnsi"/>
          <w:sz w:val="24"/>
        </w:rPr>
        <w:t xml:space="preserve">Sterilize the DPP samples by g-irradiation (25 </w:t>
      </w:r>
      <w:proofErr w:type="spellStart"/>
      <w:r w:rsidRPr="00E5041F">
        <w:rPr>
          <w:rFonts w:asciiTheme="minorHAnsi" w:hAnsiTheme="minorHAnsi" w:cstheme="minorHAnsi"/>
          <w:sz w:val="24"/>
        </w:rPr>
        <w:t>kGy</w:t>
      </w:r>
      <w:proofErr w:type="spellEnd"/>
      <w:r w:rsidRPr="00E5041F">
        <w:rPr>
          <w:rFonts w:asciiTheme="minorHAnsi" w:hAnsiTheme="minorHAnsi" w:cstheme="minorHAnsi"/>
          <w:sz w:val="24"/>
        </w:rPr>
        <w:t>).</w:t>
      </w:r>
    </w:p>
    <w:p w:rsidR="00E5041F" w:rsidRPr="00E5041F" w:rsidRDefault="00E5041F" w:rsidP="00E5041F">
      <w:pPr>
        <w:pStyle w:val="a3"/>
        <w:numPr>
          <w:ilvl w:val="1"/>
          <w:numId w:val="33"/>
        </w:numPr>
        <w:autoSpaceDE w:val="0"/>
        <w:autoSpaceDN w:val="0"/>
        <w:adjustRightInd w:val="0"/>
        <w:ind w:firstLineChars="0"/>
        <w:contextualSpacing/>
        <w:rPr>
          <w:rFonts w:asciiTheme="minorHAnsi" w:hAnsiTheme="minorHAnsi" w:cstheme="minorHAnsi"/>
          <w:sz w:val="24"/>
        </w:rPr>
      </w:pPr>
      <w:r w:rsidRPr="00E5041F">
        <w:rPr>
          <w:rFonts w:asciiTheme="minorHAnsi" w:hAnsiTheme="minorHAnsi" w:cstheme="minorHAnsi"/>
          <w:sz w:val="24"/>
        </w:rPr>
        <w:t xml:space="preserve">Stored the DPP samples at 4 </w:t>
      </w:r>
      <w:r w:rsidRPr="00E5041F">
        <w:rPr>
          <w:rFonts w:asciiTheme="minorHAnsi" w:hAnsiTheme="minorHAnsi" w:cs="Helvetica"/>
          <w:sz w:val="24"/>
        </w:rPr>
        <w:t>°C</w:t>
      </w:r>
      <w:r w:rsidRPr="00E5041F">
        <w:rPr>
          <w:rFonts w:asciiTheme="minorHAnsi" w:eastAsia="微软雅黑" w:hAnsiTheme="minorHAnsi" w:cs="微软雅黑"/>
          <w:sz w:val="24"/>
        </w:rPr>
        <w:t xml:space="preserve"> </w:t>
      </w:r>
      <w:r w:rsidRPr="00E5041F">
        <w:rPr>
          <w:rFonts w:asciiTheme="minorHAnsi" w:hAnsiTheme="minorHAnsi" w:cstheme="minorHAnsi"/>
          <w:sz w:val="24"/>
        </w:rPr>
        <w:t>before use.</w:t>
      </w:r>
    </w:p>
    <w:p w:rsidR="00E5041F" w:rsidRPr="00D11338" w:rsidRDefault="00E5041F" w:rsidP="00A87C67">
      <w:pPr>
        <w:rPr>
          <w:rFonts w:asciiTheme="minorHAnsi" w:hAnsiTheme="minorHAnsi" w:cstheme="minorHAnsi" w:hint="eastAsia"/>
          <w:sz w:val="24"/>
        </w:rPr>
      </w:pPr>
      <w:r w:rsidRPr="00E5041F">
        <w:rPr>
          <w:rFonts w:asciiTheme="minorHAnsi" w:hAnsiTheme="minorHAnsi" w:cstheme="minorHAnsi"/>
          <w:sz w:val="24"/>
          <w:highlight w:val="yellow"/>
        </w:rPr>
        <w:t xml:space="preserve">NOTE: All samples can be stored for up to 6 months at 4 </w:t>
      </w:r>
      <w:r w:rsidRPr="00E5041F">
        <w:rPr>
          <w:rFonts w:asciiTheme="minorHAnsi" w:hAnsiTheme="minorHAnsi" w:cs="Helvetica"/>
          <w:sz w:val="24"/>
          <w:highlight w:val="yellow"/>
        </w:rPr>
        <w:t>°C</w:t>
      </w:r>
      <w:r w:rsidRPr="00E5041F">
        <w:rPr>
          <w:rFonts w:asciiTheme="minorHAnsi" w:hAnsiTheme="minorHAnsi" w:cstheme="minorHAnsi"/>
          <w:sz w:val="24"/>
          <w:highlight w:val="yellow"/>
        </w:rPr>
        <w:t>.</w:t>
      </w:r>
      <w:bookmarkStart w:id="24" w:name="_GoBack"/>
      <w:bookmarkEnd w:id="24"/>
    </w:p>
    <w:p w:rsidR="00FA3F14" w:rsidRPr="00D11338" w:rsidRDefault="00FA3F14" w:rsidP="00D11338">
      <w:pPr>
        <w:pStyle w:val="ad"/>
        <w:rPr>
          <w:sz w:val="28"/>
        </w:rPr>
      </w:pPr>
      <w:r w:rsidRPr="00D11338">
        <w:rPr>
          <w:sz w:val="28"/>
        </w:rPr>
        <w:lastRenderedPageBreak/>
        <w:t>Response to reviewer 3</w:t>
      </w:r>
    </w:p>
    <w:p w:rsidR="00FA3F14" w:rsidRPr="00B25A3C" w:rsidRDefault="00FA3F14" w:rsidP="00FA3F14">
      <w:pPr>
        <w:rPr>
          <w:rFonts w:ascii="Calibri" w:hAnsi="Calibri"/>
          <w:b/>
          <w:sz w:val="24"/>
        </w:rPr>
      </w:pPr>
      <w:r w:rsidRPr="00B25A3C">
        <w:rPr>
          <w:rFonts w:ascii="Calibri" w:hAnsi="Calibri"/>
          <w:b/>
          <w:sz w:val="24"/>
        </w:rPr>
        <w:t>Major concerns</w:t>
      </w:r>
    </w:p>
    <w:p w:rsidR="00FA3F14" w:rsidRPr="00B25A3C" w:rsidRDefault="00FA3F14" w:rsidP="00FA3F14">
      <w:pPr>
        <w:rPr>
          <w:rFonts w:ascii="Calibri" w:hAnsi="Calibri"/>
          <w:b/>
          <w:sz w:val="24"/>
        </w:rPr>
      </w:pPr>
      <w:r w:rsidRPr="00B25A3C">
        <w:rPr>
          <w:rFonts w:ascii="Calibri" w:hAnsi="Calibri"/>
          <w:b/>
          <w:sz w:val="24"/>
        </w:rPr>
        <w:t>Comment 1</w:t>
      </w:r>
    </w:p>
    <w:p w:rsidR="00FA3F14" w:rsidRPr="00B25A3C" w:rsidRDefault="00FA3F14" w:rsidP="00FA3F14">
      <w:pPr>
        <w:rPr>
          <w:rFonts w:ascii="Calibri" w:hAnsi="Calibri"/>
          <w:b/>
          <w:sz w:val="24"/>
        </w:rPr>
      </w:pPr>
      <w:r w:rsidRPr="00B25A3C">
        <w:rPr>
          <w:rFonts w:ascii="Calibri" w:hAnsi="Calibri"/>
          <w:b/>
          <w:sz w:val="24"/>
        </w:rPr>
        <w:t>Title contains "multilayered 3D structure", but there was no data or text describing multilayered structure. It was not clear what type of multilayered structure they were referring to. Please clarify the terminology.</w:t>
      </w:r>
    </w:p>
    <w:p w:rsidR="00FA3F14" w:rsidRPr="00B25A3C" w:rsidRDefault="00FA3F14" w:rsidP="00FA3F14">
      <w:pPr>
        <w:rPr>
          <w:rFonts w:ascii="Calibri" w:hAnsi="Calibri"/>
          <w:b/>
          <w:sz w:val="24"/>
          <w:u w:val="single"/>
        </w:rPr>
      </w:pPr>
      <w:r w:rsidRPr="00B25A3C">
        <w:rPr>
          <w:rFonts w:ascii="Calibri" w:hAnsi="Calibri"/>
          <w:b/>
          <w:sz w:val="24"/>
          <w:u w:val="single"/>
        </w:rPr>
        <w:t>Author answer:</w:t>
      </w:r>
    </w:p>
    <w:p w:rsidR="003C02BB" w:rsidRPr="00B25A3C" w:rsidRDefault="00FA3F14" w:rsidP="00D320B9">
      <w:pPr>
        <w:rPr>
          <w:rFonts w:ascii="Calibri" w:hAnsi="Calibri"/>
          <w:color w:val="FF0000"/>
          <w:sz w:val="24"/>
        </w:rPr>
      </w:pPr>
      <w:r w:rsidRPr="00B25A3C">
        <w:rPr>
          <w:rFonts w:ascii="Calibri" w:hAnsi="Calibri"/>
          <w:sz w:val="24"/>
        </w:rPr>
        <w:t xml:space="preserve">Thank you for your comment. This is an important question. </w:t>
      </w:r>
      <w:r w:rsidR="00EA10CF" w:rsidRPr="00B25A3C">
        <w:rPr>
          <w:rFonts w:ascii="Calibri" w:hAnsi="Calibri"/>
          <w:sz w:val="24"/>
        </w:rPr>
        <w:t>The definition of the cell sheet was first brought up by Y. Miyahara and his colleague. By using the thermo</w:t>
      </w:r>
      <w:r w:rsidR="00BA25CB" w:rsidRPr="00B25A3C">
        <w:rPr>
          <w:rFonts w:ascii="Calibri" w:hAnsi="Calibri"/>
          <w:sz w:val="24"/>
        </w:rPr>
        <w:t>-</w:t>
      </w:r>
      <w:r w:rsidR="00EA10CF" w:rsidRPr="00B25A3C">
        <w:rPr>
          <w:rFonts w:ascii="Calibri" w:hAnsi="Calibri"/>
          <w:sz w:val="24"/>
        </w:rPr>
        <w:t>responsive culture dish</w:t>
      </w:r>
      <w:r w:rsidR="00BA25CB" w:rsidRPr="00B25A3C">
        <w:rPr>
          <w:rFonts w:ascii="Calibri" w:hAnsi="Calibri"/>
          <w:sz w:val="24"/>
        </w:rPr>
        <w:t xml:space="preserve">, a confluent monolayered MSC cell sheet was constructed. And then they construct a </w:t>
      </w:r>
      <w:r w:rsidR="00374559" w:rsidRPr="00B25A3C">
        <w:rPr>
          <w:rFonts w:ascii="Calibri" w:hAnsi="Calibri"/>
          <w:sz w:val="24"/>
        </w:rPr>
        <w:t>multi</w:t>
      </w:r>
      <w:r w:rsidR="00BA25CB" w:rsidRPr="00B25A3C">
        <w:rPr>
          <w:rFonts w:ascii="Calibri" w:hAnsi="Calibri"/>
          <w:sz w:val="24"/>
        </w:rPr>
        <w:t xml:space="preserve">layered cell sheet by staking the </w:t>
      </w:r>
      <w:r w:rsidR="00374559" w:rsidRPr="00B25A3C">
        <w:rPr>
          <w:rFonts w:ascii="Calibri" w:hAnsi="Calibri"/>
          <w:sz w:val="24"/>
        </w:rPr>
        <w:t>3 layers monolayered cell sheet</w:t>
      </w:r>
      <w:r w:rsidR="00BA25CB" w:rsidRPr="00B25A3C">
        <w:rPr>
          <w:rFonts w:ascii="Calibri" w:hAnsi="Calibri"/>
          <w:sz w:val="24"/>
        </w:rPr>
        <w:t xml:space="preserve"> </w:t>
      </w:r>
      <w:r w:rsidR="00374559" w:rsidRPr="00B25A3C">
        <w:rPr>
          <w:rFonts w:ascii="Calibri" w:hAnsi="Calibri"/>
          <w:sz w:val="24"/>
        </w:rPr>
        <w:t xml:space="preserve">to increase the cell </w:t>
      </w:r>
      <w:r w:rsidR="00D320B9" w:rsidRPr="00B25A3C">
        <w:rPr>
          <w:rFonts w:ascii="Calibri" w:hAnsi="Calibri"/>
          <w:sz w:val="24"/>
        </w:rPr>
        <w:t xml:space="preserve">sheet thickness and cell </w:t>
      </w:r>
      <w:r w:rsidR="00374559" w:rsidRPr="00B25A3C">
        <w:rPr>
          <w:rFonts w:ascii="Calibri" w:hAnsi="Calibri"/>
          <w:sz w:val="24"/>
        </w:rPr>
        <w:t xml:space="preserve">survival rate within the infarcted area. </w:t>
      </w:r>
      <w:r w:rsidR="00D320B9" w:rsidRPr="00B25A3C">
        <w:rPr>
          <w:rFonts w:ascii="Calibri" w:hAnsi="Calibri"/>
          <w:sz w:val="24"/>
        </w:rPr>
        <w:t xml:space="preserve">After that, many scientists </w:t>
      </w:r>
      <w:r w:rsidR="00FC4CC0" w:rsidRPr="00B25A3C">
        <w:rPr>
          <w:rFonts w:ascii="Calibri" w:hAnsi="Calibri"/>
          <w:sz w:val="24"/>
        </w:rPr>
        <w:t xml:space="preserve">developed different methods to construct multilayered cell sheet (more than 3 layers), such as using magnetic nanoparticles, </w:t>
      </w:r>
      <w:r w:rsidR="005441C2" w:rsidRPr="00B25A3C">
        <w:rPr>
          <w:rFonts w:ascii="Calibri" w:hAnsi="Calibri"/>
          <w:sz w:val="24"/>
        </w:rPr>
        <w:t>porous scaffolds. The present study introduce</w:t>
      </w:r>
      <w:r w:rsidR="00FC0F42">
        <w:rPr>
          <w:rFonts w:ascii="Calibri" w:hAnsi="Calibri"/>
          <w:sz w:val="24"/>
        </w:rPr>
        <w:t>s</w:t>
      </w:r>
      <w:r w:rsidR="005441C2" w:rsidRPr="00B25A3C">
        <w:rPr>
          <w:rFonts w:ascii="Calibri" w:hAnsi="Calibri"/>
          <w:sz w:val="24"/>
        </w:rPr>
        <w:t xml:space="preserve"> the DPP was used as a scaffold, and the seeded cells were mixed with the</w:t>
      </w:r>
      <w:r w:rsidR="00FD2B81" w:rsidRPr="00B25A3C">
        <w:rPr>
          <w:rFonts w:ascii="Calibri" w:hAnsi="Calibri"/>
          <w:sz w:val="24"/>
        </w:rPr>
        <w:t xml:space="preserve"> </w:t>
      </w:r>
      <w:proofErr w:type="spellStart"/>
      <w:r w:rsidR="00FD2B81" w:rsidRPr="00B25A3C">
        <w:rPr>
          <w:rFonts w:ascii="Calibri" w:hAnsi="Calibri"/>
          <w:sz w:val="24"/>
        </w:rPr>
        <w:t>nano</w:t>
      </w:r>
      <w:proofErr w:type="spellEnd"/>
      <w:r w:rsidR="00FC0F42">
        <w:rPr>
          <w:rFonts w:ascii="Calibri" w:hAnsi="Calibri"/>
          <w:sz w:val="24"/>
        </w:rPr>
        <w:t xml:space="preserve"> </w:t>
      </w:r>
      <w:r w:rsidR="00FD2B81" w:rsidRPr="00B25A3C">
        <w:rPr>
          <w:rFonts w:ascii="Calibri" w:hAnsi="Calibri"/>
          <w:sz w:val="24"/>
        </w:rPr>
        <w:t>peptide hydrogel to construct the multilayered cell sheet</w:t>
      </w:r>
      <w:r w:rsidR="005441C2" w:rsidRPr="00B25A3C">
        <w:rPr>
          <w:rFonts w:ascii="Calibri" w:hAnsi="Calibri"/>
          <w:sz w:val="24"/>
        </w:rPr>
        <w:t>.</w:t>
      </w:r>
      <w:r w:rsidR="00FD2B81" w:rsidRPr="00B25A3C">
        <w:rPr>
          <w:rFonts w:ascii="Calibri" w:hAnsi="Calibri"/>
          <w:sz w:val="24"/>
        </w:rPr>
        <w:t xml:space="preserve"> </w:t>
      </w:r>
      <w:r w:rsidR="005441C2" w:rsidRPr="00B25A3C">
        <w:rPr>
          <w:rFonts w:ascii="Calibri" w:hAnsi="Calibri"/>
          <w:sz w:val="24"/>
        </w:rPr>
        <w:t>The multilayered cell structure was shown in the</w:t>
      </w:r>
      <w:r w:rsidR="00FD2B81" w:rsidRPr="00B25A3C">
        <w:rPr>
          <w:rFonts w:ascii="Calibri" w:hAnsi="Calibri"/>
          <w:sz w:val="24"/>
        </w:rPr>
        <w:t xml:space="preserve"> previous study, and 15 to 20 cell layers were counted within the cell sheet. </w:t>
      </w:r>
      <w:r w:rsidR="003C02BB" w:rsidRPr="00E24BB1">
        <w:rPr>
          <w:rFonts w:ascii="Calibri" w:hAnsi="Calibri"/>
          <w:sz w:val="24"/>
        </w:rPr>
        <w:t>Thank you again for your valuab</w:t>
      </w:r>
      <w:r w:rsidR="005075D4" w:rsidRPr="00E24BB1">
        <w:rPr>
          <w:rFonts w:ascii="Calibri" w:hAnsi="Calibri"/>
          <w:sz w:val="24"/>
        </w:rPr>
        <w:t xml:space="preserve">le comment, we have now made revision to </w:t>
      </w:r>
      <w:r w:rsidR="00D37A5F" w:rsidRPr="00E24BB1">
        <w:rPr>
          <w:rFonts w:ascii="Calibri" w:hAnsi="Calibri"/>
          <w:sz w:val="24"/>
        </w:rPr>
        <w:t>article for better clarification:</w:t>
      </w:r>
    </w:p>
    <w:p w:rsidR="00EA10CF" w:rsidRPr="00B25A3C" w:rsidRDefault="00EA10CF" w:rsidP="00D320B9">
      <w:pPr>
        <w:rPr>
          <w:rFonts w:ascii="Calibri" w:hAnsi="Calibri"/>
          <w:sz w:val="24"/>
        </w:rPr>
      </w:pPr>
    </w:p>
    <w:p w:rsidR="0094067D" w:rsidRPr="00B25A3C" w:rsidRDefault="0094067D" w:rsidP="0094067D">
      <w:pPr>
        <w:rPr>
          <w:rFonts w:ascii="Calibri" w:hAnsi="Calibri"/>
          <w:b/>
          <w:sz w:val="24"/>
        </w:rPr>
      </w:pPr>
      <w:r w:rsidRPr="00B25A3C">
        <w:rPr>
          <w:rFonts w:ascii="Calibri" w:hAnsi="Calibri"/>
          <w:b/>
          <w:sz w:val="24"/>
        </w:rPr>
        <w:t>Revisions:</w:t>
      </w:r>
    </w:p>
    <w:p w:rsidR="0094067D" w:rsidRPr="00B25A3C" w:rsidRDefault="0094067D" w:rsidP="00D320B9">
      <w:pPr>
        <w:rPr>
          <w:rFonts w:ascii="Calibri" w:hAnsi="Calibri"/>
          <w:b/>
          <w:sz w:val="24"/>
        </w:rPr>
      </w:pPr>
      <w:r w:rsidRPr="00B25A3C">
        <w:rPr>
          <w:rFonts w:ascii="Calibri" w:hAnsi="Calibri"/>
          <w:b/>
          <w:sz w:val="24"/>
        </w:rPr>
        <w:t>Introduction</w:t>
      </w:r>
      <w:r w:rsidR="00A43004" w:rsidRPr="00B25A3C">
        <w:rPr>
          <w:rFonts w:ascii="Calibri" w:hAnsi="Calibri"/>
          <w:b/>
          <w:sz w:val="24"/>
        </w:rPr>
        <w:t>:</w:t>
      </w:r>
    </w:p>
    <w:p w:rsidR="00AB3725" w:rsidRPr="00E24BB1" w:rsidRDefault="00E24BB1" w:rsidP="00D320B9">
      <w:pPr>
        <w:rPr>
          <w:rFonts w:ascii="Calibri" w:hAnsi="Calibri"/>
          <w:sz w:val="24"/>
        </w:rPr>
      </w:pPr>
      <w:r w:rsidRPr="00E24BB1">
        <w:rPr>
          <w:rFonts w:ascii="Calibri" w:hAnsi="Calibri"/>
          <w:sz w:val="24"/>
        </w:rPr>
        <w:t>To solve this problem, tissue engineering scientists developed the cell sheet technique. A monolayered cell sheet with intact extracellular matrix was firstly prepared by using the temperature-response culture dish</w:t>
      </w:r>
      <w:r w:rsidRPr="00E24BB1">
        <w:rPr>
          <w:rFonts w:ascii="Calibri" w:hAnsi="Calibri"/>
          <w:sz w:val="24"/>
        </w:rPr>
        <w:fldChar w:fldCharType="begin"/>
      </w:r>
      <w:r w:rsidRPr="00E24BB1">
        <w:rPr>
          <w:rFonts w:ascii="Calibri" w:hAnsi="Calibri"/>
          <w:sz w:val="24"/>
        </w:rPr>
        <w:instrText xml:space="preserve"> ADDIN EN.CITE &lt;EndNote&gt;&lt;Cite&gt;&lt;Author&gt;Miyahara&lt;/Author&gt;&lt;Year&gt;2006&lt;/Year&gt;&lt;RecNum&gt;115&lt;/RecNum&gt;&lt;DisplayText&gt;&lt;style face="superscript"&gt;1&lt;/style&gt;&lt;/DisplayText&gt;&lt;record&gt;&lt;rec-number&gt;115&lt;/rec-number&gt;&lt;foreign-keys&gt;&lt;key app="EN" db-id="5a5z5f0f8502euev2rjp2d2rf59dvtpdzdav" timestamp="1498204072"&gt;115&lt;/key&gt;&lt;key app="ENWeb" db-id=""&gt;0&lt;/key&gt;&lt;/foreign-keys&gt;&lt;ref-type name="Journal Article"&gt;17&lt;/ref-type&gt;&lt;contributors&gt;&lt;authors&gt;&lt;author&gt;Miyahara, Y.&lt;/author&gt;&lt;author&gt;Nagaya, N.&lt;/author&gt;&lt;author&gt;Kataoka, M.&lt;/author&gt;&lt;author&gt;Yanagawa, B.&lt;/author&gt;&lt;author&gt;Tanaka, K.&lt;/author&gt;&lt;author&gt;Hao, H.&lt;/author&gt;&lt;author&gt;Ishino, K.&lt;/author&gt;&lt;author&gt;Ishida, H.&lt;/author&gt;&lt;author&gt;Shimizu, T.&lt;/author&gt;&lt;author&gt;Kangawa, K.&lt;/author&gt;&lt;author&gt;Sano, S.&lt;/author&gt;&lt;author&gt;Okano, T.&lt;/author&gt;&lt;author&gt;Kitamura, S.&lt;/author&gt;&lt;author&gt;Mori, H.&lt;/author&gt;&lt;/authors&gt;&lt;/contributors&gt;&lt;titles&gt;&lt;title&gt;Monolayered mesenchymal stem cells repair scarred myocardium after myocardial infarction&lt;/title&gt;&lt;secondary-title&gt;Nature Medicine&lt;/secondary-title&gt;&lt;/titles&gt;&lt;periodical&gt;&lt;full-title&gt;Nature Medicine&lt;/full-title&gt;&lt;/periodical&gt;&lt;pages&gt;459-465&lt;/pages&gt;&lt;volume&gt;12&lt;/volume&gt;&lt;number&gt;4&lt;/number&gt;&lt;dates&gt;&lt;year&gt;2006&lt;/year&gt;&lt;pub-dates&gt;&lt;date&gt;Apr&lt;/date&gt;&lt;/pub-dates&gt;&lt;/dates&gt;&lt;isbn&gt;1078-8956&lt;/isbn&gt;&lt;accession-num&gt;WOS:000236581300036&lt;/accession-num&gt;&lt;urls&gt;&lt;related-urls&gt;&lt;url&gt;&amp;lt;Go to ISI&amp;gt;://WOS:000236581300036&lt;/url&gt;&lt;url&gt;http://www.nature.com/nm/journal/v12/n4/pdf/nm1391.pdf&lt;/url&gt;&lt;/related-urls&gt;&lt;/urls&gt;&lt;electronic-resource-num&gt;10.1038/nm1391&lt;/electronic-resource-num&gt;&lt;/record&gt;&lt;/Cite&gt;&lt;/EndNote&gt;</w:instrText>
      </w:r>
      <w:r w:rsidRPr="00E24BB1">
        <w:rPr>
          <w:rFonts w:ascii="Calibri" w:hAnsi="Calibri"/>
          <w:sz w:val="24"/>
        </w:rPr>
        <w:fldChar w:fldCharType="separate"/>
      </w:r>
      <w:r w:rsidRPr="00E24BB1">
        <w:rPr>
          <w:rFonts w:ascii="Calibri" w:hAnsi="Calibri"/>
          <w:sz w:val="24"/>
        </w:rPr>
        <w:t>1</w:t>
      </w:r>
      <w:r w:rsidRPr="00E24BB1">
        <w:rPr>
          <w:rFonts w:ascii="Calibri" w:hAnsi="Calibri"/>
          <w:sz w:val="24"/>
        </w:rPr>
        <w:fldChar w:fldCharType="end"/>
      </w:r>
      <w:r w:rsidRPr="00E24BB1">
        <w:rPr>
          <w:rFonts w:ascii="Calibri" w:hAnsi="Calibri"/>
          <w:sz w:val="24"/>
        </w:rPr>
        <w:t>, and its follow-up studies reported the significant improvements of stem cell retention and survival within the infarcted area</w:t>
      </w:r>
      <w:r w:rsidRPr="00E24BB1">
        <w:rPr>
          <w:rFonts w:ascii="Calibri" w:hAnsi="Calibri"/>
          <w:sz w:val="24"/>
          <w:vertAlign w:val="superscript"/>
        </w:rPr>
        <w:fldChar w:fldCharType="begin">
          <w:fldData xml:space="preserve">PEVuZE5vdGU+PENpdGU+PEF1dGhvcj5OYXJpdGE8L0F1dGhvcj48WWVhcj4yMDEzPC9ZZWFyPjxS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</w:fldData>
        </w:fldChar>
      </w:r>
      <w:r w:rsidRPr="00E24BB1">
        <w:rPr>
          <w:rFonts w:ascii="Calibri" w:hAnsi="Calibri"/>
          <w:sz w:val="24"/>
          <w:vertAlign w:val="superscript"/>
        </w:rPr>
        <w:instrText xml:space="preserve"> ADDIN EN.CITE </w:instrText>
      </w:r>
      <w:r w:rsidRPr="00E24BB1">
        <w:rPr>
          <w:rFonts w:ascii="Calibri" w:hAnsi="Calibri"/>
          <w:sz w:val="24"/>
          <w:vertAlign w:val="superscript"/>
        </w:rPr>
        <w:fldChar w:fldCharType="begin">
          <w:fldData xml:space="preserve">PEVuZE5vdGU+PENpdGU+PEF1dGhvcj5OYXJpdGE8L0F1dGhvcj48WWVhcj4yMDEzPC9ZZWFyPjxS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</w:fldData>
        </w:fldChar>
      </w:r>
      <w:r w:rsidRPr="00E24BB1">
        <w:rPr>
          <w:rFonts w:ascii="Calibri" w:hAnsi="Calibri"/>
          <w:sz w:val="24"/>
          <w:vertAlign w:val="superscript"/>
        </w:rPr>
        <w:instrText xml:space="preserve"> ADDIN EN.CITE.DATA </w:instrText>
      </w:r>
      <w:r w:rsidRPr="00E24BB1">
        <w:rPr>
          <w:rFonts w:ascii="Calibri" w:hAnsi="Calibri"/>
          <w:sz w:val="24"/>
          <w:vertAlign w:val="superscript"/>
        </w:rPr>
      </w:r>
      <w:r w:rsidRPr="00E24BB1">
        <w:rPr>
          <w:rFonts w:ascii="Calibri" w:hAnsi="Calibri"/>
          <w:sz w:val="24"/>
          <w:vertAlign w:val="superscript"/>
        </w:rPr>
        <w:fldChar w:fldCharType="end"/>
      </w:r>
      <w:r w:rsidRPr="00E24BB1">
        <w:rPr>
          <w:rFonts w:ascii="Calibri" w:hAnsi="Calibri"/>
          <w:sz w:val="24"/>
          <w:vertAlign w:val="superscript"/>
        </w:rPr>
      </w:r>
      <w:r w:rsidRPr="00E24BB1">
        <w:rPr>
          <w:rFonts w:ascii="Calibri" w:hAnsi="Calibri"/>
          <w:sz w:val="24"/>
          <w:vertAlign w:val="superscript"/>
        </w:rPr>
        <w:fldChar w:fldCharType="separate"/>
      </w:r>
      <w:r w:rsidRPr="00E24BB1">
        <w:rPr>
          <w:rFonts w:ascii="Calibri" w:hAnsi="Calibri"/>
          <w:sz w:val="24"/>
          <w:vertAlign w:val="superscript"/>
        </w:rPr>
        <w:t>2,3</w:t>
      </w:r>
      <w:r w:rsidRPr="00E24BB1">
        <w:rPr>
          <w:rFonts w:ascii="Calibri" w:hAnsi="Calibri"/>
          <w:sz w:val="24"/>
          <w:vertAlign w:val="superscript"/>
        </w:rPr>
        <w:fldChar w:fldCharType="end"/>
      </w:r>
      <w:r w:rsidRPr="00E24BB1">
        <w:rPr>
          <w:rFonts w:ascii="Calibri" w:hAnsi="Calibri"/>
          <w:sz w:val="24"/>
        </w:rPr>
        <w:t xml:space="preserve">. </w:t>
      </w:r>
      <w:r w:rsidRPr="00E24BB1">
        <w:rPr>
          <w:rFonts w:ascii="Calibri" w:hAnsi="Calibri"/>
          <w:sz w:val="24"/>
          <w:highlight w:val="yellow"/>
        </w:rPr>
        <w:t>Among, constructing the multilayered cell sheet have been reported as an effective strategy for improving the cell survival and the cell sheet therapeutic effect</w:t>
      </w:r>
      <w:r w:rsidRPr="00E24BB1">
        <w:rPr>
          <w:rFonts w:ascii="Calibri" w:hAnsi="Calibri"/>
          <w:sz w:val="24"/>
          <w:highlight w:val="yellow"/>
          <w:vertAlign w:val="superscript"/>
        </w:rPr>
        <w:fldChar w:fldCharType="begin">
          <w:fldData xml:space="preserve">PEVuZE5vdGU+PENpdGU+PEF1dGhvcj5OYXJpdGE8L0F1dGhvcj48WWVhcj4yMDEzPC9ZZWFyPjxS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</w:fldData>
        </w:fldChar>
      </w:r>
      <w:r w:rsidRPr="00E24BB1">
        <w:rPr>
          <w:rFonts w:ascii="Calibri" w:hAnsi="Calibri"/>
          <w:sz w:val="24"/>
          <w:highlight w:val="yellow"/>
          <w:vertAlign w:val="superscript"/>
        </w:rPr>
        <w:instrText xml:space="preserve"> ADDIN EN.CITE </w:instrText>
      </w:r>
      <w:r w:rsidRPr="00E24BB1">
        <w:rPr>
          <w:rFonts w:ascii="Calibri" w:hAnsi="Calibri"/>
          <w:sz w:val="24"/>
          <w:highlight w:val="yellow"/>
          <w:vertAlign w:val="superscript"/>
        </w:rPr>
        <w:fldChar w:fldCharType="begin">
          <w:fldData xml:space="preserve">PEVuZE5vdGU+PENpdGU+PEF1dGhvcj5OYXJpdGE8L0F1dGhvcj48WWVhcj4yMDEzPC9ZZWFyPjxS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</w:fldData>
        </w:fldChar>
      </w:r>
      <w:r w:rsidRPr="00E24BB1">
        <w:rPr>
          <w:rFonts w:ascii="Calibri" w:hAnsi="Calibri"/>
          <w:sz w:val="24"/>
          <w:highlight w:val="yellow"/>
          <w:vertAlign w:val="superscript"/>
        </w:rPr>
        <w:instrText xml:space="preserve"> ADDIN EN.CITE.DATA </w:instrText>
      </w:r>
      <w:r w:rsidRPr="00E24BB1">
        <w:rPr>
          <w:rFonts w:ascii="Calibri" w:hAnsi="Calibri"/>
          <w:sz w:val="24"/>
          <w:highlight w:val="yellow"/>
          <w:vertAlign w:val="superscript"/>
        </w:rPr>
      </w:r>
      <w:r w:rsidRPr="00E24BB1">
        <w:rPr>
          <w:rFonts w:ascii="Calibri" w:hAnsi="Calibri"/>
          <w:sz w:val="24"/>
          <w:highlight w:val="yellow"/>
          <w:vertAlign w:val="superscript"/>
        </w:rPr>
        <w:fldChar w:fldCharType="end"/>
      </w:r>
      <w:r w:rsidRPr="00E24BB1">
        <w:rPr>
          <w:rFonts w:ascii="Calibri" w:hAnsi="Calibri"/>
          <w:sz w:val="24"/>
          <w:highlight w:val="yellow"/>
          <w:vertAlign w:val="superscript"/>
        </w:rPr>
      </w:r>
      <w:r w:rsidRPr="00E24BB1">
        <w:rPr>
          <w:rFonts w:ascii="Calibri" w:hAnsi="Calibri"/>
          <w:sz w:val="24"/>
          <w:highlight w:val="yellow"/>
          <w:vertAlign w:val="superscript"/>
        </w:rPr>
        <w:fldChar w:fldCharType="separate"/>
      </w:r>
      <w:r w:rsidRPr="00E24BB1">
        <w:rPr>
          <w:rFonts w:ascii="Calibri" w:hAnsi="Calibri"/>
          <w:sz w:val="24"/>
          <w:highlight w:val="yellow"/>
          <w:vertAlign w:val="superscript"/>
        </w:rPr>
        <w:t>3,4</w:t>
      </w:r>
      <w:r w:rsidRPr="00E24BB1">
        <w:rPr>
          <w:rFonts w:ascii="Calibri" w:hAnsi="Calibri"/>
          <w:sz w:val="24"/>
          <w:highlight w:val="yellow"/>
          <w:vertAlign w:val="superscript"/>
        </w:rPr>
        <w:fldChar w:fldCharType="end"/>
      </w:r>
      <w:r w:rsidRPr="00E24BB1">
        <w:rPr>
          <w:rFonts w:ascii="Calibri" w:hAnsi="Calibri"/>
          <w:sz w:val="24"/>
        </w:rPr>
        <w:t>. Since then, scientists worked on developing different cell sheet construction methods in order to increase the cell amount,</w:t>
      </w:r>
      <w:r w:rsidRPr="00E24BB1">
        <w:rPr>
          <w:rFonts w:ascii="Calibri" w:hAnsi="Calibri" w:hint="eastAsia"/>
          <w:sz w:val="24"/>
        </w:rPr>
        <w:t xml:space="preserve"> </w:t>
      </w:r>
      <w:r w:rsidRPr="00E24BB1">
        <w:rPr>
          <w:rFonts w:ascii="Calibri" w:hAnsi="Calibri"/>
          <w:sz w:val="24"/>
        </w:rPr>
        <w:t>stem cell property, and mechanical property of the cell sheets. So far, certain types of cell sheet were constructed and</w:t>
      </w:r>
      <w:r w:rsidRPr="00E24BB1">
        <w:rPr>
          <w:rFonts w:ascii="Calibri" w:hAnsi="Calibri" w:hint="eastAsia"/>
          <w:sz w:val="24"/>
        </w:rPr>
        <w:t xml:space="preserve"> </w:t>
      </w:r>
      <w:r w:rsidRPr="00E24BB1">
        <w:rPr>
          <w:rFonts w:ascii="Calibri" w:hAnsi="Calibri"/>
          <w:sz w:val="24"/>
        </w:rPr>
        <w:t>studied in the treatment of myocardial infarction</w:t>
      </w:r>
      <w:r w:rsidRPr="00E24BB1">
        <w:rPr>
          <w:rFonts w:ascii="Calibri" w:hAnsi="Calibri"/>
          <w:sz w:val="24"/>
          <w:vertAlign w:val="superscript"/>
        </w:rPr>
        <w:fldChar w:fldCharType="begin"/>
      </w:r>
      <w:r w:rsidRPr="00E24BB1">
        <w:rPr>
          <w:rFonts w:ascii="Calibri" w:hAnsi="Calibri"/>
          <w:sz w:val="24"/>
          <w:vertAlign w:val="superscript"/>
        </w:rPr>
        <w:instrText xml:space="preserve"> ADDIN EN.CITE &lt;EndNote&gt;&lt;Cite&gt;&lt;Author&gt;Alshammary&lt;/Author&gt;&lt;Year&gt;2013&lt;/Year&gt;&lt;RecNum&gt;64&lt;/RecNum&gt;&lt;DisplayText&gt;&lt;style face="superscript"&gt;5&lt;/style&gt;&lt;/DisplayText&gt;&lt;record&gt;&lt;rec-number&gt;64&lt;/rec-number&gt;&lt;foreign-keys&gt;&lt;key app="EN" db-id="5a5z5f0f8502euev2rjp2d2rf59dvtpdzdav" timestamp="1444790538"&gt;64&lt;/key&gt;&lt;/foreign-keys&gt;&lt;ref-type name="Journal Article"&gt;17&lt;/ref-type&gt;&lt;contributors&gt;&lt;authors&gt;&lt;author&gt;Alshammary, S.&lt;/author&gt;&lt;author&gt;Fukushima, S.&lt;/author&gt;&lt;author&gt;Miyagawa, S.&lt;/author&gt;&lt;author&gt;Matsuda, T.&lt;/author&gt;&lt;author&gt;Nishi, H.&lt;/author&gt;&lt;author&gt;Saito, A.&lt;/author&gt;&lt;author&gt;Kamata, S.&lt;/author&gt;&lt;author&gt;Asahara, T.&lt;/author&gt;&lt;author&gt;Sawa, Y.&lt;/author&gt;&lt;/authors&gt;&lt;/contributors&gt;&lt;titles&gt;&lt;title&gt;Impact of cardiac stem cell sheet transplantation on myocardial infarction&lt;/title&gt;&lt;secondary-title&gt;Surgery Today&lt;/secondary-title&gt;&lt;/titles&gt;&lt;periodical&gt;&lt;full-title&gt;Surgery Today&lt;/full-title&gt;&lt;/periodical&gt;&lt;pages&gt;970-976&lt;/pages&gt;&lt;volume&gt;43&lt;/volume&gt;&lt;number&gt;9&lt;/number&gt;&lt;dates&gt;&lt;year&gt;2013&lt;/year&gt;&lt;pub-dates&gt;&lt;date&gt;Sep&lt;/date&gt;&lt;/pub-dates&gt;&lt;/dates&gt;&lt;isbn&gt;0941-1291&lt;/isbn&gt;&lt;accession-num&gt;WOS:000323100800003&lt;/accession-num&gt;&lt;urls&gt;&lt;related-urls&gt;&lt;url&gt;&amp;lt;Go to ISI&amp;gt;://WOS:000323100800003&lt;/url&gt;&lt;url&gt;http://download.springer.com/static/pdf/177/art%253A10.1007%252Fs00595-013-0528-2.pdf?originUrl=http%3A%2F%2Flink.springer.com%2Farticle%2F10.1007%2Fs00595-013-0528-2&amp;amp;token2=exp=1444793787~acl=%2Fstatic%2Fpdf%2F177%2Fart%25253A10.1007%25252Fs00595-013-0528-2.pdf%3ForiginUrl%3Dhttp%253A%252F%252Flink.springer.com%252Farticle%252F10.1007%252Fs00595-013-0528-2*~hmac=ab231953f2fb582963fb82cb50ce21ad2fa3d0ca3d2b85f8e03c92b34cd9e2bb&lt;/url&gt;&lt;/related-urls&gt;&lt;/urls&gt;&lt;electronic-resource-num&gt;10.1007/s00595-013-0528-2&lt;/electronic-resource-num&gt;&lt;/record&gt;&lt;/Cite&gt;&lt;/EndNote&gt;</w:instrText>
      </w:r>
      <w:r w:rsidRPr="00E24BB1">
        <w:rPr>
          <w:rFonts w:ascii="Calibri" w:hAnsi="Calibri"/>
          <w:sz w:val="24"/>
          <w:vertAlign w:val="superscript"/>
        </w:rPr>
        <w:fldChar w:fldCharType="separate"/>
      </w:r>
      <w:r w:rsidRPr="00E24BB1">
        <w:rPr>
          <w:rFonts w:ascii="Calibri" w:hAnsi="Calibri"/>
          <w:sz w:val="24"/>
          <w:vertAlign w:val="superscript"/>
        </w:rPr>
        <w:t>5</w:t>
      </w:r>
      <w:r w:rsidRPr="00E24BB1">
        <w:rPr>
          <w:rFonts w:ascii="Calibri" w:hAnsi="Calibri"/>
          <w:sz w:val="24"/>
          <w:vertAlign w:val="superscript"/>
        </w:rPr>
        <w:fldChar w:fldCharType="end"/>
      </w:r>
      <w:r w:rsidRPr="00E24BB1">
        <w:rPr>
          <w:rFonts w:ascii="Calibri" w:hAnsi="Calibri"/>
          <w:sz w:val="24"/>
        </w:rPr>
        <w:t>, cartilage injury</w:t>
      </w:r>
      <w:r w:rsidRPr="00E24BB1">
        <w:rPr>
          <w:rFonts w:ascii="Calibri" w:hAnsi="Calibri"/>
          <w:sz w:val="24"/>
          <w:vertAlign w:val="superscript"/>
        </w:rPr>
        <w:fldChar w:fldCharType="begin">
          <w:fldData xml:space="preserve">PEVuZE5vdGU+PENpdGU+PEF1dGhvcj5DaGVuPC9BdXRob3I+PFllYXI+MjAwMzwvWWVhcj48UmVj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</w:fldData>
        </w:fldChar>
      </w:r>
      <w:r w:rsidRPr="00E24BB1">
        <w:rPr>
          <w:rFonts w:ascii="Calibri" w:hAnsi="Calibri"/>
          <w:sz w:val="24"/>
          <w:vertAlign w:val="superscript"/>
        </w:rPr>
        <w:instrText xml:space="preserve"> ADDIN EN.CITE </w:instrText>
      </w:r>
      <w:r w:rsidRPr="00E24BB1">
        <w:rPr>
          <w:rFonts w:ascii="Calibri" w:hAnsi="Calibri"/>
          <w:sz w:val="24"/>
          <w:vertAlign w:val="superscript"/>
        </w:rPr>
        <w:fldChar w:fldCharType="begin">
          <w:fldData xml:space="preserve">PEVuZE5vdGU+PENpdGU+PEF1dGhvcj5DaGVuPC9BdXRob3I+PFllYXI+MjAwMzwvWWVhcj48UmVj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</w:fldData>
        </w:fldChar>
      </w:r>
      <w:r w:rsidRPr="00E24BB1">
        <w:rPr>
          <w:rFonts w:ascii="Calibri" w:hAnsi="Calibri"/>
          <w:sz w:val="24"/>
          <w:vertAlign w:val="superscript"/>
        </w:rPr>
        <w:instrText xml:space="preserve"> ADDIN EN.CITE.DATA </w:instrText>
      </w:r>
      <w:r w:rsidRPr="00E24BB1">
        <w:rPr>
          <w:rFonts w:ascii="Calibri" w:hAnsi="Calibri"/>
          <w:sz w:val="24"/>
          <w:vertAlign w:val="superscript"/>
        </w:rPr>
      </w:r>
      <w:r w:rsidRPr="00E24BB1">
        <w:rPr>
          <w:rFonts w:ascii="Calibri" w:hAnsi="Calibri"/>
          <w:sz w:val="24"/>
          <w:vertAlign w:val="superscript"/>
        </w:rPr>
        <w:fldChar w:fldCharType="end"/>
      </w:r>
      <w:r w:rsidRPr="00E24BB1">
        <w:rPr>
          <w:rFonts w:ascii="Calibri" w:hAnsi="Calibri"/>
          <w:sz w:val="24"/>
          <w:vertAlign w:val="superscript"/>
        </w:rPr>
      </w:r>
      <w:r w:rsidRPr="00E24BB1">
        <w:rPr>
          <w:rFonts w:ascii="Calibri" w:hAnsi="Calibri"/>
          <w:sz w:val="24"/>
          <w:vertAlign w:val="superscript"/>
        </w:rPr>
        <w:fldChar w:fldCharType="separate"/>
      </w:r>
      <w:r w:rsidRPr="00E24BB1">
        <w:rPr>
          <w:rFonts w:ascii="Calibri" w:hAnsi="Calibri"/>
          <w:sz w:val="24"/>
          <w:vertAlign w:val="superscript"/>
        </w:rPr>
        <w:t>6</w:t>
      </w:r>
      <w:r w:rsidRPr="00E24BB1">
        <w:rPr>
          <w:rFonts w:ascii="Calibri" w:hAnsi="Calibri"/>
          <w:sz w:val="24"/>
          <w:vertAlign w:val="superscript"/>
        </w:rPr>
        <w:fldChar w:fldCharType="end"/>
      </w:r>
      <w:r w:rsidRPr="00E24BB1">
        <w:rPr>
          <w:rFonts w:ascii="Calibri" w:hAnsi="Calibri"/>
          <w:sz w:val="24"/>
        </w:rPr>
        <w:t>, and skin wound</w:t>
      </w:r>
      <w:r w:rsidRPr="00E24BB1">
        <w:rPr>
          <w:rFonts w:ascii="Calibri" w:hAnsi="Calibri"/>
          <w:sz w:val="24"/>
          <w:vertAlign w:val="superscript"/>
        </w:rPr>
        <w:fldChar w:fldCharType="begin">
          <w:fldData xml:space="preserve">PEVuZE5vdGU+PENpdGU+PEF1dGhvcj5DZXJxdWVpcmE8L0F1dGhvcj48WWVhcj4yMDEzPC9ZZWFy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</w:fldData>
        </w:fldChar>
      </w:r>
      <w:r w:rsidRPr="00E24BB1">
        <w:rPr>
          <w:rFonts w:ascii="Calibri" w:hAnsi="Calibri"/>
          <w:sz w:val="24"/>
          <w:vertAlign w:val="superscript"/>
        </w:rPr>
        <w:instrText xml:space="preserve"> ADDIN EN.CITE </w:instrText>
      </w:r>
      <w:r w:rsidRPr="00E24BB1">
        <w:rPr>
          <w:rFonts w:ascii="Calibri" w:hAnsi="Calibri"/>
          <w:sz w:val="24"/>
          <w:vertAlign w:val="superscript"/>
        </w:rPr>
        <w:fldChar w:fldCharType="begin">
          <w:fldData xml:space="preserve">PEVuZE5vdGU+PENpdGU+PEF1dGhvcj5DZXJxdWVpcmE8L0F1dGhvcj48WWVhcj4yMDEzPC9ZZWFy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</w:fldData>
        </w:fldChar>
      </w:r>
      <w:r w:rsidRPr="00E24BB1">
        <w:rPr>
          <w:rFonts w:ascii="Calibri" w:hAnsi="Calibri"/>
          <w:sz w:val="24"/>
          <w:vertAlign w:val="superscript"/>
        </w:rPr>
        <w:instrText xml:space="preserve"> ADDIN EN.CITE.DATA </w:instrText>
      </w:r>
      <w:r w:rsidRPr="00E24BB1">
        <w:rPr>
          <w:rFonts w:ascii="Calibri" w:hAnsi="Calibri"/>
          <w:sz w:val="24"/>
          <w:vertAlign w:val="superscript"/>
        </w:rPr>
      </w:r>
      <w:r w:rsidRPr="00E24BB1">
        <w:rPr>
          <w:rFonts w:ascii="Calibri" w:hAnsi="Calibri"/>
          <w:sz w:val="24"/>
          <w:vertAlign w:val="superscript"/>
        </w:rPr>
        <w:fldChar w:fldCharType="end"/>
      </w:r>
      <w:r w:rsidRPr="00E24BB1">
        <w:rPr>
          <w:rFonts w:ascii="Calibri" w:hAnsi="Calibri"/>
          <w:sz w:val="24"/>
          <w:vertAlign w:val="superscript"/>
        </w:rPr>
      </w:r>
      <w:r w:rsidRPr="00E24BB1">
        <w:rPr>
          <w:rFonts w:ascii="Calibri" w:hAnsi="Calibri"/>
          <w:sz w:val="24"/>
          <w:vertAlign w:val="superscript"/>
        </w:rPr>
        <w:fldChar w:fldCharType="separate"/>
      </w:r>
      <w:r w:rsidRPr="00E24BB1">
        <w:rPr>
          <w:rFonts w:ascii="Calibri" w:hAnsi="Calibri"/>
          <w:sz w:val="24"/>
          <w:vertAlign w:val="superscript"/>
        </w:rPr>
        <w:t>7</w:t>
      </w:r>
      <w:r w:rsidRPr="00E24BB1">
        <w:rPr>
          <w:rFonts w:ascii="Calibri" w:hAnsi="Calibri"/>
          <w:sz w:val="24"/>
          <w:vertAlign w:val="superscript"/>
        </w:rPr>
        <w:fldChar w:fldCharType="end"/>
      </w:r>
      <w:r w:rsidRPr="00E24BB1">
        <w:rPr>
          <w:rFonts w:ascii="Calibri" w:hAnsi="Calibri"/>
          <w:sz w:val="24"/>
        </w:rPr>
        <w:t>.</w:t>
      </w:r>
    </w:p>
    <w:p w:rsidR="00E24BB1" w:rsidRPr="00B25A3C" w:rsidRDefault="00E24BB1" w:rsidP="00D320B9">
      <w:pPr>
        <w:rPr>
          <w:rFonts w:ascii="Calibri" w:hAnsi="Calibri" w:hint="eastAsia"/>
          <w:sz w:val="24"/>
        </w:rPr>
      </w:pPr>
    </w:p>
    <w:p w:rsidR="0094067D" w:rsidRPr="00B25A3C" w:rsidRDefault="0094067D" w:rsidP="00D320B9">
      <w:pPr>
        <w:rPr>
          <w:rFonts w:ascii="Calibri" w:hAnsi="Calibri"/>
          <w:b/>
          <w:sz w:val="24"/>
        </w:rPr>
      </w:pPr>
      <w:r w:rsidRPr="00B25A3C">
        <w:rPr>
          <w:rFonts w:ascii="Calibri" w:hAnsi="Calibri"/>
          <w:b/>
          <w:sz w:val="24"/>
        </w:rPr>
        <w:t>References</w:t>
      </w:r>
      <w:r w:rsidRPr="00B25A3C">
        <w:rPr>
          <w:rFonts w:ascii="Calibri" w:hAnsi="Calibri"/>
          <w:b/>
          <w:sz w:val="24"/>
        </w:rPr>
        <w:t>：</w:t>
      </w:r>
    </w:p>
    <w:p w:rsidR="0094067D" w:rsidRPr="00E5041F" w:rsidRDefault="0094067D" w:rsidP="0094067D">
      <w:pPr>
        <w:pStyle w:val="EndNoteBibliography"/>
        <w:ind w:left="720" w:hanging="720"/>
      </w:pPr>
      <w:r w:rsidRPr="00E5041F">
        <w:t>3</w:t>
      </w:r>
      <w:r w:rsidRPr="00E5041F">
        <w:tab/>
        <w:t>Narita, T.</w:t>
      </w:r>
      <w:r w:rsidRPr="00E5041F">
        <w:rPr>
          <w:i/>
        </w:rPr>
        <w:t xml:space="preserve"> et al.</w:t>
      </w:r>
      <w:r w:rsidRPr="00E5041F">
        <w:t xml:space="preserve"> The Use of Scaffold-free Cell Sheet Technique to Refine Mesenchymal Stromal Cell-based Therapy for Heart Failure. </w:t>
      </w:r>
      <w:r w:rsidRPr="00E5041F">
        <w:rPr>
          <w:i/>
        </w:rPr>
        <w:t>Molecular Therapy.</w:t>
      </w:r>
      <w:r w:rsidRPr="00E5041F">
        <w:t xml:space="preserve"> </w:t>
      </w:r>
      <w:r w:rsidRPr="00E5041F">
        <w:rPr>
          <w:b/>
        </w:rPr>
        <w:t>21</w:t>
      </w:r>
      <w:r w:rsidRPr="00E5041F">
        <w:t xml:space="preserve"> (4), 860-867, doi:10.1038/mt.2013.9, (2013).</w:t>
      </w:r>
    </w:p>
    <w:p w:rsidR="0094067D" w:rsidRPr="00B25A3C" w:rsidRDefault="0094067D" w:rsidP="0094067D">
      <w:pPr>
        <w:pStyle w:val="EndNoteBibliography"/>
        <w:ind w:left="720" w:hanging="720"/>
      </w:pPr>
      <w:r w:rsidRPr="00E5041F">
        <w:rPr>
          <w:highlight w:val="yellow"/>
        </w:rPr>
        <w:t>4</w:t>
      </w:r>
      <w:r w:rsidRPr="00E5041F">
        <w:rPr>
          <w:highlight w:val="yellow"/>
        </w:rPr>
        <w:tab/>
        <w:t>Matsuo, T.</w:t>
      </w:r>
      <w:r w:rsidRPr="00E5041F">
        <w:rPr>
          <w:i/>
          <w:highlight w:val="yellow"/>
        </w:rPr>
        <w:t xml:space="preserve"> et al.</w:t>
      </w:r>
      <w:r w:rsidRPr="00E5041F">
        <w:rPr>
          <w:highlight w:val="yellow"/>
        </w:rPr>
        <w:t xml:space="preserve"> Efficiently Piled-Up Cardiac Tissue-Like Sheets With Pluripotent Stem Cell-Derived Cells Robustly Promotes Cell Engraftment and Ameliorates Cardiac Dysfunction After Myocardial Infarction. </w:t>
      </w:r>
      <w:r w:rsidRPr="00E5041F">
        <w:rPr>
          <w:i/>
          <w:highlight w:val="yellow"/>
        </w:rPr>
        <w:t>Circulation.</w:t>
      </w:r>
      <w:r w:rsidRPr="00E5041F">
        <w:rPr>
          <w:highlight w:val="yellow"/>
        </w:rPr>
        <w:t xml:space="preserve"> </w:t>
      </w:r>
      <w:r w:rsidRPr="00E5041F">
        <w:rPr>
          <w:b/>
          <w:highlight w:val="yellow"/>
        </w:rPr>
        <w:t>128</w:t>
      </w:r>
      <w:r w:rsidRPr="00E5041F">
        <w:rPr>
          <w:highlight w:val="yellow"/>
        </w:rPr>
        <w:t xml:space="preserve"> (22),  (2013).</w:t>
      </w:r>
    </w:p>
    <w:p w:rsidR="00EA10CF" w:rsidRPr="00B25A3C" w:rsidRDefault="00EA10CF" w:rsidP="00EA10CF">
      <w:pPr>
        <w:rPr>
          <w:rFonts w:ascii="Calibri" w:hAnsi="Calibri" w:hint="eastAsia"/>
          <w:sz w:val="24"/>
        </w:rPr>
      </w:pPr>
    </w:p>
    <w:p w:rsidR="00FA3F14" w:rsidRPr="00B25A3C" w:rsidRDefault="00FA3F14" w:rsidP="00FA3F14">
      <w:pPr>
        <w:rPr>
          <w:rFonts w:ascii="Calibri" w:hAnsi="Calibri"/>
          <w:b/>
          <w:sz w:val="24"/>
        </w:rPr>
      </w:pPr>
      <w:r w:rsidRPr="00B25A3C">
        <w:rPr>
          <w:rFonts w:ascii="Calibri" w:hAnsi="Calibri"/>
          <w:b/>
          <w:sz w:val="24"/>
        </w:rPr>
        <w:t>Comment 2</w:t>
      </w:r>
    </w:p>
    <w:p w:rsidR="00FA3F14" w:rsidRPr="00B25A3C" w:rsidRDefault="00FA3F14" w:rsidP="00FA3F14">
      <w:pPr>
        <w:rPr>
          <w:rFonts w:ascii="Calibri" w:hAnsi="Calibri"/>
          <w:b/>
          <w:sz w:val="24"/>
        </w:rPr>
      </w:pPr>
      <w:r w:rsidRPr="00B25A3C">
        <w:rPr>
          <w:rFonts w:ascii="Calibri" w:hAnsi="Calibri"/>
          <w:b/>
          <w:sz w:val="24"/>
        </w:rPr>
        <w:t xml:space="preserve">To show retention of the cells on the sheet, comparison of a tissue size or cell density between starting and ending product should be included. But there was no information showing initial cell seeding density and remaining cell density after 48 hours of dynamic culture. It is likely that cells would bind on matrix at some extent but to showing high binding and retention will be very </w:t>
      </w:r>
      <w:r w:rsidRPr="00B25A3C">
        <w:rPr>
          <w:rFonts w:ascii="Calibri" w:hAnsi="Calibri"/>
          <w:b/>
          <w:sz w:val="24"/>
        </w:rPr>
        <w:lastRenderedPageBreak/>
        <w:t>beneficial for stem cell delivery.</w:t>
      </w:r>
    </w:p>
    <w:p w:rsidR="00FA3F14" w:rsidRPr="00B25A3C" w:rsidRDefault="00FA3F14" w:rsidP="00FA3F14">
      <w:pPr>
        <w:rPr>
          <w:rFonts w:ascii="Calibri" w:hAnsi="Calibri"/>
          <w:b/>
          <w:sz w:val="24"/>
          <w:u w:val="single"/>
        </w:rPr>
      </w:pPr>
      <w:r w:rsidRPr="00B25A3C">
        <w:rPr>
          <w:rFonts w:ascii="Calibri" w:hAnsi="Calibri"/>
          <w:b/>
          <w:sz w:val="24"/>
          <w:u w:val="single"/>
        </w:rPr>
        <w:t>Author answer:</w:t>
      </w:r>
    </w:p>
    <w:p w:rsidR="00E40FFE" w:rsidRPr="00B25A3C" w:rsidRDefault="00FA3F14" w:rsidP="00FA3F14">
      <w:pPr>
        <w:rPr>
          <w:rFonts w:ascii="Calibri" w:hAnsi="Calibri"/>
          <w:sz w:val="24"/>
        </w:rPr>
      </w:pPr>
      <w:r w:rsidRPr="00B25A3C">
        <w:rPr>
          <w:rFonts w:ascii="Calibri" w:hAnsi="Calibri"/>
          <w:sz w:val="24"/>
        </w:rPr>
        <w:t>Thank you for your comment. T</w:t>
      </w:r>
      <w:r w:rsidR="00536CB1" w:rsidRPr="00B25A3C">
        <w:rPr>
          <w:rFonts w:ascii="Calibri" w:hAnsi="Calibri"/>
          <w:sz w:val="24"/>
        </w:rPr>
        <w:t xml:space="preserve">his is an important question. The present protocol introduces a fast construction </w:t>
      </w:r>
      <w:r w:rsidR="001C3845" w:rsidRPr="00B25A3C">
        <w:rPr>
          <w:rFonts w:ascii="Calibri" w:hAnsi="Calibri"/>
          <w:sz w:val="24"/>
        </w:rPr>
        <w:t xml:space="preserve">method </w:t>
      </w:r>
      <w:r w:rsidR="00536CB1" w:rsidRPr="00B25A3C">
        <w:rPr>
          <w:rFonts w:ascii="Calibri" w:hAnsi="Calibri"/>
          <w:sz w:val="24"/>
        </w:rPr>
        <w:t xml:space="preserve">of </w:t>
      </w:r>
      <w:r w:rsidR="001C3845" w:rsidRPr="00B25A3C">
        <w:rPr>
          <w:rFonts w:ascii="Calibri" w:hAnsi="Calibri"/>
          <w:sz w:val="24"/>
        </w:rPr>
        <w:t xml:space="preserve">the </w:t>
      </w:r>
      <w:r w:rsidR="00536CB1" w:rsidRPr="00B25A3C">
        <w:rPr>
          <w:rFonts w:ascii="Calibri" w:hAnsi="Calibri"/>
          <w:sz w:val="24"/>
        </w:rPr>
        <w:t xml:space="preserve">multilayered cell sheet, and a dynamic perfusion system is used to </w:t>
      </w:r>
      <w:r w:rsidR="00EC2EEA" w:rsidRPr="00B25A3C">
        <w:rPr>
          <w:rFonts w:ascii="Calibri" w:hAnsi="Calibri"/>
          <w:sz w:val="24"/>
        </w:rPr>
        <w:t xml:space="preserve">maintain the nutrition supply within the multilayered structure. </w:t>
      </w:r>
      <w:r w:rsidR="007100E5" w:rsidRPr="00B25A3C">
        <w:rPr>
          <w:rFonts w:ascii="Calibri" w:hAnsi="Calibri"/>
          <w:sz w:val="24"/>
        </w:rPr>
        <w:t xml:space="preserve">Measuring the cell seeding density is of great importance. </w:t>
      </w:r>
      <w:r w:rsidR="00146268" w:rsidRPr="00B25A3C">
        <w:rPr>
          <w:rFonts w:ascii="Calibri" w:hAnsi="Calibri"/>
          <w:sz w:val="24"/>
        </w:rPr>
        <w:t>In the</w:t>
      </w:r>
      <w:r w:rsidR="001C3845" w:rsidRPr="00B25A3C">
        <w:rPr>
          <w:rFonts w:ascii="Calibri" w:hAnsi="Calibri"/>
          <w:sz w:val="24"/>
        </w:rPr>
        <w:t xml:space="preserve"> previous related</w:t>
      </w:r>
      <w:r w:rsidR="00146268" w:rsidRPr="00B25A3C">
        <w:rPr>
          <w:rFonts w:ascii="Calibri" w:hAnsi="Calibri"/>
          <w:sz w:val="24"/>
        </w:rPr>
        <w:t xml:space="preserve"> study, </w:t>
      </w:r>
      <w:r w:rsidR="00C77F0D" w:rsidRPr="00B25A3C">
        <w:rPr>
          <w:rFonts w:ascii="Calibri" w:hAnsi="Calibri"/>
          <w:sz w:val="24"/>
        </w:rPr>
        <w:t xml:space="preserve">we aimed to </w:t>
      </w:r>
      <w:r w:rsidR="00454A51" w:rsidRPr="00B25A3C">
        <w:rPr>
          <w:rFonts w:ascii="Calibri" w:hAnsi="Calibri"/>
          <w:sz w:val="24"/>
        </w:rPr>
        <w:t>construct the multilayered cell sheet and developed a 3D dynamic system to ensure the nutr</w:t>
      </w:r>
      <w:r w:rsidR="00307CF2" w:rsidRPr="00B25A3C">
        <w:rPr>
          <w:rFonts w:ascii="Calibri" w:hAnsi="Calibri"/>
          <w:sz w:val="24"/>
        </w:rPr>
        <w:t xml:space="preserve">ition supply of the stem cells, and </w:t>
      </w:r>
      <w:r w:rsidR="00146268" w:rsidRPr="00B25A3C">
        <w:rPr>
          <w:rFonts w:ascii="Calibri" w:hAnsi="Calibri"/>
          <w:sz w:val="24"/>
        </w:rPr>
        <w:t xml:space="preserve">the cell density </w:t>
      </w:r>
      <w:r w:rsidR="00307CF2" w:rsidRPr="00B25A3C">
        <w:rPr>
          <w:rFonts w:ascii="Calibri" w:hAnsi="Calibri"/>
          <w:sz w:val="24"/>
        </w:rPr>
        <w:t xml:space="preserve">and stem cell property </w:t>
      </w:r>
      <w:r w:rsidR="00146268" w:rsidRPr="00B25A3C">
        <w:rPr>
          <w:rFonts w:ascii="Calibri" w:hAnsi="Calibri"/>
          <w:sz w:val="24"/>
        </w:rPr>
        <w:t>within the cell sheet</w:t>
      </w:r>
      <w:r w:rsidR="007100E5" w:rsidRPr="00B25A3C">
        <w:rPr>
          <w:rFonts w:ascii="Calibri" w:hAnsi="Calibri"/>
          <w:sz w:val="24"/>
        </w:rPr>
        <w:t>s</w:t>
      </w:r>
      <w:r w:rsidR="00307CF2" w:rsidRPr="00B25A3C">
        <w:rPr>
          <w:rFonts w:ascii="Calibri" w:hAnsi="Calibri"/>
          <w:sz w:val="24"/>
        </w:rPr>
        <w:t xml:space="preserve"> were measured.</w:t>
      </w:r>
      <w:r w:rsidR="00146268" w:rsidRPr="00B25A3C">
        <w:rPr>
          <w:rFonts w:ascii="Calibri" w:hAnsi="Calibri"/>
          <w:sz w:val="24"/>
        </w:rPr>
        <w:t xml:space="preserve"> </w:t>
      </w:r>
      <w:r w:rsidR="00307CF2" w:rsidRPr="00B25A3C">
        <w:rPr>
          <w:rFonts w:ascii="Calibri" w:hAnsi="Calibri"/>
          <w:sz w:val="24"/>
        </w:rPr>
        <w:t>The results showed that</w:t>
      </w:r>
      <w:r w:rsidR="00146268" w:rsidRPr="00B25A3C">
        <w:rPr>
          <w:rFonts w:ascii="Calibri" w:hAnsi="Calibri"/>
          <w:sz w:val="24"/>
        </w:rPr>
        <w:t xml:space="preserve"> a higher </w:t>
      </w:r>
      <w:r w:rsidR="007100E5" w:rsidRPr="00B25A3C">
        <w:rPr>
          <w:rFonts w:ascii="Calibri" w:hAnsi="Calibri"/>
          <w:sz w:val="24"/>
        </w:rPr>
        <w:t xml:space="preserve">cell density was observed in the dynamic perfusion group </w:t>
      </w:r>
      <w:r w:rsidR="001A7162" w:rsidRPr="00B25A3C">
        <w:rPr>
          <w:rFonts w:ascii="Calibri" w:hAnsi="Calibri"/>
          <w:sz w:val="24"/>
        </w:rPr>
        <w:t>(</w:t>
      </w:r>
      <w:proofErr w:type="spellStart"/>
      <w:r w:rsidR="001A7162" w:rsidRPr="00B25A3C">
        <w:rPr>
          <w:rFonts w:ascii="Calibri" w:hAnsi="Calibri"/>
          <w:sz w:val="24"/>
        </w:rPr>
        <w:t>DCcs</w:t>
      </w:r>
      <w:proofErr w:type="spellEnd"/>
      <w:r w:rsidR="001A7162" w:rsidRPr="00B25A3C">
        <w:rPr>
          <w:rFonts w:ascii="Calibri" w:hAnsi="Calibri"/>
          <w:sz w:val="24"/>
        </w:rPr>
        <w:t xml:space="preserve">) </w:t>
      </w:r>
      <w:r w:rsidR="007100E5" w:rsidRPr="00B25A3C">
        <w:rPr>
          <w:rFonts w:ascii="Calibri" w:hAnsi="Calibri"/>
          <w:sz w:val="24"/>
        </w:rPr>
        <w:t>compared to the static culture group</w:t>
      </w:r>
      <w:r w:rsidR="001A7162" w:rsidRPr="00B25A3C">
        <w:rPr>
          <w:rFonts w:ascii="Calibri" w:hAnsi="Calibri"/>
          <w:sz w:val="24"/>
        </w:rPr>
        <w:t xml:space="preserve"> (</w:t>
      </w:r>
      <w:proofErr w:type="spellStart"/>
      <w:r w:rsidR="001A7162" w:rsidRPr="00B25A3C">
        <w:rPr>
          <w:rFonts w:ascii="Calibri" w:hAnsi="Calibri"/>
          <w:sz w:val="24"/>
        </w:rPr>
        <w:t>SCcs</w:t>
      </w:r>
      <w:proofErr w:type="spellEnd"/>
      <w:r w:rsidR="001A7162" w:rsidRPr="00B25A3C">
        <w:rPr>
          <w:rFonts w:ascii="Calibri" w:hAnsi="Calibri"/>
          <w:sz w:val="24"/>
        </w:rPr>
        <w:t>)</w:t>
      </w:r>
      <w:r w:rsidR="00307CF2" w:rsidRPr="00B25A3C">
        <w:rPr>
          <w:rFonts w:ascii="Calibri" w:hAnsi="Calibri"/>
          <w:sz w:val="24"/>
        </w:rPr>
        <w:t xml:space="preserve">, and </w:t>
      </w:r>
      <w:r w:rsidR="001A7162" w:rsidRPr="00B25A3C">
        <w:rPr>
          <w:rFonts w:ascii="Calibri" w:hAnsi="Calibri"/>
          <w:sz w:val="24"/>
        </w:rPr>
        <w:t>higher levels of stem cell surface markers were observed in the dynamic perfusion group</w:t>
      </w:r>
      <w:r w:rsidR="007100E5" w:rsidRPr="00B25A3C">
        <w:rPr>
          <w:rFonts w:ascii="Calibri" w:hAnsi="Calibri"/>
          <w:sz w:val="24"/>
        </w:rPr>
        <w:t xml:space="preserve">. </w:t>
      </w:r>
      <w:r w:rsidR="007F113F" w:rsidRPr="00B25A3C">
        <w:rPr>
          <w:rFonts w:ascii="Calibri" w:hAnsi="Calibri"/>
          <w:sz w:val="24"/>
        </w:rPr>
        <w:t>These results indicate</w:t>
      </w:r>
      <w:r w:rsidR="001A7162" w:rsidRPr="00B25A3C">
        <w:rPr>
          <w:rFonts w:ascii="Calibri" w:hAnsi="Calibri"/>
          <w:sz w:val="24"/>
        </w:rPr>
        <w:t xml:space="preserve"> </w:t>
      </w:r>
      <w:r w:rsidR="007F113F" w:rsidRPr="00B25A3C">
        <w:rPr>
          <w:rFonts w:ascii="Calibri" w:hAnsi="Calibri"/>
          <w:sz w:val="24"/>
        </w:rPr>
        <w:t>using the dynamic perfusion system could preserve high cell density, multilayered structure, and stem cell property of the cell sheet.</w:t>
      </w:r>
      <w:r w:rsidR="001A7162" w:rsidRPr="00B25A3C">
        <w:rPr>
          <w:rFonts w:ascii="Calibri" w:hAnsi="Calibri"/>
          <w:sz w:val="24"/>
        </w:rPr>
        <w:t xml:space="preserve"> </w:t>
      </w:r>
      <w:r w:rsidR="007F113F" w:rsidRPr="00B25A3C">
        <w:rPr>
          <w:rFonts w:ascii="Calibri" w:hAnsi="Calibri"/>
          <w:sz w:val="24"/>
        </w:rPr>
        <w:t xml:space="preserve">It is also a good advice to compare the initial cell seeding density and the remaining cell seeding density after 48 h culture. </w:t>
      </w:r>
      <w:bookmarkStart w:id="25" w:name="_Hlk522116667"/>
      <w:r w:rsidR="00307CF2" w:rsidRPr="00B25A3C">
        <w:rPr>
          <w:rFonts w:ascii="Calibri" w:hAnsi="Calibri"/>
          <w:sz w:val="24"/>
        </w:rPr>
        <w:t>Thank you again for your valuable advice</w:t>
      </w:r>
      <w:r w:rsidR="007F113F" w:rsidRPr="00B25A3C">
        <w:rPr>
          <w:rFonts w:ascii="Calibri" w:hAnsi="Calibri"/>
          <w:sz w:val="24"/>
        </w:rPr>
        <w:t xml:space="preserve">, we will consider </w:t>
      </w:r>
      <w:r w:rsidR="001C3845" w:rsidRPr="00B25A3C">
        <w:rPr>
          <w:rFonts w:ascii="Calibri" w:hAnsi="Calibri"/>
          <w:sz w:val="24"/>
        </w:rPr>
        <w:t>your suggestion</w:t>
      </w:r>
      <w:r w:rsidR="007F113F" w:rsidRPr="00B25A3C">
        <w:rPr>
          <w:rFonts w:ascii="Calibri" w:hAnsi="Calibri"/>
          <w:sz w:val="24"/>
        </w:rPr>
        <w:t xml:space="preserve"> in the following studies</w:t>
      </w:r>
      <w:r w:rsidR="00307CF2" w:rsidRPr="00B25A3C">
        <w:rPr>
          <w:rFonts w:ascii="Calibri" w:hAnsi="Calibri"/>
          <w:sz w:val="24"/>
        </w:rPr>
        <w:t>.</w:t>
      </w:r>
      <w:r w:rsidR="007F113F" w:rsidRPr="00B25A3C">
        <w:rPr>
          <w:rFonts w:ascii="Calibri" w:hAnsi="Calibri"/>
          <w:sz w:val="24"/>
        </w:rPr>
        <w:t xml:space="preserve"> And corresponding </w:t>
      </w:r>
      <w:r w:rsidR="001C3845" w:rsidRPr="00B25A3C">
        <w:rPr>
          <w:rFonts w:ascii="Calibri" w:hAnsi="Calibri"/>
          <w:sz w:val="24"/>
        </w:rPr>
        <w:t>reference and revision are shown as follows:</w:t>
      </w:r>
      <w:bookmarkEnd w:id="25"/>
    </w:p>
    <w:p w:rsidR="00FA3F14" w:rsidRDefault="00FA3F14" w:rsidP="00FA3F14">
      <w:pPr>
        <w:rPr>
          <w:rFonts w:ascii="Calibri" w:hAnsi="Calibri"/>
          <w:sz w:val="24"/>
        </w:rPr>
      </w:pPr>
    </w:p>
    <w:p w:rsidR="000F7912" w:rsidRPr="00B25A3C" w:rsidRDefault="000F7912" w:rsidP="00FA3F14">
      <w:pPr>
        <w:rPr>
          <w:rFonts w:ascii="Calibri" w:hAnsi="Calibri" w:hint="eastAsia"/>
          <w:sz w:val="24"/>
        </w:rPr>
      </w:pPr>
    </w:p>
    <w:p w:rsidR="00AB3725" w:rsidRPr="00B25A3C" w:rsidRDefault="00AB3725" w:rsidP="00AB3725">
      <w:pPr>
        <w:rPr>
          <w:rFonts w:ascii="Calibri" w:hAnsi="Calibri"/>
          <w:b/>
          <w:sz w:val="24"/>
        </w:rPr>
      </w:pPr>
      <w:r w:rsidRPr="00B25A3C">
        <w:rPr>
          <w:rFonts w:ascii="Calibri" w:hAnsi="Calibri"/>
          <w:b/>
          <w:sz w:val="24"/>
        </w:rPr>
        <w:t>Related previous results</w:t>
      </w:r>
    </w:p>
    <w:p w:rsidR="00E24BB1" w:rsidRPr="00B25A3C" w:rsidRDefault="00E24BB1" w:rsidP="00E24BB1">
      <w:pPr>
        <w:pStyle w:val="EndNoteBibliography"/>
        <w:ind w:left="720" w:hanging="720"/>
      </w:pPr>
      <w:r w:rsidRPr="00B25A3C">
        <w:t>13</w:t>
      </w:r>
      <w:r w:rsidRPr="00B25A3C">
        <w:tab/>
        <w:t>Wang, Y.</w:t>
      </w:r>
      <w:r w:rsidRPr="00B25A3C">
        <w:rPr>
          <w:i/>
        </w:rPr>
        <w:t xml:space="preserve"> et al.</w:t>
      </w:r>
      <w:r w:rsidRPr="00B25A3C">
        <w:t xml:space="preserve"> Preparation of high bioactivity multilayered bone-marrow mesenchymal stem cell sheets for myocardial infarction using a 3D-dynamic system. </w:t>
      </w:r>
      <w:r w:rsidRPr="00B25A3C">
        <w:rPr>
          <w:i/>
        </w:rPr>
        <w:t>Acta Biomaterialia.</w:t>
      </w:r>
      <w:r w:rsidRPr="00B25A3C">
        <w:t xml:space="preserve"> </w:t>
      </w:r>
      <w:r w:rsidRPr="00B25A3C">
        <w:rPr>
          <w:b/>
        </w:rPr>
        <w:t>72</w:t>
      </w:r>
      <w:r w:rsidRPr="00B25A3C">
        <w:t xml:space="preserve"> 182-195, doi:</w:t>
      </w:r>
      <w:hyperlink r:id="rId27" w:history="1">
        <w:r w:rsidRPr="00B25A3C">
          <w:rPr>
            <w:rStyle w:val="ac"/>
          </w:rPr>
          <w:t>https://doi.org/10.1016/j.actbio.2018.03.052</w:t>
        </w:r>
      </w:hyperlink>
      <w:r w:rsidRPr="00B25A3C">
        <w:t>, (2018).</w:t>
      </w:r>
    </w:p>
    <w:p w:rsidR="00AB3725" w:rsidRDefault="00AB3725" w:rsidP="00AB3725">
      <w:pPr>
        <w:rPr>
          <w:rFonts w:ascii="Calibri" w:hAnsi="Calibri"/>
          <w:b/>
          <w:sz w:val="24"/>
        </w:rPr>
      </w:pPr>
    </w:p>
    <w:p w:rsidR="000F7912" w:rsidRPr="00B25A3C" w:rsidRDefault="000F7912" w:rsidP="00AB3725">
      <w:pPr>
        <w:rPr>
          <w:rFonts w:ascii="Calibri" w:hAnsi="Calibri" w:hint="eastAsia"/>
          <w:b/>
          <w:sz w:val="24"/>
        </w:rPr>
      </w:pPr>
    </w:p>
    <w:p w:rsidR="00AB3725" w:rsidRPr="00B25A3C" w:rsidRDefault="00AB3725" w:rsidP="00AB3725">
      <w:pPr>
        <w:rPr>
          <w:rFonts w:ascii="Calibri" w:hAnsi="Calibri"/>
          <w:b/>
          <w:sz w:val="24"/>
        </w:rPr>
      </w:pPr>
      <w:r w:rsidRPr="00B25A3C">
        <w:rPr>
          <w:rFonts w:ascii="Calibri" w:hAnsi="Calibri"/>
          <w:b/>
          <w:sz w:val="24"/>
        </w:rPr>
        <w:t xml:space="preserve">3.3. Structure and stem cell characteristics of </w:t>
      </w:r>
      <w:proofErr w:type="spellStart"/>
      <w:r w:rsidRPr="00B25A3C">
        <w:rPr>
          <w:rFonts w:ascii="Calibri" w:hAnsi="Calibri"/>
          <w:b/>
          <w:sz w:val="24"/>
        </w:rPr>
        <w:t>DCcs</w:t>
      </w:r>
      <w:proofErr w:type="spellEnd"/>
    </w:p>
    <w:p w:rsidR="00AB3725" w:rsidRPr="00B25A3C" w:rsidRDefault="00AB3725" w:rsidP="00AB3725">
      <w:pPr>
        <w:rPr>
          <w:rFonts w:ascii="Calibri" w:hAnsi="Calibri"/>
          <w:sz w:val="24"/>
        </w:rPr>
      </w:pPr>
      <w:r w:rsidRPr="00B25A3C">
        <w:rPr>
          <w:rFonts w:ascii="Calibri" w:hAnsi="Calibri"/>
          <w:sz w:val="24"/>
        </w:rPr>
        <w:t xml:space="preserve">The BMSC was positive for CD90 and CD29, and negative for CD45. And the BMSC showed osteogenic and </w:t>
      </w:r>
      <w:proofErr w:type="spellStart"/>
      <w:r w:rsidRPr="00B25A3C">
        <w:rPr>
          <w:rFonts w:ascii="Calibri" w:hAnsi="Calibri"/>
          <w:sz w:val="24"/>
        </w:rPr>
        <w:t>adipogenic</w:t>
      </w:r>
      <w:proofErr w:type="spellEnd"/>
      <w:r w:rsidRPr="00B25A3C">
        <w:rPr>
          <w:rFonts w:ascii="Calibri" w:hAnsi="Calibri"/>
          <w:sz w:val="24"/>
        </w:rPr>
        <w:t xml:space="preserve"> abilities in the differentiation assay (Supplementary Fig. S1). P3–P5 BMSC was used for cell sheet construction, and once the multilayered BMSC cell sheet was cultured in either the 3D-dynamic system or traditional static conditions for 48 h, </w:t>
      </w:r>
      <w:proofErr w:type="spellStart"/>
      <w:r w:rsidRPr="00B25A3C">
        <w:rPr>
          <w:rFonts w:ascii="Calibri" w:hAnsi="Calibri"/>
          <w:sz w:val="24"/>
        </w:rPr>
        <w:t>DCcs</w:t>
      </w:r>
      <w:proofErr w:type="spellEnd"/>
      <w:r w:rsidRPr="00B25A3C">
        <w:rPr>
          <w:rFonts w:ascii="Calibri" w:hAnsi="Calibri"/>
          <w:sz w:val="24"/>
        </w:rPr>
        <w:t xml:space="preserve"> and </w:t>
      </w:r>
      <w:proofErr w:type="spellStart"/>
      <w:r w:rsidRPr="00B25A3C">
        <w:rPr>
          <w:rFonts w:ascii="Calibri" w:hAnsi="Calibri"/>
          <w:sz w:val="24"/>
        </w:rPr>
        <w:t>SCcs</w:t>
      </w:r>
      <w:proofErr w:type="spellEnd"/>
      <w:r w:rsidRPr="00B25A3C">
        <w:rPr>
          <w:rFonts w:ascii="Calibri" w:hAnsi="Calibri"/>
          <w:sz w:val="24"/>
        </w:rPr>
        <w:t xml:space="preserve"> were acquired. </w:t>
      </w:r>
      <w:r w:rsidRPr="00B25A3C">
        <w:rPr>
          <w:rFonts w:ascii="Calibri" w:hAnsi="Calibri"/>
          <w:sz w:val="24"/>
          <w:highlight w:val="yellow"/>
        </w:rPr>
        <w:t xml:space="preserve">The </w:t>
      </w:r>
      <w:proofErr w:type="spellStart"/>
      <w:r w:rsidRPr="00B25A3C">
        <w:rPr>
          <w:rFonts w:ascii="Calibri" w:hAnsi="Calibri"/>
          <w:sz w:val="24"/>
          <w:highlight w:val="yellow"/>
        </w:rPr>
        <w:t>DCcs</w:t>
      </w:r>
      <w:proofErr w:type="spellEnd"/>
      <w:r w:rsidRPr="00B25A3C">
        <w:rPr>
          <w:rFonts w:ascii="Calibri" w:hAnsi="Calibri"/>
          <w:sz w:val="24"/>
          <w:highlight w:val="yellow"/>
        </w:rPr>
        <w:t xml:space="preserve"> cell number was counted as 3.4 ± 0.3×10</w:t>
      </w:r>
      <w:r w:rsidRPr="00B25A3C">
        <w:rPr>
          <w:rFonts w:ascii="Calibri" w:hAnsi="Calibri"/>
          <w:sz w:val="24"/>
          <w:highlight w:val="yellow"/>
          <w:vertAlign w:val="superscript"/>
        </w:rPr>
        <w:t>6</w:t>
      </w:r>
      <w:r w:rsidRPr="00B25A3C">
        <w:rPr>
          <w:rFonts w:ascii="Calibri" w:hAnsi="Calibri"/>
          <w:sz w:val="24"/>
          <w:highlight w:val="yellow"/>
        </w:rPr>
        <w:t xml:space="preserve">, while that of </w:t>
      </w:r>
      <w:proofErr w:type="spellStart"/>
      <w:r w:rsidRPr="00B25A3C">
        <w:rPr>
          <w:rFonts w:ascii="Calibri" w:hAnsi="Calibri"/>
          <w:sz w:val="24"/>
          <w:highlight w:val="yellow"/>
        </w:rPr>
        <w:t>SCcs</w:t>
      </w:r>
      <w:proofErr w:type="spellEnd"/>
      <w:r w:rsidRPr="00B25A3C">
        <w:rPr>
          <w:rFonts w:ascii="Calibri" w:hAnsi="Calibri"/>
          <w:sz w:val="24"/>
          <w:highlight w:val="yellow"/>
        </w:rPr>
        <w:t xml:space="preserve"> was counted as 2.0 ± 0.4×10</w:t>
      </w:r>
      <w:r w:rsidRPr="00B25A3C">
        <w:rPr>
          <w:rFonts w:ascii="Calibri" w:hAnsi="Calibri"/>
          <w:sz w:val="24"/>
          <w:highlight w:val="yellow"/>
          <w:vertAlign w:val="superscript"/>
        </w:rPr>
        <w:t>6</w:t>
      </w:r>
      <w:r w:rsidRPr="00B25A3C">
        <w:rPr>
          <w:rFonts w:ascii="Calibri" w:hAnsi="Calibri"/>
          <w:sz w:val="24"/>
          <w:highlight w:val="yellow"/>
        </w:rPr>
        <w:t>.</w:t>
      </w:r>
      <w:r w:rsidRPr="00B25A3C">
        <w:rPr>
          <w:rFonts w:ascii="Calibri" w:hAnsi="Calibri"/>
          <w:sz w:val="24"/>
        </w:rPr>
        <w:t xml:space="preserve"> The appearances and structural characteristics are illustrated in Fig. 3. The thickness of </w:t>
      </w:r>
      <w:proofErr w:type="spellStart"/>
      <w:r w:rsidRPr="00B25A3C">
        <w:rPr>
          <w:rFonts w:ascii="Calibri" w:hAnsi="Calibri"/>
          <w:sz w:val="24"/>
        </w:rPr>
        <w:t>DCcs</w:t>
      </w:r>
      <w:proofErr w:type="spellEnd"/>
      <w:r w:rsidRPr="00B25A3C">
        <w:rPr>
          <w:rFonts w:ascii="Calibri" w:hAnsi="Calibri"/>
          <w:sz w:val="24"/>
        </w:rPr>
        <w:t xml:space="preserve"> (749 ± 48 </w:t>
      </w:r>
      <w:proofErr w:type="spellStart"/>
      <w:r w:rsidRPr="00B25A3C">
        <w:rPr>
          <w:rFonts w:ascii="Calibri" w:hAnsi="Calibri"/>
          <w:sz w:val="24"/>
        </w:rPr>
        <w:t>μm</w:t>
      </w:r>
      <w:proofErr w:type="spellEnd"/>
      <w:r w:rsidRPr="00B25A3C">
        <w:rPr>
          <w:rFonts w:ascii="Calibri" w:hAnsi="Calibri"/>
          <w:sz w:val="24"/>
        </w:rPr>
        <w:t xml:space="preserve">) and </w:t>
      </w:r>
      <w:proofErr w:type="spellStart"/>
      <w:r w:rsidRPr="00B25A3C">
        <w:rPr>
          <w:rFonts w:ascii="Calibri" w:hAnsi="Calibri"/>
          <w:sz w:val="24"/>
        </w:rPr>
        <w:t>SCcs</w:t>
      </w:r>
      <w:proofErr w:type="spellEnd"/>
      <w:r w:rsidRPr="00B25A3C">
        <w:rPr>
          <w:rFonts w:ascii="Calibri" w:hAnsi="Calibri"/>
          <w:sz w:val="24"/>
        </w:rPr>
        <w:t xml:space="preserve"> (801 ± 52 </w:t>
      </w:r>
      <w:proofErr w:type="spellStart"/>
      <w:r w:rsidRPr="00B25A3C">
        <w:rPr>
          <w:rFonts w:ascii="Calibri" w:hAnsi="Calibri"/>
          <w:sz w:val="24"/>
        </w:rPr>
        <w:t>μm</w:t>
      </w:r>
      <w:proofErr w:type="spellEnd"/>
      <w:r w:rsidRPr="00B25A3C">
        <w:rPr>
          <w:rFonts w:ascii="Calibri" w:hAnsi="Calibri"/>
          <w:sz w:val="24"/>
        </w:rPr>
        <w:t xml:space="preserve">) showed no significant differences. More uniform cell organization of </w:t>
      </w:r>
      <w:proofErr w:type="spellStart"/>
      <w:r w:rsidRPr="00B25A3C">
        <w:rPr>
          <w:rFonts w:ascii="Calibri" w:hAnsi="Calibri"/>
          <w:sz w:val="24"/>
        </w:rPr>
        <w:t>DCcs</w:t>
      </w:r>
      <w:proofErr w:type="spellEnd"/>
      <w:r w:rsidRPr="00B25A3C">
        <w:rPr>
          <w:rFonts w:ascii="Calibri" w:hAnsi="Calibri"/>
          <w:sz w:val="24"/>
        </w:rPr>
        <w:t xml:space="preserve"> was noted in the SEM images, compared to the irregular cell distribution observed in </w:t>
      </w:r>
      <w:proofErr w:type="spellStart"/>
      <w:r w:rsidRPr="00B25A3C">
        <w:rPr>
          <w:rFonts w:ascii="Calibri" w:hAnsi="Calibri"/>
          <w:sz w:val="24"/>
        </w:rPr>
        <w:t>SCcs</w:t>
      </w:r>
      <w:proofErr w:type="spellEnd"/>
      <w:r w:rsidRPr="00B25A3C">
        <w:rPr>
          <w:rFonts w:ascii="Calibri" w:hAnsi="Calibri"/>
          <w:sz w:val="24"/>
        </w:rPr>
        <w:t xml:space="preserve">. </w:t>
      </w:r>
      <w:r w:rsidRPr="00B25A3C">
        <w:rPr>
          <w:rFonts w:ascii="Calibri" w:hAnsi="Calibri"/>
          <w:sz w:val="24"/>
          <w:highlight w:val="yellow"/>
        </w:rPr>
        <w:t xml:space="preserve">Furthermore, the cell-to-cell distance in </w:t>
      </w:r>
      <w:proofErr w:type="spellStart"/>
      <w:r w:rsidRPr="00B25A3C">
        <w:rPr>
          <w:rFonts w:ascii="Calibri" w:hAnsi="Calibri"/>
          <w:sz w:val="24"/>
          <w:highlight w:val="yellow"/>
        </w:rPr>
        <w:t>DCcs</w:t>
      </w:r>
      <w:proofErr w:type="spellEnd"/>
      <w:r w:rsidRPr="00B25A3C">
        <w:rPr>
          <w:rFonts w:ascii="Calibri" w:hAnsi="Calibri"/>
          <w:sz w:val="24"/>
          <w:highlight w:val="yellow"/>
        </w:rPr>
        <w:t xml:space="preserve"> (21 ± 5 </w:t>
      </w:r>
      <w:proofErr w:type="spellStart"/>
      <w:r w:rsidRPr="00B25A3C">
        <w:rPr>
          <w:rFonts w:ascii="Calibri" w:hAnsi="Calibri"/>
          <w:sz w:val="24"/>
          <w:highlight w:val="yellow"/>
        </w:rPr>
        <w:t>μm</w:t>
      </w:r>
      <w:proofErr w:type="spellEnd"/>
      <w:r w:rsidRPr="00B25A3C">
        <w:rPr>
          <w:rFonts w:ascii="Calibri" w:hAnsi="Calibri"/>
          <w:sz w:val="24"/>
          <w:highlight w:val="yellow"/>
        </w:rPr>
        <w:t xml:space="preserve">) is significantly smaller than that of </w:t>
      </w:r>
      <w:proofErr w:type="spellStart"/>
      <w:r w:rsidRPr="00B25A3C">
        <w:rPr>
          <w:rFonts w:ascii="Calibri" w:hAnsi="Calibri"/>
          <w:sz w:val="24"/>
          <w:highlight w:val="yellow"/>
        </w:rPr>
        <w:t>SCcs</w:t>
      </w:r>
      <w:proofErr w:type="spellEnd"/>
      <w:r w:rsidRPr="00B25A3C">
        <w:rPr>
          <w:rFonts w:ascii="Calibri" w:hAnsi="Calibri"/>
          <w:sz w:val="24"/>
          <w:highlight w:val="yellow"/>
        </w:rPr>
        <w:t xml:space="preserve"> (24 ± 8 </w:t>
      </w:r>
      <w:proofErr w:type="spellStart"/>
      <w:r w:rsidRPr="00B25A3C">
        <w:rPr>
          <w:rFonts w:ascii="Calibri" w:hAnsi="Calibri"/>
          <w:sz w:val="24"/>
          <w:highlight w:val="yellow"/>
        </w:rPr>
        <w:t>μm</w:t>
      </w:r>
      <w:proofErr w:type="spellEnd"/>
      <w:r w:rsidRPr="00B25A3C">
        <w:rPr>
          <w:rFonts w:ascii="Calibri" w:hAnsi="Calibri"/>
          <w:sz w:val="24"/>
          <w:highlight w:val="yellow"/>
        </w:rPr>
        <w:t>)</w:t>
      </w:r>
      <w:r w:rsidRPr="00B25A3C">
        <w:rPr>
          <w:rFonts w:ascii="Calibri" w:hAnsi="Calibri"/>
          <w:sz w:val="24"/>
        </w:rPr>
        <w:t xml:space="preserve"> (Fig. 3A and B). In order to observe the differentiation condition of </w:t>
      </w:r>
      <w:proofErr w:type="spellStart"/>
      <w:r w:rsidRPr="00B25A3C">
        <w:rPr>
          <w:rFonts w:ascii="Calibri" w:hAnsi="Calibri"/>
          <w:sz w:val="24"/>
        </w:rPr>
        <w:t>DCcs</w:t>
      </w:r>
      <w:proofErr w:type="spellEnd"/>
      <w:r w:rsidRPr="00B25A3C">
        <w:rPr>
          <w:rFonts w:ascii="Calibri" w:hAnsi="Calibri"/>
          <w:sz w:val="24"/>
        </w:rPr>
        <w:t xml:space="preserve"> and </w:t>
      </w:r>
      <w:proofErr w:type="spellStart"/>
      <w:r w:rsidRPr="00B25A3C">
        <w:rPr>
          <w:rFonts w:ascii="Calibri" w:hAnsi="Calibri"/>
          <w:sz w:val="24"/>
        </w:rPr>
        <w:t>SCcs</w:t>
      </w:r>
      <w:proofErr w:type="spellEnd"/>
      <w:r w:rsidRPr="00B25A3C">
        <w:rPr>
          <w:rFonts w:ascii="Calibri" w:hAnsi="Calibri"/>
          <w:sz w:val="24"/>
        </w:rPr>
        <w:t xml:space="preserve">, the expression of BMSC surface markers CD90 and CD29 were determined by means of immunofluorescence staining and flow cytometry (Fig. 3C and D). The expression of the stem cell marker decreased in </w:t>
      </w:r>
      <w:proofErr w:type="spellStart"/>
      <w:r w:rsidRPr="00B25A3C">
        <w:rPr>
          <w:rFonts w:ascii="Calibri" w:hAnsi="Calibri"/>
          <w:sz w:val="24"/>
        </w:rPr>
        <w:t>DCcs</w:t>
      </w:r>
      <w:proofErr w:type="spellEnd"/>
      <w:r w:rsidRPr="00B25A3C">
        <w:rPr>
          <w:rFonts w:ascii="Calibri" w:hAnsi="Calibri"/>
          <w:sz w:val="24"/>
        </w:rPr>
        <w:t xml:space="preserve"> and </w:t>
      </w:r>
      <w:proofErr w:type="spellStart"/>
      <w:r w:rsidRPr="00B25A3C">
        <w:rPr>
          <w:rFonts w:ascii="Calibri" w:hAnsi="Calibri"/>
          <w:sz w:val="24"/>
        </w:rPr>
        <w:t>SCcs</w:t>
      </w:r>
      <w:proofErr w:type="spellEnd"/>
      <w:r w:rsidRPr="00B25A3C">
        <w:rPr>
          <w:rFonts w:ascii="Calibri" w:hAnsi="Calibri"/>
          <w:sz w:val="24"/>
        </w:rPr>
        <w:t xml:space="preserve"> after 48 h of culture in vitro, but significantly higher CD90 and CD29 expression levels were maintained in </w:t>
      </w:r>
      <w:proofErr w:type="spellStart"/>
      <w:r w:rsidRPr="00B25A3C">
        <w:rPr>
          <w:rFonts w:ascii="Calibri" w:hAnsi="Calibri"/>
          <w:sz w:val="24"/>
        </w:rPr>
        <w:t>DCcs</w:t>
      </w:r>
      <w:proofErr w:type="spellEnd"/>
      <w:r w:rsidRPr="00B25A3C">
        <w:rPr>
          <w:rFonts w:ascii="Calibri" w:hAnsi="Calibri"/>
          <w:sz w:val="24"/>
        </w:rPr>
        <w:t xml:space="preserve"> than </w:t>
      </w:r>
      <w:proofErr w:type="spellStart"/>
      <w:r w:rsidRPr="00B25A3C">
        <w:rPr>
          <w:rFonts w:ascii="Calibri" w:hAnsi="Calibri"/>
          <w:sz w:val="24"/>
        </w:rPr>
        <w:t>SCcs</w:t>
      </w:r>
      <w:proofErr w:type="spellEnd"/>
      <w:r w:rsidRPr="00B25A3C">
        <w:rPr>
          <w:rFonts w:ascii="Calibri" w:hAnsi="Calibri"/>
          <w:sz w:val="24"/>
        </w:rPr>
        <w:t>.</w:t>
      </w:r>
    </w:p>
    <w:p w:rsidR="00AB3725" w:rsidRPr="00B25A3C" w:rsidRDefault="00AB3725" w:rsidP="00AB3725">
      <w:pPr>
        <w:jc w:val="center"/>
        <w:rPr>
          <w:rFonts w:ascii="Calibri" w:hAnsi="Calibri"/>
          <w:sz w:val="24"/>
        </w:rPr>
      </w:pPr>
      <w:r w:rsidRPr="00B25A3C">
        <w:rPr>
          <w:rFonts w:ascii="Calibri" w:hAnsi="Calibri"/>
          <w:noProof/>
          <w:sz w:val="24"/>
        </w:rPr>
        <w:lastRenderedPageBreak/>
        <w:drawing>
          <wp:inline distT="0" distB="0" distL="0" distR="0" wp14:anchorId="40E4A5C3" wp14:editId="1EB8081A">
            <wp:extent cx="4359275" cy="3455927"/>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7242"/>
                    <a:stretch/>
                  </pic:blipFill>
                  <pic:spPr bwMode="auto">
                    <a:xfrm>
                      <a:off x="0" y="0"/>
                      <a:ext cx="4375028" cy="3468416"/>
                    </a:xfrm>
                    <a:prstGeom prst="rect">
                      <a:avLst/>
                    </a:prstGeom>
                    <a:noFill/>
                    <a:ln>
                      <a:noFill/>
                    </a:ln>
                    <a:extLst>
                      <a:ext uri="{53640926-AAD7-44D8-BBD7-CCE9431645EC}">
                        <a14:shadowObscured xmlns:a14="http://schemas.microsoft.com/office/drawing/2010/main"/>
                      </a:ext>
                    </a:extLst>
                  </pic:spPr>
                </pic:pic>
              </a:graphicData>
            </a:graphic>
          </wp:inline>
        </w:drawing>
      </w:r>
    </w:p>
    <w:p w:rsidR="00AB3725" w:rsidRPr="00B25A3C" w:rsidRDefault="00AB3725" w:rsidP="00AB3725">
      <w:pPr>
        <w:rPr>
          <w:rFonts w:ascii="Calibri" w:hAnsi="Calibri"/>
          <w:sz w:val="24"/>
        </w:rPr>
      </w:pPr>
      <w:r w:rsidRPr="00B25A3C">
        <w:rPr>
          <w:rFonts w:ascii="Calibri" w:hAnsi="Calibri"/>
          <w:b/>
          <w:sz w:val="24"/>
        </w:rPr>
        <w:t>Fig. 3. Structure and stem cell characteristics of multilayered cell sheet.</w:t>
      </w:r>
      <w:r w:rsidRPr="00B25A3C">
        <w:rPr>
          <w:rFonts w:ascii="Calibri" w:hAnsi="Calibri"/>
          <w:sz w:val="24"/>
        </w:rPr>
        <w:t xml:space="preserve"> (A) Appearance, structure, and SEM results of </w:t>
      </w:r>
      <w:proofErr w:type="spellStart"/>
      <w:r w:rsidRPr="00B25A3C">
        <w:rPr>
          <w:rFonts w:ascii="Calibri" w:hAnsi="Calibri"/>
          <w:sz w:val="24"/>
        </w:rPr>
        <w:t>DCcs</w:t>
      </w:r>
      <w:proofErr w:type="spellEnd"/>
      <w:r w:rsidRPr="00B25A3C">
        <w:rPr>
          <w:rFonts w:ascii="Calibri" w:hAnsi="Calibri"/>
          <w:sz w:val="24"/>
        </w:rPr>
        <w:t xml:space="preserve"> and </w:t>
      </w:r>
      <w:proofErr w:type="spellStart"/>
      <w:r w:rsidRPr="00B25A3C">
        <w:rPr>
          <w:rFonts w:ascii="Calibri" w:hAnsi="Calibri"/>
          <w:sz w:val="24"/>
        </w:rPr>
        <w:t>SCcs</w:t>
      </w:r>
      <w:proofErr w:type="spellEnd"/>
      <w:r w:rsidRPr="00B25A3C">
        <w:rPr>
          <w:rFonts w:ascii="Calibri" w:hAnsi="Calibri"/>
          <w:sz w:val="24"/>
        </w:rPr>
        <w:t xml:space="preserve">. (B) Measurement and analysis of cell sheet structure. Cell sheet thickness (n = 10), cell-to-cell distance (n &gt; 100), cell number on Y-axis (n = 10) and X-axis (n = 10). </w:t>
      </w:r>
    </w:p>
    <w:p w:rsidR="0094067D" w:rsidRDefault="0094067D" w:rsidP="00FA3F14">
      <w:pPr>
        <w:rPr>
          <w:rFonts w:ascii="Calibri" w:hAnsi="Calibri"/>
          <w:sz w:val="24"/>
        </w:rPr>
      </w:pPr>
    </w:p>
    <w:p w:rsidR="00E24BB1" w:rsidRPr="00B25A3C" w:rsidRDefault="00E24BB1" w:rsidP="00FA3F14">
      <w:pPr>
        <w:rPr>
          <w:rFonts w:ascii="Calibri" w:hAnsi="Calibri" w:hint="eastAsia"/>
          <w:sz w:val="24"/>
        </w:rPr>
      </w:pPr>
    </w:p>
    <w:p w:rsidR="005170DF" w:rsidRPr="00B25A3C" w:rsidRDefault="005170DF" w:rsidP="005170DF">
      <w:pPr>
        <w:rPr>
          <w:rFonts w:ascii="Calibri" w:hAnsi="Calibri"/>
          <w:b/>
          <w:sz w:val="24"/>
        </w:rPr>
      </w:pPr>
      <w:r w:rsidRPr="00B25A3C">
        <w:rPr>
          <w:rFonts w:ascii="Calibri" w:hAnsi="Calibri"/>
          <w:b/>
          <w:sz w:val="24"/>
        </w:rPr>
        <w:t>Comment 3</w:t>
      </w:r>
    </w:p>
    <w:p w:rsidR="005170DF" w:rsidRPr="00B25A3C" w:rsidRDefault="005170DF" w:rsidP="005170DF">
      <w:pPr>
        <w:rPr>
          <w:rFonts w:ascii="Calibri" w:hAnsi="Calibri"/>
          <w:b/>
          <w:sz w:val="24"/>
        </w:rPr>
      </w:pPr>
      <w:r w:rsidRPr="00B25A3C">
        <w:rPr>
          <w:rFonts w:ascii="Calibri" w:hAnsi="Calibri"/>
          <w:b/>
          <w:sz w:val="24"/>
        </w:rPr>
        <w:t>The authors mentioned dynamic perfusion system but there was no description about their flow rate and how they optimized this dynamic condition.</w:t>
      </w:r>
    </w:p>
    <w:p w:rsidR="005170DF" w:rsidRPr="00B25A3C" w:rsidRDefault="005170DF" w:rsidP="005170DF">
      <w:pPr>
        <w:rPr>
          <w:rFonts w:ascii="Calibri" w:hAnsi="Calibri"/>
          <w:b/>
          <w:sz w:val="24"/>
          <w:u w:val="single"/>
        </w:rPr>
      </w:pPr>
      <w:r w:rsidRPr="00B25A3C">
        <w:rPr>
          <w:rFonts w:ascii="Calibri" w:hAnsi="Calibri"/>
          <w:b/>
          <w:sz w:val="24"/>
          <w:u w:val="single"/>
        </w:rPr>
        <w:t>Author answer:</w:t>
      </w:r>
    </w:p>
    <w:p w:rsidR="00DD0674" w:rsidRPr="00B25A3C" w:rsidRDefault="005170DF" w:rsidP="00DD0674">
      <w:pPr>
        <w:rPr>
          <w:rFonts w:ascii="Calibri" w:hAnsi="Calibri"/>
          <w:sz w:val="24"/>
        </w:rPr>
      </w:pPr>
      <w:r w:rsidRPr="00B25A3C">
        <w:rPr>
          <w:rFonts w:ascii="Calibri" w:hAnsi="Calibri"/>
          <w:sz w:val="24"/>
        </w:rPr>
        <w:t xml:space="preserve">Thank you for your comment. This is an important question. </w:t>
      </w:r>
      <w:r w:rsidR="00E26638" w:rsidRPr="00B25A3C">
        <w:rPr>
          <w:rFonts w:ascii="Calibri" w:hAnsi="Calibri"/>
          <w:sz w:val="24"/>
        </w:rPr>
        <w:t xml:space="preserve">The dynamic </w:t>
      </w:r>
      <w:r w:rsidR="008055B4" w:rsidRPr="00B25A3C">
        <w:rPr>
          <w:rFonts w:ascii="Calibri" w:hAnsi="Calibri"/>
          <w:sz w:val="24"/>
        </w:rPr>
        <w:t xml:space="preserve">culture </w:t>
      </w:r>
      <w:r w:rsidR="00E26638" w:rsidRPr="00B25A3C">
        <w:rPr>
          <w:rFonts w:ascii="Calibri" w:hAnsi="Calibri"/>
          <w:sz w:val="24"/>
        </w:rPr>
        <w:t xml:space="preserve">parameters have great impacts </w:t>
      </w:r>
      <w:r w:rsidR="008055B4" w:rsidRPr="00B25A3C">
        <w:rPr>
          <w:rFonts w:ascii="Calibri" w:hAnsi="Calibri"/>
          <w:sz w:val="24"/>
        </w:rPr>
        <w:t xml:space="preserve">on the cell </w:t>
      </w:r>
      <w:r w:rsidR="00892A30" w:rsidRPr="00B25A3C">
        <w:rPr>
          <w:rFonts w:ascii="Calibri" w:hAnsi="Calibri"/>
          <w:sz w:val="24"/>
        </w:rPr>
        <w:t xml:space="preserve">sheet structure and the cell metabolism. </w:t>
      </w:r>
      <w:r w:rsidR="00DD0674" w:rsidRPr="00B25A3C">
        <w:rPr>
          <w:rFonts w:ascii="Calibri" w:hAnsi="Calibri"/>
          <w:sz w:val="24"/>
        </w:rPr>
        <w:t xml:space="preserve">If the </w:t>
      </w:r>
      <w:r w:rsidR="006B4000" w:rsidRPr="00B25A3C">
        <w:rPr>
          <w:rFonts w:ascii="Calibri" w:hAnsi="Calibri"/>
          <w:sz w:val="24"/>
        </w:rPr>
        <w:t xml:space="preserve">flow rate is high, big </w:t>
      </w:r>
      <w:r w:rsidR="00DD0674" w:rsidRPr="00B25A3C">
        <w:rPr>
          <w:rFonts w:ascii="Calibri" w:hAnsi="Calibri"/>
          <w:sz w:val="24"/>
        </w:rPr>
        <w:t xml:space="preserve">fluid shearing force </w:t>
      </w:r>
      <w:r w:rsidR="00D91874" w:rsidRPr="00B25A3C">
        <w:rPr>
          <w:rFonts w:ascii="Calibri" w:hAnsi="Calibri"/>
          <w:sz w:val="24"/>
        </w:rPr>
        <w:t xml:space="preserve">may destroy the structure of the cell sheet. </w:t>
      </w:r>
      <w:r w:rsidR="00076079" w:rsidRPr="00B25A3C">
        <w:rPr>
          <w:rFonts w:ascii="Calibri" w:hAnsi="Calibri"/>
          <w:sz w:val="24"/>
        </w:rPr>
        <w:t>I</w:t>
      </w:r>
      <w:r w:rsidR="00D91874" w:rsidRPr="00B25A3C">
        <w:rPr>
          <w:rFonts w:ascii="Calibri" w:hAnsi="Calibri"/>
          <w:sz w:val="24"/>
        </w:rPr>
        <w:t xml:space="preserve">f the flow rate is low, </w:t>
      </w:r>
      <w:r w:rsidR="00076079" w:rsidRPr="00B25A3C">
        <w:rPr>
          <w:rFonts w:ascii="Calibri" w:hAnsi="Calibri"/>
          <w:sz w:val="24"/>
        </w:rPr>
        <w:t xml:space="preserve">the stem cells within the cell sheet may differentiate or apoptotic owing to the low </w:t>
      </w:r>
      <w:r w:rsidR="00D91874" w:rsidRPr="00B25A3C">
        <w:rPr>
          <w:rFonts w:ascii="Calibri" w:hAnsi="Calibri"/>
          <w:sz w:val="24"/>
        </w:rPr>
        <w:t>nutrition and metabolism exc</w:t>
      </w:r>
      <w:r w:rsidR="00076079" w:rsidRPr="00B25A3C">
        <w:rPr>
          <w:rFonts w:ascii="Calibri" w:hAnsi="Calibri"/>
          <w:sz w:val="24"/>
        </w:rPr>
        <w:t>hange</w:t>
      </w:r>
      <w:r w:rsidR="00984F47" w:rsidRPr="00B25A3C">
        <w:rPr>
          <w:rFonts w:ascii="Calibri" w:hAnsi="Calibri"/>
          <w:sz w:val="24"/>
        </w:rPr>
        <w:t xml:space="preserve"> efficiency</w:t>
      </w:r>
      <w:r w:rsidR="00076079" w:rsidRPr="00B25A3C">
        <w:rPr>
          <w:rFonts w:ascii="Calibri" w:hAnsi="Calibri"/>
          <w:sz w:val="24"/>
        </w:rPr>
        <w:t xml:space="preserve">. As different cell types </w:t>
      </w:r>
      <w:r w:rsidR="009E221F" w:rsidRPr="00B25A3C">
        <w:rPr>
          <w:rFonts w:ascii="Calibri" w:hAnsi="Calibri"/>
          <w:sz w:val="24"/>
        </w:rPr>
        <w:t>would form different cell connections and exhibit different characteristics, such as the MSC and the epithelial stem cells, researchers should analyze the seeded cell biological characteristics within the cell sheets, to find the ideal dynamic perfusion flow rate (or fluid shearing force), including cell density, cell apoptosis, and stem cell differentiation.</w:t>
      </w:r>
      <w:r w:rsidR="00DD0674" w:rsidRPr="00B25A3C">
        <w:rPr>
          <w:rFonts w:ascii="Calibri" w:hAnsi="Calibri"/>
          <w:sz w:val="24"/>
        </w:rPr>
        <w:t xml:space="preserve"> Furthermore, these analyses were helpful in understanding the therapeutic effects of cell sheet in vivo.</w:t>
      </w:r>
      <w:r w:rsidR="009E221F" w:rsidRPr="00B25A3C">
        <w:rPr>
          <w:rFonts w:ascii="Calibri" w:hAnsi="Calibri"/>
          <w:sz w:val="24"/>
        </w:rPr>
        <w:t xml:space="preserve"> Thank you again for your valuable advice, and corresponding reference and revision are shown as follows:</w:t>
      </w:r>
    </w:p>
    <w:p w:rsidR="009E221F" w:rsidRPr="00B25A3C" w:rsidRDefault="009E221F" w:rsidP="005170DF">
      <w:pPr>
        <w:rPr>
          <w:rFonts w:ascii="Calibri" w:hAnsi="Calibri"/>
          <w:sz w:val="24"/>
        </w:rPr>
      </w:pPr>
    </w:p>
    <w:p w:rsidR="00DD0674" w:rsidRPr="00B25A3C" w:rsidRDefault="009E221F" w:rsidP="005170DF">
      <w:pPr>
        <w:rPr>
          <w:rFonts w:ascii="Calibri" w:hAnsi="Calibri"/>
          <w:b/>
          <w:sz w:val="24"/>
        </w:rPr>
      </w:pPr>
      <w:r w:rsidRPr="00B25A3C">
        <w:rPr>
          <w:rFonts w:ascii="Calibri" w:hAnsi="Calibri"/>
          <w:b/>
          <w:sz w:val="24"/>
        </w:rPr>
        <w:t>Revision:</w:t>
      </w:r>
    </w:p>
    <w:p w:rsidR="009E221F" w:rsidRPr="00B25A3C" w:rsidRDefault="009E221F" w:rsidP="005170DF">
      <w:pPr>
        <w:rPr>
          <w:rFonts w:ascii="Calibri" w:hAnsi="Calibri"/>
          <w:b/>
          <w:sz w:val="24"/>
        </w:rPr>
      </w:pPr>
      <w:r w:rsidRPr="00B25A3C">
        <w:rPr>
          <w:rFonts w:ascii="Calibri" w:hAnsi="Calibri"/>
          <w:b/>
          <w:sz w:val="24"/>
        </w:rPr>
        <w:t>Protocol</w:t>
      </w:r>
    </w:p>
    <w:p w:rsidR="009E221F" w:rsidRPr="00B25A3C" w:rsidRDefault="009E221F" w:rsidP="005170DF">
      <w:pPr>
        <w:rPr>
          <w:rFonts w:ascii="Calibri" w:hAnsi="Calibri"/>
          <w:b/>
          <w:sz w:val="24"/>
        </w:rPr>
      </w:pPr>
      <w:r w:rsidRPr="00B25A3C">
        <w:rPr>
          <w:rFonts w:ascii="Calibri" w:hAnsi="Calibri"/>
          <w:b/>
          <w:sz w:val="24"/>
        </w:rPr>
        <w:t>5.</w:t>
      </w:r>
      <w:r w:rsidRPr="00B25A3C">
        <w:rPr>
          <w:rFonts w:ascii="Calibri" w:hAnsi="Calibri"/>
          <w:b/>
          <w:sz w:val="24"/>
        </w:rPr>
        <w:tab/>
        <w:t>In vitro culture of 3D multilayered cell sheet using a dynamic culture system.</w:t>
      </w:r>
    </w:p>
    <w:p w:rsidR="009E221F" w:rsidRPr="00B25A3C" w:rsidRDefault="009E221F" w:rsidP="005170DF">
      <w:pPr>
        <w:rPr>
          <w:rFonts w:ascii="Calibri" w:hAnsi="Calibri"/>
          <w:sz w:val="24"/>
        </w:rPr>
      </w:pPr>
      <w:r w:rsidRPr="00B25A3C">
        <w:rPr>
          <w:rFonts w:ascii="Calibri" w:hAnsi="Calibri"/>
          <w:sz w:val="24"/>
        </w:rPr>
        <w:t xml:space="preserve">5.5 Put the dynamic perfusion system in the incubator and start the pump. </w:t>
      </w:r>
      <w:r w:rsidRPr="00B25A3C">
        <w:rPr>
          <w:rFonts w:ascii="Calibri" w:hAnsi="Calibri"/>
          <w:sz w:val="24"/>
          <w:highlight w:val="yellow"/>
        </w:rPr>
        <w:t>Set the flow rate of the peristaltic pump as 8 m</w:t>
      </w:r>
      <w:r w:rsidR="007316F2" w:rsidRPr="00B25A3C">
        <w:rPr>
          <w:rFonts w:ascii="Calibri" w:hAnsi="Calibri"/>
          <w:sz w:val="24"/>
          <w:highlight w:val="yellow"/>
        </w:rPr>
        <w:t>L</w:t>
      </w:r>
      <w:r w:rsidRPr="00B25A3C">
        <w:rPr>
          <w:rFonts w:ascii="Calibri" w:hAnsi="Calibri"/>
          <w:sz w:val="24"/>
          <w:highlight w:val="yellow"/>
        </w:rPr>
        <w:t>/min. Culture the cell sheet in the dynamic perfusion system for 48 h.</w:t>
      </w:r>
    </w:p>
    <w:p w:rsidR="009E221F" w:rsidRPr="00B25A3C" w:rsidRDefault="009E221F" w:rsidP="00A87C67">
      <w:pPr>
        <w:rPr>
          <w:rFonts w:ascii="Calibri" w:hAnsi="Calibri"/>
          <w:sz w:val="24"/>
        </w:rPr>
      </w:pPr>
    </w:p>
    <w:p w:rsidR="005170DF" w:rsidRPr="00B25A3C" w:rsidRDefault="005170DF" w:rsidP="005170DF">
      <w:pPr>
        <w:rPr>
          <w:rFonts w:ascii="Calibri" w:hAnsi="Calibri"/>
          <w:b/>
          <w:color w:val="FF0000"/>
          <w:sz w:val="24"/>
        </w:rPr>
      </w:pPr>
      <w:r w:rsidRPr="00B25A3C">
        <w:rPr>
          <w:rFonts w:ascii="Calibri" w:hAnsi="Calibri"/>
          <w:b/>
          <w:sz w:val="24"/>
        </w:rPr>
        <w:lastRenderedPageBreak/>
        <w:t>Comment 4</w:t>
      </w:r>
    </w:p>
    <w:p w:rsidR="005170DF" w:rsidRPr="00B25A3C" w:rsidRDefault="005170DF" w:rsidP="005170DF">
      <w:pPr>
        <w:rPr>
          <w:rFonts w:ascii="Calibri" w:hAnsi="Calibri"/>
          <w:b/>
          <w:sz w:val="24"/>
        </w:rPr>
      </w:pPr>
      <w:r w:rsidRPr="00B25A3C">
        <w:rPr>
          <w:rFonts w:ascii="Calibri" w:hAnsi="Calibri"/>
          <w:b/>
          <w:sz w:val="24"/>
        </w:rPr>
        <w:t>What was the concentration of RAD16-1 for mixture composition? What was their criteria for optimized mixture condition?</w:t>
      </w:r>
    </w:p>
    <w:p w:rsidR="005170DF" w:rsidRPr="00B25A3C" w:rsidRDefault="005170DF" w:rsidP="005170DF">
      <w:pPr>
        <w:rPr>
          <w:rFonts w:ascii="Calibri" w:hAnsi="Calibri"/>
          <w:b/>
          <w:sz w:val="24"/>
          <w:u w:val="single"/>
        </w:rPr>
      </w:pPr>
      <w:r w:rsidRPr="00B25A3C">
        <w:rPr>
          <w:rFonts w:ascii="Calibri" w:hAnsi="Calibri"/>
          <w:b/>
          <w:sz w:val="24"/>
          <w:u w:val="single"/>
        </w:rPr>
        <w:t>Author answer:</w:t>
      </w:r>
    </w:p>
    <w:p w:rsidR="00B42632" w:rsidRPr="00B25A3C" w:rsidRDefault="00B42632" w:rsidP="00B42632">
      <w:pPr>
        <w:rPr>
          <w:rFonts w:ascii="Calibri" w:hAnsi="Calibri"/>
          <w:sz w:val="24"/>
        </w:rPr>
      </w:pPr>
      <w:r w:rsidRPr="00B25A3C">
        <w:rPr>
          <w:rFonts w:ascii="Calibri" w:hAnsi="Calibri"/>
          <w:sz w:val="24"/>
        </w:rPr>
        <w:t>Thank you for your comment. This is an important question. The RAD16-I is a commercial hydrogel peptide (</w:t>
      </w:r>
      <w:proofErr w:type="spellStart"/>
      <w:r w:rsidRPr="00B25A3C">
        <w:rPr>
          <w:rFonts w:ascii="Calibri" w:hAnsi="Calibri"/>
          <w:sz w:val="24"/>
        </w:rPr>
        <w:t>Puramatrix</w:t>
      </w:r>
      <w:proofErr w:type="spellEnd"/>
      <w:r w:rsidRPr="00B25A3C">
        <w:rPr>
          <w:rFonts w:ascii="Calibri" w:hAnsi="Calibri"/>
          <w:sz w:val="24"/>
        </w:rPr>
        <w:t xml:space="preserve">, BD, </w:t>
      </w:r>
      <w:proofErr w:type="spellStart"/>
      <w:r w:rsidRPr="00B25A3C">
        <w:rPr>
          <w:rFonts w:ascii="Calibri" w:hAnsi="Calibri"/>
          <w:sz w:val="24"/>
        </w:rPr>
        <w:t>Erembodegem</w:t>
      </w:r>
      <w:proofErr w:type="spellEnd"/>
      <w:r w:rsidRPr="00B25A3C">
        <w:rPr>
          <w:rFonts w:ascii="Calibri" w:hAnsi="Calibri"/>
          <w:sz w:val="24"/>
        </w:rPr>
        <w:t xml:space="preserve">, Belgium), and it consist of 1% amino acid and 99% water. In the present protocol, 3 million MSC suspension (in 20 </w:t>
      </w:r>
      <w:proofErr w:type="spellStart"/>
      <w:r w:rsidRPr="00B25A3C">
        <w:rPr>
          <w:rFonts w:ascii="Calibri" w:hAnsi="Calibri"/>
          <w:sz w:val="24"/>
        </w:rPr>
        <w:t>μ</w:t>
      </w:r>
      <w:r w:rsidR="007316F2" w:rsidRPr="00B25A3C">
        <w:rPr>
          <w:rFonts w:ascii="Calibri" w:hAnsi="Calibri"/>
          <w:sz w:val="24"/>
        </w:rPr>
        <w:t>L</w:t>
      </w:r>
      <w:proofErr w:type="spellEnd"/>
      <w:r w:rsidRPr="00B25A3C">
        <w:rPr>
          <w:rFonts w:ascii="Calibri" w:hAnsi="Calibri"/>
          <w:sz w:val="24"/>
        </w:rPr>
        <w:t xml:space="preserve"> 10% sucrose solution) was mixed with 20 </w:t>
      </w:r>
      <w:proofErr w:type="spellStart"/>
      <w:r w:rsidRPr="00B25A3C">
        <w:rPr>
          <w:rFonts w:ascii="Calibri" w:hAnsi="Calibri"/>
          <w:sz w:val="24"/>
        </w:rPr>
        <w:t>μ</w:t>
      </w:r>
      <w:r w:rsidR="007316F2" w:rsidRPr="00B25A3C">
        <w:rPr>
          <w:rFonts w:ascii="Calibri" w:hAnsi="Calibri"/>
          <w:sz w:val="24"/>
        </w:rPr>
        <w:t>L</w:t>
      </w:r>
      <w:proofErr w:type="spellEnd"/>
      <w:r w:rsidRPr="00B25A3C">
        <w:rPr>
          <w:rFonts w:ascii="Calibri" w:hAnsi="Calibri"/>
          <w:sz w:val="24"/>
        </w:rPr>
        <w:t xml:space="preserve"> RAD16-I peptide hydrogel. The volume ratio of the cell suspension and the peptide hydrogel is 1:1. Because the peptide molecules are sensitive to the environment pH value. When the pH value change from acid to neutral, the peptide molecules would automatically assembly as nanofiber structure and form 3D network structure. Therefore, after the cells mix with peptide hydrogel, the cell mixture will change from liquid to hydrogel in a short time. This phenomenon would make it hard to evenly add the cell mixture on the scaffold and cause abundant cell loss. Therefore, a favorable cell-hydrogel should be an even mixture of the cell suspension and the peptide hydrogel, and the cell mixture could be evenly added on the scaffold. The researches could achieve this goal by altering the seeded cell number, sucrose solution volume, and the peptide hydrogel volume according to their actual need. </w:t>
      </w:r>
      <w:bookmarkStart w:id="26" w:name="_Hlk522208972"/>
      <w:r w:rsidRPr="00B25A3C">
        <w:rPr>
          <w:rFonts w:ascii="Calibri" w:hAnsi="Calibri"/>
          <w:sz w:val="24"/>
        </w:rPr>
        <w:t>Thank you again for your valuable suggestion, now we have revised the corresponding discussion as below:</w:t>
      </w:r>
      <w:bookmarkEnd w:id="26"/>
    </w:p>
    <w:p w:rsidR="00B42632" w:rsidRPr="00B25A3C" w:rsidRDefault="00B42632" w:rsidP="00B42632">
      <w:pPr>
        <w:rPr>
          <w:rFonts w:ascii="Calibri" w:hAnsi="Calibri"/>
          <w:sz w:val="24"/>
        </w:rPr>
      </w:pPr>
    </w:p>
    <w:p w:rsidR="00B42632" w:rsidRPr="00B25A3C" w:rsidRDefault="00B42632" w:rsidP="00B42632">
      <w:pPr>
        <w:rPr>
          <w:rFonts w:ascii="Calibri" w:hAnsi="Calibri"/>
          <w:b/>
          <w:sz w:val="24"/>
        </w:rPr>
      </w:pPr>
      <w:r w:rsidRPr="00B25A3C">
        <w:rPr>
          <w:rFonts w:ascii="Calibri" w:hAnsi="Calibri"/>
          <w:b/>
          <w:sz w:val="24"/>
        </w:rPr>
        <w:t>Revisions:</w:t>
      </w:r>
    </w:p>
    <w:p w:rsidR="0094067D" w:rsidRPr="00B25A3C" w:rsidRDefault="0094067D" w:rsidP="0094067D">
      <w:pPr>
        <w:rPr>
          <w:rFonts w:ascii="Calibri" w:hAnsi="Calibri" w:cstheme="minorHAnsi"/>
          <w:b/>
          <w:sz w:val="24"/>
        </w:rPr>
      </w:pPr>
      <w:bookmarkStart w:id="27" w:name="_Hlk522477950"/>
      <w:r w:rsidRPr="00B25A3C">
        <w:rPr>
          <w:rFonts w:ascii="Calibri" w:hAnsi="Calibri" w:cstheme="minorHAnsi"/>
          <w:b/>
          <w:sz w:val="24"/>
        </w:rPr>
        <w:t>Discussion:</w:t>
      </w:r>
    </w:p>
    <w:bookmarkEnd w:id="27"/>
    <w:p w:rsidR="00FC0F42" w:rsidRPr="00E24BB1" w:rsidRDefault="00FC0F42" w:rsidP="00FC0F42">
      <w:pPr>
        <w:rPr>
          <w:rFonts w:asciiTheme="minorHAnsi" w:hAnsiTheme="minorHAnsi" w:cstheme="minorHAnsi"/>
          <w:sz w:val="24"/>
        </w:rPr>
      </w:pPr>
      <w:r w:rsidRPr="00E24BB1">
        <w:rPr>
          <w:rFonts w:asciiTheme="minorHAnsi" w:hAnsiTheme="minorHAnsi" w:cstheme="minorHAnsi"/>
          <w:sz w:val="24"/>
        </w:rPr>
        <w:t xml:space="preserve">Constructing the temporary multilayered cell structure is the critical step of the protocol. </w:t>
      </w:r>
      <w:r w:rsidRPr="00E24BB1">
        <w:rPr>
          <w:rFonts w:asciiTheme="minorHAnsi" w:hAnsiTheme="minorHAnsi" w:cstheme="minorHAnsi"/>
          <w:sz w:val="24"/>
          <w:highlight w:val="yellow"/>
        </w:rPr>
        <w:t>The RAD16-I is a commercial hydrogel peptide, and it consists of 1% amino acid and 99% water. Several studies reported this peptide hydrogel could mimic the natural ECM environment and is beneficial for stem cell proliferating and surviving</w:t>
      </w:r>
      <w:r w:rsidRPr="00E24BB1">
        <w:rPr>
          <w:rFonts w:asciiTheme="minorHAnsi" w:hAnsiTheme="minorHAnsi" w:cstheme="minorHAnsi"/>
          <w:sz w:val="24"/>
          <w:highlight w:val="yellow"/>
        </w:rPr>
        <w:fldChar w:fldCharType="begin">
          <w:fldData xml:space="preserve">PEVuZE5vdGU+PENpdGU+PEF1dGhvcj5EZWdhbm88L0F1dGhvcj48WWVhcj4yMDA5PC9ZZWFyPjxS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</w:fldData>
        </w:fldChar>
      </w:r>
      <w:r w:rsidRPr="00E24BB1">
        <w:rPr>
          <w:rFonts w:asciiTheme="minorHAnsi" w:hAnsiTheme="minorHAnsi" w:cstheme="minorHAnsi"/>
          <w:sz w:val="24"/>
          <w:highlight w:val="yellow"/>
        </w:rPr>
        <w:instrText xml:space="preserve"> ADDIN EN.CITE </w:instrText>
      </w:r>
      <w:r w:rsidRPr="00E24BB1">
        <w:rPr>
          <w:rFonts w:asciiTheme="minorHAnsi" w:hAnsiTheme="minorHAnsi" w:cstheme="minorHAnsi"/>
          <w:sz w:val="24"/>
          <w:highlight w:val="yellow"/>
        </w:rPr>
        <w:fldChar w:fldCharType="begin">
          <w:fldData xml:space="preserve">PEVuZE5vdGU+PENpdGU+PEF1dGhvcj5EZWdhbm88L0F1dGhvcj48WWVhcj4yMDA5PC9ZZWFyPjxS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</w:fldData>
        </w:fldChar>
      </w:r>
      <w:r w:rsidRPr="00E24BB1">
        <w:rPr>
          <w:rFonts w:asciiTheme="minorHAnsi" w:hAnsiTheme="minorHAnsi" w:cstheme="minorHAnsi"/>
          <w:sz w:val="24"/>
          <w:highlight w:val="yellow"/>
        </w:rPr>
        <w:instrText xml:space="preserve"> ADDIN EN.CITE.DATA </w:instrText>
      </w:r>
      <w:r w:rsidRPr="00E24BB1">
        <w:rPr>
          <w:rFonts w:asciiTheme="minorHAnsi" w:hAnsiTheme="minorHAnsi" w:cstheme="minorHAnsi"/>
          <w:sz w:val="24"/>
          <w:highlight w:val="yellow"/>
        </w:rPr>
      </w:r>
      <w:r w:rsidRPr="00E24BB1">
        <w:rPr>
          <w:rFonts w:asciiTheme="minorHAnsi" w:hAnsiTheme="minorHAnsi" w:cstheme="minorHAnsi"/>
          <w:sz w:val="24"/>
          <w:highlight w:val="yellow"/>
        </w:rPr>
        <w:fldChar w:fldCharType="end"/>
      </w:r>
      <w:r w:rsidRPr="00E24BB1">
        <w:rPr>
          <w:rFonts w:asciiTheme="minorHAnsi" w:hAnsiTheme="minorHAnsi" w:cstheme="minorHAnsi"/>
          <w:sz w:val="24"/>
          <w:highlight w:val="yellow"/>
        </w:rPr>
      </w:r>
      <w:r w:rsidRPr="00E24BB1">
        <w:rPr>
          <w:rFonts w:asciiTheme="minorHAnsi" w:hAnsiTheme="minorHAnsi" w:cstheme="minorHAnsi"/>
          <w:sz w:val="24"/>
          <w:highlight w:val="yellow"/>
        </w:rPr>
        <w:fldChar w:fldCharType="separate"/>
      </w:r>
      <w:r w:rsidRPr="00E24BB1">
        <w:rPr>
          <w:rFonts w:asciiTheme="minorHAnsi" w:hAnsiTheme="minorHAnsi" w:cstheme="minorHAnsi"/>
          <w:noProof/>
          <w:sz w:val="24"/>
          <w:highlight w:val="yellow"/>
          <w:vertAlign w:val="superscript"/>
        </w:rPr>
        <w:t>15-17</w:t>
      </w:r>
      <w:r w:rsidRPr="00E24BB1">
        <w:rPr>
          <w:rFonts w:asciiTheme="minorHAnsi" w:hAnsiTheme="minorHAnsi" w:cstheme="minorHAnsi"/>
          <w:sz w:val="24"/>
          <w:highlight w:val="yellow"/>
        </w:rPr>
        <w:fldChar w:fldCharType="end"/>
      </w:r>
      <w:r w:rsidRPr="00E24BB1">
        <w:rPr>
          <w:rFonts w:asciiTheme="minorHAnsi" w:hAnsiTheme="minorHAnsi" w:cstheme="minorHAnsi"/>
          <w:sz w:val="24"/>
          <w:highlight w:val="yellow"/>
        </w:rPr>
        <w:t xml:space="preserve">. In the present protocol, 3 million MSC suspension (in 20 </w:t>
      </w:r>
      <w:proofErr w:type="spellStart"/>
      <w:r w:rsidRPr="00E24BB1">
        <w:rPr>
          <w:rFonts w:asciiTheme="minorHAnsi" w:hAnsiTheme="minorHAnsi" w:cstheme="minorHAnsi"/>
          <w:sz w:val="24"/>
          <w:highlight w:val="yellow"/>
        </w:rPr>
        <w:t>μL</w:t>
      </w:r>
      <w:proofErr w:type="spellEnd"/>
      <w:r w:rsidRPr="00E24BB1">
        <w:rPr>
          <w:rFonts w:asciiTheme="minorHAnsi" w:hAnsiTheme="minorHAnsi" w:cstheme="minorHAnsi"/>
          <w:sz w:val="24"/>
          <w:highlight w:val="yellow"/>
        </w:rPr>
        <w:t xml:space="preserve"> 10% sucrose solution) was mixed with 20 </w:t>
      </w:r>
      <w:proofErr w:type="spellStart"/>
      <w:r w:rsidRPr="00E24BB1">
        <w:rPr>
          <w:rFonts w:asciiTheme="minorHAnsi" w:hAnsiTheme="minorHAnsi" w:cstheme="minorHAnsi"/>
          <w:sz w:val="24"/>
          <w:highlight w:val="yellow"/>
        </w:rPr>
        <w:t>μL</w:t>
      </w:r>
      <w:proofErr w:type="spellEnd"/>
      <w:r w:rsidRPr="00E24BB1">
        <w:rPr>
          <w:rFonts w:asciiTheme="minorHAnsi" w:hAnsiTheme="minorHAnsi" w:cstheme="minorHAnsi"/>
          <w:sz w:val="24"/>
          <w:highlight w:val="yellow"/>
        </w:rPr>
        <w:t xml:space="preserve"> RAD16-I peptide hydrogel. The volume ratio of the cell suspension and the peptide hydrogel is 1:1. This peptide hydrogel is sensitive to the environment pH value, and the peptide molecules would automatically form the 3D network when the pH value changes from acid to neutral. Because the cell surface contains charged particles, so the cell mixture will change from liquid to hydrogel in a short time, which would have great influence on evenly mixing the cells. Therefore, a favorable cell-hydrogel should be an even mixture of the cell suspension and the peptide hydrogel, and the cell mixture could be evenly added on the scaffold. The researchers could optimize the mixture condition by altering the seeded cell number, sucrose solution volume, and the peptide hydrogel volume according to their actual need. It is worthwhile to notice that washing the cells with 10% sucrose solution and evenly mixing the cell-hydrogel mixture are the critical steps of the protocol</w:t>
      </w:r>
      <w:r w:rsidRPr="00E24BB1">
        <w:rPr>
          <w:rFonts w:asciiTheme="minorHAnsi" w:hAnsiTheme="minorHAnsi" w:cstheme="minorHAnsi"/>
          <w:sz w:val="24"/>
        </w:rPr>
        <w:t>, and the uneven mixture could cause great cell loss and unstable temporary multilayered structure.</w:t>
      </w:r>
    </w:p>
    <w:p w:rsidR="005170DF" w:rsidRPr="00B25A3C" w:rsidRDefault="005170DF" w:rsidP="00A87C67">
      <w:pPr>
        <w:rPr>
          <w:rFonts w:ascii="Calibri" w:hAnsi="Calibri"/>
          <w:sz w:val="24"/>
        </w:rPr>
      </w:pPr>
    </w:p>
    <w:p w:rsidR="005170DF" w:rsidRPr="00B25A3C" w:rsidRDefault="005170DF" w:rsidP="005170DF">
      <w:pPr>
        <w:rPr>
          <w:rFonts w:ascii="Calibri" w:hAnsi="Calibri"/>
          <w:b/>
          <w:sz w:val="24"/>
        </w:rPr>
      </w:pPr>
      <w:r w:rsidRPr="00B25A3C">
        <w:rPr>
          <w:rFonts w:ascii="Calibri" w:hAnsi="Calibri"/>
          <w:b/>
          <w:sz w:val="24"/>
        </w:rPr>
        <w:t>Minor concerns</w:t>
      </w:r>
    </w:p>
    <w:p w:rsidR="005170DF" w:rsidRPr="00B25A3C" w:rsidRDefault="005170DF" w:rsidP="005170DF">
      <w:pPr>
        <w:rPr>
          <w:rFonts w:ascii="Calibri" w:hAnsi="Calibri"/>
          <w:b/>
          <w:sz w:val="24"/>
        </w:rPr>
      </w:pPr>
      <w:r w:rsidRPr="00B25A3C">
        <w:rPr>
          <w:rFonts w:ascii="Calibri" w:hAnsi="Calibri"/>
          <w:b/>
          <w:sz w:val="24"/>
        </w:rPr>
        <w:t xml:space="preserve">There were several spelling errors throughout the text. Please review the manuscript </w:t>
      </w:r>
      <w:proofErr w:type="gramStart"/>
      <w:r w:rsidRPr="00B25A3C">
        <w:rPr>
          <w:rFonts w:ascii="Calibri" w:hAnsi="Calibri"/>
          <w:b/>
          <w:sz w:val="24"/>
        </w:rPr>
        <w:t>carefully..</w:t>
      </w:r>
      <w:proofErr w:type="gramEnd"/>
    </w:p>
    <w:p w:rsidR="005170DF" w:rsidRPr="00B25A3C" w:rsidRDefault="005170DF" w:rsidP="005170DF">
      <w:pPr>
        <w:rPr>
          <w:rFonts w:ascii="Calibri" w:hAnsi="Calibri"/>
          <w:b/>
          <w:sz w:val="24"/>
          <w:u w:val="single"/>
        </w:rPr>
      </w:pPr>
      <w:r w:rsidRPr="00B25A3C">
        <w:rPr>
          <w:rFonts w:ascii="Calibri" w:hAnsi="Calibri"/>
          <w:b/>
          <w:sz w:val="24"/>
          <w:u w:val="single"/>
        </w:rPr>
        <w:t>Author answer:</w:t>
      </w:r>
    </w:p>
    <w:p w:rsidR="005170DF" w:rsidRPr="00B25A3C" w:rsidRDefault="005170DF" w:rsidP="005170DF">
      <w:pPr>
        <w:rPr>
          <w:rFonts w:ascii="Calibri" w:hAnsi="Calibri"/>
          <w:sz w:val="24"/>
        </w:rPr>
      </w:pPr>
      <w:r w:rsidRPr="00B25A3C">
        <w:rPr>
          <w:rFonts w:ascii="Calibri" w:hAnsi="Calibri"/>
          <w:sz w:val="24"/>
        </w:rPr>
        <w:t>Thank you for your comment. This is an important question. We have checked the spelli</w:t>
      </w:r>
      <w:r w:rsidR="00295D49" w:rsidRPr="00B25A3C">
        <w:rPr>
          <w:rFonts w:ascii="Calibri" w:hAnsi="Calibri"/>
          <w:sz w:val="24"/>
        </w:rPr>
        <w:t>ngs and grammars in the article and revised the wrong expressions.</w:t>
      </w:r>
    </w:p>
    <w:p w:rsidR="005170DF" w:rsidRPr="00B25A3C" w:rsidRDefault="005170DF" w:rsidP="00A87C67">
      <w:pPr>
        <w:rPr>
          <w:rFonts w:ascii="Calibri" w:hAnsi="Calibri"/>
          <w:sz w:val="24"/>
        </w:rPr>
      </w:pPr>
    </w:p>
    <w:sectPr w:rsidR="005170DF" w:rsidRPr="00B25A3C" w:rsidSect="00B62B50">
      <w:footerReference w:type="default" r:id="rId2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741B" w:rsidRDefault="0050741B" w:rsidP="00ED7A94">
      <w:r>
        <w:separator/>
      </w:r>
    </w:p>
  </w:endnote>
  <w:endnote w:type="continuationSeparator" w:id="0">
    <w:p w:rsidR="0050741B" w:rsidRDefault="0050741B" w:rsidP="00ED7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微软雅黑">
    <w:altName w:val="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9284741"/>
      <w:docPartObj>
        <w:docPartGallery w:val="Page Numbers (Bottom of Page)"/>
        <w:docPartUnique/>
      </w:docPartObj>
    </w:sdtPr>
    <w:sdtContent>
      <w:p w:rsidR="000F7912" w:rsidRDefault="000F7912">
        <w:pPr>
          <w:pStyle w:val="a7"/>
          <w:jc w:val="right"/>
        </w:pPr>
        <w:r>
          <w:fldChar w:fldCharType="begin"/>
        </w:r>
        <w:r>
          <w:instrText>PAGE   \* MERGEFORMAT</w:instrText>
        </w:r>
        <w:r>
          <w:fldChar w:fldCharType="separate"/>
        </w:r>
        <w:r>
          <w:rPr>
            <w:lang w:val="zh-CN"/>
          </w:rPr>
          <w:t>2</w:t>
        </w:r>
        <w:r>
          <w:fldChar w:fldCharType="end"/>
        </w:r>
      </w:p>
    </w:sdtContent>
  </w:sdt>
  <w:p w:rsidR="000F7912" w:rsidRDefault="000F791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741B" w:rsidRDefault="0050741B" w:rsidP="00ED7A94">
      <w:r>
        <w:separator/>
      </w:r>
    </w:p>
  </w:footnote>
  <w:footnote w:type="continuationSeparator" w:id="0">
    <w:p w:rsidR="0050741B" w:rsidRDefault="0050741B" w:rsidP="00ED7A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84F67"/>
    <w:multiLevelType w:val="hybridMultilevel"/>
    <w:tmpl w:val="D9DC6D70"/>
    <w:lvl w:ilvl="0" w:tplc="94D898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39946C4"/>
    <w:multiLevelType w:val="multilevel"/>
    <w:tmpl w:val="04BAA01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53A2BF8"/>
    <w:multiLevelType w:val="multilevel"/>
    <w:tmpl w:val="392A8DBA"/>
    <w:lvl w:ilvl="0">
      <w:start w:val="1"/>
      <w:numFmt w:val="decimal"/>
      <w:lvlText w:val="%1."/>
      <w:lvlJc w:val="left"/>
      <w:pPr>
        <w:ind w:left="425" w:hanging="425"/>
      </w:pPr>
    </w:lvl>
    <w:lvl w:ilvl="1">
      <w:start w:val="1"/>
      <w:numFmt w:val="decimal"/>
      <w:lvlText w:val="%1.%2."/>
      <w:lvlJc w:val="left"/>
      <w:pPr>
        <w:ind w:left="567" w:hanging="567"/>
      </w:pPr>
      <w:rPr>
        <w:color w:val="auto"/>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15:restartNumberingAfterBreak="0">
    <w:nsid w:val="079C0EA3"/>
    <w:multiLevelType w:val="multilevel"/>
    <w:tmpl w:val="12AE19BC"/>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A3705B8"/>
    <w:multiLevelType w:val="multilevel"/>
    <w:tmpl w:val="82AEDE7C"/>
    <w:lvl w:ilvl="0">
      <w:start w:val="3"/>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15:restartNumberingAfterBreak="0">
    <w:nsid w:val="0F167C2D"/>
    <w:multiLevelType w:val="multilevel"/>
    <w:tmpl w:val="2F02C742"/>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10BA6B3D"/>
    <w:multiLevelType w:val="multilevel"/>
    <w:tmpl w:val="8440FF9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1313DA2"/>
    <w:multiLevelType w:val="multilevel"/>
    <w:tmpl w:val="337CA0DC"/>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123F2296"/>
    <w:multiLevelType w:val="multilevel"/>
    <w:tmpl w:val="3184F04E"/>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2752B37"/>
    <w:multiLevelType w:val="multilevel"/>
    <w:tmpl w:val="C926535C"/>
    <w:lvl w:ilvl="0">
      <w:start w:val="1"/>
      <w:numFmt w:val="decimal"/>
      <w:lvlText w:val="%1."/>
      <w:lvlJc w:val="left"/>
      <w:pPr>
        <w:ind w:left="360" w:hanging="360"/>
      </w:pPr>
      <w:rPr>
        <w:rFonts w:asciiTheme="minorHAnsi" w:hAnsiTheme="minorHAnsi"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231102B2"/>
    <w:multiLevelType w:val="multilevel"/>
    <w:tmpl w:val="1ADE0EC2"/>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4C43A82"/>
    <w:multiLevelType w:val="multilevel"/>
    <w:tmpl w:val="670E0516"/>
    <w:lvl w:ilvl="0">
      <w:start w:val="1"/>
      <w:numFmt w:val="decimal"/>
      <w:lvlText w:val="%1."/>
      <w:lvlJc w:val="left"/>
      <w:pPr>
        <w:ind w:left="360" w:hanging="360"/>
      </w:pPr>
      <w:rPr>
        <w:rFonts w:hint="default"/>
        <w:color w:val="auto"/>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AC5719F"/>
    <w:multiLevelType w:val="multilevel"/>
    <w:tmpl w:val="4FF6E930"/>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3" w15:restartNumberingAfterBreak="0">
    <w:nsid w:val="2D392EB2"/>
    <w:multiLevelType w:val="multilevel"/>
    <w:tmpl w:val="FCA27E04"/>
    <w:lvl w:ilvl="0">
      <w:start w:val="2"/>
      <w:numFmt w:val="decimal"/>
      <w:lvlText w:val="%1."/>
      <w:lvlJc w:val="left"/>
      <w:pPr>
        <w:ind w:left="360" w:hanging="360"/>
      </w:pPr>
      <w:rPr>
        <w:rFonts w:hint="default"/>
      </w:rPr>
    </w:lvl>
    <w:lvl w:ilvl="1">
      <w:start w:val="9"/>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320A611E"/>
    <w:multiLevelType w:val="hybridMultilevel"/>
    <w:tmpl w:val="82E87E64"/>
    <w:lvl w:ilvl="0" w:tplc="11426B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4736C6A"/>
    <w:multiLevelType w:val="multilevel"/>
    <w:tmpl w:val="062AF59E"/>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36EA6B68"/>
    <w:multiLevelType w:val="hybridMultilevel"/>
    <w:tmpl w:val="5A5C0D4A"/>
    <w:lvl w:ilvl="0" w:tplc="745C8936">
      <w:start w:val="3"/>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C44327E"/>
    <w:multiLevelType w:val="hybridMultilevel"/>
    <w:tmpl w:val="A23ECE8C"/>
    <w:lvl w:ilvl="0" w:tplc="5AF608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DA35885"/>
    <w:multiLevelType w:val="hybridMultilevel"/>
    <w:tmpl w:val="84DA1A6C"/>
    <w:lvl w:ilvl="0" w:tplc="6422DC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A0E4E52"/>
    <w:multiLevelType w:val="hybridMultilevel"/>
    <w:tmpl w:val="CEA292EA"/>
    <w:lvl w:ilvl="0" w:tplc="F96AEB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BF65F8B"/>
    <w:multiLevelType w:val="multilevel"/>
    <w:tmpl w:val="392A8DBA"/>
    <w:lvl w:ilvl="0">
      <w:start w:val="1"/>
      <w:numFmt w:val="decimal"/>
      <w:lvlText w:val="%1."/>
      <w:lvlJc w:val="left"/>
      <w:pPr>
        <w:ind w:left="425" w:hanging="425"/>
      </w:pPr>
    </w:lvl>
    <w:lvl w:ilvl="1">
      <w:start w:val="1"/>
      <w:numFmt w:val="decimal"/>
      <w:lvlText w:val="%1.%2."/>
      <w:lvlJc w:val="left"/>
      <w:pPr>
        <w:ind w:left="567" w:hanging="567"/>
      </w:pPr>
      <w:rPr>
        <w:color w:val="auto"/>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15:restartNumberingAfterBreak="0">
    <w:nsid w:val="4C3D7A01"/>
    <w:multiLevelType w:val="multilevel"/>
    <w:tmpl w:val="C8F85B0E"/>
    <w:lvl w:ilvl="0">
      <w:start w:val="1"/>
      <w:numFmt w:val="decimal"/>
      <w:lvlText w:val="%1."/>
      <w:lvlJc w:val="left"/>
      <w:pPr>
        <w:ind w:left="360"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4CA3501A"/>
    <w:multiLevelType w:val="multilevel"/>
    <w:tmpl w:val="920C4BC4"/>
    <w:lvl w:ilvl="0">
      <w:start w:val="3"/>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13C3122"/>
    <w:multiLevelType w:val="multilevel"/>
    <w:tmpl w:val="518A714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4E4697E"/>
    <w:multiLevelType w:val="multilevel"/>
    <w:tmpl w:val="97F87D3C"/>
    <w:lvl w:ilvl="0">
      <w:start w:val="3"/>
      <w:numFmt w:val="decimal"/>
      <w:lvlText w:val="%1"/>
      <w:lvlJc w:val="left"/>
      <w:pPr>
        <w:ind w:left="375" w:hanging="375"/>
      </w:pPr>
      <w:rPr>
        <w:rFonts w:hint="default"/>
      </w:rPr>
    </w:lvl>
    <w:lvl w:ilvl="1">
      <w:start w:val="1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C30686C"/>
    <w:multiLevelType w:val="multilevel"/>
    <w:tmpl w:val="6E10DF20"/>
    <w:lvl w:ilvl="0">
      <w:start w:val="6"/>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15:restartNumberingAfterBreak="0">
    <w:nsid w:val="60DE6692"/>
    <w:multiLevelType w:val="multilevel"/>
    <w:tmpl w:val="5D945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7E5FC0"/>
    <w:multiLevelType w:val="multilevel"/>
    <w:tmpl w:val="60D43480"/>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642370E1"/>
    <w:multiLevelType w:val="hybridMultilevel"/>
    <w:tmpl w:val="835CDE60"/>
    <w:lvl w:ilvl="0" w:tplc="F1CCE0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6C30865"/>
    <w:multiLevelType w:val="multilevel"/>
    <w:tmpl w:val="392A8DBA"/>
    <w:lvl w:ilvl="0">
      <w:start w:val="1"/>
      <w:numFmt w:val="decimal"/>
      <w:lvlText w:val="%1."/>
      <w:lvlJc w:val="left"/>
      <w:pPr>
        <w:ind w:left="425" w:hanging="425"/>
      </w:pPr>
    </w:lvl>
    <w:lvl w:ilvl="1">
      <w:start w:val="1"/>
      <w:numFmt w:val="decimal"/>
      <w:lvlText w:val="%1.%2."/>
      <w:lvlJc w:val="left"/>
      <w:pPr>
        <w:ind w:left="567" w:hanging="567"/>
      </w:pPr>
      <w:rPr>
        <w:color w:val="auto"/>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0" w15:restartNumberingAfterBreak="0">
    <w:nsid w:val="6CBE0AC5"/>
    <w:multiLevelType w:val="multilevel"/>
    <w:tmpl w:val="CC463F7E"/>
    <w:lvl w:ilvl="0">
      <w:start w:val="1"/>
      <w:numFmt w:val="decimal"/>
      <w:lvlText w:val="%1"/>
      <w:lvlJc w:val="left"/>
      <w:pPr>
        <w:ind w:left="375" w:hanging="375"/>
      </w:pPr>
      <w:rPr>
        <w:rFonts w:hint="default"/>
      </w:rPr>
    </w:lvl>
    <w:lvl w:ilvl="1">
      <w:start w:val="1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73E44C05"/>
    <w:multiLevelType w:val="multilevel"/>
    <w:tmpl w:val="392A8DBA"/>
    <w:lvl w:ilvl="0">
      <w:start w:val="1"/>
      <w:numFmt w:val="decimal"/>
      <w:lvlText w:val="%1."/>
      <w:lvlJc w:val="left"/>
      <w:pPr>
        <w:ind w:left="425" w:hanging="425"/>
      </w:pPr>
    </w:lvl>
    <w:lvl w:ilvl="1">
      <w:start w:val="1"/>
      <w:numFmt w:val="decimal"/>
      <w:lvlText w:val="%1.%2."/>
      <w:lvlJc w:val="left"/>
      <w:pPr>
        <w:ind w:left="567" w:hanging="567"/>
      </w:pPr>
      <w:rPr>
        <w:color w:val="auto"/>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15:restartNumberingAfterBreak="0">
    <w:nsid w:val="7AAF5C35"/>
    <w:multiLevelType w:val="multilevel"/>
    <w:tmpl w:val="4928EFCC"/>
    <w:lvl w:ilvl="0">
      <w:start w:val="3"/>
      <w:numFmt w:val="decimal"/>
      <w:lvlText w:val="%1"/>
      <w:lvlJc w:val="left"/>
      <w:pPr>
        <w:ind w:left="375" w:hanging="375"/>
      </w:pPr>
      <w:rPr>
        <w:rFonts w:hint="default"/>
      </w:rPr>
    </w:lvl>
    <w:lvl w:ilvl="1">
      <w:start w:val="1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8"/>
  </w:num>
  <w:num w:numId="2">
    <w:abstractNumId w:val="26"/>
  </w:num>
  <w:num w:numId="3">
    <w:abstractNumId w:val="11"/>
  </w:num>
  <w:num w:numId="4">
    <w:abstractNumId w:val="15"/>
  </w:num>
  <w:num w:numId="5">
    <w:abstractNumId w:val="3"/>
  </w:num>
  <w:num w:numId="6">
    <w:abstractNumId w:val="5"/>
  </w:num>
  <w:num w:numId="7">
    <w:abstractNumId w:val="21"/>
  </w:num>
  <w:num w:numId="8">
    <w:abstractNumId w:val="9"/>
  </w:num>
  <w:num w:numId="9">
    <w:abstractNumId w:val="13"/>
  </w:num>
  <w:num w:numId="10">
    <w:abstractNumId w:val="20"/>
  </w:num>
  <w:num w:numId="11">
    <w:abstractNumId w:val="6"/>
  </w:num>
  <w:num w:numId="12">
    <w:abstractNumId w:val="14"/>
  </w:num>
  <w:num w:numId="13">
    <w:abstractNumId w:val="2"/>
  </w:num>
  <w:num w:numId="14">
    <w:abstractNumId w:val="1"/>
  </w:num>
  <w:num w:numId="15">
    <w:abstractNumId w:val="23"/>
  </w:num>
  <w:num w:numId="16">
    <w:abstractNumId w:val="8"/>
  </w:num>
  <w:num w:numId="17">
    <w:abstractNumId w:val="30"/>
  </w:num>
  <w:num w:numId="18">
    <w:abstractNumId w:val="17"/>
  </w:num>
  <w:num w:numId="19">
    <w:abstractNumId w:val="0"/>
  </w:num>
  <w:num w:numId="20">
    <w:abstractNumId w:val="16"/>
  </w:num>
  <w:num w:numId="21">
    <w:abstractNumId w:val="10"/>
  </w:num>
  <w:num w:numId="22">
    <w:abstractNumId w:val="32"/>
  </w:num>
  <w:num w:numId="23">
    <w:abstractNumId w:val="24"/>
  </w:num>
  <w:num w:numId="24">
    <w:abstractNumId w:val="22"/>
  </w:num>
  <w:num w:numId="25">
    <w:abstractNumId w:val="7"/>
  </w:num>
  <w:num w:numId="26">
    <w:abstractNumId w:val="12"/>
  </w:num>
  <w:num w:numId="27">
    <w:abstractNumId w:val="27"/>
  </w:num>
  <w:num w:numId="28">
    <w:abstractNumId w:val="4"/>
  </w:num>
  <w:num w:numId="29">
    <w:abstractNumId w:val="25"/>
  </w:num>
  <w:num w:numId="30">
    <w:abstractNumId w:val="19"/>
  </w:num>
  <w:num w:numId="31">
    <w:abstractNumId w:val="18"/>
  </w:num>
  <w:num w:numId="32">
    <w:abstractNumId w:val="29"/>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B50"/>
    <w:rsid w:val="0002607A"/>
    <w:rsid w:val="00034180"/>
    <w:rsid w:val="00036B54"/>
    <w:rsid w:val="00037186"/>
    <w:rsid w:val="00056528"/>
    <w:rsid w:val="000701E0"/>
    <w:rsid w:val="00076079"/>
    <w:rsid w:val="00080D48"/>
    <w:rsid w:val="00091DF1"/>
    <w:rsid w:val="000D5034"/>
    <w:rsid w:val="000E1E44"/>
    <w:rsid w:val="000E380B"/>
    <w:rsid w:val="000E439E"/>
    <w:rsid w:val="000F1AB7"/>
    <w:rsid w:val="000F7912"/>
    <w:rsid w:val="00102FC2"/>
    <w:rsid w:val="00130934"/>
    <w:rsid w:val="00146268"/>
    <w:rsid w:val="00180EAB"/>
    <w:rsid w:val="00192907"/>
    <w:rsid w:val="001A7162"/>
    <w:rsid w:val="001C01FD"/>
    <w:rsid w:val="001C3845"/>
    <w:rsid w:val="001D01FE"/>
    <w:rsid w:val="001D6E29"/>
    <w:rsid w:val="0021321E"/>
    <w:rsid w:val="002141C4"/>
    <w:rsid w:val="00224E62"/>
    <w:rsid w:val="00227678"/>
    <w:rsid w:val="002405DA"/>
    <w:rsid w:val="00244C5D"/>
    <w:rsid w:val="00287CAB"/>
    <w:rsid w:val="00295D49"/>
    <w:rsid w:val="002B029E"/>
    <w:rsid w:val="002E68A9"/>
    <w:rsid w:val="00306338"/>
    <w:rsid w:val="00307CF2"/>
    <w:rsid w:val="0033590B"/>
    <w:rsid w:val="00374559"/>
    <w:rsid w:val="0038160E"/>
    <w:rsid w:val="003938CB"/>
    <w:rsid w:val="003C02BB"/>
    <w:rsid w:val="003D012D"/>
    <w:rsid w:val="003D588D"/>
    <w:rsid w:val="003E784D"/>
    <w:rsid w:val="004164D8"/>
    <w:rsid w:val="00447087"/>
    <w:rsid w:val="00454A51"/>
    <w:rsid w:val="004B1EB6"/>
    <w:rsid w:val="004B4B95"/>
    <w:rsid w:val="004F5011"/>
    <w:rsid w:val="0050741B"/>
    <w:rsid w:val="005075D4"/>
    <w:rsid w:val="00510AF0"/>
    <w:rsid w:val="005170DF"/>
    <w:rsid w:val="00536CB1"/>
    <w:rsid w:val="00541584"/>
    <w:rsid w:val="005441C2"/>
    <w:rsid w:val="00562F9C"/>
    <w:rsid w:val="00571D2D"/>
    <w:rsid w:val="005747F9"/>
    <w:rsid w:val="005819F0"/>
    <w:rsid w:val="005977C7"/>
    <w:rsid w:val="005D790E"/>
    <w:rsid w:val="005F6B0C"/>
    <w:rsid w:val="006317F2"/>
    <w:rsid w:val="00691338"/>
    <w:rsid w:val="006B1314"/>
    <w:rsid w:val="006B4000"/>
    <w:rsid w:val="006E5352"/>
    <w:rsid w:val="006E6DDE"/>
    <w:rsid w:val="00702EDD"/>
    <w:rsid w:val="007100E5"/>
    <w:rsid w:val="00726EB0"/>
    <w:rsid w:val="007316F2"/>
    <w:rsid w:val="007360F3"/>
    <w:rsid w:val="007612D8"/>
    <w:rsid w:val="00771FE8"/>
    <w:rsid w:val="0077224C"/>
    <w:rsid w:val="00793DAD"/>
    <w:rsid w:val="007C0FBB"/>
    <w:rsid w:val="007C67C2"/>
    <w:rsid w:val="007E3325"/>
    <w:rsid w:val="007F113F"/>
    <w:rsid w:val="007F1978"/>
    <w:rsid w:val="00802D47"/>
    <w:rsid w:val="008055B4"/>
    <w:rsid w:val="0082400E"/>
    <w:rsid w:val="0085375F"/>
    <w:rsid w:val="00892A30"/>
    <w:rsid w:val="008D3DA3"/>
    <w:rsid w:val="008E0582"/>
    <w:rsid w:val="008E30D3"/>
    <w:rsid w:val="009345D7"/>
    <w:rsid w:val="00934DDF"/>
    <w:rsid w:val="0094067D"/>
    <w:rsid w:val="0096077F"/>
    <w:rsid w:val="00965C54"/>
    <w:rsid w:val="00967CF2"/>
    <w:rsid w:val="00974148"/>
    <w:rsid w:val="009838D5"/>
    <w:rsid w:val="00984F47"/>
    <w:rsid w:val="009958F1"/>
    <w:rsid w:val="009A1285"/>
    <w:rsid w:val="009C6AEF"/>
    <w:rsid w:val="009E221F"/>
    <w:rsid w:val="009F6B99"/>
    <w:rsid w:val="00A000C7"/>
    <w:rsid w:val="00A13205"/>
    <w:rsid w:val="00A2043C"/>
    <w:rsid w:val="00A403D0"/>
    <w:rsid w:val="00A42441"/>
    <w:rsid w:val="00A43004"/>
    <w:rsid w:val="00A514BC"/>
    <w:rsid w:val="00A5631E"/>
    <w:rsid w:val="00A62943"/>
    <w:rsid w:val="00A66935"/>
    <w:rsid w:val="00A87C67"/>
    <w:rsid w:val="00AB3725"/>
    <w:rsid w:val="00AC3130"/>
    <w:rsid w:val="00AC3C07"/>
    <w:rsid w:val="00AD0894"/>
    <w:rsid w:val="00AD4913"/>
    <w:rsid w:val="00AF0C98"/>
    <w:rsid w:val="00AF3BCD"/>
    <w:rsid w:val="00B0371C"/>
    <w:rsid w:val="00B0405B"/>
    <w:rsid w:val="00B22692"/>
    <w:rsid w:val="00B23BB7"/>
    <w:rsid w:val="00B25A3C"/>
    <w:rsid w:val="00B26FE9"/>
    <w:rsid w:val="00B308E4"/>
    <w:rsid w:val="00B323D4"/>
    <w:rsid w:val="00B42632"/>
    <w:rsid w:val="00B560FD"/>
    <w:rsid w:val="00B62B50"/>
    <w:rsid w:val="00B7018E"/>
    <w:rsid w:val="00B75592"/>
    <w:rsid w:val="00BA25CB"/>
    <w:rsid w:val="00BD4053"/>
    <w:rsid w:val="00BE2327"/>
    <w:rsid w:val="00C341D3"/>
    <w:rsid w:val="00C34B4C"/>
    <w:rsid w:val="00C5069D"/>
    <w:rsid w:val="00C5365A"/>
    <w:rsid w:val="00C6602D"/>
    <w:rsid w:val="00C77F0D"/>
    <w:rsid w:val="00C97207"/>
    <w:rsid w:val="00CA64C8"/>
    <w:rsid w:val="00CA67F9"/>
    <w:rsid w:val="00CB0C24"/>
    <w:rsid w:val="00CE5899"/>
    <w:rsid w:val="00D1017A"/>
    <w:rsid w:val="00D11338"/>
    <w:rsid w:val="00D11FFB"/>
    <w:rsid w:val="00D16EAD"/>
    <w:rsid w:val="00D320B9"/>
    <w:rsid w:val="00D37A5F"/>
    <w:rsid w:val="00D91874"/>
    <w:rsid w:val="00DD0674"/>
    <w:rsid w:val="00DD5371"/>
    <w:rsid w:val="00DE380C"/>
    <w:rsid w:val="00E24BB1"/>
    <w:rsid w:val="00E26638"/>
    <w:rsid w:val="00E40FFE"/>
    <w:rsid w:val="00E5041F"/>
    <w:rsid w:val="00E50F4B"/>
    <w:rsid w:val="00E82289"/>
    <w:rsid w:val="00EA10CF"/>
    <w:rsid w:val="00EC2EEA"/>
    <w:rsid w:val="00ED7A94"/>
    <w:rsid w:val="00F045F2"/>
    <w:rsid w:val="00F56D6D"/>
    <w:rsid w:val="00F91702"/>
    <w:rsid w:val="00F973EA"/>
    <w:rsid w:val="00FA3F14"/>
    <w:rsid w:val="00FB5308"/>
    <w:rsid w:val="00FC0F42"/>
    <w:rsid w:val="00FC4CC0"/>
    <w:rsid w:val="00FD2B81"/>
    <w:rsid w:val="00FD5080"/>
    <w:rsid w:val="00FD6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B1F4DD"/>
  <w15:docId w15:val="{C65C05E3-22BD-4B60-B53F-92F9C13C6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2B50"/>
    <w:pPr>
      <w:ind w:firstLineChars="200" w:firstLine="420"/>
    </w:pPr>
  </w:style>
  <w:style w:type="table" w:styleId="a4">
    <w:name w:val="Table Grid"/>
    <w:basedOn w:val="a1"/>
    <w:uiPriority w:val="59"/>
    <w:rsid w:val="00965C5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rsid w:val="00ED7A94"/>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ED7A94"/>
    <w:rPr>
      <w:kern w:val="2"/>
      <w:sz w:val="18"/>
      <w:szCs w:val="18"/>
    </w:rPr>
  </w:style>
  <w:style w:type="paragraph" w:styleId="a7">
    <w:name w:val="footer"/>
    <w:basedOn w:val="a"/>
    <w:link w:val="a8"/>
    <w:uiPriority w:val="99"/>
    <w:rsid w:val="00ED7A94"/>
    <w:pPr>
      <w:tabs>
        <w:tab w:val="center" w:pos="4153"/>
        <w:tab w:val="right" w:pos="8306"/>
      </w:tabs>
      <w:snapToGrid w:val="0"/>
      <w:jc w:val="left"/>
    </w:pPr>
    <w:rPr>
      <w:sz w:val="18"/>
      <w:szCs w:val="18"/>
    </w:rPr>
  </w:style>
  <w:style w:type="character" w:customStyle="1" w:styleId="a8">
    <w:name w:val="页脚 字符"/>
    <w:basedOn w:val="a0"/>
    <w:link w:val="a7"/>
    <w:uiPriority w:val="99"/>
    <w:rsid w:val="00ED7A94"/>
    <w:rPr>
      <w:kern w:val="2"/>
      <w:sz w:val="18"/>
      <w:szCs w:val="18"/>
    </w:rPr>
  </w:style>
  <w:style w:type="paragraph" w:styleId="a9">
    <w:name w:val="Normal (Web)"/>
    <w:basedOn w:val="a"/>
    <w:rsid w:val="00C341D3"/>
    <w:pPr>
      <w:autoSpaceDE w:val="0"/>
      <w:autoSpaceDN w:val="0"/>
      <w:adjustRightInd w:val="0"/>
      <w:spacing w:before="100" w:beforeAutospacing="1" w:after="100" w:afterAutospacing="1"/>
    </w:pPr>
    <w:rPr>
      <w:rFonts w:ascii="Calibri" w:hAnsi="Calibri" w:cs="Calibri"/>
      <w:color w:val="000000"/>
      <w:kern w:val="0"/>
      <w:sz w:val="24"/>
      <w:lang w:eastAsia="en-US"/>
    </w:rPr>
  </w:style>
  <w:style w:type="paragraph" w:styleId="aa">
    <w:name w:val="Balloon Text"/>
    <w:basedOn w:val="a"/>
    <w:link w:val="ab"/>
    <w:rsid w:val="00C341D3"/>
    <w:rPr>
      <w:sz w:val="18"/>
      <w:szCs w:val="18"/>
    </w:rPr>
  </w:style>
  <w:style w:type="character" w:customStyle="1" w:styleId="ab">
    <w:name w:val="批注框文本 字符"/>
    <w:basedOn w:val="a0"/>
    <w:link w:val="aa"/>
    <w:rsid w:val="00C341D3"/>
    <w:rPr>
      <w:kern w:val="2"/>
      <w:sz w:val="18"/>
      <w:szCs w:val="18"/>
    </w:rPr>
  </w:style>
  <w:style w:type="character" w:styleId="ac">
    <w:name w:val="Hyperlink"/>
    <w:uiPriority w:val="99"/>
    <w:rsid w:val="00056528"/>
    <w:rPr>
      <w:color w:val="0000FF"/>
      <w:u w:val="single"/>
    </w:rPr>
  </w:style>
  <w:style w:type="paragraph" w:customStyle="1" w:styleId="EndNoteBibliography">
    <w:name w:val="EndNote Bibliography"/>
    <w:basedOn w:val="a"/>
    <w:link w:val="EndNoteBibliography0"/>
    <w:rsid w:val="004164D8"/>
    <w:pPr>
      <w:autoSpaceDE w:val="0"/>
      <w:autoSpaceDN w:val="0"/>
      <w:adjustRightInd w:val="0"/>
    </w:pPr>
    <w:rPr>
      <w:rFonts w:ascii="Calibri" w:hAnsi="Calibri" w:cs="Calibri"/>
      <w:noProof/>
      <w:color w:val="000000"/>
      <w:kern w:val="0"/>
      <w:sz w:val="24"/>
      <w:lang w:eastAsia="en-US"/>
    </w:rPr>
  </w:style>
  <w:style w:type="character" w:customStyle="1" w:styleId="EndNoteBibliography0">
    <w:name w:val="EndNote Bibliography 字符"/>
    <w:basedOn w:val="a0"/>
    <w:link w:val="EndNoteBibliography"/>
    <w:rsid w:val="004164D8"/>
    <w:rPr>
      <w:rFonts w:ascii="Calibri" w:hAnsi="Calibri" w:cs="Calibri"/>
      <w:noProof/>
      <w:color w:val="000000"/>
      <w:sz w:val="24"/>
      <w:szCs w:val="24"/>
      <w:lang w:eastAsia="en-US"/>
    </w:rPr>
  </w:style>
  <w:style w:type="paragraph" w:styleId="ad">
    <w:name w:val="Subtitle"/>
    <w:basedOn w:val="a"/>
    <w:next w:val="a"/>
    <w:link w:val="ae"/>
    <w:qFormat/>
    <w:rsid w:val="00D11338"/>
    <w:pPr>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e">
    <w:name w:val="副标题 字符"/>
    <w:basedOn w:val="a0"/>
    <w:link w:val="ad"/>
    <w:rsid w:val="00D11338"/>
    <w:rPr>
      <w:rFonts w:asciiTheme="minorHAnsi" w:eastAsiaTheme="minorEastAsia" w:hAnsiTheme="minorHAnsi" w:cstheme="min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angjh@jnu.edu.cn" TargetMode="External"/><Relationship Id="rId13" Type="http://schemas.openxmlformats.org/officeDocument/2006/relationships/hyperlink" Target="mailto:youling_z@126.com" TargetMode="External"/><Relationship Id="rId18" Type="http://schemas.openxmlformats.org/officeDocument/2006/relationships/image" Target="media/image4.png"/><Relationship Id="rId26" Type="http://schemas.openxmlformats.org/officeDocument/2006/relationships/hyperlink" Target="https://doi.org/10.1016/j.actbio.2018.03.052" TargetMode="External"/><Relationship Id="rId3" Type="http://schemas.openxmlformats.org/officeDocument/2006/relationships/settings" Target="settings.xml"/><Relationship Id="rId21" Type="http://schemas.openxmlformats.org/officeDocument/2006/relationships/image" Target="media/image7.tiff"/><Relationship Id="rId7" Type="http://schemas.openxmlformats.org/officeDocument/2006/relationships/hyperlink" Target="mailto:wuzheng@jnu.edu.cn" TargetMode="External"/><Relationship Id="rId12" Type="http://schemas.openxmlformats.org/officeDocument/2006/relationships/hyperlink" Target="mailto:baoxin_chen@126.com" TargetMode="External"/><Relationship Id="rId17" Type="http://schemas.openxmlformats.org/officeDocument/2006/relationships/image" Target="media/image3.jpeg"/><Relationship Id="rId25"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tif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1732513111@qq.com" TargetMode="External"/><Relationship Id="rId24" Type="http://schemas.openxmlformats.org/officeDocument/2006/relationships/hyperlink" Target="https://doi.org/10.1016/j.actbio.2018.03.052" TargetMode="Externa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yperlink" Target="https://doi.org/10.1016/j.actbio.2018.03.052" TargetMode="External"/><Relationship Id="rId28" Type="http://schemas.openxmlformats.org/officeDocument/2006/relationships/footer" Target="footer1.xml"/><Relationship Id="rId10" Type="http://schemas.openxmlformats.org/officeDocument/2006/relationships/hyperlink" Target="mailto:lc471015366@126.com"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vinmi_wong@126.com" TargetMode="External"/><Relationship Id="rId14" Type="http://schemas.openxmlformats.org/officeDocument/2006/relationships/hyperlink" Target="mailto:646880087@qq.com" TargetMode="External"/><Relationship Id="rId22" Type="http://schemas.openxmlformats.org/officeDocument/2006/relationships/image" Target="media/image8.jpeg"/><Relationship Id="rId27" Type="http://schemas.openxmlformats.org/officeDocument/2006/relationships/hyperlink" Target="https://doi.org/10.1016/j.actbio.2018.03.052" TargetMode="Externa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332</TotalTime>
  <Pages>32</Pages>
  <Words>12294</Words>
  <Characters>70081</Characters>
  <Application>Microsoft Office Word</Application>
  <DocSecurity>0</DocSecurity>
  <Lines>584</Lines>
  <Paragraphs>164</Paragraphs>
  <ScaleCrop>false</ScaleCrop>
  <Company>Toshiba</Company>
  <LinksUpToDate>false</LinksUpToDate>
  <CharactersWithSpaces>82211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vins930</dc:creator>
  <cp:lastModifiedBy>NTKO</cp:lastModifiedBy>
  <cp:revision>19</cp:revision>
  <dcterms:created xsi:type="dcterms:W3CDTF">2018-08-19T05:48:00Z</dcterms:created>
  <dcterms:modified xsi:type="dcterms:W3CDTF">2018-08-20T13:38:00Z</dcterms:modified>
</cp:coreProperties>
</file>