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E07EE" w14:textId="77777777" w:rsidR="0078773B" w:rsidRPr="004B0709" w:rsidRDefault="00290A6E">
      <w:pPr>
        <w:contextualSpacing/>
      </w:pPr>
      <w:r w:rsidRPr="004B0709">
        <w:rPr>
          <w:rStyle w:val="Fett"/>
        </w:rPr>
        <w:t>Editorial comments:</w:t>
      </w:r>
      <w:r w:rsidRPr="004B0709">
        <w:br/>
        <w:t>Changes to be made by the Author(s) regarding the written manuscript:</w:t>
      </w:r>
      <w:r w:rsidRPr="004B0709">
        <w:br/>
        <w:t xml:space="preserve">1. Please take this opportunity to thoroughly proofread the manuscript to ensure that there are no spelling or grammar issues. The </w:t>
      </w:r>
      <w:proofErr w:type="spellStart"/>
      <w:r w:rsidRPr="004B0709">
        <w:t>JoVE</w:t>
      </w:r>
      <w:proofErr w:type="spellEnd"/>
      <w:r w:rsidRPr="004B0709">
        <w:t xml:space="preserve"> editor will not copy-edit your manuscript and any errors in the submitted revision may be present in the published version.</w:t>
      </w:r>
    </w:p>
    <w:p w14:paraId="27D2E830" w14:textId="77777777" w:rsidR="00FD27A8" w:rsidRPr="004B0709" w:rsidRDefault="00A002C9">
      <w:pPr>
        <w:contextualSpacing/>
        <w:rPr>
          <w:highlight w:val="cyan"/>
        </w:rPr>
      </w:pPr>
      <w:r w:rsidRPr="004B0709">
        <w:rPr>
          <w:rFonts w:ascii="Calibri,Italic" w:hAnsi="Calibri,Italic" w:cs="Calibri,Italic"/>
          <w:i/>
          <w:iCs/>
          <w:color w:val="00B050"/>
          <w:u w:val="single"/>
        </w:rPr>
        <w:t>Author’s response:</w:t>
      </w:r>
      <w:r w:rsidRPr="004B0709">
        <w:rPr>
          <w:i/>
          <w:color w:val="00B050"/>
        </w:rPr>
        <w:t xml:space="preserve"> </w:t>
      </w:r>
      <w:r w:rsidR="00FD27A8" w:rsidRPr="004B0709">
        <w:rPr>
          <w:i/>
          <w:color w:val="00B050"/>
        </w:rPr>
        <w:t>As recommended w</w:t>
      </w:r>
      <w:r w:rsidRPr="004B0709">
        <w:rPr>
          <w:i/>
          <w:color w:val="00B050"/>
        </w:rPr>
        <w:t>e proofread</w:t>
      </w:r>
      <w:r w:rsidR="004724C0" w:rsidRPr="004B0709">
        <w:rPr>
          <w:i/>
          <w:color w:val="00B050"/>
        </w:rPr>
        <w:t xml:space="preserve"> </w:t>
      </w:r>
      <w:r w:rsidRPr="004B0709">
        <w:rPr>
          <w:i/>
          <w:color w:val="00B050"/>
        </w:rPr>
        <w:t>the manuscript</w:t>
      </w:r>
      <w:r w:rsidR="00FD27A8" w:rsidRPr="004B0709">
        <w:rPr>
          <w:i/>
          <w:color w:val="00B050"/>
        </w:rPr>
        <w:t>.</w:t>
      </w:r>
      <w:r w:rsidR="00290A6E" w:rsidRPr="004B0709">
        <w:rPr>
          <w:i/>
          <w:color w:val="00B050"/>
          <w:highlight w:val="cyan"/>
        </w:rPr>
        <w:br/>
      </w:r>
    </w:p>
    <w:p w14:paraId="61225227" w14:textId="77777777" w:rsidR="0078773B" w:rsidRPr="004B0709" w:rsidRDefault="00290A6E">
      <w:pPr>
        <w:contextualSpacing/>
      </w:pPr>
      <w:r w:rsidRPr="00D529CB">
        <w:t xml:space="preserve">2. Please obtain explicit copyright permission to reuse any figures from a previous publication. Explicit permission can be expressed in the form of a letter from the editor or a link to the editorial policy that allows re-prints. </w:t>
      </w:r>
      <w:bookmarkStart w:id="0" w:name="_GoBack"/>
      <w:r w:rsidRPr="00D529CB">
        <w:t>Please upload this information as a .doc or .</w:t>
      </w:r>
      <w:proofErr w:type="spellStart"/>
      <w:r w:rsidRPr="00D529CB">
        <w:t>docx</w:t>
      </w:r>
      <w:proofErr w:type="spellEnd"/>
      <w:r w:rsidRPr="00D529CB">
        <w:t xml:space="preserve"> file to your </w:t>
      </w:r>
      <w:bookmarkEnd w:id="0"/>
      <w:r w:rsidRPr="00D529CB">
        <w:t xml:space="preserve">Editorial Manager account. </w:t>
      </w:r>
      <w:r w:rsidRPr="004B0709">
        <w:t>The Figure must be cited appropriately in the Figure Legend, i.e. “This figure has been modified from [citation].”</w:t>
      </w:r>
    </w:p>
    <w:p w14:paraId="7CB67E67" w14:textId="77777777" w:rsidR="00FD27A8" w:rsidRPr="004B0709" w:rsidRDefault="00FD27A8" w:rsidP="00FD27A8">
      <w:pPr>
        <w:rPr>
          <w:color w:val="00B050"/>
        </w:rPr>
      </w:pPr>
      <w:r w:rsidRPr="004B0709">
        <w:rPr>
          <w:rFonts w:ascii="Calibri,Italic" w:hAnsi="Calibri,Italic" w:cs="Calibri,Italic"/>
          <w:i/>
          <w:iCs/>
          <w:color w:val="00B050"/>
          <w:u w:val="single"/>
        </w:rPr>
        <w:t>Author’s response:</w:t>
      </w:r>
      <w:r w:rsidRPr="004B0709">
        <w:rPr>
          <w:i/>
          <w:color w:val="00B050"/>
        </w:rPr>
        <w:t xml:space="preserve"> The link to the editorial policy of Frontiers Immunology that allows re-prints was uploaded via a doc file to the Editorial Manager account of JOVE. A specific citation appears in the figure legend</w:t>
      </w:r>
      <w:r w:rsidRPr="004B0709">
        <w:rPr>
          <w:color w:val="00B050"/>
        </w:rPr>
        <w:t>.</w:t>
      </w:r>
    </w:p>
    <w:p w14:paraId="001C2644" w14:textId="77777777" w:rsidR="00635C76" w:rsidRPr="004B0709" w:rsidRDefault="00290A6E" w:rsidP="00635C76">
      <w:pPr>
        <w:contextualSpacing/>
      </w:pPr>
      <w:r w:rsidRPr="004B0709">
        <w:t>3. Please revi</w:t>
      </w:r>
      <w:r w:rsidR="00B7397E" w:rsidRPr="004B0709">
        <w:t>se the title to be more concise</w:t>
      </w:r>
      <w:r w:rsidR="0078773B" w:rsidRPr="004B0709">
        <w:t>.</w:t>
      </w:r>
    </w:p>
    <w:p w14:paraId="52F4A118" w14:textId="77777777" w:rsidR="00FD27A8" w:rsidRPr="004B0709" w:rsidRDefault="00FD27A8" w:rsidP="00635C76">
      <w:pPr>
        <w:contextualSpacing/>
        <w:rPr>
          <w:rFonts w:cs="Calibri,Italic"/>
          <w:i/>
          <w:iCs/>
          <w:color w:val="00B050"/>
        </w:rPr>
      </w:pPr>
      <w:r w:rsidRPr="004B0709">
        <w:rPr>
          <w:rFonts w:cs="Calibri,Italic"/>
          <w:i/>
          <w:iCs/>
          <w:color w:val="00B050"/>
          <w:u w:val="single"/>
        </w:rPr>
        <w:t>Author’s response:</w:t>
      </w:r>
      <w:r w:rsidRPr="004B0709">
        <w:rPr>
          <w:rFonts w:cs="Calibri,Italic"/>
          <w:i/>
          <w:iCs/>
          <w:color w:val="00B050"/>
        </w:rPr>
        <w:t xml:space="preserve"> </w:t>
      </w:r>
      <w:r w:rsidR="00FC22B5" w:rsidRPr="004B0709">
        <w:rPr>
          <w:rFonts w:cs="Calibri,Italic"/>
          <w:i/>
          <w:iCs/>
          <w:color w:val="00B050"/>
        </w:rPr>
        <w:t>W</w:t>
      </w:r>
      <w:r w:rsidRPr="004B0709">
        <w:rPr>
          <w:rFonts w:cs="Calibri,Italic"/>
          <w:i/>
          <w:iCs/>
          <w:color w:val="00B050"/>
        </w:rPr>
        <w:t xml:space="preserve">e have changed the title into: </w:t>
      </w:r>
      <w:r w:rsidRPr="004B0709">
        <w:rPr>
          <w:bCs/>
          <w:i/>
          <w:color w:val="00B050"/>
        </w:rPr>
        <w:t>High frequency ultrasound for the analysis of</w:t>
      </w:r>
      <w:r w:rsidR="00E616BE">
        <w:rPr>
          <w:bCs/>
          <w:i/>
          <w:color w:val="00B050"/>
        </w:rPr>
        <w:t xml:space="preserve"> fetal and placental </w:t>
      </w:r>
      <w:proofErr w:type="gramStart"/>
      <w:r w:rsidR="00E616BE">
        <w:rPr>
          <w:bCs/>
          <w:i/>
          <w:color w:val="00B050"/>
        </w:rPr>
        <w:t>development</w:t>
      </w:r>
      <w:r w:rsidRPr="004B0709">
        <w:rPr>
          <w:bCs/>
          <w:i/>
          <w:color w:val="00B050"/>
        </w:rPr>
        <w:t xml:space="preserve">  </w:t>
      </w:r>
      <w:r w:rsidR="00FC22B5" w:rsidRPr="004B0709">
        <w:rPr>
          <w:bCs/>
          <w:i/>
          <w:color w:val="00B050"/>
        </w:rPr>
        <w:t>in</w:t>
      </w:r>
      <w:proofErr w:type="gramEnd"/>
      <w:r w:rsidR="00FC22B5" w:rsidRPr="004B0709">
        <w:rPr>
          <w:bCs/>
          <w:i/>
          <w:color w:val="00B050"/>
        </w:rPr>
        <w:t xml:space="preserve"> vivo</w:t>
      </w:r>
      <w:r w:rsidRPr="004B0709">
        <w:rPr>
          <w:rFonts w:cs="Calibri,Italic"/>
          <w:i/>
          <w:iCs/>
          <w:color w:val="00B050"/>
        </w:rPr>
        <w:t>“</w:t>
      </w:r>
    </w:p>
    <w:p w14:paraId="0DD4FDE0" w14:textId="77777777" w:rsidR="00FC22B5" w:rsidRPr="004B0709" w:rsidRDefault="00FC22B5" w:rsidP="00FC22B5">
      <w:pPr>
        <w:pStyle w:val="Textkrper"/>
        <w:jc w:val="both"/>
        <w:rPr>
          <w:rFonts w:asciiTheme="minorHAnsi" w:hAnsiTheme="minorHAnsi"/>
          <w:color w:val="00B050"/>
          <w:sz w:val="22"/>
          <w:szCs w:val="22"/>
        </w:rPr>
      </w:pPr>
    </w:p>
    <w:p w14:paraId="3F1C284E" w14:textId="77777777" w:rsidR="0078773B" w:rsidRPr="004B0709" w:rsidRDefault="00290A6E">
      <w:pPr>
        <w:contextualSpacing/>
      </w:pPr>
      <w:r w:rsidRPr="004B0709">
        <w:t>4. Please use SI abbreviations for all units: L, mL, µL, h, min, s, etc.</w:t>
      </w:r>
    </w:p>
    <w:p w14:paraId="36431F70" w14:textId="77777777" w:rsidR="00FC22B5" w:rsidRPr="004B0709" w:rsidRDefault="00FC22B5" w:rsidP="00FC22B5">
      <w:pPr>
        <w:contextualSpacing/>
      </w:pPr>
      <w:r w:rsidRPr="004B0709">
        <w:t>5. Please include a space between all numbers and their corresponding units: 15 mL, 37 °C, 60 s; etc.</w:t>
      </w:r>
    </w:p>
    <w:p w14:paraId="4819E321" w14:textId="6875EE6E" w:rsidR="00FC22B5" w:rsidRPr="004B0709" w:rsidRDefault="00FC22B5" w:rsidP="00FC22B5">
      <w:pPr>
        <w:autoSpaceDE w:val="0"/>
        <w:autoSpaceDN w:val="0"/>
        <w:adjustRightInd w:val="0"/>
        <w:spacing w:after="0" w:line="240" w:lineRule="auto"/>
        <w:rPr>
          <w:i/>
          <w:color w:val="00B050"/>
        </w:rPr>
      </w:pPr>
      <w:r w:rsidRPr="004B0709">
        <w:rPr>
          <w:rFonts w:cs="Calibri,Italic"/>
          <w:i/>
          <w:iCs/>
          <w:color w:val="00B050"/>
          <w:u w:val="single"/>
        </w:rPr>
        <w:t>Author’s response:</w:t>
      </w:r>
      <w:r w:rsidR="00380D78">
        <w:rPr>
          <w:rFonts w:cs="Calibri,Italic"/>
          <w:i/>
          <w:iCs/>
          <w:color w:val="00B050"/>
          <w:u w:val="single"/>
        </w:rPr>
        <w:t xml:space="preserve"> </w:t>
      </w:r>
      <w:r w:rsidR="00DC5892">
        <w:rPr>
          <w:rFonts w:cs="Calibri,Italic"/>
          <w:i/>
          <w:iCs/>
          <w:color w:val="00B050"/>
        </w:rPr>
        <w:t>T</w:t>
      </w:r>
      <w:r w:rsidRPr="004B0709">
        <w:rPr>
          <w:rFonts w:cs="Calibri,Italic"/>
          <w:i/>
          <w:iCs/>
          <w:color w:val="00B050"/>
        </w:rPr>
        <w:t xml:space="preserve">he revised version of the manuscript includes </w:t>
      </w:r>
      <w:r w:rsidRPr="004B0709">
        <w:rPr>
          <w:i/>
          <w:color w:val="00B050"/>
        </w:rPr>
        <w:t>SI abbreviations for all units as well as a space between numbers and units.</w:t>
      </w:r>
    </w:p>
    <w:p w14:paraId="242B41DB" w14:textId="77777777" w:rsidR="0078773B" w:rsidRPr="004B0709" w:rsidRDefault="00290A6E">
      <w:pPr>
        <w:contextualSpacing/>
      </w:pPr>
      <w:r w:rsidRPr="004B0709">
        <w:rPr>
          <w:highlight w:val="cyan"/>
        </w:rPr>
        <w:br/>
      </w:r>
      <w:r w:rsidRPr="004B0709">
        <w:t xml:space="preserve">6. Please remove all commercial language from your manuscript and use generic terms instead. All commercial products should be sufficiently referenced in the Table of Materials and Reagents. For example: </w:t>
      </w:r>
      <w:proofErr w:type="spellStart"/>
      <w:r w:rsidRPr="004B0709">
        <w:t>Vevo</w:t>
      </w:r>
      <w:proofErr w:type="spellEnd"/>
      <w:r w:rsidRPr="004B0709">
        <w:t xml:space="preserve"> 2100, </w:t>
      </w:r>
      <w:proofErr w:type="spellStart"/>
      <w:r w:rsidRPr="004B0709">
        <w:t>FujiFilm</w:t>
      </w:r>
      <w:proofErr w:type="spellEnd"/>
      <w:r w:rsidR="001412A2" w:rsidRPr="004B0709">
        <w:t xml:space="preserve"> </w:t>
      </w:r>
      <w:proofErr w:type="spellStart"/>
      <w:r w:rsidR="001412A2" w:rsidRPr="004B0709">
        <w:t>VisualSonics</w:t>
      </w:r>
      <w:proofErr w:type="spellEnd"/>
      <w:r w:rsidR="001412A2" w:rsidRPr="004B0709">
        <w:t xml:space="preserve"> Inc., MS550D-0421</w:t>
      </w:r>
      <w:r w:rsidRPr="004B0709">
        <w:t>, etc.</w:t>
      </w:r>
    </w:p>
    <w:p w14:paraId="2A8A325F" w14:textId="77777777" w:rsidR="00FC22B5" w:rsidRPr="004B0709" w:rsidRDefault="00FC22B5">
      <w:pPr>
        <w:contextualSpacing/>
      </w:pPr>
      <w:r w:rsidRPr="004B0709">
        <w:rPr>
          <w:rFonts w:cs="Calibri,Italic"/>
          <w:i/>
          <w:iCs/>
          <w:color w:val="00B050"/>
          <w:u w:val="single"/>
        </w:rPr>
        <w:t xml:space="preserve">Author’s response: </w:t>
      </w:r>
      <w:r w:rsidR="000F30F1" w:rsidRPr="004B0709">
        <w:rPr>
          <w:rFonts w:cs="Calibri,Italic"/>
          <w:i/>
          <w:iCs/>
          <w:color w:val="00B050"/>
        </w:rPr>
        <w:t xml:space="preserve">We thank the editor for this remark and removed all commercial language from the manuscript and used generic terms instead. </w:t>
      </w:r>
      <w:r w:rsidR="00290A6E" w:rsidRPr="004B0709">
        <w:rPr>
          <w:color w:val="00B050"/>
          <w:highlight w:val="cyan"/>
        </w:rPr>
        <w:br/>
      </w:r>
    </w:p>
    <w:p w14:paraId="12BB28C0" w14:textId="77777777" w:rsidR="0078773B" w:rsidRPr="004B0709" w:rsidRDefault="00290A6E">
      <w:pPr>
        <w:contextualSpacing/>
      </w:pPr>
      <w:r w:rsidRPr="004B0709">
        <w:t xml:space="preserve">7. </w:t>
      </w:r>
      <w:proofErr w:type="spellStart"/>
      <w:r w:rsidRPr="004B0709">
        <w:t>JoVE</w:t>
      </w:r>
      <w:proofErr w:type="spellEnd"/>
      <w:r w:rsidRPr="004B0709">
        <w:t xml:space="preserve"> policy states that the video narrative is objective and not biased towards a particular product featured in the video. The goal of this policy is to focus on the science rather than to present a technique as an advertisement for a specific item. To this end, we ask that you please reduce the number of instances of "</w:t>
      </w:r>
      <w:proofErr w:type="spellStart"/>
      <w:r w:rsidRPr="004B0709">
        <w:t>Vevo</w:t>
      </w:r>
      <w:proofErr w:type="spellEnd"/>
      <w:r w:rsidRPr="004B0709">
        <w:t xml:space="preserve"> 2100 Imaging System" within your text. The term may be introduced but please use it infrequently and when directly relevant. Otherwise, please refer to the term using generic language.</w:t>
      </w:r>
    </w:p>
    <w:p w14:paraId="3117171B" w14:textId="77777777" w:rsidR="000F30F1" w:rsidRPr="004B0709" w:rsidRDefault="000F30F1">
      <w:pPr>
        <w:contextualSpacing/>
        <w:rPr>
          <w:rFonts w:cs="Calibri,Italic"/>
          <w:i/>
          <w:iCs/>
          <w:color w:val="00B050"/>
        </w:rPr>
      </w:pPr>
      <w:r w:rsidRPr="004B0709">
        <w:rPr>
          <w:rFonts w:cs="Calibri,Italic"/>
          <w:i/>
          <w:iCs/>
          <w:color w:val="00B050"/>
          <w:u w:val="single"/>
        </w:rPr>
        <w:t xml:space="preserve">Author’s response: </w:t>
      </w:r>
      <w:r w:rsidRPr="004B0709">
        <w:rPr>
          <w:rFonts w:cs="Calibri,Italic"/>
          <w:i/>
          <w:iCs/>
          <w:color w:val="00B050"/>
        </w:rPr>
        <w:t xml:space="preserve">See comment </w:t>
      </w:r>
      <w:r w:rsidR="00E616BE">
        <w:rPr>
          <w:rFonts w:cs="Calibri,Italic"/>
          <w:i/>
          <w:iCs/>
          <w:color w:val="00B050"/>
        </w:rPr>
        <w:t>number</w:t>
      </w:r>
      <w:r w:rsidRPr="004B0709">
        <w:rPr>
          <w:rFonts w:cs="Calibri,Italic"/>
          <w:i/>
          <w:iCs/>
          <w:color w:val="00B050"/>
        </w:rPr>
        <w:t xml:space="preserve"> 6.</w:t>
      </w:r>
    </w:p>
    <w:p w14:paraId="5DDE39FA" w14:textId="77777777" w:rsidR="0078773B" w:rsidRPr="004B0709" w:rsidRDefault="00290A6E">
      <w:pPr>
        <w:contextualSpacing/>
      </w:pPr>
      <w:r w:rsidRPr="004B0709">
        <w:br/>
        <w:t>8. Please revise the protocol text to avoid the use of any personal pronouns (e.g., "we", "you", "our" etc.).</w:t>
      </w:r>
    </w:p>
    <w:p w14:paraId="31631D7D" w14:textId="77777777" w:rsidR="000F30F1" w:rsidRPr="004B0709" w:rsidRDefault="000F30F1">
      <w:pPr>
        <w:contextualSpacing/>
        <w:rPr>
          <w:rFonts w:cs="Calibri,Italic"/>
          <w:i/>
          <w:iCs/>
          <w:color w:val="00B050"/>
        </w:rPr>
      </w:pPr>
      <w:r w:rsidRPr="004B0709">
        <w:rPr>
          <w:rFonts w:cs="Calibri,Italic"/>
          <w:i/>
          <w:iCs/>
          <w:color w:val="00B050"/>
          <w:u w:val="single"/>
        </w:rPr>
        <w:t xml:space="preserve">Author’s response: </w:t>
      </w:r>
      <w:r w:rsidRPr="004B0709">
        <w:rPr>
          <w:rFonts w:cs="Calibri,Italic"/>
          <w:i/>
          <w:iCs/>
          <w:color w:val="00B050"/>
        </w:rPr>
        <w:t>The protocol text was revised and all personal pronouns were removed.</w:t>
      </w:r>
    </w:p>
    <w:p w14:paraId="426F0CF1" w14:textId="77777777" w:rsidR="0078773B" w:rsidRPr="004B0709" w:rsidRDefault="00290A6E">
      <w:pPr>
        <w:contextualSpacing/>
        <w:rPr>
          <w:highlight w:val="cyan"/>
        </w:rPr>
      </w:pPr>
      <w:r w:rsidRPr="004B0709">
        <w:rPr>
          <w:highlight w:val="cyan"/>
        </w:rPr>
        <w:br/>
      </w:r>
      <w:r w:rsidRPr="004B0709">
        <w:t xml:space="preserve">9. Please revise the protocol to contain only action items that direct the reader to do something (e.g., </w:t>
      </w:r>
      <w:r w:rsidRPr="004B0709">
        <w:lastRenderedPageBreak/>
        <w:t>“Do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Please move the discussion about the protocol to the Discussion.</w:t>
      </w:r>
    </w:p>
    <w:p w14:paraId="39504CCC" w14:textId="77777777" w:rsidR="00635C76" w:rsidRPr="004B0709" w:rsidRDefault="00635C76">
      <w:pPr>
        <w:contextualSpacing/>
        <w:rPr>
          <w:rFonts w:cs="Calibri,Italic"/>
          <w:i/>
          <w:iCs/>
          <w:color w:val="00B050"/>
          <w:u w:val="single"/>
        </w:rPr>
      </w:pPr>
      <w:r w:rsidRPr="004B0709">
        <w:rPr>
          <w:rFonts w:cs="Calibri,Italic"/>
          <w:i/>
          <w:iCs/>
          <w:color w:val="00B050"/>
          <w:u w:val="single"/>
        </w:rPr>
        <w:t>Author’s response:</w:t>
      </w:r>
      <w:r w:rsidR="006A5F30" w:rsidRPr="004B0709">
        <w:rPr>
          <w:rFonts w:ascii="Calibri,Italic" w:hAnsi="Calibri,Italic" w:cs="Calibri,Italic"/>
          <w:i/>
          <w:iCs/>
        </w:rPr>
        <w:t xml:space="preserve"> </w:t>
      </w:r>
      <w:r w:rsidR="00DC5892">
        <w:rPr>
          <w:rFonts w:cs="Calibri,Italic"/>
          <w:i/>
          <w:iCs/>
          <w:color w:val="00B050"/>
        </w:rPr>
        <w:t>We thank the editor for pointing out this issue that was</w:t>
      </w:r>
      <w:r w:rsidR="006A5F30" w:rsidRPr="004B0709">
        <w:rPr>
          <w:rFonts w:cs="Calibri,Italic"/>
          <w:i/>
          <w:iCs/>
          <w:color w:val="00B050"/>
        </w:rPr>
        <w:t xml:space="preserve"> </w:t>
      </w:r>
      <w:r w:rsidR="00706852" w:rsidRPr="004B0709">
        <w:rPr>
          <w:rFonts w:cs="Calibri,Italic"/>
          <w:i/>
          <w:iCs/>
          <w:color w:val="00B050"/>
        </w:rPr>
        <w:t xml:space="preserve">revised as recommended. Now every step of the protocol is written in imperative tense and additional information can be found in the “Note”-parts. </w:t>
      </w:r>
    </w:p>
    <w:p w14:paraId="589F0061" w14:textId="77777777" w:rsidR="00635C76" w:rsidRPr="004B0709" w:rsidRDefault="00290A6E" w:rsidP="00635C76">
      <w:pPr>
        <w:contextualSpacing/>
        <w:rPr>
          <w:rFonts w:cs="Calibri,Italic"/>
          <w:i/>
          <w:iCs/>
          <w:color w:val="00B050"/>
          <w:u w:val="single"/>
        </w:rPr>
      </w:pPr>
      <w:r w:rsidRPr="004B0709">
        <w:rPr>
          <w:highlight w:val="cyan"/>
        </w:rPr>
        <w:br/>
      </w:r>
      <w:r w:rsidRPr="004B0709">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w:t>
      </w:r>
      <w:r w:rsidRPr="004B0709">
        <w:br/>
        <w:t>For example:</w:t>
      </w:r>
      <w:r w:rsidRPr="004B0709">
        <w:br/>
        <w:t>1.5: Please describe how this step is actually done.</w:t>
      </w:r>
      <w:r w:rsidRPr="004B0709">
        <w:br/>
        <w:t>3.1.2: Please specify how proper anesthetization is confirmed.</w:t>
      </w:r>
      <w:r w:rsidRPr="004B0709">
        <w:br/>
      </w:r>
      <w:r w:rsidR="00635C76" w:rsidRPr="004B0709">
        <w:rPr>
          <w:rFonts w:cs="Calibri,Italic"/>
          <w:i/>
          <w:iCs/>
          <w:color w:val="00B050"/>
          <w:u w:val="single"/>
        </w:rPr>
        <w:t>Author’s response:</w:t>
      </w:r>
      <w:r w:rsidR="00706852" w:rsidRPr="004B0709">
        <w:rPr>
          <w:rFonts w:cs="Calibri,Italic"/>
          <w:i/>
          <w:iCs/>
          <w:color w:val="00B050"/>
          <w:u w:val="single"/>
        </w:rPr>
        <w:t xml:space="preserve"> </w:t>
      </w:r>
      <w:r w:rsidR="00706852" w:rsidRPr="004B0709">
        <w:rPr>
          <w:rFonts w:cs="Calibri,Italic"/>
          <w:i/>
          <w:iCs/>
          <w:color w:val="00B050"/>
        </w:rPr>
        <w:t>We added more details to our protocol steps to be sure that viewers can replicate the protocol easily.</w:t>
      </w:r>
    </w:p>
    <w:p w14:paraId="66DE7402" w14:textId="77777777" w:rsidR="00245451" w:rsidRPr="004B0709" w:rsidRDefault="00245451">
      <w:pPr>
        <w:contextualSpacing/>
        <w:rPr>
          <w:highlight w:val="cyan"/>
        </w:rPr>
      </w:pPr>
    </w:p>
    <w:p w14:paraId="7F156AB5" w14:textId="77777777" w:rsidR="00F30704" w:rsidRPr="004B0709" w:rsidRDefault="00290A6E">
      <w:pPr>
        <w:contextualSpacing/>
        <w:rPr>
          <w:rFonts w:cs="Calibri,Italic"/>
          <w:i/>
          <w:iCs/>
          <w:color w:val="00B050"/>
        </w:rPr>
      </w:pPr>
      <w:r w:rsidRPr="004B0709">
        <w:rPr>
          <w:highlight w:val="cyan"/>
        </w:rPr>
        <w:br/>
      </w:r>
      <w:r w:rsidRPr="004B0709">
        <w:rPr>
          <w:rStyle w:val="Fett"/>
        </w:rPr>
        <w:t>Reviewers' comments:</w:t>
      </w:r>
      <w:r w:rsidRPr="004B0709">
        <w:br/>
      </w:r>
      <w:r w:rsidRPr="004B0709">
        <w:rPr>
          <w:color w:val="E36C0A" w:themeColor="accent6" w:themeShade="BF"/>
        </w:rPr>
        <w:t>Reviewer #1:</w:t>
      </w:r>
      <w:r w:rsidRPr="004B0709">
        <w:rPr>
          <w:color w:val="E36C0A" w:themeColor="accent6" w:themeShade="BF"/>
        </w:rPr>
        <w:br/>
      </w:r>
      <w:r w:rsidRPr="004B0709">
        <w:t>Manuscript Summary:</w:t>
      </w:r>
      <w:r w:rsidRPr="004B0709">
        <w:br/>
        <w:t>The protocol submitted by Meyer et al presents a detailed description of high frequency ultrasound in mouse fetuses. The protocol is well written and easy to follow, with adequate details for a reader to be able to perform a similar analysis. The images presented with the manuscript greatly aid in understanding the experimental setup, as well as the data acquisition and analysis. Overall this is an excellent protocol. However, there are a few minor concerns that could be addressed to further strengthen the manuscript.</w:t>
      </w:r>
      <w:r w:rsidRPr="004B0709">
        <w:br/>
      </w:r>
      <w:r w:rsidRPr="004B0709">
        <w:br/>
        <w:t>Minor Concerns:</w:t>
      </w:r>
      <w:r w:rsidRPr="004B0709">
        <w:br/>
        <w:t xml:space="preserve">The authors mention in the discussion that a major strength of the protocol is that it may be applied serially throughout a pregnancy in order to follow the same fetuses through in utero development. Although the protocol is relatively </w:t>
      </w:r>
      <w:proofErr w:type="spellStart"/>
      <w:r w:rsidRPr="004B0709">
        <w:t>non invasive</w:t>
      </w:r>
      <w:proofErr w:type="spellEnd"/>
      <w:r w:rsidRPr="004B0709">
        <w:t xml:space="preserve"> for the animals, they still need to be </w:t>
      </w:r>
      <w:proofErr w:type="spellStart"/>
      <w:r w:rsidRPr="004B0709">
        <w:t>anaesthetised</w:t>
      </w:r>
      <w:proofErr w:type="spellEnd"/>
      <w:r w:rsidRPr="004B0709">
        <w:t xml:space="preserve"> and have their fur fully removed. This causes a stress on the animal, particularly with temperature regulation. Could the authors comment on any post-op support that is given to the animal to </w:t>
      </w:r>
      <w:proofErr w:type="spellStart"/>
      <w:r w:rsidRPr="004B0709">
        <w:t>minimise</w:t>
      </w:r>
      <w:proofErr w:type="spellEnd"/>
      <w:r w:rsidRPr="004B0709">
        <w:t xml:space="preserve"> this stress? Also, how does repeated </w:t>
      </w:r>
      <w:proofErr w:type="spellStart"/>
      <w:r w:rsidRPr="004B0709">
        <w:t>anaesthesia</w:t>
      </w:r>
      <w:proofErr w:type="spellEnd"/>
      <w:r w:rsidRPr="004B0709">
        <w:t xml:space="preserve"> and hair removal affect the physiology of the pregnancy in mice?</w:t>
      </w:r>
      <w:r w:rsidRPr="004B0709">
        <w:rPr>
          <w:highlight w:val="cyan"/>
        </w:rPr>
        <w:br/>
      </w:r>
      <w:r w:rsidR="004162C2" w:rsidRPr="004B0709">
        <w:rPr>
          <w:rFonts w:cs="Calibri,Italic"/>
          <w:i/>
          <w:iCs/>
          <w:color w:val="00B050"/>
          <w:u w:val="single"/>
        </w:rPr>
        <w:t>Author’s response:</w:t>
      </w:r>
      <w:r w:rsidR="004162C2" w:rsidRPr="004B0709">
        <w:rPr>
          <w:rFonts w:ascii="Calibri,Italic" w:hAnsi="Calibri,Italic" w:cs="Calibri,Italic"/>
          <w:i/>
          <w:iCs/>
        </w:rPr>
        <w:t xml:space="preserve"> </w:t>
      </w:r>
      <w:r w:rsidR="004162C2" w:rsidRPr="004B0709">
        <w:rPr>
          <w:rFonts w:cs="Calibri,Italic"/>
          <w:i/>
          <w:iCs/>
          <w:color w:val="00B050"/>
        </w:rPr>
        <w:t xml:space="preserve">We thank the reviewer for this </w:t>
      </w:r>
      <w:r w:rsidR="005A539C" w:rsidRPr="004B0709">
        <w:rPr>
          <w:rFonts w:cs="Calibri,Italic"/>
          <w:i/>
          <w:iCs/>
          <w:color w:val="00B050"/>
        </w:rPr>
        <w:t xml:space="preserve">helpful </w:t>
      </w:r>
      <w:r w:rsidR="004162C2" w:rsidRPr="004B0709">
        <w:rPr>
          <w:rFonts w:cs="Calibri,Italic"/>
          <w:i/>
          <w:iCs/>
          <w:color w:val="00B050"/>
        </w:rPr>
        <w:t>comment. Indeed</w:t>
      </w:r>
      <w:r w:rsidR="00DC5892">
        <w:rPr>
          <w:rFonts w:cs="Calibri,Italic"/>
          <w:i/>
          <w:iCs/>
          <w:color w:val="00B050"/>
        </w:rPr>
        <w:t>,</w:t>
      </w:r>
      <w:r w:rsidR="004162C2" w:rsidRPr="004B0709">
        <w:rPr>
          <w:rFonts w:cs="Calibri,Italic"/>
          <w:i/>
          <w:iCs/>
          <w:color w:val="00B050"/>
        </w:rPr>
        <w:t xml:space="preserve"> the anesthesia </w:t>
      </w:r>
      <w:r w:rsidR="005A539C" w:rsidRPr="004B0709">
        <w:rPr>
          <w:rFonts w:cs="Calibri,Italic"/>
          <w:i/>
          <w:iCs/>
          <w:color w:val="00B050"/>
        </w:rPr>
        <w:t>c</w:t>
      </w:r>
      <w:r w:rsidR="004162C2" w:rsidRPr="004B0709">
        <w:rPr>
          <w:rFonts w:cs="Calibri,Italic"/>
          <w:i/>
          <w:iCs/>
          <w:color w:val="00B050"/>
        </w:rPr>
        <w:t xml:space="preserve">auses stress to the animal. To reduce the stress level </w:t>
      </w:r>
      <w:r w:rsidR="005A539C" w:rsidRPr="004B0709">
        <w:rPr>
          <w:rFonts w:cs="Calibri,Italic"/>
          <w:i/>
          <w:iCs/>
          <w:color w:val="00B050"/>
        </w:rPr>
        <w:t xml:space="preserve">of the mice </w:t>
      </w:r>
      <w:r w:rsidR="004162C2" w:rsidRPr="004B0709">
        <w:rPr>
          <w:rFonts w:cs="Calibri,Italic"/>
          <w:i/>
          <w:iCs/>
          <w:color w:val="00B050"/>
        </w:rPr>
        <w:t xml:space="preserve">to a minimum we </w:t>
      </w:r>
      <w:r w:rsidR="005A539C" w:rsidRPr="004B0709">
        <w:rPr>
          <w:rFonts w:cs="Calibri,Italic"/>
          <w:i/>
          <w:iCs/>
          <w:color w:val="00B050"/>
        </w:rPr>
        <w:t xml:space="preserve">let the animal alone in a cage for a minimum of 5 min after the </w:t>
      </w:r>
      <w:r w:rsidR="00761055" w:rsidRPr="004B0709">
        <w:rPr>
          <w:rFonts w:cs="Calibri,Italic"/>
          <w:i/>
          <w:iCs/>
          <w:color w:val="00B050"/>
        </w:rPr>
        <w:t>measurement</w:t>
      </w:r>
      <w:r w:rsidR="00FD47E8" w:rsidRPr="004B0709">
        <w:rPr>
          <w:rFonts w:cs="Calibri,Italic"/>
          <w:i/>
          <w:iCs/>
          <w:color w:val="00B050"/>
        </w:rPr>
        <w:t>. The animal has time to</w:t>
      </w:r>
      <w:r w:rsidR="005A539C" w:rsidRPr="004B0709">
        <w:rPr>
          <w:rFonts w:cs="Calibri,Italic"/>
          <w:i/>
          <w:iCs/>
          <w:color w:val="00B050"/>
        </w:rPr>
        <w:t xml:space="preserve"> wake up and </w:t>
      </w:r>
      <w:r w:rsidR="00FD47E8" w:rsidRPr="004B0709">
        <w:rPr>
          <w:rFonts w:cs="Calibri,Italic"/>
          <w:i/>
          <w:iCs/>
          <w:color w:val="00B050"/>
        </w:rPr>
        <w:t>to</w:t>
      </w:r>
      <w:r w:rsidR="005A539C" w:rsidRPr="004B0709">
        <w:rPr>
          <w:rFonts w:cs="Calibri,Italic"/>
          <w:i/>
          <w:iCs/>
          <w:color w:val="00B050"/>
        </w:rPr>
        <w:t xml:space="preserve"> orienta</w:t>
      </w:r>
      <w:r w:rsidR="00FD47E8" w:rsidRPr="004B0709">
        <w:rPr>
          <w:rFonts w:cs="Calibri,Italic"/>
          <w:i/>
          <w:iCs/>
          <w:color w:val="00B050"/>
        </w:rPr>
        <w:t>te</w:t>
      </w:r>
      <w:r w:rsidR="005A539C" w:rsidRPr="004B0709">
        <w:rPr>
          <w:rFonts w:cs="Calibri,Italic"/>
          <w:i/>
          <w:iCs/>
          <w:color w:val="00B050"/>
        </w:rPr>
        <w:t xml:space="preserve"> before we place </w:t>
      </w:r>
      <w:r w:rsidR="00FD47E8" w:rsidRPr="004B0709">
        <w:rPr>
          <w:rFonts w:cs="Calibri,Italic"/>
          <w:i/>
          <w:iCs/>
          <w:color w:val="00B050"/>
        </w:rPr>
        <w:t>it</w:t>
      </w:r>
      <w:r w:rsidR="005A539C" w:rsidRPr="004B0709">
        <w:rPr>
          <w:rFonts w:cs="Calibri,Italic"/>
          <w:i/>
          <w:iCs/>
          <w:color w:val="00B050"/>
        </w:rPr>
        <w:t xml:space="preserve"> back in the </w:t>
      </w:r>
      <w:r w:rsidR="00FD47E8" w:rsidRPr="004B0709">
        <w:rPr>
          <w:rFonts w:cs="Calibri,Italic"/>
          <w:i/>
          <w:iCs/>
          <w:color w:val="00B050"/>
        </w:rPr>
        <w:t xml:space="preserve">original </w:t>
      </w:r>
      <w:r w:rsidR="005A539C" w:rsidRPr="004B0709">
        <w:rPr>
          <w:rFonts w:cs="Calibri,Italic"/>
          <w:i/>
          <w:iCs/>
          <w:color w:val="00B050"/>
        </w:rPr>
        <w:t xml:space="preserve">cage where </w:t>
      </w:r>
      <w:r w:rsidR="00FD47E8" w:rsidRPr="004B0709">
        <w:rPr>
          <w:rFonts w:cs="Calibri,Italic"/>
          <w:i/>
          <w:iCs/>
          <w:color w:val="00B050"/>
        </w:rPr>
        <w:t xml:space="preserve">it is housed together with </w:t>
      </w:r>
      <w:r w:rsidR="005A539C" w:rsidRPr="004B0709">
        <w:rPr>
          <w:rFonts w:cs="Calibri,Italic"/>
          <w:i/>
          <w:iCs/>
          <w:color w:val="00B050"/>
        </w:rPr>
        <w:t>other mice. Mice wake up very qu</w:t>
      </w:r>
      <w:r w:rsidR="00FD47E8" w:rsidRPr="004B0709">
        <w:rPr>
          <w:rFonts w:cs="Calibri,Italic"/>
          <w:i/>
          <w:iCs/>
          <w:color w:val="00B050"/>
        </w:rPr>
        <w:t xml:space="preserve">ickly </w:t>
      </w:r>
      <w:r w:rsidR="00DC5892">
        <w:rPr>
          <w:rFonts w:cs="Calibri,Italic"/>
          <w:i/>
          <w:iCs/>
          <w:color w:val="00B050"/>
        </w:rPr>
        <w:t xml:space="preserve">after </w:t>
      </w:r>
      <w:proofErr w:type="gramStart"/>
      <w:r w:rsidR="00DC5892">
        <w:rPr>
          <w:rFonts w:cs="Calibri,Italic"/>
          <w:i/>
          <w:iCs/>
          <w:color w:val="00B050"/>
        </w:rPr>
        <w:t xml:space="preserve">the </w:t>
      </w:r>
      <w:r w:rsidR="00FD47E8" w:rsidRPr="004B0709">
        <w:rPr>
          <w:rFonts w:cs="Calibri,Italic"/>
          <w:i/>
          <w:iCs/>
          <w:color w:val="00B050"/>
        </w:rPr>
        <w:t xml:space="preserve"> isoflurane</w:t>
      </w:r>
      <w:proofErr w:type="gramEnd"/>
      <w:r w:rsidR="00FD47E8" w:rsidRPr="004B0709">
        <w:rPr>
          <w:rFonts w:cs="Calibri,Italic"/>
          <w:i/>
          <w:iCs/>
          <w:color w:val="00B050"/>
        </w:rPr>
        <w:t xml:space="preserve"> </w:t>
      </w:r>
      <w:r w:rsidR="00DC5892">
        <w:rPr>
          <w:rFonts w:cs="Calibri,Italic"/>
          <w:i/>
          <w:iCs/>
          <w:color w:val="00B050"/>
        </w:rPr>
        <w:t xml:space="preserve">was </w:t>
      </w:r>
      <w:r w:rsidR="002D18E5" w:rsidRPr="004B0709">
        <w:rPr>
          <w:rFonts w:cs="Calibri,Italic"/>
          <w:i/>
          <w:iCs/>
          <w:color w:val="00B050"/>
        </w:rPr>
        <w:t>turn</w:t>
      </w:r>
      <w:r w:rsidR="00DC5892">
        <w:rPr>
          <w:rFonts w:cs="Calibri,Italic"/>
          <w:i/>
          <w:iCs/>
          <w:color w:val="00B050"/>
        </w:rPr>
        <w:t>ed</w:t>
      </w:r>
      <w:r w:rsidR="002D18E5" w:rsidRPr="004B0709">
        <w:rPr>
          <w:rFonts w:cs="Calibri,Italic"/>
          <w:i/>
          <w:iCs/>
          <w:color w:val="00B050"/>
        </w:rPr>
        <w:t xml:space="preserve"> off</w:t>
      </w:r>
      <w:r w:rsidR="00E616BE">
        <w:rPr>
          <w:rFonts w:cs="Calibri,Italic"/>
          <w:i/>
          <w:iCs/>
          <w:color w:val="00B050"/>
        </w:rPr>
        <w:t>. I</w:t>
      </w:r>
      <w:r w:rsidR="005A539C" w:rsidRPr="004B0709">
        <w:rPr>
          <w:rFonts w:cs="Calibri,Italic"/>
          <w:i/>
          <w:iCs/>
          <w:color w:val="00B050"/>
        </w:rPr>
        <w:t>t takes just around 20 s</w:t>
      </w:r>
      <w:r w:rsidR="000373F6" w:rsidRPr="004B0709">
        <w:rPr>
          <w:rFonts w:cs="Calibri,Italic"/>
          <w:i/>
          <w:iCs/>
          <w:color w:val="00B050"/>
        </w:rPr>
        <w:t xml:space="preserve">. Another point to reduce the stress is to do </w:t>
      </w:r>
      <w:r w:rsidR="000373F6" w:rsidRPr="004B0709">
        <w:rPr>
          <w:rFonts w:cs="Calibri,Italic"/>
          <w:i/>
          <w:iCs/>
          <w:color w:val="00B050"/>
        </w:rPr>
        <w:lastRenderedPageBreak/>
        <w:t xml:space="preserve">the ultrasound measurements not every day but not more than every second day (here gd5, 8, 10, 12, 14). </w:t>
      </w:r>
      <w:r w:rsidR="004162C2" w:rsidRPr="004B0709">
        <w:rPr>
          <w:rFonts w:cs="Calibri,Italic"/>
          <w:i/>
          <w:iCs/>
          <w:color w:val="00B050"/>
        </w:rPr>
        <w:t>We have now mentioned</w:t>
      </w:r>
      <w:r w:rsidR="00761055" w:rsidRPr="004B0709">
        <w:rPr>
          <w:rFonts w:cs="Calibri,Italic"/>
          <w:i/>
          <w:iCs/>
          <w:color w:val="00B050"/>
        </w:rPr>
        <w:t xml:space="preserve"> the</w:t>
      </w:r>
      <w:r w:rsidR="005A539C" w:rsidRPr="004B0709">
        <w:rPr>
          <w:rFonts w:cs="Calibri,Italic"/>
          <w:i/>
          <w:iCs/>
          <w:color w:val="00B050"/>
        </w:rPr>
        <w:t>s</w:t>
      </w:r>
      <w:r w:rsidR="00761055" w:rsidRPr="004B0709">
        <w:rPr>
          <w:rFonts w:cs="Calibri,Italic"/>
          <w:i/>
          <w:iCs/>
          <w:color w:val="00B050"/>
        </w:rPr>
        <w:t>e</w:t>
      </w:r>
      <w:r w:rsidR="005A539C" w:rsidRPr="004B0709">
        <w:rPr>
          <w:rFonts w:cs="Calibri,Italic"/>
          <w:i/>
          <w:iCs/>
          <w:color w:val="00B050"/>
        </w:rPr>
        <w:t xml:space="preserve"> important point</w:t>
      </w:r>
      <w:r w:rsidR="000373F6" w:rsidRPr="004B0709">
        <w:rPr>
          <w:rFonts w:cs="Calibri,Italic"/>
          <w:i/>
          <w:iCs/>
          <w:color w:val="00B050"/>
        </w:rPr>
        <w:t>s</w:t>
      </w:r>
      <w:r w:rsidR="005A539C" w:rsidRPr="004B0709">
        <w:rPr>
          <w:rFonts w:cs="Calibri,Italic"/>
          <w:i/>
          <w:iCs/>
          <w:color w:val="00B050"/>
        </w:rPr>
        <w:t xml:space="preserve"> in the protocol.</w:t>
      </w:r>
    </w:p>
    <w:p w14:paraId="73AB96DD" w14:textId="77777777" w:rsidR="004162C2" w:rsidRPr="004B0709" w:rsidRDefault="00F30704">
      <w:pPr>
        <w:contextualSpacing/>
        <w:rPr>
          <w:rFonts w:cs="Calibri,Italic"/>
          <w:i/>
          <w:iCs/>
          <w:color w:val="00B050"/>
          <w:u w:val="single"/>
        </w:rPr>
      </w:pPr>
      <w:r w:rsidRPr="004B0709">
        <w:rPr>
          <w:rFonts w:cs="Calibri,Italic"/>
          <w:i/>
          <w:iCs/>
          <w:color w:val="00B050"/>
        </w:rPr>
        <w:t xml:space="preserve">We do not think that the hair removal affects the physiology of pregnancy in mice. For the used depilatory cream there is no hint that hair removal should not </w:t>
      </w:r>
      <w:r w:rsidR="00DC5892">
        <w:rPr>
          <w:rFonts w:cs="Calibri,Italic"/>
          <w:i/>
          <w:iCs/>
          <w:color w:val="00B050"/>
        </w:rPr>
        <w:t>be performed during</w:t>
      </w:r>
      <w:r w:rsidRPr="004B0709">
        <w:rPr>
          <w:rFonts w:cs="Calibri,Italic"/>
          <w:i/>
          <w:iCs/>
          <w:color w:val="00B050"/>
        </w:rPr>
        <w:t xml:space="preserve"> human pregnancy. </w:t>
      </w:r>
      <w:r w:rsidR="00FD47E8" w:rsidRPr="004B0709">
        <w:rPr>
          <w:rFonts w:cs="Calibri,Italic"/>
          <w:i/>
          <w:iCs/>
          <w:color w:val="00B050"/>
        </w:rPr>
        <w:t xml:space="preserve">We cannot be sure that </w:t>
      </w:r>
      <w:r w:rsidRPr="004B0709">
        <w:rPr>
          <w:rFonts w:cs="Calibri,Italic"/>
          <w:i/>
          <w:iCs/>
          <w:color w:val="00B050"/>
        </w:rPr>
        <w:t xml:space="preserve">the repeated anesthesia </w:t>
      </w:r>
      <w:r w:rsidR="00FD47E8" w:rsidRPr="004B0709">
        <w:rPr>
          <w:rFonts w:cs="Calibri,Italic"/>
          <w:i/>
          <w:iCs/>
          <w:color w:val="00B050"/>
        </w:rPr>
        <w:t>does not affect pregnancy parameters in mice. But if so</w:t>
      </w:r>
      <w:r w:rsidRPr="004B0709">
        <w:rPr>
          <w:rFonts w:cs="Calibri,Italic"/>
          <w:i/>
          <w:iCs/>
          <w:color w:val="00B050"/>
        </w:rPr>
        <w:t>, it should have the same effect in the control group.</w:t>
      </w:r>
    </w:p>
    <w:p w14:paraId="18C798E5" w14:textId="77777777" w:rsidR="004162C2" w:rsidRPr="0097781F" w:rsidRDefault="00290A6E">
      <w:pPr>
        <w:contextualSpacing/>
        <w:rPr>
          <w:rFonts w:cs="Calibri,Italic"/>
          <w:i/>
          <w:iCs/>
          <w:color w:val="00B050"/>
        </w:rPr>
      </w:pPr>
      <w:r w:rsidRPr="004B0709">
        <w:rPr>
          <w:highlight w:val="cyan"/>
        </w:rPr>
        <w:br/>
      </w:r>
      <w:r w:rsidRPr="006D15AD">
        <w:t xml:space="preserve">It may be useful for readers who may be unfamiliar with the </w:t>
      </w:r>
      <w:proofErr w:type="spellStart"/>
      <w:r w:rsidRPr="006D15AD">
        <w:t>Vevo</w:t>
      </w:r>
      <w:proofErr w:type="spellEnd"/>
      <w:r w:rsidRPr="006D15AD">
        <w:t xml:space="preserve"> 2100 system to add some details about the sensitivity and reliability of the instrument. For example, approximately what magnitude of uterine artery velocities can be reliably resolved between groups? Also, approximately how many animals would need to be studied in order to find a statistically significant difference in various measurements?</w:t>
      </w:r>
      <w:r w:rsidRPr="006D15AD">
        <w:br/>
      </w:r>
      <w:r w:rsidR="004162C2" w:rsidRPr="004B0709">
        <w:rPr>
          <w:rFonts w:cs="Calibri,Italic"/>
          <w:i/>
          <w:iCs/>
          <w:color w:val="00B050"/>
          <w:u w:val="single"/>
        </w:rPr>
        <w:t>Author’s response:</w:t>
      </w:r>
    </w:p>
    <w:p w14:paraId="28CCCB81" w14:textId="56327560" w:rsidR="00597ABA" w:rsidRPr="00FB65BD" w:rsidRDefault="00FB65BD" w:rsidP="003828F1">
      <w:pPr>
        <w:shd w:val="clear" w:color="auto" w:fill="FFFFFF"/>
        <w:rPr>
          <w:i/>
          <w:color w:val="00B050"/>
        </w:rPr>
      </w:pPr>
      <w:r w:rsidRPr="003828F1">
        <w:rPr>
          <w:i/>
          <w:color w:val="00B050"/>
        </w:rPr>
        <w:t xml:space="preserve">The UA velocity depends on different </w:t>
      </w:r>
      <w:r w:rsidR="00E50C97" w:rsidRPr="003828F1">
        <w:rPr>
          <w:i/>
          <w:color w:val="00B050"/>
        </w:rPr>
        <w:t>conditions,</w:t>
      </w:r>
      <w:r w:rsidRPr="003828F1">
        <w:rPr>
          <w:i/>
          <w:color w:val="00B050"/>
        </w:rPr>
        <w:t xml:space="preserve"> for example if the ani</w:t>
      </w:r>
      <w:r w:rsidR="006D15AD">
        <w:rPr>
          <w:i/>
          <w:color w:val="00B050"/>
        </w:rPr>
        <w:t xml:space="preserve">mal is pregnant or not pregnant, </w:t>
      </w:r>
      <w:r w:rsidRPr="003828F1">
        <w:rPr>
          <w:i/>
          <w:color w:val="00B050"/>
        </w:rPr>
        <w:t xml:space="preserve">on the </w:t>
      </w:r>
      <w:r w:rsidR="00E50C97" w:rsidRPr="003828F1">
        <w:rPr>
          <w:i/>
          <w:color w:val="00B050"/>
        </w:rPr>
        <w:t xml:space="preserve">specific </w:t>
      </w:r>
      <w:r w:rsidRPr="003828F1">
        <w:rPr>
          <w:i/>
          <w:color w:val="00B050"/>
        </w:rPr>
        <w:t>gestation day</w:t>
      </w:r>
      <w:r w:rsidR="00E50C97" w:rsidRPr="003828F1">
        <w:rPr>
          <w:i/>
          <w:color w:val="00B050"/>
        </w:rPr>
        <w:t xml:space="preserve"> as well as the mouse model.</w:t>
      </w:r>
      <w:r w:rsidRPr="003828F1">
        <w:rPr>
          <w:i/>
          <w:color w:val="00B050"/>
        </w:rPr>
        <w:t xml:space="preserve"> </w:t>
      </w:r>
      <w:r w:rsidR="00E50C97" w:rsidRPr="003828F1">
        <w:rPr>
          <w:i/>
          <w:color w:val="00B050"/>
        </w:rPr>
        <w:t>In the literature you find several publications analyzing UA velocities at different stages or under different conditions (</w:t>
      </w:r>
      <w:r w:rsidR="007D1B55">
        <w:rPr>
          <w:i/>
          <w:color w:val="00B050"/>
        </w:rPr>
        <w:t xml:space="preserve">examples: </w:t>
      </w:r>
      <w:r w:rsidR="00E50C97" w:rsidRPr="003828F1">
        <w:rPr>
          <w:rFonts w:eastAsia="Times New Roman" w:cs="Arial"/>
          <w:i/>
          <w:color w:val="00B050"/>
          <w:lang w:val="en"/>
        </w:rPr>
        <w:t>PMID</w:t>
      </w:r>
      <w:proofErr w:type="gramStart"/>
      <w:r w:rsidR="00E50C97" w:rsidRPr="003828F1">
        <w:rPr>
          <w:rFonts w:eastAsia="Times New Roman" w:cs="Arial"/>
          <w:i/>
          <w:color w:val="00B050"/>
          <w:lang w:val="en"/>
        </w:rPr>
        <w:t>:</w:t>
      </w:r>
      <w:r w:rsidR="00E50C97" w:rsidRPr="00E50C97">
        <w:rPr>
          <w:rFonts w:eastAsia="Times New Roman" w:cs="Arial"/>
          <w:i/>
          <w:color w:val="00B050"/>
          <w:lang w:val="en"/>
        </w:rPr>
        <w:t>16603699</w:t>
      </w:r>
      <w:proofErr w:type="gramEnd"/>
      <w:r w:rsidR="00E50C97" w:rsidRPr="003828F1">
        <w:rPr>
          <w:rFonts w:eastAsia="Times New Roman" w:cs="Arial"/>
          <w:i/>
          <w:color w:val="00B050"/>
          <w:lang w:val="en"/>
        </w:rPr>
        <w:t xml:space="preserve">, </w:t>
      </w:r>
      <w:r w:rsidR="003828F1" w:rsidRPr="003828F1">
        <w:rPr>
          <w:rFonts w:cs="Courier New"/>
          <w:i/>
          <w:color w:val="00B050"/>
        </w:rPr>
        <w:t>26811058, 25968580, 23986360, 29319186</w:t>
      </w:r>
      <w:r w:rsidR="00E50C97">
        <w:rPr>
          <w:i/>
          <w:color w:val="00B050"/>
        </w:rPr>
        <w:t>).</w:t>
      </w:r>
      <w:r w:rsidR="003828F1">
        <w:rPr>
          <w:i/>
          <w:color w:val="00B050"/>
        </w:rPr>
        <w:t xml:space="preserve"> </w:t>
      </w:r>
      <w:r w:rsidR="007D1B55">
        <w:rPr>
          <w:i/>
          <w:color w:val="00B050"/>
        </w:rPr>
        <w:t xml:space="preserve">To proof the reliability of the instrument it is conceivable to sacrifice a few animals at gestation days of interest and analyze specific parameters e.g. placental weight to compare these results with the data obtained by using the </w:t>
      </w:r>
      <w:proofErr w:type="spellStart"/>
      <w:r w:rsidR="007D1B55">
        <w:rPr>
          <w:i/>
          <w:color w:val="00B050"/>
        </w:rPr>
        <w:t>Vevo</w:t>
      </w:r>
      <w:proofErr w:type="spellEnd"/>
      <w:r w:rsidR="007D1B55">
        <w:rPr>
          <w:i/>
          <w:color w:val="00B050"/>
        </w:rPr>
        <w:t xml:space="preserve"> 2100 System. </w:t>
      </w:r>
      <w:r>
        <w:rPr>
          <w:i/>
          <w:color w:val="00B050"/>
        </w:rPr>
        <w:t xml:space="preserve">How many animals are needed for a study depends on the individual experimental design. For analyzing fetuses or placentas </w:t>
      </w:r>
      <w:r w:rsidR="00E50C97">
        <w:rPr>
          <w:i/>
          <w:color w:val="00B050"/>
        </w:rPr>
        <w:t>possibly</w:t>
      </w:r>
      <w:r>
        <w:rPr>
          <w:i/>
          <w:color w:val="00B050"/>
        </w:rPr>
        <w:t xml:space="preserve"> </w:t>
      </w:r>
      <w:r w:rsidR="00E50C97">
        <w:rPr>
          <w:i/>
          <w:color w:val="00B050"/>
        </w:rPr>
        <w:t>fewer</w:t>
      </w:r>
      <w:r>
        <w:rPr>
          <w:i/>
          <w:color w:val="00B050"/>
        </w:rPr>
        <w:t xml:space="preserve"> animals are needed </w:t>
      </w:r>
      <w:r w:rsidR="006D15AD">
        <w:rPr>
          <w:i/>
          <w:color w:val="00B050"/>
        </w:rPr>
        <w:t xml:space="preserve">because mice have high litter sizes. </w:t>
      </w:r>
    </w:p>
    <w:p w14:paraId="3C413F5D" w14:textId="012FFB6A" w:rsidR="004162C2" w:rsidRPr="004B0709" w:rsidRDefault="00290A6E">
      <w:pPr>
        <w:contextualSpacing/>
        <w:rPr>
          <w:rFonts w:cs="Calibri,Italic"/>
          <w:i/>
          <w:iCs/>
          <w:color w:val="00B050"/>
          <w:u w:val="single"/>
        </w:rPr>
      </w:pPr>
      <w:r w:rsidRPr="004B0709">
        <w:rPr>
          <w:highlight w:val="cyan"/>
        </w:rPr>
        <w:br/>
      </w:r>
      <w:r w:rsidRPr="004B0709">
        <w:t>The authors also mention in the discussion that rather a high amount of ultrasound gel is needed to acquire high quality images. Please provide an approximate volume of gel needed per mouse.</w:t>
      </w:r>
      <w:r w:rsidRPr="004B0709">
        <w:br/>
      </w:r>
      <w:r w:rsidR="009F1430" w:rsidRPr="004B0709">
        <w:rPr>
          <w:rFonts w:cs="Calibri,Italic"/>
          <w:i/>
          <w:iCs/>
          <w:color w:val="00B050"/>
          <w:u w:val="single"/>
        </w:rPr>
        <w:t>Author’s response:</w:t>
      </w:r>
      <w:r w:rsidR="009F1430" w:rsidRPr="004B0709">
        <w:rPr>
          <w:rFonts w:cs="Calibri,Italic"/>
          <w:i/>
          <w:iCs/>
          <w:color w:val="00B050"/>
        </w:rPr>
        <w:t xml:space="preserve"> We used an amount of around 10 ml gel per mouse and included this information in the discussion part. </w:t>
      </w:r>
    </w:p>
    <w:p w14:paraId="2E28B923" w14:textId="77777777" w:rsidR="004724C0" w:rsidRPr="004B0709" w:rsidRDefault="00290A6E">
      <w:pPr>
        <w:contextualSpacing/>
      </w:pPr>
      <w:r w:rsidRPr="004B0709">
        <w:rPr>
          <w:highlight w:val="cyan"/>
        </w:rPr>
        <w:br/>
      </w:r>
      <w:r w:rsidRPr="004B0709">
        <w:rPr>
          <w:color w:val="E36C0A" w:themeColor="accent6" w:themeShade="BF"/>
        </w:rPr>
        <w:t>Reviewer #2:</w:t>
      </w:r>
      <w:r w:rsidRPr="004B0709">
        <w:rPr>
          <w:color w:val="E36C0A" w:themeColor="accent6" w:themeShade="BF"/>
        </w:rPr>
        <w:br/>
      </w:r>
      <w:r w:rsidRPr="004B0709">
        <w:t>Manuscript Summary: This manuscript aims to describe the technique and utility of ultrasound during murine fetal gestational to obtain longitudinal fetal growth patterns and placental development. This will provide less invasive options for fetal monitoring and research.</w:t>
      </w:r>
      <w:r w:rsidRPr="004B0709">
        <w:br/>
      </w:r>
      <w:r w:rsidRPr="004B0709">
        <w:br/>
        <w:t>Major Concerns: No major concerns; well composed and easy to interpret</w:t>
      </w:r>
      <w:r w:rsidRPr="004B0709">
        <w:br/>
      </w:r>
      <w:r w:rsidRPr="004B0709">
        <w:br/>
        <w:t>Minor Concerns:</w:t>
      </w:r>
      <w:r w:rsidRPr="004B0709">
        <w:br/>
        <w:t>- Needs minor language editing for better flow</w:t>
      </w:r>
    </w:p>
    <w:p w14:paraId="6B535232" w14:textId="77777777" w:rsidR="004724C0" w:rsidRPr="004B0709" w:rsidRDefault="004724C0">
      <w:pPr>
        <w:contextualSpacing/>
        <w:rPr>
          <w:rFonts w:cs="Calibri,Italic"/>
          <w:i/>
          <w:iCs/>
          <w:color w:val="00B050"/>
        </w:rPr>
      </w:pPr>
      <w:r w:rsidRPr="004B0709">
        <w:rPr>
          <w:rFonts w:cs="Calibri,Italic"/>
          <w:i/>
          <w:iCs/>
          <w:color w:val="00B050"/>
          <w:u w:val="single"/>
        </w:rPr>
        <w:t xml:space="preserve">Author’s response: </w:t>
      </w:r>
      <w:r w:rsidRPr="004B0709">
        <w:rPr>
          <w:rFonts w:cs="Calibri,Italic"/>
          <w:i/>
          <w:iCs/>
          <w:color w:val="00B050"/>
        </w:rPr>
        <w:t xml:space="preserve">We thank the reviewer for this comment and </w:t>
      </w:r>
      <w:r w:rsidRPr="004B0709">
        <w:rPr>
          <w:i/>
          <w:color w:val="00B050"/>
        </w:rPr>
        <w:t>proofread the manuscript as recommended.</w:t>
      </w:r>
    </w:p>
    <w:p w14:paraId="76854A3D" w14:textId="77777777" w:rsidR="004724C0" w:rsidRPr="004B0709" w:rsidRDefault="00290A6E">
      <w:pPr>
        <w:contextualSpacing/>
        <w:rPr>
          <w:highlight w:val="cyan"/>
        </w:rPr>
      </w:pPr>
      <w:r w:rsidRPr="004B0709">
        <w:rPr>
          <w:highlight w:val="cyan"/>
        </w:rPr>
        <w:br/>
      </w:r>
      <w:r w:rsidRPr="004B0709">
        <w:t>- Introduction should be more concise</w:t>
      </w:r>
    </w:p>
    <w:p w14:paraId="727DEC96" w14:textId="77777777" w:rsidR="004724C0" w:rsidRPr="004B0709" w:rsidRDefault="004724C0">
      <w:pPr>
        <w:contextualSpacing/>
        <w:rPr>
          <w:rFonts w:cs="Calibri,Italic"/>
          <w:i/>
          <w:iCs/>
          <w:color w:val="00B050"/>
        </w:rPr>
      </w:pPr>
      <w:r w:rsidRPr="004B0709">
        <w:rPr>
          <w:rFonts w:cs="Calibri,Italic"/>
          <w:i/>
          <w:iCs/>
          <w:color w:val="00B050"/>
          <w:u w:val="single"/>
        </w:rPr>
        <w:t>Author’s response:</w:t>
      </w:r>
      <w:r w:rsidR="00CE344F" w:rsidRPr="004B0709">
        <w:rPr>
          <w:rFonts w:cs="Calibri,Italic"/>
          <w:i/>
          <w:iCs/>
          <w:color w:val="00B050"/>
          <w:u w:val="single"/>
        </w:rPr>
        <w:t xml:space="preserve"> </w:t>
      </w:r>
      <w:r w:rsidR="00CE344F" w:rsidRPr="004B0709">
        <w:rPr>
          <w:rFonts w:cs="Calibri,Italic"/>
          <w:i/>
          <w:iCs/>
          <w:color w:val="00B050"/>
        </w:rPr>
        <w:t>Thank you! We have now changed the introduction for more conciseness.</w:t>
      </w:r>
    </w:p>
    <w:p w14:paraId="63EA1C05" w14:textId="77777777" w:rsidR="004724C0" w:rsidRPr="004B0709" w:rsidRDefault="00290A6E">
      <w:pPr>
        <w:contextualSpacing/>
        <w:rPr>
          <w:highlight w:val="cyan"/>
        </w:rPr>
      </w:pPr>
      <w:r w:rsidRPr="004B0709">
        <w:rPr>
          <w:highlight w:val="cyan"/>
        </w:rPr>
        <w:lastRenderedPageBreak/>
        <w:br/>
      </w:r>
      <w:r w:rsidRPr="004B0709">
        <w:t xml:space="preserve">- Ultrasound for mice is not "harmless" as anesthesia is required (carries small risks, pain of injection, </w:t>
      </w:r>
      <w:proofErr w:type="spellStart"/>
      <w:r w:rsidRPr="004B0709">
        <w:t>etc</w:t>
      </w:r>
      <w:proofErr w:type="spellEnd"/>
      <w:r w:rsidRPr="004B0709">
        <w:t>)</w:t>
      </w:r>
    </w:p>
    <w:p w14:paraId="2741CA74" w14:textId="77777777" w:rsidR="002252A4" w:rsidRPr="004B0709" w:rsidRDefault="004724C0">
      <w:pPr>
        <w:contextualSpacing/>
        <w:rPr>
          <w:rFonts w:cs="Calibri,Italic"/>
          <w:i/>
          <w:iCs/>
          <w:color w:val="00B050"/>
        </w:rPr>
      </w:pPr>
      <w:r w:rsidRPr="004B0709">
        <w:rPr>
          <w:rFonts w:cs="Calibri,Italic"/>
          <w:i/>
          <w:iCs/>
          <w:color w:val="00B050"/>
          <w:u w:val="single"/>
        </w:rPr>
        <w:t>Author’s response:</w:t>
      </w:r>
      <w:r w:rsidR="0058694F" w:rsidRPr="004B0709">
        <w:rPr>
          <w:rFonts w:ascii="Calibri,Italic" w:hAnsi="Calibri,Italic" w:cs="Calibri,Italic"/>
          <w:i/>
          <w:iCs/>
        </w:rPr>
        <w:t xml:space="preserve"> </w:t>
      </w:r>
      <w:r w:rsidR="0058694F" w:rsidRPr="004B0709">
        <w:rPr>
          <w:rFonts w:cs="Calibri,Italic"/>
          <w:i/>
          <w:iCs/>
          <w:color w:val="00B050"/>
        </w:rPr>
        <w:t xml:space="preserve">We agree with the reviewer and mentioned that there is a risk for the animal due to the isoflurane narcotization. </w:t>
      </w:r>
      <w:r w:rsidR="002252A4" w:rsidRPr="004B0709">
        <w:rPr>
          <w:rFonts w:cs="Calibri,Italic"/>
          <w:i/>
          <w:iCs/>
          <w:color w:val="00B050"/>
        </w:rPr>
        <w:t>To reduce the stress for the mouse because of the narcotization ultrasound measurements should be done not more often than every second day.</w:t>
      </w:r>
    </w:p>
    <w:p w14:paraId="2200876E" w14:textId="77777777" w:rsidR="004724C0" w:rsidRPr="004B0709" w:rsidRDefault="00290A6E">
      <w:pPr>
        <w:contextualSpacing/>
      </w:pPr>
      <w:r w:rsidRPr="004B0709">
        <w:rPr>
          <w:highlight w:val="cyan"/>
        </w:rPr>
        <w:br/>
      </w:r>
      <w:r w:rsidRPr="004B0709">
        <w:t>- "below the bladder" is confusing - use anatomical direction (caudal/cephalad)</w:t>
      </w:r>
    </w:p>
    <w:p w14:paraId="09583EC9" w14:textId="77777777" w:rsidR="004724C0" w:rsidRPr="004B0709" w:rsidRDefault="004724C0">
      <w:pPr>
        <w:contextualSpacing/>
        <w:rPr>
          <w:rFonts w:cs="Calibri,Italic"/>
          <w:i/>
          <w:iCs/>
          <w:color w:val="00B050"/>
          <w:u w:val="single"/>
        </w:rPr>
      </w:pPr>
      <w:r w:rsidRPr="004B0709">
        <w:rPr>
          <w:rFonts w:cs="Calibri,Italic"/>
          <w:i/>
          <w:iCs/>
          <w:color w:val="00B050"/>
          <w:u w:val="single"/>
        </w:rPr>
        <w:t>Author’s response:</w:t>
      </w:r>
      <w:r w:rsidRPr="004B0709">
        <w:rPr>
          <w:rFonts w:cs="Calibri,Italic"/>
          <w:i/>
          <w:iCs/>
          <w:color w:val="00B050"/>
        </w:rPr>
        <w:t xml:space="preserve"> We thank the reviewer for this valuable suggestion and changed to the correct anatomical directions.</w:t>
      </w:r>
    </w:p>
    <w:p w14:paraId="196D64DC" w14:textId="77777777" w:rsidR="004724C0" w:rsidRPr="004B0709" w:rsidRDefault="00290A6E">
      <w:pPr>
        <w:contextualSpacing/>
        <w:rPr>
          <w:highlight w:val="cyan"/>
        </w:rPr>
      </w:pPr>
      <w:r w:rsidRPr="004B0709">
        <w:rPr>
          <w:highlight w:val="cyan"/>
        </w:rPr>
        <w:br/>
      </w:r>
      <w:r w:rsidRPr="004B0709">
        <w:t>- How do you ensure the correct "</w:t>
      </w:r>
      <w:proofErr w:type="spellStart"/>
      <w:r w:rsidRPr="004B0709">
        <w:t>transplacental</w:t>
      </w:r>
      <w:proofErr w:type="spellEnd"/>
      <w:r w:rsidRPr="004B0709">
        <w:t>" cross-section - if it is not midline, the placenta will be measured too small (or if the plane is not perpendicular, it will be measured too large)</w:t>
      </w:r>
    </w:p>
    <w:p w14:paraId="14C31C79" w14:textId="77777777" w:rsidR="004724C0" w:rsidRPr="004B0709" w:rsidRDefault="004724C0">
      <w:pPr>
        <w:contextualSpacing/>
        <w:rPr>
          <w:rFonts w:cs="Calibri,Italic"/>
          <w:i/>
          <w:iCs/>
          <w:color w:val="00B050"/>
          <w:u w:val="single"/>
        </w:rPr>
      </w:pPr>
      <w:r w:rsidRPr="004B0709">
        <w:rPr>
          <w:rFonts w:cs="Calibri,Italic"/>
          <w:i/>
          <w:iCs/>
          <w:color w:val="00B050"/>
          <w:u w:val="single"/>
        </w:rPr>
        <w:t>Author’s response:</w:t>
      </w:r>
      <w:r w:rsidR="00C24717" w:rsidRPr="004B0709">
        <w:rPr>
          <w:color w:val="00B050"/>
        </w:rPr>
        <w:t xml:space="preserve"> Because of the high amount of fetuses within the belly and the limited space it is not easy to present the correct </w:t>
      </w:r>
      <w:proofErr w:type="spellStart"/>
      <w:r w:rsidR="00C24717" w:rsidRPr="004B0709">
        <w:rPr>
          <w:color w:val="00B050"/>
        </w:rPr>
        <w:t>transplantal</w:t>
      </w:r>
      <w:proofErr w:type="spellEnd"/>
      <w:r w:rsidR="00C24717" w:rsidRPr="004B0709">
        <w:rPr>
          <w:color w:val="00B050"/>
        </w:rPr>
        <w:t xml:space="preserve"> cross-section of all placentas and it takes a certain time. Nevertheless, f</w:t>
      </w:r>
      <w:r w:rsidR="00C24717" w:rsidRPr="004B0709">
        <w:rPr>
          <w:i/>
          <w:color w:val="00B050"/>
        </w:rPr>
        <w:t xml:space="preserve">or precise placenta measurements all implantations were positioned </w:t>
      </w:r>
      <w:r w:rsidR="002E5498">
        <w:rPr>
          <w:i/>
          <w:color w:val="00B050"/>
        </w:rPr>
        <w:t>in the same</w:t>
      </w:r>
      <w:r w:rsidR="00C24717" w:rsidRPr="004B0709">
        <w:rPr>
          <w:i/>
          <w:color w:val="00B050"/>
        </w:rPr>
        <w:t xml:space="preserve"> way. Frames or </w:t>
      </w:r>
      <w:proofErr w:type="spellStart"/>
      <w:r w:rsidR="00C24717" w:rsidRPr="004B0709">
        <w:rPr>
          <w:i/>
          <w:color w:val="00B050"/>
        </w:rPr>
        <w:t>cineloops</w:t>
      </w:r>
      <w:proofErr w:type="spellEnd"/>
      <w:r w:rsidR="00C24717" w:rsidRPr="004B0709">
        <w:rPr>
          <w:i/>
          <w:color w:val="00B050"/>
        </w:rPr>
        <w:t xml:space="preserve"> were stored when the </w:t>
      </w:r>
      <w:proofErr w:type="spellStart"/>
      <w:r w:rsidR="00C24717" w:rsidRPr="004B0709">
        <w:rPr>
          <w:i/>
          <w:color w:val="00B050"/>
        </w:rPr>
        <w:t>UmA</w:t>
      </w:r>
      <w:proofErr w:type="spellEnd"/>
      <w:r w:rsidR="00C24717" w:rsidRPr="004B0709">
        <w:rPr>
          <w:i/>
          <w:color w:val="00B050"/>
        </w:rPr>
        <w:t xml:space="preserve"> blood flow could be seen. This position could not </w:t>
      </w:r>
      <w:r w:rsidR="002E5498">
        <w:rPr>
          <w:i/>
          <w:color w:val="00B050"/>
        </w:rPr>
        <w:t xml:space="preserve">always </w:t>
      </w:r>
      <w:r w:rsidR="00C24717" w:rsidRPr="004B0709">
        <w:rPr>
          <w:i/>
          <w:color w:val="00B050"/>
        </w:rPr>
        <w:t xml:space="preserve">be reached for all placentas, so that not </w:t>
      </w:r>
      <w:r w:rsidR="002E5498">
        <w:rPr>
          <w:i/>
          <w:color w:val="00B050"/>
        </w:rPr>
        <w:t>every placenta</w:t>
      </w:r>
      <w:r w:rsidR="00C24717" w:rsidRPr="004B0709">
        <w:rPr>
          <w:i/>
          <w:color w:val="00B050"/>
        </w:rPr>
        <w:t xml:space="preserve"> from each animal </w:t>
      </w:r>
      <w:r w:rsidR="002E5498">
        <w:rPr>
          <w:i/>
          <w:color w:val="00B050"/>
        </w:rPr>
        <w:t>may</w:t>
      </w:r>
      <w:r w:rsidR="00C24717" w:rsidRPr="004B0709">
        <w:rPr>
          <w:i/>
          <w:color w:val="00B050"/>
        </w:rPr>
        <w:t xml:space="preserve"> be measured but</w:t>
      </w:r>
      <w:r w:rsidR="002E5498">
        <w:rPr>
          <w:i/>
          <w:color w:val="00B050"/>
        </w:rPr>
        <w:t xml:space="preserve"> </w:t>
      </w:r>
      <w:proofErr w:type="gramStart"/>
      <w:r w:rsidR="002E5498">
        <w:rPr>
          <w:i/>
          <w:color w:val="00B050"/>
        </w:rPr>
        <w:t xml:space="preserve">as </w:t>
      </w:r>
      <w:r w:rsidR="00C24717" w:rsidRPr="004B0709">
        <w:rPr>
          <w:i/>
          <w:color w:val="00B050"/>
        </w:rPr>
        <w:t xml:space="preserve"> many</w:t>
      </w:r>
      <w:proofErr w:type="gramEnd"/>
      <w:r w:rsidR="002E5498">
        <w:rPr>
          <w:i/>
          <w:color w:val="00B050"/>
        </w:rPr>
        <w:t xml:space="preserve"> as technically possible</w:t>
      </w:r>
      <w:r w:rsidR="00C24717" w:rsidRPr="004B0709">
        <w:rPr>
          <w:i/>
          <w:color w:val="00B050"/>
        </w:rPr>
        <w:t>.</w:t>
      </w:r>
    </w:p>
    <w:p w14:paraId="1C280B8D" w14:textId="77777777" w:rsidR="004724C0" w:rsidRPr="004B0709" w:rsidRDefault="00290A6E">
      <w:pPr>
        <w:contextualSpacing/>
        <w:rPr>
          <w:rFonts w:cs="Calibri,Italic"/>
          <w:i/>
          <w:iCs/>
          <w:color w:val="00B050"/>
        </w:rPr>
      </w:pPr>
      <w:r w:rsidRPr="004B0709">
        <w:br/>
        <w:t>- Authors should note that MRI and CT have been used on pregnant mice, so ultrasound is not the only method</w:t>
      </w:r>
      <w:r w:rsidRPr="004B0709">
        <w:rPr>
          <w:highlight w:val="cyan"/>
        </w:rPr>
        <w:br/>
      </w:r>
      <w:r w:rsidR="004724C0" w:rsidRPr="004B0709">
        <w:rPr>
          <w:rFonts w:cs="Calibri,Italic"/>
          <w:i/>
          <w:iCs/>
          <w:color w:val="00B050"/>
          <w:u w:val="single"/>
        </w:rPr>
        <w:t>Author’s response:</w:t>
      </w:r>
      <w:r w:rsidR="0061472C" w:rsidRPr="004B0709">
        <w:rPr>
          <w:rFonts w:ascii="Calibri,Italic" w:hAnsi="Calibri,Italic" w:cs="Calibri,Italic"/>
          <w:i/>
          <w:iCs/>
        </w:rPr>
        <w:t xml:space="preserve"> </w:t>
      </w:r>
      <w:r w:rsidR="0061472C" w:rsidRPr="004B0709">
        <w:rPr>
          <w:rFonts w:cs="Calibri,Italic"/>
          <w:i/>
          <w:iCs/>
          <w:color w:val="00B050"/>
        </w:rPr>
        <w:t>We thank the reviewer for this comm</w:t>
      </w:r>
      <w:r w:rsidR="005054A3" w:rsidRPr="004B0709">
        <w:rPr>
          <w:rFonts w:cs="Calibri,Italic"/>
          <w:i/>
          <w:iCs/>
          <w:color w:val="00B050"/>
        </w:rPr>
        <w:t>ent,</w:t>
      </w:r>
      <w:r w:rsidR="0061472C" w:rsidRPr="004B0709">
        <w:rPr>
          <w:rFonts w:cs="Calibri,Italic"/>
          <w:i/>
          <w:iCs/>
          <w:color w:val="00B050"/>
        </w:rPr>
        <w:t xml:space="preserve"> agree</w:t>
      </w:r>
      <w:r w:rsidR="005054A3" w:rsidRPr="004B0709">
        <w:rPr>
          <w:rFonts w:cs="Calibri,Italic"/>
          <w:i/>
          <w:iCs/>
          <w:color w:val="00B050"/>
        </w:rPr>
        <w:t xml:space="preserve"> and added the information to the manuscript</w:t>
      </w:r>
      <w:r w:rsidR="0061472C" w:rsidRPr="004B0709">
        <w:rPr>
          <w:rFonts w:cs="Calibri,Italic"/>
          <w:i/>
          <w:iCs/>
          <w:color w:val="00B050"/>
        </w:rPr>
        <w:t xml:space="preserve">. </w:t>
      </w:r>
    </w:p>
    <w:p w14:paraId="474FDF89" w14:textId="77777777" w:rsidR="00880AAB" w:rsidRPr="004B0709" w:rsidRDefault="00290A6E">
      <w:pPr>
        <w:contextualSpacing/>
        <w:rPr>
          <w:rFonts w:cs="Calibri,Italic"/>
          <w:i/>
          <w:iCs/>
          <w:color w:val="00B050"/>
        </w:rPr>
      </w:pPr>
      <w:r w:rsidRPr="004B0709">
        <w:rPr>
          <w:highlight w:val="cyan"/>
        </w:rPr>
        <w:br/>
      </w:r>
      <w:r w:rsidRPr="004B0709">
        <w:rPr>
          <w:highlight w:val="cyan"/>
        </w:rPr>
        <w:br/>
      </w:r>
      <w:r w:rsidRPr="004B0709">
        <w:rPr>
          <w:color w:val="E36C0A" w:themeColor="accent6" w:themeShade="BF"/>
        </w:rPr>
        <w:t>Reviewer #3:</w:t>
      </w:r>
      <w:r w:rsidRPr="004B0709">
        <w:rPr>
          <w:color w:val="E36C0A" w:themeColor="accent6" w:themeShade="BF"/>
        </w:rPr>
        <w:br/>
      </w:r>
      <w:r w:rsidRPr="004B0709">
        <w:t>Manuscript Summary:</w:t>
      </w:r>
      <w:r w:rsidRPr="004B0709">
        <w:rPr>
          <w:highlight w:val="cyan"/>
        </w:rPr>
        <w:br/>
      </w:r>
      <w:r w:rsidRPr="004B0709">
        <w:t xml:space="preserve">This manuscript describes how the </w:t>
      </w:r>
      <w:proofErr w:type="spellStart"/>
      <w:r w:rsidRPr="004B0709">
        <w:t>Vevo</w:t>
      </w:r>
      <w:proofErr w:type="spellEnd"/>
      <w:r w:rsidRPr="004B0709">
        <w:t xml:space="preserve"> 2100 high resolution ultrasound imaging device works and can be used to study intrauterine growth restriction (IUGR), now called fetal growth restriction (FGR). The authors provide step by step procedural details to fire up the equipment and to prepare mice for this protocol. There is one major issue here. The manufacture of the device and other investigators have already described exactly the same details for assessing fetal blood flow, placental and fetal development, organogenesis, and tumors. The use of mice deficient in NK cells and mast cells may be an additional focus, although the rationale for NK and mast cell deficiency is not provided.</w:t>
      </w:r>
      <w:r w:rsidRPr="004B0709">
        <w:br/>
      </w:r>
      <w:r w:rsidR="0061472C" w:rsidRPr="004B0709">
        <w:rPr>
          <w:rFonts w:cs="Calibri,Italic"/>
          <w:i/>
          <w:iCs/>
          <w:color w:val="00B050"/>
          <w:u w:val="single"/>
        </w:rPr>
        <w:t>Author’s response:</w:t>
      </w:r>
      <w:r w:rsidR="00343ABA" w:rsidRPr="004B0709">
        <w:rPr>
          <w:rFonts w:cs="Calibri,Italic"/>
          <w:i/>
          <w:iCs/>
          <w:color w:val="00B050"/>
          <w:u w:val="single"/>
        </w:rPr>
        <w:t xml:space="preserve"> </w:t>
      </w:r>
      <w:r w:rsidR="00343ABA" w:rsidRPr="004B0709">
        <w:rPr>
          <w:rFonts w:cs="Calibri,Italic"/>
          <w:i/>
          <w:iCs/>
          <w:color w:val="00B050"/>
        </w:rPr>
        <w:t xml:space="preserve">We thank </w:t>
      </w:r>
      <w:r w:rsidR="00880AAB" w:rsidRPr="004B0709">
        <w:rPr>
          <w:rFonts w:cs="Calibri,Italic"/>
          <w:i/>
          <w:iCs/>
          <w:color w:val="00B050"/>
        </w:rPr>
        <w:t>you for this remark</w:t>
      </w:r>
      <w:r w:rsidR="00343ABA" w:rsidRPr="004B0709">
        <w:rPr>
          <w:rFonts w:cs="Calibri,Italic"/>
          <w:i/>
          <w:iCs/>
          <w:color w:val="00B050"/>
        </w:rPr>
        <w:t>.</w:t>
      </w:r>
      <w:r w:rsidR="00343ABA" w:rsidRPr="004B0709">
        <w:rPr>
          <w:rFonts w:cs="Calibri,Italic"/>
          <w:i/>
          <w:iCs/>
          <w:color w:val="00B050"/>
          <w:u w:val="single"/>
        </w:rPr>
        <w:t xml:space="preserve"> </w:t>
      </w:r>
      <w:r w:rsidR="00343ABA" w:rsidRPr="004B0709">
        <w:rPr>
          <w:rFonts w:cs="Calibri,Italic"/>
          <w:i/>
          <w:iCs/>
          <w:color w:val="00B050"/>
        </w:rPr>
        <w:t>Based on our previous publications (</w:t>
      </w:r>
      <w:proofErr w:type="spellStart"/>
      <w:r w:rsidR="00343ABA" w:rsidRPr="004B0709">
        <w:rPr>
          <w:rFonts w:cs="Arial"/>
          <w:i/>
          <w:color w:val="00B050"/>
          <w:lang w:val="en"/>
        </w:rPr>
        <w:t>doi</w:t>
      </w:r>
      <w:proofErr w:type="spellEnd"/>
      <w:r w:rsidR="00343ABA" w:rsidRPr="004B0709">
        <w:rPr>
          <w:rFonts w:cs="Arial"/>
          <w:i/>
          <w:color w:val="00B050"/>
          <w:lang w:val="en"/>
        </w:rPr>
        <w:t xml:space="preserve">: 10.1038/srep45106, </w:t>
      </w:r>
      <w:proofErr w:type="spellStart"/>
      <w:r w:rsidR="00343ABA" w:rsidRPr="004B0709">
        <w:rPr>
          <w:rFonts w:cs="Arial"/>
          <w:i/>
          <w:color w:val="00B050"/>
          <w:lang w:val="en"/>
        </w:rPr>
        <w:t>doi</w:t>
      </w:r>
      <w:proofErr w:type="spellEnd"/>
      <w:r w:rsidR="00343ABA" w:rsidRPr="004B0709">
        <w:rPr>
          <w:rFonts w:cs="Arial"/>
          <w:i/>
          <w:color w:val="00B050"/>
          <w:lang w:val="en"/>
        </w:rPr>
        <w:t xml:space="preserve">: 10.3389/fimmu.2017.01913. </w:t>
      </w:r>
      <w:proofErr w:type="spellStart"/>
      <w:r w:rsidR="00343ABA" w:rsidRPr="004B0709">
        <w:rPr>
          <w:rFonts w:cs="Arial"/>
          <w:i/>
          <w:color w:val="00B050"/>
          <w:lang w:val="en"/>
        </w:rPr>
        <w:t>eCollection</w:t>
      </w:r>
      <w:proofErr w:type="spellEnd"/>
      <w:r w:rsidR="00343ABA" w:rsidRPr="004B0709">
        <w:rPr>
          <w:rFonts w:cs="Arial"/>
          <w:i/>
          <w:color w:val="00B050"/>
          <w:lang w:val="en"/>
        </w:rPr>
        <w:t xml:space="preserve"> 2017.</w:t>
      </w:r>
      <w:r w:rsidR="00343ABA" w:rsidRPr="004B0709">
        <w:rPr>
          <w:rFonts w:cs="Calibri,Italic"/>
          <w:i/>
          <w:iCs/>
          <w:color w:val="00B050"/>
        </w:rPr>
        <w:t xml:space="preserve">) we were invited from JOVE to write this manuscript about the ultrasound technique. As the journal </w:t>
      </w:r>
      <w:r w:rsidR="00880AAB" w:rsidRPr="004B0709">
        <w:rPr>
          <w:rFonts w:cs="Calibri,Italic"/>
          <w:i/>
          <w:iCs/>
          <w:color w:val="00B050"/>
        </w:rPr>
        <w:t xml:space="preserve">focus on </w:t>
      </w:r>
      <w:r w:rsidR="00343ABA" w:rsidRPr="004B0709">
        <w:rPr>
          <w:rFonts w:cs="Calibri,Italic"/>
          <w:i/>
          <w:iCs/>
          <w:color w:val="00B050"/>
        </w:rPr>
        <w:t>method</w:t>
      </w:r>
      <w:r w:rsidR="00880AAB" w:rsidRPr="004B0709">
        <w:rPr>
          <w:rFonts w:cs="Calibri,Italic"/>
          <w:i/>
          <w:iCs/>
          <w:color w:val="00B050"/>
        </w:rPr>
        <w:t>s rather than</w:t>
      </w:r>
      <w:r w:rsidR="00343ABA" w:rsidRPr="004B0709">
        <w:rPr>
          <w:rFonts w:cs="Calibri,Italic"/>
          <w:i/>
          <w:iCs/>
          <w:color w:val="00B050"/>
        </w:rPr>
        <w:t xml:space="preserve"> on the background of the study </w:t>
      </w:r>
      <w:r w:rsidR="00880AAB" w:rsidRPr="004B0709">
        <w:rPr>
          <w:rFonts w:cs="Calibri,Italic"/>
          <w:i/>
          <w:iCs/>
          <w:color w:val="00B050"/>
        </w:rPr>
        <w:t xml:space="preserve">itself, </w:t>
      </w:r>
      <w:r w:rsidR="00343ABA" w:rsidRPr="004B0709">
        <w:rPr>
          <w:rFonts w:cs="Calibri,Italic"/>
          <w:i/>
          <w:iCs/>
          <w:color w:val="00B050"/>
        </w:rPr>
        <w:t xml:space="preserve">we didn’t provide the rationale for NK and MC-deficiency. </w:t>
      </w:r>
      <w:r w:rsidR="00880AAB" w:rsidRPr="004B0709">
        <w:rPr>
          <w:rFonts w:cs="Calibri,Italic"/>
          <w:i/>
          <w:iCs/>
          <w:color w:val="00B050"/>
        </w:rPr>
        <w:t xml:space="preserve">By citation of our previous studies we give the reader the possibility to </w:t>
      </w:r>
      <w:r w:rsidR="002E5498">
        <w:rPr>
          <w:rFonts w:cs="Calibri,Italic"/>
          <w:i/>
          <w:iCs/>
          <w:color w:val="00B050"/>
        </w:rPr>
        <w:t>understand the rationale behind the</w:t>
      </w:r>
      <w:r w:rsidR="00880AAB" w:rsidRPr="004B0709">
        <w:rPr>
          <w:rFonts w:cs="Calibri,Italic"/>
          <w:i/>
          <w:iCs/>
          <w:color w:val="00B050"/>
        </w:rPr>
        <w:t xml:space="preserve"> use </w:t>
      </w:r>
      <w:r w:rsidR="002E5498">
        <w:rPr>
          <w:rFonts w:cs="Calibri,Italic"/>
          <w:i/>
          <w:iCs/>
          <w:color w:val="00B050"/>
        </w:rPr>
        <w:t xml:space="preserve">of </w:t>
      </w:r>
      <w:r w:rsidR="00880AAB" w:rsidRPr="004B0709">
        <w:rPr>
          <w:rFonts w:cs="Calibri,Italic"/>
          <w:i/>
          <w:iCs/>
          <w:color w:val="00B050"/>
        </w:rPr>
        <w:t>this mouse model. The only important point to k</w:t>
      </w:r>
      <w:r w:rsidR="00343ABA" w:rsidRPr="004B0709">
        <w:rPr>
          <w:rFonts w:cs="Calibri,Italic"/>
          <w:i/>
          <w:iCs/>
          <w:color w:val="00B050"/>
        </w:rPr>
        <w:t>now</w:t>
      </w:r>
      <w:r w:rsidR="00880AAB" w:rsidRPr="004B0709">
        <w:rPr>
          <w:rFonts w:cs="Calibri,Italic"/>
          <w:i/>
          <w:iCs/>
          <w:color w:val="00B050"/>
        </w:rPr>
        <w:t xml:space="preserve"> for this paper</w:t>
      </w:r>
      <w:r w:rsidR="006E6D7A" w:rsidRPr="004B0709">
        <w:rPr>
          <w:rFonts w:cs="Calibri,Italic"/>
          <w:i/>
          <w:iCs/>
          <w:color w:val="00B050"/>
        </w:rPr>
        <w:t xml:space="preserve"> is</w:t>
      </w:r>
      <w:r w:rsidR="00343ABA" w:rsidRPr="004B0709">
        <w:rPr>
          <w:rFonts w:cs="Calibri,Italic"/>
          <w:i/>
          <w:iCs/>
          <w:color w:val="00B050"/>
        </w:rPr>
        <w:t xml:space="preserve"> that NK/MC-deficient mice give birth to growth restricted pups. </w:t>
      </w:r>
      <w:r w:rsidR="00880AAB" w:rsidRPr="004B0709">
        <w:rPr>
          <w:rFonts w:cs="Calibri,Italic"/>
          <w:i/>
          <w:iCs/>
          <w:color w:val="00B050"/>
        </w:rPr>
        <w:t>This is written in the text.</w:t>
      </w:r>
    </w:p>
    <w:p w14:paraId="5E3F7744" w14:textId="77777777" w:rsidR="0003004F" w:rsidRPr="004B0709" w:rsidRDefault="0003004F">
      <w:pPr>
        <w:contextualSpacing/>
        <w:rPr>
          <w:rFonts w:cs="Calibri,Italic"/>
          <w:i/>
          <w:iCs/>
          <w:color w:val="00B050"/>
        </w:rPr>
      </w:pPr>
      <w:r w:rsidRPr="004B0709">
        <w:rPr>
          <w:rFonts w:cs="Calibri,Italic"/>
          <w:i/>
          <w:iCs/>
          <w:color w:val="00B050"/>
        </w:rPr>
        <w:lastRenderedPageBreak/>
        <w:t>We agree with the reviewer in the point that protocols from the manufacture exist. T</w:t>
      </w:r>
      <w:r w:rsidR="002E5498">
        <w:rPr>
          <w:rFonts w:cs="Calibri,Italic"/>
          <w:i/>
          <w:iCs/>
          <w:color w:val="00B050"/>
        </w:rPr>
        <w:t xml:space="preserve">he text presented here has been proofed </w:t>
      </w:r>
      <w:proofErr w:type="gramStart"/>
      <w:r w:rsidR="002E5498">
        <w:rPr>
          <w:rFonts w:cs="Calibri,Italic"/>
          <w:i/>
          <w:iCs/>
          <w:color w:val="00B050"/>
        </w:rPr>
        <w:t xml:space="preserve">and </w:t>
      </w:r>
      <w:r w:rsidRPr="004B0709">
        <w:rPr>
          <w:rFonts w:cs="Calibri,Italic"/>
          <w:i/>
          <w:iCs/>
          <w:color w:val="00B050"/>
        </w:rPr>
        <w:t xml:space="preserve"> accept</w:t>
      </w:r>
      <w:r w:rsidR="002E5498">
        <w:rPr>
          <w:rFonts w:cs="Calibri,Italic"/>
          <w:i/>
          <w:iCs/>
          <w:color w:val="00B050"/>
        </w:rPr>
        <w:t>ed</w:t>
      </w:r>
      <w:proofErr w:type="gramEnd"/>
      <w:r w:rsidR="002E5498">
        <w:rPr>
          <w:rFonts w:cs="Calibri,Italic"/>
          <w:i/>
          <w:iCs/>
          <w:color w:val="00B050"/>
        </w:rPr>
        <w:t xml:space="preserve"> by the company before submission. </w:t>
      </w:r>
    </w:p>
    <w:p w14:paraId="43CF4624" w14:textId="77777777" w:rsidR="0061472C" w:rsidRPr="004B0709" w:rsidRDefault="00290A6E">
      <w:pPr>
        <w:contextualSpacing/>
      </w:pPr>
      <w:r w:rsidRPr="004B0709">
        <w:rPr>
          <w:highlight w:val="cyan"/>
        </w:rPr>
        <w:br/>
      </w:r>
      <w:r w:rsidRPr="004B0709">
        <w:t>Major Concerns:</w:t>
      </w:r>
      <w:r w:rsidRPr="004B0709">
        <w:br/>
        <w:t>1. The authors write in introduction that the method is cost-effective. Although the device is extremely useful, this comment may not be a correct one. The equipment costs close to $300,000 with minimum accessories. Adding specialized probes for different applications will balloon up the price to $400,000 or more. Finding an easily accessible space in the animal care facility is another issue. Since the device is likely to be used by multiple investigators, is there one technical operator for the groups to guarantee reproducibility?</w:t>
      </w:r>
    </w:p>
    <w:p w14:paraId="01C2B623" w14:textId="77777777" w:rsidR="00FF344F" w:rsidRPr="004B0709" w:rsidRDefault="0061472C" w:rsidP="0061472C">
      <w:pPr>
        <w:contextualSpacing/>
        <w:rPr>
          <w:rFonts w:cs="Calibri,Italic"/>
          <w:i/>
          <w:iCs/>
          <w:color w:val="00B050"/>
        </w:rPr>
      </w:pPr>
      <w:r w:rsidRPr="004B0709">
        <w:rPr>
          <w:rFonts w:cs="Calibri,Italic"/>
          <w:i/>
          <w:iCs/>
          <w:color w:val="00B050"/>
          <w:u w:val="single"/>
        </w:rPr>
        <w:t>Author’s response:</w:t>
      </w:r>
      <w:r w:rsidR="007E08B1" w:rsidRPr="004B0709">
        <w:rPr>
          <w:rFonts w:cs="Calibri,Italic"/>
          <w:i/>
          <w:iCs/>
          <w:color w:val="00B050"/>
          <w:u w:val="single"/>
        </w:rPr>
        <w:t xml:space="preserve"> </w:t>
      </w:r>
      <w:r w:rsidR="007E08B1" w:rsidRPr="004B0709">
        <w:rPr>
          <w:rFonts w:cs="Calibri,Italic"/>
          <w:i/>
          <w:iCs/>
          <w:color w:val="00B050"/>
        </w:rPr>
        <w:t>We thank the reviewer for this comment and agree. Although consumable materials that are needed for the technique are cheap, the ma</w:t>
      </w:r>
      <w:r w:rsidR="00FB1039" w:rsidRPr="004B0709">
        <w:rPr>
          <w:rFonts w:cs="Calibri,Italic"/>
          <w:i/>
          <w:iCs/>
          <w:color w:val="00B050"/>
        </w:rPr>
        <w:t>c</w:t>
      </w:r>
      <w:r w:rsidR="007E08B1" w:rsidRPr="004B0709">
        <w:rPr>
          <w:rFonts w:cs="Calibri,Italic"/>
          <w:i/>
          <w:iCs/>
          <w:color w:val="00B050"/>
        </w:rPr>
        <w:t xml:space="preserve">hine and accessories are very expensive. We are sorry for the incorrect statement </w:t>
      </w:r>
      <w:r w:rsidR="00CA7CA0" w:rsidRPr="004B0709">
        <w:rPr>
          <w:rFonts w:cs="Calibri,Italic"/>
          <w:i/>
          <w:iCs/>
          <w:color w:val="00B050"/>
        </w:rPr>
        <w:t xml:space="preserve">and changed it within the introduction part. </w:t>
      </w:r>
    </w:p>
    <w:p w14:paraId="25D21523" w14:textId="77777777" w:rsidR="00FF344F" w:rsidRPr="004B0709" w:rsidRDefault="00FF344F" w:rsidP="0061472C">
      <w:pPr>
        <w:contextualSpacing/>
        <w:rPr>
          <w:rFonts w:cs="Calibri,Italic"/>
          <w:i/>
          <w:iCs/>
          <w:color w:val="00B050"/>
        </w:rPr>
      </w:pPr>
      <w:r w:rsidRPr="004B0709">
        <w:rPr>
          <w:rFonts w:cs="Calibri,Italic"/>
          <w:i/>
          <w:iCs/>
          <w:color w:val="00B050"/>
        </w:rPr>
        <w:t xml:space="preserve">Concerning your </w:t>
      </w:r>
      <w:proofErr w:type="gramStart"/>
      <w:r w:rsidR="002E5498">
        <w:rPr>
          <w:rFonts w:cs="Calibri,Italic"/>
          <w:i/>
          <w:iCs/>
          <w:color w:val="00B050"/>
        </w:rPr>
        <w:t xml:space="preserve">comment </w:t>
      </w:r>
      <w:r w:rsidRPr="004B0709">
        <w:rPr>
          <w:rFonts w:cs="Calibri,Italic"/>
          <w:i/>
          <w:iCs/>
          <w:color w:val="00B050"/>
        </w:rPr>
        <w:t xml:space="preserve"> regarding</w:t>
      </w:r>
      <w:proofErr w:type="gramEnd"/>
      <w:r w:rsidRPr="004B0709">
        <w:rPr>
          <w:rFonts w:cs="Calibri,Italic"/>
          <w:i/>
          <w:iCs/>
          <w:color w:val="00B050"/>
        </w:rPr>
        <w:t xml:space="preserve"> finding space in the animal facili</w:t>
      </w:r>
      <w:r w:rsidR="003E553D" w:rsidRPr="004B0709">
        <w:rPr>
          <w:rFonts w:cs="Calibri,Italic"/>
          <w:i/>
          <w:iCs/>
          <w:color w:val="00B050"/>
        </w:rPr>
        <w:t>ty or multiple investigator usage: Of course the acquisition of an ultrasound device it not possible or useful for every laboratory. Every group should decide if there is the space, if they have the money and if it fits with the experimental designs. The protocol written in the present publication should help investigators that already have such a</w:t>
      </w:r>
      <w:r w:rsidR="00FB1039" w:rsidRPr="004B0709">
        <w:rPr>
          <w:rFonts w:cs="Calibri,Italic"/>
          <w:i/>
          <w:iCs/>
          <w:color w:val="00B050"/>
        </w:rPr>
        <w:t xml:space="preserve"> mac</w:t>
      </w:r>
      <w:r w:rsidR="003E553D" w:rsidRPr="004B0709">
        <w:rPr>
          <w:rFonts w:cs="Calibri,Italic"/>
          <w:i/>
          <w:iCs/>
          <w:color w:val="00B050"/>
        </w:rPr>
        <w:t xml:space="preserve">hine to improve </w:t>
      </w:r>
      <w:r w:rsidR="002E5498">
        <w:rPr>
          <w:rFonts w:cs="Calibri,Italic"/>
          <w:i/>
          <w:iCs/>
          <w:color w:val="00B050"/>
        </w:rPr>
        <w:t xml:space="preserve">its use or it may help other researchers to evaluate whether the described method may be the optimal one for answering their scientific question. </w:t>
      </w:r>
      <w:r w:rsidR="003E553D" w:rsidRPr="004B0709">
        <w:rPr>
          <w:rFonts w:cs="Calibri,Italic"/>
          <w:i/>
          <w:iCs/>
          <w:color w:val="00B050"/>
        </w:rPr>
        <w:t xml:space="preserve"> The sentence that says the measurements should be done by the same operator </w:t>
      </w:r>
      <w:r w:rsidR="00C01F82" w:rsidRPr="004B0709">
        <w:rPr>
          <w:rFonts w:cs="Calibri,Italic"/>
          <w:i/>
          <w:iCs/>
          <w:color w:val="00B050"/>
        </w:rPr>
        <w:t>is just a</w:t>
      </w:r>
      <w:r w:rsidR="003E553D" w:rsidRPr="004B0709">
        <w:rPr>
          <w:rFonts w:cs="Calibri,Italic"/>
          <w:i/>
          <w:iCs/>
          <w:color w:val="00B050"/>
        </w:rPr>
        <w:t xml:space="preserve"> hint </w:t>
      </w:r>
      <w:r w:rsidR="00C01F82" w:rsidRPr="004B0709">
        <w:rPr>
          <w:rFonts w:cs="Calibri,Italic"/>
          <w:i/>
          <w:iCs/>
          <w:color w:val="00B050"/>
        </w:rPr>
        <w:t xml:space="preserve">not a requirement </w:t>
      </w:r>
      <w:r w:rsidR="003E553D" w:rsidRPr="004B0709">
        <w:rPr>
          <w:rFonts w:cs="Calibri,Italic"/>
          <w:i/>
          <w:iCs/>
          <w:color w:val="00B050"/>
        </w:rPr>
        <w:t>in order to minimize mistakes.</w:t>
      </w:r>
    </w:p>
    <w:p w14:paraId="0781B0F1" w14:textId="77777777" w:rsidR="0061472C" w:rsidRPr="004B0709" w:rsidRDefault="00290A6E">
      <w:pPr>
        <w:contextualSpacing/>
      </w:pPr>
      <w:r w:rsidRPr="004B0709">
        <w:rPr>
          <w:highlight w:val="cyan"/>
        </w:rPr>
        <w:br/>
      </w:r>
      <w:r w:rsidRPr="004B0709">
        <w:t>2. It would have helped a reader if the authors distinguished the use of the device for FGR and FGR/preeclampsia. How can the FGR be uniquely studied under two scenarios?</w:t>
      </w:r>
    </w:p>
    <w:p w14:paraId="156DD423" w14:textId="77777777" w:rsidR="00D86E00" w:rsidRPr="004B0709" w:rsidRDefault="0061472C">
      <w:pPr>
        <w:contextualSpacing/>
        <w:rPr>
          <w:rFonts w:cs="Calibri,Italic"/>
          <w:i/>
          <w:iCs/>
          <w:color w:val="00B050"/>
          <w:u w:val="single"/>
        </w:rPr>
      </w:pPr>
      <w:r w:rsidRPr="004B0709">
        <w:rPr>
          <w:rFonts w:cs="Calibri,Italic"/>
          <w:i/>
          <w:iCs/>
          <w:color w:val="00B050"/>
          <w:u w:val="single"/>
        </w:rPr>
        <w:t>Author’s response:</w:t>
      </w:r>
      <w:r w:rsidR="00E75723" w:rsidRPr="004B0709">
        <w:rPr>
          <w:rFonts w:cs="Calibri,Italic"/>
          <w:i/>
          <w:iCs/>
          <w:color w:val="00B050"/>
          <w:u w:val="single"/>
        </w:rPr>
        <w:t xml:space="preserve"> </w:t>
      </w:r>
      <w:r w:rsidR="00E75723" w:rsidRPr="004B0709">
        <w:rPr>
          <w:rFonts w:cs="Calibri,Italic"/>
          <w:i/>
          <w:iCs/>
          <w:color w:val="00B050"/>
        </w:rPr>
        <w:t xml:space="preserve">We thank the reviewer for this question. </w:t>
      </w:r>
      <w:r w:rsidR="00E75723" w:rsidRPr="004B0709">
        <w:rPr>
          <w:rFonts w:cs="Arial"/>
          <w:i/>
          <w:color w:val="00B050"/>
          <w:lang w:val="en"/>
        </w:rPr>
        <w:t xml:space="preserve">We didn’t try to distinguish for FGR and FGR/preeclampsia with the use of the device. This was done with other methods in our previous study. We used high frequency ultrasound imaging </w:t>
      </w:r>
      <w:r w:rsidR="00D86E00" w:rsidRPr="004B0709">
        <w:rPr>
          <w:rFonts w:cs="Arial"/>
          <w:i/>
          <w:color w:val="00B050"/>
          <w:lang w:val="en"/>
        </w:rPr>
        <w:t xml:space="preserve">to ascertain the </w:t>
      </w:r>
      <w:r w:rsidR="00D86E00" w:rsidRPr="004B0709">
        <w:rPr>
          <w:rFonts w:cs="Arial"/>
          <w:i/>
          <w:iCs/>
          <w:color w:val="00B050"/>
          <w:lang w:val="en"/>
        </w:rPr>
        <w:t>in utero</w:t>
      </w:r>
      <w:r w:rsidR="00D86E00" w:rsidRPr="004B0709">
        <w:rPr>
          <w:rFonts w:cs="Arial"/>
          <w:i/>
          <w:color w:val="00B050"/>
          <w:lang w:val="en"/>
        </w:rPr>
        <w:t xml:space="preserve"> growth of fetuses </w:t>
      </w:r>
      <w:r w:rsidR="00E75723" w:rsidRPr="004B0709">
        <w:rPr>
          <w:rFonts w:cs="Arial"/>
          <w:i/>
          <w:color w:val="00B050"/>
          <w:lang w:val="en"/>
        </w:rPr>
        <w:t xml:space="preserve">and placentas </w:t>
      </w:r>
      <w:r w:rsidR="00D86E00" w:rsidRPr="004B0709">
        <w:rPr>
          <w:rFonts w:cs="Arial"/>
          <w:i/>
          <w:color w:val="00B050"/>
          <w:lang w:val="en"/>
        </w:rPr>
        <w:t xml:space="preserve">from NK/MC -deficient mothers that give birth to growth-restricted pups and to determine the time point at which IUGR starts. </w:t>
      </w:r>
      <w:r w:rsidR="00E75723" w:rsidRPr="004B0709">
        <w:rPr>
          <w:rFonts w:cs="Arial"/>
          <w:i/>
          <w:color w:val="00B050"/>
          <w:lang w:val="en"/>
        </w:rPr>
        <w:t xml:space="preserve">We also </w:t>
      </w:r>
      <w:r w:rsidR="00D86E00" w:rsidRPr="004B0709">
        <w:rPr>
          <w:rFonts w:cs="Arial"/>
          <w:i/>
          <w:color w:val="00B050"/>
          <w:lang w:val="en"/>
        </w:rPr>
        <w:t>employed Doppler measurements to document blood supply to the fetus in females that were deficient for NK cells and MCs</w:t>
      </w:r>
      <w:r w:rsidR="00E75723" w:rsidRPr="004B0709">
        <w:rPr>
          <w:rFonts w:cs="Arial"/>
          <w:i/>
          <w:color w:val="00B050"/>
          <w:lang w:val="en"/>
        </w:rPr>
        <w:t>.</w:t>
      </w:r>
      <w:r w:rsidR="00D86E00" w:rsidRPr="004B0709">
        <w:rPr>
          <w:rFonts w:cs="Arial"/>
          <w:i/>
          <w:color w:val="00B050"/>
          <w:lang w:val="en"/>
        </w:rPr>
        <w:t xml:space="preserve"> </w:t>
      </w:r>
    </w:p>
    <w:p w14:paraId="316FFA3D" w14:textId="77777777" w:rsidR="0061472C" w:rsidRPr="004B0709" w:rsidRDefault="00290A6E">
      <w:pPr>
        <w:contextualSpacing/>
        <w:rPr>
          <w:highlight w:val="cyan"/>
        </w:rPr>
      </w:pPr>
      <w:r w:rsidRPr="004B0709">
        <w:rPr>
          <w:i/>
          <w:color w:val="00B050"/>
          <w:highlight w:val="cyan"/>
        </w:rPr>
        <w:br/>
      </w:r>
      <w:r w:rsidRPr="004B0709">
        <w:t xml:space="preserve">3. Will anti-CD122 antibody treatment of wild-type mice show any effects on fetal growth as observed by The </w:t>
      </w:r>
      <w:proofErr w:type="spellStart"/>
      <w:r w:rsidRPr="004B0709">
        <w:t>Vevo</w:t>
      </w:r>
      <w:proofErr w:type="spellEnd"/>
      <w:r w:rsidRPr="004B0709">
        <w:t xml:space="preserve"> 2100 device (Figure 2)?</w:t>
      </w:r>
    </w:p>
    <w:p w14:paraId="2FDFC07E" w14:textId="77777777" w:rsidR="00D65FEA" w:rsidRPr="004B0709" w:rsidRDefault="0061472C" w:rsidP="0061472C">
      <w:pPr>
        <w:contextualSpacing/>
        <w:rPr>
          <w:rFonts w:cs="Calibri,Italic"/>
          <w:i/>
          <w:iCs/>
          <w:color w:val="00B050"/>
          <w:u w:val="single"/>
        </w:rPr>
      </w:pPr>
      <w:r w:rsidRPr="004B0709">
        <w:rPr>
          <w:rFonts w:cs="Calibri,Italic"/>
          <w:i/>
          <w:iCs/>
          <w:color w:val="00B050"/>
          <w:u w:val="single"/>
        </w:rPr>
        <w:t>Author’s response:</w:t>
      </w:r>
      <w:r w:rsidR="00C53BCA" w:rsidRPr="004B0709">
        <w:rPr>
          <w:rFonts w:cs="Calibri,Italic"/>
          <w:i/>
          <w:iCs/>
          <w:color w:val="00B050"/>
          <w:u w:val="single"/>
        </w:rPr>
        <w:t xml:space="preserve"> </w:t>
      </w:r>
      <w:r w:rsidR="00C53BCA" w:rsidRPr="004B0709">
        <w:rPr>
          <w:rFonts w:cs="Calibri,Italic"/>
          <w:i/>
          <w:iCs/>
          <w:color w:val="00B050"/>
        </w:rPr>
        <w:t xml:space="preserve">The anti-CD122 antibody treatment of WT mice has no effect on the weight of fetuses </w:t>
      </w:r>
      <w:r w:rsidR="004B0709" w:rsidRPr="004B0709">
        <w:rPr>
          <w:rFonts w:cs="Calibri,Italic"/>
          <w:i/>
          <w:iCs/>
          <w:color w:val="00B050"/>
        </w:rPr>
        <w:t xml:space="preserve">at birth </w:t>
      </w:r>
      <w:r w:rsidR="00C53BCA" w:rsidRPr="004B0709">
        <w:rPr>
          <w:rFonts w:cs="Arial"/>
          <w:i/>
          <w:color w:val="00B050"/>
          <w:lang w:val="en"/>
        </w:rPr>
        <w:t>(</w:t>
      </w:r>
      <w:proofErr w:type="spellStart"/>
      <w:r w:rsidR="00C53BCA" w:rsidRPr="004B0709">
        <w:rPr>
          <w:rFonts w:cs="Arial"/>
          <w:i/>
          <w:color w:val="00B050"/>
          <w:lang w:val="en"/>
        </w:rPr>
        <w:t>doi</w:t>
      </w:r>
      <w:proofErr w:type="spellEnd"/>
      <w:r w:rsidR="00C53BCA" w:rsidRPr="004B0709">
        <w:rPr>
          <w:rFonts w:cs="Arial"/>
          <w:i/>
          <w:color w:val="00B050"/>
          <w:lang w:val="en"/>
        </w:rPr>
        <w:t>: 10.1038/srep45106).</w:t>
      </w:r>
      <w:r w:rsidR="005F0B6F" w:rsidRPr="004B0709">
        <w:rPr>
          <w:rFonts w:cs="Arial"/>
          <w:i/>
          <w:color w:val="00B050"/>
          <w:lang w:val="en"/>
        </w:rPr>
        <w:t xml:space="preserve"> </w:t>
      </w:r>
      <w:r w:rsidR="00C53BCA" w:rsidRPr="004B0709">
        <w:rPr>
          <w:rFonts w:cs="Calibri,Italic"/>
          <w:i/>
          <w:iCs/>
          <w:color w:val="00B050"/>
        </w:rPr>
        <w:t xml:space="preserve">The anti-CD122 antibody treatment of MC-deficient mice, as shown here, affects fetal growth from gd10 onwards (Fig. 2A) and leads to a significant lower fetal weight at </w:t>
      </w:r>
      <w:r w:rsidR="004B0709" w:rsidRPr="004B0709">
        <w:rPr>
          <w:rFonts w:cs="Calibri,Italic"/>
          <w:i/>
          <w:iCs/>
          <w:color w:val="00B050"/>
        </w:rPr>
        <w:t>gd14</w:t>
      </w:r>
      <w:r w:rsidR="00C53BCA" w:rsidRPr="004B0709">
        <w:rPr>
          <w:rFonts w:cs="Calibri,Italic"/>
          <w:i/>
          <w:iCs/>
          <w:color w:val="00B050"/>
        </w:rPr>
        <w:t xml:space="preserve"> (Fig. 4A)</w:t>
      </w:r>
      <w:r w:rsidR="004B0709" w:rsidRPr="004B0709">
        <w:rPr>
          <w:rFonts w:cs="Calibri,Italic"/>
          <w:i/>
          <w:iCs/>
          <w:color w:val="00B050"/>
        </w:rPr>
        <w:t xml:space="preserve"> gd18, and also at birth (</w:t>
      </w:r>
      <w:proofErr w:type="spellStart"/>
      <w:r w:rsidR="004B0709" w:rsidRPr="004B0709">
        <w:rPr>
          <w:rFonts w:cs="Arial"/>
          <w:i/>
          <w:color w:val="00B050"/>
          <w:lang w:val="en"/>
        </w:rPr>
        <w:t>doi</w:t>
      </w:r>
      <w:proofErr w:type="spellEnd"/>
      <w:r w:rsidR="004B0709" w:rsidRPr="004B0709">
        <w:rPr>
          <w:rFonts w:cs="Arial"/>
          <w:i/>
          <w:color w:val="00B050"/>
          <w:lang w:val="en"/>
        </w:rPr>
        <w:t>: 10.1038/srep45106)</w:t>
      </w:r>
      <w:r w:rsidR="00C53BCA" w:rsidRPr="004B0709">
        <w:rPr>
          <w:rFonts w:cs="Calibri,Italic"/>
          <w:i/>
          <w:iCs/>
          <w:color w:val="00B050"/>
        </w:rPr>
        <w:t>.</w:t>
      </w:r>
    </w:p>
    <w:p w14:paraId="35E85C71" w14:textId="77777777" w:rsidR="0061472C" w:rsidRPr="00F06F54" w:rsidRDefault="00290A6E">
      <w:pPr>
        <w:contextualSpacing/>
      </w:pPr>
      <w:r w:rsidRPr="004B0709">
        <w:rPr>
          <w:highlight w:val="cyan"/>
        </w:rPr>
        <w:br/>
      </w:r>
      <w:r w:rsidRPr="00F06F54">
        <w:t xml:space="preserve">4. In Figure 3, how come the placental area in anti-CD122 mice is normalized or higher on </w:t>
      </w:r>
      <w:proofErr w:type="spellStart"/>
      <w:r w:rsidRPr="00F06F54">
        <w:t>gd</w:t>
      </w:r>
      <w:proofErr w:type="spellEnd"/>
      <w:r w:rsidRPr="00F06F54">
        <w:t xml:space="preserve"> 14? Are these fetuses of the same size at birth? Such concerns also apply to other figures.</w:t>
      </w:r>
    </w:p>
    <w:p w14:paraId="2E2F3D82" w14:textId="77777777" w:rsidR="0061472C" w:rsidRPr="004B0709" w:rsidRDefault="0061472C" w:rsidP="0061472C">
      <w:pPr>
        <w:contextualSpacing/>
        <w:rPr>
          <w:rFonts w:cs="Calibri,Italic"/>
          <w:i/>
          <w:iCs/>
          <w:color w:val="00B050"/>
          <w:u w:val="single"/>
        </w:rPr>
      </w:pPr>
      <w:r w:rsidRPr="004B0709">
        <w:rPr>
          <w:rFonts w:cs="Calibri,Italic"/>
          <w:i/>
          <w:iCs/>
          <w:color w:val="00B050"/>
          <w:u w:val="single"/>
        </w:rPr>
        <w:t>Author’s response:</w:t>
      </w:r>
      <w:r w:rsidR="004B0709" w:rsidRPr="004B0709">
        <w:rPr>
          <w:rFonts w:cs="Calibri,Italic"/>
          <w:i/>
          <w:iCs/>
          <w:color w:val="00B050"/>
          <w:u w:val="single"/>
        </w:rPr>
        <w:t xml:space="preserve"> </w:t>
      </w:r>
      <w:r w:rsidR="004B0709" w:rsidRPr="004B0709">
        <w:rPr>
          <w:rFonts w:cs="Calibri,Italic"/>
          <w:i/>
          <w:iCs/>
          <w:color w:val="00B050"/>
        </w:rPr>
        <w:t>We thank the reviewer for the interest in our experiments.</w:t>
      </w:r>
      <w:r w:rsidR="004B0709" w:rsidRPr="004B0709">
        <w:rPr>
          <w:rFonts w:cs="Calibri,Italic"/>
          <w:i/>
          <w:iCs/>
          <w:color w:val="00B050"/>
          <w:u w:val="single"/>
        </w:rPr>
        <w:t xml:space="preserve"> </w:t>
      </w:r>
      <w:r w:rsidR="004B0709" w:rsidRPr="004B0709">
        <w:rPr>
          <w:rFonts w:cs="Calibri,Italic"/>
          <w:i/>
          <w:iCs/>
          <w:color w:val="00B050"/>
        </w:rPr>
        <w:t>As the placenta reach the full development around gd16 in mice, it is possible that they catch up their growth. At gd14 fetal weight is lower in MC/NK-deficient mice in contrast to controls (Fig. 4A) whereas placental weight is comparable between the groups (Fig. 4B). At birth</w:t>
      </w:r>
      <w:r w:rsidR="00A11B08">
        <w:rPr>
          <w:rFonts w:cs="Calibri,Italic"/>
          <w:i/>
          <w:iCs/>
          <w:color w:val="00B050"/>
        </w:rPr>
        <w:t xml:space="preserve"> fetuses of </w:t>
      </w:r>
      <w:r w:rsidR="004B0709" w:rsidRPr="004B0709">
        <w:rPr>
          <w:rFonts w:cs="Calibri,Italic"/>
          <w:i/>
          <w:iCs/>
          <w:color w:val="00B050"/>
        </w:rPr>
        <w:t xml:space="preserve">anti-CD122-treated </w:t>
      </w:r>
      <w:r w:rsidR="00A11B08">
        <w:rPr>
          <w:rFonts w:cs="Calibri,Italic"/>
          <w:i/>
          <w:iCs/>
          <w:color w:val="00B050"/>
        </w:rPr>
        <w:t xml:space="preserve">mothers have a </w:t>
      </w:r>
      <w:r w:rsidR="004B0709" w:rsidRPr="004B0709">
        <w:rPr>
          <w:rFonts w:cs="Calibri,Italic"/>
          <w:i/>
          <w:iCs/>
          <w:color w:val="00B050"/>
        </w:rPr>
        <w:t xml:space="preserve">comparable weight </w:t>
      </w:r>
      <w:r w:rsidR="004B0709" w:rsidRPr="004B0709">
        <w:rPr>
          <w:rFonts w:cs="Calibri,Italic"/>
          <w:i/>
          <w:iCs/>
          <w:color w:val="00B050"/>
        </w:rPr>
        <w:lastRenderedPageBreak/>
        <w:t xml:space="preserve">to </w:t>
      </w:r>
      <w:r w:rsidR="00A11B08">
        <w:rPr>
          <w:rFonts w:cs="Calibri,Italic"/>
          <w:i/>
          <w:iCs/>
          <w:color w:val="00B050"/>
        </w:rPr>
        <w:t>fetuses of PBS-treated WT mothers.</w:t>
      </w:r>
      <w:r w:rsidR="004B0709" w:rsidRPr="004B0709">
        <w:rPr>
          <w:rFonts w:cs="Calibri,Italic"/>
          <w:i/>
          <w:iCs/>
          <w:color w:val="00B050"/>
        </w:rPr>
        <w:t xml:space="preserve"> </w:t>
      </w:r>
      <w:r w:rsidR="00A11B08">
        <w:rPr>
          <w:rFonts w:cs="Calibri,Italic"/>
          <w:i/>
          <w:iCs/>
          <w:color w:val="00B050"/>
        </w:rPr>
        <w:t xml:space="preserve">Fetuses of </w:t>
      </w:r>
      <w:r w:rsidR="004B0709" w:rsidRPr="004B0709">
        <w:rPr>
          <w:rFonts w:cs="Calibri,Italic"/>
          <w:i/>
          <w:iCs/>
          <w:color w:val="00B050"/>
        </w:rPr>
        <w:t xml:space="preserve">anti-CD122-treated MC-deficient </w:t>
      </w:r>
      <w:r w:rsidR="00A11B08">
        <w:rPr>
          <w:rFonts w:cs="Calibri,Italic"/>
          <w:i/>
          <w:iCs/>
          <w:color w:val="00B050"/>
        </w:rPr>
        <w:t>mothers</w:t>
      </w:r>
      <w:r w:rsidR="004B0709" w:rsidRPr="004B0709">
        <w:rPr>
          <w:rFonts w:cs="Calibri,Italic"/>
          <w:i/>
          <w:iCs/>
          <w:color w:val="00B050"/>
        </w:rPr>
        <w:t xml:space="preserve"> show an significant lower birth weight compared to </w:t>
      </w:r>
      <w:r w:rsidR="00A11B08">
        <w:rPr>
          <w:rFonts w:cs="Calibri,Italic"/>
          <w:i/>
          <w:iCs/>
          <w:color w:val="00B050"/>
        </w:rPr>
        <w:t xml:space="preserve">fetuses of PBS-treated </w:t>
      </w:r>
      <w:r w:rsidR="004B0709" w:rsidRPr="004B0709">
        <w:rPr>
          <w:rFonts w:cs="Calibri,Italic"/>
          <w:i/>
          <w:iCs/>
          <w:color w:val="00B050"/>
        </w:rPr>
        <w:t xml:space="preserve">WT </w:t>
      </w:r>
      <w:r w:rsidR="00A11B08">
        <w:rPr>
          <w:rFonts w:cs="Calibri,Italic"/>
          <w:i/>
          <w:iCs/>
          <w:color w:val="00B050"/>
        </w:rPr>
        <w:t xml:space="preserve">as well as anti-CD122-treated WT mothers </w:t>
      </w:r>
      <w:r w:rsidR="004B0709" w:rsidRPr="004B0709">
        <w:rPr>
          <w:rFonts w:cs="Calibri,Italic"/>
          <w:i/>
          <w:iCs/>
          <w:color w:val="00B050"/>
        </w:rPr>
        <w:t>(</w:t>
      </w:r>
      <w:proofErr w:type="spellStart"/>
      <w:r w:rsidR="004B0709" w:rsidRPr="004B0709">
        <w:rPr>
          <w:rFonts w:cs="Arial"/>
          <w:i/>
          <w:color w:val="00B050"/>
          <w:lang w:val="en"/>
        </w:rPr>
        <w:t>doi</w:t>
      </w:r>
      <w:proofErr w:type="spellEnd"/>
      <w:r w:rsidR="004B0709" w:rsidRPr="004B0709">
        <w:rPr>
          <w:rFonts w:cs="Arial"/>
          <w:i/>
          <w:color w:val="00B050"/>
          <w:lang w:val="en"/>
        </w:rPr>
        <w:t>: 10.1038/srep45106</w:t>
      </w:r>
      <w:r w:rsidR="004B0709" w:rsidRPr="004B0709">
        <w:rPr>
          <w:rFonts w:cs="Calibri,Italic"/>
          <w:i/>
          <w:iCs/>
          <w:color w:val="00B050"/>
        </w:rPr>
        <w:t>).</w:t>
      </w:r>
    </w:p>
    <w:p w14:paraId="655771A0" w14:textId="77777777" w:rsidR="0061472C" w:rsidRPr="004B0709" w:rsidRDefault="00290A6E" w:rsidP="0061472C">
      <w:pPr>
        <w:contextualSpacing/>
      </w:pPr>
      <w:r w:rsidRPr="004B0709">
        <w:rPr>
          <w:highlight w:val="cyan"/>
        </w:rPr>
        <w:br/>
      </w:r>
      <w:r w:rsidRPr="004B0709">
        <w:t xml:space="preserve">5. Several references from Drs. Adamson's and </w:t>
      </w:r>
      <w:proofErr w:type="spellStart"/>
      <w:r w:rsidRPr="004B0709">
        <w:t>Karumanchi's</w:t>
      </w:r>
      <w:proofErr w:type="spellEnd"/>
      <w:r w:rsidRPr="004B0709">
        <w:t xml:space="preserve"> labs are not included.</w:t>
      </w:r>
    </w:p>
    <w:p w14:paraId="66AEF950" w14:textId="77777777" w:rsidR="00D009F8" w:rsidRDefault="0061472C">
      <w:pPr>
        <w:contextualSpacing/>
      </w:pPr>
      <w:r w:rsidRPr="004B0709">
        <w:rPr>
          <w:rFonts w:cs="Calibri,Italic"/>
          <w:i/>
          <w:iCs/>
          <w:color w:val="00B050"/>
          <w:u w:val="single"/>
        </w:rPr>
        <w:t>Author’s response:</w:t>
      </w:r>
      <w:r w:rsidR="00D86281" w:rsidRPr="004B0709">
        <w:rPr>
          <w:rFonts w:cs="Calibri,Italic"/>
          <w:i/>
          <w:iCs/>
          <w:color w:val="00B050"/>
          <w:u w:val="single"/>
        </w:rPr>
        <w:t xml:space="preserve"> </w:t>
      </w:r>
      <w:r w:rsidR="00D86281" w:rsidRPr="004B0709">
        <w:rPr>
          <w:rFonts w:cs="Calibri,Italic"/>
          <w:i/>
          <w:iCs/>
          <w:color w:val="00B050"/>
        </w:rPr>
        <w:t xml:space="preserve">We are aware that </w:t>
      </w:r>
      <w:proofErr w:type="spellStart"/>
      <w:r w:rsidR="00D86281" w:rsidRPr="004B0709">
        <w:rPr>
          <w:rFonts w:cs="Calibri,Italic"/>
          <w:i/>
          <w:iCs/>
          <w:color w:val="00B050"/>
        </w:rPr>
        <w:t>Adamsons</w:t>
      </w:r>
      <w:proofErr w:type="spellEnd"/>
      <w:r w:rsidR="00D86281" w:rsidRPr="004B0709">
        <w:rPr>
          <w:rFonts w:cs="Calibri,Italic"/>
          <w:i/>
          <w:iCs/>
          <w:color w:val="00B050"/>
        </w:rPr>
        <w:t xml:space="preserve"> and </w:t>
      </w:r>
      <w:proofErr w:type="spellStart"/>
      <w:r w:rsidR="00D86281" w:rsidRPr="004B0709">
        <w:rPr>
          <w:rFonts w:cs="Calibri,Italic"/>
          <w:i/>
          <w:iCs/>
          <w:color w:val="00B050"/>
        </w:rPr>
        <w:t>Karumanchis</w:t>
      </w:r>
      <w:proofErr w:type="spellEnd"/>
      <w:r w:rsidR="00D86281" w:rsidRPr="004B0709">
        <w:rPr>
          <w:rFonts w:cs="Calibri,Italic"/>
          <w:i/>
          <w:iCs/>
          <w:color w:val="00B050"/>
        </w:rPr>
        <w:t xml:space="preserve"> </w:t>
      </w:r>
      <w:r w:rsidR="000D3EB5" w:rsidRPr="004B0709">
        <w:rPr>
          <w:rFonts w:cs="Calibri,Italic"/>
          <w:i/>
          <w:iCs/>
          <w:color w:val="00B050"/>
        </w:rPr>
        <w:t xml:space="preserve">labs </w:t>
      </w:r>
      <w:r w:rsidR="00D86281" w:rsidRPr="004B0709">
        <w:rPr>
          <w:rFonts w:cs="Calibri,Italic"/>
          <w:i/>
          <w:iCs/>
          <w:color w:val="00B050"/>
        </w:rPr>
        <w:t>have</w:t>
      </w:r>
      <w:r w:rsidR="000D3EB5" w:rsidRPr="004B0709">
        <w:rPr>
          <w:rFonts w:cs="Calibri,Italic"/>
          <w:i/>
          <w:iCs/>
          <w:color w:val="00B050"/>
        </w:rPr>
        <w:t xml:space="preserve"> many relevant </w:t>
      </w:r>
      <w:r w:rsidR="00637263" w:rsidRPr="004B0709">
        <w:rPr>
          <w:rFonts w:cs="Calibri,Italic"/>
          <w:i/>
          <w:iCs/>
          <w:color w:val="00B050"/>
        </w:rPr>
        <w:t xml:space="preserve">and very interesting </w:t>
      </w:r>
      <w:r w:rsidR="000D3EB5" w:rsidRPr="004B0709">
        <w:rPr>
          <w:rFonts w:cs="Calibri,Italic"/>
          <w:i/>
          <w:iCs/>
          <w:color w:val="00B050"/>
        </w:rPr>
        <w:t xml:space="preserve">publications about </w:t>
      </w:r>
      <w:r w:rsidR="000D3EB5" w:rsidRPr="004B0709">
        <w:rPr>
          <w:i/>
          <w:color w:val="00B050"/>
        </w:rPr>
        <w:t>p</w:t>
      </w:r>
      <w:r w:rsidR="00D86281" w:rsidRPr="004B0709">
        <w:rPr>
          <w:i/>
          <w:color w:val="00B050"/>
        </w:rPr>
        <w:t>reeclampsia</w:t>
      </w:r>
      <w:r w:rsidR="000D3EB5" w:rsidRPr="004B0709">
        <w:rPr>
          <w:i/>
          <w:color w:val="00B050"/>
        </w:rPr>
        <w:t>, hypertensive di</w:t>
      </w:r>
      <w:r w:rsidR="00D86281" w:rsidRPr="004B0709">
        <w:rPr>
          <w:i/>
          <w:color w:val="00B050"/>
        </w:rPr>
        <w:t>sorders</w:t>
      </w:r>
      <w:r w:rsidR="000D3EB5" w:rsidRPr="004B0709">
        <w:rPr>
          <w:i/>
          <w:color w:val="00B050"/>
        </w:rPr>
        <w:t>, and fetal weigh. Nevertheless</w:t>
      </w:r>
      <w:r w:rsidR="00D009F8">
        <w:rPr>
          <w:i/>
          <w:color w:val="00B050"/>
        </w:rPr>
        <w:t>,</w:t>
      </w:r>
      <w:r w:rsidR="00637263" w:rsidRPr="004B0709">
        <w:rPr>
          <w:i/>
          <w:color w:val="00B050"/>
        </w:rPr>
        <w:t xml:space="preserve"> for this manuscript</w:t>
      </w:r>
      <w:r w:rsidR="00D009F8">
        <w:rPr>
          <w:i/>
          <w:color w:val="00B050"/>
        </w:rPr>
        <w:t>, none of them was relevant.</w:t>
      </w:r>
      <w:r w:rsidR="00290A6E" w:rsidRPr="004B0709">
        <w:rPr>
          <w:highlight w:val="cyan"/>
        </w:rPr>
        <w:br/>
      </w:r>
    </w:p>
    <w:p w14:paraId="619F6B5F" w14:textId="77777777" w:rsidR="00472B15" w:rsidRPr="004B0709" w:rsidRDefault="00290A6E">
      <w:pPr>
        <w:contextualSpacing/>
      </w:pPr>
      <w:r w:rsidRPr="004B0709">
        <w:t>Minor Concerns:</w:t>
      </w:r>
      <w:r w:rsidRPr="004B0709">
        <w:br/>
        <w:t>1. Please provide some conceptual explanations of their finding, such as the exact pathways that are dysregulated during pregnancy by NK and Mast cell deficiency.</w:t>
      </w:r>
    </w:p>
    <w:p w14:paraId="3BE6F846" w14:textId="77777777" w:rsidR="009152AE" w:rsidRPr="004B0709" w:rsidRDefault="0061472C" w:rsidP="009152AE">
      <w:pPr>
        <w:contextualSpacing/>
        <w:rPr>
          <w:i/>
          <w:color w:val="00B050"/>
        </w:rPr>
      </w:pPr>
      <w:r w:rsidRPr="004B0709">
        <w:rPr>
          <w:rFonts w:cs="Calibri,Italic"/>
          <w:i/>
          <w:iCs/>
          <w:color w:val="00B050"/>
          <w:u w:val="single"/>
        </w:rPr>
        <w:t>Author’s response:</w:t>
      </w:r>
      <w:r w:rsidR="00780B0E" w:rsidRPr="004B0709">
        <w:rPr>
          <w:rFonts w:cs="Calibri,Italic"/>
          <w:i/>
          <w:iCs/>
          <w:color w:val="00B050"/>
          <w:u w:val="single"/>
        </w:rPr>
        <w:t xml:space="preserve"> </w:t>
      </w:r>
      <w:r w:rsidR="00780B0E" w:rsidRPr="004B0709">
        <w:rPr>
          <w:rFonts w:cs="Calibri,Italic"/>
          <w:i/>
          <w:iCs/>
          <w:color w:val="00B050"/>
        </w:rPr>
        <w:t xml:space="preserve">We understand that the reviewer is interested in specific pathways and the background of our study. Nevertheless, </w:t>
      </w:r>
      <w:proofErr w:type="spellStart"/>
      <w:r w:rsidR="00780B0E" w:rsidRPr="004B0709">
        <w:rPr>
          <w:rFonts w:cs="Calibri,Italic"/>
          <w:i/>
          <w:iCs/>
          <w:color w:val="00B050"/>
        </w:rPr>
        <w:t>JoVE</w:t>
      </w:r>
      <w:proofErr w:type="spellEnd"/>
      <w:r w:rsidR="00780B0E" w:rsidRPr="004B0709">
        <w:rPr>
          <w:rFonts w:cs="Calibri,Italic"/>
          <w:i/>
          <w:iCs/>
          <w:color w:val="00B050"/>
        </w:rPr>
        <w:t xml:space="preserve"> is a </w:t>
      </w:r>
      <w:r w:rsidR="00780B0E" w:rsidRPr="004B0709">
        <w:rPr>
          <w:rFonts w:cstheme="minorHAnsi"/>
          <w:i/>
          <w:color w:val="00B050"/>
        </w:rPr>
        <w:t>methods-based journal. To the best of our knowledge, an exact explanation of the background would not be suitable for the journal.  In the “</w:t>
      </w:r>
      <w:r w:rsidR="009152AE" w:rsidRPr="004B0709">
        <w:rPr>
          <w:i/>
          <w:color w:val="00B050"/>
        </w:rPr>
        <w:t>Transcript template</w:t>
      </w:r>
      <w:r w:rsidR="00780B0E" w:rsidRPr="004B0709">
        <w:rPr>
          <w:i/>
          <w:color w:val="00B050"/>
        </w:rPr>
        <w:t>” it is written for specific parts:</w:t>
      </w:r>
      <w:r w:rsidR="009152AE" w:rsidRPr="004B0709">
        <w:rPr>
          <w:i/>
          <w:color w:val="00B050"/>
        </w:rPr>
        <w:t xml:space="preserve"> </w:t>
      </w:r>
    </w:p>
    <w:p w14:paraId="26CF6A53" w14:textId="77777777" w:rsidR="00780B0E" w:rsidRPr="004B0709" w:rsidRDefault="00780B0E" w:rsidP="009152AE">
      <w:pPr>
        <w:contextualSpacing/>
        <w:rPr>
          <w:rFonts w:cstheme="minorHAnsi"/>
          <w:i/>
          <w:color w:val="00B050"/>
        </w:rPr>
      </w:pPr>
      <w:r w:rsidRPr="004B0709">
        <w:rPr>
          <w:rFonts w:cstheme="minorHAnsi"/>
          <w:i/>
          <w:color w:val="00B050"/>
        </w:rPr>
        <w:t xml:space="preserve">- </w:t>
      </w:r>
      <w:r w:rsidR="009152AE" w:rsidRPr="004B0709">
        <w:rPr>
          <w:rFonts w:cstheme="minorHAnsi"/>
          <w:i/>
          <w:color w:val="00B050"/>
        </w:rPr>
        <w:t xml:space="preserve"> “Abstract: The abstract should focus on the method being presented rather than the results of a specific experiment.”</w:t>
      </w:r>
    </w:p>
    <w:p w14:paraId="7E2EC445" w14:textId="77777777" w:rsidR="009152AE" w:rsidRPr="004B0709" w:rsidRDefault="00780B0E" w:rsidP="009152AE">
      <w:pPr>
        <w:contextualSpacing/>
        <w:rPr>
          <w:rFonts w:cstheme="minorHAnsi"/>
          <w:i/>
          <w:color w:val="00B050"/>
        </w:rPr>
      </w:pPr>
      <w:r w:rsidRPr="004B0709">
        <w:rPr>
          <w:rFonts w:cstheme="minorHAnsi"/>
          <w:i/>
          <w:color w:val="00B050"/>
        </w:rPr>
        <w:t xml:space="preserve">- </w:t>
      </w:r>
      <w:r w:rsidR="009152AE" w:rsidRPr="004B0709">
        <w:rPr>
          <w:rFonts w:cstheme="minorHAnsi"/>
          <w:i/>
          <w:color w:val="00B050"/>
        </w:rPr>
        <w:t xml:space="preserve">“Discussion: </w:t>
      </w:r>
      <w:r w:rsidRPr="004B0709">
        <w:rPr>
          <w:rFonts w:cstheme="minorHAnsi"/>
          <w:i/>
          <w:color w:val="00B050"/>
        </w:rPr>
        <w:t>T</w:t>
      </w:r>
      <w:r w:rsidR="009152AE" w:rsidRPr="004B0709">
        <w:rPr>
          <w:rFonts w:cstheme="minorHAnsi"/>
          <w:i/>
          <w:color w:val="00B050"/>
        </w:rPr>
        <w:t>he Discussion section of the article should be focused on the protocol and not the representative results. “</w:t>
      </w:r>
    </w:p>
    <w:p w14:paraId="632C8E44" w14:textId="77777777" w:rsidR="009152AE" w:rsidRDefault="00780B0E">
      <w:pPr>
        <w:contextualSpacing/>
        <w:rPr>
          <w:i/>
          <w:color w:val="00B050"/>
        </w:rPr>
      </w:pPr>
      <w:r w:rsidRPr="004B0709">
        <w:rPr>
          <w:i/>
          <w:color w:val="00B050"/>
        </w:rPr>
        <w:t>Please see our previous publication (</w:t>
      </w:r>
      <w:proofErr w:type="spellStart"/>
      <w:r w:rsidRPr="004B0709">
        <w:rPr>
          <w:rFonts w:cs="Arial"/>
          <w:i/>
          <w:color w:val="00B050"/>
          <w:lang w:val="en"/>
        </w:rPr>
        <w:t>doi</w:t>
      </w:r>
      <w:proofErr w:type="spellEnd"/>
      <w:r w:rsidRPr="004B0709">
        <w:rPr>
          <w:rFonts w:cs="Arial"/>
          <w:i/>
          <w:color w:val="00B050"/>
          <w:lang w:val="en"/>
        </w:rPr>
        <w:t>: 10.1038/srep45106</w:t>
      </w:r>
      <w:r w:rsidRPr="004B0709">
        <w:rPr>
          <w:i/>
          <w:color w:val="00B050"/>
        </w:rPr>
        <w:t>) for the exact pathways that are dysregulated during pregnancy by NK/MC-deficiency if you are interested in.</w:t>
      </w:r>
    </w:p>
    <w:p w14:paraId="3F5AA2A4" w14:textId="77777777" w:rsidR="00D009F8" w:rsidRPr="004B0709" w:rsidRDefault="00D009F8">
      <w:pPr>
        <w:contextualSpacing/>
        <w:rPr>
          <w:i/>
          <w:color w:val="00B050"/>
        </w:rPr>
      </w:pPr>
      <w:r>
        <w:rPr>
          <w:i/>
          <w:color w:val="00B050"/>
        </w:rPr>
        <w:t>Nevertheless, if the Reviewer may be interested to read our original paper published in Scientific Report where these issues are addressed.</w:t>
      </w:r>
    </w:p>
    <w:sectPr w:rsidR="00D009F8" w:rsidRPr="004B0709">
      <w:pgSz w:w="12240" w:h="15840"/>
      <w:pgMar w:top="1417" w:right="1417" w:bottom="1134"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48BBFF" w15:done="0"/>
  <w15:commentEx w15:paraId="6860DB8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Italic">
    <w:altName w:val="Times New Roman"/>
    <w:panose1 w:val="00000000000000000000"/>
    <w:charset w:val="A1"/>
    <w:family w:val="auto"/>
    <w:notTrueType/>
    <w:pitch w:val="default"/>
    <w:sig w:usb0="00000083" w:usb1="00000000" w:usb2="00000000" w:usb3="00000000" w:csb0="00000009"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A6E"/>
    <w:rsid w:val="0003004F"/>
    <w:rsid w:val="000373F6"/>
    <w:rsid w:val="000B46E1"/>
    <w:rsid w:val="000D3EB5"/>
    <w:rsid w:val="000F30F1"/>
    <w:rsid w:val="001412A2"/>
    <w:rsid w:val="002252A4"/>
    <w:rsid w:val="00245451"/>
    <w:rsid w:val="00290A6E"/>
    <w:rsid w:val="002D18E5"/>
    <w:rsid w:val="002E5498"/>
    <w:rsid w:val="003259AB"/>
    <w:rsid w:val="00343ABA"/>
    <w:rsid w:val="003612AA"/>
    <w:rsid w:val="00380D78"/>
    <w:rsid w:val="003828F1"/>
    <w:rsid w:val="003D33C3"/>
    <w:rsid w:val="003E553D"/>
    <w:rsid w:val="004162C2"/>
    <w:rsid w:val="004724C0"/>
    <w:rsid w:val="004B0709"/>
    <w:rsid w:val="005054A3"/>
    <w:rsid w:val="00514BCC"/>
    <w:rsid w:val="0058694F"/>
    <w:rsid w:val="00597ABA"/>
    <w:rsid w:val="005A539C"/>
    <w:rsid w:val="005F0B6F"/>
    <w:rsid w:val="0061472C"/>
    <w:rsid w:val="00635C76"/>
    <w:rsid w:val="00637263"/>
    <w:rsid w:val="00695FCD"/>
    <w:rsid w:val="006A5F30"/>
    <w:rsid w:val="006D15AD"/>
    <w:rsid w:val="006E6D7A"/>
    <w:rsid w:val="00706852"/>
    <w:rsid w:val="007263D6"/>
    <w:rsid w:val="00761055"/>
    <w:rsid w:val="00780B0E"/>
    <w:rsid w:val="0078773B"/>
    <w:rsid w:val="007D1B55"/>
    <w:rsid w:val="007E08B1"/>
    <w:rsid w:val="00880AAB"/>
    <w:rsid w:val="009152AE"/>
    <w:rsid w:val="0097781F"/>
    <w:rsid w:val="009B319B"/>
    <w:rsid w:val="009F1430"/>
    <w:rsid w:val="00A002C9"/>
    <w:rsid w:val="00A11B08"/>
    <w:rsid w:val="00A854A2"/>
    <w:rsid w:val="00B7397E"/>
    <w:rsid w:val="00C01F82"/>
    <w:rsid w:val="00C24717"/>
    <w:rsid w:val="00C33B9A"/>
    <w:rsid w:val="00C53BCA"/>
    <w:rsid w:val="00CA7CA0"/>
    <w:rsid w:val="00CD5FB3"/>
    <w:rsid w:val="00CE344F"/>
    <w:rsid w:val="00D009F8"/>
    <w:rsid w:val="00D0369D"/>
    <w:rsid w:val="00D5055A"/>
    <w:rsid w:val="00D529CB"/>
    <w:rsid w:val="00D65FEA"/>
    <w:rsid w:val="00D743F9"/>
    <w:rsid w:val="00D86281"/>
    <w:rsid w:val="00D86E00"/>
    <w:rsid w:val="00DC309A"/>
    <w:rsid w:val="00DC5892"/>
    <w:rsid w:val="00E003F2"/>
    <w:rsid w:val="00E11C6D"/>
    <w:rsid w:val="00E409C4"/>
    <w:rsid w:val="00E50C97"/>
    <w:rsid w:val="00E616BE"/>
    <w:rsid w:val="00E75723"/>
    <w:rsid w:val="00EE27A8"/>
    <w:rsid w:val="00F06F54"/>
    <w:rsid w:val="00F30704"/>
    <w:rsid w:val="00FA1B84"/>
    <w:rsid w:val="00FB1039"/>
    <w:rsid w:val="00FB65BD"/>
    <w:rsid w:val="00FC22B5"/>
    <w:rsid w:val="00FD27A8"/>
    <w:rsid w:val="00FD47E8"/>
    <w:rsid w:val="00FE30ED"/>
    <w:rsid w:val="00FF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1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290A6E"/>
    <w:rPr>
      <w:b/>
      <w:bCs/>
    </w:rPr>
  </w:style>
  <w:style w:type="paragraph" w:styleId="Sprechblasentext">
    <w:name w:val="Balloon Text"/>
    <w:basedOn w:val="Standard"/>
    <w:link w:val="SprechblasentextZchn"/>
    <w:uiPriority w:val="99"/>
    <w:semiHidden/>
    <w:unhideWhenUsed/>
    <w:rsid w:val="00D743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43F9"/>
    <w:rPr>
      <w:rFonts w:ascii="Tahoma" w:hAnsi="Tahoma" w:cs="Tahoma"/>
      <w:sz w:val="16"/>
      <w:szCs w:val="16"/>
    </w:rPr>
  </w:style>
  <w:style w:type="paragraph" w:styleId="Textkrper">
    <w:name w:val="Body Text"/>
    <w:basedOn w:val="Standard"/>
    <w:link w:val="TextkrperZchn"/>
    <w:uiPriority w:val="1"/>
    <w:qFormat/>
    <w:rsid w:val="00FD27A8"/>
    <w:pPr>
      <w:widowControl w:val="0"/>
      <w:spacing w:after="0" w:line="240" w:lineRule="auto"/>
    </w:pPr>
    <w:rPr>
      <w:rFonts w:ascii="Calibri" w:eastAsia="Times New Roman" w:hAnsi="Calibri" w:cs="Calibri"/>
      <w:sz w:val="24"/>
      <w:szCs w:val="24"/>
    </w:rPr>
  </w:style>
  <w:style w:type="character" w:customStyle="1" w:styleId="TextkrperZchn">
    <w:name w:val="Textkörper Zchn"/>
    <w:basedOn w:val="Absatz-Standardschriftart"/>
    <w:link w:val="Textkrper"/>
    <w:uiPriority w:val="1"/>
    <w:rsid w:val="00FD27A8"/>
    <w:rPr>
      <w:rFonts w:ascii="Calibri" w:eastAsia="Times New Roman" w:hAnsi="Calibri" w:cs="Calibri"/>
      <w:sz w:val="24"/>
      <w:szCs w:val="24"/>
    </w:rPr>
  </w:style>
  <w:style w:type="character" w:styleId="Kommentarzeichen">
    <w:name w:val="annotation reference"/>
    <w:basedOn w:val="Absatz-Standardschriftart"/>
    <w:uiPriority w:val="99"/>
    <w:semiHidden/>
    <w:unhideWhenUsed/>
    <w:rsid w:val="007263D6"/>
    <w:rPr>
      <w:sz w:val="16"/>
      <w:szCs w:val="16"/>
    </w:rPr>
  </w:style>
  <w:style w:type="paragraph" w:styleId="Kommentartext">
    <w:name w:val="annotation text"/>
    <w:basedOn w:val="Standard"/>
    <w:link w:val="KommentartextZchn"/>
    <w:uiPriority w:val="99"/>
    <w:semiHidden/>
    <w:unhideWhenUsed/>
    <w:rsid w:val="007263D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63D6"/>
    <w:rPr>
      <w:sz w:val="20"/>
      <w:szCs w:val="20"/>
    </w:rPr>
  </w:style>
  <w:style w:type="paragraph" w:styleId="Kommentarthema">
    <w:name w:val="annotation subject"/>
    <w:basedOn w:val="Kommentartext"/>
    <w:next w:val="Kommentartext"/>
    <w:link w:val="KommentarthemaZchn"/>
    <w:uiPriority w:val="99"/>
    <w:semiHidden/>
    <w:unhideWhenUsed/>
    <w:rsid w:val="007263D6"/>
    <w:rPr>
      <w:b/>
      <w:bCs/>
    </w:rPr>
  </w:style>
  <w:style w:type="character" w:customStyle="1" w:styleId="KommentarthemaZchn">
    <w:name w:val="Kommentarthema Zchn"/>
    <w:basedOn w:val="KommentartextZchn"/>
    <w:link w:val="Kommentarthema"/>
    <w:uiPriority w:val="99"/>
    <w:semiHidden/>
    <w:rsid w:val="007263D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290A6E"/>
    <w:rPr>
      <w:b/>
      <w:bCs/>
    </w:rPr>
  </w:style>
  <w:style w:type="paragraph" w:styleId="Sprechblasentext">
    <w:name w:val="Balloon Text"/>
    <w:basedOn w:val="Standard"/>
    <w:link w:val="SprechblasentextZchn"/>
    <w:uiPriority w:val="99"/>
    <w:semiHidden/>
    <w:unhideWhenUsed/>
    <w:rsid w:val="00D743F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43F9"/>
    <w:rPr>
      <w:rFonts w:ascii="Tahoma" w:hAnsi="Tahoma" w:cs="Tahoma"/>
      <w:sz w:val="16"/>
      <w:szCs w:val="16"/>
    </w:rPr>
  </w:style>
  <w:style w:type="paragraph" w:styleId="Textkrper">
    <w:name w:val="Body Text"/>
    <w:basedOn w:val="Standard"/>
    <w:link w:val="TextkrperZchn"/>
    <w:uiPriority w:val="1"/>
    <w:qFormat/>
    <w:rsid w:val="00FD27A8"/>
    <w:pPr>
      <w:widowControl w:val="0"/>
      <w:spacing w:after="0" w:line="240" w:lineRule="auto"/>
    </w:pPr>
    <w:rPr>
      <w:rFonts w:ascii="Calibri" w:eastAsia="Times New Roman" w:hAnsi="Calibri" w:cs="Calibri"/>
      <w:sz w:val="24"/>
      <w:szCs w:val="24"/>
    </w:rPr>
  </w:style>
  <w:style w:type="character" w:customStyle="1" w:styleId="TextkrperZchn">
    <w:name w:val="Textkörper Zchn"/>
    <w:basedOn w:val="Absatz-Standardschriftart"/>
    <w:link w:val="Textkrper"/>
    <w:uiPriority w:val="1"/>
    <w:rsid w:val="00FD27A8"/>
    <w:rPr>
      <w:rFonts w:ascii="Calibri" w:eastAsia="Times New Roman" w:hAnsi="Calibri" w:cs="Calibri"/>
      <w:sz w:val="24"/>
      <w:szCs w:val="24"/>
    </w:rPr>
  </w:style>
  <w:style w:type="character" w:styleId="Kommentarzeichen">
    <w:name w:val="annotation reference"/>
    <w:basedOn w:val="Absatz-Standardschriftart"/>
    <w:uiPriority w:val="99"/>
    <w:semiHidden/>
    <w:unhideWhenUsed/>
    <w:rsid w:val="007263D6"/>
    <w:rPr>
      <w:sz w:val="16"/>
      <w:szCs w:val="16"/>
    </w:rPr>
  </w:style>
  <w:style w:type="paragraph" w:styleId="Kommentartext">
    <w:name w:val="annotation text"/>
    <w:basedOn w:val="Standard"/>
    <w:link w:val="KommentartextZchn"/>
    <w:uiPriority w:val="99"/>
    <w:semiHidden/>
    <w:unhideWhenUsed/>
    <w:rsid w:val="007263D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263D6"/>
    <w:rPr>
      <w:sz w:val="20"/>
      <w:szCs w:val="20"/>
    </w:rPr>
  </w:style>
  <w:style w:type="paragraph" w:styleId="Kommentarthema">
    <w:name w:val="annotation subject"/>
    <w:basedOn w:val="Kommentartext"/>
    <w:next w:val="Kommentartext"/>
    <w:link w:val="KommentarthemaZchn"/>
    <w:uiPriority w:val="99"/>
    <w:semiHidden/>
    <w:unhideWhenUsed/>
    <w:rsid w:val="007263D6"/>
    <w:rPr>
      <w:b/>
      <w:bCs/>
    </w:rPr>
  </w:style>
  <w:style w:type="character" w:customStyle="1" w:styleId="KommentarthemaZchn">
    <w:name w:val="Kommentarthema Zchn"/>
    <w:basedOn w:val="KommentartextZchn"/>
    <w:link w:val="Kommentarthema"/>
    <w:uiPriority w:val="99"/>
    <w:semiHidden/>
    <w:rsid w:val="007263D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620631">
      <w:bodyDiv w:val="1"/>
      <w:marLeft w:val="0"/>
      <w:marRight w:val="0"/>
      <w:marTop w:val="0"/>
      <w:marBottom w:val="0"/>
      <w:divBdr>
        <w:top w:val="none" w:sz="0" w:space="0" w:color="auto"/>
        <w:left w:val="none" w:sz="0" w:space="0" w:color="auto"/>
        <w:bottom w:val="none" w:sz="0" w:space="0" w:color="auto"/>
        <w:right w:val="none" w:sz="0" w:space="0" w:color="auto"/>
      </w:divBdr>
      <w:divsChild>
        <w:div w:id="421488598">
          <w:marLeft w:val="0"/>
          <w:marRight w:val="1"/>
          <w:marTop w:val="0"/>
          <w:marBottom w:val="0"/>
          <w:divBdr>
            <w:top w:val="none" w:sz="0" w:space="0" w:color="auto"/>
            <w:left w:val="none" w:sz="0" w:space="0" w:color="auto"/>
            <w:bottom w:val="none" w:sz="0" w:space="0" w:color="auto"/>
            <w:right w:val="none" w:sz="0" w:space="0" w:color="auto"/>
          </w:divBdr>
          <w:divsChild>
            <w:div w:id="1785463168">
              <w:marLeft w:val="0"/>
              <w:marRight w:val="0"/>
              <w:marTop w:val="0"/>
              <w:marBottom w:val="0"/>
              <w:divBdr>
                <w:top w:val="none" w:sz="0" w:space="0" w:color="auto"/>
                <w:left w:val="none" w:sz="0" w:space="0" w:color="auto"/>
                <w:bottom w:val="none" w:sz="0" w:space="0" w:color="auto"/>
                <w:right w:val="none" w:sz="0" w:space="0" w:color="auto"/>
              </w:divBdr>
              <w:divsChild>
                <w:div w:id="192152806">
                  <w:marLeft w:val="0"/>
                  <w:marRight w:val="1"/>
                  <w:marTop w:val="0"/>
                  <w:marBottom w:val="0"/>
                  <w:divBdr>
                    <w:top w:val="none" w:sz="0" w:space="0" w:color="auto"/>
                    <w:left w:val="none" w:sz="0" w:space="0" w:color="auto"/>
                    <w:bottom w:val="none" w:sz="0" w:space="0" w:color="auto"/>
                    <w:right w:val="none" w:sz="0" w:space="0" w:color="auto"/>
                  </w:divBdr>
                  <w:divsChild>
                    <w:div w:id="1357385419">
                      <w:marLeft w:val="0"/>
                      <w:marRight w:val="0"/>
                      <w:marTop w:val="0"/>
                      <w:marBottom w:val="0"/>
                      <w:divBdr>
                        <w:top w:val="none" w:sz="0" w:space="0" w:color="auto"/>
                        <w:left w:val="none" w:sz="0" w:space="0" w:color="auto"/>
                        <w:bottom w:val="none" w:sz="0" w:space="0" w:color="auto"/>
                        <w:right w:val="none" w:sz="0" w:space="0" w:color="auto"/>
                      </w:divBdr>
                      <w:divsChild>
                        <w:div w:id="1374576061">
                          <w:marLeft w:val="0"/>
                          <w:marRight w:val="0"/>
                          <w:marTop w:val="0"/>
                          <w:marBottom w:val="0"/>
                          <w:divBdr>
                            <w:top w:val="none" w:sz="0" w:space="0" w:color="auto"/>
                            <w:left w:val="none" w:sz="0" w:space="0" w:color="auto"/>
                            <w:bottom w:val="none" w:sz="0" w:space="0" w:color="auto"/>
                            <w:right w:val="none" w:sz="0" w:space="0" w:color="auto"/>
                          </w:divBdr>
                          <w:divsChild>
                            <w:div w:id="204952674">
                              <w:marLeft w:val="0"/>
                              <w:marRight w:val="0"/>
                              <w:marTop w:val="120"/>
                              <w:marBottom w:val="360"/>
                              <w:divBdr>
                                <w:top w:val="none" w:sz="0" w:space="0" w:color="auto"/>
                                <w:left w:val="none" w:sz="0" w:space="0" w:color="auto"/>
                                <w:bottom w:val="none" w:sz="0" w:space="0" w:color="auto"/>
                                <w:right w:val="none" w:sz="0" w:space="0" w:color="auto"/>
                              </w:divBdr>
                              <w:divsChild>
                                <w:div w:id="1186020163">
                                  <w:marLeft w:val="0"/>
                                  <w:marRight w:val="0"/>
                                  <w:marTop w:val="0"/>
                                  <w:marBottom w:val="0"/>
                                  <w:divBdr>
                                    <w:top w:val="none" w:sz="0" w:space="0" w:color="auto"/>
                                    <w:left w:val="none" w:sz="0" w:space="0" w:color="auto"/>
                                    <w:bottom w:val="none" w:sz="0" w:space="0" w:color="auto"/>
                                    <w:right w:val="none" w:sz="0" w:space="0" w:color="auto"/>
                                  </w:divBdr>
                                  <w:divsChild>
                                    <w:div w:id="96812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265371">
      <w:bodyDiv w:val="1"/>
      <w:marLeft w:val="0"/>
      <w:marRight w:val="0"/>
      <w:marTop w:val="0"/>
      <w:marBottom w:val="0"/>
      <w:divBdr>
        <w:top w:val="none" w:sz="0" w:space="0" w:color="auto"/>
        <w:left w:val="none" w:sz="0" w:space="0" w:color="auto"/>
        <w:bottom w:val="none" w:sz="0" w:space="0" w:color="auto"/>
        <w:right w:val="none" w:sz="0" w:space="0" w:color="auto"/>
      </w:divBdr>
      <w:divsChild>
        <w:div w:id="1779832545">
          <w:marLeft w:val="0"/>
          <w:marRight w:val="1"/>
          <w:marTop w:val="0"/>
          <w:marBottom w:val="0"/>
          <w:divBdr>
            <w:top w:val="none" w:sz="0" w:space="0" w:color="auto"/>
            <w:left w:val="none" w:sz="0" w:space="0" w:color="auto"/>
            <w:bottom w:val="none" w:sz="0" w:space="0" w:color="auto"/>
            <w:right w:val="none" w:sz="0" w:space="0" w:color="auto"/>
          </w:divBdr>
          <w:divsChild>
            <w:div w:id="1789620081">
              <w:marLeft w:val="0"/>
              <w:marRight w:val="0"/>
              <w:marTop w:val="0"/>
              <w:marBottom w:val="0"/>
              <w:divBdr>
                <w:top w:val="none" w:sz="0" w:space="0" w:color="auto"/>
                <w:left w:val="none" w:sz="0" w:space="0" w:color="auto"/>
                <w:bottom w:val="none" w:sz="0" w:space="0" w:color="auto"/>
                <w:right w:val="none" w:sz="0" w:space="0" w:color="auto"/>
              </w:divBdr>
              <w:divsChild>
                <w:div w:id="786314683">
                  <w:marLeft w:val="0"/>
                  <w:marRight w:val="1"/>
                  <w:marTop w:val="0"/>
                  <w:marBottom w:val="0"/>
                  <w:divBdr>
                    <w:top w:val="none" w:sz="0" w:space="0" w:color="auto"/>
                    <w:left w:val="none" w:sz="0" w:space="0" w:color="auto"/>
                    <w:bottom w:val="none" w:sz="0" w:space="0" w:color="auto"/>
                    <w:right w:val="none" w:sz="0" w:space="0" w:color="auto"/>
                  </w:divBdr>
                  <w:divsChild>
                    <w:div w:id="1441948049">
                      <w:marLeft w:val="0"/>
                      <w:marRight w:val="0"/>
                      <w:marTop w:val="0"/>
                      <w:marBottom w:val="0"/>
                      <w:divBdr>
                        <w:top w:val="none" w:sz="0" w:space="0" w:color="auto"/>
                        <w:left w:val="none" w:sz="0" w:space="0" w:color="auto"/>
                        <w:bottom w:val="none" w:sz="0" w:space="0" w:color="auto"/>
                        <w:right w:val="none" w:sz="0" w:space="0" w:color="auto"/>
                      </w:divBdr>
                      <w:divsChild>
                        <w:div w:id="946041376">
                          <w:marLeft w:val="0"/>
                          <w:marRight w:val="0"/>
                          <w:marTop w:val="0"/>
                          <w:marBottom w:val="0"/>
                          <w:divBdr>
                            <w:top w:val="none" w:sz="0" w:space="0" w:color="auto"/>
                            <w:left w:val="none" w:sz="0" w:space="0" w:color="auto"/>
                            <w:bottom w:val="none" w:sz="0" w:space="0" w:color="auto"/>
                            <w:right w:val="none" w:sz="0" w:space="0" w:color="auto"/>
                          </w:divBdr>
                          <w:divsChild>
                            <w:div w:id="1323000383">
                              <w:marLeft w:val="0"/>
                              <w:marRight w:val="0"/>
                              <w:marTop w:val="120"/>
                              <w:marBottom w:val="360"/>
                              <w:divBdr>
                                <w:top w:val="none" w:sz="0" w:space="0" w:color="auto"/>
                                <w:left w:val="none" w:sz="0" w:space="0" w:color="auto"/>
                                <w:bottom w:val="none" w:sz="0" w:space="0" w:color="auto"/>
                                <w:right w:val="none" w:sz="0" w:space="0" w:color="auto"/>
                              </w:divBdr>
                              <w:divsChild>
                                <w:div w:id="1782452831">
                                  <w:marLeft w:val="0"/>
                                  <w:marRight w:val="0"/>
                                  <w:marTop w:val="0"/>
                                  <w:marBottom w:val="0"/>
                                  <w:divBdr>
                                    <w:top w:val="none" w:sz="0" w:space="0" w:color="auto"/>
                                    <w:left w:val="none" w:sz="0" w:space="0" w:color="auto"/>
                                    <w:bottom w:val="none" w:sz="0" w:space="0" w:color="auto"/>
                                    <w:right w:val="none" w:sz="0" w:space="0" w:color="auto"/>
                                  </w:divBdr>
                                  <w:divsChild>
                                    <w:div w:id="9514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D8CAA55B.dotm</Template>
  <TotalTime>0</TotalTime>
  <Pages>6</Pages>
  <Words>2494</Words>
  <Characters>14217</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Universitätsklinikum Magdeburg A.ö.R.</Company>
  <LinksUpToDate>false</LinksUpToDate>
  <CharactersWithSpaces>16678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PC-Account :exgyn02</dc:creator>
  <cp:lastModifiedBy>PC-Account :exgyn02</cp:lastModifiedBy>
  <cp:revision>10</cp:revision>
  <cp:lastPrinted>2018-07-23T08:16:00Z</cp:lastPrinted>
  <dcterms:created xsi:type="dcterms:W3CDTF">2018-07-25T06:17:00Z</dcterms:created>
  <dcterms:modified xsi:type="dcterms:W3CDTF">2018-07-26T07:19:00Z</dcterms:modified>
</cp:coreProperties>
</file>