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AD4E6" w14:textId="77777777" w:rsidR="00F327AF" w:rsidRPr="00A02589" w:rsidRDefault="00F327AF" w:rsidP="00A02589">
      <w:pPr>
        <w:shd w:val="clear" w:color="auto" w:fill="FFFFFF"/>
        <w:spacing w:after="0" w:line="240" w:lineRule="auto"/>
        <w:jc w:val="both"/>
        <w:rPr>
          <w:rFonts w:eastAsia="Times New Roman" w:cstheme="minorHAnsi"/>
          <w:bCs/>
          <w:color w:val="000000"/>
          <w:szCs w:val="22"/>
        </w:rPr>
      </w:pPr>
      <w:r w:rsidRPr="00A02589">
        <w:rPr>
          <w:rFonts w:eastAsia="Times New Roman" w:cstheme="minorHAnsi"/>
          <w:bCs/>
          <w:color w:val="000000"/>
          <w:szCs w:val="22"/>
        </w:rPr>
        <w:t xml:space="preserve">Response to Editorial, video production and peer reviewer comments </w:t>
      </w:r>
      <w:r w:rsidRPr="00A02589">
        <w:rPr>
          <w:rFonts w:eastAsia="Times New Roman" w:cstheme="minorHAnsi"/>
          <w:bCs/>
          <w:color w:val="000000"/>
          <w:szCs w:val="22"/>
          <w:cs/>
        </w:rPr>
        <w:t>(</w:t>
      </w:r>
      <w:r w:rsidRPr="00A02589">
        <w:rPr>
          <w:rFonts w:cstheme="minorHAnsi"/>
          <w:szCs w:val="22"/>
        </w:rPr>
        <w:t>JoVE58596</w:t>
      </w:r>
      <w:r w:rsidRPr="00A02589">
        <w:rPr>
          <w:rFonts w:eastAsia="Times New Roman" w:cstheme="minorHAnsi"/>
          <w:bCs/>
          <w:color w:val="000000"/>
          <w:szCs w:val="22"/>
          <w:cs/>
        </w:rPr>
        <w:t>)</w:t>
      </w:r>
    </w:p>
    <w:p w14:paraId="024632EE" w14:textId="77777777" w:rsidR="00F327AF" w:rsidRPr="00A02589" w:rsidRDefault="00F327AF" w:rsidP="00A02589">
      <w:pPr>
        <w:pStyle w:val="Normal1"/>
        <w:spacing w:line="240" w:lineRule="auto"/>
        <w:jc w:val="both"/>
        <w:rPr>
          <w:rFonts w:asciiTheme="minorHAnsi" w:hAnsiTheme="minorHAnsi" w:cstheme="minorHAnsi"/>
        </w:rPr>
      </w:pPr>
      <w:r w:rsidRPr="00A02589">
        <w:rPr>
          <w:rFonts w:asciiTheme="minorHAnsi" w:hAnsiTheme="minorHAnsi" w:cstheme="minorHAnsi"/>
          <w:bCs/>
        </w:rPr>
        <w:t xml:space="preserve">Title: </w:t>
      </w:r>
      <w:r w:rsidRPr="00A02589">
        <w:rPr>
          <w:rFonts w:asciiTheme="minorHAnsi" w:hAnsiTheme="minorHAnsi" w:cstheme="minorHAnsi"/>
        </w:rPr>
        <w:t>"Detection of Tilapia Lake Virus using conventional RT-PCR and SYBR Green RT-qPCR,"</w:t>
      </w:r>
    </w:p>
    <w:p w14:paraId="5A1C90DA" w14:textId="77777777" w:rsidR="00D83A6A" w:rsidRPr="00A02589" w:rsidRDefault="00D83A6A" w:rsidP="00A02589">
      <w:pPr>
        <w:pStyle w:val="Normal1"/>
        <w:spacing w:line="240" w:lineRule="auto"/>
        <w:jc w:val="both"/>
        <w:rPr>
          <w:rFonts w:asciiTheme="minorHAnsi" w:eastAsia="Times New Roman" w:hAnsiTheme="minorHAnsi" w:cstheme="minorHAnsi"/>
          <w:i/>
          <w:iCs/>
        </w:rPr>
      </w:pPr>
    </w:p>
    <w:p w14:paraId="14EDE47A" w14:textId="77777777" w:rsidR="00F327AF" w:rsidRPr="00A02589" w:rsidRDefault="00F327AF" w:rsidP="00A02589">
      <w:pPr>
        <w:shd w:val="clear" w:color="auto" w:fill="FFFFFF"/>
        <w:spacing w:after="0" w:line="240" w:lineRule="auto"/>
        <w:jc w:val="both"/>
        <w:rPr>
          <w:rFonts w:eastAsia="Times New Roman" w:cstheme="minorHAnsi"/>
          <w:i/>
          <w:iCs/>
          <w:color w:val="0070C0"/>
          <w:szCs w:val="22"/>
        </w:rPr>
      </w:pPr>
      <w:r w:rsidRPr="00A02589">
        <w:rPr>
          <w:rFonts w:eastAsia="Times New Roman" w:cstheme="minorHAnsi"/>
          <w:i/>
          <w:iCs/>
          <w:color w:val="0070C0"/>
          <w:szCs w:val="22"/>
        </w:rPr>
        <w:t>Dear Dr. Alisha DSouza,</w:t>
      </w:r>
    </w:p>
    <w:p w14:paraId="77290A9C" w14:textId="77777777" w:rsidR="007B5E5D" w:rsidRPr="00A02589" w:rsidRDefault="007B5E5D" w:rsidP="00A02589">
      <w:pPr>
        <w:shd w:val="clear" w:color="auto" w:fill="FFFFFF"/>
        <w:spacing w:after="0" w:line="240" w:lineRule="auto"/>
        <w:jc w:val="both"/>
        <w:rPr>
          <w:rFonts w:eastAsia="Times New Roman" w:cstheme="minorHAnsi"/>
          <w:i/>
          <w:iCs/>
          <w:color w:val="0070C0"/>
          <w:szCs w:val="22"/>
        </w:rPr>
      </w:pPr>
    </w:p>
    <w:p w14:paraId="0562C84F" w14:textId="49332892" w:rsidR="00F327AF" w:rsidRPr="00A02589" w:rsidRDefault="00F327AF" w:rsidP="00A02589">
      <w:pPr>
        <w:shd w:val="clear" w:color="auto" w:fill="FFFFFF"/>
        <w:spacing w:after="0" w:line="240" w:lineRule="auto"/>
        <w:jc w:val="both"/>
        <w:rPr>
          <w:rFonts w:eastAsia="Times New Roman" w:cstheme="minorHAnsi"/>
          <w:i/>
          <w:iCs/>
          <w:color w:val="0070C0"/>
          <w:szCs w:val="22"/>
        </w:rPr>
      </w:pPr>
      <w:r w:rsidRPr="00A02589">
        <w:rPr>
          <w:rFonts w:eastAsia="Times New Roman" w:cstheme="minorHAnsi"/>
          <w:i/>
          <w:iCs/>
          <w:color w:val="0070C0"/>
          <w:szCs w:val="22"/>
        </w:rPr>
        <w:t>We are grateful to the editorial and production team, as well as to the reviewers for their time and comments</w:t>
      </w:r>
      <w:r w:rsidRPr="00A02589">
        <w:rPr>
          <w:rFonts w:eastAsia="Times New Roman" w:cstheme="minorHAnsi"/>
          <w:i/>
          <w:iCs/>
          <w:color w:val="0070C0"/>
          <w:szCs w:val="22"/>
          <w:cs/>
        </w:rPr>
        <w:t xml:space="preserve">. </w:t>
      </w:r>
      <w:r w:rsidRPr="00A02589">
        <w:rPr>
          <w:rFonts w:eastAsia="Times New Roman" w:cstheme="minorHAnsi"/>
          <w:i/>
          <w:iCs/>
          <w:color w:val="0070C0"/>
          <w:szCs w:val="22"/>
        </w:rPr>
        <w:t>The manuscript and video have been altered according to the collected comments and suggestions</w:t>
      </w:r>
      <w:r w:rsidRPr="00A02589">
        <w:rPr>
          <w:rFonts w:eastAsia="Times New Roman" w:cstheme="minorHAnsi"/>
          <w:i/>
          <w:iCs/>
          <w:color w:val="0070C0"/>
          <w:szCs w:val="22"/>
          <w:cs/>
        </w:rPr>
        <w:t>.</w:t>
      </w:r>
      <w:r w:rsidRPr="00A02589">
        <w:rPr>
          <w:rFonts w:eastAsia="Times New Roman" w:cstheme="minorHAnsi"/>
          <w:i/>
          <w:iCs/>
          <w:color w:val="0070C0"/>
          <w:szCs w:val="22"/>
        </w:rPr>
        <w:t xml:space="preserve"> The modifications have been incorporated into the manuscript via the Microsoft Word tracked change mode. </w:t>
      </w:r>
      <w:r w:rsidR="007F0515" w:rsidRPr="00A02589">
        <w:rPr>
          <w:rFonts w:eastAsia="Times New Roman" w:cstheme="minorHAnsi"/>
          <w:i/>
          <w:iCs/>
          <w:color w:val="0070C0"/>
          <w:szCs w:val="22"/>
        </w:rPr>
        <w:t>Our specific answer to each comment is shown below.</w:t>
      </w:r>
    </w:p>
    <w:p w14:paraId="39AB23B7" w14:textId="77777777" w:rsidR="00F327AF" w:rsidRPr="00A02589" w:rsidRDefault="00F327AF" w:rsidP="00A02589">
      <w:pPr>
        <w:spacing w:after="0" w:line="240" w:lineRule="auto"/>
        <w:jc w:val="both"/>
        <w:rPr>
          <w:rFonts w:cstheme="minorHAnsi"/>
          <w:bCs/>
          <w:szCs w:val="22"/>
        </w:rPr>
      </w:pPr>
    </w:p>
    <w:p w14:paraId="7809ABDF" w14:textId="77777777" w:rsidR="00A02589" w:rsidRDefault="00F327AF" w:rsidP="00A02589">
      <w:pPr>
        <w:spacing w:after="0" w:line="240" w:lineRule="auto"/>
        <w:rPr>
          <w:rFonts w:cstheme="minorHAnsi"/>
          <w:b/>
          <w:bCs/>
          <w:szCs w:val="22"/>
        </w:rPr>
      </w:pPr>
      <w:r w:rsidRPr="00A02589">
        <w:rPr>
          <w:rFonts w:cstheme="minorHAnsi"/>
          <w:b/>
          <w:bCs/>
          <w:szCs w:val="22"/>
        </w:rPr>
        <w:t>Editorial and production comments:</w:t>
      </w:r>
    </w:p>
    <w:p w14:paraId="7585F2FA" w14:textId="261383EC" w:rsidR="00D83A6A" w:rsidRPr="00A02589" w:rsidRDefault="00F327AF" w:rsidP="00A02589">
      <w:pPr>
        <w:spacing w:after="0" w:line="240" w:lineRule="auto"/>
        <w:rPr>
          <w:rFonts w:cstheme="minorHAnsi"/>
          <w:b/>
          <w:szCs w:val="22"/>
        </w:rPr>
      </w:pPr>
      <w:r w:rsidRPr="00A02589">
        <w:rPr>
          <w:rFonts w:cstheme="minorHAnsi"/>
          <w:b/>
          <w:szCs w:val="22"/>
        </w:rPr>
        <w:br/>
      </w:r>
      <w:r w:rsidRPr="00A02589">
        <w:rPr>
          <w:rFonts w:cstheme="minorHAnsi"/>
          <w:b/>
          <w:szCs w:val="22"/>
          <w:u w:val="single"/>
        </w:rPr>
        <w:t>Changes to be made by the Author(s) regarding the written manuscript:</w:t>
      </w:r>
      <w:r w:rsidRPr="00A02589">
        <w:rPr>
          <w:rFonts w:cstheme="minorHAnsi"/>
          <w:b/>
          <w:szCs w:val="22"/>
        </w:rPr>
        <w:br/>
      </w:r>
    </w:p>
    <w:p w14:paraId="2EC7564F" w14:textId="77777777" w:rsidR="00F327AF" w:rsidRPr="00A02589" w:rsidRDefault="00F327AF" w:rsidP="00A02589">
      <w:pPr>
        <w:spacing w:after="0" w:line="240" w:lineRule="auto"/>
        <w:jc w:val="both"/>
        <w:rPr>
          <w:rFonts w:cstheme="minorHAnsi"/>
          <w:szCs w:val="22"/>
        </w:rPr>
      </w:pPr>
      <w:r w:rsidRPr="00A02589">
        <w:rPr>
          <w:rFonts w:cstheme="minorHAnsi"/>
          <w:szCs w:val="22"/>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3046E759" w14:textId="22EE7B26" w:rsidR="00F327AF" w:rsidRPr="00A02589" w:rsidRDefault="00C27B43" w:rsidP="00A02589">
      <w:pPr>
        <w:spacing w:after="0" w:line="240" w:lineRule="auto"/>
        <w:jc w:val="both"/>
        <w:rPr>
          <w:rFonts w:cstheme="minorHAnsi"/>
          <w:szCs w:val="22"/>
        </w:rPr>
      </w:pPr>
      <w:r w:rsidRPr="00A02589">
        <w:rPr>
          <w:rFonts w:cstheme="minorHAnsi"/>
          <w:b/>
          <w:bCs/>
          <w:i/>
          <w:iCs/>
          <w:color w:val="0070C0"/>
          <w:szCs w:val="22"/>
        </w:rPr>
        <w:t>Answer:</w:t>
      </w:r>
      <w:r w:rsidRPr="00A02589">
        <w:rPr>
          <w:rFonts w:cstheme="minorHAnsi"/>
          <w:i/>
          <w:iCs/>
          <w:color w:val="0070C0"/>
          <w:szCs w:val="22"/>
        </w:rPr>
        <w:t xml:space="preserve"> </w:t>
      </w:r>
      <w:r w:rsidR="00F327AF" w:rsidRPr="00A02589">
        <w:rPr>
          <w:rFonts w:eastAsia="Times New Roman" w:cstheme="minorHAnsi"/>
          <w:i/>
          <w:iCs/>
          <w:color w:val="0070C0"/>
          <w:szCs w:val="22"/>
        </w:rPr>
        <w:t>The manuscript</w:t>
      </w:r>
      <w:r w:rsidR="00D83A6A" w:rsidRPr="00A02589">
        <w:rPr>
          <w:rFonts w:eastAsia="Times New Roman" w:cstheme="minorHAnsi"/>
          <w:i/>
          <w:iCs/>
          <w:color w:val="0070C0"/>
          <w:szCs w:val="22"/>
        </w:rPr>
        <w:t xml:space="preserve"> in its entirety as well as its associated figures and tables have been proofread and any observed spelling or grammar mistakes have been corrected.</w:t>
      </w:r>
      <w:r w:rsidR="00260992" w:rsidRPr="00A02589">
        <w:rPr>
          <w:rFonts w:eastAsia="Times New Roman" w:cstheme="minorHAnsi"/>
          <w:i/>
          <w:iCs/>
          <w:color w:val="0070C0"/>
          <w:szCs w:val="22"/>
        </w:rPr>
        <w:t xml:space="preserve"> </w:t>
      </w:r>
      <w:r w:rsidR="00D83A6A" w:rsidRPr="00A02589">
        <w:rPr>
          <w:rFonts w:eastAsia="Times New Roman" w:cstheme="minorHAnsi"/>
          <w:i/>
          <w:iCs/>
          <w:color w:val="0070C0"/>
          <w:szCs w:val="22"/>
        </w:rPr>
        <w:t>The manuscript has also been updated given the 4 month period of time between submission and revision</w:t>
      </w:r>
      <w:r w:rsidR="008A76C2" w:rsidRPr="00A02589">
        <w:rPr>
          <w:rFonts w:eastAsia="Times New Roman" w:cstheme="minorHAnsi"/>
          <w:i/>
          <w:iCs/>
          <w:color w:val="0070C0"/>
          <w:szCs w:val="22"/>
        </w:rPr>
        <w:t>. This</w:t>
      </w:r>
      <w:r w:rsidR="00D83A6A" w:rsidRPr="00A02589">
        <w:rPr>
          <w:rFonts w:eastAsia="Times New Roman" w:cstheme="minorHAnsi"/>
          <w:i/>
          <w:iCs/>
          <w:color w:val="0070C0"/>
          <w:szCs w:val="22"/>
        </w:rPr>
        <w:t xml:space="preserve"> only involved very minor revisions </w:t>
      </w:r>
      <w:r w:rsidR="008A76C2" w:rsidRPr="00A02589">
        <w:rPr>
          <w:rFonts w:eastAsia="Times New Roman" w:cstheme="minorHAnsi"/>
          <w:i/>
          <w:iCs/>
          <w:color w:val="0070C0"/>
          <w:szCs w:val="22"/>
        </w:rPr>
        <w:t>and</w:t>
      </w:r>
      <w:r w:rsidR="00D83A6A" w:rsidRPr="00A02589">
        <w:rPr>
          <w:rFonts w:eastAsia="Times New Roman" w:cstheme="minorHAnsi"/>
          <w:i/>
          <w:iCs/>
          <w:color w:val="0070C0"/>
          <w:szCs w:val="22"/>
        </w:rPr>
        <w:t xml:space="preserve"> the addition of a new reference.</w:t>
      </w:r>
      <w:r w:rsidR="007B5E5D" w:rsidRPr="00A02589">
        <w:rPr>
          <w:rFonts w:eastAsia="Times New Roman" w:cstheme="minorHAnsi"/>
          <w:i/>
          <w:iCs/>
          <w:color w:val="0070C0"/>
          <w:szCs w:val="22"/>
        </w:rPr>
        <w:t xml:space="preserve"> A few sentences have been added to increase clarity or information to the protocol.</w:t>
      </w:r>
    </w:p>
    <w:p w14:paraId="2B260239" w14:textId="77777777" w:rsidR="00D83A6A" w:rsidRPr="00A02589" w:rsidRDefault="00F327AF" w:rsidP="00A02589">
      <w:pPr>
        <w:spacing w:after="0" w:line="240" w:lineRule="auto"/>
        <w:jc w:val="both"/>
        <w:rPr>
          <w:rFonts w:cstheme="minorHAnsi"/>
          <w:szCs w:val="22"/>
        </w:rPr>
      </w:pPr>
      <w:r w:rsidRPr="00A02589">
        <w:rPr>
          <w:rFonts w:cstheme="minorHAnsi"/>
          <w:szCs w:val="22"/>
        </w:rPr>
        <w:br/>
        <w:t>2. Please revise lines 171-173, 178-179, 305-307, 336-338, 415-417, 428-430, 435-437, 453-455, 544-552, 590-595, and 601-603 to avoid previously published text.</w:t>
      </w:r>
    </w:p>
    <w:p w14:paraId="6C3003B8" w14:textId="3619905A" w:rsidR="00D83A6A" w:rsidRDefault="00C27B43" w:rsidP="00A02589">
      <w:pPr>
        <w:spacing w:after="0" w:line="240" w:lineRule="auto"/>
        <w:jc w:val="both"/>
        <w:rPr>
          <w:rFonts w:cstheme="minorHAnsi"/>
          <w:i/>
          <w:color w:val="0070C0"/>
          <w:szCs w:val="22"/>
        </w:rPr>
      </w:pPr>
      <w:r w:rsidRPr="00A02589">
        <w:rPr>
          <w:rFonts w:cstheme="minorHAnsi"/>
          <w:b/>
          <w:bCs/>
          <w:i/>
          <w:iCs/>
          <w:color w:val="0070C0"/>
          <w:szCs w:val="22"/>
        </w:rPr>
        <w:t>Answer:</w:t>
      </w:r>
      <w:r w:rsidRPr="00A02589">
        <w:rPr>
          <w:rFonts w:cstheme="minorHAnsi"/>
          <w:i/>
          <w:iCs/>
          <w:color w:val="0070C0"/>
          <w:szCs w:val="22"/>
        </w:rPr>
        <w:t xml:space="preserve"> </w:t>
      </w:r>
      <w:r w:rsidR="00C62A02" w:rsidRPr="00A02589">
        <w:rPr>
          <w:rFonts w:cstheme="minorHAnsi"/>
          <w:i/>
          <w:color w:val="0070C0"/>
          <w:szCs w:val="22"/>
        </w:rPr>
        <w:t>We</w:t>
      </w:r>
      <w:r w:rsidR="00D83A6A" w:rsidRPr="00A02589">
        <w:rPr>
          <w:rFonts w:cstheme="minorHAnsi"/>
          <w:i/>
          <w:color w:val="0070C0"/>
          <w:szCs w:val="22"/>
        </w:rPr>
        <w:t xml:space="preserve"> thank the editors for this comment and also apologise for this issue; it was not done intentionally and </w:t>
      </w:r>
      <w:r w:rsidR="00C62A02" w:rsidRPr="00A02589">
        <w:rPr>
          <w:rFonts w:cstheme="minorHAnsi"/>
          <w:i/>
          <w:color w:val="0070C0"/>
          <w:szCs w:val="22"/>
        </w:rPr>
        <w:t>we</w:t>
      </w:r>
      <w:r w:rsidR="00D83A6A" w:rsidRPr="00A02589">
        <w:rPr>
          <w:rFonts w:cstheme="minorHAnsi"/>
          <w:i/>
          <w:color w:val="0070C0"/>
          <w:szCs w:val="22"/>
        </w:rPr>
        <w:t xml:space="preserve"> have of course completely revised all of the lines stipulated above.</w:t>
      </w:r>
      <w:r w:rsidR="007652C4">
        <w:rPr>
          <w:rFonts w:cstheme="minorHAnsi"/>
          <w:i/>
          <w:color w:val="0070C0"/>
          <w:szCs w:val="22"/>
        </w:rPr>
        <w:t xml:space="preserve"> </w:t>
      </w:r>
    </w:p>
    <w:p w14:paraId="247884C0" w14:textId="188AECF3" w:rsidR="000E1614" w:rsidRDefault="000E1614" w:rsidP="00A02589">
      <w:pPr>
        <w:spacing w:after="0" w:line="240" w:lineRule="auto"/>
        <w:jc w:val="both"/>
        <w:rPr>
          <w:rFonts w:cstheme="minorHAnsi"/>
          <w:i/>
          <w:color w:val="0070C0"/>
          <w:szCs w:val="22"/>
        </w:rPr>
      </w:pPr>
      <w:r>
        <w:rPr>
          <w:rFonts w:cstheme="minorHAnsi"/>
          <w:i/>
          <w:color w:val="0070C0"/>
          <w:szCs w:val="22"/>
        </w:rPr>
        <w:t>The revised lines are specified below:</w:t>
      </w:r>
    </w:p>
    <w:p w14:paraId="322D6E53" w14:textId="238ADC02" w:rsidR="007652C4" w:rsidRPr="007652C4" w:rsidRDefault="007652C4" w:rsidP="00A02589">
      <w:pPr>
        <w:spacing w:after="0" w:line="240" w:lineRule="auto"/>
        <w:jc w:val="both"/>
        <w:rPr>
          <w:rFonts w:cstheme="minorHAnsi"/>
          <w:color w:val="0070C0"/>
          <w:szCs w:val="22"/>
        </w:rPr>
      </w:pPr>
      <w:r w:rsidRPr="007652C4">
        <w:rPr>
          <w:rFonts w:cstheme="minorHAnsi"/>
          <w:color w:val="0070C0"/>
          <w:szCs w:val="22"/>
        </w:rPr>
        <w:t>171-173</w:t>
      </w:r>
      <w:r w:rsidR="00AF0430">
        <w:rPr>
          <w:rFonts w:cstheme="minorHAnsi"/>
          <w:color w:val="0070C0"/>
          <w:szCs w:val="22"/>
        </w:rPr>
        <w:t xml:space="preserve"> –see lines 187-189</w:t>
      </w:r>
    </w:p>
    <w:p w14:paraId="3217931E" w14:textId="1143F55D" w:rsidR="007652C4" w:rsidRPr="007652C4" w:rsidRDefault="007652C4" w:rsidP="00A02589">
      <w:pPr>
        <w:spacing w:after="0" w:line="240" w:lineRule="auto"/>
        <w:jc w:val="both"/>
        <w:rPr>
          <w:rFonts w:cstheme="minorHAnsi"/>
          <w:color w:val="0070C0"/>
          <w:szCs w:val="22"/>
        </w:rPr>
      </w:pPr>
      <w:r w:rsidRPr="007652C4">
        <w:rPr>
          <w:rFonts w:cstheme="minorHAnsi"/>
          <w:color w:val="0070C0"/>
          <w:szCs w:val="22"/>
        </w:rPr>
        <w:t xml:space="preserve">178-179 </w:t>
      </w:r>
      <w:r w:rsidR="00AF0430">
        <w:rPr>
          <w:rFonts w:cstheme="minorHAnsi"/>
          <w:color w:val="0070C0"/>
          <w:szCs w:val="22"/>
        </w:rPr>
        <w:t>–see lines 197-198</w:t>
      </w:r>
    </w:p>
    <w:p w14:paraId="025EA9B3" w14:textId="0995F608" w:rsidR="007652C4" w:rsidRPr="007652C4" w:rsidRDefault="007652C4" w:rsidP="00A02589">
      <w:pPr>
        <w:spacing w:after="0" w:line="240" w:lineRule="auto"/>
        <w:jc w:val="both"/>
        <w:rPr>
          <w:rFonts w:cstheme="minorHAnsi"/>
          <w:color w:val="0070C0"/>
          <w:szCs w:val="22"/>
        </w:rPr>
      </w:pPr>
      <w:r w:rsidRPr="007652C4">
        <w:rPr>
          <w:rFonts w:cstheme="minorHAnsi"/>
          <w:color w:val="0070C0"/>
          <w:szCs w:val="22"/>
        </w:rPr>
        <w:t>305-307</w:t>
      </w:r>
      <w:r>
        <w:rPr>
          <w:rFonts w:cstheme="minorHAnsi"/>
          <w:color w:val="0070C0"/>
          <w:szCs w:val="22"/>
        </w:rPr>
        <w:t xml:space="preserve"> –see lines </w:t>
      </w:r>
      <w:r w:rsidR="000E1614">
        <w:rPr>
          <w:rFonts w:cstheme="minorHAnsi"/>
          <w:color w:val="0070C0"/>
          <w:szCs w:val="22"/>
        </w:rPr>
        <w:t>342-343</w:t>
      </w:r>
    </w:p>
    <w:p w14:paraId="164E9BD2" w14:textId="5863B72D" w:rsidR="007652C4" w:rsidRPr="007652C4" w:rsidRDefault="007652C4" w:rsidP="00A02589">
      <w:pPr>
        <w:spacing w:after="0" w:line="240" w:lineRule="auto"/>
        <w:jc w:val="both"/>
        <w:rPr>
          <w:rFonts w:cstheme="minorHAnsi"/>
          <w:color w:val="0070C0"/>
          <w:szCs w:val="22"/>
        </w:rPr>
      </w:pPr>
      <w:r w:rsidRPr="007652C4">
        <w:rPr>
          <w:rFonts w:cstheme="minorHAnsi"/>
          <w:color w:val="0070C0"/>
          <w:szCs w:val="22"/>
        </w:rPr>
        <w:t>336-338</w:t>
      </w:r>
      <w:r>
        <w:rPr>
          <w:rFonts w:cstheme="minorHAnsi"/>
          <w:color w:val="0070C0"/>
          <w:szCs w:val="22"/>
        </w:rPr>
        <w:t xml:space="preserve"> –see lines</w:t>
      </w:r>
      <w:r w:rsidR="00AF0430">
        <w:rPr>
          <w:rFonts w:cstheme="minorHAnsi"/>
          <w:color w:val="0070C0"/>
          <w:szCs w:val="22"/>
        </w:rPr>
        <w:t xml:space="preserve"> 383-385</w:t>
      </w:r>
    </w:p>
    <w:p w14:paraId="645AC389" w14:textId="146073E4" w:rsidR="007652C4" w:rsidRPr="007652C4" w:rsidRDefault="007652C4" w:rsidP="00A02589">
      <w:pPr>
        <w:spacing w:after="0" w:line="240" w:lineRule="auto"/>
        <w:jc w:val="both"/>
        <w:rPr>
          <w:rFonts w:cstheme="minorHAnsi"/>
          <w:color w:val="0070C0"/>
          <w:szCs w:val="22"/>
        </w:rPr>
      </w:pPr>
      <w:r w:rsidRPr="007652C4">
        <w:rPr>
          <w:rFonts w:cstheme="minorHAnsi"/>
          <w:color w:val="0070C0"/>
          <w:szCs w:val="22"/>
        </w:rPr>
        <w:t xml:space="preserve">415-417 </w:t>
      </w:r>
      <w:r>
        <w:rPr>
          <w:rFonts w:cstheme="minorHAnsi"/>
          <w:color w:val="0070C0"/>
          <w:szCs w:val="22"/>
        </w:rPr>
        <w:t>–see lines</w:t>
      </w:r>
      <w:r w:rsidR="00AF0430">
        <w:rPr>
          <w:rFonts w:cstheme="minorHAnsi"/>
          <w:color w:val="0070C0"/>
          <w:szCs w:val="22"/>
        </w:rPr>
        <w:t xml:space="preserve"> 468-470</w:t>
      </w:r>
    </w:p>
    <w:p w14:paraId="521D886C" w14:textId="17CFFC0B" w:rsidR="007652C4" w:rsidRPr="007652C4" w:rsidRDefault="007652C4" w:rsidP="00A02589">
      <w:pPr>
        <w:spacing w:after="0" w:line="240" w:lineRule="auto"/>
        <w:jc w:val="both"/>
        <w:rPr>
          <w:rFonts w:cstheme="minorHAnsi"/>
          <w:color w:val="0070C0"/>
          <w:szCs w:val="22"/>
        </w:rPr>
      </w:pPr>
      <w:r w:rsidRPr="007652C4">
        <w:rPr>
          <w:rFonts w:cstheme="minorHAnsi"/>
          <w:color w:val="0070C0"/>
          <w:szCs w:val="22"/>
        </w:rPr>
        <w:t>428-430</w:t>
      </w:r>
      <w:r>
        <w:rPr>
          <w:rFonts w:cstheme="minorHAnsi"/>
          <w:color w:val="0070C0"/>
          <w:szCs w:val="22"/>
        </w:rPr>
        <w:t xml:space="preserve"> –see lines</w:t>
      </w:r>
      <w:r w:rsidR="00AF0430">
        <w:rPr>
          <w:rFonts w:cstheme="minorHAnsi"/>
          <w:color w:val="0070C0"/>
          <w:szCs w:val="22"/>
        </w:rPr>
        <w:t xml:space="preserve"> 481-484</w:t>
      </w:r>
    </w:p>
    <w:p w14:paraId="06696AF6" w14:textId="31861F6D" w:rsidR="007652C4" w:rsidRPr="007652C4" w:rsidRDefault="007652C4" w:rsidP="00A02589">
      <w:pPr>
        <w:spacing w:after="0" w:line="240" w:lineRule="auto"/>
        <w:jc w:val="both"/>
        <w:rPr>
          <w:rFonts w:cstheme="minorHAnsi"/>
          <w:color w:val="0070C0"/>
          <w:szCs w:val="22"/>
        </w:rPr>
      </w:pPr>
      <w:r w:rsidRPr="007652C4">
        <w:rPr>
          <w:rFonts w:cstheme="minorHAnsi"/>
          <w:color w:val="0070C0"/>
          <w:szCs w:val="22"/>
        </w:rPr>
        <w:t>435-437</w:t>
      </w:r>
      <w:r>
        <w:rPr>
          <w:rFonts w:cstheme="minorHAnsi"/>
          <w:color w:val="0070C0"/>
          <w:szCs w:val="22"/>
        </w:rPr>
        <w:t xml:space="preserve"> –see lines</w:t>
      </w:r>
      <w:r w:rsidRPr="007652C4">
        <w:rPr>
          <w:rFonts w:cstheme="minorHAnsi"/>
          <w:color w:val="0070C0"/>
          <w:szCs w:val="22"/>
        </w:rPr>
        <w:t xml:space="preserve"> </w:t>
      </w:r>
      <w:r w:rsidR="00AF0430">
        <w:rPr>
          <w:rFonts w:cstheme="minorHAnsi"/>
          <w:color w:val="0070C0"/>
          <w:szCs w:val="22"/>
        </w:rPr>
        <w:t>489-492</w:t>
      </w:r>
    </w:p>
    <w:p w14:paraId="492A5EED" w14:textId="4349D36B" w:rsidR="007652C4" w:rsidRPr="007652C4" w:rsidRDefault="007652C4" w:rsidP="00A02589">
      <w:pPr>
        <w:spacing w:after="0" w:line="240" w:lineRule="auto"/>
        <w:jc w:val="both"/>
        <w:rPr>
          <w:rFonts w:cstheme="minorHAnsi"/>
          <w:color w:val="0070C0"/>
          <w:szCs w:val="22"/>
        </w:rPr>
      </w:pPr>
      <w:r w:rsidRPr="007652C4">
        <w:rPr>
          <w:rFonts w:cstheme="minorHAnsi"/>
          <w:color w:val="0070C0"/>
          <w:szCs w:val="22"/>
        </w:rPr>
        <w:t>453-455</w:t>
      </w:r>
      <w:r>
        <w:rPr>
          <w:rFonts w:cstheme="minorHAnsi"/>
          <w:color w:val="0070C0"/>
          <w:szCs w:val="22"/>
        </w:rPr>
        <w:t xml:space="preserve"> –see lines</w:t>
      </w:r>
      <w:r w:rsidRPr="007652C4">
        <w:rPr>
          <w:rFonts w:cstheme="minorHAnsi"/>
          <w:color w:val="0070C0"/>
          <w:szCs w:val="22"/>
        </w:rPr>
        <w:t xml:space="preserve"> </w:t>
      </w:r>
      <w:r w:rsidR="00AF0430">
        <w:rPr>
          <w:rFonts w:cstheme="minorHAnsi"/>
          <w:color w:val="0070C0"/>
          <w:szCs w:val="22"/>
        </w:rPr>
        <w:t>508-514</w:t>
      </w:r>
    </w:p>
    <w:p w14:paraId="0503C252" w14:textId="66D8C395" w:rsidR="007652C4" w:rsidRPr="007652C4" w:rsidRDefault="007652C4" w:rsidP="00A02589">
      <w:pPr>
        <w:spacing w:after="0" w:line="240" w:lineRule="auto"/>
        <w:jc w:val="both"/>
        <w:rPr>
          <w:rFonts w:cstheme="minorHAnsi"/>
          <w:color w:val="0070C0"/>
          <w:szCs w:val="22"/>
        </w:rPr>
      </w:pPr>
      <w:r w:rsidRPr="007652C4">
        <w:rPr>
          <w:rFonts w:cstheme="minorHAnsi"/>
          <w:color w:val="0070C0"/>
          <w:szCs w:val="22"/>
        </w:rPr>
        <w:t>544-552</w:t>
      </w:r>
      <w:r>
        <w:rPr>
          <w:rFonts w:cstheme="minorHAnsi"/>
          <w:color w:val="0070C0"/>
          <w:szCs w:val="22"/>
        </w:rPr>
        <w:t xml:space="preserve"> –see lines</w:t>
      </w:r>
      <w:r w:rsidR="00AF0430">
        <w:rPr>
          <w:rFonts w:cstheme="minorHAnsi"/>
          <w:color w:val="0070C0"/>
          <w:szCs w:val="22"/>
        </w:rPr>
        <w:t xml:space="preserve"> 610</w:t>
      </w:r>
      <w:r w:rsidR="000E1614">
        <w:rPr>
          <w:rFonts w:cstheme="minorHAnsi"/>
          <w:color w:val="0070C0"/>
          <w:szCs w:val="22"/>
        </w:rPr>
        <w:t>-6</w:t>
      </w:r>
      <w:r w:rsidR="00AF0430">
        <w:rPr>
          <w:rFonts w:cstheme="minorHAnsi"/>
          <w:color w:val="0070C0"/>
          <w:szCs w:val="22"/>
        </w:rPr>
        <w:t>23</w:t>
      </w:r>
    </w:p>
    <w:p w14:paraId="1D143B4F" w14:textId="287DD9E6" w:rsidR="007652C4" w:rsidRPr="000E1614" w:rsidRDefault="007652C4" w:rsidP="00A02589">
      <w:pPr>
        <w:spacing w:after="0" w:line="240" w:lineRule="auto"/>
        <w:jc w:val="both"/>
        <w:rPr>
          <w:rFonts w:cstheme="minorHAnsi"/>
          <w:color w:val="0070C0"/>
          <w:szCs w:val="22"/>
        </w:rPr>
      </w:pPr>
      <w:r w:rsidRPr="000E1614">
        <w:rPr>
          <w:rFonts w:cstheme="minorHAnsi"/>
          <w:color w:val="0070C0"/>
          <w:szCs w:val="22"/>
        </w:rPr>
        <w:t>590-595 –see lines</w:t>
      </w:r>
      <w:r w:rsidR="000E1614" w:rsidRPr="000E1614">
        <w:rPr>
          <w:rFonts w:cstheme="minorHAnsi"/>
          <w:color w:val="0070C0"/>
          <w:szCs w:val="22"/>
        </w:rPr>
        <w:t xml:space="preserve"> 6</w:t>
      </w:r>
      <w:r w:rsidR="00AF0430">
        <w:rPr>
          <w:rFonts w:cstheme="minorHAnsi"/>
          <w:color w:val="0070C0"/>
          <w:szCs w:val="22"/>
        </w:rPr>
        <w:t>62-677</w:t>
      </w:r>
      <w:r w:rsidRPr="000E1614">
        <w:rPr>
          <w:rFonts w:cstheme="minorHAnsi"/>
          <w:color w:val="0070C0"/>
          <w:szCs w:val="22"/>
        </w:rPr>
        <w:t xml:space="preserve"> </w:t>
      </w:r>
    </w:p>
    <w:p w14:paraId="55B8BC97" w14:textId="700CA723" w:rsidR="00A02589" w:rsidRDefault="007652C4" w:rsidP="00A02589">
      <w:pPr>
        <w:spacing w:after="0" w:line="240" w:lineRule="auto"/>
        <w:jc w:val="both"/>
        <w:rPr>
          <w:rFonts w:cstheme="minorHAnsi"/>
          <w:i/>
          <w:color w:val="0070C0"/>
          <w:szCs w:val="22"/>
        </w:rPr>
      </w:pPr>
      <w:r w:rsidRPr="000E1614">
        <w:rPr>
          <w:rFonts w:cstheme="minorHAnsi"/>
          <w:color w:val="0070C0"/>
          <w:szCs w:val="22"/>
        </w:rPr>
        <w:t xml:space="preserve">601-603 </w:t>
      </w:r>
      <w:r>
        <w:rPr>
          <w:rFonts w:cstheme="minorHAnsi"/>
          <w:color w:val="0070C0"/>
          <w:szCs w:val="22"/>
        </w:rPr>
        <w:t>–see lines</w:t>
      </w:r>
      <w:r w:rsidR="000E1614">
        <w:rPr>
          <w:rFonts w:cstheme="minorHAnsi"/>
          <w:color w:val="0070C0"/>
          <w:szCs w:val="22"/>
        </w:rPr>
        <w:t xml:space="preserve"> 6</w:t>
      </w:r>
      <w:r w:rsidR="00AF0430">
        <w:rPr>
          <w:rFonts w:cstheme="minorHAnsi"/>
          <w:color w:val="0070C0"/>
          <w:szCs w:val="22"/>
        </w:rPr>
        <w:t>82-686</w:t>
      </w:r>
    </w:p>
    <w:p w14:paraId="7D00B9D1" w14:textId="77777777" w:rsidR="007652C4" w:rsidRDefault="007652C4" w:rsidP="00A02589">
      <w:pPr>
        <w:spacing w:after="0" w:line="240" w:lineRule="auto"/>
        <w:jc w:val="both"/>
        <w:rPr>
          <w:rFonts w:cstheme="minorHAnsi"/>
          <w:i/>
          <w:color w:val="0070C0"/>
          <w:szCs w:val="22"/>
        </w:rPr>
      </w:pPr>
    </w:p>
    <w:p w14:paraId="75FD41E3" w14:textId="77777777" w:rsidR="007B5E5D" w:rsidRPr="00A02589" w:rsidRDefault="00D83A6A" w:rsidP="00A02589">
      <w:pPr>
        <w:spacing w:after="0" w:line="240" w:lineRule="auto"/>
        <w:jc w:val="both"/>
        <w:rPr>
          <w:rFonts w:cstheme="minorHAnsi"/>
          <w:szCs w:val="22"/>
        </w:rPr>
      </w:pPr>
      <w:r w:rsidRPr="00A02589">
        <w:rPr>
          <w:rFonts w:cstheme="minorHAnsi"/>
          <w:i/>
          <w:color w:val="0070C0"/>
          <w:szCs w:val="22"/>
        </w:rPr>
        <w:t>- 3. ?</w:t>
      </w:r>
    </w:p>
    <w:p w14:paraId="1E25CFF1" w14:textId="0FD591C9" w:rsidR="00565F2B" w:rsidRPr="00A02589" w:rsidRDefault="00F327AF" w:rsidP="00A02589">
      <w:pPr>
        <w:spacing w:after="0" w:line="240" w:lineRule="auto"/>
        <w:jc w:val="both"/>
        <w:rPr>
          <w:rFonts w:cstheme="minorHAnsi"/>
          <w:szCs w:val="22"/>
        </w:rPr>
      </w:pPr>
      <w:r w:rsidRPr="00A02589">
        <w:rPr>
          <w:rFonts w:cstheme="minorHAnsi"/>
          <w:szCs w:val="22"/>
        </w:rPr>
        <w:br/>
        <w:t>4. Figure 1B: It is unclear where the arrow is. Please use a different color for better contrast.</w:t>
      </w:r>
    </w:p>
    <w:p w14:paraId="416BF9D7" w14:textId="77777777" w:rsidR="007B5E5D" w:rsidRPr="00A02589" w:rsidRDefault="00C27B43" w:rsidP="00A02589">
      <w:pPr>
        <w:spacing w:after="0" w:line="240" w:lineRule="auto"/>
        <w:jc w:val="both"/>
        <w:rPr>
          <w:rFonts w:cstheme="minorHAnsi"/>
          <w:color w:val="0070C0"/>
          <w:szCs w:val="22"/>
        </w:rPr>
      </w:pPr>
      <w:r w:rsidRPr="00A02589">
        <w:rPr>
          <w:rFonts w:cstheme="minorHAnsi"/>
          <w:b/>
          <w:bCs/>
          <w:i/>
          <w:iCs/>
          <w:color w:val="0070C0"/>
          <w:szCs w:val="22"/>
        </w:rPr>
        <w:t>Answer:</w:t>
      </w:r>
      <w:r w:rsidRPr="00A02589">
        <w:rPr>
          <w:rFonts w:cstheme="minorHAnsi"/>
          <w:i/>
          <w:iCs/>
          <w:color w:val="0070C0"/>
          <w:szCs w:val="22"/>
        </w:rPr>
        <w:t xml:space="preserve"> </w:t>
      </w:r>
      <w:r w:rsidR="00565F2B" w:rsidRPr="00A02589">
        <w:rPr>
          <w:rFonts w:cstheme="minorHAnsi"/>
          <w:i/>
          <w:color w:val="0070C0"/>
          <w:szCs w:val="22"/>
        </w:rPr>
        <w:t>The arrow appears to be missing from Figure 1B. The arrow is in the revised high quality version of Figure 1 and is very clearly represented.</w:t>
      </w:r>
    </w:p>
    <w:p w14:paraId="427A64E5" w14:textId="665C837F" w:rsidR="00565F2B" w:rsidRPr="00A02589" w:rsidRDefault="00F327AF" w:rsidP="00A02589">
      <w:pPr>
        <w:spacing w:after="0" w:line="240" w:lineRule="auto"/>
        <w:jc w:val="both"/>
        <w:rPr>
          <w:rFonts w:cstheme="minorHAnsi"/>
          <w:color w:val="0070C0"/>
          <w:szCs w:val="22"/>
        </w:rPr>
      </w:pPr>
      <w:r w:rsidRPr="00A02589">
        <w:rPr>
          <w:rFonts w:cstheme="minorHAnsi"/>
          <w:szCs w:val="22"/>
        </w:rPr>
        <w:br/>
        <w:t>5. Figures: Please line up the panels better. Some panels are off-set in Figure. Please ensure that the panels are of the same dimensions if possible.</w:t>
      </w:r>
    </w:p>
    <w:p w14:paraId="6C7D7C1B" w14:textId="26AB425B" w:rsidR="00565F2B" w:rsidRPr="00A02589" w:rsidRDefault="00C27B43" w:rsidP="00CD7C48">
      <w:pPr>
        <w:spacing w:after="0" w:line="240" w:lineRule="auto"/>
        <w:rPr>
          <w:rFonts w:cstheme="minorHAnsi"/>
          <w:szCs w:val="22"/>
        </w:rPr>
      </w:pPr>
      <w:r w:rsidRPr="00A02589">
        <w:rPr>
          <w:rFonts w:cstheme="minorHAnsi"/>
          <w:b/>
          <w:bCs/>
          <w:i/>
          <w:iCs/>
          <w:color w:val="0070C0"/>
          <w:szCs w:val="22"/>
        </w:rPr>
        <w:t>Answer:</w:t>
      </w:r>
      <w:r w:rsidRPr="00A02589">
        <w:rPr>
          <w:rFonts w:cstheme="minorHAnsi"/>
          <w:i/>
          <w:iCs/>
          <w:color w:val="0070C0"/>
          <w:szCs w:val="22"/>
        </w:rPr>
        <w:t xml:space="preserve"> </w:t>
      </w:r>
      <w:r w:rsidR="00C62A02" w:rsidRPr="00A02589">
        <w:rPr>
          <w:rFonts w:cstheme="minorHAnsi"/>
          <w:i/>
          <w:color w:val="0070C0"/>
          <w:szCs w:val="22"/>
        </w:rPr>
        <w:t xml:space="preserve">The authors </w:t>
      </w:r>
      <w:r w:rsidR="00565F2B" w:rsidRPr="00A02589">
        <w:rPr>
          <w:rFonts w:cstheme="minorHAnsi"/>
          <w:i/>
          <w:color w:val="0070C0"/>
          <w:szCs w:val="22"/>
        </w:rPr>
        <w:t>thank the editor</w:t>
      </w:r>
      <w:r w:rsidR="00C62A02" w:rsidRPr="00A02589">
        <w:rPr>
          <w:rFonts w:cstheme="minorHAnsi"/>
          <w:i/>
          <w:color w:val="0070C0"/>
          <w:szCs w:val="22"/>
        </w:rPr>
        <w:t xml:space="preserve">ial staff for this comment. We </w:t>
      </w:r>
      <w:r w:rsidR="00565F2B" w:rsidRPr="00A02589">
        <w:rPr>
          <w:rFonts w:cstheme="minorHAnsi"/>
          <w:i/>
          <w:color w:val="0070C0"/>
          <w:szCs w:val="22"/>
        </w:rPr>
        <w:t>have improved the uniformity and quality of our figures</w:t>
      </w:r>
      <w:r w:rsidR="00CD7C48">
        <w:rPr>
          <w:rFonts w:cstheme="minorHAnsi"/>
          <w:i/>
          <w:color w:val="0070C0"/>
          <w:szCs w:val="22"/>
        </w:rPr>
        <w:t xml:space="preserve"> by re-creating them in Adobe illustrator and then conversion to pdf.</w:t>
      </w:r>
      <w:r w:rsidR="00565F2B" w:rsidRPr="00A02589">
        <w:rPr>
          <w:rFonts w:cstheme="minorHAnsi"/>
          <w:i/>
          <w:color w:val="0070C0"/>
          <w:szCs w:val="22"/>
        </w:rPr>
        <w:t xml:space="preserve">. Figures 4-6 show representative qPCR data originating from different </w:t>
      </w:r>
      <w:r w:rsidR="00C62A02" w:rsidRPr="00A02589">
        <w:rPr>
          <w:rFonts w:cstheme="minorHAnsi"/>
          <w:i/>
          <w:color w:val="0070C0"/>
          <w:szCs w:val="22"/>
        </w:rPr>
        <w:t xml:space="preserve">qPCR instrument associated </w:t>
      </w:r>
      <w:r w:rsidR="00565F2B" w:rsidRPr="00A02589">
        <w:rPr>
          <w:rFonts w:cstheme="minorHAnsi"/>
          <w:i/>
          <w:color w:val="0070C0"/>
          <w:szCs w:val="22"/>
        </w:rPr>
        <w:lastRenderedPageBreak/>
        <w:t>software and thus it was not possible to make them look completely uniform in style. The authors wanted to keep the authenticity of the data output styles to show the different types of qPCR machines, software and so on that can be used, in this way, we felt it was more “representative”.</w:t>
      </w:r>
      <w:r w:rsidR="00565F2B" w:rsidRPr="00A02589">
        <w:rPr>
          <w:rFonts w:cstheme="minorHAnsi"/>
          <w:color w:val="0070C0"/>
          <w:szCs w:val="22"/>
        </w:rPr>
        <w:t xml:space="preserve"> </w:t>
      </w:r>
      <w:r w:rsidR="00F327AF" w:rsidRPr="00A02589">
        <w:rPr>
          <w:rFonts w:cstheme="minorHAnsi"/>
          <w:szCs w:val="22"/>
        </w:rPr>
        <w:br/>
      </w:r>
    </w:p>
    <w:p w14:paraId="250F0CA0" w14:textId="77777777" w:rsidR="00565F2B" w:rsidRPr="00A02589" w:rsidRDefault="00F327AF" w:rsidP="00A02589">
      <w:pPr>
        <w:spacing w:after="0" w:line="240" w:lineRule="auto"/>
        <w:jc w:val="both"/>
        <w:rPr>
          <w:rFonts w:cstheme="minorHAnsi"/>
          <w:szCs w:val="22"/>
        </w:rPr>
      </w:pPr>
      <w:r w:rsidRPr="00A02589">
        <w:rPr>
          <w:rFonts w:cstheme="minorHAnsi"/>
          <w:szCs w:val="22"/>
        </w:rPr>
        <w:t>6. Please define all abbreviations before use.</w:t>
      </w:r>
    </w:p>
    <w:p w14:paraId="4D64107E" w14:textId="3C3A9559" w:rsidR="00260992" w:rsidRPr="00A02589" w:rsidRDefault="00C27B43" w:rsidP="00A02589">
      <w:pPr>
        <w:spacing w:after="0" w:line="240" w:lineRule="auto"/>
        <w:jc w:val="both"/>
        <w:rPr>
          <w:rFonts w:cstheme="minorHAnsi"/>
          <w:i/>
          <w:color w:val="0070C0"/>
          <w:szCs w:val="22"/>
        </w:rPr>
      </w:pPr>
      <w:r w:rsidRPr="00A02589">
        <w:rPr>
          <w:rFonts w:cstheme="minorHAnsi"/>
          <w:b/>
          <w:bCs/>
          <w:i/>
          <w:iCs/>
          <w:color w:val="0070C0"/>
          <w:szCs w:val="22"/>
        </w:rPr>
        <w:t>Answer:</w:t>
      </w:r>
      <w:r w:rsidRPr="00A02589">
        <w:rPr>
          <w:rFonts w:cstheme="minorHAnsi"/>
          <w:i/>
          <w:iCs/>
          <w:color w:val="0070C0"/>
          <w:szCs w:val="22"/>
        </w:rPr>
        <w:t xml:space="preserve"> </w:t>
      </w:r>
      <w:r w:rsidR="00565F2B" w:rsidRPr="00A02589">
        <w:rPr>
          <w:rFonts w:cstheme="minorHAnsi"/>
          <w:i/>
          <w:color w:val="0070C0"/>
          <w:szCs w:val="22"/>
        </w:rPr>
        <w:t>This important point was also addressed in comment 1 when comprehensive proofreading of our article was undertaken. We have corrected all abbreviations that we</w:t>
      </w:r>
      <w:r w:rsidR="00C62A02" w:rsidRPr="00A02589">
        <w:rPr>
          <w:rFonts w:cstheme="minorHAnsi"/>
          <w:i/>
          <w:color w:val="0070C0"/>
          <w:szCs w:val="22"/>
        </w:rPr>
        <w:t>re</w:t>
      </w:r>
      <w:r w:rsidR="00565F2B" w:rsidRPr="00A02589">
        <w:rPr>
          <w:rFonts w:cstheme="minorHAnsi"/>
          <w:i/>
          <w:color w:val="0070C0"/>
          <w:szCs w:val="22"/>
        </w:rPr>
        <w:t xml:space="preserve"> made without any prior </w:t>
      </w:r>
      <w:r w:rsidR="00123170" w:rsidRPr="00A02589">
        <w:rPr>
          <w:rFonts w:cstheme="minorHAnsi"/>
          <w:i/>
          <w:color w:val="0070C0"/>
          <w:szCs w:val="22"/>
        </w:rPr>
        <w:t>statement of definition</w:t>
      </w:r>
      <w:r w:rsidR="007B5E5D" w:rsidRPr="00A02589">
        <w:rPr>
          <w:rFonts w:cstheme="minorHAnsi"/>
          <w:i/>
          <w:color w:val="0070C0"/>
          <w:szCs w:val="22"/>
        </w:rPr>
        <w:t xml:space="preserve"> starting from the long abstract.</w:t>
      </w:r>
      <w:r w:rsidR="00123170" w:rsidRPr="00A02589">
        <w:rPr>
          <w:rFonts w:cstheme="minorHAnsi"/>
          <w:i/>
          <w:color w:val="0070C0"/>
          <w:szCs w:val="22"/>
        </w:rPr>
        <w:t>.</w:t>
      </w:r>
    </w:p>
    <w:p w14:paraId="12D99EB9" w14:textId="77777777" w:rsidR="00123170" w:rsidRPr="00A02589" w:rsidRDefault="00F327AF" w:rsidP="00A02589">
      <w:pPr>
        <w:spacing w:after="0" w:line="240" w:lineRule="auto"/>
        <w:jc w:val="both"/>
        <w:rPr>
          <w:rFonts w:cstheme="minorHAnsi"/>
          <w:i/>
          <w:color w:val="0070C0"/>
          <w:szCs w:val="22"/>
        </w:rPr>
      </w:pPr>
      <w:r w:rsidRPr="00A02589">
        <w:rPr>
          <w:rFonts w:cstheme="minorHAnsi"/>
          <w:szCs w:val="22"/>
        </w:rPr>
        <w:br/>
        <w:t>7. 1.1: Please specify the age and type of fish. Please do not highlight any steps describing euthanasia.</w:t>
      </w:r>
    </w:p>
    <w:p w14:paraId="41AAD6BB" w14:textId="4D1174AB" w:rsidR="00123170" w:rsidRPr="00A02589" w:rsidRDefault="00C27B43" w:rsidP="00A02589">
      <w:pPr>
        <w:spacing w:after="0" w:line="240" w:lineRule="auto"/>
        <w:jc w:val="both"/>
        <w:rPr>
          <w:rFonts w:cstheme="minorHAnsi"/>
          <w:i/>
          <w:color w:val="0070C0"/>
          <w:szCs w:val="22"/>
        </w:rPr>
      </w:pPr>
      <w:r w:rsidRPr="00A02589">
        <w:rPr>
          <w:rFonts w:cstheme="minorHAnsi"/>
          <w:b/>
          <w:bCs/>
          <w:i/>
          <w:iCs/>
          <w:color w:val="0070C0"/>
          <w:szCs w:val="22"/>
        </w:rPr>
        <w:t>Answer:</w:t>
      </w:r>
      <w:r w:rsidRPr="00A02589">
        <w:rPr>
          <w:rFonts w:cstheme="minorHAnsi"/>
          <w:i/>
          <w:iCs/>
          <w:color w:val="0070C0"/>
          <w:szCs w:val="22"/>
        </w:rPr>
        <w:t xml:space="preserve"> </w:t>
      </w:r>
      <w:r w:rsidR="00123170" w:rsidRPr="00A02589">
        <w:rPr>
          <w:rFonts w:cstheme="minorHAnsi"/>
          <w:i/>
          <w:color w:val="0070C0"/>
          <w:szCs w:val="22"/>
        </w:rPr>
        <w:t>The authors have removed the highlighted text from protocol part 1.1</w:t>
      </w:r>
      <w:r w:rsidR="007B5E5D" w:rsidRPr="00A02589">
        <w:rPr>
          <w:rFonts w:cstheme="minorHAnsi"/>
          <w:i/>
          <w:color w:val="0070C0"/>
          <w:szCs w:val="22"/>
        </w:rPr>
        <w:t xml:space="preserve"> and 1.2</w:t>
      </w:r>
      <w:r w:rsidR="00123170" w:rsidRPr="00A02589">
        <w:rPr>
          <w:rFonts w:cstheme="minorHAnsi"/>
          <w:i/>
          <w:color w:val="0070C0"/>
          <w:szCs w:val="22"/>
        </w:rPr>
        <w:t xml:space="preserve"> since it was not shown in the final cut of the video. </w:t>
      </w:r>
      <w:r w:rsidR="007B5E5D" w:rsidRPr="00A02589">
        <w:rPr>
          <w:rFonts w:cstheme="minorHAnsi"/>
          <w:i/>
          <w:color w:val="0070C0"/>
          <w:szCs w:val="22"/>
        </w:rPr>
        <w:t xml:space="preserve">Just recently it was shown that TiLV can infect carp too and since any fish displaying TiLV symptoms </w:t>
      </w:r>
      <w:r w:rsidR="0077663A" w:rsidRPr="00A02589">
        <w:rPr>
          <w:rFonts w:cstheme="minorHAnsi"/>
          <w:i/>
          <w:color w:val="0070C0"/>
          <w:szCs w:val="22"/>
        </w:rPr>
        <w:t>can be the starting material, the word fish remains in section 1.1. Importantly, a</w:t>
      </w:r>
      <w:r w:rsidR="00123170" w:rsidRPr="00A02589">
        <w:rPr>
          <w:rFonts w:cstheme="minorHAnsi"/>
          <w:i/>
          <w:color w:val="0070C0"/>
          <w:szCs w:val="22"/>
        </w:rPr>
        <w:t xml:space="preserve"> statement concerning the age and exact type of fish </w:t>
      </w:r>
      <w:r w:rsidR="0077663A" w:rsidRPr="00A02589">
        <w:rPr>
          <w:rFonts w:cstheme="minorHAnsi"/>
          <w:i/>
          <w:color w:val="0070C0"/>
          <w:szCs w:val="22"/>
        </w:rPr>
        <w:t>exemplified in the protocol</w:t>
      </w:r>
      <w:r w:rsidR="009B67D4" w:rsidRPr="00A02589">
        <w:rPr>
          <w:rFonts w:cstheme="minorHAnsi"/>
          <w:i/>
          <w:color w:val="0070C0"/>
          <w:szCs w:val="22"/>
        </w:rPr>
        <w:t xml:space="preserve"> has been included i</w:t>
      </w:r>
      <w:r w:rsidR="0041606B" w:rsidRPr="00A02589">
        <w:rPr>
          <w:rFonts w:cstheme="minorHAnsi"/>
          <w:i/>
          <w:color w:val="0070C0"/>
          <w:szCs w:val="22"/>
        </w:rPr>
        <w:t>n the figure legend of Figure 1</w:t>
      </w:r>
      <w:r w:rsidR="00AF0430">
        <w:rPr>
          <w:rFonts w:cstheme="minorHAnsi"/>
          <w:i/>
          <w:color w:val="0070C0"/>
          <w:szCs w:val="22"/>
        </w:rPr>
        <w:t xml:space="preserve"> and in the main text at L393-394</w:t>
      </w:r>
      <w:r w:rsidR="00123170" w:rsidRPr="00A02589">
        <w:rPr>
          <w:rFonts w:cstheme="minorHAnsi"/>
          <w:i/>
          <w:color w:val="0070C0"/>
          <w:szCs w:val="22"/>
        </w:rPr>
        <w:t>.</w:t>
      </w:r>
      <w:r w:rsidR="0077663A" w:rsidRPr="00A02589">
        <w:rPr>
          <w:rFonts w:cstheme="minorHAnsi"/>
          <w:i/>
          <w:color w:val="0070C0"/>
          <w:szCs w:val="22"/>
        </w:rPr>
        <w:t xml:space="preserve"> A discussion of the exact species and age of the fish typically used in such protocols has been discussed at</w:t>
      </w:r>
      <w:r w:rsidR="00AF0430">
        <w:rPr>
          <w:rFonts w:cstheme="minorHAnsi"/>
          <w:i/>
          <w:color w:val="0070C0"/>
          <w:szCs w:val="22"/>
        </w:rPr>
        <w:t xml:space="preserve"> L603-609</w:t>
      </w:r>
      <w:r w:rsidR="0077663A" w:rsidRPr="00A02589">
        <w:rPr>
          <w:rFonts w:cstheme="minorHAnsi"/>
          <w:i/>
          <w:color w:val="0070C0"/>
          <w:szCs w:val="22"/>
        </w:rPr>
        <w:t>.</w:t>
      </w:r>
    </w:p>
    <w:p w14:paraId="51FC8E43" w14:textId="77777777" w:rsidR="00123170" w:rsidRPr="00A02589" w:rsidRDefault="00F327AF" w:rsidP="00A02589">
      <w:pPr>
        <w:spacing w:after="0" w:line="240" w:lineRule="auto"/>
        <w:jc w:val="both"/>
        <w:rPr>
          <w:rFonts w:cstheme="minorHAnsi"/>
          <w:szCs w:val="22"/>
        </w:rPr>
      </w:pPr>
      <w:r w:rsidRPr="00A02589">
        <w:rPr>
          <w:rFonts w:cstheme="minorHAnsi"/>
          <w:szCs w:val="22"/>
        </w:rPr>
        <w:br/>
        <w:t>8. 6.8: Please write the text in the imperative tense.</w:t>
      </w:r>
    </w:p>
    <w:p w14:paraId="60EA815F" w14:textId="77777777" w:rsidR="00123170" w:rsidRPr="00A02589" w:rsidRDefault="00C27B43" w:rsidP="00A02589">
      <w:pPr>
        <w:spacing w:after="0" w:line="240" w:lineRule="auto"/>
        <w:jc w:val="both"/>
        <w:rPr>
          <w:rFonts w:cstheme="minorHAnsi"/>
          <w:i/>
          <w:color w:val="0070C0"/>
          <w:szCs w:val="22"/>
        </w:rPr>
      </w:pPr>
      <w:r w:rsidRPr="00A02589">
        <w:rPr>
          <w:rFonts w:cstheme="minorHAnsi"/>
          <w:b/>
          <w:bCs/>
          <w:i/>
          <w:iCs/>
          <w:color w:val="0070C0"/>
          <w:szCs w:val="22"/>
        </w:rPr>
        <w:t>Answer:</w:t>
      </w:r>
      <w:r w:rsidRPr="00A02589">
        <w:rPr>
          <w:rFonts w:cstheme="minorHAnsi"/>
          <w:i/>
          <w:iCs/>
          <w:color w:val="0070C0"/>
          <w:szCs w:val="22"/>
        </w:rPr>
        <w:t xml:space="preserve"> </w:t>
      </w:r>
      <w:r w:rsidR="00C62A02" w:rsidRPr="00A02589">
        <w:rPr>
          <w:rFonts w:cstheme="minorHAnsi"/>
          <w:i/>
          <w:color w:val="0070C0"/>
          <w:szCs w:val="22"/>
        </w:rPr>
        <w:t xml:space="preserve"> We </w:t>
      </w:r>
      <w:r w:rsidR="00123170" w:rsidRPr="00A02589">
        <w:rPr>
          <w:rFonts w:cstheme="minorHAnsi"/>
          <w:i/>
          <w:color w:val="0070C0"/>
          <w:szCs w:val="22"/>
        </w:rPr>
        <w:t>have altered the text in protocol section 6.8 and it is now written in the imperative tense.</w:t>
      </w:r>
    </w:p>
    <w:p w14:paraId="1F71FBF8" w14:textId="77777777" w:rsidR="009E1B8E" w:rsidRPr="00A02589" w:rsidRDefault="00F327AF" w:rsidP="00A02589">
      <w:pPr>
        <w:spacing w:after="0" w:line="240" w:lineRule="auto"/>
        <w:jc w:val="both"/>
        <w:rPr>
          <w:rFonts w:cstheme="minorHAnsi"/>
          <w:szCs w:val="22"/>
        </w:rPr>
      </w:pPr>
      <w:r w:rsidRPr="00A02589">
        <w:rPr>
          <w:rFonts w:cstheme="minorHAnsi"/>
          <w:szCs w:val="22"/>
        </w:rPr>
        <w:br/>
        <w:t>9. References: Please do not abbreviate journal titles. Please include volume and issue numbers for all references.</w:t>
      </w:r>
    </w:p>
    <w:p w14:paraId="72DC267E" w14:textId="77777777" w:rsidR="009E1B8E" w:rsidRPr="00A02589" w:rsidRDefault="00C27B43" w:rsidP="00A02589">
      <w:pPr>
        <w:spacing w:after="0" w:line="240" w:lineRule="auto"/>
        <w:jc w:val="both"/>
        <w:rPr>
          <w:rFonts w:cstheme="minorHAnsi"/>
          <w:i/>
          <w:color w:val="0070C0"/>
          <w:szCs w:val="22"/>
        </w:rPr>
      </w:pPr>
      <w:r w:rsidRPr="00A02589">
        <w:rPr>
          <w:rFonts w:cstheme="minorHAnsi"/>
          <w:b/>
          <w:bCs/>
          <w:i/>
          <w:iCs/>
          <w:color w:val="0070C0"/>
          <w:szCs w:val="22"/>
        </w:rPr>
        <w:t>Answer:</w:t>
      </w:r>
      <w:r w:rsidRPr="00A02589">
        <w:rPr>
          <w:rFonts w:cstheme="minorHAnsi"/>
          <w:i/>
          <w:iCs/>
          <w:color w:val="0070C0"/>
          <w:szCs w:val="22"/>
        </w:rPr>
        <w:t xml:space="preserve"> </w:t>
      </w:r>
      <w:r w:rsidR="00123170" w:rsidRPr="00A02589">
        <w:rPr>
          <w:rFonts w:cstheme="minorHAnsi"/>
          <w:i/>
          <w:color w:val="0070C0"/>
          <w:szCs w:val="22"/>
        </w:rPr>
        <w:t xml:space="preserve">The authors specifically downloaded and used the JoVE style output </w:t>
      </w:r>
      <w:r w:rsidR="009E1B8E" w:rsidRPr="00A02589">
        <w:rPr>
          <w:rFonts w:cstheme="minorHAnsi"/>
          <w:i/>
          <w:color w:val="0070C0"/>
          <w:szCs w:val="22"/>
        </w:rPr>
        <w:t>provided on the JoVE website</w:t>
      </w:r>
      <w:r w:rsidR="00F619C2" w:rsidRPr="00A02589">
        <w:rPr>
          <w:rFonts w:cstheme="minorHAnsi"/>
          <w:i/>
          <w:color w:val="0070C0"/>
          <w:szCs w:val="22"/>
        </w:rPr>
        <w:t xml:space="preserve"> but had not updated their endnote library journal term lists</w:t>
      </w:r>
      <w:r w:rsidR="009E1B8E" w:rsidRPr="00A02589">
        <w:rPr>
          <w:rFonts w:cstheme="minorHAnsi"/>
          <w:i/>
          <w:color w:val="0070C0"/>
          <w:szCs w:val="22"/>
        </w:rPr>
        <w:t>.</w:t>
      </w:r>
      <w:r w:rsidR="00F619C2" w:rsidRPr="00A02589">
        <w:rPr>
          <w:rFonts w:cstheme="minorHAnsi"/>
          <w:i/>
          <w:color w:val="0070C0"/>
          <w:szCs w:val="22"/>
        </w:rPr>
        <w:t xml:space="preserve"> The full journal names are now included in the JoVE output style and thus shown in our references too. The references that are lacking volume or issues number are because the given reference does not have such a number.</w:t>
      </w:r>
    </w:p>
    <w:p w14:paraId="02BDA1F8" w14:textId="77777777" w:rsidR="009E1B8E" w:rsidRPr="00A02589" w:rsidRDefault="00F327AF" w:rsidP="00A02589">
      <w:pPr>
        <w:spacing w:after="0" w:line="240" w:lineRule="auto"/>
        <w:jc w:val="both"/>
        <w:rPr>
          <w:rFonts w:cstheme="minorHAnsi"/>
          <w:szCs w:val="22"/>
        </w:rPr>
      </w:pPr>
      <w:r w:rsidRPr="00A02589">
        <w:rPr>
          <w:rFonts w:cstheme="minorHAnsi"/>
          <w:szCs w:val="22"/>
        </w:rPr>
        <w:br/>
        <w:t>10. Table of Equipment and Materials: Please change “ml” to “mL”. Please include a space between all numbers and their corresponding units.</w:t>
      </w:r>
    </w:p>
    <w:p w14:paraId="3FFB53AD" w14:textId="311AFF89" w:rsidR="008C13C5" w:rsidRPr="00A02589" w:rsidRDefault="00C27B43" w:rsidP="00A02589">
      <w:pPr>
        <w:spacing w:after="0" w:line="240" w:lineRule="auto"/>
        <w:jc w:val="both"/>
        <w:rPr>
          <w:rFonts w:cstheme="minorHAnsi"/>
          <w:b/>
          <w:szCs w:val="22"/>
        </w:rPr>
      </w:pPr>
      <w:r w:rsidRPr="00A02589">
        <w:rPr>
          <w:rFonts w:cstheme="minorHAnsi"/>
          <w:b/>
          <w:bCs/>
          <w:i/>
          <w:iCs/>
          <w:color w:val="0070C0"/>
          <w:szCs w:val="22"/>
        </w:rPr>
        <w:t>Answer:</w:t>
      </w:r>
      <w:r w:rsidRPr="00A02589">
        <w:rPr>
          <w:rFonts w:cstheme="minorHAnsi"/>
          <w:i/>
          <w:iCs/>
          <w:color w:val="0070C0"/>
          <w:szCs w:val="22"/>
        </w:rPr>
        <w:t xml:space="preserve"> </w:t>
      </w:r>
      <w:r w:rsidR="009E1B8E" w:rsidRPr="00A02589">
        <w:rPr>
          <w:rFonts w:cstheme="minorHAnsi"/>
          <w:i/>
          <w:color w:val="0070C0"/>
          <w:szCs w:val="22"/>
        </w:rPr>
        <w:t xml:space="preserve">The authors have </w:t>
      </w:r>
      <w:r w:rsidR="00F619C2" w:rsidRPr="00A02589">
        <w:rPr>
          <w:rFonts w:cstheme="minorHAnsi"/>
          <w:i/>
          <w:color w:val="0070C0"/>
          <w:szCs w:val="22"/>
        </w:rPr>
        <w:t>re</w:t>
      </w:r>
      <w:r w:rsidR="003F1F78" w:rsidRPr="00A02589">
        <w:rPr>
          <w:rFonts w:cstheme="minorHAnsi"/>
          <w:i/>
          <w:color w:val="0070C0"/>
          <w:szCs w:val="22"/>
        </w:rPr>
        <w:t>-</w:t>
      </w:r>
      <w:r w:rsidR="00F619C2" w:rsidRPr="00A02589">
        <w:rPr>
          <w:rFonts w:cstheme="minorHAnsi"/>
          <w:i/>
          <w:color w:val="0070C0"/>
          <w:szCs w:val="22"/>
        </w:rPr>
        <w:t>read</w:t>
      </w:r>
      <w:r w:rsidR="009E1B8E" w:rsidRPr="00A02589">
        <w:rPr>
          <w:rFonts w:cstheme="minorHAnsi"/>
          <w:i/>
          <w:color w:val="0070C0"/>
          <w:szCs w:val="22"/>
        </w:rPr>
        <w:t xml:space="preserve"> </w:t>
      </w:r>
      <w:r w:rsidR="00F619C2" w:rsidRPr="00A02589">
        <w:rPr>
          <w:rFonts w:cstheme="minorHAnsi"/>
          <w:i/>
          <w:color w:val="0070C0"/>
          <w:szCs w:val="22"/>
        </w:rPr>
        <w:t xml:space="preserve">all of the information in </w:t>
      </w:r>
      <w:r w:rsidR="009E1B8E" w:rsidRPr="00A02589">
        <w:rPr>
          <w:rFonts w:cstheme="minorHAnsi"/>
          <w:i/>
          <w:color w:val="0070C0"/>
          <w:szCs w:val="22"/>
        </w:rPr>
        <w:t>this table and have made the requested correction.</w:t>
      </w:r>
      <w:r w:rsidR="00F327AF" w:rsidRPr="00A02589">
        <w:rPr>
          <w:rFonts w:cstheme="minorHAnsi"/>
          <w:szCs w:val="22"/>
        </w:rPr>
        <w:br/>
      </w:r>
    </w:p>
    <w:p w14:paraId="27C5F09D" w14:textId="77777777" w:rsidR="008C13C5" w:rsidRDefault="008C13C5" w:rsidP="00A02589">
      <w:pPr>
        <w:spacing w:after="0" w:line="240" w:lineRule="auto"/>
        <w:jc w:val="both"/>
        <w:rPr>
          <w:rFonts w:cstheme="minorHAnsi"/>
          <w:b/>
          <w:bCs/>
          <w:szCs w:val="22"/>
          <w:u w:val="single"/>
        </w:rPr>
      </w:pPr>
      <w:r w:rsidRPr="00A02589">
        <w:rPr>
          <w:rFonts w:cstheme="minorHAnsi"/>
          <w:b/>
          <w:bCs/>
          <w:szCs w:val="22"/>
          <w:u w:val="single"/>
        </w:rPr>
        <w:t>Changes to be made by the Author(s) regarding the video:</w:t>
      </w:r>
    </w:p>
    <w:p w14:paraId="2B27CE1D" w14:textId="77777777" w:rsidR="00A02589" w:rsidRPr="00A02589" w:rsidRDefault="00A02589" w:rsidP="00A02589">
      <w:pPr>
        <w:spacing w:after="0" w:line="240" w:lineRule="auto"/>
        <w:jc w:val="both"/>
        <w:rPr>
          <w:rFonts w:cstheme="minorHAnsi"/>
          <w:b/>
          <w:bCs/>
          <w:szCs w:val="22"/>
          <w:u w:val="single"/>
        </w:rPr>
      </w:pPr>
    </w:p>
    <w:p w14:paraId="6FAC7C91" w14:textId="77777777" w:rsidR="008C13C5" w:rsidRPr="00A02589" w:rsidRDefault="008C13C5" w:rsidP="00A02589">
      <w:pPr>
        <w:spacing w:after="0" w:line="240" w:lineRule="auto"/>
        <w:jc w:val="both"/>
        <w:rPr>
          <w:rFonts w:cstheme="minorHAnsi"/>
          <w:bCs/>
          <w:szCs w:val="22"/>
        </w:rPr>
      </w:pPr>
      <w:r w:rsidRPr="00A02589">
        <w:rPr>
          <w:rFonts w:cstheme="minorHAnsi"/>
          <w:bCs/>
          <w:szCs w:val="22"/>
        </w:rPr>
        <w:t xml:space="preserve">1. Please increase the homogeneity between the written protocol and the narration in the video. </w:t>
      </w:r>
    </w:p>
    <w:p w14:paraId="4733B618" w14:textId="77777777" w:rsidR="008C13C5" w:rsidRDefault="008C13C5" w:rsidP="00A02589">
      <w:pPr>
        <w:spacing w:after="0" w:line="240" w:lineRule="auto"/>
        <w:jc w:val="both"/>
        <w:rPr>
          <w:rFonts w:cstheme="minorHAnsi"/>
          <w:i/>
          <w:iCs/>
          <w:color w:val="0070C0"/>
          <w:szCs w:val="22"/>
        </w:rPr>
      </w:pPr>
      <w:r w:rsidRPr="00A02589">
        <w:rPr>
          <w:rFonts w:cstheme="minorHAnsi"/>
          <w:b/>
          <w:bCs/>
          <w:i/>
          <w:iCs/>
          <w:color w:val="0070C0"/>
          <w:szCs w:val="22"/>
        </w:rPr>
        <w:t>Answer:</w:t>
      </w:r>
      <w:r w:rsidRPr="00A02589">
        <w:rPr>
          <w:rFonts w:cstheme="minorHAnsi"/>
          <w:i/>
          <w:iCs/>
          <w:color w:val="0070C0"/>
          <w:szCs w:val="22"/>
        </w:rPr>
        <w:t xml:space="preserve"> We </w:t>
      </w:r>
      <w:r w:rsidR="00C27B43" w:rsidRPr="00A02589">
        <w:rPr>
          <w:rFonts w:cstheme="minorHAnsi"/>
          <w:i/>
          <w:iCs/>
          <w:color w:val="0070C0"/>
          <w:szCs w:val="22"/>
        </w:rPr>
        <w:t xml:space="preserve">have corrected the video to ensure that there is homogeneity between the </w:t>
      </w:r>
      <w:r w:rsidRPr="00A02589">
        <w:rPr>
          <w:rFonts w:cstheme="minorHAnsi"/>
          <w:i/>
          <w:iCs/>
          <w:color w:val="0070C0"/>
          <w:szCs w:val="22"/>
        </w:rPr>
        <w:t>protocol and narration</w:t>
      </w:r>
      <w:r w:rsidR="00C27B43" w:rsidRPr="00A02589">
        <w:rPr>
          <w:rFonts w:cstheme="minorHAnsi"/>
          <w:i/>
          <w:iCs/>
          <w:color w:val="0070C0"/>
          <w:szCs w:val="22"/>
        </w:rPr>
        <w:t>.</w:t>
      </w:r>
    </w:p>
    <w:p w14:paraId="73C9EBCE" w14:textId="77777777" w:rsidR="00A02589" w:rsidRPr="00A02589" w:rsidRDefault="00A02589" w:rsidP="00A02589">
      <w:pPr>
        <w:spacing w:after="0" w:line="240" w:lineRule="auto"/>
        <w:jc w:val="both"/>
        <w:rPr>
          <w:rFonts w:cstheme="minorHAnsi"/>
          <w:i/>
          <w:iCs/>
          <w:color w:val="0070C0"/>
          <w:szCs w:val="22"/>
        </w:rPr>
      </w:pPr>
    </w:p>
    <w:p w14:paraId="25DD9475" w14:textId="77777777" w:rsidR="008C13C5" w:rsidRPr="00A02589" w:rsidRDefault="008C13C5" w:rsidP="00A02589">
      <w:pPr>
        <w:spacing w:after="0" w:line="240" w:lineRule="auto"/>
        <w:jc w:val="both"/>
        <w:rPr>
          <w:rFonts w:cstheme="minorHAnsi"/>
          <w:bCs/>
          <w:szCs w:val="22"/>
        </w:rPr>
      </w:pPr>
      <w:r w:rsidRPr="00A02589">
        <w:rPr>
          <w:rFonts w:cstheme="minorHAnsi"/>
          <w:bCs/>
          <w:szCs w:val="22"/>
        </w:rPr>
        <w:t>2. Titles of the manuscript and the video do not match.</w:t>
      </w:r>
    </w:p>
    <w:p w14:paraId="409508E5" w14:textId="0CA15586" w:rsidR="008C13C5" w:rsidRDefault="008C13C5" w:rsidP="00A02589">
      <w:pPr>
        <w:spacing w:after="0" w:line="240" w:lineRule="auto"/>
        <w:jc w:val="both"/>
        <w:rPr>
          <w:rFonts w:cstheme="minorHAnsi"/>
          <w:i/>
          <w:iCs/>
          <w:color w:val="0070C0"/>
          <w:szCs w:val="22"/>
        </w:rPr>
      </w:pPr>
      <w:r w:rsidRPr="00A02589">
        <w:rPr>
          <w:rFonts w:cstheme="minorHAnsi"/>
          <w:b/>
          <w:bCs/>
          <w:i/>
          <w:iCs/>
          <w:color w:val="0070C0"/>
          <w:szCs w:val="22"/>
        </w:rPr>
        <w:t>Answer:</w:t>
      </w:r>
      <w:r w:rsidRPr="00A02589">
        <w:rPr>
          <w:rFonts w:cstheme="minorHAnsi"/>
          <w:i/>
          <w:iCs/>
          <w:color w:val="0070C0"/>
          <w:szCs w:val="22"/>
        </w:rPr>
        <w:t xml:space="preserve"> Due to the limitation of the length of video (10 minutes), we </w:t>
      </w:r>
      <w:r w:rsidR="0077663A" w:rsidRPr="00A02589">
        <w:rPr>
          <w:rFonts w:cstheme="minorHAnsi"/>
          <w:i/>
          <w:iCs/>
          <w:color w:val="0070C0"/>
          <w:szCs w:val="22"/>
        </w:rPr>
        <w:t>had to leave out the conventional PCR part of the methodology paper and the parts that are</w:t>
      </w:r>
      <w:r w:rsidR="003F1F78" w:rsidRPr="00A02589">
        <w:rPr>
          <w:rFonts w:cstheme="minorHAnsi"/>
          <w:i/>
          <w:iCs/>
          <w:color w:val="0070C0"/>
          <w:szCs w:val="22"/>
        </w:rPr>
        <w:t xml:space="preserve"> shown in the video </w:t>
      </w:r>
      <w:r w:rsidR="0077663A" w:rsidRPr="00A02589">
        <w:rPr>
          <w:rFonts w:cstheme="minorHAnsi"/>
          <w:i/>
          <w:iCs/>
          <w:color w:val="0070C0"/>
          <w:szCs w:val="22"/>
        </w:rPr>
        <w:t>are</w:t>
      </w:r>
      <w:r w:rsidR="003F1F78" w:rsidRPr="00A02589">
        <w:rPr>
          <w:rFonts w:cstheme="minorHAnsi"/>
          <w:i/>
          <w:iCs/>
          <w:color w:val="0070C0"/>
          <w:szCs w:val="22"/>
        </w:rPr>
        <w:t xml:space="preserve"> highlighted in yellow</w:t>
      </w:r>
      <w:r w:rsidR="0077663A" w:rsidRPr="00A02589">
        <w:rPr>
          <w:rFonts w:cstheme="minorHAnsi"/>
          <w:i/>
          <w:iCs/>
          <w:color w:val="0070C0"/>
          <w:szCs w:val="22"/>
        </w:rPr>
        <w:t xml:space="preserve"> in the main text</w:t>
      </w:r>
      <w:r w:rsidRPr="00A02589">
        <w:rPr>
          <w:rFonts w:cstheme="minorHAnsi"/>
          <w:i/>
          <w:iCs/>
          <w:color w:val="0070C0"/>
          <w:szCs w:val="22"/>
        </w:rPr>
        <w:t xml:space="preserve">. </w:t>
      </w:r>
      <w:r w:rsidR="0077663A" w:rsidRPr="00A02589">
        <w:rPr>
          <w:rFonts w:cstheme="minorHAnsi"/>
          <w:i/>
          <w:iCs/>
          <w:color w:val="0070C0"/>
          <w:szCs w:val="22"/>
        </w:rPr>
        <w:t xml:space="preserve">We felt it was important to keep both types of PCR approaches </w:t>
      </w:r>
      <w:r w:rsidR="00A66162" w:rsidRPr="00A02589">
        <w:rPr>
          <w:rFonts w:cstheme="minorHAnsi"/>
          <w:i/>
          <w:iCs/>
          <w:color w:val="0070C0"/>
          <w:szCs w:val="22"/>
        </w:rPr>
        <w:t xml:space="preserve">in the written manuscript </w:t>
      </w:r>
      <w:r w:rsidR="0077663A" w:rsidRPr="00A02589">
        <w:rPr>
          <w:rFonts w:cstheme="minorHAnsi"/>
          <w:i/>
          <w:iCs/>
          <w:color w:val="0070C0"/>
          <w:szCs w:val="22"/>
        </w:rPr>
        <w:t xml:space="preserve">since conventional PCR is still so widely used and it makes the </w:t>
      </w:r>
      <w:r w:rsidR="00A66162" w:rsidRPr="00A02589">
        <w:rPr>
          <w:rFonts w:cstheme="minorHAnsi"/>
          <w:i/>
          <w:iCs/>
          <w:color w:val="0070C0"/>
          <w:szCs w:val="22"/>
        </w:rPr>
        <w:t xml:space="preserve">manuscript </w:t>
      </w:r>
      <w:r w:rsidR="0077663A" w:rsidRPr="00A02589">
        <w:rPr>
          <w:rFonts w:cstheme="minorHAnsi"/>
          <w:i/>
          <w:iCs/>
          <w:color w:val="0070C0"/>
          <w:szCs w:val="22"/>
        </w:rPr>
        <w:t>as a whole applicable to more scientist</w:t>
      </w:r>
      <w:r w:rsidR="00A66162" w:rsidRPr="00A02589">
        <w:rPr>
          <w:rFonts w:cstheme="minorHAnsi"/>
          <w:i/>
          <w:iCs/>
          <w:color w:val="0070C0"/>
          <w:szCs w:val="22"/>
        </w:rPr>
        <w:t xml:space="preserve">. The fact that </w:t>
      </w:r>
      <w:r w:rsidRPr="00A02589">
        <w:rPr>
          <w:rFonts w:cstheme="minorHAnsi"/>
          <w:i/>
          <w:iCs/>
          <w:color w:val="0070C0"/>
          <w:szCs w:val="22"/>
        </w:rPr>
        <w:t xml:space="preserve">we decided to include </w:t>
      </w:r>
      <w:r w:rsidR="003F1F78" w:rsidRPr="00A02589">
        <w:rPr>
          <w:rFonts w:cstheme="minorHAnsi"/>
          <w:i/>
          <w:iCs/>
          <w:color w:val="0070C0"/>
          <w:szCs w:val="22"/>
        </w:rPr>
        <w:t xml:space="preserve">the more sensitive and advanced part of the </w:t>
      </w:r>
      <w:r w:rsidRPr="00A02589">
        <w:rPr>
          <w:rFonts w:cstheme="minorHAnsi"/>
          <w:i/>
          <w:iCs/>
          <w:color w:val="0070C0"/>
          <w:szCs w:val="22"/>
        </w:rPr>
        <w:t xml:space="preserve">method in the video </w:t>
      </w:r>
      <w:r w:rsidR="003F1F78" w:rsidRPr="00A02589">
        <w:rPr>
          <w:rFonts w:cstheme="minorHAnsi"/>
          <w:i/>
          <w:iCs/>
          <w:color w:val="0070C0"/>
          <w:szCs w:val="22"/>
        </w:rPr>
        <w:t>is reflected in the video title</w:t>
      </w:r>
      <w:r w:rsidR="00A66162" w:rsidRPr="00A02589">
        <w:rPr>
          <w:rFonts w:cstheme="minorHAnsi"/>
          <w:i/>
          <w:iCs/>
          <w:color w:val="0070C0"/>
          <w:szCs w:val="22"/>
        </w:rPr>
        <w:t xml:space="preserve"> taking</w:t>
      </w:r>
      <w:r w:rsidR="008A76C2" w:rsidRPr="00A02589">
        <w:rPr>
          <w:rFonts w:cstheme="minorHAnsi"/>
          <w:i/>
          <w:iCs/>
          <w:color w:val="0070C0"/>
          <w:szCs w:val="22"/>
        </w:rPr>
        <w:t xml:space="preserve"> the name </w:t>
      </w:r>
      <w:r w:rsidR="003F1F78" w:rsidRPr="00A02589">
        <w:rPr>
          <w:rFonts w:cstheme="minorHAnsi"/>
          <w:i/>
          <w:iCs/>
          <w:color w:val="0070C0"/>
          <w:szCs w:val="22"/>
        </w:rPr>
        <w:t>of a sub-section of our whole metho</w:t>
      </w:r>
      <w:r w:rsidR="00DC5193" w:rsidRPr="00A02589">
        <w:rPr>
          <w:rFonts w:cstheme="minorHAnsi"/>
          <w:i/>
          <w:iCs/>
          <w:color w:val="0070C0"/>
          <w:szCs w:val="22"/>
        </w:rPr>
        <w:t>dology</w:t>
      </w:r>
      <w:r w:rsidR="008A76C2" w:rsidRPr="00A02589">
        <w:rPr>
          <w:rFonts w:cstheme="minorHAnsi"/>
          <w:i/>
          <w:iCs/>
          <w:color w:val="0070C0"/>
          <w:szCs w:val="22"/>
        </w:rPr>
        <w:t xml:space="preserve"> to make</w:t>
      </w:r>
      <w:r w:rsidR="00DC5193" w:rsidRPr="00A02589">
        <w:rPr>
          <w:rFonts w:cstheme="minorHAnsi"/>
          <w:i/>
          <w:iCs/>
          <w:color w:val="0070C0"/>
          <w:szCs w:val="22"/>
        </w:rPr>
        <w:t xml:space="preserve"> it clear what will be </w:t>
      </w:r>
      <w:r w:rsidR="008A76C2" w:rsidRPr="00A02589">
        <w:rPr>
          <w:rFonts w:cstheme="minorHAnsi"/>
          <w:i/>
          <w:iCs/>
          <w:color w:val="0070C0"/>
          <w:szCs w:val="22"/>
        </w:rPr>
        <w:t>featured</w:t>
      </w:r>
      <w:r w:rsidR="00DC5193" w:rsidRPr="00A02589">
        <w:rPr>
          <w:rFonts w:cstheme="minorHAnsi"/>
          <w:i/>
          <w:iCs/>
          <w:color w:val="0070C0"/>
          <w:szCs w:val="22"/>
        </w:rPr>
        <w:t xml:space="preserve"> in the video.</w:t>
      </w:r>
    </w:p>
    <w:p w14:paraId="24683127" w14:textId="77777777" w:rsidR="00A02589" w:rsidRPr="00A02589" w:rsidRDefault="00A02589" w:rsidP="00A02589">
      <w:pPr>
        <w:spacing w:after="0" w:line="240" w:lineRule="auto"/>
        <w:jc w:val="both"/>
        <w:rPr>
          <w:rFonts w:cstheme="minorHAnsi"/>
          <w:bCs/>
          <w:szCs w:val="22"/>
        </w:rPr>
      </w:pPr>
    </w:p>
    <w:p w14:paraId="30832278" w14:textId="77777777" w:rsidR="008C13C5" w:rsidRPr="00A02589" w:rsidRDefault="008C13C5" w:rsidP="00A02589">
      <w:pPr>
        <w:spacing w:after="0" w:line="240" w:lineRule="auto"/>
        <w:jc w:val="both"/>
        <w:rPr>
          <w:rFonts w:cstheme="minorHAnsi"/>
          <w:bCs/>
          <w:szCs w:val="22"/>
        </w:rPr>
      </w:pPr>
      <w:r w:rsidRPr="00A02589">
        <w:rPr>
          <w:rFonts w:cstheme="minorHAnsi"/>
          <w:bCs/>
          <w:szCs w:val="22"/>
        </w:rPr>
        <w:t>3. 02:55, 04:37, etc.: Please use centrifugal force (x g) instead of rcf for centrifuge speed.</w:t>
      </w:r>
    </w:p>
    <w:p w14:paraId="31CE10F0" w14:textId="5A943036" w:rsidR="008C13C5" w:rsidRDefault="008C13C5" w:rsidP="00A02589">
      <w:pPr>
        <w:spacing w:after="0" w:line="240" w:lineRule="auto"/>
        <w:jc w:val="both"/>
        <w:rPr>
          <w:rFonts w:cstheme="minorHAnsi"/>
          <w:i/>
          <w:iCs/>
          <w:color w:val="0070C0"/>
          <w:szCs w:val="22"/>
        </w:rPr>
      </w:pPr>
      <w:r w:rsidRPr="00A02589">
        <w:rPr>
          <w:rFonts w:cstheme="minorHAnsi"/>
          <w:b/>
          <w:bCs/>
          <w:i/>
          <w:iCs/>
          <w:color w:val="0070C0"/>
          <w:szCs w:val="22"/>
        </w:rPr>
        <w:t>Answer:</w:t>
      </w:r>
      <w:r w:rsidRPr="00A02589">
        <w:rPr>
          <w:rFonts w:cstheme="minorHAnsi"/>
          <w:i/>
          <w:iCs/>
          <w:color w:val="0070C0"/>
          <w:szCs w:val="22"/>
        </w:rPr>
        <w:t xml:space="preserve"> In this case, the centrifuge (model Eppendorf 5418R) only has</w:t>
      </w:r>
      <w:r w:rsidR="00C27B43" w:rsidRPr="00A02589">
        <w:rPr>
          <w:rFonts w:cstheme="minorHAnsi"/>
          <w:i/>
          <w:iCs/>
          <w:color w:val="0070C0"/>
          <w:szCs w:val="22"/>
        </w:rPr>
        <w:t xml:space="preserve"> RPM and RCF options. T</w:t>
      </w:r>
      <w:r w:rsidRPr="00A02589">
        <w:rPr>
          <w:rFonts w:cstheme="minorHAnsi"/>
          <w:i/>
          <w:iCs/>
          <w:color w:val="0070C0"/>
          <w:szCs w:val="22"/>
        </w:rPr>
        <w:t>herefore, centrifugal force (</w:t>
      </w:r>
      <m:oMath>
        <m:r>
          <w:rPr>
            <w:rFonts w:ascii="Cambria Math" w:hAnsi="Cambria Math" w:cstheme="minorHAnsi"/>
            <w:color w:val="0070C0"/>
            <w:szCs w:val="22"/>
          </w:rPr>
          <m:t>×g</m:t>
        </m:r>
      </m:oMath>
      <w:r w:rsidRPr="00A02589">
        <w:rPr>
          <w:rFonts w:cstheme="minorHAnsi"/>
          <w:i/>
          <w:iCs/>
          <w:color w:val="0070C0"/>
          <w:szCs w:val="22"/>
        </w:rPr>
        <w:t xml:space="preserve">) could not be selected. However, RCF, which stands for relative </w:t>
      </w:r>
      <w:r w:rsidRPr="00A02589">
        <w:rPr>
          <w:rFonts w:cstheme="minorHAnsi"/>
          <w:i/>
          <w:iCs/>
          <w:color w:val="0070C0"/>
          <w:szCs w:val="22"/>
        </w:rPr>
        <w:lastRenderedPageBreak/>
        <w:t>centrifugal force, is measured in multiples of the standards acceleration on</w:t>
      </w:r>
      <w:r w:rsidR="00C27B43" w:rsidRPr="00A02589">
        <w:rPr>
          <w:rFonts w:cstheme="minorHAnsi"/>
          <w:i/>
          <w:iCs/>
          <w:color w:val="0070C0"/>
          <w:szCs w:val="22"/>
        </w:rPr>
        <w:t xml:space="preserve"> gravity at the Earth’s surface and</w:t>
      </w:r>
      <w:r w:rsidRPr="00A02589">
        <w:rPr>
          <w:rFonts w:cstheme="minorHAnsi"/>
          <w:i/>
          <w:iCs/>
          <w:color w:val="0070C0"/>
          <w:szCs w:val="22"/>
        </w:rPr>
        <w:t xml:space="preserve"> thus</w:t>
      </w:r>
      <w:r w:rsidR="00C27B43" w:rsidRPr="00A02589">
        <w:rPr>
          <w:rFonts w:cstheme="minorHAnsi"/>
          <w:i/>
          <w:iCs/>
          <w:color w:val="0070C0"/>
          <w:szCs w:val="22"/>
        </w:rPr>
        <w:t xml:space="preserve"> equates</w:t>
      </w:r>
      <w:r w:rsidRPr="00A02589">
        <w:rPr>
          <w:rFonts w:cstheme="minorHAnsi"/>
          <w:i/>
          <w:iCs/>
          <w:color w:val="0070C0"/>
          <w:szCs w:val="22"/>
        </w:rPr>
        <w:t xml:space="preserve"> to</w:t>
      </w:r>
      <m:oMath>
        <m:r>
          <w:rPr>
            <w:rFonts w:ascii="Cambria Math" w:hAnsi="Cambria Math" w:cstheme="minorHAnsi"/>
            <w:color w:val="0070C0"/>
            <w:szCs w:val="22"/>
          </w:rPr>
          <m:t xml:space="preserve"> ×g</m:t>
        </m:r>
      </m:oMath>
      <w:r w:rsidRPr="00A02589">
        <w:rPr>
          <w:rFonts w:cstheme="minorHAnsi"/>
          <w:i/>
          <w:iCs/>
          <w:color w:val="0070C0"/>
          <w:szCs w:val="22"/>
        </w:rPr>
        <w:t xml:space="preserve">. </w:t>
      </w:r>
    </w:p>
    <w:p w14:paraId="4C326DA0" w14:textId="77777777" w:rsidR="00A02589" w:rsidRPr="00A02589" w:rsidRDefault="00A02589" w:rsidP="00A02589">
      <w:pPr>
        <w:spacing w:after="0" w:line="240" w:lineRule="auto"/>
        <w:jc w:val="both"/>
        <w:rPr>
          <w:rFonts w:cstheme="minorHAnsi"/>
          <w:i/>
          <w:iCs/>
          <w:color w:val="0070C0"/>
          <w:szCs w:val="22"/>
        </w:rPr>
      </w:pPr>
    </w:p>
    <w:p w14:paraId="496C9BA2" w14:textId="77777777" w:rsidR="008C13C5" w:rsidRPr="00A02589" w:rsidRDefault="008C13C5" w:rsidP="00A02589">
      <w:pPr>
        <w:spacing w:after="0" w:line="240" w:lineRule="auto"/>
        <w:jc w:val="both"/>
        <w:rPr>
          <w:rFonts w:cstheme="minorHAnsi"/>
          <w:bCs/>
          <w:szCs w:val="22"/>
        </w:rPr>
      </w:pPr>
      <w:r w:rsidRPr="00A02589">
        <w:rPr>
          <w:rFonts w:cstheme="minorHAnsi"/>
          <w:bCs/>
          <w:szCs w:val="22"/>
        </w:rPr>
        <w:t>4. The details in the video are not the same as the details in the written manuscript. For example:</w:t>
      </w:r>
    </w:p>
    <w:p w14:paraId="669B6486" w14:textId="77777777" w:rsidR="008C13C5" w:rsidRDefault="008C13C5" w:rsidP="00A02589">
      <w:pPr>
        <w:spacing w:after="0" w:line="240" w:lineRule="auto"/>
        <w:jc w:val="both"/>
        <w:rPr>
          <w:rFonts w:cstheme="minorHAnsi"/>
          <w:bCs/>
          <w:szCs w:val="22"/>
        </w:rPr>
      </w:pPr>
      <w:r w:rsidRPr="00A02589">
        <w:rPr>
          <w:rFonts w:cstheme="minorHAnsi"/>
          <w:bCs/>
          <w:szCs w:val="22"/>
        </w:rPr>
        <w:t>03:44-03:51: The video says “keep at -20 °C for 2 hours to precipitate the RNA” while the written manuscript states that overnight. The written manuscript states that “mix tubes well by inversion several times” while the video/voice do not show that.</w:t>
      </w:r>
    </w:p>
    <w:p w14:paraId="726C5E3D" w14:textId="3D5BD0AD" w:rsidR="008C13C5" w:rsidRDefault="008C13C5" w:rsidP="00A02589">
      <w:pPr>
        <w:spacing w:after="0" w:line="240" w:lineRule="auto"/>
        <w:jc w:val="both"/>
        <w:rPr>
          <w:rFonts w:cstheme="minorHAnsi"/>
          <w:i/>
          <w:iCs/>
          <w:color w:val="0070C0"/>
          <w:szCs w:val="22"/>
        </w:rPr>
      </w:pPr>
      <w:r w:rsidRPr="00A02589">
        <w:rPr>
          <w:rFonts w:cstheme="minorHAnsi"/>
          <w:b/>
          <w:bCs/>
          <w:i/>
          <w:iCs/>
          <w:color w:val="0070C0"/>
          <w:szCs w:val="22"/>
        </w:rPr>
        <w:t>Answer:</w:t>
      </w:r>
      <w:r w:rsidRPr="00A02589">
        <w:rPr>
          <w:rFonts w:cstheme="minorHAnsi"/>
          <w:i/>
          <w:iCs/>
          <w:color w:val="0070C0"/>
          <w:szCs w:val="22"/>
        </w:rPr>
        <w:t xml:space="preserve"> We </w:t>
      </w:r>
      <w:r w:rsidR="00C27B43" w:rsidRPr="00A02589">
        <w:rPr>
          <w:rFonts w:cstheme="minorHAnsi"/>
          <w:i/>
          <w:iCs/>
          <w:color w:val="0070C0"/>
          <w:szCs w:val="22"/>
        </w:rPr>
        <w:t xml:space="preserve">have </w:t>
      </w:r>
      <w:r w:rsidRPr="00A02589">
        <w:rPr>
          <w:rFonts w:cstheme="minorHAnsi"/>
          <w:i/>
          <w:iCs/>
          <w:color w:val="0070C0"/>
          <w:szCs w:val="22"/>
        </w:rPr>
        <w:t>correct</w:t>
      </w:r>
      <w:r w:rsidR="00C27B43" w:rsidRPr="00A02589">
        <w:rPr>
          <w:rFonts w:cstheme="minorHAnsi"/>
          <w:i/>
          <w:iCs/>
          <w:color w:val="0070C0"/>
          <w:szCs w:val="22"/>
        </w:rPr>
        <w:t>ed</w:t>
      </w:r>
      <w:r w:rsidRPr="00A02589">
        <w:rPr>
          <w:rFonts w:cstheme="minorHAnsi"/>
          <w:i/>
          <w:iCs/>
          <w:color w:val="0070C0"/>
          <w:szCs w:val="22"/>
        </w:rPr>
        <w:t xml:space="preserve"> the narration </w:t>
      </w:r>
      <w:r w:rsidR="00C27B43" w:rsidRPr="00A02589">
        <w:rPr>
          <w:rFonts w:cstheme="minorHAnsi"/>
          <w:i/>
          <w:iCs/>
          <w:color w:val="0070C0"/>
          <w:szCs w:val="22"/>
        </w:rPr>
        <w:t xml:space="preserve">to match what is written </w:t>
      </w:r>
      <w:r w:rsidR="008A76C2" w:rsidRPr="00A02589">
        <w:rPr>
          <w:rFonts w:cstheme="minorHAnsi"/>
          <w:i/>
          <w:iCs/>
          <w:color w:val="0070C0"/>
          <w:szCs w:val="22"/>
        </w:rPr>
        <w:t>in the manuscript</w:t>
      </w:r>
      <w:r w:rsidR="004F77B9" w:rsidRPr="00A02589">
        <w:rPr>
          <w:rFonts w:cstheme="minorHAnsi"/>
          <w:i/>
          <w:iCs/>
          <w:color w:val="0070C0"/>
          <w:szCs w:val="22"/>
        </w:rPr>
        <w:t xml:space="preserve"> and vice versa</w:t>
      </w:r>
      <w:r w:rsidR="008A76C2" w:rsidRPr="00A02589">
        <w:rPr>
          <w:rFonts w:cstheme="minorHAnsi"/>
          <w:i/>
          <w:iCs/>
          <w:color w:val="0070C0"/>
          <w:szCs w:val="22"/>
        </w:rPr>
        <w:t xml:space="preserve">, including the abovementioned examples. </w:t>
      </w:r>
    </w:p>
    <w:p w14:paraId="0FE0979A" w14:textId="77777777" w:rsidR="00A02589" w:rsidRPr="00A02589" w:rsidRDefault="00A02589" w:rsidP="00A02589">
      <w:pPr>
        <w:spacing w:after="0" w:line="240" w:lineRule="auto"/>
        <w:jc w:val="both"/>
        <w:rPr>
          <w:rFonts w:cstheme="minorHAnsi"/>
          <w:i/>
          <w:iCs/>
          <w:color w:val="0070C0"/>
          <w:szCs w:val="22"/>
        </w:rPr>
      </w:pPr>
    </w:p>
    <w:p w14:paraId="42684A23" w14:textId="77777777" w:rsidR="008C13C5" w:rsidRPr="00A02589" w:rsidRDefault="008C13C5" w:rsidP="00A02589">
      <w:pPr>
        <w:spacing w:after="0" w:line="240" w:lineRule="auto"/>
        <w:jc w:val="both"/>
        <w:rPr>
          <w:rFonts w:cstheme="minorHAnsi"/>
          <w:bCs/>
          <w:szCs w:val="22"/>
        </w:rPr>
      </w:pPr>
      <w:r w:rsidRPr="00A02589">
        <w:rPr>
          <w:rFonts w:cstheme="minorHAnsi"/>
          <w:bCs/>
          <w:szCs w:val="22"/>
        </w:rPr>
        <w:t>04:37: The video says 10,000 while the written manuscript state 12,000.</w:t>
      </w:r>
    </w:p>
    <w:p w14:paraId="35F103D9" w14:textId="11B0E0FB" w:rsidR="008C13C5" w:rsidRPr="00A02589" w:rsidRDefault="008C13C5" w:rsidP="00A02589">
      <w:pPr>
        <w:spacing w:after="0" w:line="240" w:lineRule="auto"/>
        <w:jc w:val="both"/>
        <w:rPr>
          <w:rFonts w:cstheme="minorHAnsi"/>
          <w:i/>
          <w:iCs/>
          <w:color w:val="0070C0"/>
          <w:szCs w:val="22"/>
        </w:rPr>
      </w:pPr>
      <w:r w:rsidRPr="00A02589">
        <w:rPr>
          <w:rFonts w:cstheme="minorHAnsi"/>
          <w:b/>
          <w:bCs/>
          <w:i/>
          <w:iCs/>
          <w:color w:val="0070C0"/>
          <w:szCs w:val="22"/>
        </w:rPr>
        <w:t>Answer:</w:t>
      </w:r>
      <w:r w:rsidRPr="00A02589">
        <w:rPr>
          <w:rFonts w:cstheme="minorHAnsi"/>
          <w:i/>
          <w:iCs/>
          <w:color w:val="0070C0"/>
          <w:szCs w:val="22"/>
        </w:rPr>
        <w:t xml:space="preserve"> We </w:t>
      </w:r>
      <w:r w:rsidR="00C27B43" w:rsidRPr="00A02589">
        <w:rPr>
          <w:rFonts w:cstheme="minorHAnsi"/>
          <w:i/>
          <w:iCs/>
          <w:color w:val="0070C0"/>
          <w:szCs w:val="22"/>
        </w:rPr>
        <w:t xml:space="preserve">have </w:t>
      </w:r>
      <w:r w:rsidRPr="00A02589">
        <w:rPr>
          <w:rFonts w:cstheme="minorHAnsi"/>
          <w:i/>
          <w:iCs/>
          <w:color w:val="0070C0"/>
          <w:szCs w:val="22"/>
        </w:rPr>
        <w:t>change</w:t>
      </w:r>
      <w:r w:rsidR="00C27B43" w:rsidRPr="00A02589">
        <w:rPr>
          <w:rFonts w:cstheme="minorHAnsi"/>
          <w:i/>
          <w:iCs/>
          <w:color w:val="0070C0"/>
          <w:szCs w:val="22"/>
        </w:rPr>
        <w:t>d</w:t>
      </w:r>
      <w:r w:rsidRPr="00A02589">
        <w:rPr>
          <w:rFonts w:cstheme="minorHAnsi"/>
          <w:i/>
          <w:iCs/>
          <w:color w:val="0070C0"/>
          <w:szCs w:val="22"/>
        </w:rPr>
        <w:t xml:space="preserve"> the centrifugal speed in the manuscript from 12,000 to 10,000 </w:t>
      </w:r>
      <w:r w:rsidR="00A66162" w:rsidRPr="00A02589">
        <w:rPr>
          <w:rFonts w:cstheme="minorHAnsi"/>
          <w:i/>
          <w:iCs/>
          <w:color w:val="0070C0"/>
          <w:szCs w:val="22"/>
        </w:rPr>
        <w:t>× g at step</w:t>
      </w:r>
      <w:r w:rsidR="0041606B" w:rsidRPr="00A02589">
        <w:rPr>
          <w:rFonts w:cstheme="minorHAnsi"/>
          <w:i/>
          <w:iCs/>
          <w:color w:val="0070C0"/>
          <w:szCs w:val="22"/>
        </w:rPr>
        <w:t xml:space="preserve"> </w:t>
      </w:r>
      <w:r w:rsidR="00A66162" w:rsidRPr="00A02589">
        <w:rPr>
          <w:rFonts w:cstheme="minorHAnsi"/>
          <w:i/>
          <w:iCs/>
          <w:color w:val="0070C0"/>
          <w:szCs w:val="22"/>
        </w:rPr>
        <w:t>2.10 and now the video and written protocol are in agreement.</w:t>
      </w:r>
    </w:p>
    <w:p w14:paraId="7A2D5B38" w14:textId="77777777" w:rsidR="008C13C5" w:rsidRPr="00A02589" w:rsidRDefault="008C13C5" w:rsidP="00A02589">
      <w:pPr>
        <w:spacing w:after="0" w:line="240" w:lineRule="auto"/>
        <w:jc w:val="both"/>
        <w:rPr>
          <w:rFonts w:cstheme="minorHAnsi"/>
          <w:bCs/>
          <w:szCs w:val="22"/>
        </w:rPr>
      </w:pPr>
      <w:r w:rsidRPr="00A02589">
        <w:rPr>
          <w:rFonts w:cstheme="minorHAnsi"/>
          <w:bCs/>
          <w:szCs w:val="22"/>
        </w:rPr>
        <w:t>05:15: The video says “draw out the left over ethanol using the pipet” while the written manuscript states “Air-dry the RNA pellet at room temperature for no longer than 5 to 10 min”.</w:t>
      </w:r>
    </w:p>
    <w:p w14:paraId="391166CF" w14:textId="6AAAF6E9" w:rsidR="008C13C5" w:rsidRDefault="008C13C5" w:rsidP="00A02589">
      <w:pPr>
        <w:spacing w:after="0" w:line="240" w:lineRule="auto"/>
        <w:jc w:val="both"/>
        <w:rPr>
          <w:rFonts w:cstheme="minorHAnsi"/>
          <w:i/>
          <w:iCs/>
          <w:color w:val="0070C0"/>
          <w:szCs w:val="22"/>
        </w:rPr>
      </w:pPr>
      <w:r w:rsidRPr="00A02589">
        <w:rPr>
          <w:rFonts w:cstheme="minorHAnsi"/>
          <w:b/>
          <w:bCs/>
          <w:i/>
          <w:iCs/>
          <w:color w:val="0070C0"/>
          <w:szCs w:val="22"/>
        </w:rPr>
        <w:t>Answer:</w:t>
      </w:r>
      <w:r w:rsidRPr="00A02589">
        <w:rPr>
          <w:rFonts w:cstheme="minorHAnsi"/>
          <w:i/>
          <w:iCs/>
          <w:color w:val="0070C0"/>
          <w:szCs w:val="22"/>
        </w:rPr>
        <w:t xml:space="preserve"> Both video and manuscript are </w:t>
      </w:r>
      <w:r w:rsidR="00C27B43" w:rsidRPr="00A02589">
        <w:rPr>
          <w:rFonts w:cstheme="minorHAnsi"/>
          <w:i/>
          <w:iCs/>
          <w:color w:val="0070C0"/>
          <w:szCs w:val="22"/>
        </w:rPr>
        <w:t xml:space="preserve">now </w:t>
      </w:r>
      <w:r w:rsidRPr="00A02589">
        <w:rPr>
          <w:rFonts w:cstheme="minorHAnsi"/>
          <w:i/>
          <w:iCs/>
          <w:color w:val="0070C0"/>
          <w:szCs w:val="22"/>
        </w:rPr>
        <w:t>corrected as follows: “draw out the left over ethanol using the pipet then air-dry the RNA pellet at room temperature for no longer than 5 to 10 min”.</w:t>
      </w:r>
      <w:r w:rsidR="0041606B" w:rsidRPr="00A02589">
        <w:rPr>
          <w:rFonts w:cstheme="minorHAnsi"/>
          <w:i/>
          <w:iCs/>
          <w:color w:val="0070C0"/>
          <w:szCs w:val="22"/>
        </w:rPr>
        <w:t xml:space="preserve"> This has been integrated at step 2.12.</w:t>
      </w:r>
    </w:p>
    <w:p w14:paraId="36249FB9" w14:textId="77777777" w:rsidR="00A02589" w:rsidRPr="00A02589" w:rsidRDefault="00A02589" w:rsidP="00A02589">
      <w:pPr>
        <w:spacing w:after="0" w:line="240" w:lineRule="auto"/>
        <w:jc w:val="both"/>
        <w:rPr>
          <w:rFonts w:cstheme="minorHAnsi"/>
          <w:i/>
          <w:iCs/>
          <w:color w:val="0070C0"/>
          <w:szCs w:val="22"/>
        </w:rPr>
      </w:pPr>
    </w:p>
    <w:p w14:paraId="6BA1E997" w14:textId="77777777" w:rsidR="008C13C5" w:rsidRPr="00A02589" w:rsidRDefault="008C13C5" w:rsidP="00A02589">
      <w:pPr>
        <w:spacing w:after="0" w:line="240" w:lineRule="auto"/>
        <w:jc w:val="both"/>
        <w:rPr>
          <w:rFonts w:cstheme="minorHAnsi"/>
          <w:bCs/>
          <w:szCs w:val="22"/>
        </w:rPr>
      </w:pPr>
      <w:r w:rsidRPr="00A02589">
        <w:rPr>
          <w:rFonts w:cstheme="minorHAnsi"/>
          <w:bCs/>
          <w:szCs w:val="22"/>
        </w:rPr>
        <w:t>01:43-01:50, 06:20-06:26, 06:33, 08:40-09:20: Such details in the video are not mentioned in the written manuscript.</w:t>
      </w:r>
    </w:p>
    <w:p w14:paraId="3D8B3041" w14:textId="1F5FD935" w:rsidR="008C13C5" w:rsidRPr="00A02589" w:rsidRDefault="008C13C5" w:rsidP="00A02589">
      <w:pPr>
        <w:spacing w:after="0" w:line="240" w:lineRule="auto"/>
        <w:ind w:left="1418" w:hanging="1418"/>
        <w:rPr>
          <w:rFonts w:cstheme="minorHAnsi"/>
          <w:i/>
          <w:iCs/>
          <w:color w:val="0070C0"/>
          <w:szCs w:val="22"/>
        </w:rPr>
      </w:pPr>
      <w:r w:rsidRPr="00A02589">
        <w:rPr>
          <w:rFonts w:cstheme="minorHAnsi"/>
          <w:b/>
          <w:bCs/>
          <w:i/>
          <w:iCs/>
          <w:color w:val="0070C0"/>
          <w:szCs w:val="22"/>
        </w:rPr>
        <w:t>Answer:</w:t>
      </w:r>
      <w:r w:rsidRPr="00A02589">
        <w:rPr>
          <w:rFonts w:cstheme="minorHAnsi"/>
          <w:i/>
          <w:iCs/>
          <w:color w:val="0070C0"/>
          <w:szCs w:val="22"/>
        </w:rPr>
        <w:tab/>
      </w:r>
      <w:r w:rsidRPr="00A02589">
        <w:rPr>
          <w:rFonts w:cstheme="minorHAnsi"/>
          <w:bCs/>
          <w:i/>
          <w:iCs/>
          <w:color w:val="0070C0"/>
          <w:szCs w:val="22"/>
        </w:rPr>
        <w:t>01:43-01:50</w:t>
      </w:r>
      <w:r w:rsidRPr="00A02589">
        <w:rPr>
          <w:rFonts w:cstheme="minorHAnsi"/>
          <w:i/>
          <w:iCs/>
          <w:color w:val="0070C0"/>
          <w:szCs w:val="22"/>
        </w:rPr>
        <w:t xml:space="preserve"> – We </w:t>
      </w:r>
      <w:r w:rsidR="00C27B43" w:rsidRPr="00A02589">
        <w:rPr>
          <w:rFonts w:cstheme="minorHAnsi"/>
          <w:i/>
          <w:iCs/>
          <w:color w:val="0070C0"/>
          <w:szCs w:val="22"/>
        </w:rPr>
        <w:t xml:space="preserve">have </w:t>
      </w:r>
      <w:r w:rsidRPr="00A02589">
        <w:rPr>
          <w:rFonts w:cstheme="minorHAnsi"/>
          <w:i/>
          <w:iCs/>
          <w:color w:val="0070C0"/>
          <w:szCs w:val="22"/>
        </w:rPr>
        <w:t>add</w:t>
      </w:r>
      <w:r w:rsidR="00C27B43" w:rsidRPr="00A02589">
        <w:rPr>
          <w:rFonts w:cstheme="minorHAnsi"/>
          <w:i/>
          <w:iCs/>
          <w:color w:val="0070C0"/>
          <w:szCs w:val="22"/>
        </w:rPr>
        <w:t>ed</w:t>
      </w:r>
      <w:r w:rsidRPr="00A02589">
        <w:rPr>
          <w:rFonts w:cstheme="minorHAnsi"/>
          <w:i/>
          <w:iCs/>
          <w:color w:val="0070C0"/>
          <w:szCs w:val="22"/>
        </w:rPr>
        <w:t xml:space="preserve"> the</w:t>
      </w:r>
      <w:r w:rsidR="00C27B43" w:rsidRPr="00A02589">
        <w:rPr>
          <w:rFonts w:cstheme="minorHAnsi"/>
          <w:i/>
          <w:iCs/>
          <w:color w:val="0070C0"/>
          <w:szCs w:val="22"/>
        </w:rPr>
        <w:t xml:space="preserve"> following</w:t>
      </w:r>
      <w:r w:rsidRPr="00A02589">
        <w:rPr>
          <w:rFonts w:cstheme="minorHAnsi"/>
          <w:i/>
          <w:iCs/>
          <w:color w:val="0070C0"/>
          <w:szCs w:val="22"/>
        </w:rPr>
        <w:t xml:space="preserve"> details </w:t>
      </w:r>
      <w:r w:rsidR="00C27B43" w:rsidRPr="00A02589">
        <w:rPr>
          <w:rFonts w:cstheme="minorHAnsi"/>
          <w:i/>
          <w:iCs/>
          <w:color w:val="0070C0"/>
          <w:szCs w:val="22"/>
        </w:rPr>
        <w:t>to</w:t>
      </w:r>
      <w:r w:rsidRPr="00A02589">
        <w:rPr>
          <w:rFonts w:cstheme="minorHAnsi"/>
          <w:i/>
          <w:iCs/>
          <w:color w:val="0070C0"/>
          <w:szCs w:val="22"/>
        </w:rPr>
        <w:t xml:space="preserve"> the manuscript</w:t>
      </w:r>
      <w:r w:rsidR="0041606B" w:rsidRPr="00A02589">
        <w:rPr>
          <w:rFonts w:cstheme="minorHAnsi"/>
          <w:i/>
          <w:iCs/>
          <w:color w:val="0070C0"/>
          <w:szCs w:val="22"/>
        </w:rPr>
        <w:t xml:space="preserve"> at line</w:t>
      </w:r>
      <w:r w:rsidR="00747081" w:rsidRPr="00A02589">
        <w:rPr>
          <w:rFonts w:cstheme="minorHAnsi"/>
          <w:i/>
          <w:iCs/>
          <w:color w:val="0070C0"/>
          <w:szCs w:val="22"/>
        </w:rPr>
        <w:t xml:space="preserve">s </w:t>
      </w:r>
      <w:r w:rsidR="00AF0430">
        <w:rPr>
          <w:rFonts w:cstheme="minorHAnsi"/>
          <w:i/>
          <w:iCs/>
          <w:color w:val="0070C0"/>
          <w:szCs w:val="22"/>
        </w:rPr>
        <w:t xml:space="preserve">157-158 </w:t>
      </w:r>
      <w:r w:rsidR="00747081" w:rsidRPr="00A02589">
        <w:rPr>
          <w:rFonts w:cstheme="minorHAnsi"/>
          <w:i/>
          <w:iCs/>
          <w:color w:val="0070C0"/>
          <w:szCs w:val="22"/>
        </w:rPr>
        <w:t>&amp; 172-173</w:t>
      </w:r>
      <w:r w:rsidR="00C27B43" w:rsidRPr="00A02589">
        <w:rPr>
          <w:rFonts w:cstheme="minorHAnsi"/>
          <w:i/>
          <w:iCs/>
          <w:color w:val="0070C0"/>
          <w:szCs w:val="22"/>
        </w:rPr>
        <w:t>:</w:t>
      </w:r>
      <w:r w:rsidRPr="00A02589">
        <w:rPr>
          <w:rFonts w:cstheme="minorHAnsi"/>
          <w:i/>
          <w:iCs/>
          <w:color w:val="0070C0"/>
          <w:szCs w:val="22"/>
        </w:rPr>
        <w:t xml:space="preserve"> “</w:t>
      </w:r>
      <w:r w:rsidR="00920C9A" w:rsidRPr="00A02589">
        <w:rPr>
          <w:rFonts w:cstheme="minorHAnsi"/>
          <w:i/>
          <w:iCs/>
          <w:color w:val="0070C0"/>
          <w:szCs w:val="22"/>
        </w:rPr>
        <w:t>…..</w:t>
      </w:r>
      <w:r w:rsidRPr="00A02589">
        <w:rPr>
          <w:rFonts w:cstheme="minorHAnsi"/>
          <w:i/>
          <w:iCs/>
          <w:color w:val="0070C0"/>
          <w:szCs w:val="22"/>
        </w:rPr>
        <w:t xml:space="preserve"> should be performed in a laminar flow hood with protective equipment”. </w:t>
      </w:r>
    </w:p>
    <w:p w14:paraId="1FC704C2" w14:textId="4E34AF94" w:rsidR="008C13C5" w:rsidRPr="00A02589" w:rsidRDefault="008C13C5" w:rsidP="00A02589">
      <w:pPr>
        <w:spacing w:after="0" w:line="240" w:lineRule="auto"/>
        <w:ind w:left="1418" w:firstLine="22"/>
        <w:rPr>
          <w:rFonts w:cstheme="minorHAnsi"/>
          <w:i/>
          <w:iCs/>
          <w:color w:val="0070C0"/>
          <w:szCs w:val="22"/>
        </w:rPr>
      </w:pPr>
      <w:r w:rsidRPr="00A02589">
        <w:rPr>
          <w:rFonts w:cstheme="minorHAnsi"/>
          <w:bCs/>
          <w:i/>
          <w:iCs/>
          <w:color w:val="0070C0"/>
          <w:szCs w:val="22"/>
        </w:rPr>
        <w:t>06:20-06:26</w:t>
      </w:r>
      <w:r w:rsidRPr="00A02589">
        <w:rPr>
          <w:rFonts w:cstheme="minorHAnsi"/>
          <w:i/>
          <w:iCs/>
          <w:color w:val="0070C0"/>
          <w:szCs w:val="22"/>
        </w:rPr>
        <w:t xml:space="preserve"> – We </w:t>
      </w:r>
      <w:r w:rsidR="00C27B43" w:rsidRPr="00A02589">
        <w:rPr>
          <w:rFonts w:cstheme="minorHAnsi"/>
          <w:i/>
          <w:iCs/>
          <w:color w:val="0070C0"/>
          <w:szCs w:val="22"/>
        </w:rPr>
        <w:t xml:space="preserve">have </w:t>
      </w:r>
      <w:r w:rsidRPr="00A02589">
        <w:rPr>
          <w:rFonts w:cstheme="minorHAnsi"/>
          <w:i/>
          <w:iCs/>
          <w:color w:val="0070C0"/>
          <w:szCs w:val="22"/>
        </w:rPr>
        <w:t>add</w:t>
      </w:r>
      <w:r w:rsidR="00C27B43" w:rsidRPr="00A02589">
        <w:rPr>
          <w:rFonts w:cstheme="minorHAnsi"/>
          <w:i/>
          <w:iCs/>
          <w:color w:val="0070C0"/>
          <w:szCs w:val="22"/>
        </w:rPr>
        <w:t>ed</w:t>
      </w:r>
      <w:r w:rsidRPr="00A02589">
        <w:rPr>
          <w:rFonts w:cstheme="minorHAnsi"/>
          <w:i/>
          <w:iCs/>
          <w:color w:val="0070C0"/>
          <w:szCs w:val="22"/>
        </w:rPr>
        <w:t xml:space="preserve"> the </w:t>
      </w:r>
      <w:r w:rsidR="00C27B43" w:rsidRPr="00A02589">
        <w:rPr>
          <w:rFonts w:cstheme="minorHAnsi"/>
          <w:i/>
          <w:iCs/>
          <w:color w:val="0070C0"/>
          <w:szCs w:val="22"/>
        </w:rPr>
        <w:t xml:space="preserve">following </w:t>
      </w:r>
      <w:r w:rsidRPr="00A02589">
        <w:rPr>
          <w:rFonts w:cstheme="minorHAnsi"/>
          <w:i/>
          <w:iCs/>
          <w:color w:val="0070C0"/>
          <w:szCs w:val="22"/>
        </w:rPr>
        <w:t>details</w:t>
      </w:r>
      <w:r w:rsidR="00C27B43" w:rsidRPr="00A02589">
        <w:rPr>
          <w:rFonts w:cstheme="minorHAnsi"/>
          <w:i/>
          <w:iCs/>
          <w:color w:val="0070C0"/>
          <w:szCs w:val="22"/>
        </w:rPr>
        <w:t xml:space="preserve"> to the manuscript</w:t>
      </w:r>
      <w:r w:rsidR="00AF0430">
        <w:rPr>
          <w:rFonts w:cstheme="minorHAnsi"/>
          <w:i/>
          <w:iCs/>
          <w:color w:val="0070C0"/>
          <w:szCs w:val="22"/>
        </w:rPr>
        <w:t xml:space="preserve"> at step 3.5, line 253</w:t>
      </w:r>
      <w:r w:rsidR="00C27B43" w:rsidRPr="00A02589">
        <w:rPr>
          <w:rFonts w:cstheme="minorHAnsi"/>
          <w:i/>
          <w:iCs/>
          <w:color w:val="0070C0"/>
          <w:szCs w:val="22"/>
        </w:rPr>
        <w:t>:</w:t>
      </w:r>
      <w:r w:rsidRPr="00A02589">
        <w:rPr>
          <w:rFonts w:cstheme="minorHAnsi"/>
          <w:i/>
          <w:iCs/>
          <w:color w:val="0070C0"/>
          <w:szCs w:val="22"/>
        </w:rPr>
        <w:t xml:space="preserve"> “dilute the RNA to 200 µg/mL</w:t>
      </w:r>
      <w:r w:rsidR="00920C9A" w:rsidRPr="00A02589">
        <w:rPr>
          <w:rFonts w:cstheme="minorHAnsi"/>
          <w:i/>
          <w:iCs/>
          <w:color w:val="0070C0"/>
          <w:szCs w:val="22"/>
        </w:rPr>
        <w:t xml:space="preserve"> using RNase-free water</w:t>
      </w:r>
      <w:r w:rsidRPr="00A02589">
        <w:rPr>
          <w:rFonts w:cstheme="minorHAnsi"/>
          <w:i/>
          <w:iCs/>
          <w:color w:val="0070C0"/>
          <w:szCs w:val="22"/>
        </w:rPr>
        <w:t xml:space="preserve">”. </w:t>
      </w:r>
    </w:p>
    <w:p w14:paraId="310E4378" w14:textId="0A1B7F98" w:rsidR="008C13C5" w:rsidRPr="00A02589" w:rsidRDefault="008C13C5" w:rsidP="00A02589">
      <w:pPr>
        <w:spacing w:after="0" w:line="240" w:lineRule="auto"/>
        <w:ind w:left="1440"/>
        <w:rPr>
          <w:rFonts w:cstheme="minorHAnsi"/>
          <w:i/>
          <w:iCs/>
          <w:color w:val="0070C0"/>
          <w:szCs w:val="22"/>
        </w:rPr>
      </w:pPr>
      <w:r w:rsidRPr="00A02589">
        <w:rPr>
          <w:rFonts w:cstheme="minorHAnsi"/>
          <w:bCs/>
          <w:i/>
          <w:iCs/>
          <w:color w:val="0070C0"/>
          <w:szCs w:val="22"/>
        </w:rPr>
        <w:t>06:33</w:t>
      </w:r>
      <w:r w:rsidRPr="00A02589">
        <w:rPr>
          <w:rFonts w:cstheme="minorHAnsi"/>
          <w:i/>
          <w:iCs/>
          <w:color w:val="0070C0"/>
          <w:szCs w:val="22"/>
        </w:rPr>
        <w:t xml:space="preserve"> – We </w:t>
      </w:r>
      <w:r w:rsidR="00C27B43" w:rsidRPr="00A02589">
        <w:rPr>
          <w:rFonts w:cstheme="minorHAnsi"/>
          <w:i/>
          <w:iCs/>
          <w:color w:val="0070C0"/>
          <w:szCs w:val="22"/>
        </w:rPr>
        <w:t xml:space="preserve">have </w:t>
      </w:r>
      <w:r w:rsidRPr="00A02589">
        <w:rPr>
          <w:rFonts w:cstheme="minorHAnsi"/>
          <w:i/>
          <w:iCs/>
          <w:color w:val="0070C0"/>
          <w:szCs w:val="22"/>
        </w:rPr>
        <w:t>add</w:t>
      </w:r>
      <w:r w:rsidR="00C27B43" w:rsidRPr="00A02589">
        <w:rPr>
          <w:rFonts w:cstheme="minorHAnsi"/>
          <w:i/>
          <w:iCs/>
          <w:color w:val="0070C0"/>
          <w:szCs w:val="22"/>
        </w:rPr>
        <w:t>ed</w:t>
      </w:r>
      <w:r w:rsidRPr="00A02589">
        <w:rPr>
          <w:rFonts w:cstheme="minorHAnsi"/>
          <w:i/>
          <w:iCs/>
          <w:color w:val="0070C0"/>
          <w:szCs w:val="22"/>
        </w:rPr>
        <w:t xml:space="preserve"> the details of the chemical list and condition</w:t>
      </w:r>
      <w:r w:rsidR="00C27B43" w:rsidRPr="00A02589">
        <w:rPr>
          <w:rFonts w:cstheme="minorHAnsi"/>
          <w:i/>
          <w:iCs/>
          <w:color w:val="0070C0"/>
          <w:szCs w:val="22"/>
        </w:rPr>
        <w:t>s</w:t>
      </w:r>
      <w:r w:rsidRPr="00A02589">
        <w:rPr>
          <w:rFonts w:cstheme="minorHAnsi"/>
          <w:i/>
          <w:iCs/>
          <w:color w:val="0070C0"/>
          <w:szCs w:val="22"/>
        </w:rPr>
        <w:t xml:space="preserve"> for cDNA synthesis as follows:</w:t>
      </w:r>
      <w:r w:rsidRPr="00A02589">
        <w:rPr>
          <w:rFonts w:cstheme="minorHAnsi"/>
          <w:i/>
          <w:iCs/>
          <w:color w:val="0070C0"/>
          <w:szCs w:val="22"/>
        </w:rPr>
        <w:br/>
      </w:r>
      <w:r w:rsidRPr="00A02589">
        <w:rPr>
          <w:rFonts w:cstheme="minorHAnsi"/>
          <w:i/>
          <w:iCs/>
          <w:color w:val="0070C0"/>
          <w:szCs w:val="22"/>
        </w:rPr>
        <w:tab/>
        <w:t>Line</w:t>
      </w:r>
      <w:r w:rsidR="00747081" w:rsidRPr="00A02589">
        <w:rPr>
          <w:rFonts w:cstheme="minorHAnsi"/>
          <w:i/>
          <w:iCs/>
          <w:color w:val="0070C0"/>
          <w:szCs w:val="22"/>
        </w:rPr>
        <w:t>s 25</w:t>
      </w:r>
      <w:r w:rsidR="00AF0430">
        <w:rPr>
          <w:rFonts w:cstheme="minorHAnsi"/>
          <w:i/>
          <w:iCs/>
          <w:color w:val="0070C0"/>
          <w:szCs w:val="22"/>
        </w:rPr>
        <w:t>7</w:t>
      </w:r>
      <w:r w:rsidRPr="00A02589">
        <w:rPr>
          <w:rFonts w:cstheme="minorHAnsi"/>
          <w:i/>
          <w:iCs/>
          <w:color w:val="0070C0"/>
          <w:szCs w:val="22"/>
        </w:rPr>
        <w:t>: 4.1) Prepare a RT-master-mix according to the number of samples and controls to be tested. This mix includes nuclease-free water, 1X reverse transcriptase buffer containing MgCl2, 0.5 mM dNTPs, 100U reverse transcriptase enzyme mix comprising of reverse transcriptase and RNase inhibitor and mix of random primers of oligo (dT).</w:t>
      </w:r>
    </w:p>
    <w:p w14:paraId="0B3F26E4" w14:textId="3707F847" w:rsidR="008C13C5" w:rsidRPr="00A02589" w:rsidRDefault="00AF0430" w:rsidP="00A02589">
      <w:pPr>
        <w:spacing w:after="0" w:line="240" w:lineRule="auto"/>
        <w:ind w:left="1440" w:firstLine="720"/>
        <w:rPr>
          <w:rFonts w:cstheme="minorHAnsi"/>
          <w:i/>
          <w:iCs/>
          <w:color w:val="0070C0"/>
          <w:szCs w:val="22"/>
        </w:rPr>
      </w:pPr>
      <w:r>
        <w:rPr>
          <w:rFonts w:cstheme="minorHAnsi"/>
          <w:i/>
          <w:iCs/>
          <w:color w:val="0070C0"/>
          <w:szCs w:val="22"/>
        </w:rPr>
        <w:t>Line 272</w:t>
      </w:r>
      <w:r w:rsidR="008C13C5" w:rsidRPr="00A02589">
        <w:rPr>
          <w:rFonts w:cstheme="minorHAnsi"/>
          <w:i/>
          <w:iCs/>
          <w:color w:val="0070C0"/>
          <w:szCs w:val="22"/>
        </w:rPr>
        <w:t>: 4.3) Incubate the samples in a thermocycler at 65 °C for 5 min followed by 42 °C for 60 min and 85 °C for 5 min.</w:t>
      </w:r>
    </w:p>
    <w:p w14:paraId="10C3B992" w14:textId="77777777" w:rsidR="008C13C5" w:rsidRPr="00A02589" w:rsidRDefault="008C13C5" w:rsidP="00A02589">
      <w:pPr>
        <w:spacing w:after="0" w:line="240" w:lineRule="auto"/>
        <w:ind w:left="720" w:firstLine="720"/>
        <w:rPr>
          <w:rFonts w:cstheme="minorHAnsi"/>
          <w:i/>
          <w:iCs/>
          <w:color w:val="0070C0"/>
          <w:szCs w:val="22"/>
        </w:rPr>
      </w:pPr>
      <w:r w:rsidRPr="00A02589">
        <w:rPr>
          <w:rFonts w:cstheme="minorHAnsi"/>
          <w:bCs/>
          <w:i/>
          <w:iCs/>
          <w:color w:val="0070C0"/>
          <w:szCs w:val="22"/>
        </w:rPr>
        <w:t>08:40-09:10</w:t>
      </w:r>
      <w:r w:rsidRPr="00A02589">
        <w:rPr>
          <w:rFonts w:cstheme="minorHAnsi"/>
          <w:i/>
          <w:iCs/>
          <w:color w:val="0070C0"/>
          <w:szCs w:val="22"/>
        </w:rPr>
        <w:t xml:space="preserve"> – We </w:t>
      </w:r>
      <w:r w:rsidR="00C27B43" w:rsidRPr="00A02589">
        <w:rPr>
          <w:rFonts w:cstheme="minorHAnsi"/>
          <w:i/>
          <w:iCs/>
          <w:color w:val="0070C0"/>
          <w:szCs w:val="22"/>
        </w:rPr>
        <w:t>have</w:t>
      </w:r>
      <w:r w:rsidRPr="00A02589">
        <w:rPr>
          <w:rFonts w:cstheme="minorHAnsi"/>
          <w:i/>
          <w:iCs/>
          <w:color w:val="0070C0"/>
          <w:szCs w:val="22"/>
        </w:rPr>
        <w:t xml:space="preserve"> add</w:t>
      </w:r>
      <w:r w:rsidR="00C27B43" w:rsidRPr="00A02589">
        <w:rPr>
          <w:rFonts w:cstheme="minorHAnsi"/>
          <w:i/>
          <w:iCs/>
          <w:color w:val="0070C0"/>
          <w:szCs w:val="22"/>
        </w:rPr>
        <w:t>ed</w:t>
      </w:r>
      <w:r w:rsidRPr="00A02589">
        <w:rPr>
          <w:rFonts w:cstheme="minorHAnsi"/>
          <w:i/>
          <w:iCs/>
          <w:color w:val="0070C0"/>
          <w:szCs w:val="22"/>
        </w:rPr>
        <w:t xml:space="preserve"> the detail</w:t>
      </w:r>
      <w:r w:rsidR="00C27B43" w:rsidRPr="00A02589">
        <w:rPr>
          <w:rFonts w:cstheme="minorHAnsi"/>
          <w:i/>
          <w:iCs/>
          <w:color w:val="0070C0"/>
          <w:szCs w:val="22"/>
        </w:rPr>
        <w:t>s</w:t>
      </w:r>
      <w:r w:rsidRPr="00A02589">
        <w:rPr>
          <w:rFonts w:cstheme="minorHAnsi"/>
          <w:i/>
          <w:iCs/>
          <w:color w:val="0070C0"/>
          <w:szCs w:val="22"/>
        </w:rPr>
        <w:t xml:space="preserve"> of methods mentioned in the video.</w:t>
      </w:r>
    </w:p>
    <w:p w14:paraId="3FB2C71E" w14:textId="0EEE5585" w:rsidR="008C13C5" w:rsidRPr="00A02589" w:rsidRDefault="00AF0430" w:rsidP="00A02589">
      <w:pPr>
        <w:spacing w:after="0" w:line="240" w:lineRule="auto"/>
        <w:ind w:left="1440" w:firstLine="720"/>
        <w:rPr>
          <w:rFonts w:cstheme="minorHAnsi"/>
          <w:i/>
          <w:iCs/>
          <w:color w:val="0070C0"/>
          <w:szCs w:val="22"/>
        </w:rPr>
      </w:pPr>
      <w:r>
        <w:rPr>
          <w:rFonts w:cstheme="minorHAnsi"/>
          <w:i/>
          <w:iCs/>
          <w:color w:val="0070C0"/>
          <w:szCs w:val="22"/>
        </w:rPr>
        <w:t>Line 365</w:t>
      </w:r>
      <w:r w:rsidR="008C13C5" w:rsidRPr="00A02589">
        <w:rPr>
          <w:rFonts w:cstheme="minorHAnsi"/>
          <w:i/>
          <w:iCs/>
          <w:color w:val="0070C0"/>
          <w:szCs w:val="22"/>
        </w:rPr>
        <w:t>: 6.6.2) Select SYBR as a fluorophore dye, then select unknown as a sample type and insert a name into a sample name box.</w:t>
      </w:r>
    </w:p>
    <w:p w14:paraId="488DA2C3" w14:textId="64D66E0C" w:rsidR="008C13C5" w:rsidRPr="00A02589" w:rsidRDefault="00AF0430" w:rsidP="00A02589">
      <w:pPr>
        <w:spacing w:after="0" w:line="240" w:lineRule="auto"/>
        <w:ind w:left="1440" w:firstLine="720"/>
        <w:rPr>
          <w:rFonts w:cstheme="minorHAnsi"/>
          <w:i/>
          <w:iCs/>
          <w:color w:val="0070C0"/>
          <w:szCs w:val="22"/>
        </w:rPr>
      </w:pPr>
      <w:r>
        <w:rPr>
          <w:rFonts w:cstheme="minorHAnsi"/>
          <w:i/>
          <w:iCs/>
          <w:color w:val="0070C0"/>
          <w:szCs w:val="22"/>
        </w:rPr>
        <w:t>Line 368</w:t>
      </w:r>
      <w:r w:rsidR="008C13C5" w:rsidRPr="00A02589">
        <w:rPr>
          <w:rFonts w:cstheme="minorHAnsi"/>
          <w:i/>
          <w:iCs/>
          <w:color w:val="0070C0"/>
          <w:szCs w:val="22"/>
        </w:rPr>
        <w:t>: 6.6.3) Open the lid of the RT-qPCR machine and place the qPCR strip into the assigned wells, then close the lid.</w:t>
      </w:r>
    </w:p>
    <w:p w14:paraId="7CA9FD03" w14:textId="2E238E15" w:rsidR="008C13C5" w:rsidRDefault="00920C9A" w:rsidP="00A02589">
      <w:pPr>
        <w:spacing w:after="0" w:line="240" w:lineRule="auto"/>
        <w:ind w:left="1440" w:firstLine="720"/>
        <w:rPr>
          <w:rFonts w:cstheme="minorHAnsi"/>
          <w:i/>
          <w:iCs/>
          <w:color w:val="0070C0"/>
          <w:szCs w:val="22"/>
        </w:rPr>
      </w:pPr>
      <w:r w:rsidRPr="00A02589">
        <w:rPr>
          <w:rFonts w:cstheme="minorHAnsi"/>
          <w:i/>
          <w:iCs/>
          <w:color w:val="0070C0"/>
          <w:szCs w:val="22"/>
        </w:rPr>
        <w:t>Line 3</w:t>
      </w:r>
      <w:r w:rsidR="00AF0430">
        <w:rPr>
          <w:rFonts w:cstheme="minorHAnsi"/>
          <w:i/>
          <w:iCs/>
          <w:color w:val="0070C0"/>
          <w:szCs w:val="22"/>
        </w:rPr>
        <w:t>71</w:t>
      </w:r>
      <w:r w:rsidR="008C13C5" w:rsidRPr="00A02589">
        <w:rPr>
          <w:rFonts w:cstheme="minorHAnsi"/>
          <w:i/>
          <w:iCs/>
          <w:color w:val="0070C0"/>
          <w:szCs w:val="22"/>
        </w:rPr>
        <w:t>: 6.7) Perform the RT-qPCR assay with the selected condition. The machine will start to run after the lid has reached the desired temperature. The fluorescence of the samples is collected after each extension step to monitor the progress of the reaction.</w:t>
      </w:r>
    </w:p>
    <w:p w14:paraId="07943A70" w14:textId="77777777" w:rsidR="00A02589" w:rsidRPr="00A02589" w:rsidRDefault="00A02589" w:rsidP="00A02589">
      <w:pPr>
        <w:spacing w:after="0" w:line="240" w:lineRule="auto"/>
        <w:ind w:left="1440" w:firstLine="720"/>
        <w:rPr>
          <w:rFonts w:cstheme="minorHAnsi"/>
          <w:i/>
          <w:iCs/>
          <w:color w:val="0070C0"/>
          <w:szCs w:val="22"/>
        </w:rPr>
      </w:pPr>
    </w:p>
    <w:p w14:paraId="205C44B1" w14:textId="77777777" w:rsidR="008C13C5" w:rsidRPr="00A02589" w:rsidRDefault="008C13C5" w:rsidP="00A02589">
      <w:pPr>
        <w:spacing w:after="0" w:line="240" w:lineRule="auto"/>
        <w:jc w:val="both"/>
        <w:rPr>
          <w:rFonts w:cstheme="minorHAnsi"/>
          <w:bCs/>
          <w:szCs w:val="22"/>
        </w:rPr>
      </w:pPr>
      <w:r w:rsidRPr="00A02589">
        <w:rPr>
          <w:rFonts w:cstheme="minorHAnsi"/>
          <w:bCs/>
          <w:szCs w:val="22"/>
        </w:rPr>
        <w:t>5. 07:12: The video shows “95 °C 10 min” and “0.5 °C/s”, while the written manuscript says 40 cycles of 95 °C for 10 s and 0.5 °C/ 5 s, respectively. Please also change sec to s and include a space between all numbers and their corresponding units.</w:t>
      </w:r>
    </w:p>
    <w:p w14:paraId="0EC403A9" w14:textId="199FCBD8" w:rsidR="008C13C5" w:rsidRPr="00A02589" w:rsidRDefault="008C13C5" w:rsidP="00A02589">
      <w:pPr>
        <w:spacing w:after="0" w:line="240" w:lineRule="auto"/>
        <w:rPr>
          <w:rFonts w:cstheme="minorHAnsi"/>
          <w:i/>
          <w:iCs/>
          <w:color w:val="0070C0"/>
          <w:szCs w:val="22"/>
        </w:rPr>
      </w:pPr>
      <w:r w:rsidRPr="00A02589">
        <w:rPr>
          <w:rFonts w:cstheme="minorHAnsi"/>
          <w:b/>
          <w:bCs/>
          <w:i/>
          <w:iCs/>
          <w:color w:val="0070C0"/>
          <w:szCs w:val="22"/>
        </w:rPr>
        <w:t>Answer:</w:t>
      </w:r>
      <w:r w:rsidRPr="00A02589">
        <w:rPr>
          <w:rFonts w:cstheme="minorHAnsi"/>
          <w:i/>
          <w:iCs/>
          <w:color w:val="0070C0"/>
          <w:szCs w:val="22"/>
        </w:rPr>
        <w:t xml:space="preserve"> </w:t>
      </w:r>
      <w:r w:rsidR="00DC5193" w:rsidRPr="00A02589">
        <w:rPr>
          <w:rFonts w:cstheme="minorHAnsi"/>
          <w:i/>
          <w:iCs/>
          <w:color w:val="0070C0"/>
          <w:szCs w:val="22"/>
        </w:rPr>
        <w:t>The authors apologise for these discrepancies and w</w:t>
      </w:r>
      <w:r w:rsidRPr="00A02589">
        <w:rPr>
          <w:rFonts w:cstheme="minorHAnsi"/>
          <w:i/>
          <w:iCs/>
          <w:color w:val="0070C0"/>
          <w:szCs w:val="22"/>
        </w:rPr>
        <w:t xml:space="preserve">e </w:t>
      </w:r>
      <w:r w:rsidR="00260992" w:rsidRPr="00A02589">
        <w:rPr>
          <w:rFonts w:cstheme="minorHAnsi"/>
          <w:i/>
          <w:iCs/>
          <w:color w:val="0070C0"/>
          <w:szCs w:val="22"/>
        </w:rPr>
        <w:t xml:space="preserve">have corrected </w:t>
      </w:r>
      <w:r w:rsidRPr="00A02589">
        <w:rPr>
          <w:rFonts w:cstheme="minorHAnsi"/>
          <w:i/>
          <w:iCs/>
          <w:color w:val="0070C0"/>
          <w:szCs w:val="22"/>
        </w:rPr>
        <w:t>the condition</w:t>
      </w:r>
      <w:r w:rsidR="00260992" w:rsidRPr="00A02589">
        <w:rPr>
          <w:rFonts w:cstheme="minorHAnsi"/>
          <w:i/>
          <w:iCs/>
          <w:color w:val="0070C0"/>
          <w:szCs w:val="22"/>
        </w:rPr>
        <w:t>s shown</w:t>
      </w:r>
      <w:r w:rsidRPr="00A02589">
        <w:rPr>
          <w:rFonts w:cstheme="minorHAnsi"/>
          <w:i/>
          <w:iCs/>
          <w:color w:val="0070C0"/>
          <w:szCs w:val="22"/>
        </w:rPr>
        <w:t xml:space="preserve"> in the video </w:t>
      </w:r>
      <w:r w:rsidR="00260992" w:rsidRPr="00A02589">
        <w:rPr>
          <w:rFonts w:cstheme="minorHAnsi"/>
          <w:i/>
          <w:iCs/>
          <w:color w:val="0070C0"/>
          <w:szCs w:val="22"/>
        </w:rPr>
        <w:t>to match those</w:t>
      </w:r>
      <w:r w:rsidRPr="00A02589">
        <w:rPr>
          <w:rFonts w:cstheme="minorHAnsi"/>
          <w:i/>
          <w:iCs/>
          <w:color w:val="0070C0"/>
          <w:szCs w:val="22"/>
        </w:rPr>
        <w:t xml:space="preserve"> written in the manuscript as follow:</w:t>
      </w:r>
    </w:p>
    <w:p w14:paraId="10CD1734" w14:textId="42D16E6F" w:rsidR="008C13C5" w:rsidRDefault="008C13C5" w:rsidP="00A02589">
      <w:pPr>
        <w:spacing w:after="0" w:line="240" w:lineRule="auto"/>
        <w:rPr>
          <w:rFonts w:cstheme="minorHAnsi"/>
          <w:i/>
          <w:iCs/>
          <w:color w:val="0070C0"/>
          <w:szCs w:val="22"/>
        </w:rPr>
      </w:pPr>
      <w:r w:rsidRPr="00A02589">
        <w:rPr>
          <w:rFonts w:cstheme="minorHAnsi"/>
          <w:i/>
          <w:iCs/>
          <w:color w:val="0070C0"/>
          <w:szCs w:val="22"/>
        </w:rPr>
        <w:lastRenderedPageBreak/>
        <w:tab/>
      </w:r>
      <w:r w:rsidRPr="00A02589">
        <w:rPr>
          <w:rFonts w:cstheme="minorHAnsi"/>
          <w:i/>
          <w:iCs/>
          <w:color w:val="0070C0"/>
          <w:szCs w:val="22"/>
          <w:u w:val="single"/>
        </w:rPr>
        <w:t>Condition</w:t>
      </w:r>
      <w:r w:rsidRPr="00A02589">
        <w:rPr>
          <w:rFonts w:cstheme="minorHAnsi"/>
          <w:i/>
          <w:iCs/>
          <w:color w:val="0070C0"/>
          <w:szCs w:val="22"/>
        </w:rPr>
        <w:br/>
      </w:r>
      <w:r w:rsidRPr="00A02589">
        <w:rPr>
          <w:rFonts w:cstheme="minorHAnsi"/>
          <w:i/>
          <w:iCs/>
          <w:color w:val="0070C0"/>
          <w:szCs w:val="22"/>
        </w:rPr>
        <w:tab/>
        <w:t>- 1 cycle of:</w:t>
      </w:r>
      <w:r w:rsidRPr="00A02589">
        <w:rPr>
          <w:rFonts w:cstheme="minorHAnsi"/>
          <w:i/>
          <w:iCs/>
          <w:color w:val="0070C0"/>
          <w:szCs w:val="22"/>
        </w:rPr>
        <w:br/>
      </w:r>
      <w:r w:rsidRPr="00A02589">
        <w:rPr>
          <w:rFonts w:cstheme="minorHAnsi"/>
          <w:i/>
          <w:iCs/>
          <w:color w:val="0070C0"/>
          <w:szCs w:val="22"/>
        </w:rPr>
        <w:tab/>
        <w:t xml:space="preserve">   - 95 ºC</w:t>
      </w:r>
      <w:r w:rsidRPr="00A02589">
        <w:rPr>
          <w:rFonts w:cstheme="minorHAnsi"/>
          <w:i/>
          <w:iCs/>
          <w:color w:val="0070C0"/>
          <w:szCs w:val="22"/>
        </w:rPr>
        <w:tab/>
        <w:t>3 min</w:t>
      </w:r>
      <w:r w:rsidRPr="00A02589">
        <w:rPr>
          <w:rFonts w:cstheme="minorHAnsi"/>
          <w:i/>
          <w:iCs/>
          <w:color w:val="0070C0"/>
          <w:szCs w:val="22"/>
        </w:rPr>
        <w:br/>
      </w:r>
      <w:r w:rsidRPr="00A02589">
        <w:rPr>
          <w:rFonts w:cstheme="minorHAnsi"/>
          <w:i/>
          <w:iCs/>
          <w:color w:val="0070C0"/>
          <w:szCs w:val="22"/>
        </w:rPr>
        <w:tab/>
        <w:t>- 4</w:t>
      </w:r>
      <w:r w:rsidR="00A66162" w:rsidRPr="00A02589">
        <w:rPr>
          <w:rFonts w:cstheme="minorHAnsi"/>
          <w:i/>
          <w:iCs/>
          <w:color w:val="0070C0"/>
          <w:szCs w:val="22"/>
        </w:rPr>
        <w:t>0</w:t>
      </w:r>
      <w:r w:rsidRPr="00A02589">
        <w:rPr>
          <w:rFonts w:cstheme="minorHAnsi"/>
          <w:i/>
          <w:iCs/>
          <w:color w:val="0070C0"/>
          <w:szCs w:val="22"/>
        </w:rPr>
        <w:t xml:space="preserve"> cycles of</w:t>
      </w:r>
      <w:r w:rsidRPr="00A02589">
        <w:rPr>
          <w:rFonts w:cstheme="minorHAnsi"/>
          <w:i/>
          <w:iCs/>
          <w:color w:val="0070C0"/>
          <w:szCs w:val="22"/>
        </w:rPr>
        <w:br/>
      </w:r>
      <w:r w:rsidRPr="00A02589">
        <w:rPr>
          <w:rFonts w:cstheme="minorHAnsi"/>
          <w:i/>
          <w:iCs/>
          <w:color w:val="0070C0"/>
          <w:szCs w:val="22"/>
        </w:rPr>
        <w:tab/>
        <w:t xml:space="preserve">   - 95 ºC</w:t>
      </w:r>
      <w:r w:rsidRPr="00A02589">
        <w:rPr>
          <w:rFonts w:cstheme="minorHAnsi"/>
          <w:i/>
          <w:iCs/>
          <w:color w:val="0070C0"/>
          <w:szCs w:val="22"/>
        </w:rPr>
        <w:tab/>
        <w:t>10 s</w:t>
      </w:r>
      <w:r w:rsidRPr="00A02589">
        <w:rPr>
          <w:rFonts w:cstheme="minorHAnsi"/>
          <w:i/>
          <w:iCs/>
          <w:color w:val="0070C0"/>
          <w:szCs w:val="22"/>
        </w:rPr>
        <w:br/>
      </w:r>
      <w:r w:rsidRPr="00A02589">
        <w:rPr>
          <w:rFonts w:cstheme="minorHAnsi"/>
          <w:i/>
          <w:iCs/>
          <w:color w:val="0070C0"/>
          <w:szCs w:val="22"/>
        </w:rPr>
        <w:tab/>
        <w:t xml:space="preserve">   - 60 ºC</w:t>
      </w:r>
      <w:r w:rsidRPr="00A02589">
        <w:rPr>
          <w:rFonts w:cstheme="minorHAnsi"/>
          <w:i/>
          <w:iCs/>
          <w:color w:val="0070C0"/>
          <w:szCs w:val="22"/>
        </w:rPr>
        <w:tab/>
        <w:t>30 s</w:t>
      </w:r>
      <w:r w:rsidRPr="00A02589">
        <w:rPr>
          <w:rFonts w:cstheme="minorHAnsi"/>
          <w:i/>
          <w:iCs/>
          <w:color w:val="0070C0"/>
          <w:szCs w:val="22"/>
        </w:rPr>
        <w:br/>
      </w:r>
      <w:r w:rsidRPr="00A02589">
        <w:rPr>
          <w:rFonts w:cstheme="minorHAnsi"/>
          <w:i/>
          <w:iCs/>
          <w:color w:val="0070C0"/>
          <w:szCs w:val="22"/>
        </w:rPr>
        <w:tab/>
        <w:t>- Increase the temperature from:</w:t>
      </w:r>
      <w:r w:rsidRPr="00A02589">
        <w:rPr>
          <w:rFonts w:cstheme="minorHAnsi"/>
          <w:i/>
          <w:iCs/>
          <w:color w:val="0070C0"/>
          <w:szCs w:val="22"/>
        </w:rPr>
        <w:br/>
      </w:r>
      <w:r w:rsidRPr="00A02589">
        <w:rPr>
          <w:rFonts w:cstheme="minorHAnsi"/>
          <w:i/>
          <w:iCs/>
          <w:color w:val="0070C0"/>
          <w:szCs w:val="22"/>
        </w:rPr>
        <w:tab/>
        <w:t xml:space="preserve">   - 65 ºC to 95 ºC with an increment of 0.5 ºC / 5 s</w:t>
      </w:r>
    </w:p>
    <w:p w14:paraId="41242BD2" w14:textId="77777777" w:rsidR="00A02589" w:rsidRPr="00A02589" w:rsidRDefault="00A02589" w:rsidP="00A02589">
      <w:pPr>
        <w:spacing w:after="0" w:line="240" w:lineRule="auto"/>
        <w:rPr>
          <w:rFonts w:cstheme="minorHAnsi"/>
          <w:i/>
          <w:iCs/>
          <w:color w:val="0070C0"/>
          <w:szCs w:val="22"/>
        </w:rPr>
      </w:pPr>
    </w:p>
    <w:p w14:paraId="26FFF132" w14:textId="77777777" w:rsidR="008C13C5" w:rsidRPr="00A02589" w:rsidRDefault="008C13C5" w:rsidP="00A02589">
      <w:pPr>
        <w:spacing w:after="0" w:line="240" w:lineRule="auto"/>
        <w:jc w:val="both"/>
        <w:rPr>
          <w:rFonts w:cstheme="minorHAnsi"/>
          <w:bCs/>
          <w:szCs w:val="22"/>
        </w:rPr>
      </w:pPr>
      <w:r w:rsidRPr="00A02589">
        <w:rPr>
          <w:rFonts w:cstheme="minorHAnsi"/>
          <w:bCs/>
          <w:szCs w:val="22"/>
        </w:rPr>
        <w:t>6. The video must have a representative results section following the protocol. This section must have voice-over describing the results being shown.</w:t>
      </w:r>
    </w:p>
    <w:p w14:paraId="43D4D3B2" w14:textId="413EB934" w:rsidR="008C13C5" w:rsidRPr="00A02589" w:rsidRDefault="008C13C5" w:rsidP="00A02589">
      <w:pPr>
        <w:spacing w:after="0" w:line="240" w:lineRule="auto"/>
        <w:jc w:val="both"/>
        <w:rPr>
          <w:rFonts w:cstheme="minorHAnsi"/>
          <w:i/>
          <w:iCs/>
          <w:color w:val="0070C0"/>
          <w:szCs w:val="22"/>
        </w:rPr>
      </w:pPr>
      <w:r w:rsidRPr="00A02589">
        <w:rPr>
          <w:rFonts w:cstheme="minorHAnsi"/>
          <w:b/>
          <w:bCs/>
          <w:i/>
          <w:iCs/>
          <w:color w:val="0070C0"/>
          <w:szCs w:val="22"/>
        </w:rPr>
        <w:t>Answer:</w:t>
      </w:r>
      <w:r w:rsidRPr="00A02589">
        <w:rPr>
          <w:rFonts w:cstheme="minorHAnsi"/>
          <w:i/>
          <w:iCs/>
          <w:color w:val="0070C0"/>
          <w:szCs w:val="22"/>
        </w:rPr>
        <w:t xml:space="preserve"> We </w:t>
      </w:r>
      <w:r w:rsidR="00260992" w:rsidRPr="00A02589">
        <w:rPr>
          <w:rFonts w:cstheme="minorHAnsi"/>
          <w:i/>
          <w:iCs/>
          <w:color w:val="0070C0"/>
          <w:szCs w:val="22"/>
        </w:rPr>
        <w:t xml:space="preserve">have </w:t>
      </w:r>
      <w:r w:rsidRPr="00A02589">
        <w:rPr>
          <w:rFonts w:cstheme="minorHAnsi"/>
          <w:i/>
          <w:iCs/>
          <w:color w:val="0070C0"/>
          <w:szCs w:val="22"/>
        </w:rPr>
        <w:t>add</w:t>
      </w:r>
      <w:r w:rsidR="00260992" w:rsidRPr="00A02589">
        <w:rPr>
          <w:rFonts w:cstheme="minorHAnsi"/>
          <w:i/>
          <w:iCs/>
          <w:color w:val="0070C0"/>
          <w:szCs w:val="22"/>
        </w:rPr>
        <w:t>ed</w:t>
      </w:r>
      <w:r w:rsidRPr="00A02589">
        <w:rPr>
          <w:rFonts w:cstheme="minorHAnsi"/>
          <w:i/>
          <w:iCs/>
          <w:color w:val="0070C0"/>
          <w:szCs w:val="22"/>
        </w:rPr>
        <w:t xml:space="preserve"> a voice-over describing the results of how the sample </w:t>
      </w:r>
      <w:r w:rsidR="00DC5193" w:rsidRPr="00A02589">
        <w:rPr>
          <w:rFonts w:cstheme="minorHAnsi"/>
          <w:i/>
          <w:iCs/>
          <w:color w:val="0070C0"/>
          <w:szCs w:val="22"/>
        </w:rPr>
        <w:t xml:space="preserve">is interpreted as being </w:t>
      </w:r>
      <w:r w:rsidRPr="00A02589">
        <w:rPr>
          <w:rFonts w:cstheme="minorHAnsi"/>
          <w:i/>
          <w:iCs/>
          <w:color w:val="0070C0"/>
          <w:szCs w:val="22"/>
        </w:rPr>
        <w:t xml:space="preserve">positive or negative as well as </w:t>
      </w:r>
      <w:r w:rsidR="00260992" w:rsidRPr="00A02589">
        <w:rPr>
          <w:rFonts w:cstheme="minorHAnsi"/>
          <w:i/>
          <w:iCs/>
          <w:color w:val="0070C0"/>
          <w:szCs w:val="22"/>
        </w:rPr>
        <w:t>a brief</w:t>
      </w:r>
      <w:r w:rsidRPr="00A02589">
        <w:rPr>
          <w:rFonts w:cstheme="minorHAnsi"/>
          <w:i/>
          <w:iCs/>
          <w:color w:val="0070C0"/>
          <w:szCs w:val="22"/>
        </w:rPr>
        <w:t xml:space="preserve"> explanation of the melting curve.</w:t>
      </w:r>
    </w:p>
    <w:p w14:paraId="56CA26E9" w14:textId="77777777" w:rsidR="008C13C5" w:rsidRPr="00A02589" w:rsidRDefault="008C13C5" w:rsidP="00A02589">
      <w:pPr>
        <w:spacing w:after="0" w:line="240" w:lineRule="auto"/>
        <w:rPr>
          <w:rFonts w:cstheme="minorHAnsi"/>
          <w:bCs/>
          <w:szCs w:val="22"/>
        </w:rPr>
      </w:pPr>
      <w:r w:rsidRPr="00A02589">
        <w:rPr>
          <w:rFonts w:cstheme="minorHAnsi"/>
          <w:bCs/>
          <w:szCs w:val="22"/>
        </w:rPr>
        <w:t>7. Please upload a revised high-resolution video here: http://www.jove.com/files_upload.php?src=17871828</w:t>
      </w:r>
    </w:p>
    <w:p w14:paraId="24438AEB" w14:textId="0AAD3332" w:rsidR="008C13C5" w:rsidRDefault="008C13C5" w:rsidP="00A02589">
      <w:pPr>
        <w:spacing w:after="0" w:line="240" w:lineRule="auto"/>
        <w:rPr>
          <w:rFonts w:cstheme="minorHAnsi"/>
          <w:i/>
          <w:iCs/>
          <w:color w:val="0070C0"/>
          <w:szCs w:val="22"/>
        </w:rPr>
      </w:pPr>
      <w:r w:rsidRPr="00A02589">
        <w:rPr>
          <w:rFonts w:cstheme="minorHAnsi"/>
          <w:b/>
          <w:bCs/>
          <w:i/>
          <w:iCs/>
          <w:color w:val="0070C0"/>
          <w:szCs w:val="22"/>
        </w:rPr>
        <w:t>Answer:</w:t>
      </w:r>
      <w:r w:rsidRPr="00A02589">
        <w:rPr>
          <w:rFonts w:cstheme="minorHAnsi"/>
          <w:i/>
          <w:iCs/>
          <w:color w:val="0070C0"/>
          <w:szCs w:val="22"/>
        </w:rPr>
        <w:t xml:space="preserve"> We </w:t>
      </w:r>
      <w:r w:rsidR="00260992" w:rsidRPr="00A02589">
        <w:rPr>
          <w:rFonts w:cstheme="minorHAnsi"/>
          <w:i/>
          <w:iCs/>
          <w:color w:val="0070C0"/>
          <w:szCs w:val="22"/>
        </w:rPr>
        <w:t xml:space="preserve">have </w:t>
      </w:r>
      <w:r w:rsidRPr="00A02589">
        <w:rPr>
          <w:rFonts w:cstheme="minorHAnsi"/>
          <w:i/>
          <w:iCs/>
          <w:color w:val="0070C0"/>
          <w:szCs w:val="22"/>
        </w:rPr>
        <w:t>upload</w:t>
      </w:r>
      <w:r w:rsidR="00260992" w:rsidRPr="00A02589">
        <w:rPr>
          <w:rFonts w:cstheme="minorHAnsi"/>
          <w:i/>
          <w:iCs/>
          <w:color w:val="0070C0"/>
          <w:szCs w:val="22"/>
        </w:rPr>
        <w:t>ed</w:t>
      </w:r>
      <w:r w:rsidRPr="00A02589">
        <w:rPr>
          <w:rFonts w:cstheme="minorHAnsi"/>
          <w:i/>
          <w:iCs/>
          <w:color w:val="0070C0"/>
          <w:szCs w:val="22"/>
        </w:rPr>
        <w:t xml:space="preserve"> the revised video </w:t>
      </w:r>
      <w:r w:rsidR="00260992" w:rsidRPr="00A02589">
        <w:rPr>
          <w:rFonts w:cstheme="minorHAnsi"/>
          <w:i/>
          <w:iCs/>
          <w:color w:val="0070C0"/>
          <w:szCs w:val="22"/>
        </w:rPr>
        <w:t xml:space="preserve">according to your </w:t>
      </w:r>
      <w:r w:rsidR="00747081" w:rsidRPr="00A02589">
        <w:rPr>
          <w:rFonts w:cstheme="minorHAnsi"/>
          <w:i/>
          <w:iCs/>
          <w:color w:val="0070C0"/>
          <w:szCs w:val="22"/>
        </w:rPr>
        <w:t>guidelines</w:t>
      </w:r>
      <w:r w:rsidRPr="00A02589">
        <w:rPr>
          <w:rFonts w:cstheme="minorHAnsi"/>
          <w:i/>
          <w:iCs/>
          <w:color w:val="0070C0"/>
          <w:szCs w:val="22"/>
        </w:rPr>
        <w:t>.</w:t>
      </w:r>
    </w:p>
    <w:p w14:paraId="53D4037F" w14:textId="77777777" w:rsidR="00A02589" w:rsidRPr="00A02589" w:rsidRDefault="00A02589" w:rsidP="00A02589">
      <w:pPr>
        <w:spacing w:after="0" w:line="240" w:lineRule="auto"/>
        <w:rPr>
          <w:rFonts w:cstheme="minorHAnsi"/>
          <w:i/>
          <w:iCs/>
          <w:color w:val="0070C0"/>
          <w:szCs w:val="22"/>
        </w:rPr>
      </w:pPr>
    </w:p>
    <w:p w14:paraId="4E351DC8" w14:textId="77777777" w:rsidR="008C13C5" w:rsidRPr="00A02589" w:rsidRDefault="008C13C5" w:rsidP="00A02589">
      <w:pPr>
        <w:spacing w:after="0" w:line="240" w:lineRule="auto"/>
        <w:jc w:val="both"/>
        <w:rPr>
          <w:rFonts w:cstheme="minorHAnsi"/>
          <w:bCs/>
          <w:szCs w:val="22"/>
        </w:rPr>
      </w:pPr>
      <w:r w:rsidRPr="00A02589">
        <w:rPr>
          <w:rFonts w:cstheme="minorHAnsi"/>
          <w:bCs/>
          <w:szCs w:val="22"/>
        </w:rPr>
        <w:t>8. 1:11, 1:14, 1:17, 1:28, 1:33, 2:09, 3:20, 5:14, 8:00, - The edits here are jump cuts, which tend to have a jarring effect on the viewer. They should be smoothed out with crossfades instead.</w:t>
      </w:r>
    </w:p>
    <w:p w14:paraId="66C45546" w14:textId="77777777" w:rsidR="008C13C5" w:rsidRDefault="008C13C5" w:rsidP="00A02589">
      <w:pPr>
        <w:spacing w:after="0" w:line="240" w:lineRule="auto"/>
        <w:jc w:val="both"/>
        <w:rPr>
          <w:rFonts w:cstheme="minorHAnsi"/>
          <w:i/>
          <w:iCs/>
          <w:color w:val="0070C0"/>
          <w:szCs w:val="22"/>
        </w:rPr>
      </w:pPr>
      <w:r w:rsidRPr="007652C4">
        <w:rPr>
          <w:rFonts w:cstheme="minorHAnsi"/>
          <w:b/>
          <w:bCs/>
          <w:i/>
          <w:iCs/>
          <w:color w:val="0070C0"/>
          <w:szCs w:val="22"/>
        </w:rPr>
        <w:t>Answer:</w:t>
      </w:r>
      <w:r w:rsidRPr="00A02589">
        <w:rPr>
          <w:rFonts w:cstheme="minorHAnsi"/>
          <w:i/>
          <w:iCs/>
          <w:color w:val="0070C0"/>
          <w:szCs w:val="22"/>
        </w:rPr>
        <w:t xml:space="preserve"> The smooth out effect </w:t>
      </w:r>
      <w:r w:rsidR="00260992" w:rsidRPr="00A02589">
        <w:rPr>
          <w:rFonts w:cstheme="minorHAnsi"/>
          <w:i/>
          <w:iCs/>
          <w:color w:val="0070C0"/>
          <w:szCs w:val="22"/>
        </w:rPr>
        <w:t>has been</w:t>
      </w:r>
      <w:r w:rsidRPr="00A02589">
        <w:rPr>
          <w:rFonts w:cstheme="minorHAnsi"/>
          <w:i/>
          <w:iCs/>
          <w:color w:val="0070C0"/>
          <w:szCs w:val="22"/>
        </w:rPr>
        <w:t xml:space="preserve"> used instead of jumping cut.</w:t>
      </w:r>
    </w:p>
    <w:p w14:paraId="6574E707" w14:textId="77777777" w:rsidR="007652C4" w:rsidRPr="00A02589" w:rsidRDefault="007652C4" w:rsidP="00A02589">
      <w:pPr>
        <w:spacing w:after="0" w:line="240" w:lineRule="auto"/>
        <w:jc w:val="both"/>
        <w:rPr>
          <w:rFonts w:cstheme="minorHAnsi"/>
          <w:i/>
          <w:iCs/>
          <w:color w:val="0070C0"/>
          <w:szCs w:val="22"/>
        </w:rPr>
      </w:pPr>
    </w:p>
    <w:p w14:paraId="1508538C" w14:textId="77777777" w:rsidR="008C13C5" w:rsidRPr="00A02589" w:rsidRDefault="008C13C5" w:rsidP="00A02589">
      <w:pPr>
        <w:spacing w:after="0" w:line="240" w:lineRule="auto"/>
        <w:jc w:val="both"/>
        <w:rPr>
          <w:rFonts w:cstheme="minorHAnsi"/>
          <w:bCs/>
          <w:szCs w:val="22"/>
        </w:rPr>
      </w:pPr>
      <w:r w:rsidRPr="00A02589">
        <w:rPr>
          <w:rFonts w:cstheme="minorHAnsi"/>
          <w:bCs/>
          <w:szCs w:val="22"/>
        </w:rPr>
        <w:t>9. 9:20 - Before the results section, a numbered chapter title card that reads "Results" or "Representative Results" should be added.</w:t>
      </w:r>
    </w:p>
    <w:p w14:paraId="7B79D1A9" w14:textId="77777777" w:rsidR="008C13C5" w:rsidRDefault="008C13C5" w:rsidP="00A02589">
      <w:pPr>
        <w:spacing w:after="0" w:line="240" w:lineRule="auto"/>
        <w:jc w:val="both"/>
        <w:rPr>
          <w:rFonts w:cstheme="minorHAnsi"/>
          <w:i/>
          <w:iCs/>
          <w:color w:val="0070C0"/>
          <w:szCs w:val="22"/>
        </w:rPr>
      </w:pPr>
      <w:r w:rsidRPr="007652C4">
        <w:rPr>
          <w:rFonts w:cstheme="minorHAnsi"/>
          <w:b/>
          <w:bCs/>
          <w:i/>
          <w:iCs/>
          <w:color w:val="0070C0"/>
          <w:szCs w:val="22"/>
        </w:rPr>
        <w:t>Answer:</w:t>
      </w:r>
      <w:r w:rsidRPr="00A02589">
        <w:rPr>
          <w:rFonts w:cstheme="minorHAnsi"/>
          <w:i/>
          <w:iCs/>
          <w:color w:val="0070C0"/>
          <w:szCs w:val="22"/>
        </w:rPr>
        <w:t xml:space="preserve"> A slide with the words “Representative Results” </w:t>
      </w:r>
      <w:r w:rsidR="00260992" w:rsidRPr="00A02589">
        <w:rPr>
          <w:rFonts w:cstheme="minorHAnsi"/>
          <w:i/>
          <w:iCs/>
          <w:color w:val="0070C0"/>
          <w:szCs w:val="22"/>
        </w:rPr>
        <w:t>has been</w:t>
      </w:r>
      <w:r w:rsidRPr="00A02589">
        <w:rPr>
          <w:rFonts w:cstheme="minorHAnsi"/>
          <w:i/>
          <w:iCs/>
          <w:color w:val="0070C0"/>
          <w:szCs w:val="22"/>
        </w:rPr>
        <w:t xml:space="preserve"> added</w:t>
      </w:r>
      <w:r w:rsidR="00260992" w:rsidRPr="00A02589">
        <w:rPr>
          <w:rFonts w:cstheme="minorHAnsi"/>
          <w:i/>
          <w:iCs/>
          <w:color w:val="0070C0"/>
          <w:szCs w:val="22"/>
        </w:rPr>
        <w:t xml:space="preserve"> as per the above suggestion</w:t>
      </w:r>
      <w:r w:rsidRPr="00A02589">
        <w:rPr>
          <w:rFonts w:cstheme="minorHAnsi"/>
          <w:i/>
          <w:iCs/>
          <w:color w:val="0070C0"/>
          <w:szCs w:val="22"/>
        </w:rPr>
        <w:t>.</w:t>
      </w:r>
    </w:p>
    <w:p w14:paraId="50CFF233" w14:textId="77777777" w:rsidR="007652C4" w:rsidRPr="00A02589" w:rsidRDefault="007652C4" w:rsidP="00A02589">
      <w:pPr>
        <w:spacing w:after="0" w:line="240" w:lineRule="auto"/>
        <w:jc w:val="both"/>
        <w:rPr>
          <w:rFonts w:cstheme="minorHAnsi"/>
          <w:i/>
          <w:iCs/>
          <w:color w:val="0070C0"/>
          <w:szCs w:val="22"/>
        </w:rPr>
      </w:pPr>
    </w:p>
    <w:p w14:paraId="0B6D3C41" w14:textId="77777777" w:rsidR="008C13C5" w:rsidRPr="00A02589" w:rsidRDefault="008C13C5" w:rsidP="00A02589">
      <w:pPr>
        <w:spacing w:after="0" w:line="240" w:lineRule="auto"/>
        <w:jc w:val="both"/>
        <w:rPr>
          <w:rFonts w:cstheme="minorHAnsi"/>
          <w:bCs/>
          <w:szCs w:val="22"/>
        </w:rPr>
      </w:pPr>
      <w:r w:rsidRPr="00A02589">
        <w:rPr>
          <w:rFonts w:cstheme="minorHAnsi"/>
          <w:bCs/>
          <w:szCs w:val="22"/>
        </w:rPr>
        <w:t>10. 10:10 - A numbered chapter title card reading, "Conclusion" should be added here.</w:t>
      </w:r>
    </w:p>
    <w:p w14:paraId="78AD46D4" w14:textId="1E53C4D4" w:rsidR="008C13C5" w:rsidRDefault="008C13C5" w:rsidP="00A02589">
      <w:pPr>
        <w:spacing w:after="0" w:line="240" w:lineRule="auto"/>
        <w:jc w:val="both"/>
        <w:rPr>
          <w:rFonts w:cstheme="minorHAnsi"/>
          <w:i/>
          <w:iCs/>
          <w:color w:val="0070C0"/>
          <w:szCs w:val="22"/>
        </w:rPr>
      </w:pPr>
      <w:r w:rsidRPr="007652C4">
        <w:rPr>
          <w:rFonts w:cstheme="minorHAnsi"/>
          <w:b/>
          <w:bCs/>
          <w:i/>
          <w:iCs/>
          <w:color w:val="0070C0"/>
          <w:szCs w:val="22"/>
        </w:rPr>
        <w:t>Answer:</w:t>
      </w:r>
      <w:r w:rsidRPr="00A02589">
        <w:rPr>
          <w:rFonts w:cstheme="minorHAnsi"/>
          <w:i/>
          <w:iCs/>
          <w:color w:val="0070C0"/>
          <w:szCs w:val="22"/>
        </w:rPr>
        <w:t xml:space="preserve"> A slide with the word “Conclusion” </w:t>
      </w:r>
      <w:r w:rsidR="00260992" w:rsidRPr="00A02589">
        <w:rPr>
          <w:rFonts w:cstheme="minorHAnsi"/>
          <w:i/>
          <w:iCs/>
          <w:color w:val="0070C0"/>
          <w:szCs w:val="22"/>
        </w:rPr>
        <w:t>has been</w:t>
      </w:r>
      <w:r w:rsidRPr="00A02589">
        <w:rPr>
          <w:rFonts w:cstheme="minorHAnsi"/>
          <w:i/>
          <w:iCs/>
          <w:color w:val="0070C0"/>
          <w:szCs w:val="22"/>
        </w:rPr>
        <w:t xml:space="preserve"> </w:t>
      </w:r>
      <w:r w:rsidR="00260992" w:rsidRPr="00A02589">
        <w:rPr>
          <w:rFonts w:cstheme="minorHAnsi"/>
          <w:i/>
          <w:iCs/>
          <w:color w:val="0070C0"/>
          <w:szCs w:val="22"/>
        </w:rPr>
        <w:t>included to increase clarity</w:t>
      </w:r>
      <w:r w:rsidR="00DC5193" w:rsidRPr="00A02589">
        <w:rPr>
          <w:rFonts w:cstheme="minorHAnsi"/>
          <w:i/>
          <w:iCs/>
          <w:color w:val="0070C0"/>
          <w:szCs w:val="22"/>
        </w:rPr>
        <w:t xml:space="preserve"> in the video</w:t>
      </w:r>
      <w:r w:rsidRPr="00A02589">
        <w:rPr>
          <w:rFonts w:cstheme="minorHAnsi"/>
          <w:i/>
          <w:iCs/>
          <w:color w:val="0070C0"/>
          <w:szCs w:val="22"/>
        </w:rPr>
        <w:t>.</w:t>
      </w:r>
    </w:p>
    <w:p w14:paraId="548B75A1" w14:textId="77777777" w:rsidR="007652C4" w:rsidRPr="00A02589" w:rsidRDefault="007652C4" w:rsidP="00A02589">
      <w:pPr>
        <w:spacing w:after="0" w:line="240" w:lineRule="auto"/>
        <w:jc w:val="both"/>
        <w:rPr>
          <w:rFonts w:cstheme="minorHAnsi"/>
          <w:i/>
          <w:iCs/>
          <w:color w:val="0070C0"/>
          <w:szCs w:val="22"/>
        </w:rPr>
      </w:pPr>
    </w:p>
    <w:p w14:paraId="2A831C37" w14:textId="77777777" w:rsidR="008C13C5" w:rsidRPr="00A02589" w:rsidRDefault="008C13C5" w:rsidP="00A02589">
      <w:pPr>
        <w:spacing w:after="0" w:line="240" w:lineRule="auto"/>
        <w:jc w:val="both"/>
        <w:rPr>
          <w:rFonts w:cstheme="minorHAnsi"/>
          <w:bCs/>
          <w:szCs w:val="22"/>
        </w:rPr>
      </w:pPr>
      <w:r w:rsidRPr="00A02589">
        <w:rPr>
          <w:rFonts w:cstheme="minorHAnsi"/>
          <w:bCs/>
          <w:szCs w:val="22"/>
        </w:rPr>
        <w:t>11. 10:26 - The "www.JOVE.com" should be removed from this card, since it wasn't produced by JoVE. The rest of the credits can and should stay.</w:t>
      </w:r>
    </w:p>
    <w:p w14:paraId="23FF1F69" w14:textId="3191BB0A" w:rsidR="008C13C5" w:rsidRDefault="008C13C5" w:rsidP="00A02589">
      <w:pPr>
        <w:spacing w:after="0" w:line="240" w:lineRule="auto"/>
        <w:jc w:val="both"/>
        <w:rPr>
          <w:rFonts w:cstheme="minorHAnsi"/>
          <w:i/>
          <w:iCs/>
          <w:color w:val="0070C0"/>
          <w:szCs w:val="22"/>
        </w:rPr>
      </w:pPr>
      <w:r w:rsidRPr="007652C4">
        <w:rPr>
          <w:rFonts w:cstheme="minorHAnsi"/>
          <w:b/>
          <w:bCs/>
          <w:i/>
          <w:iCs/>
          <w:color w:val="0070C0"/>
          <w:szCs w:val="22"/>
        </w:rPr>
        <w:t>Answer:</w:t>
      </w:r>
      <w:r w:rsidRPr="007652C4">
        <w:rPr>
          <w:rFonts w:cstheme="minorHAnsi"/>
          <w:b/>
          <w:i/>
          <w:iCs/>
          <w:color w:val="0070C0"/>
          <w:szCs w:val="22"/>
        </w:rPr>
        <w:t xml:space="preserve"> </w:t>
      </w:r>
      <w:r w:rsidRPr="00A02589">
        <w:rPr>
          <w:rFonts w:cstheme="minorHAnsi"/>
          <w:i/>
          <w:iCs/>
          <w:color w:val="0070C0"/>
          <w:szCs w:val="22"/>
        </w:rPr>
        <w:t xml:space="preserve">www.JOVE.com </w:t>
      </w:r>
      <w:r w:rsidR="00260992" w:rsidRPr="00A02589">
        <w:rPr>
          <w:rFonts w:cstheme="minorHAnsi"/>
          <w:i/>
          <w:iCs/>
          <w:color w:val="0070C0"/>
          <w:szCs w:val="22"/>
        </w:rPr>
        <w:t>was</w:t>
      </w:r>
      <w:r w:rsidRPr="00A02589">
        <w:rPr>
          <w:rFonts w:cstheme="minorHAnsi"/>
          <w:i/>
          <w:iCs/>
          <w:color w:val="0070C0"/>
          <w:szCs w:val="22"/>
        </w:rPr>
        <w:t xml:space="preserve"> removed.</w:t>
      </w:r>
    </w:p>
    <w:p w14:paraId="052C78EF" w14:textId="77777777" w:rsidR="007652C4" w:rsidRPr="00A02589" w:rsidRDefault="007652C4" w:rsidP="00A02589">
      <w:pPr>
        <w:spacing w:after="0" w:line="240" w:lineRule="auto"/>
        <w:jc w:val="both"/>
        <w:rPr>
          <w:rFonts w:cstheme="minorHAnsi"/>
          <w:i/>
          <w:iCs/>
          <w:color w:val="0070C0"/>
          <w:szCs w:val="22"/>
        </w:rPr>
      </w:pPr>
    </w:p>
    <w:p w14:paraId="0D64CD73" w14:textId="77777777" w:rsidR="008C13C5" w:rsidRPr="00A02589" w:rsidRDefault="008C13C5" w:rsidP="00A02589">
      <w:pPr>
        <w:spacing w:after="0" w:line="240" w:lineRule="auto"/>
        <w:jc w:val="both"/>
        <w:rPr>
          <w:rFonts w:cstheme="minorHAnsi"/>
          <w:bCs/>
          <w:szCs w:val="22"/>
          <w:u w:val="single"/>
        </w:rPr>
      </w:pPr>
      <w:r w:rsidRPr="00A02589">
        <w:rPr>
          <w:rFonts w:cstheme="minorHAnsi"/>
          <w:bCs/>
          <w:szCs w:val="22"/>
          <w:u w:val="single"/>
        </w:rPr>
        <w:t>Video file issues</w:t>
      </w:r>
    </w:p>
    <w:p w14:paraId="6F2A7823" w14:textId="77777777" w:rsidR="008C13C5" w:rsidRPr="00A02589" w:rsidRDefault="008C13C5" w:rsidP="00A02589">
      <w:pPr>
        <w:spacing w:after="0" w:line="240" w:lineRule="auto"/>
        <w:jc w:val="both"/>
        <w:rPr>
          <w:rFonts w:cstheme="minorHAnsi"/>
          <w:bCs/>
          <w:szCs w:val="22"/>
        </w:rPr>
      </w:pPr>
      <w:r w:rsidRPr="00A02589">
        <w:rPr>
          <w:rFonts w:cstheme="minorHAnsi"/>
          <w:bCs/>
          <w:szCs w:val="22"/>
        </w:rPr>
        <w:t>12. For future submissions, the video file name should include the article ID number (58596).</w:t>
      </w:r>
    </w:p>
    <w:p w14:paraId="4B4FBBDE" w14:textId="66B7EFE7" w:rsidR="008C13C5" w:rsidRPr="00A02589" w:rsidRDefault="008C13C5" w:rsidP="00A02589">
      <w:pPr>
        <w:spacing w:after="0" w:line="240" w:lineRule="auto"/>
        <w:jc w:val="both"/>
        <w:rPr>
          <w:rFonts w:cstheme="minorHAnsi"/>
          <w:i/>
          <w:iCs/>
          <w:color w:val="0070C0"/>
          <w:szCs w:val="22"/>
        </w:rPr>
      </w:pPr>
      <w:r w:rsidRPr="007652C4">
        <w:rPr>
          <w:rFonts w:cstheme="minorHAnsi"/>
          <w:b/>
          <w:bCs/>
          <w:i/>
          <w:iCs/>
          <w:color w:val="0070C0"/>
          <w:szCs w:val="22"/>
        </w:rPr>
        <w:t>Answer:</w:t>
      </w:r>
      <w:r w:rsidRPr="00A02589">
        <w:rPr>
          <w:rFonts w:cstheme="minorHAnsi"/>
          <w:i/>
          <w:iCs/>
          <w:color w:val="0070C0"/>
          <w:szCs w:val="22"/>
        </w:rPr>
        <w:t xml:space="preserve"> The video file</w:t>
      </w:r>
      <w:r w:rsidR="008A76C2" w:rsidRPr="00A02589">
        <w:rPr>
          <w:rFonts w:cstheme="minorHAnsi"/>
          <w:i/>
          <w:iCs/>
          <w:color w:val="0070C0"/>
          <w:szCs w:val="22"/>
        </w:rPr>
        <w:t xml:space="preserve"> </w:t>
      </w:r>
      <w:r w:rsidRPr="00A02589">
        <w:rPr>
          <w:rFonts w:cstheme="minorHAnsi"/>
          <w:i/>
          <w:iCs/>
          <w:color w:val="0070C0"/>
          <w:szCs w:val="22"/>
        </w:rPr>
        <w:t xml:space="preserve">name </w:t>
      </w:r>
      <w:r w:rsidR="00260992" w:rsidRPr="00A02589">
        <w:rPr>
          <w:rFonts w:cstheme="minorHAnsi"/>
          <w:i/>
          <w:iCs/>
          <w:color w:val="0070C0"/>
          <w:szCs w:val="22"/>
        </w:rPr>
        <w:t xml:space="preserve">now </w:t>
      </w:r>
      <w:r w:rsidRPr="00A02589">
        <w:rPr>
          <w:rFonts w:cstheme="minorHAnsi"/>
          <w:i/>
          <w:iCs/>
          <w:color w:val="0070C0"/>
          <w:szCs w:val="22"/>
        </w:rPr>
        <w:t>include</w:t>
      </w:r>
      <w:r w:rsidR="00260992" w:rsidRPr="00A02589">
        <w:rPr>
          <w:rFonts w:cstheme="minorHAnsi"/>
          <w:i/>
          <w:iCs/>
          <w:color w:val="0070C0"/>
          <w:szCs w:val="22"/>
        </w:rPr>
        <w:t>s the article ID number 58596 as instructed</w:t>
      </w:r>
      <w:r w:rsidRPr="00A02589">
        <w:rPr>
          <w:rFonts w:cstheme="minorHAnsi"/>
          <w:i/>
          <w:iCs/>
          <w:color w:val="0070C0"/>
          <w:szCs w:val="22"/>
        </w:rPr>
        <w:t>.</w:t>
      </w:r>
    </w:p>
    <w:p w14:paraId="5430F465" w14:textId="77777777" w:rsidR="00747081" w:rsidRPr="007652C4" w:rsidRDefault="00747081" w:rsidP="007652C4">
      <w:pPr>
        <w:spacing w:after="0" w:line="240" w:lineRule="auto"/>
        <w:rPr>
          <w:rFonts w:cstheme="minorHAnsi"/>
          <w:b/>
          <w:szCs w:val="22"/>
        </w:rPr>
      </w:pPr>
    </w:p>
    <w:p w14:paraId="4CE715E1" w14:textId="5D173DC0" w:rsidR="00967F04" w:rsidRPr="00A02589" w:rsidRDefault="00F327AF" w:rsidP="007652C4">
      <w:pPr>
        <w:spacing w:after="0" w:line="240" w:lineRule="auto"/>
        <w:rPr>
          <w:rFonts w:cstheme="minorHAnsi"/>
          <w:szCs w:val="22"/>
        </w:rPr>
      </w:pPr>
      <w:r w:rsidRPr="007652C4">
        <w:rPr>
          <w:rFonts w:cstheme="minorHAnsi"/>
          <w:b/>
          <w:bCs/>
          <w:szCs w:val="22"/>
          <w:u w:val="single"/>
        </w:rPr>
        <w:t>Reviewers' comments:</w:t>
      </w:r>
      <w:r w:rsidR="00260992" w:rsidRPr="00A02589">
        <w:rPr>
          <w:rFonts w:cstheme="minorHAnsi"/>
          <w:szCs w:val="22"/>
        </w:rPr>
        <w:br/>
      </w:r>
      <w:r w:rsidR="00260992" w:rsidRPr="00A02589">
        <w:rPr>
          <w:rFonts w:cstheme="minorHAnsi"/>
          <w:szCs w:val="22"/>
        </w:rPr>
        <w:br/>
      </w:r>
      <w:r w:rsidRPr="007652C4">
        <w:rPr>
          <w:rFonts w:cstheme="minorHAnsi"/>
          <w:b/>
          <w:bCs/>
          <w:szCs w:val="22"/>
        </w:rPr>
        <w:t xml:space="preserve">Reviewer #1: </w:t>
      </w:r>
      <w:r w:rsidRPr="007652C4">
        <w:rPr>
          <w:rFonts w:cstheme="minorHAnsi"/>
          <w:b/>
          <w:szCs w:val="22"/>
        </w:rPr>
        <w:br/>
      </w:r>
      <w:r w:rsidRPr="00A02589">
        <w:rPr>
          <w:rFonts w:cstheme="minorHAnsi"/>
          <w:szCs w:val="22"/>
        </w:rPr>
        <w:t>Manuscript Summary:</w:t>
      </w:r>
      <w:r w:rsidRPr="00A02589">
        <w:rPr>
          <w:rFonts w:cstheme="minorHAnsi"/>
          <w:szCs w:val="22"/>
        </w:rPr>
        <w:br/>
        <w:t>The protocol, including the video, will be of interest to a wide range of scientists, mainly in tilapia-producing countries. It will be of particular value for inexperienced scientists or where setting up new diagnostic facilities as is happening in several countries/regions following the increased awareness of TiLV.</w:t>
      </w:r>
      <w:r w:rsidRPr="00A02589">
        <w:rPr>
          <w:rFonts w:cstheme="minorHAnsi"/>
          <w:szCs w:val="22"/>
        </w:rPr>
        <w:br/>
      </w:r>
      <w:r w:rsidRPr="00A02589">
        <w:rPr>
          <w:rFonts w:cstheme="minorHAnsi"/>
          <w:szCs w:val="22"/>
        </w:rPr>
        <w:br/>
        <w:t>Major Concerns:</w:t>
      </w:r>
      <w:r w:rsidRPr="00A02589">
        <w:rPr>
          <w:rFonts w:cstheme="minorHAnsi"/>
          <w:szCs w:val="22"/>
        </w:rPr>
        <w:br/>
        <w:t xml:space="preserve">Validation of TiLV diagnostic tests are currently of major interest to bodies such as the OIE. This publication describes the use of the same protocol on different samples of different geographical origin in two different laboratories which is somewhat of relevance to test validation. It would, however have been very useful if the protocol could have been validated using the same samples in </w:t>
      </w:r>
      <w:r w:rsidRPr="00A02589">
        <w:rPr>
          <w:rFonts w:cstheme="minorHAnsi"/>
          <w:szCs w:val="22"/>
        </w:rPr>
        <w:lastRenderedPageBreak/>
        <w:t>the two different laboratories and published with this protocol. Please include unless there are important reasons why this can't be done.</w:t>
      </w:r>
    </w:p>
    <w:p w14:paraId="042C2ED4" w14:textId="77777777" w:rsidR="007652C4" w:rsidRDefault="00954BBC" w:rsidP="007652C4">
      <w:pPr>
        <w:spacing w:after="0" w:line="240" w:lineRule="auto"/>
        <w:jc w:val="both"/>
        <w:rPr>
          <w:rFonts w:cstheme="minorHAnsi"/>
          <w:i/>
          <w:color w:val="0070C0"/>
          <w:szCs w:val="22"/>
        </w:rPr>
      </w:pPr>
      <w:r w:rsidRPr="007652C4">
        <w:rPr>
          <w:rFonts w:cstheme="minorHAnsi"/>
          <w:b/>
          <w:bCs/>
          <w:i/>
          <w:iCs/>
          <w:color w:val="0070C0"/>
          <w:szCs w:val="22"/>
        </w:rPr>
        <w:t>Answer:</w:t>
      </w:r>
      <w:r w:rsidRPr="00A02589">
        <w:rPr>
          <w:rFonts w:cstheme="minorHAnsi"/>
          <w:i/>
          <w:iCs/>
          <w:color w:val="0070C0"/>
          <w:szCs w:val="22"/>
        </w:rPr>
        <w:t xml:space="preserve"> </w:t>
      </w:r>
      <w:r w:rsidR="00967F04" w:rsidRPr="00A02589">
        <w:rPr>
          <w:rFonts w:cstheme="minorHAnsi"/>
          <w:i/>
          <w:color w:val="0070C0"/>
          <w:szCs w:val="22"/>
        </w:rPr>
        <w:t xml:space="preserve">We </w:t>
      </w:r>
      <w:r w:rsidR="00FD59AA" w:rsidRPr="00A02589">
        <w:rPr>
          <w:rFonts w:cstheme="minorHAnsi"/>
          <w:i/>
          <w:color w:val="0070C0"/>
          <w:szCs w:val="22"/>
        </w:rPr>
        <w:t>are grateful to</w:t>
      </w:r>
      <w:r w:rsidR="00967F04" w:rsidRPr="00A02589">
        <w:rPr>
          <w:rFonts w:cstheme="minorHAnsi"/>
          <w:i/>
          <w:color w:val="0070C0"/>
          <w:szCs w:val="22"/>
        </w:rPr>
        <w:t xml:space="preserve"> the reviewer for th</w:t>
      </w:r>
      <w:r w:rsidR="00FD59AA" w:rsidRPr="00A02589">
        <w:rPr>
          <w:rFonts w:cstheme="minorHAnsi"/>
          <w:i/>
          <w:color w:val="0070C0"/>
          <w:szCs w:val="22"/>
        </w:rPr>
        <w:t>is</w:t>
      </w:r>
      <w:r w:rsidR="00967F04" w:rsidRPr="00A02589">
        <w:rPr>
          <w:rFonts w:cstheme="minorHAnsi"/>
          <w:i/>
          <w:color w:val="0070C0"/>
          <w:szCs w:val="22"/>
        </w:rPr>
        <w:t xml:space="preserve"> comment and agree with the reviewer that </w:t>
      </w:r>
      <w:r w:rsidR="00FD59AA" w:rsidRPr="00A02589">
        <w:rPr>
          <w:rFonts w:cstheme="minorHAnsi"/>
          <w:i/>
          <w:color w:val="0070C0"/>
          <w:szCs w:val="22"/>
        </w:rPr>
        <w:t xml:space="preserve">the </w:t>
      </w:r>
      <w:r w:rsidR="00967F04" w:rsidRPr="00A02589">
        <w:rPr>
          <w:rFonts w:cstheme="minorHAnsi"/>
          <w:i/>
          <w:color w:val="0070C0"/>
          <w:szCs w:val="22"/>
        </w:rPr>
        <w:t xml:space="preserve">validation of TiLV diagnostics is desperately required but we believe that such validation assays are beyond the scope of this manuscript and accompanying video. The aim of this manuscript is purely methodology driven and we have offered </w:t>
      </w:r>
      <w:r w:rsidR="00DC5193" w:rsidRPr="00A02589">
        <w:rPr>
          <w:rFonts w:cstheme="minorHAnsi"/>
          <w:i/>
          <w:color w:val="0070C0"/>
          <w:szCs w:val="22"/>
        </w:rPr>
        <w:t xml:space="preserve">a protocol starting with </w:t>
      </w:r>
      <w:r w:rsidR="008A76C2" w:rsidRPr="00A02589">
        <w:rPr>
          <w:rFonts w:cstheme="minorHAnsi"/>
          <w:i/>
          <w:color w:val="0070C0"/>
          <w:szCs w:val="22"/>
        </w:rPr>
        <w:t xml:space="preserve">tilapia fish </w:t>
      </w:r>
      <w:r w:rsidR="00DC5193" w:rsidRPr="00A02589">
        <w:rPr>
          <w:rFonts w:cstheme="minorHAnsi"/>
          <w:i/>
          <w:color w:val="0070C0"/>
          <w:szCs w:val="22"/>
        </w:rPr>
        <w:t>dissection</w:t>
      </w:r>
      <w:r w:rsidR="00967F04" w:rsidRPr="00A02589">
        <w:rPr>
          <w:rFonts w:cstheme="minorHAnsi"/>
          <w:i/>
          <w:color w:val="0070C0"/>
          <w:szCs w:val="22"/>
        </w:rPr>
        <w:t xml:space="preserve"> to TiLV </w:t>
      </w:r>
      <w:r w:rsidR="008A76C2" w:rsidRPr="00A02589">
        <w:rPr>
          <w:rFonts w:cstheme="minorHAnsi"/>
          <w:i/>
          <w:color w:val="0070C0"/>
          <w:szCs w:val="22"/>
        </w:rPr>
        <w:t xml:space="preserve">identification </w:t>
      </w:r>
      <w:r w:rsidR="00967F04" w:rsidRPr="00A02589">
        <w:rPr>
          <w:rFonts w:cstheme="minorHAnsi"/>
          <w:i/>
          <w:color w:val="0070C0"/>
          <w:szCs w:val="22"/>
        </w:rPr>
        <w:t>using</w:t>
      </w:r>
      <w:r w:rsidR="00D25D4D" w:rsidRPr="00A02589">
        <w:rPr>
          <w:rFonts w:cstheme="minorHAnsi"/>
          <w:i/>
          <w:color w:val="0070C0"/>
          <w:szCs w:val="22"/>
        </w:rPr>
        <w:t xml:space="preserve"> all conventional RT-PCR primers as well as primers for SYBR Green RT-qPCR </w:t>
      </w:r>
      <w:r w:rsidRPr="00A02589">
        <w:rPr>
          <w:rFonts w:cstheme="minorHAnsi"/>
          <w:i/>
          <w:color w:val="0070C0"/>
          <w:szCs w:val="22"/>
        </w:rPr>
        <w:t xml:space="preserve">(all TiLV RT-PCR primers </w:t>
      </w:r>
      <w:r w:rsidR="00D25D4D" w:rsidRPr="00A02589">
        <w:rPr>
          <w:rFonts w:cstheme="minorHAnsi"/>
          <w:i/>
          <w:color w:val="0070C0"/>
          <w:szCs w:val="22"/>
        </w:rPr>
        <w:t>published according to the date of submission</w:t>
      </w:r>
      <w:r w:rsidRPr="00A02589">
        <w:rPr>
          <w:rFonts w:cstheme="minorHAnsi"/>
          <w:i/>
          <w:color w:val="0070C0"/>
          <w:szCs w:val="22"/>
        </w:rPr>
        <w:t>)</w:t>
      </w:r>
      <w:r w:rsidR="00967F04" w:rsidRPr="00A02589">
        <w:rPr>
          <w:rFonts w:cstheme="minorHAnsi"/>
          <w:i/>
          <w:color w:val="0070C0"/>
          <w:szCs w:val="22"/>
        </w:rPr>
        <w:t>.</w:t>
      </w:r>
      <w:r w:rsidR="00777CB2" w:rsidRPr="00A02589">
        <w:rPr>
          <w:rFonts w:cstheme="minorHAnsi"/>
          <w:i/>
          <w:color w:val="0070C0"/>
          <w:szCs w:val="22"/>
        </w:rPr>
        <w:t xml:space="preserve"> The point of showing the representative results using the same primers but different samples and in different labs was to show that the methodology is reproducible.</w:t>
      </w:r>
      <w:r w:rsidR="00967F04" w:rsidRPr="00A02589">
        <w:rPr>
          <w:rFonts w:cstheme="minorHAnsi"/>
          <w:i/>
          <w:color w:val="0070C0"/>
          <w:szCs w:val="22"/>
        </w:rPr>
        <w:t xml:space="preserve"> It is not the place or point of this manuscript to publish validation data concerning any previously published TiLV detection methods. The validation of TiLV </w:t>
      </w:r>
      <w:r w:rsidR="00D25D4D" w:rsidRPr="00A02589">
        <w:rPr>
          <w:rFonts w:cstheme="minorHAnsi"/>
          <w:i/>
          <w:color w:val="0070C0"/>
          <w:szCs w:val="22"/>
        </w:rPr>
        <w:t>diagnostic</w:t>
      </w:r>
      <w:r w:rsidR="00967F04" w:rsidRPr="00A02589">
        <w:rPr>
          <w:rFonts w:cstheme="minorHAnsi"/>
          <w:i/>
          <w:color w:val="0070C0"/>
          <w:szCs w:val="22"/>
        </w:rPr>
        <w:t xml:space="preserve"> tools should invo</w:t>
      </w:r>
      <w:r w:rsidR="00747081" w:rsidRPr="00A02589">
        <w:rPr>
          <w:rFonts w:cstheme="minorHAnsi"/>
          <w:i/>
          <w:color w:val="0070C0"/>
          <w:szCs w:val="22"/>
        </w:rPr>
        <w:t xml:space="preserve">lve inter and intra laboratory experiments </w:t>
      </w:r>
      <w:r w:rsidR="00D25D4D" w:rsidRPr="00A02589">
        <w:rPr>
          <w:rFonts w:cstheme="minorHAnsi"/>
          <w:i/>
          <w:color w:val="0070C0"/>
          <w:szCs w:val="22"/>
        </w:rPr>
        <w:t xml:space="preserve">using </w:t>
      </w:r>
      <w:r w:rsidR="00967F04" w:rsidRPr="00A02589">
        <w:rPr>
          <w:rFonts w:cstheme="minorHAnsi"/>
          <w:i/>
          <w:color w:val="0070C0"/>
          <w:szCs w:val="22"/>
        </w:rPr>
        <w:t>many TiLV</w:t>
      </w:r>
      <w:r w:rsidR="008A76C2" w:rsidRPr="00A02589">
        <w:rPr>
          <w:rFonts w:cstheme="minorHAnsi"/>
          <w:i/>
          <w:color w:val="0070C0"/>
          <w:szCs w:val="22"/>
        </w:rPr>
        <w:t xml:space="preserve"> isolates of diverse origin</w:t>
      </w:r>
      <w:r w:rsidR="006207CA" w:rsidRPr="00A02589">
        <w:rPr>
          <w:rFonts w:cstheme="minorHAnsi"/>
          <w:i/>
          <w:color w:val="0070C0"/>
          <w:szCs w:val="22"/>
        </w:rPr>
        <w:t>, including tho</w:t>
      </w:r>
      <w:r w:rsidR="008A76C2" w:rsidRPr="00A02589">
        <w:rPr>
          <w:rFonts w:cstheme="minorHAnsi"/>
          <w:i/>
          <w:color w:val="0070C0"/>
          <w:szCs w:val="22"/>
        </w:rPr>
        <w:t>s</w:t>
      </w:r>
      <w:r w:rsidR="006207CA" w:rsidRPr="00A02589">
        <w:rPr>
          <w:rFonts w:cstheme="minorHAnsi"/>
          <w:i/>
          <w:color w:val="0070C0"/>
          <w:szCs w:val="22"/>
        </w:rPr>
        <w:t>e coming from sub-clinical infections and a variety of different sample types (different tissues, mucous, water, and so on). Only this type of approach would give meaning to a validation study and i</w:t>
      </w:r>
      <w:r w:rsidR="00D25D4D" w:rsidRPr="00A02589">
        <w:rPr>
          <w:rFonts w:cstheme="minorHAnsi"/>
          <w:i/>
          <w:color w:val="0070C0"/>
          <w:szCs w:val="22"/>
        </w:rPr>
        <w:t>t will most likely require a concerted int</w:t>
      </w:r>
      <w:r w:rsidR="006207CA" w:rsidRPr="00A02589">
        <w:rPr>
          <w:rFonts w:cstheme="minorHAnsi"/>
          <w:i/>
          <w:color w:val="0070C0"/>
          <w:szCs w:val="22"/>
        </w:rPr>
        <w:t xml:space="preserve">ernational collaborative effort. </w:t>
      </w:r>
      <w:r w:rsidR="008A76C2" w:rsidRPr="00A02589">
        <w:rPr>
          <w:rFonts w:cstheme="minorHAnsi"/>
          <w:i/>
          <w:color w:val="0070C0"/>
          <w:szCs w:val="22"/>
        </w:rPr>
        <w:t>T</w:t>
      </w:r>
      <w:r w:rsidR="00D25D4D" w:rsidRPr="00A02589">
        <w:rPr>
          <w:rFonts w:cstheme="minorHAnsi"/>
          <w:i/>
          <w:color w:val="0070C0"/>
          <w:szCs w:val="22"/>
        </w:rPr>
        <w:t xml:space="preserve">he </w:t>
      </w:r>
      <w:r w:rsidR="008A76C2" w:rsidRPr="00A02589">
        <w:rPr>
          <w:rFonts w:cstheme="minorHAnsi"/>
          <w:i/>
          <w:color w:val="0070C0"/>
          <w:szCs w:val="22"/>
        </w:rPr>
        <w:t xml:space="preserve">experiments involved in the validation of TiLV </w:t>
      </w:r>
      <w:r w:rsidR="00D25D4D" w:rsidRPr="00A02589">
        <w:rPr>
          <w:rFonts w:cstheme="minorHAnsi"/>
          <w:i/>
          <w:color w:val="0070C0"/>
          <w:szCs w:val="22"/>
        </w:rPr>
        <w:t>diagnostic assay</w:t>
      </w:r>
      <w:r w:rsidR="00C87130" w:rsidRPr="00A02589">
        <w:rPr>
          <w:rFonts w:cstheme="minorHAnsi"/>
          <w:i/>
          <w:color w:val="0070C0"/>
          <w:szCs w:val="22"/>
        </w:rPr>
        <w:t>, may use the methods described here but such a stud</w:t>
      </w:r>
      <w:r w:rsidR="00747081" w:rsidRPr="00A02589">
        <w:rPr>
          <w:rFonts w:cstheme="minorHAnsi"/>
          <w:i/>
          <w:color w:val="0070C0"/>
          <w:szCs w:val="22"/>
        </w:rPr>
        <w:t>y</w:t>
      </w:r>
      <w:r w:rsidR="00D25D4D" w:rsidRPr="00A02589">
        <w:rPr>
          <w:rFonts w:cstheme="minorHAnsi"/>
          <w:i/>
          <w:color w:val="0070C0"/>
          <w:szCs w:val="22"/>
        </w:rPr>
        <w:t xml:space="preserve"> will be results orientated. </w:t>
      </w:r>
      <w:r w:rsidRPr="00A02589">
        <w:rPr>
          <w:rFonts w:cstheme="minorHAnsi"/>
          <w:i/>
          <w:color w:val="0070C0"/>
          <w:szCs w:val="22"/>
        </w:rPr>
        <w:t xml:space="preserve">The authors believe that the fundamental methods described in this paper will still be useful for any </w:t>
      </w:r>
      <w:r w:rsidR="00747081" w:rsidRPr="00A02589">
        <w:rPr>
          <w:rFonts w:cstheme="minorHAnsi"/>
          <w:i/>
          <w:color w:val="0070C0"/>
          <w:szCs w:val="22"/>
        </w:rPr>
        <w:t xml:space="preserve">future </w:t>
      </w:r>
      <w:r w:rsidRPr="00A02589">
        <w:rPr>
          <w:rFonts w:cstheme="minorHAnsi"/>
          <w:i/>
          <w:color w:val="0070C0"/>
          <w:szCs w:val="22"/>
        </w:rPr>
        <w:t xml:space="preserve">validated TiLV RT-PCR primers. </w:t>
      </w:r>
      <w:r w:rsidR="00D25D4D" w:rsidRPr="00A02589">
        <w:rPr>
          <w:rFonts w:cstheme="minorHAnsi"/>
          <w:i/>
          <w:color w:val="0070C0"/>
          <w:szCs w:val="22"/>
        </w:rPr>
        <w:t xml:space="preserve">On a more practical point, the TiLV isolates used here to generate representative results in the two laboratories do not exist in both labs and thus, comparing all samples in each lab using the protocol described here is not </w:t>
      </w:r>
      <w:r w:rsidR="007652C4">
        <w:rPr>
          <w:rFonts w:cstheme="minorHAnsi"/>
          <w:i/>
          <w:color w:val="0070C0"/>
          <w:szCs w:val="22"/>
        </w:rPr>
        <w:t xml:space="preserve">currently </w:t>
      </w:r>
      <w:r w:rsidRPr="00A02589">
        <w:rPr>
          <w:rFonts w:cstheme="minorHAnsi"/>
          <w:i/>
          <w:color w:val="0070C0"/>
          <w:szCs w:val="22"/>
        </w:rPr>
        <w:t xml:space="preserve">physically </w:t>
      </w:r>
      <w:r w:rsidR="00D25D4D" w:rsidRPr="00A02589">
        <w:rPr>
          <w:rFonts w:cstheme="minorHAnsi"/>
          <w:i/>
          <w:color w:val="0070C0"/>
          <w:szCs w:val="22"/>
        </w:rPr>
        <w:t>possible</w:t>
      </w:r>
      <w:r w:rsidRPr="00A02589">
        <w:rPr>
          <w:rFonts w:cstheme="minorHAnsi"/>
          <w:i/>
          <w:color w:val="0070C0"/>
          <w:szCs w:val="22"/>
        </w:rPr>
        <w:t xml:space="preserve"> at the given time</w:t>
      </w:r>
      <w:r w:rsidR="00D25D4D" w:rsidRPr="00A02589">
        <w:rPr>
          <w:rFonts w:cstheme="minorHAnsi"/>
          <w:i/>
          <w:color w:val="0070C0"/>
          <w:szCs w:val="22"/>
        </w:rPr>
        <w:t>.</w:t>
      </w:r>
      <w:r w:rsidRPr="00A02589">
        <w:rPr>
          <w:rFonts w:cstheme="minorHAnsi"/>
          <w:i/>
          <w:color w:val="0070C0"/>
          <w:szCs w:val="22"/>
        </w:rPr>
        <w:t xml:space="preserve"> </w:t>
      </w:r>
    </w:p>
    <w:p w14:paraId="498F9706" w14:textId="77777777" w:rsidR="007652C4" w:rsidRDefault="007652C4" w:rsidP="007652C4">
      <w:pPr>
        <w:spacing w:after="0" w:line="240" w:lineRule="auto"/>
        <w:jc w:val="both"/>
        <w:rPr>
          <w:rFonts w:cstheme="minorHAnsi"/>
          <w:i/>
          <w:color w:val="0070C0"/>
          <w:szCs w:val="22"/>
        </w:rPr>
      </w:pPr>
    </w:p>
    <w:p w14:paraId="583F3799" w14:textId="2E0D26A0" w:rsidR="00954BBC" w:rsidRPr="00A02589" w:rsidRDefault="00F327AF" w:rsidP="007652C4">
      <w:pPr>
        <w:spacing w:after="0" w:line="240" w:lineRule="auto"/>
        <w:rPr>
          <w:rFonts w:cstheme="minorHAnsi"/>
          <w:szCs w:val="22"/>
        </w:rPr>
      </w:pPr>
      <w:r w:rsidRPr="00A02589">
        <w:rPr>
          <w:rFonts w:cstheme="minorHAnsi"/>
          <w:szCs w:val="22"/>
        </w:rPr>
        <w:t>Minor Concerns:</w:t>
      </w:r>
      <w:r w:rsidRPr="00A02589">
        <w:rPr>
          <w:rFonts w:cstheme="minorHAnsi"/>
          <w:szCs w:val="22"/>
        </w:rPr>
        <w:br/>
        <w:t>Reagents: It's not necessarily obvious to the inexperienced reader/user which reagents you are referring to at all times in the protocol vs the Table of materials lists. Please clarify. E.g. Could you number the reagents in the material list and refer to those numbers? That would also at the same time clarify which reagents in the list are potential substitutes for one another.</w:t>
      </w:r>
    </w:p>
    <w:p w14:paraId="0C44C0C7" w14:textId="39CB6250" w:rsidR="00954BBC" w:rsidRPr="007652C4" w:rsidRDefault="00954BBC" w:rsidP="007652C4">
      <w:pPr>
        <w:spacing w:after="0" w:line="240" w:lineRule="auto"/>
        <w:rPr>
          <w:rFonts w:cstheme="minorHAnsi"/>
          <w:b/>
          <w:szCs w:val="22"/>
        </w:rPr>
      </w:pPr>
      <w:r w:rsidRPr="007652C4">
        <w:rPr>
          <w:rFonts w:cstheme="minorHAnsi"/>
          <w:b/>
          <w:bCs/>
          <w:i/>
          <w:iCs/>
          <w:color w:val="0070C0"/>
          <w:szCs w:val="22"/>
        </w:rPr>
        <w:t>Answer:</w:t>
      </w:r>
      <w:r w:rsidRPr="00A02589">
        <w:rPr>
          <w:rFonts w:cstheme="minorHAnsi"/>
          <w:i/>
          <w:iCs/>
          <w:color w:val="0070C0"/>
          <w:szCs w:val="22"/>
        </w:rPr>
        <w:t xml:space="preserve"> </w:t>
      </w:r>
      <w:r w:rsidRPr="00A02589">
        <w:rPr>
          <w:rFonts w:cstheme="minorHAnsi"/>
          <w:i/>
          <w:color w:val="0070C0"/>
          <w:szCs w:val="22"/>
        </w:rPr>
        <w:t xml:space="preserve">The authors thank the reviewer for their suggestion and agree that this was not entirely clear. The JoVE regulations are that no specific brands, kits, reagents </w:t>
      </w:r>
      <w:r w:rsidR="00FD59AA" w:rsidRPr="00A02589">
        <w:rPr>
          <w:rFonts w:cstheme="minorHAnsi"/>
          <w:i/>
          <w:color w:val="0070C0"/>
          <w:szCs w:val="22"/>
        </w:rPr>
        <w:t>etc.</w:t>
      </w:r>
      <w:r w:rsidRPr="00A02589">
        <w:rPr>
          <w:rFonts w:cstheme="minorHAnsi"/>
          <w:i/>
          <w:color w:val="0070C0"/>
          <w:szCs w:val="22"/>
        </w:rPr>
        <w:t xml:space="preserve"> should be stated in the manuscript and examples of what can be used should </w:t>
      </w:r>
      <w:r w:rsidR="00FD59AA" w:rsidRPr="00A02589">
        <w:rPr>
          <w:rFonts w:cstheme="minorHAnsi"/>
          <w:i/>
          <w:color w:val="0070C0"/>
          <w:szCs w:val="22"/>
        </w:rPr>
        <w:t xml:space="preserve">only </w:t>
      </w:r>
      <w:r w:rsidRPr="00A02589">
        <w:rPr>
          <w:rFonts w:cstheme="minorHAnsi"/>
          <w:i/>
          <w:color w:val="0070C0"/>
          <w:szCs w:val="22"/>
        </w:rPr>
        <w:t xml:space="preserve">be shown in the materials table. The numbering scheme offered by the reviewer </w:t>
      </w:r>
      <w:r w:rsidR="00C87130" w:rsidRPr="00A02589">
        <w:rPr>
          <w:rFonts w:cstheme="minorHAnsi"/>
          <w:i/>
          <w:color w:val="0070C0"/>
          <w:szCs w:val="22"/>
        </w:rPr>
        <w:t>was</w:t>
      </w:r>
      <w:r w:rsidRPr="00A02589">
        <w:rPr>
          <w:rFonts w:cstheme="minorHAnsi"/>
          <w:i/>
          <w:color w:val="0070C0"/>
          <w:szCs w:val="22"/>
        </w:rPr>
        <w:t xml:space="preserve"> implemented to </w:t>
      </w:r>
      <w:r w:rsidR="00FD59AA" w:rsidRPr="00A02589">
        <w:rPr>
          <w:rFonts w:cstheme="minorHAnsi"/>
          <w:i/>
          <w:color w:val="0070C0"/>
          <w:szCs w:val="22"/>
        </w:rPr>
        <w:t>offset any disparities between the written protocol and thos</w:t>
      </w:r>
      <w:r w:rsidR="00C87130" w:rsidRPr="00A02589">
        <w:rPr>
          <w:rFonts w:cstheme="minorHAnsi"/>
          <w:i/>
          <w:color w:val="0070C0"/>
          <w:szCs w:val="22"/>
        </w:rPr>
        <w:t>e stated in the materials table but we felt that the numbering and constant referral to the materials table ultimately made the protocol longer and less clear. Therefore, a sentence has been added to the main text</w:t>
      </w:r>
      <w:r w:rsidR="00747081" w:rsidRPr="00A02589">
        <w:rPr>
          <w:rFonts w:cstheme="minorHAnsi"/>
          <w:i/>
          <w:color w:val="0070C0"/>
          <w:szCs w:val="22"/>
        </w:rPr>
        <w:t xml:space="preserve"> at L</w:t>
      </w:r>
      <w:r w:rsidR="00AF0430">
        <w:rPr>
          <w:rFonts w:cstheme="minorHAnsi"/>
          <w:i/>
          <w:color w:val="0070C0"/>
          <w:szCs w:val="22"/>
        </w:rPr>
        <w:t>127</w:t>
      </w:r>
      <w:r w:rsidR="00C87130" w:rsidRPr="00A02589">
        <w:rPr>
          <w:rFonts w:cstheme="minorHAnsi"/>
          <w:i/>
          <w:color w:val="0070C0"/>
          <w:szCs w:val="22"/>
        </w:rPr>
        <w:t xml:space="preserve"> introducing the table </w:t>
      </w:r>
      <w:r w:rsidR="00285A07" w:rsidRPr="00A02589">
        <w:rPr>
          <w:rFonts w:cstheme="minorHAnsi"/>
          <w:i/>
          <w:color w:val="0070C0"/>
          <w:szCs w:val="22"/>
        </w:rPr>
        <w:t xml:space="preserve">of materials </w:t>
      </w:r>
      <w:r w:rsidR="00C87130" w:rsidRPr="00A02589">
        <w:rPr>
          <w:rFonts w:cstheme="minorHAnsi"/>
          <w:i/>
          <w:color w:val="0070C0"/>
          <w:szCs w:val="22"/>
        </w:rPr>
        <w:t xml:space="preserve">and </w:t>
      </w:r>
      <w:r w:rsidR="00285A07" w:rsidRPr="00A02589">
        <w:rPr>
          <w:rFonts w:cstheme="minorHAnsi"/>
          <w:i/>
          <w:color w:val="0070C0"/>
          <w:szCs w:val="22"/>
        </w:rPr>
        <w:t>the table has been</w:t>
      </w:r>
      <w:r w:rsidR="00C87130" w:rsidRPr="00A02589">
        <w:rPr>
          <w:rFonts w:cstheme="minorHAnsi"/>
          <w:i/>
          <w:color w:val="0070C0"/>
          <w:szCs w:val="22"/>
        </w:rPr>
        <w:t xml:space="preserve"> expounded to make it very clear as to which reagents are suggested for which protocol part and </w:t>
      </w:r>
      <w:r w:rsidR="00285A07" w:rsidRPr="00A02589">
        <w:rPr>
          <w:rFonts w:cstheme="minorHAnsi"/>
          <w:i/>
          <w:color w:val="0070C0"/>
          <w:szCs w:val="22"/>
        </w:rPr>
        <w:t>sub-</w:t>
      </w:r>
      <w:r w:rsidR="00C87130" w:rsidRPr="00A02589">
        <w:rPr>
          <w:rFonts w:cstheme="minorHAnsi"/>
          <w:i/>
          <w:color w:val="0070C0"/>
          <w:szCs w:val="22"/>
        </w:rPr>
        <w:t>step. This was achieved by making ample use of the “comments/description” column</w:t>
      </w:r>
      <w:r w:rsidR="005D46A0">
        <w:rPr>
          <w:rFonts w:cstheme="minorHAnsi"/>
          <w:i/>
          <w:color w:val="0070C0"/>
          <w:szCs w:val="22"/>
        </w:rPr>
        <w:t xml:space="preserve"> and by introducing a column on the right-hand side headed “step” so that the reader knows what suggested reagent or equipment is intended for a particular step</w:t>
      </w:r>
      <w:r w:rsidR="00C87130" w:rsidRPr="00A02589">
        <w:rPr>
          <w:rFonts w:cstheme="minorHAnsi"/>
          <w:i/>
          <w:color w:val="0070C0"/>
          <w:szCs w:val="22"/>
        </w:rPr>
        <w:t>.</w:t>
      </w:r>
      <w:r w:rsidR="005D46A0">
        <w:rPr>
          <w:rFonts w:cstheme="minorHAnsi"/>
          <w:i/>
          <w:color w:val="0070C0"/>
          <w:szCs w:val="22"/>
        </w:rPr>
        <w:t xml:space="preserve"> The table also follows the order of the protocol.</w:t>
      </w:r>
      <w:r w:rsidR="00F327AF" w:rsidRPr="00A02589">
        <w:rPr>
          <w:rFonts w:cstheme="minorHAnsi"/>
          <w:szCs w:val="22"/>
        </w:rPr>
        <w:br/>
      </w:r>
      <w:r w:rsidR="00F327AF" w:rsidRPr="00A02589">
        <w:rPr>
          <w:rFonts w:cstheme="minorHAnsi"/>
          <w:szCs w:val="22"/>
        </w:rPr>
        <w:br/>
        <w:t xml:space="preserve">"Optional"-comments: It may not be obvious to the reader when/why one would choose to perform </w:t>
      </w:r>
      <w:r w:rsidR="00F327AF" w:rsidRPr="007652C4">
        <w:rPr>
          <w:rFonts w:cstheme="minorHAnsi"/>
          <w:b/>
          <w:szCs w:val="22"/>
        </w:rPr>
        <w:t>one of the optional steps. Please clarify.</w:t>
      </w:r>
    </w:p>
    <w:p w14:paraId="44A43DC0" w14:textId="6578C906" w:rsidR="006207CA" w:rsidRPr="00A02589" w:rsidRDefault="00954BBC" w:rsidP="007652C4">
      <w:pPr>
        <w:spacing w:after="0" w:line="240" w:lineRule="auto"/>
        <w:rPr>
          <w:rFonts w:cstheme="minorHAnsi"/>
          <w:szCs w:val="22"/>
        </w:rPr>
      </w:pPr>
      <w:r w:rsidRPr="007652C4">
        <w:rPr>
          <w:rFonts w:cstheme="minorHAnsi"/>
          <w:b/>
          <w:bCs/>
          <w:i/>
          <w:iCs/>
          <w:color w:val="0070C0"/>
          <w:szCs w:val="22"/>
        </w:rPr>
        <w:t>Answer:</w:t>
      </w:r>
      <w:r w:rsidRPr="00A02589">
        <w:rPr>
          <w:rFonts w:cstheme="minorHAnsi"/>
          <w:i/>
          <w:iCs/>
          <w:color w:val="0070C0"/>
          <w:szCs w:val="22"/>
        </w:rPr>
        <w:t xml:space="preserve"> </w:t>
      </w:r>
      <w:r w:rsidRPr="00A02589">
        <w:rPr>
          <w:rFonts w:cstheme="minorHAnsi"/>
          <w:i/>
          <w:color w:val="0070C0"/>
          <w:szCs w:val="22"/>
        </w:rPr>
        <w:t>All optional steps have been reviewed and in each case, we have elaborated as to when and why one might want to perform each offered optional step.</w:t>
      </w:r>
      <w:r w:rsidR="001A3D79" w:rsidRPr="00A02589">
        <w:rPr>
          <w:rFonts w:cstheme="minorHAnsi"/>
          <w:i/>
          <w:color w:val="0070C0"/>
          <w:szCs w:val="22"/>
        </w:rPr>
        <w:t xml:space="preserve"> </w:t>
      </w:r>
      <w:r w:rsidR="00285A07" w:rsidRPr="00A02589">
        <w:rPr>
          <w:rFonts w:cstheme="minorHAnsi"/>
          <w:i/>
          <w:color w:val="0070C0"/>
          <w:szCs w:val="22"/>
        </w:rPr>
        <w:t>Specifically, a</w:t>
      </w:r>
      <w:r w:rsidR="001A3D79" w:rsidRPr="00A02589">
        <w:rPr>
          <w:rFonts w:cstheme="minorHAnsi"/>
          <w:i/>
          <w:color w:val="0070C0"/>
          <w:szCs w:val="22"/>
        </w:rPr>
        <w:t xml:space="preserve">lterations have been made at lines </w:t>
      </w:r>
      <w:r w:rsidR="00AF0430">
        <w:rPr>
          <w:rFonts w:cstheme="minorHAnsi"/>
          <w:i/>
          <w:color w:val="0070C0"/>
          <w:szCs w:val="22"/>
        </w:rPr>
        <w:t>204</w:t>
      </w:r>
      <w:r w:rsidR="00777CB2" w:rsidRPr="00A02589">
        <w:rPr>
          <w:rFonts w:cstheme="minorHAnsi"/>
          <w:i/>
          <w:color w:val="0070C0"/>
          <w:szCs w:val="22"/>
        </w:rPr>
        <w:t xml:space="preserve"> and 2</w:t>
      </w:r>
      <w:r w:rsidR="00AF0430">
        <w:rPr>
          <w:rFonts w:cstheme="minorHAnsi"/>
          <w:i/>
          <w:color w:val="0070C0"/>
          <w:szCs w:val="22"/>
        </w:rPr>
        <w:t xml:space="preserve">30 </w:t>
      </w:r>
      <w:r w:rsidR="001A3D79" w:rsidRPr="00A02589">
        <w:rPr>
          <w:rFonts w:cstheme="minorHAnsi"/>
          <w:i/>
          <w:color w:val="0070C0"/>
          <w:szCs w:val="22"/>
        </w:rPr>
        <w:t>to address this comment.</w:t>
      </w:r>
      <w:r w:rsidR="00F327AF" w:rsidRPr="00A02589">
        <w:rPr>
          <w:rFonts w:cstheme="minorHAnsi"/>
          <w:szCs w:val="22"/>
        </w:rPr>
        <w:br/>
      </w:r>
      <w:r w:rsidR="00F327AF" w:rsidRPr="00A02589">
        <w:rPr>
          <w:rFonts w:cstheme="minorHAnsi"/>
          <w:szCs w:val="22"/>
        </w:rPr>
        <w:br/>
        <w:t>L99: Incomplete meaning of the sentence: "……. reducing the risk of TiLV." - are you referring to TiLV infection, TiLV spread, TiLV introduction etc? Please clarify.</w:t>
      </w:r>
    </w:p>
    <w:p w14:paraId="273D5A3A" w14:textId="77777777" w:rsidR="00D63FE5" w:rsidRPr="00A02589" w:rsidRDefault="006207CA" w:rsidP="00A02589">
      <w:pPr>
        <w:spacing w:after="0" w:line="240" w:lineRule="auto"/>
        <w:jc w:val="both"/>
        <w:rPr>
          <w:rFonts w:cstheme="minorHAnsi"/>
          <w:szCs w:val="22"/>
        </w:rPr>
      </w:pPr>
      <w:r w:rsidRPr="007652C4">
        <w:rPr>
          <w:rFonts w:cstheme="minorHAnsi"/>
          <w:b/>
          <w:bCs/>
          <w:i/>
          <w:iCs/>
          <w:color w:val="0070C0"/>
          <w:szCs w:val="22"/>
        </w:rPr>
        <w:t>Answer:</w:t>
      </w:r>
      <w:r w:rsidRPr="00A02589">
        <w:rPr>
          <w:rFonts w:cstheme="minorHAnsi"/>
          <w:bCs/>
          <w:i/>
          <w:iCs/>
          <w:color w:val="0070C0"/>
          <w:szCs w:val="22"/>
        </w:rPr>
        <w:t xml:space="preserve"> We have altered the sentence at L</w:t>
      </w:r>
      <w:r w:rsidR="000338E0" w:rsidRPr="00A02589">
        <w:rPr>
          <w:rFonts w:cstheme="minorHAnsi"/>
          <w:bCs/>
          <w:i/>
          <w:iCs/>
          <w:color w:val="0070C0"/>
          <w:szCs w:val="22"/>
        </w:rPr>
        <w:t>100</w:t>
      </w:r>
      <w:r w:rsidR="00E37EF8" w:rsidRPr="00A02589">
        <w:rPr>
          <w:rFonts w:cstheme="minorHAnsi"/>
          <w:bCs/>
          <w:i/>
          <w:iCs/>
          <w:color w:val="0070C0"/>
          <w:szCs w:val="22"/>
        </w:rPr>
        <w:t xml:space="preserve"> of the revised manuscript</w:t>
      </w:r>
      <w:r w:rsidRPr="00A02589">
        <w:rPr>
          <w:rFonts w:cstheme="minorHAnsi"/>
          <w:bCs/>
          <w:i/>
          <w:iCs/>
          <w:color w:val="0070C0"/>
          <w:szCs w:val="22"/>
        </w:rPr>
        <w:t xml:space="preserve"> to make it clear that we mean reducing the spread of TiLV</w:t>
      </w:r>
      <w:r w:rsidRPr="00A02589">
        <w:rPr>
          <w:rFonts w:cstheme="minorHAnsi"/>
          <w:szCs w:val="22"/>
        </w:rPr>
        <w:t>.</w:t>
      </w:r>
    </w:p>
    <w:p w14:paraId="51DE833F" w14:textId="77BB375D" w:rsidR="006207CA" w:rsidRPr="00A02589" w:rsidRDefault="00F327AF" w:rsidP="00A02589">
      <w:pPr>
        <w:spacing w:after="0" w:line="240" w:lineRule="auto"/>
        <w:jc w:val="both"/>
        <w:rPr>
          <w:rFonts w:cstheme="minorHAnsi"/>
          <w:szCs w:val="22"/>
        </w:rPr>
      </w:pPr>
      <w:r w:rsidRPr="00A02589">
        <w:rPr>
          <w:rFonts w:cstheme="minorHAnsi"/>
          <w:szCs w:val="22"/>
        </w:rPr>
        <w:lastRenderedPageBreak/>
        <w:br/>
        <w:t>L383: Please clarify for the reader that these are samples from different countries and different tissues, not just samples analysed at different laboratories. (Not everybody will bother looking up the reference.) The figure legend describes this well but it should also be reflected in the text itself.</w:t>
      </w:r>
    </w:p>
    <w:p w14:paraId="3589D17E" w14:textId="48CCE23B" w:rsidR="002D685D" w:rsidRPr="00A02589" w:rsidRDefault="006207CA" w:rsidP="007652C4">
      <w:pPr>
        <w:spacing w:after="0" w:line="240" w:lineRule="auto"/>
        <w:rPr>
          <w:rFonts w:cstheme="minorHAnsi"/>
          <w:szCs w:val="22"/>
        </w:rPr>
      </w:pPr>
      <w:r w:rsidRPr="007652C4">
        <w:rPr>
          <w:rFonts w:cstheme="minorHAnsi"/>
          <w:b/>
          <w:bCs/>
          <w:i/>
          <w:iCs/>
          <w:color w:val="0070C0"/>
          <w:szCs w:val="22"/>
        </w:rPr>
        <w:t>Answer:</w:t>
      </w:r>
      <w:r w:rsidRPr="00A02589">
        <w:rPr>
          <w:rFonts w:cstheme="minorHAnsi"/>
          <w:bCs/>
          <w:i/>
          <w:iCs/>
          <w:color w:val="0070C0"/>
          <w:szCs w:val="22"/>
        </w:rPr>
        <w:t xml:space="preserve"> We thank the </w:t>
      </w:r>
      <w:r w:rsidR="00DC5193" w:rsidRPr="00A02589">
        <w:rPr>
          <w:rFonts w:cstheme="minorHAnsi"/>
          <w:bCs/>
          <w:i/>
          <w:iCs/>
          <w:color w:val="0070C0"/>
          <w:szCs w:val="22"/>
        </w:rPr>
        <w:t>reviewer</w:t>
      </w:r>
      <w:r w:rsidRPr="00A02589">
        <w:rPr>
          <w:rFonts w:cstheme="minorHAnsi"/>
          <w:bCs/>
          <w:i/>
          <w:iCs/>
          <w:color w:val="0070C0"/>
          <w:szCs w:val="22"/>
        </w:rPr>
        <w:t xml:space="preserve"> for this point and have added a sentence at L</w:t>
      </w:r>
      <w:r w:rsidR="00AF0430">
        <w:rPr>
          <w:rFonts w:cstheme="minorHAnsi"/>
          <w:bCs/>
          <w:i/>
          <w:iCs/>
          <w:color w:val="0070C0"/>
          <w:szCs w:val="22"/>
        </w:rPr>
        <w:t>436</w:t>
      </w:r>
      <w:r w:rsidR="00E37EF8" w:rsidRPr="00A02589">
        <w:rPr>
          <w:rFonts w:cstheme="minorHAnsi"/>
          <w:bCs/>
          <w:i/>
          <w:iCs/>
          <w:color w:val="0070C0"/>
          <w:szCs w:val="22"/>
        </w:rPr>
        <w:t xml:space="preserve"> of the revised manuscript</w:t>
      </w:r>
      <w:r w:rsidRPr="00A02589">
        <w:rPr>
          <w:rFonts w:cstheme="minorHAnsi"/>
          <w:bCs/>
          <w:i/>
          <w:iCs/>
          <w:color w:val="0070C0"/>
          <w:szCs w:val="22"/>
        </w:rPr>
        <w:t xml:space="preserve"> to make it clear that the samples shown in the representative results are from different countries and tissues types as well as being analysed in the different labs for the purpose of demonstrating the methodology.</w:t>
      </w:r>
      <w:r w:rsidR="00F327AF" w:rsidRPr="00A02589">
        <w:rPr>
          <w:rFonts w:cstheme="minorHAnsi"/>
          <w:i/>
          <w:szCs w:val="22"/>
        </w:rPr>
        <w:br/>
      </w:r>
      <w:r w:rsidR="00F327AF" w:rsidRPr="00A02589">
        <w:rPr>
          <w:rFonts w:cstheme="minorHAnsi"/>
          <w:i/>
          <w:szCs w:val="22"/>
        </w:rPr>
        <w:br/>
      </w:r>
      <w:r w:rsidR="00F327AF" w:rsidRPr="00A02589">
        <w:rPr>
          <w:rFonts w:cstheme="minorHAnsi"/>
          <w:szCs w:val="22"/>
        </w:rPr>
        <w:t>L403: "TiLV qPCR assays were carried out as described in protocol 6 in different labs using different samples, SYBR Green reagents and qPCR machines". I'm assuming that these are the results form the same samples that were shown earlier or are these different samples? Please clarify as it is, again, of interest, with regards to validation.</w:t>
      </w:r>
    </w:p>
    <w:p w14:paraId="106F42CB" w14:textId="266DA9D3" w:rsidR="00260992" w:rsidRPr="00A02589" w:rsidRDefault="00E37EF8" w:rsidP="007652C4">
      <w:pPr>
        <w:spacing w:after="0" w:line="240" w:lineRule="auto"/>
        <w:rPr>
          <w:rFonts w:cstheme="minorHAnsi"/>
          <w:szCs w:val="22"/>
        </w:rPr>
      </w:pPr>
      <w:r w:rsidRPr="007652C4">
        <w:rPr>
          <w:rFonts w:cstheme="minorHAnsi"/>
          <w:b/>
          <w:bCs/>
          <w:i/>
          <w:iCs/>
          <w:color w:val="0070C0"/>
          <w:szCs w:val="22"/>
        </w:rPr>
        <w:t>Answer:</w:t>
      </w:r>
      <w:r w:rsidRPr="00A02589">
        <w:rPr>
          <w:rFonts w:cstheme="minorHAnsi"/>
          <w:bCs/>
          <w:i/>
          <w:iCs/>
          <w:color w:val="0070C0"/>
          <w:szCs w:val="22"/>
        </w:rPr>
        <w:t xml:space="preserve"> </w:t>
      </w:r>
      <w:r w:rsidR="00387173" w:rsidRPr="00A02589">
        <w:rPr>
          <w:rFonts w:cstheme="minorHAnsi"/>
          <w:bCs/>
          <w:i/>
          <w:iCs/>
          <w:color w:val="0070C0"/>
          <w:szCs w:val="22"/>
        </w:rPr>
        <w:t xml:space="preserve">Indeed, the same samples have been used </w:t>
      </w:r>
      <w:r w:rsidR="00777CB2" w:rsidRPr="00A02589">
        <w:rPr>
          <w:rFonts w:cstheme="minorHAnsi"/>
          <w:bCs/>
          <w:i/>
          <w:iCs/>
          <w:color w:val="0070C0"/>
          <w:szCs w:val="22"/>
        </w:rPr>
        <w:t xml:space="preserve">in the assays used </w:t>
      </w:r>
      <w:r w:rsidR="00387173" w:rsidRPr="00A02589">
        <w:rPr>
          <w:rFonts w:cstheme="minorHAnsi"/>
          <w:bCs/>
          <w:i/>
          <w:iCs/>
          <w:color w:val="0070C0"/>
          <w:szCs w:val="22"/>
        </w:rPr>
        <w:t>to generate</w:t>
      </w:r>
      <w:r w:rsidR="00777CB2" w:rsidRPr="00A02589">
        <w:rPr>
          <w:rFonts w:cstheme="minorHAnsi"/>
          <w:bCs/>
          <w:i/>
          <w:iCs/>
          <w:color w:val="0070C0"/>
          <w:szCs w:val="22"/>
        </w:rPr>
        <w:t xml:space="preserve"> the representative results in</w:t>
      </w:r>
      <w:r w:rsidR="00387173" w:rsidRPr="00A02589">
        <w:rPr>
          <w:rFonts w:cstheme="minorHAnsi"/>
          <w:bCs/>
          <w:i/>
          <w:iCs/>
          <w:color w:val="0070C0"/>
          <w:szCs w:val="22"/>
        </w:rPr>
        <w:t xml:space="preserve"> Figures 3A-6A and Figures 3B-6B and</w:t>
      </w:r>
      <w:r w:rsidRPr="00A02589">
        <w:rPr>
          <w:rFonts w:cstheme="minorHAnsi"/>
          <w:bCs/>
          <w:i/>
          <w:iCs/>
          <w:color w:val="0070C0"/>
          <w:szCs w:val="22"/>
        </w:rPr>
        <w:t xml:space="preserve"> we have added a sentence at L4</w:t>
      </w:r>
      <w:r w:rsidR="00AF0430">
        <w:rPr>
          <w:rFonts w:cstheme="minorHAnsi"/>
          <w:bCs/>
          <w:i/>
          <w:iCs/>
          <w:color w:val="0070C0"/>
          <w:szCs w:val="22"/>
        </w:rPr>
        <w:t>55</w:t>
      </w:r>
      <w:r w:rsidR="00D63FE5" w:rsidRPr="00A02589">
        <w:rPr>
          <w:rFonts w:cstheme="minorHAnsi"/>
          <w:bCs/>
          <w:i/>
          <w:iCs/>
          <w:color w:val="0070C0"/>
          <w:szCs w:val="22"/>
        </w:rPr>
        <w:t>-</w:t>
      </w:r>
      <w:r w:rsidR="00AF0430">
        <w:rPr>
          <w:rFonts w:cstheme="minorHAnsi"/>
          <w:bCs/>
          <w:i/>
          <w:iCs/>
          <w:color w:val="0070C0"/>
          <w:szCs w:val="22"/>
        </w:rPr>
        <w:t>456</w:t>
      </w:r>
      <w:bookmarkStart w:id="0" w:name="_GoBack"/>
      <w:bookmarkEnd w:id="0"/>
      <w:r w:rsidRPr="00A02589">
        <w:rPr>
          <w:rFonts w:cstheme="minorHAnsi"/>
          <w:bCs/>
          <w:i/>
          <w:iCs/>
          <w:color w:val="0070C0"/>
          <w:szCs w:val="22"/>
        </w:rPr>
        <w:t xml:space="preserve"> of the revised manuscript</w:t>
      </w:r>
      <w:r w:rsidR="00387173" w:rsidRPr="00A02589">
        <w:rPr>
          <w:rFonts w:cstheme="minorHAnsi"/>
          <w:bCs/>
          <w:i/>
          <w:iCs/>
          <w:color w:val="0070C0"/>
          <w:szCs w:val="22"/>
        </w:rPr>
        <w:t xml:space="preserve"> to make</w:t>
      </w:r>
      <w:r w:rsidR="00D63FE5" w:rsidRPr="00A02589">
        <w:rPr>
          <w:rFonts w:cstheme="minorHAnsi"/>
          <w:bCs/>
          <w:i/>
          <w:iCs/>
          <w:color w:val="0070C0"/>
          <w:szCs w:val="22"/>
        </w:rPr>
        <w:t xml:space="preserve"> it clear that the samples are from different countries.</w:t>
      </w:r>
      <w:r w:rsidR="00F327AF" w:rsidRPr="00A02589">
        <w:rPr>
          <w:rFonts w:cstheme="minorHAnsi"/>
          <w:szCs w:val="22"/>
        </w:rPr>
        <w:br/>
      </w:r>
      <w:r w:rsidR="00F327AF" w:rsidRPr="00A02589">
        <w:rPr>
          <w:rFonts w:cstheme="minorHAnsi"/>
          <w:szCs w:val="22"/>
        </w:rPr>
        <w:br/>
      </w:r>
      <w:r w:rsidR="00F327AF" w:rsidRPr="00A02589">
        <w:rPr>
          <w:rFonts w:cstheme="minorHAnsi"/>
          <w:szCs w:val="22"/>
          <w:u w:val="single"/>
        </w:rPr>
        <w:t>Video:</w:t>
      </w:r>
      <w:r w:rsidR="00F327AF" w:rsidRPr="00A02589">
        <w:rPr>
          <w:rFonts w:cstheme="minorHAnsi"/>
          <w:szCs w:val="22"/>
          <w:u w:val="single"/>
        </w:rPr>
        <w:br/>
      </w:r>
      <w:r w:rsidR="00F327AF" w:rsidRPr="00A02589">
        <w:rPr>
          <w:rFonts w:cstheme="minorHAnsi"/>
          <w:szCs w:val="22"/>
        </w:rPr>
        <w:t>Generally the video is clear and informative. The video already uses a mixture of powerpoint slides and video images. Maybe a powerpoint slide clarifying which reagents could be added to make it clearer for the inexperienced viewers. Also it would make it more useful as a general teaching aid, particularly in countries where TiLV diagnostics are becoming an issue.</w:t>
      </w:r>
    </w:p>
    <w:p w14:paraId="1762152E" w14:textId="511F3660" w:rsidR="00260992" w:rsidRPr="00A02589" w:rsidRDefault="00260992" w:rsidP="00A02589">
      <w:pPr>
        <w:spacing w:after="0" w:line="240" w:lineRule="auto"/>
        <w:jc w:val="both"/>
        <w:rPr>
          <w:rFonts w:cstheme="minorHAnsi"/>
          <w:i/>
          <w:iCs/>
          <w:color w:val="0070C0"/>
          <w:szCs w:val="22"/>
        </w:rPr>
      </w:pPr>
      <w:r w:rsidRPr="007652C4">
        <w:rPr>
          <w:rFonts w:cstheme="minorHAnsi"/>
          <w:b/>
          <w:bCs/>
          <w:i/>
          <w:iCs/>
          <w:color w:val="0070C0"/>
          <w:szCs w:val="22"/>
        </w:rPr>
        <w:t>Answer:</w:t>
      </w:r>
      <w:r w:rsidRPr="00A02589">
        <w:rPr>
          <w:rFonts w:cstheme="minorHAnsi"/>
          <w:i/>
          <w:iCs/>
          <w:color w:val="0070C0"/>
          <w:szCs w:val="22"/>
        </w:rPr>
        <w:t xml:space="preserve"> </w:t>
      </w:r>
      <w:r w:rsidR="00F81872" w:rsidRPr="00A02589">
        <w:rPr>
          <w:rFonts w:cstheme="minorHAnsi"/>
          <w:i/>
          <w:iCs/>
          <w:color w:val="0070C0"/>
          <w:szCs w:val="22"/>
        </w:rPr>
        <w:t>We t</w:t>
      </w:r>
      <w:r w:rsidRPr="00A02589">
        <w:rPr>
          <w:rFonts w:cstheme="minorHAnsi"/>
          <w:i/>
          <w:iCs/>
          <w:color w:val="0070C0"/>
          <w:szCs w:val="22"/>
        </w:rPr>
        <w:t xml:space="preserve">hank </w:t>
      </w:r>
      <w:r w:rsidR="00F81872" w:rsidRPr="00A02589">
        <w:rPr>
          <w:rFonts w:cstheme="minorHAnsi"/>
          <w:i/>
          <w:iCs/>
          <w:color w:val="0070C0"/>
          <w:szCs w:val="22"/>
        </w:rPr>
        <w:t xml:space="preserve">the </w:t>
      </w:r>
      <w:r w:rsidRPr="00A02589">
        <w:rPr>
          <w:rFonts w:cstheme="minorHAnsi"/>
          <w:i/>
          <w:iCs/>
          <w:color w:val="0070C0"/>
          <w:szCs w:val="22"/>
        </w:rPr>
        <w:t xml:space="preserve">reviewer </w:t>
      </w:r>
      <w:r w:rsidR="00F81872" w:rsidRPr="00A02589">
        <w:rPr>
          <w:rFonts w:cstheme="minorHAnsi"/>
          <w:i/>
          <w:iCs/>
          <w:color w:val="0070C0"/>
          <w:szCs w:val="22"/>
        </w:rPr>
        <w:t xml:space="preserve">for their </w:t>
      </w:r>
      <w:r w:rsidRPr="00A02589">
        <w:rPr>
          <w:rFonts w:cstheme="minorHAnsi"/>
          <w:i/>
          <w:iCs/>
          <w:color w:val="0070C0"/>
          <w:szCs w:val="22"/>
        </w:rPr>
        <w:t xml:space="preserve">suggestion. The video </w:t>
      </w:r>
      <w:r w:rsidR="00F81872" w:rsidRPr="00A02589">
        <w:rPr>
          <w:rFonts w:cstheme="minorHAnsi"/>
          <w:i/>
          <w:iCs/>
          <w:color w:val="0070C0"/>
          <w:szCs w:val="22"/>
        </w:rPr>
        <w:t>was</w:t>
      </w:r>
      <w:r w:rsidRPr="00A02589">
        <w:rPr>
          <w:rFonts w:cstheme="minorHAnsi"/>
          <w:i/>
          <w:iCs/>
          <w:color w:val="0070C0"/>
          <w:szCs w:val="22"/>
        </w:rPr>
        <w:t xml:space="preserve"> made according to the JoVE guideline</w:t>
      </w:r>
      <w:r w:rsidR="00F81872" w:rsidRPr="00A02589">
        <w:rPr>
          <w:rFonts w:cstheme="minorHAnsi"/>
          <w:i/>
          <w:iCs/>
          <w:color w:val="0070C0"/>
          <w:szCs w:val="22"/>
        </w:rPr>
        <w:t>s</w:t>
      </w:r>
      <w:r w:rsidRPr="00A02589">
        <w:rPr>
          <w:rFonts w:cstheme="minorHAnsi"/>
          <w:i/>
          <w:iCs/>
          <w:color w:val="0070C0"/>
          <w:szCs w:val="22"/>
        </w:rPr>
        <w:t xml:space="preserve">. Although the amount of reagents and details are important to clarify to the viewers, we can only include key information e.g. name of the reagents in the video due to the time limitation (10 minutes) of the video. The viewers </w:t>
      </w:r>
      <w:r w:rsidR="00F81872" w:rsidRPr="00A02589">
        <w:rPr>
          <w:rFonts w:cstheme="minorHAnsi"/>
          <w:i/>
          <w:iCs/>
          <w:color w:val="0070C0"/>
          <w:szCs w:val="22"/>
        </w:rPr>
        <w:t>can</w:t>
      </w:r>
      <w:r w:rsidRPr="00A02589">
        <w:rPr>
          <w:rFonts w:cstheme="minorHAnsi"/>
          <w:i/>
          <w:iCs/>
          <w:color w:val="0070C0"/>
          <w:szCs w:val="22"/>
        </w:rPr>
        <w:t xml:space="preserve"> find detailed information of the protocol and reagents in the main text of manuscript</w:t>
      </w:r>
      <w:r w:rsidR="00F81872" w:rsidRPr="00A02589">
        <w:rPr>
          <w:rFonts w:cstheme="minorHAnsi"/>
          <w:i/>
          <w:iCs/>
          <w:color w:val="0070C0"/>
          <w:szCs w:val="22"/>
        </w:rPr>
        <w:t xml:space="preserve"> and its accompanying figures and tables.</w:t>
      </w:r>
    </w:p>
    <w:p w14:paraId="28D3385D" w14:textId="77777777" w:rsidR="00260992" w:rsidRPr="00A02589" w:rsidRDefault="00F327AF" w:rsidP="00A02589">
      <w:pPr>
        <w:spacing w:after="0" w:line="240" w:lineRule="auto"/>
        <w:jc w:val="both"/>
        <w:rPr>
          <w:rFonts w:cstheme="minorHAnsi"/>
          <w:szCs w:val="22"/>
        </w:rPr>
      </w:pPr>
      <w:r w:rsidRPr="00A02589">
        <w:rPr>
          <w:rFonts w:cstheme="minorHAnsi"/>
          <w:szCs w:val="22"/>
        </w:rPr>
        <w:br/>
        <w:t>For teaching purposes in particular it would be useful if the video explicitly could mention the inclusion of positive and negative controls.</w:t>
      </w:r>
    </w:p>
    <w:p w14:paraId="4A261988" w14:textId="4C57B0B0" w:rsidR="00260992" w:rsidRPr="00A02589" w:rsidRDefault="00260992" w:rsidP="00A02589">
      <w:pPr>
        <w:spacing w:after="0" w:line="240" w:lineRule="auto"/>
        <w:jc w:val="both"/>
        <w:rPr>
          <w:rFonts w:cstheme="minorHAnsi"/>
          <w:i/>
          <w:iCs/>
          <w:color w:val="0070C0"/>
          <w:szCs w:val="22"/>
        </w:rPr>
      </w:pPr>
      <w:r w:rsidRPr="007652C4">
        <w:rPr>
          <w:rFonts w:cstheme="minorHAnsi"/>
          <w:b/>
          <w:bCs/>
          <w:i/>
          <w:iCs/>
          <w:color w:val="0070C0"/>
          <w:szCs w:val="22"/>
        </w:rPr>
        <w:t>Answer:</w:t>
      </w:r>
      <w:r w:rsidRPr="00A02589">
        <w:rPr>
          <w:rFonts w:cstheme="minorHAnsi"/>
          <w:i/>
          <w:iCs/>
          <w:color w:val="0070C0"/>
          <w:szCs w:val="22"/>
        </w:rPr>
        <w:t xml:space="preserve"> </w:t>
      </w:r>
      <w:r w:rsidR="00F81872" w:rsidRPr="00A02589">
        <w:rPr>
          <w:rFonts w:cstheme="minorHAnsi"/>
          <w:i/>
          <w:iCs/>
          <w:color w:val="0070C0"/>
          <w:szCs w:val="22"/>
        </w:rPr>
        <w:t>T</w:t>
      </w:r>
      <w:r w:rsidRPr="00A02589">
        <w:rPr>
          <w:rFonts w:cstheme="minorHAnsi"/>
          <w:i/>
          <w:iCs/>
          <w:color w:val="0070C0"/>
          <w:szCs w:val="22"/>
        </w:rPr>
        <w:t xml:space="preserve">here is a graph showing positive and negative controls in the video. Specifically, the positive sample has been compared to negative control sample in the same graph. </w:t>
      </w:r>
      <w:r w:rsidR="00F81872" w:rsidRPr="00A02589">
        <w:rPr>
          <w:rFonts w:cstheme="minorHAnsi"/>
          <w:i/>
          <w:iCs/>
          <w:color w:val="0070C0"/>
          <w:szCs w:val="22"/>
        </w:rPr>
        <w:t>To take on board the comment of the reviewer, we have added a</w:t>
      </w:r>
      <w:r w:rsidRPr="00A02589">
        <w:rPr>
          <w:rFonts w:cstheme="minorHAnsi"/>
          <w:i/>
          <w:iCs/>
          <w:color w:val="0070C0"/>
          <w:szCs w:val="22"/>
        </w:rPr>
        <w:t xml:space="preserve"> voice-over to explicitly describe the result</w:t>
      </w:r>
      <w:r w:rsidR="00F81872" w:rsidRPr="00A02589">
        <w:rPr>
          <w:rFonts w:cstheme="minorHAnsi"/>
          <w:i/>
          <w:iCs/>
          <w:color w:val="0070C0"/>
          <w:szCs w:val="22"/>
        </w:rPr>
        <w:t>s concerning what</w:t>
      </w:r>
      <w:r w:rsidRPr="00A02589">
        <w:rPr>
          <w:rFonts w:cstheme="minorHAnsi"/>
          <w:i/>
          <w:iCs/>
          <w:color w:val="0070C0"/>
          <w:szCs w:val="22"/>
        </w:rPr>
        <w:t xml:space="preserve"> </w:t>
      </w:r>
      <w:r w:rsidR="00F81872" w:rsidRPr="00A02589">
        <w:rPr>
          <w:rFonts w:cstheme="minorHAnsi"/>
          <w:i/>
          <w:iCs/>
          <w:color w:val="0070C0"/>
          <w:szCs w:val="22"/>
        </w:rPr>
        <w:t xml:space="preserve">a </w:t>
      </w:r>
      <w:r w:rsidRPr="00A02589">
        <w:rPr>
          <w:rFonts w:cstheme="minorHAnsi"/>
          <w:i/>
          <w:iCs/>
          <w:color w:val="0070C0"/>
          <w:szCs w:val="22"/>
        </w:rPr>
        <w:t>positive control, negative control, and positive sample look like and where the cut-off point is.</w:t>
      </w:r>
      <w:r w:rsidR="00F327AF" w:rsidRPr="00A02589">
        <w:rPr>
          <w:rFonts w:cstheme="minorHAnsi"/>
          <w:szCs w:val="22"/>
        </w:rPr>
        <w:br/>
      </w:r>
      <w:r w:rsidR="00F327AF" w:rsidRPr="00A02589">
        <w:rPr>
          <w:rFonts w:cstheme="minorHAnsi"/>
          <w:szCs w:val="22"/>
        </w:rPr>
        <w:br/>
        <w:t>The non-lethal sampling option is also mentioned which will be new to many viewers. Could this sample option also be shown in the video?</w:t>
      </w:r>
    </w:p>
    <w:p w14:paraId="32AE56C4" w14:textId="725B8B96" w:rsidR="00260992" w:rsidRPr="00A02589" w:rsidRDefault="00260992" w:rsidP="00A02589">
      <w:pPr>
        <w:spacing w:after="0" w:line="240" w:lineRule="auto"/>
        <w:jc w:val="both"/>
        <w:rPr>
          <w:rFonts w:cstheme="minorHAnsi"/>
          <w:i/>
          <w:iCs/>
          <w:color w:val="0070C0"/>
          <w:szCs w:val="22"/>
        </w:rPr>
      </w:pPr>
      <w:r w:rsidRPr="007652C4">
        <w:rPr>
          <w:rFonts w:cstheme="minorHAnsi"/>
          <w:b/>
          <w:bCs/>
          <w:i/>
          <w:iCs/>
          <w:color w:val="0070C0"/>
          <w:szCs w:val="22"/>
        </w:rPr>
        <w:t>Answer:</w:t>
      </w:r>
      <w:r w:rsidRPr="00A02589">
        <w:rPr>
          <w:rFonts w:cstheme="minorHAnsi"/>
          <w:i/>
          <w:iCs/>
          <w:color w:val="0070C0"/>
          <w:szCs w:val="22"/>
        </w:rPr>
        <w:t xml:space="preserve"> </w:t>
      </w:r>
      <w:r w:rsidR="00F81872" w:rsidRPr="00A02589">
        <w:rPr>
          <w:rFonts w:cstheme="minorHAnsi"/>
          <w:i/>
          <w:iCs/>
          <w:color w:val="0070C0"/>
          <w:szCs w:val="22"/>
        </w:rPr>
        <w:t>The non-lethal sampling procedure</w:t>
      </w:r>
      <w:r w:rsidRPr="00A02589">
        <w:rPr>
          <w:rFonts w:cstheme="minorHAnsi"/>
          <w:i/>
          <w:iCs/>
          <w:color w:val="0070C0"/>
          <w:szCs w:val="22"/>
        </w:rPr>
        <w:t xml:space="preserve"> produce</w:t>
      </w:r>
      <w:r w:rsidR="00F81872" w:rsidRPr="00A02589">
        <w:rPr>
          <w:rFonts w:cstheme="minorHAnsi"/>
          <w:i/>
          <w:iCs/>
          <w:color w:val="0070C0"/>
          <w:szCs w:val="22"/>
        </w:rPr>
        <w:t>s</w:t>
      </w:r>
      <w:r w:rsidRPr="00A02589">
        <w:rPr>
          <w:rFonts w:cstheme="minorHAnsi"/>
          <w:i/>
          <w:iCs/>
          <w:color w:val="0070C0"/>
          <w:szCs w:val="22"/>
        </w:rPr>
        <w:t xml:space="preserve"> the same result</w:t>
      </w:r>
      <w:r w:rsidR="00F81872" w:rsidRPr="00A02589">
        <w:rPr>
          <w:rFonts w:cstheme="minorHAnsi"/>
          <w:i/>
          <w:iCs/>
          <w:color w:val="0070C0"/>
          <w:szCs w:val="22"/>
        </w:rPr>
        <w:t xml:space="preserve"> and thus</w:t>
      </w:r>
      <w:r w:rsidRPr="00A02589">
        <w:rPr>
          <w:rFonts w:cstheme="minorHAnsi"/>
          <w:i/>
          <w:iCs/>
          <w:color w:val="0070C0"/>
          <w:szCs w:val="22"/>
        </w:rPr>
        <w:t xml:space="preserve"> it is not necessary to show this result</w:t>
      </w:r>
      <w:r w:rsidR="00F81872" w:rsidRPr="00A02589">
        <w:rPr>
          <w:rFonts w:cstheme="minorHAnsi"/>
          <w:i/>
          <w:iCs/>
          <w:color w:val="0070C0"/>
          <w:szCs w:val="22"/>
        </w:rPr>
        <w:t xml:space="preserve"> in the video, especially due to</w:t>
      </w:r>
      <w:r w:rsidRPr="00A02589">
        <w:rPr>
          <w:rFonts w:cstheme="minorHAnsi"/>
          <w:i/>
          <w:iCs/>
          <w:color w:val="0070C0"/>
          <w:szCs w:val="22"/>
        </w:rPr>
        <w:t xml:space="preserve"> the limitation on the length of video. </w:t>
      </w:r>
      <w:r w:rsidR="00F81872" w:rsidRPr="00A02589">
        <w:rPr>
          <w:rFonts w:cstheme="minorHAnsi"/>
          <w:i/>
          <w:iCs/>
          <w:color w:val="0070C0"/>
          <w:szCs w:val="22"/>
        </w:rPr>
        <w:t>Furthermore, t</w:t>
      </w:r>
      <w:r w:rsidRPr="00A02589">
        <w:rPr>
          <w:rFonts w:cstheme="minorHAnsi"/>
          <w:i/>
          <w:iCs/>
          <w:color w:val="0070C0"/>
          <w:szCs w:val="22"/>
        </w:rPr>
        <w:t xml:space="preserve">he non-lethal sampling method was previously published: “Non-lethal sampling for Tilapia Lake Virus detection by RT-qPCR and cell culture” by Liamnimitr et al. (2018) in which the only </w:t>
      </w:r>
      <w:r w:rsidR="00F81872" w:rsidRPr="00A02589">
        <w:rPr>
          <w:rFonts w:cstheme="minorHAnsi"/>
          <w:i/>
          <w:iCs/>
          <w:color w:val="0070C0"/>
          <w:szCs w:val="22"/>
        </w:rPr>
        <w:t xml:space="preserve">difference to the method described here is that the mucus is </w:t>
      </w:r>
      <w:r w:rsidRPr="00A02589">
        <w:rPr>
          <w:rFonts w:cstheme="minorHAnsi"/>
          <w:i/>
          <w:iCs/>
          <w:color w:val="0070C0"/>
          <w:szCs w:val="22"/>
        </w:rPr>
        <w:t>scrape</w:t>
      </w:r>
      <w:r w:rsidR="00F81872" w:rsidRPr="00A02589">
        <w:rPr>
          <w:rFonts w:cstheme="minorHAnsi"/>
          <w:i/>
          <w:iCs/>
          <w:color w:val="0070C0"/>
          <w:szCs w:val="22"/>
        </w:rPr>
        <w:t>d</w:t>
      </w:r>
      <w:r w:rsidRPr="00A02589">
        <w:rPr>
          <w:rFonts w:cstheme="minorHAnsi"/>
          <w:i/>
          <w:iCs/>
          <w:color w:val="0070C0"/>
          <w:szCs w:val="22"/>
        </w:rPr>
        <w:t xml:space="preserve"> the mucus and </w:t>
      </w:r>
      <w:r w:rsidR="00F81872" w:rsidRPr="00A02589">
        <w:rPr>
          <w:rFonts w:cstheme="minorHAnsi"/>
          <w:i/>
          <w:iCs/>
          <w:color w:val="0070C0"/>
          <w:szCs w:val="22"/>
        </w:rPr>
        <w:t>this is then used as</w:t>
      </w:r>
      <w:r w:rsidRPr="00A02589">
        <w:rPr>
          <w:rFonts w:cstheme="minorHAnsi"/>
          <w:i/>
          <w:iCs/>
          <w:color w:val="0070C0"/>
          <w:szCs w:val="22"/>
        </w:rPr>
        <w:t xml:space="preserve"> a sample for RNA isolation. </w:t>
      </w:r>
      <w:r w:rsidR="00F81872" w:rsidRPr="00A02589">
        <w:rPr>
          <w:rFonts w:cstheme="minorHAnsi"/>
          <w:i/>
          <w:iCs/>
          <w:color w:val="0070C0"/>
          <w:szCs w:val="22"/>
        </w:rPr>
        <w:t>This has been referenced.</w:t>
      </w:r>
    </w:p>
    <w:p w14:paraId="65DF0DD3" w14:textId="77777777" w:rsidR="007048FB" w:rsidRPr="00A02589" w:rsidRDefault="00F327AF" w:rsidP="007652C4">
      <w:pPr>
        <w:spacing w:after="0" w:line="240" w:lineRule="auto"/>
        <w:rPr>
          <w:rFonts w:cstheme="minorHAnsi"/>
          <w:szCs w:val="22"/>
        </w:rPr>
      </w:pPr>
      <w:r w:rsidRPr="007652C4">
        <w:rPr>
          <w:rFonts w:cstheme="minorHAnsi"/>
          <w:b/>
          <w:szCs w:val="22"/>
        </w:rPr>
        <w:br/>
      </w:r>
      <w:r w:rsidRPr="007652C4">
        <w:rPr>
          <w:rFonts w:cstheme="minorHAnsi"/>
          <w:b/>
          <w:bCs/>
          <w:szCs w:val="22"/>
        </w:rPr>
        <w:t>Reviewer #2:</w:t>
      </w:r>
      <w:r w:rsidRPr="00A02589">
        <w:rPr>
          <w:rFonts w:cstheme="minorHAnsi"/>
          <w:bCs/>
          <w:szCs w:val="22"/>
        </w:rPr>
        <w:t xml:space="preserve"> </w:t>
      </w:r>
      <w:r w:rsidRPr="00A02589">
        <w:rPr>
          <w:rFonts w:cstheme="minorHAnsi"/>
          <w:szCs w:val="22"/>
        </w:rPr>
        <w:br/>
        <w:t>Manuscript Summary:</w:t>
      </w:r>
      <w:r w:rsidRPr="00A02589">
        <w:rPr>
          <w:rFonts w:cstheme="minorHAnsi"/>
          <w:szCs w:val="22"/>
        </w:rPr>
        <w:br/>
        <w:t>This article/video reports on "Detection of Tilapia Lake Virus using conventional RT-PCR and SYBR Green RTqPCR". This is very interesting information to all scientists and authorities who are working with this emerging diseases around the world.</w:t>
      </w:r>
      <w:r w:rsidRPr="00A02589">
        <w:rPr>
          <w:rFonts w:cstheme="minorHAnsi"/>
          <w:szCs w:val="22"/>
        </w:rPr>
        <w:br/>
      </w:r>
      <w:r w:rsidRPr="00A02589">
        <w:rPr>
          <w:rFonts w:cstheme="minorHAnsi"/>
          <w:szCs w:val="22"/>
        </w:rPr>
        <w:br/>
        <w:t>Major Concerns:</w:t>
      </w:r>
      <w:r w:rsidRPr="00A02589">
        <w:rPr>
          <w:rFonts w:cstheme="minorHAnsi"/>
          <w:szCs w:val="22"/>
        </w:rPr>
        <w:br/>
      </w:r>
      <w:r w:rsidRPr="00A02589">
        <w:rPr>
          <w:rFonts w:cstheme="minorHAnsi"/>
          <w:szCs w:val="22"/>
        </w:rPr>
        <w:lastRenderedPageBreak/>
        <w:t>No.</w:t>
      </w:r>
      <w:r w:rsidRPr="00A02589">
        <w:rPr>
          <w:rFonts w:cstheme="minorHAnsi"/>
          <w:szCs w:val="22"/>
        </w:rPr>
        <w:br/>
      </w:r>
      <w:r w:rsidRPr="00A02589">
        <w:rPr>
          <w:rFonts w:cstheme="minorHAnsi"/>
          <w:szCs w:val="22"/>
        </w:rPr>
        <w:br/>
        <w:t>Minor Concerns:</w:t>
      </w:r>
      <w:r w:rsidRPr="00A02589">
        <w:rPr>
          <w:rFonts w:cstheme="minorHAnsi"/>
          <w:szCs w:val="22"/>
        </w:rPr>
        <w:br/>
        <w:t>In conclusion part of the video, perhaps the authors can elaborate more about the important of the techniques before concluded the whole video/study.</w:t>
      </w:r>
    </w:p>
    <w:p w14:paraId="39224679" w14:textId="756E0333" w:rsidR="00260992" w:rsidRPr="00A02589" w:rsidRDefault="00260992" w:rsidP="007652C4">
      <w:pPr>
        <w:spacing w:after="0" w:line="240" w:lineRule="auto"/>
        <w:rPr>
          <w:rFonts w:cstheme="minorHAnsi"/>
          <w:i/>
          <w:iCs/>
          <w:color w:val="0070C0"/>
          <w:szCs w:val="22"/>
        </w:rPr>
      </w:pPr>
      <w:r w:rsidRPr="007652C4">
        <w:rPr>
          <w:rFonts w:cstheme="minorHAnsi"/>
          <w:b/>
          <w:bCs/>
          <w:i/>
          <w:iCs/>
          <w:color w:val="0070C0"/>
          <w:szCs w:val="22"/>
        </w:rPr>
        <w:t>Answer:</w:t>
      </w:r>
      <w:r w:rsidRPr="00A02589">
        <w:rPr>
          <w:rFonts w:cstheme="minorHAnsi"/>
          <w:i/>
          <w:iCs/>
          <w:color w:val="0070C0"/>
          <w:szCs w:val="22"/>
        </w:rPr>
        <w:t xml:space="preserve"> At the end of the video, we </w:t>
      </w:r>
      <w:r w:rsidR="00F81872" w:rsidRPr="00A02589">
        <w:rPr>
          <w:rFonts w:cstheme="minorHAnsi"/>
          <w:i/>
          <w:iCs/>
          <w:color w:val="0070C0"/>
          <w:szCs w:val="22"/>
        </w:rPr>
        <w:t xml:space="preserve">have </w:t>
      </w:r>
      <w:r w:rsidRPr="00A02589">
        <w:rPr>
          <w:rFonts w:cstheme="minorHAnsi"/>
          <w:i/>
          <w:iCs/>
          <w:color w:val="0070C0"/>
          <w:szCs w:val="22"/>
        </w:rPr>
        <w:t>add</w:t>
      </w:r>
      <w:r w:rsidR="00F81872" w:rsidRPr="00A02589">
        <w:rPr>
          <w:rFonts w:cstheme="minorHAnsi"/>
          <w:i/>
          <w:iCs/>
          <w:color w:val="0070C0"/>
          <w:szCs w:val="22"/>
        </w:rPr>
        <w:t>ed</w:t>
      </w:r>
      <w:r w:rsidRPr="00A02589">
        <w:rPr>
          <w:rFonts w:cstheme="minorHAnsi"/>
          <w:i/>
          <w:iCs/>
          <w:color w:val="0070C0"/>
          <w:szCs w:val="22"/>
        </w:rPr>
        <w:t xml:space="preserve"> a slide to elaborate the importance of this technique for people who are interested in an alternative and fast-running method.</w:t>
      </w:r>
    </w:p>
    <w:p w14:paraId="72F65C3B" w14:textId="77777777" w:rsidR="00260992" w:rsidRPr="00123170" w:rsidRDefault="00260992"/>
    <w:sectPr w:rsidR="00260992" w:rsidRPr="001231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52266" w14:textId="77777777" w:rsidR="008E5915" w:rsidRDefault="008E5915" w:rsidP="008A76C2">
      <w:pPr>
        <w:spacing w:after="0" w:line="240" w:lineRule="auto"/>
      </w:pPr>
      <w:r>
        <w:separator/>
      </w:r>
    </w:p>
  </w:endnote>
  <w:endnote w:type="continuationSeparator" w:id="0">
    <w:p w14:paraId="58C31C3D" w14:textId="77777777" w:rsidR="008E5915" w:rsidRDefault="008E5915" w:rsidP="008A7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2C69D" w14:textId="77777777" w:rsidR="008E5915" w:rsidRDefault="008E5915" w:rsidP="008A76C2">
      <w:pPr>
        <w:spacing w:after="0" w:line="240" w:lineRule="auto"/>
      </w:pPr>
      <w:r>
        <w:separator/>
      </w:r>
    </w:p>
  </w:footnote>
  <w:footnote w:type="continuationSeparator" w:id="0">
    <w:p w14:paraId="44795282" w14:textId="77777777" w:rsidR="008E5915" w:rsidRDefault="008E5915" w:rsidP="008A76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7AF"/>
    <w:rsid w:val="00003869"/>
    <w:rsid w:val="000338E0"/>
    <w:rsid w:val="00054AB2"/>
    <w:rsid w:val="00067C66"/>
    <w:rsid w:val="00094AFE"/>
    <w:rsid w:val="000E1614"/>
    <w:rsid w:val="00123170"/>
    <w:rsid w:val="00165D33"/>
    <w:rsid w:val="001A3D79"/>
    <w:rsid w:val="001C754B"/>
    <w:rsid w:val="001D70D9"/>
    <w:rsid w:val="00244D0F"/>
    <w:rsid w:val="00251CD6"/>
    <w:rsid w:val="00260992"/>
    <w:rsid w:val="00285A07"/>
    <w:rsid w:val="00287C0B"/>
    <w:rsid w:val="002D685D"/>
    <w:rsid w:val="00387173"/>
    <w:rsid w:val="003A358B"/>
    <w:rsid w:val="003C4E5E"/>
    <w:rsid w:val="003D3442"/>
    <w:rsid w:val="003E1159"/>
    <w:rsid w:val="003F1F78"/>
    <w:rsid w:val="0041606B"/>
    <w:rsid w:val="00420C73"/>
    <w:rsid w:val="004270D2"/>
    <w:rsid w:val="004365AC"/>
    <w:rsid w:val="00442F5E"/>
    <w:rsid w:val="00470BA7"/>
    <w:rsid w:val="004A7CCF"/>
    <w:rsid w:val="004F0E93"/>
    <w:rsid w:val="004F77B9"/>
    <w:rsid w:val="00500572"/>
    <w:rsid w:val="00544484"/>
    <w:rsid w:val="00565F2B"/>
    <w:rsid w:val="00591ADB"/>
    <w:rsid w:val="005A646B"/>
    <w:rsid w:val="005B1087"/>
    <w:rsid w:val="005B1D7D"/>
    <w:rsid w:val="005C2D67"/>
    <w:rsid w:val="005D46A0"/>
    <w:rsid w:val="00615613"/>
    <w:rsid w:val="006207CA"/>
    <w:rsid w:val="00670561"/>
    <w:rsid w:val="006B56A3"/>
    <w:rsid w:val="006B60B9"/>
    <w:rsid w:val="006D4F8D"/>
    <w:rsid w:val="006D571A"/>
    <w:rsid w:val="006D7306"/>
    <w:rsid w:val="007048FB"/>
    <w:rsid w:val="00716A50"/>
    <w:rsid w:val="00747081"/>
    <w:rsid w:val="007652C4"/>
    <w:rsid w:val="0077663A"/>
    <w:rsid w:val="00777CB2"/>
    <w:rsid w:val="007B5E5D"/>
    <w:rsid w:val="007D21A8"/>
    <w:rsid w:val="007D4C21"/>
    <w:rsid w:val="007F04CD"/>
    <w:rsid w:val="007F0515"/>
    <w:rsid w:val="0083084A"/>
    <w:rsid w:val="00895336"/>
    <w:rsid w:val="008A76C2"/>
    <w:rsid w:val="008B6B0C"/>
    <w:rsid w:val="008C13C5"/>
    <w:rsid w:val="008E5915"/>
    <w:rsid w:val="00920C9A"/>
    <w:rsid w:val="00954BBC"/>
    <w:rsid w:val="00967F04"/>
    <w:rsid w:val="009A03B1"/>
    <w:rsid w:val="009B67D4"/>
    <w:rsid w:val="009E1B8E"/>
    <w:rsid w:val="009F0634"/>
    <w:rsid w:val="00A02589"/>
    <w:rsid w:val="00A44E0D"/>
    <w:rsid w:val="00A469FF"/>
    <w:rsid w:val="00A66162"/>
    <w:rsid w:val="00A93096"/>
    <w:rsid w:val="00AD5826"/>
    <w:rsid w:val="00AF0430"/>
    <w:rsid w:val="00B25521"/>
    <w:rsid w:val="00B50E28"/>
    <w:rsid w:val="00B62859"/>
    <w:rsid w:val="00BC5BD5"/>
    <w:rsid w:val="00BE34CE"/>
    <w:rsid w:val="00C27B43"/>
    <w:rsid w:val="00C62A02"/>
    <w:rsid w:val="00C87130"/>
    <w:rsid w:val="00CB013A"/>
    <w:rsid w:val="00CC03ED"/>
    <w:rsid w:val="00CD6C9F"/>
    <w:rsid w:val="00CD7C48"/>
    <w:rsid w:val="00D16246"/>
    <w:rsid w:val="00D25D4D"/>
    <w:rsid w:val="00D34E92"/>
    <w:rsid w:val="00D63FE5"/>
    <w:rsid w:val="00D74540"/>
    <w:rsid w:val="00D74CAF"/>
    <w:rsid w:val="00D83A6A"/>
    <w:rsid w:val="00DA141A"/>
    <w:rsid w:val="00DC5193"/>
    <w:rsid w:val="00DC7428"/>
    <w:rsid w:val="00DF6BDB"/>
    <w:rsid w:val="00E27CFD"/>
    <w:rsid w:val="00E31691"/>
    <w:rsid w:val="00E37EF8"/>
    <w:rsid w:val="00E52650"/>
    <w:rsid w:val="00E621AD"/>
    <w:rsid w:val="00EB524F"/>
    <w:rsid w:val="00ED3F32"/>
    <w:rsid w:val="00EE7866"/>
    <w:rsid w:val="00EF02D1"/>
    <w:rsid w:val="00F15012"/>
    <w:rsid w:val="00F171AC"/>
    <w:rsid w:val="00F327AF"/>
    <w:rsid w:val="00F619C2"/>
    <w:rsid w:val="00F752B4"/>
    <w:rsid w:val="00F81872"/>
    <w:rsid w:val="00F879B1"/>
    <w:rsid w:val="00FA2251"/>
    <w:rsid w:val="00FD5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C34F"/>
  <w15:chartTrackingRefBased/>
  <w15:docId w15:val="{AE68A0C5-19ED-4184-9DF6-6107A4F2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7AF"/>
    <w:rPr>
      <w:szCs w:val="28"/>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link w:val="normalChar"/>
    <w:rsid w:val="00F327AF"/>
    <w:pPr>
      <w:spacing w:after="0" w:line="276" w:lineRule="auto"/>
    </w:pPr>
    <w:rPr>
      <w:rFonts w:ascii="Arial" w:eastAsia="Arial" w:hAnsi="Arial" w:cs="Arial"/>
      <w:color w:val="000000"/>
      <w:lang w:val="en-US"/>
    </w:rPr>
  </w:style>
  <w:style w:type="character" w:customStyle="1" w:styleId="normalChar">
    <w:name w:val="normal Char"/>
    <w:link w:val="Normal1"/>
    <w:rsid w:val="00F327AF"/>
    <w:rPr>
      <w:rFonts w:ascii="Arial" w:eastAsia="Arial" w:hAnsi="Arial" w:cs="Arial"/>
      <w:color w:val="000000"/>
      <w:lang w:val="en-US"/>
    </w:rPr>
  </w:style>
  <w:style w:type="character" w:styleId="CommentReference">
    <w:name w:val="annotation reference"/>
    <w:basedOn w:val="DefaultParagraphFont"/>
    <w:uiPriority w:val="99"/>
    <w:semiHidden/>
    <w:unhideWhenUsed/>
    <w:rsid w:val="00F327AF"/>
    <w:rPr>
      <w:sz w:val="16"/>
      <w:szCs w:val="18"/>
    </w:rPr>
  </w:style>
  <w:style w:type="paragraph" w:styleId="CommentText">
    <w:name w:val="annotation text"/>
    <w:basedOn w:val="Normal"/>
    <w:link w:val="CommentTextChar"/>
    <w:uiPriority w:val="99"/>
    <w:semiHidden/>
    <w:unhideWhenUsed/>
    <w:rsid w:val="00F327AF"/>
    <w:pPr>
      <w:spacing w:line="240" w:lineRule="auto"/>
    </w:pPr>
    <w:rPr>
      <w:sz w:val="20"/>
      <w:szCs w:val="25"/>
    </w:rPr>
  </w:style>
  <w:style w:type="character" w:customStyle="1" w:styleId="CommentTextChar">
    <w:name w:val="Comment Text Char"/>
    <w:basedOn w:val="DefaultParagraphFont"/>
    <w:link w:val="CommentText"/>
    <w:uiPriority w:val="99"/>
    <w:semiHidden/>
    <w:rsid w:val="00F327AF"/>
    <w:rPr>
      <w:sz w:val="20"/>
      <w:szCs w:val="25"/>
      <w:lang w:val="en-US" w:bidi="th-TH"/>
    </w:rPr>
  </w:style>
  <w:style w:type="paragraph" w:styleId="BalloonText">
    <w:name w:val="Balloon Text"/>
    <w:basedOn w:val="Normal"/>
    <w:link w:val="BalloonTextChar"/>
    <w:uiPriority w:val="99"/>
    <w:semiHidden/>
    <w:unhideWhenUsed/>
    <w:rsid w:val="00C27B43"/>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C27B43"/>
    <w:rPr>
      <w:rFonts w:ascii="Segoe UI" w:hAnsi="Segoe UI" w:cs="Angsana New"/>
      <w:sz w:val="18"/>
      <w:lang w:val="en-US" w:bidi="th-TH"/>
    </w:rPr>
  </w:style>
  <w:style w:type="paragraph" w:styleId="CommentSubject">
    <w:name w:val="annotation subject"/>
    <w:basedOn w:val="CommentText"/>
    <w:next w:val="CommentText"/>
    <w:link w:val="CommentSubjectChar"/>
    <w:uiPriority w:val="99"/>
    <w:semiHidden/>
    <w:unhideWhenUsed/>
    <w:rsid w:val="007F0515"/>
    <w:rPr>
      <w:rFonts w:cs="Angsana New"/>
      <w:b/>
      <w:bCs/>
    </w:rPr>
  </w:style>
  <w:style w:type="character" w:customStyle="1" w:styleId="CommentSubjectChar">
    <w:name w:val="Comment Subject Char"/>
    <w:basedOn w:val="CommentTextChar"/>
    <w:link w:val="CommentSubject"/>
    <w:uiPriority w:val="99"/>
    <w:semiHidden/>
    <w:rsid w:val="007F0515"/>
    <w:rPr>
      <w:rFonts w:cs="Angsana New"/>
      <w:b/>
      <w:bCs/>
      <w:sz w:val="20"/>
      <w:szCs w:val="25"/>
      <w:lang w:val="en-US" w:bidi="th-TH"/>
    </w:rPr>
  </w:style>
  <w:style w:type="paragraph" w:styleId="Header">
    <w:name w:val="header"/>
    <w:basedOn w:val="Normal"/>
    <w:link w:val="HeaderChar"/>
    <w:uiPriority w:val="99"/>
    <w:unhideWhenUsed/>
    <w:rsid w:val="008A76C2"/>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8A76C2"/>
    <w:rPr>
      <w:rFonts w:cs="Angsana New"/>
      <w:szCs w:val="28"/>
      <w:lang w:val="en-US" w:bidi="th-TH"/>
    </w:rPr>
  </w:style>
  <w:style w:type="paragraph" w:styleId="Footer">
    <w:name w:val="footer"/>
    <w:basedOn w:val="Normal"/>
    <w:link w:val="FooterChar"/>
    <w:uiPriority w:val="99"/>
    <w:unhideWhenUsed/>
    <w:rsid w:val="008A76C2"/>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8A76C2"/>
    <w:rPr>
      <w:rFonts w:cs="Angsana New"/>
      <w:szCs w:val="28"/>
      <w:lang w:val="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3006</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Nicholson</dc:creator>
  <cp:keywords/>
  <dc:description/>
  <cp:lastModifiedBy>Pamela Nicholson</cp:lastModifiedBy>
  <cp:revision>4</cp:revision>
  <dcterms:created xsi:type="dcterms:W3CDTF">2018-09-26T01:12:00Z</dcterms:created>
  <dcterms:modified xsi:type="dcterms:W3CDTF">2018-09-28T21:38:00Z</dcterms:modified>
</cp:coreProperties>
</file>