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D57" w:rsidRDefault="004D3547">
      <w:pPr>
        <w:pStyle w:val="Heading3"/>
        <w:spacing w:line="183" w:lineRule="exact"/>
      </w:pPr>
      <w:r>
        <w:t>Video Article</w:t>
      </w:r>
    </w:p>
    <w:p w:rsidR="00A47D57" w:rsidRDefault="004D3547">
      <w:pPr>
        <w:spacing w:line="249" w:lineRule="auto"/>
        <w:ind w:left="320" w:right="137"/>
        <w:rPr>
          <w:b/>
          <w:sz w:val="28"/>
        </w:rPr>
      </w:pPr>
      <w:r>
        <w:rPr>
          <w:b/>
          <w:sz w:val="28"/>
        </w:rPr>
        <w:t>Optimized Interferon-gamma ELISpot Assay to Measure T Cell Responses in the Guinea Pig Model After Vaccination</w:t>
      </w:r>
    </w:p>
    <w:p w:rsidR="00A47D57" w:rsidRDefault="004D3547">
      <w:pPr>
        <w:pStyle w:val="BodyText"/>
        <w:spacing w:before="179" w:line="312" w:lineRule="auto"/>
        <w:ind w:left="320" w:right="137"/>
      </w:pPr>
      <w:r>
        <w:t>K</w:t>
      </w:r>
      <w:r>
        <w:t>atherine Schultheis</w:t>
      </w:r>
      <w:r>
        <w:rPr>
          <w:vertAlign w:val="superscript"/>
        </w:rPr>
        <w:t>1</w:t>
      </w:r>
      <w:r>
        <w:t>, Hubert Schaefer</w:t>
      </w:r>
      <w:r>
        <w:rPr>
          <w:vertAlign w:val="superscript"/>
        </w:rPr>
        <w:t>2</w:t>
      </w:r>
      <w:r>
        <w:t>, Holly M. Pugh</w:t>
      </w:r>
      <w:r>
        <w:rPr>
          <w:vertAlign w:val="superscript"/>
        </w:rPr>
        <w:t>1</w:t>
      </w:r>
      <w:r>
        <w:t>, Bryan S. Yung</w:t>
      </w:r>
      <w:r>
        <w:rPr>
          <w:vertAlign w:val="superscript"/>
        </w:rPr>
        <w:t>1</w:t>
      </w:r>
      <w:r>
        <w:t>, Janet Oh</w:t>
      </w:r>
      <w:r>
        <w:rPr>
          <w:vertAlign w:val="superscript"/>
        </w:rPr>
        <w:t>1</w:t>
      </w:r>
      <w:r>
        <w:t>, Jacklyn Nguyen</w:t>
      </w:r>
      <w:r>
        <w:rPr>
          <w:vertAlign w:val="superscript"/>
        </w:rPr>
        <w:t>1</w:t>
      </w:r>
      <w:r>
        <w:t>, Laurent Humeau</w:t>
      </w:r>
      <w:r>
        <w:rPr>
          <w:vertAlign w:val="superscript"/>
        </w:rPr>
        <w:t>1</w:t>
      </w:r>
      <w:r>
        <w:t>, Kate E. Broderick</w:t>
      </w:r>
      <w:r>
        <w:rPr>
          <w:vertAlign w:val="superscript"/>
        </w:rPr>
        <w:t>1</w:t>
      </w:r>
      <w:r>
        <w:t>, Trevor R.F. Smith</w:t>
      </w:r>
      <w:r>
        <w:rPr>
          <w:vertAlign w:val="superscript"/>
        </w:rPr>
        <w:t>1</w:t>
      </w:r>
    </w:p>
    <w:p w:rsidR="00A47D57" w:rsidRDefault="004D3547">
      <w:pPr>
        <w:spacing w:before="9"/>
        <w:ind w:left="320"/>
        <w:rPr>
          <w:sz w:val="14"/>
        </w:rPr>
      </w:pPr>
      <w:r>
        <w:rPr>
          <w:position w:val="8"/>
          <w:sz w:val="11"/>
        </w:rPr>
        <w:t>1</w:t>
      </w:r>
      <w:r>
        <w:rPr>
          <w:sz w:val="14"/>
        </w:rPr>
        <w:t>Inovio Pharmaceuticals, Inc</w:t>
      </w:r>
    </w:p>
    <w:p w:rsidR="00A47D57" w:rsidRDefault="004D3547">
      <w:pPr>
        <w:spacing w:before="27"/>
        <w:ind w:left="320"/>
        <w:rPr>
          <w:sz w:val="14"/>
        </w:rPr>
      </w:pPr>
      <w:r>
        <w:rPr>
          <w:position w:val="8"/>
          <w:sz w:val="11"/>
        </w:rPr>
        <w:t>2</w:t>
      </w:r>
      <w:r>
        <w:rPr>
          <w:sz w:val="14"/>
        </w:rPr>
        <w:t>Mycotic and Parasitic Agents and Mycobacteria, Robert Koch Institute</w:t>
      </w:r>
    </w:p>
    <w:p w:rsidR="00A47D57" w:rsidRDefault="004D3547">
      <w:pPr>
        <w:pStyle w:val="BodyText"/>
        <w:spacing w:before="6" w:line="350" w:lineRule="atLeast"/>
        <w:ind w:left="320" w:right="5701"/>
      </w:pPr>
      <w:r>
        <w:t>C</w:t>
      </w:r>
      <w:r>
        <w:t xml:space="preserve">orrespondence to: Katherine Schultheis at </w:t>
      </w:r>
      <w:hyperlink r:id="rId7">
        <w:r>
          <w:rPr>
            <w:color w:val="0000FF"/>
          </w:rPr>
          <w:t>kschultheis@inovio.com</w:t>
        </w:r>
      </w:hyperlink>
      <w:r>
        <w:rPr>
          <w:color w:val="0000FF"/>
        </w:rPr>
        <w:t xml:space="preserve"> </w:t>
      </w:r>
      <w:r>
        <w:t>U</w:t>
      </w:r>
      <w:r>
        <w:t xml:space="preserve">RL: </w:t>
      </w:r>
      <w:hyperlink r:id="rId8">
        <w:r>
          <w:rPr>
            <w:color w:val="0000FF"/>
          </w:rPr>
          <w:t>https://www.jove.com/video/58595</w:t>
        </w:r>
      </w:hyperlink>
    </w:p>
    <w:p w:rsidR="00A47D57" w:rsidRDefault="004D3547">
      <w:pPr>
        <w:pStyle w:val="BodyText"/>
        <w:spacing w:before="10"/>
        <w:ind w:left="320"/>
      </w:pPr>
      <w:r>
        <w:t xml:space="preserve">DOI: </w:t>
      </w:r>
      <w:hyperlink r:id="rId9">
        <w:r>
          <w:rPr>
            <w:color w:val="0000FF"/>
          </w:rPr>
          <w:t>doi:10.3791/58595</w:t>
        </w:r>
      </w:hyperlink>
    </w:p>
    <w:p w:rsidR="00A47D57" w:rsidRDefault="004D3547">
      <w:pPr>
        <w:pStyle w:val="BodyText"/>
        <w:spacing w:before="128" w:line="408" w:lineRule="auto"/>
        <w:ind w:left="320" w:right="808"/>
      </w:pPr>
      <w:r>
        <w:t>Keywords: Enzyme-linked immune spot assay, guinea pigs, T-lymphocytes, vaccination, interfero</w:t>
      </w:r>
      <w:r>
        <w:t>n-gamma, administration, cutaneous Date Published: 11/30/2018</w:t>
      </w:r>
    </w:p>
    <w:p w:rsidR="00A47D57" w:rsidRDefault="004D3547">
      <w:pPr>
        <w:pStyle w:val="BodyText"/>
        <w:spacing w:before="0" w:line="249" w:lineRule="auto"/>
        <w:ind w:left="320"/>
      </w:pPr>
      <w:r>
        <w:t>Citation: Schultheis, K., Schaefer, H., Pugh, H.M., Yung, B.S., Oh, J., Nguyen, J., Humeau, L., Broderick, K.E., Smith, T.R. Optimized Interferon- gamma ELISpot Assay to Measure T Cell Responses</w:t>
      </w:r>
      <w:r>
        <w:t xml:space="preserve"> in the Guinea Pig Model After Vaccination. </w:t>
      </w:r>
      <w:r>
        <w:rPr>
          <w:i/>
        </w:rPr>
        <w:t xml:space="preserve">J. Vis. Exp. </w:t>
      </w:r>
      <w:r>
        <w:t>(), e58595, doi:10.3791/58595 (2018).</w:t>
      </w:r>
    </w:p>
    <w:p w:rsidR="00A47D57" w:rsidRDefault="00A47D57">
      <w:pPr>
        <w:pStyle w:val="BodyText"/>
        <w:ind w:left="0"/>
        <w:rPr>
          <w:sz w:val="17"/>
        </w:rPr>
      </w:pPr>
    </w:p>
    <w:p w:rsidR="00A47D57" w:rsidRDefault="004D3547">
      <w:pPr>
        <w:tabs>
          <w:tab w:val="left" w:pos="10774"/>
        </w:tabs>
        <w:spacing w:before="93"/>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Abstract</w:t>
      </w:r>
      <w:r>
        <w:rPr>
          <w:b/>
          <w:color w:val="FFFFFF"/>
          <w:sz w:val="20"/>
          <w:shd w:val="clear" w:color="auto" w:fill="2F76CE"/>
        </w:rPr>
        <w:tab/>
      </w:r>
    </w:p>
    <w:p w:rsidR="00A47D57" w:rsidRDefault="004D3547">
      <w:pPr>
        <w:pStyle w:val="BodyText"/>
        <w:spacing w:before="193" w:line="249" w:lineRule="auto"/>
        <w:ind w:left="520" w:right="167"/>
      </w:pPr>
      <w:r>
        <w:t>T</w:t>
      </w:r>
      <w:r>
        <w:t>he guinea pig has played a pivotal role as a relevant small animal model in the development of vaccines for infectious diseases such as tuberculo</w:t>
      </w:r>
      <w:r>
        <w:t>sis, influenza, diphtheria, and viral hemorrhagic fevers. We have demonstrated that plasmid-DNA (pDNA) vaccine delivery into the skin elicits robust humoral responses in the guinea pig. However, the use of this animal to model immune responses was somewhat</w:t>
      </w:r>
      <w:r>
        <w:t xml:space="preserve"> limited in the past due to the lack of available reagents and protocols to study T cell responses. T cells play a pivotal role in both immunoprophylactic and immunotherapeutic mechanisms. Understanding T cell responses is crucial for the development of in</w:t>
      </w:r>
      <w:r>
        <w:t>fectious disease and oncology vaccines and</w:t>
      </w:r>
      <w:r>
        <w:rPr>
          <w:spacing w:val="-7"/>
        </w:rPr>
        <w:t xml:space="preserve"> </w:t>
      </w:r>
      <w:r>
        <w:t>accommodating</w:t>
      </w:r>
      <w:r>
        <w:rPr>
          <w:spacing w:val="-7"/>
        </w:rPr>
        <w:t xml:space="preserve"> </w:t>
      </w:r>
      <w:r>
        <w:t>delivery</w:t>
      </w:r>
      <w:r>
        <w:rPr>
          <w:spacing w:val="-7"/>
        </w:rPr>
        <w:t xml:space="preserve"> </w:t>
      </w:r>
      <w:r>
        <w:t>devices.</w:t>
      </w:r>
      <w:r>
        <w:rPr>
          <w:spacing w:val="-7"/>
        </w:rPr>
        <w:t xml:space="preserve"> </w:t>
      </w:r>
      <w:r>
        <w:t>Here</w:t>
      </w:r>
      <w:r>
        <w:rPr>
          <w:spacing w:val="-7"/>
        </w:rPr>
        <w:t xml:space="preserve"> </w:t>
      </w:r>
      <w:r>
        <w:t>we</w:t>
      </w:r>
      <w:r>
        <w:rPr>
          <w:spacing w:val="-7"/>
        </w:rPr>
        <w:t xml:space="preserve"> </w:t>
      </w:r>
      <w:r>
        <w:t>describe</w:t>
      </w:r>
      <w:r>
        <w:rPr>
          <w:spacing w:val="-7"/>
        </w:rPr>
        <w:t xml:space="preserve"> </w:t>
      </w:r>
      <w:r>
        <w:t>an</w:t>
      </w:r>
      <w:r>
        <w:rPr>
          <w:spacing w:val="-7"/>
        </w:rPr>
        <w:t xml:space="preserve"> </w:t>
      </w:r>
      <w:r>
        <w:t>interferon-gamma</w:t>
      </w:r>
      <w:r>
        <w:rPr>
          <w:spacing w:val="-7"/>
        </w:rPr>
        <w:t xml:space="preserve"> </w:t>
      </w:r>
      <w:r>
        <w:t>(IFN-γ)</w:t>
      </w:r>
      <w:r>
        <w:rPr>
          <w:spacing w:val="-7"/>
        </w:rPr>
        <w:t xml:space="preserve"> </w:t>
      </w:r>
      <w:r>
        <w:t>enzyme-linked</w:t>
      </w:r>
      <w:r>
        <w:rPr>
          <w:spacing w:val="-7"/>
        </w:rPr>
        <w:t xml:space="preserve"> </w:t>
      </w:r>
      <w:r>
        <w:t>immunospot</w:t>
      </w:r>
      <w:r>
        <w:rPr>
          <w:spacing w:val="-7"/>
        </w:rPr>
        <w:t xml:space="preserve"> </w:t>
      </w:r>
      <w:r>
        <w:t>(ELISpot)</w:t>
      </w:r>
      <w:r>
        <w:rPr>
          <w:spacing w:val="-7"/>
        </w:rPr>
        <w:t xml:space="preserve"> </w:t>
      </w:r>
      <w:r>
        <w:t>assay</w:t>
      </w:r>
      <w:r>
        <w:rPr>
          <w:spacing w:val="-7"/>
        </w:rPr>
        <w:t xml:space="preserve"> </w:t>
      </w:r>
      <w:r>
        <w:t>for</w:t>
      </w:r>
      <w:r>
        <w:rPr>
          <w:spacing w:val="-7"/>
        </w:rPr>
        <w:t xml:space="preserve"> </w:t>
      </w:r>
      <w:r>
        <w:t>guinea</w:t>
      </w:r>
      <w:r>
        <w:rPr>
          <w:spacing w:val="-7"/>
        </w:rPr>
        <w:t xml:space="preserve"> </w:t>
      </w:r>
      <w:r>
        <w:t>pig peripheral blood mononuclear cells (PBMCs). The assay enables researchers to characterize vaccine-specific T-cell responses in this important rodent</w:t>
      </w:r>
      <w:r>
        <w:rPr>
          <w:spacing w:val="-6"/>
        </w:rPr>
        <w:t xml:space="preserve"> </w:t>
      </w:r>
      <w:r>
        <w:t>model.</w:t>
      </w:r>
      <w:r>
        <w:rPr>
          <w:spacing w:val="-6"/>
        </w:rPr>
        <w:t xml:space="preserve"> </w:t>
      </w:r>
      <w:r>
        <w:t>The</w:t>
      </w:r>
      <w:r>
        <w:rPr>
          <w:spacing w:val="-6"/>
        </w:rPr>
        <w:t xml:space="preserve"> </w:t>
      </w:r>
      <w:r>
        <w:t>ability</w:t>
      </w:r>
      <w:r>
        <w:rPr>
          <w:spacing w:val="-6"/>
        </w:rPr>
        <w:t xml:space="preserve"> </w:t>
      </w:r>
      <w:r>
        <w:t>to</w:t>
      </w:r>
      <w:r>
        <w:rPr>
          <w:spacing w:val="-6"/>
        </w:rPr>
        <w:t xml:space="preserve"> </w:t>
      </w:r>
      <w:r>
        <w:t>assay</w:t>
      </w:r>
      <w:r>
        <w:rPr>
          <w:spacing w:val="-6"/>
        </w:rPr>
        <w:t xml:space="preserve"> </w:t>
      </w:r>
      <w:r>
        <w:t>cells</w:t>
      </w:r>
      <w:r>
        <w:rPr>
          <w:spacing w:val="-6"/>
        </w:rPr>
        <w:t xml:space="preserve"> </w:t>
      </w:r>
      <w:r>
        <w:t>isolated</w:t>
      </w:r>
      <w:r>
        <w:rPr>
          <w:spacing w:val="-6"/>
        </w:rPr>
        <w:t xml:space="preserve"> </w:t>
      </w:r>
      <w:r>
        <w:t>from</w:t>
      </w:r>
      <w:r>
        <w:rPr>
          <w:spacing w:val="-6"/>
        </w:rPr>
        <w:t xml:space="preserve"> </w:t>
      </w:r>
      <w:r>
        <w:t>the</w:t>
      </w:r>
      <w:r>
        <w:rPr>
          <w:spacing w:val="-6"/>
        </w:rPr>
        <w:t xml:space="preserve"> </w:t>
      </w:r>
      <w:r>
        <w:t>peripheral</w:t>
      </w:r>
      <w:r>
        <w:rPr>
          <w:spacing w:val="-6"/>
        </w:rPr>
        <w:t xml:space="preserve"> </w:t>
      </w:r>
      <w:r>
        <w:t>blood</w:t>
      </w:r>
      <w:r>
        <w:rPr>
          <w:spacing w:val="-6"/>
        </w:rPr>
        <w:t xml:space="preserve"> </w:t>
      </w:r>
      <w:r>
        <w:t>provides</w:t>
      </w:r>
      <w:r>
        <w:rPr>
          <w:spacing w:val="-6"/>
        </w:rPr>
        <w:t xml:space="preserve"> </w:t>
      </w:r>
      <w:r>
        <w:t>the</w:t>
      </w:r>
      <w:r>
        <w:rPr>
          <w:spacing w:val="-6"/>
        </w:rPr>
        <w:t xml:space="preserve"> </w:t>
      </w:r>
      <w:r>
        <w:t>opportunity</w:t>
      </w:r>
      <w:r>
        <w:rPr>
          <w:spacing w:val="-6"/>
        </w:rPr>
        <w:t xml:space="preserve"> </w:t>
      </w:r>
      <w:r>
        <w:t>to</w:t>
      </w:r>
      <w:r>
        <w:rPr>
          <w:spacing w:val="-6"/>
        </w:rPr>
        <w:t xml:space="preserve"> </w:t>
      </w:r>
      <w:r>
        <w:t>track</w:t>
      </w:r>
      <w:r>
        <w:rPr>
          <w:spacing w:val="-6"/>
        </w:rPr>
        <w:t xml:space="preserve"> </w:t>
      </w:r>
      <w:r>
        <w:t>immunogenicity</w:t>
      </w:r>
      <w:r>
        <w:rPr>
          <w:spacing w:val="-6"/>
        </w:rPr>
        <w:t xml:space="preserve"> </w:t>
      </w:r>
      <w:r>
        <w:t>in</w:t>
      </w:r>
      <w:r>
        <w:rPr>
          <w:spacing w:val="-6"/>
        </w:rPr>
        <w:t xml:space="preserve"> </w:t>
      </w:r>
      <w:r>
        <w:t>individual</w:t>
      </w:r>
      <w:r>
        <w:rPr>
          <w:spacing w:val="-6"/>
        </w:rPr>
        <w:t xml:space="preserve"> </w:t>
      </w:r>
      <w:r>
        <w:t>animals.</w:t>
      </w:r>
    </w:p>
    <w:p w:rsidR="00A47D57" w:rsidRDefault="00A47D57">
      <w:pPr>
        <w:pStyle w:val="BodyText"/>
        <w:spacing w:before="2"/>
        <w:ind w:left="0"/>
        <w:rPr>
          <w:sz w:val="18"/>
        </w:rPr>
      </w:pPr>
    </w:p>
    <w:p w:rsidR="00A47D57" w:rsidRDefault="004D3547">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Video</w:t>
      </w:r>
      <w:r>
        <w:rPr>
          <w:b/>
          <w:color w:val="FFFFFF"/>
          <w:spacing w:val="-11"/>
          <w:sz w:val="20"/>
          <w:shd w:val="clear" w:color="auto" w:fill="2F76CE"/>
        </w:rPr>
        <w:t xml:space="preserve"> </w:t>
      </w:r>
      <w:r>
        <w:rPr>
          <w:b/>
          <w:color w:val="FFFFFF"/>
          <w:sz w:val="20"/>
          <w:shd w:val="clear" w:color="auto" w:fill="2F76CE"/>
        </w:rPr>
        <w:t>Link</w:t>
      </w:r>
      <w:r>
        <w:rPr>
          <w:b/>
          <w:color w:val="FFFFFF"/>
          <w:sz w:val="20"/>
          <w:shd w:val="clear" w:color="auto" w:fill="2F76CE"/>
        </w:rPr>
        <w:tab/>
      </w:r>
    </w:p>
    <w:p w:rsidR="00A47D57" w:rsidRDefault="004D3547">
      <w:pPr>
        <w:pStyle w:val="BodyText"/>
        <w:spacing w:before="193"/>
        <w:ind w:left="520"/>
      </w:pPr>
      <w:r>
        <w:t>T</w:t>
      </w:r>
      <w:r>
        <w:t xml:space="preserve">he video component of this article can be found at </w:t>
      </w:r>
      <w:hyperlink r:id="rId10">
        <w:r>
          <w:rPr>
            <w:color w:val="0000FF"/>
          </w:rPr>
          <w:t>https://www.jove.com/video/58595/</w:t>
        </w:r>
      </w:hyperlink>
    </w:p>
    <w:p w:rsidR="00A47D57" w:rsidRDefault="00A47D57">
      <w:pPr>
        <w:pStyle w:val="BodyText"/>
        <w:spacing w:before="4"/>
        <w:ind w:left="0"/>
        <w:rPr>
          <w:sz w:val="18"/>
        </w:rPr>
      </w:pPr>
    </w:p>
    <w:p w:rsidR="00A47D57" w:rsidRDefault="004D3547">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Introduction</w:t>
      </w:r>
      <w:r>
        <w:rPr>
          <w:b/>
          <w:color w:val="FFFFFF"/>
          <w:sz w:val="20"/>
          <w:shd w:val="clear" w:color="auto" w:fill="2F76CE"/>
        </w:rPr>
        <w:tab/>
      </w:r>
    </w:p>
    <w:p w:rsidR="00A47D57" w:rsidRDefault="004D3547">
      <w:pPr>
        <w:pStyle w:val="BodyText"/>
        <w:spacing w:before="193" w:line="249" w:lineRule="auto"/>
        <w:ind w:left="520" w:right="96"/>
      </w:pPr>
      <w:r>
        <w:t>T</w:t>
      </w:r>
      <w:r>
        <w:t>he protocol described here permits the detection of interferon-gamma (IFN-γ) secreting cells after antigen recall in a peripheral blood mononuclear cell (PBMC) population harvested from Hartley guinea pigs. We have applied the assay to characterize the ki</w:t>
      </w:r>
      <w:r>
        <w:t>netics and magnitudes of antigen-specific T cell responses to an Influenza vaccination-regimen in the guinea pig. We believe this protocol will significantly propel the</w:t>
      </w:r>
    </w:p>
    <w:p w:rsidR="00A47D57" w:rsidRDefault="004D3547">
      <w:pPr>
        <w:pStyle w:val="BodyText"/>
        <w:spacing w:before="2"/>
        <w:ind w:left="520"/>
      </w:pPr>
      <w:r>
        <w:t>pre-clinical development of vaccination programs in this highly relevant animal model.</w:t>
      </w:r>
    </w:p>
    <w:p w:rsidR="00A47D57" w:rsidRDefault="00A47D57">
      <w:pPr>
        <w:pStyle w:val="BodyText"/>
        <w:spacing w:before="7"/>
        <w:ind w:left="0"/>
        <w:rPr>
          <w:sz w:val="14"/>
        </w:rPr>
      </w:pPr>
    </w:p>
    <w:p w:rsidR="00A47D57" w:rsidRDefault="004D3547">
      <w:pPr>
        <w:pStyle w:val="BodyText"/>
        <w:spacing w:before="0" w:line="249" w:lineRule="auto"/>
        <w:ind w:left="520" w:right="137"/>
      </w:pPr>
      <w:r>
        <w:t>T cells elicited by vaccines play an essential role in the protection against infectious agents and immunotherapeutic pathways associated with other diseases. The importance of T cells has been highlighted in multiple vaccine studies. Immunization of ferr</w:t>
      </w:r>
      <w:r>
        <w:t>ets and mice with a plasmid DNA (pDNA) encoding for H5 hemagglutinin and N1 neuraminidase provided protection from morbidity and mortality in an influenza virus challenge in the absence of neutralizing antibodies, indicating the importance of T cell immuni</w:t>
      </w:r>
      <w:r>
        <w:t>ty</w:t>
      </w:r>
      <w:r>
        <w:rPr>
          <w:vertAlign w:val="superscript"/>
        </w:rPr>
        <w:t>1</w:t>
      </w:r>
      <w:r>
        <w:t>. In addition to strong neutralizing humoral response, T-cells play a crucial role for not only viral clearance</w:t>
      </w:r>
      <w:r>
        <w:rPr>
          <w:vertAlign w:val="superscript"/>
        </w:rPr>
        <w:t>2</w:t>
      </w:r>
      <w:r>
        <w:t xml:space="preserve"> but also protection from infection with respiratory syncytial virus (RSV) in mice</w:t>
      </w:r>
      <w:r>
        <w:rPr>
          <w:vertAlign w:val="superscript"/>
        </w:rPr>
        <w:t>3</w:t>
      </w:r>
      <w:r>
        <w:t>. In humans, pre- existing CD8+ T cells were associated wi</w:t>
      </w:r>
      <w:r>
        <w:t>th decreased disease severity during the H1N1 pandemic in 2009</w:t>
      </w:r>
      <w:r>
        <w:rPr>
          <w:vertAlign w:val="superscript"/>
        </w:rPr>
        <w:t>4</w:t>
      </w:r>
      <w:r>
        <w:t>. CD4+ T cell counts together with certain cytokine plasma concentration are correlated with disease severity in RSV-infected children</w:t>
      </w:r>
      <w:r>
        <w:rPr>
          <w:vertAlign w:val="superscript"/>
        </w:rPr>
        <w:t>5</w:t>
      </w:r>
      <w:r>
        <w:t>.</w:t>
      </w:r>
    </w:p>
    <w:p w:rsidR="00A47D57" w:rsidRDefault="004D3547">
      <w:pPr>
        <w:pStyle w:val="BodyText"/>
        <w:spacing w:before="164" w:line="249" w:lineRule="auto"/>
        <w:ind w:left="520" w:right="668"/>
      </w:pPr>
      <w:r>
        <w:t>The guinea pig has gained prominence as a laboratory mod</w:t>
      </w:r>
      <w:r>
        <w:t>el for research and development in various areas of medicine such as skin sensitization, nutritional research, studies of the auditory system and, most relevant for this work, infectious diseases. It was crucial for the</w:t>
      </w:r>
      <w:r>
        <w:rPr>
          <w:spacing w:val="-5"/>
        </w:rPr>
        <w:t xml:space="preserve"> </w:t>
      </w:r>
      <w:r>
        <w:t>discovery</w:t>
      </w:r>
      <w:r>
        <w:rPr>
          <w:spacing w:val="-5"/>
        </w:rPr>
        <w:t xml:space="preserve"> </w:t>
      </w:r>
      <w:r>
        <w:t>of</w:t>
      </w:r>
      <w:r>
        <w:rPr>
          <w:spacing w:val="-5"/>
        </w:rPr>
        <w:t xml:space="preserve"> </w:t>
      </w:r>
      <w:r>
        <w:t>vaccines</w:t>
      </w:r>
      <w:r>
        <w:rPr>
          <w:spacing w:val="-5"/>
        </w:rPr>
        <w:t xml:space="preserve"> </w:t>
      </w:r>
      <w:r>
        <w:t>against</w:t>
      </w:r>
      <w:r>
        <w:rPr>
          <w:spacing w:val="-5"/>
        </w:rPr>
        <w:t xml:space="preserve"> </w:t>
      </w:r>
      <w:r>
        <w:t>tuberc</w:t>
      </w:r>
      <w:r>
        <w:t>ulosis</w:t>
      </w:r>
      <w:r>
        <w:rPr>
          <w:spacing w:val="-5"/>
        </w:rPr>
        <w:t xml:space="preserve"> </w:t>
      </w:r>
      <w:r>
        <w:t>and</w:t>
      </w:r>
      <w:r>
        <w:rPr>
          <w:spacing w:val="-5"/>
        </w:rPr>
        <w:t xml:space="preserve"> </w:t>
      </w:r>
      <w:r>
        <w:t>diphtheria.</w:t>
      </w:r>
      <w:r>
        <w:rPr>
          <w:spacing w:val="-5"/>
        </w:rPr>
        <w:t xml:space="preserve"> </w:t>
      </w:r>
      <w:r>
        <w:t>More</w:t>
      </w:r>
      <w:r>
        <w:rPr>
          <w:spacing w:val="-5"/>
        </w:rPr>
        <w:t xml:space="preserve"> </w:t>
      </w:r>
      <w:r>
        <w:t>recently</w:t>
      </w:r>
      <w:r>
        <w:rPr>
          <w:spacing w:val="-5"/>
        </w:rPr>
        <w:t xml:space="preserve"> </w:t>
      </w:r>
      <w:r>
        <w:t>the</w:t>
      </w:r>
      <w:r>
        <w:rPr>
          <w:spacing w:val="-5"/>
        </w:rPr>
        <w:t xml:space="preserve"> </w:t>
      </w:r>
      <w:r>
        <w:t>guinea</w:t>
      </w:r>
      <w:r>
        <w:rPr>
          <w:spacing w:val="-5"/>
        </w:rPr>
        <w:t xml:space="preserve"> </w:t>
      </w:r>
      <w:r>
        <w:t>pig</w:t>
      </w:r>
      <w:r>
        <w:rPr>
          <w:spacing w:val="-5"/>
        </w:rPr>
        <w:t xml:space="preserve"> </w:t>
      </w:r>
      <w:r>
        <w:t>is</w:t>
      </w:r>
      <w:r>
        <w:rPr>
          <w:spacing w:val="-5"/>
        </w:rPr>
        <w:t xml:space="preserve"> </w:t>
      </w:r>
      <w:r>
        <w:t>used</w:t>
      </w:r>
      <w:r>
        <w:rPr>
          <w:spacing w:val="-5"/>
        </w:rPr>
        <w:t xml:space="preserve"> </w:t>
      </w:r>
      <w:r>
        <w:t>as</w:t>
      </w:r>
      <w:r>
        <w:rPr>
          <w:spacing w:val="-5"/>
        </w:rPr>
        <w:t xml:space="preserve"> </w:t>
      </w:r>
      <w:r>
        <w:t>a</w:t>
      </w:r>
      <w:r>
        <w:rPr>
          <w:spacing w:val="-5"/>
        </w:rPr>
        <w:t xml:space="preserve"> </w:t>
      </w:r>
      <w:r>
        <w:t>model</w:t>
      </w:r>
      <w:r>
        <w:rPr>
          <w:spacing w:val="-5"/>
        </w:rPr>
        <w:t xml:space="preserve"> </w:t>
      </w:r>
      <w:r>
        <w:t>for</w:t>
      </w:r>
      <w:r>
        <w:rPr>
          <w:spacing w:val="-5"/>
        </w:rPr>
        <w:t xml:space="preserve"> </w:t>
      </w:r>
      <w:r>
        <w:t>Influenza</w:t>
      </w:r>
      <w:r>
        <w:rPr>
          <w:vertAlign w:val="superscript"/>
        </w:rPr>
        <w:t>6</w:t>
      </w:r>
      <w:r>
        <w:rPr>
          <w:spacing w:val="-5"/>
        </w:rPr>
        <w:t xml:space="preserve"> </w:t>
      </w:r>
      <w:r>
        <w:t>and</w:t>
      </w:r>
      <w:r>
        <w:rPr>
          <w:spacing w:val="-5"/>
        </w:rPr>
        <w:t xml:space="preserve"> </w:t>
      </w:r>
      <w:r>
        <w:t>Ebola</w:t>
      </w:r>
      <w:r>
        <w:rPr>
          <w:vertAlign w:val="superscript"/>
        </w:rPr>
        <w:t>7</w:t>
      </w:r>
      <w:r>
        <w:t>.</w:t>
      </w:r>
    </w:p>
    <w:p w:rsidR="00A47D57" w:rsidRDefault="004D3547">
      <w:pPr>
        <w:pStyle w:val="BodyText"/>
        <w:spacing w:before="2" w:line="249" w:lineRule="auto"/>
        <w:ind w:left="520" w:right="262"/>
      </w:pPr>
      <w:r>
        <w:t>Furthermore, possessing physiological similarities to human skin</w:t>
      </w:r>
      <w:r>
        <w:rPr>
          <w:vertAlign w:val="superscript"/>
        </w:rPr>
        <w:t>8</w:t>
      </w:r>
      <w:r>
        <w:t>, the guinea pig offers an accessible small animal model for dermal drug delivery methods. In contrast to its importance as a laboratory model, the availability of guinea pig specific assays and probes to characterize immune responses remains limited</w:t>
      </w:r>
      <w:r>
        <w:rPr>
          <w:vertAlign w:val="superscript"/>
        </w:rPr>
        <w:t>9</w:t>
      </w:r>
      <w:r>
        <w:t>. Bas</w:t>
      </w:r>
      <w:r>
        <w:t>ic cellular assays such as the IFN-γ enzyme-linked immunospot (ELISpot-assay) that is routinely used in pre-clinical and clinical research to enumerate T cell responses have not been available.</w:t>
      </w:r>
    </w:p>
    <w:p w:rsidR="00A47D57" w:rsidRDefault="00A47D57">
      <w:pPr>
        <w:pStyle w:val="BodyText"/>
        <w:spacing w:before="2"/>
        <w:ind w:left="0"/>
        <w:rPr>
          <w:sz w:val="14"/>
        </w:rPr>
      </w:pPr>
    </w:p>
    <w:p w:rsidR="00A47D57" w:rsidRDefault="004D3547">
      <w:pPr>
        <w:pStyle w:val="BodyText"/>
        <w:spacing w:before="0" w:line="249" w:lineRule="auto"/>
        <w:ind w:left="520" w:right="186"/>
      </w:pPr>
      <w:r>
        <w:t>The first solid-phase enzyme-linked immunospot assays were us</w:t>
      </w:r>
      <w:r>
        <w:t>ed to determine the number of specific antibody-secreting cells in a diverse B cell-population</w:t>
      </w:r>
      <w:r>
        <w:rPr>
          <w:vertAlign w:val="superscript"/>
        </w:rPr>
        <w:t>10,11</w:t>
      </w:r>
      <w:r>
        <w:t>. The format has advanced to detect cells secreting cytokines including IL-1, IL-2, IL-4, IL-5, IL-6, IL-10, GM-CSF, TNF-alpha, TNF-beta, granzyme B, and IFN</w:t>
      </w:r>
      <w:r>
        <w:t>-γ. The ELISpot assay possesses high sensitivity; potentially each cytokine-producing cell can be detected. The limit of detection for ELISpot assays has been reported to be lower than 10 spots per 100000 PBMCs</w:t>
      </w:r>
      <w:r>
        <w:rPr>
          <w:vertAlign w:val="superscript"/>
        </w:rPr>
        <w:t>12</w:t>
      </w:r>
      <w:r>
        <w:t>. Recently a guinea-pig IFN-γ specific antib</w:t>
      </w:r>
      <w:r>
        <w:t>ody pair was made available</w:t>
      </w:r>
      <w:r>
        <w:rPr>
          <w:vertAlign w:val="superscript"/>
        </w:rPr>
        <w:t>13</w:t>
      </w:r>
      <w:r>
        <w:t>, and this has opened up the opportunity to address this deficiency in the field.</w:t>
      </w:r>
    </w:p>
    <w:p w:rsidR="00A47D57" w:rsidRDefault="004D3547">
      <w:pPr>
        <w:pStyle w:val="BodyText"/>
        <w:spacing w:before="163" w:line="249" w:lineRule="auto"/>
        <w:ind w:left="520" w:right="399"/>
      </w:pPr>
      <w:r>
        <w:t>IFN-γ is considered an important effector molecule in the adaptive immune response; it can be produced and secreted by both CD4 and CD8 T cells u</w:t>
      </w:r>
      <w:r>
        <w:t>pon activation. IFN-γ has a wide range of biological functions in the context of an immune response to a virus infection, such as the</w:t>
      </w:r>
    </w:p>
    <w:p w:rsidR="00A47D57" w:rsidRDefault="00A47D57">
      <w:pPr>
        <w:spacing w:line="249" w:lineRule="auto"/>
        <w:sectPr w:rsidR="00A47D57">
          <w:headerReference w:type="default" r:id="rId11"/>
          <w:footerReference w:type="default" r:id="rId12"/>
          <w:type w:val="continuous"/>
          <w:pgSz w:w="11900" w:h="15840"/>
          <w:pgMar w:top="1340" w:right="600" w:bottom="740" w:left="400" w:header="741" w:footer="545" w:gutter="0"/>
          <w:pgNumType w:start="1"/>
          <w:cols w:space="720"/>
        </w:sectPr>
      </w:pPr>
    </w:p>
    <w:p w:rsidR="00A47D57" w:rsidRDefault="004D3547">
      <w:pPr>
        <w:pStyle w:val="BodyText"/>
        <w:spacing w:before="84" w:line="249" w:lineRule="auto"/>
        <w:ind w:left="520" w:right="535"/>
      </w:pPr>
      <w:r>
        <w:t xml:space="preserve">activation of macrophages and </w:t>
      </w:r>
      <w:r>
        <w:t>the up regulation of major histocompatibility complex (MHC) I and MHCII expression. It also promotes B- cell</w:t>
      </w:r>
      <w:r>
        <w:rPr>
          <w:spacing w:val="-6"/>
        </w:rPr>
        <w:t xml:space="preserve"> </w:t>
      </w:r>
      <w:r>
        <w:t>differentiation,</w:t>
      </w:r>
      <w:r>
        <w:rPr>
          <w:spacing w:val="-6"/>
        </w:rPr>
        <w:t xml:space="preserve"> </w:t>
      </w:r>
      <w:r>
        <w:t>inhibits</w:t>
      </w:r>
      <w:r>
        <w:rPr>
          <w:spacing w:val="-6"/>
        </w:rPr>
        <w:t xml:space="preserve"> </w:t>
      </w:r>
      <w:r>
        <w:t>T-helper-2</w:t>
      </w:r>
      <w:r>
        <w:rPr>
          <w:spacing w:val="-6"/>
        </w:rPr>
        <w:t xml:space="preserve"> </w:t>
      </w:r>
      <w:r>
        <w:t>cell</w:t>
      </w:r>
      <w:r>
        <w:rPr>
          <w:spacing w:val="-6"/>
        </w:rPr>
        <w:t xml:space="preserve"> </w:t>
      </w:r>
      <w:r>
        <w:t>growth,</w:t>
      </w:r>
      <w:r>
        <w:rPr>
          <w:spacing w:val="-6"/>
        </w:rPr>
        <w:t xml:space="preserve"> </w:t>
      </w:r>
      <w:r>
        <w:t>and</w:t>
      </w:r>
      <w:r>
        <w:rPr>
          <w:spacing w:val="-6"/>
        </w:rPr>
        <w:t xml:space="preserve"> </w:t>
      </w:r>
      <w:r>
        <w:t>activates</w:t>
      </w:r>
      <w:r>
        <w:rPr>
          <w:spacing w:val="-6"/>
        </w:rPr>
        <w:t xml:space="preserve"> </w:t>
      </w:r>
      <w:r>
        <w:t>natural</w:t>
      </w:r>
      <w:r>
        <w:rPr>
          <w:spacing w:val="-6"/>
        </w:rPr>
        <w:t xml:space="preserve"> </w:t>
      </w:r>
      <w:r>
        <w:t>killer</w:t>
      </w:r>
      <w:r>
        <w:rPr>
          <w:spacing w:val="-6"/>
        </w:rPr>
        <w:t xml:space="preserve"> </w:t>
      </w:r>
      <w:r>
        <w:t>cells.</w:t>
      </w:r>
      <w:r>
        <w:rPr>
          <w:spacing w:val="-6"/>
        </w:rPr>
        <w:t xml:space="preserve"> </w:t>
      </w:r>
      <w:r>
        <w:t>IFN-γ</w:t>
      </w:r>
      <w:r>
        <w:rPr>
          <w:spacing w:val="-6"/>
        </w:rPr>
        <w:t xml:space="preserve"> </w:t>
      </w:r>
      <w:r>
        <w:t>blocks</w:t>
      </w:r>
      <w:r>
        <w:rPr>
          <w:spacing w:val="-6"/>
        </w:rPr>
        <w:t xml:space="preserve"> </w:t>
      </w:r>
      <w:r>
        <w:t>viral</w:t>
      </w:r>
      <w:r>
        <w:rPr>
          <w:spacing w:val="-6"/>
        </w:rPr>
        <w:t xml:space="preserve"> </w:t>
      </w:r>
      <w:r>
        <w:t>replication</w:t>
      </w:r>
      <w:r>
        <w:rPr>
          <w:spacing w:val="-6"/>
        </w:rPr>
        <w:t xml:space="preserve"> </w:t>
      </w:r>
      <w:r>
        <w:t>in</w:t>
      </w:r>
      <w:r>
        <w:rPr>
          <w:spacing w:val="-6"/>
        </w:rPr>
        <w:t xml:space="preserve"> </w:t>
      </w:r>
      <w:r>
        <w:t>infected</w:t>
      </w:r>
      <w:r>
        <w:rPr>
          <w:spacing w:val="-6"/>
        </w:rPr>
        <w:t xml:space="preserve"> </w:t>
      </w:r>
      <w:r>
        <w:t>somatic</w:t>
      </w:r>
      <w:r>
        <w:rPr>
          <w:spacing w:val="-6"/>
        </w:rPr>
        <w:t xml:space="preserve"> </w:t>
      </w:r>
      <w:r>
        <w:t>cells</w:t>
      </w:r>
      <w:r>
        <w:rPr>
          <w:spacing w:val="-6"/>
        </w:rPr>
        <w:t xml:space="preserve"> </w:t>
      </w:r>
      <w:r>
        <w:t>and</w:t>
      </w:r>
    </w:p>
    <w:p w:rsidR="00A47D57" w:rsidRDefault="004D3547">
      <w:pPr>
        <w:pStyle w:val="BodyText"/>
        <w:spacing w:before="2" w:line="249" w:lineRule="auto"/>
        <w:ind w:left="520"/>
      </w:pPr>
      <w:r>
        <w:t>upregulates expression of MHC molecules. Thus, the production of IFN-γ is a very important indication of the quality of the T cell response to a vaccine or pathogen.</w:t>
      </w:r>
    </w:p>
    <w:p w:rsidR="00A47D57" w:rsidRDefault="004D3547">
      <w:pPr>
        <w:pStyle w:val="BodyText"/>
        <w:spacing w:before="161" w:line="249" w:lineRule="auto"/>
        <w:ind w:left="520" w:right="159"/>
      </w:pPr>
      <w:r>
        <w:t>An important aspect of the here presented IFN-γ ELISpot is the use of PBMCs rather than sp</w:t>
      </w:r>
      <w:r>
        <w:t>lenocytes</w:t>
      </w:r>
      <w:r>
        <w:rPr>
          <w:vertAlign w:val="superscript"/>
        </w:rPr>
        <w:t>13</w:t>
      </w:r>
      <w:r>
        <w:t>. PBMCs can be obtained by processing a non-terminal collected blood sample, whereas the collection of splenocytes requires animal euthanization before harvesting of the spleen. The use of PBMCs enables IFN-γ T-cell responses to be monitored ove</w:t>
      </w:r>
      <w:r>
        <w:t>r a period of time and evaluation of the effects on the T-cell responses such as prime-boost regimens</w:t>
      </w:r>
      <w:r>
        <w:rPr>
          <w:vertAlign w:val="superscript"/>
        </w:rPr>
        <w:t>14</w:t>
      </w:r>
      <w:r>
        <w:t>.</w:t>
      </w:r>
    </w:p>
    <w:p w:rsidR="00A47D57" w:rsidRDefault="004D3547">
      <w:pPr>
        <w:pStyle w:val="BodyText"/>
        <w:spacing w:before="163" w:line="249" w:lineRule="auto"/>
        <w:ind w:left="520" w:right="137"/>
      </w:pPr>
      <w:r>
        <w:t xml:space="preserve">For researchers who are currently using the guinea pig as an animal model, the IFN-γ ELISpot method will broaden the range of scientific data they can </w:t>
      </w:r>
      <w:r>
        <w:t>gain. Its availability may now reduce the necessity to conduct studies with less relevant animal models for the target disease, which were previously chosen due to reagent availability for examination of cellular responses. The use of PBMCs rather than spl</w:t>
      </w:r>
      <w:r>
        <w:t>een or lymph nodes allows for non-terminal experiments and continuous monitoring of individual animals.</w:t>
      </w:r>
    </w:p>
    <w:p w:rsidR="00A47D57" w:rsidRDefault="00A47D57">
      <w:pPr>
        <w:pStyle w:val="BodyText"/>
        <w:spacing w:before="1"/>
        <w:ind w:left="0"/>
        <w:rPr>
          <w:sz w:val="14"/>
        </w:rPr>
      </w:pPr>
    </w:p>
    <w:p w:rsidR="00A47D57" w:rsidRDefault="004D3547">
      <w:pPr>
        <w:pStyle w:val="BodyText"/>
        <w:spacing w:before="0" w:line="249" w:lineRule="auto"/>
        <w:ind w:left="520"/>
      </w:pPr>
      <w:r>
        <w:t>Below we provide a detailed description of the steps involved in the detection of an IFN-γ cellular response in guinea pigs to pDNA vaccine. We outline</w:t>
      </w:r>
      <w:r>
        <w:t xml:space="preserve"> our specific delivery procedure and describe the general ELISpot assay encompassing blood sampling, blood processing, PBMC harvest, assay procedure, and data analysis. A schematic of the ELISpot assay is depicted in </w:t>
      </w:r>
      <w:r>
        <w:rPr>
          <w:b/>
        </w:rPr>
        <w:t>Figure 1</w:t>
      </w:r>
      <w:r>
        <w:t>.</w:t>
      </w:r>
    </w:p>
    <w:p w:rsidR="00A47D57" w:rsidRDefault="004D3547">
      <w:pPr>
        <w:pStyle w:val="BodyText"/>
        <w:spacing w:before="7"/>
        <w:ind w:left="0"/>
        <w:rPr>
          <w:sz w:val="13"/>
        </w:rPr>
      </w:pPr>
      <w:r>
        <w:rPr>
          <w:noProof/>
        </w:rPr>
        <w:drawing>
          <wp:anchor distT="0" distB="0" distL="0" distR="0" simplePos="0" relativeHeight="251658240" behindDoc="0" locked="0" layoutInCell="1" allowOverlap="1">
            <wp:simplePos x="0" y="0"/>
            <wp:positionH relativeFrom="page">
              <wp:posOffset>596391</wp:posOffset>
            </wp:positionH>
            <wp:positionV relativeFrom="paragraph">
              <wp:posOffset>124600</wp:posOffset>
            </wp:positionV>
            <wp:extent cx="4255008" cy="1341120"/>
            <wp:effectExtent l="0" t="0" r="0" b="0"/>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3" cstate="print"/>
                    <a:stretch>
                      <a:fillRect/>
                    </a:stretch>
                  </pic:blipFill>
                  <pic:spPr>
                    <a:xfrm>
                      <a:off x="0" y="0"/>
                      <a:ext cx="4255008" cy="1341120"/>
                    </a:xfrm>
                    <a:prstGeom prst="rect">
                      <a:avLst/>
                    </a:prstGeom>
                  </pic:spPr>
                </pic:pic>
              </a:graphicData>
            </a:graphic>
          </wp:anchor>
        </w:drawing>
      </w:r>
    </w:p>
    <w:p w:rsidR="00A47D57" w:rsidRDefault="004D3547">
      <w:pPr>
        <w:ind w:left="520"/>
        <w:rPr>
          <w:sz w:val="16"/>
        </w:rPr>
      </w:pPr>
      <w:r>
        <w:rPr>
          <w:b/>
          <w:sz w:val="16"/>
        </w:rPr>
        <w:t>Figure 1: Schematic overvie</w:t>
      </w:r>
      <w:r>
        <w:rPr>
          <w:b/>
          <w:sz w:val="16"/>
        </w:rPr>
        <w:t xml:space="preserve">w of the guinea pig ELISpot protocol. </w:t>
      </w:r>
      <w:hyperlink r:id="rId14">
        <w:r>
          <w:rPr>
            <w:color w:val="0000FF"/>
            <w:sz w:val="16"/>
          </w:rPr>
          <w:t>Please click here to view a larger version of this figure.</w:t>
        </w:r>
      </w:hyperlink>
    </w:p>
    <w:p w:rsidR="00A47D57" w:rsidRDefault="00A47D57">
      <w:pPr>
        <w:pStyle w:val="BodyText"/>
        <w:spacing w:before="4"/>
        <w:ind w:left="0"/>
        <w:rPr>
          <w:sz w:val="18"/>
        </w:rPr>
      </w:pPr>
    </w:p>
    <w:p w:rsidR="00A47D57" w:rsidRDefault="004D3547">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Protocol</w:t>
      </w:r>
      <w:r>
        <w:rPr>
          <w:b/>
          <w:color w:val="FFFFFF"/>
          <w:sz w:val="20"/>
          <w:shd w:val="clear" w:color="auto" w:fill="2F76CE"/>
        </w:rPr>
        <w:tab/>
      </w:r>
    </w:p>
    <w:p w:rsidR="00A47D57" w:rsidRDefault="004D3547">
      <w:pPr>
        <w:pStyle w:val="BodyText"/>
        <w:spacing w:before="193"/>
        <w:ind w:left="520"/>
      </w:pPr>
      <w:r>
        <w:t>A</w:t>
      </w:r>
      <w:r>
        <w:t>ll methods described here have been approved by the Animal Care and Use Committee (ACUC) of Acculab.</w:t>
      </w:r>
    </w:p>
    <w:p w:rsidR="00A47D57" w:rsidRDefault="00A47D57">
      <w:pPr>
        <w:pStyle w:val="BodyText"/>
        <w:spacing w:before="7"/>
        <w:ind w:left="0"/>
        <w:rPr>
          <w:sz w:val="14"/>
        </w:rPr>
      </w:pPr>
    </w:p>
    <w:p w:rsidR="00A47D57" w:rsidRDefault="004D3547">
      <w:pPr>
        <w:pStyle w:val="BodyText"/>
        <w:spacing w:before="0" w:line="249" w:lineRule="auto"/>
        <w:ind w:left="520" w:right="137"/>
      </w:pPr>
      <w:r>
        <w:t>NOTE: The protocol requires the use of potential hazardous materials. Please refer to manufacturer's MSDS and wear proper personal equipment (PPE) throug</w:t>
      </w:r>
      <w:r>
        <w:t>hout the procedure.</w:t>
      </w:r>
    </w:p>
    <w:p w:rsidR="004D3547" w:rsidRDefault="004D3547">
      <w:pPr>
        <w:pStyle w:val="BodyText"/>
        <w:spacing w:before="0" w:line="249" w:lineRule="auto"/>
        <w:ind w:left="520" w:right="137"/>
      </w:pPr>
    </w:p>
    <w:p w:rsidR="004D3547" w:rsidRPr="004D3547" w:rsidRDefault="004D3547" w:rsidP="004D3547">
      <w:pPr>
        <w:pStyle w:val="NormalWeb"/>
        <w:numPr>
          <w:ilvl w:val="0"/>
          <w:numId w:val="4"/>
        </w:numPr>
        <w:spacing w:before="0" w:beforeAutospacing="0" w:after="0" w:afterAutospacing="0" w:line="360" w:lineRule="auto"/>
        <w:ind w:left="540"/>
        <w:rPr>
          <w:rFonts w:ascii="Arial" w:hAnsi="Arial" w:cs="Arial"/>
          <w:b/>
          <w:bCs/>
          <w:color w:val="auto"/>
          <w:sz w:val="16"/>
          <w:szCs w:val="16"/>
        </w:rPr>
      </w:pPr>
      <w:r w:rsidRPr="004D3547">
        <w:rPr>
          <w:rFonts w:ascii="Arial" w:hAnsi="Arial" w:cs="Arial"/>
          <w:b/>
          <w:bCs/>
          <w:color w:val="auto"/>
          <w:sz w:val="16"/>
          <w:szCs w:val="16"/>
        </w:rPr>
        <w:t xml:space="preserve">Preparation of the guinea-pig immunization site, intradermal Mantoux-injection and CELLECTRA®-3P-EP-procedure </w:t>
      </w:r>
    </w:p>
    <w:p w:rsidR="004D3547" w:rsidRPr="004D3547" w:rsidRDefault="004D3547" w:rsidP="004D3547">
      <w:pPr>
        <w:pStyle w:val="NormalWeb"/>
        <w:numPr>
          <w:ilvl w:val="1"/>
          <w:numId w:val="4"/>
        </w:numPr>
        <w:tabs>
          <w:tab w:val="left" w:pos="990"/>
        </w:tabs>
        <w:spacing w:before="0" w:beforeAutospacing="0" w:after="0" w:afterAutospacing="0" w:line="360" w:lineRule="auto"/>
        <w:ind w:left="540"/>
        <w:rPr>
          <w:rFonts w:ascii="Arial" w:hAnsi="Arial" w:cs="Arial"/>
          <w:i/>
          <w:color w:val="auto"/>
          <w:sz w:val="16"/>
          <w:szCs w:val="16"/>
        </w:rPr>
      </w:pPr>
      <w:r w:rsidRPr="004D3547">
        <w:rPr>
          <w:rFonts w:ascii="Arial" w:hAnsi="Arial" w:cs="Arial"/>
          <w:i/>
          <w:color w:val="auto"/>
          <w:sz w:val="16"/>
          <w:szCs w:val="16"/>
        </w:rPr>
        <w:t>Preparation of the treatment site on the guinea pig.</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 xml:space="preserve">Place guinea pig in an induction chamber and anaesthetize at 5% Isoflurane-vapor. </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Remove animal from the chamber and place nose cone in position, providing 2% Isoflurane vapor to maintain anesthesia throughout the procedure.</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Shave area of approximately 4 cm</w:t>
      </w:r>
      <w:r w:rsidRPr="004D3547">
        <w:rPr>
          <w:rFonts w:ascii="Arial" w:hAnsi="Arial" w:cs="Arial"/>
          <w:color w:val="auto"/>
          <w:sz w:val="16"/>
          <w:szCs w:val="16"/>
          <w:vertAlign w:val="superscript"/>
        </w:rPr>
        <w:t>2</w:t>
      </w:r>
      <w:r w:rsidRPr="004D3547">
        <w:rPr>
          <w:rFonts w:ascii="Arial" w:hAnsi="Arial" w:cs="Arial"/>
          <w:color w:val="auto"/>
          <w:sz w:val="16"/>
          <w:szCs w:val="16"/>
        </w:rPr>
        <w:t xml:space="preserve"> on abdominal flank.</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Disinfect shaved area with Ethanol-swab.</w:t>
      </w:r>
    </w:p>
    <w:p w:rsidR="004D3547" w:rsidRPr="004D3547" w:rsidRDefault="004D3547" w:rsidP="004D3547">
      <w:pPr>
        <w:pStyle w:val="NormalWeb"/>
        <w:numPr>
          <w:ilvl w:val="1"/>
          <w:numId w:val="4"/>
        </w:numPr>
        <w:tabs>
          <w:tab w:val="left" w:pos="990"/>
        </w:tabs>
        <w:spacing w:before="0" w:beforeAutospacing="0" w:after="0" w:afterAutospacing="0" w:line="360" w:lineRule="auto"/>
        <w:ind w:left="540"/>
        <w:rPr>
          <w:rFonts w:ascii="Arial" w:hAnsi="Arial" w:cs="Arial"/>
          <w:i/>
          <w:color w:val="auto"/>
          <w:sz w:val="16"/>
          <w:szCs w:val="16"/>
        </w:rPr>
      </w:pPr>
      <w:r w:rsidRPr="004D3547">
        <w:rPr>
          <w:rFonts w:ascii="Arial" w:hAnsi="Arial" w:cs="Arial"/>
          <w:i/>
          <w:color w:val="auto"/>
          <w:sz w:val="16"/>
          <w:szCs w:val="16"/>
        </w:rPr>
        <w:t>Injection of pDNA-formulation and electroporation procedure.</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 xml:space="preserve">Use an Insulin-syringe to inject 100 µl formulation into the dermis by the Mantoux technique. Needle is inserted bevel up at a 10 degree angle with the animal’s body. </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 xml:space="preserve">Remove the needle and immediately insert the CELLECTRA®-3P electrode array across the injection-wheal and apply electrical field. </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
          <w:bCs/>
          <w:color w:val="auto"/>
          <w:sz w:val="16"/>
          <w:szCs w:val="16"/>
        </w:rPr>
      </w:pPr>
      <w:r w:rsidRPr="004D3547">
        <w:rPr>
          <w:rFonts w:ascii="Arial" w:hAnsi="Arial" w:cs="Arial"/>
          <w:color w:val="auto"/>
          <w:sz w:val="16"/>
          <w:szCs w:val="16"/>
        </w:rPr>
        <w:t>Remove animal from anesthesia and monitor its recovery.</w:t>
      </w:r>
    </w:p>
    <w:p w:rsidR="004D3547" w:rsidRPr="004D3547" w:rsidRDefault="004D3547" w:rsidP="004D3547">
      <w:pPr>
        <w:pStyle w:val="NormalWeb"/>
        <w:numPr>
          <w:ilvl w:val="0"/>
          <w:numId w:val="4"/>
        </w:numPr>
        <w:spacing w:before="0" w:beforeAutospacing="0" w:after="0" w:afterAutospacing="0" w:line="360" w:lineRule="auto"/>
        <w:ind w:left="540"/>
        <w:rPr>
          <w:rFonts w:ascii="Arial" w:hAnsi="Arial" w:cs="Arial"/>
          <w:b/>
          <w:bCs/>
          <w:color w:val="auto"/>
          <w:sz w:val="16"/>
          <w:szCs w:val="16"/>
        </w:rPr>
      </w:pPr>
      <w:r w:rsidRPr="004D3547">
        <w:rPr>
          <w:rFonts w:ascii="Arial" w:hAnsi="Arial" w:cs="Arial"/>
          <w:b/>
          <w:bCs/>
          <w:color w:val="auto"/>
          <w:sz w:val="16"/>
          <w:szCs w:val="16"/>
        </w:rPr>
        <w:t>Non-terminal bleed</w:t>
      </w:r>
    </w:p>
    <w:p w:rsidR="004D3547" w:rsidRPr="004D3547" w:rsidRDefault="004D3547" w:rsidP="004D3547">
      <w:pPr>
        <w:pStyle w:val="NormalWeb"/>
        <w:numPr>
          <w:ilvl w:val="1"/>
          <w:numId w:val="4"/>
        </w:numPr>
        <w:tabs>
          <w:tab w:val="left" w:pos="990"/>
        </w:tabs>
        <w:spacing w:before="0" w:beforeAutospacing="0" w:after="0" w:afterAutospacing="0" w:line="360" w:lineRule="auto"/>
        <w:ind w:left="540"/>
        <w:rPr>
          <w:rFonts w:ascii="Arial" w:hAnsi="Arial" w:cs="Arial"/>
          <w:bCs/>
          <w:i/>
          <w:color w:val="auto"/>
          <w:sz w:val="16"/>
          <w:szCs w:val="16"/>
        </w:rPr>
      </w:pPr>
      <w:r w:rsidRPr="004D3547">
        <w:rPr>
          <w:rFonts w:ascii="Arial" w:hAnsi="Arial" w:cs="Arial"/>
          <w:bCs/>
          <w:i/>
          <w:color w:val="auto"/>
          <w:sz w:val="16"/>
          <w:szCs w:val="16"/>
        </w:rPr>
        <w:t>Blood collection from jugular vein of anaesthetized guinea pig.</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Cs/>
          <w:color w:val="auto"/>
          <w:sz w:val="16"/>
          <w:szCs w:val="16"/>
        </w:rPr>
      </w:pPr>
      <w:r w:rsidRPr="004D3547">
        <w:rPr>
          <w:rFonts w:ascii="Arial" w:hAnsi="Arial" w:cs="Arial"/>
          <w:bCs/>
          <w:color w:val="auto"/>
          <w:sz w:val="16"/>
          <w:szCs w:val="16"/>
        </w:rPr>
        <w:t>Place guinea pig in an induction chamber and anaesthetize animal as described in 1.1.1</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Cs/>
          <w:color w:val="auto"/>
          <w:sz w:val="16"/>
          <w:szCs w:val="16"/>
        </w:rPr>
      </w:pPr>
      <w:r w:rsidRPr="004D3547">
        <w:rPr>
          <w:rFonts w:ascii="Arial" w:hAnsi="Arial" w:cs="Arial"/>
          <w:bCs/>
          <w:color w:val="auto"/>
          <w:sz w:val="16"/>
          <w:szCs w:val="16"/>
        </w:rPr>
        <w:t>Using a 3 ml syringe with a 27G 1/2inch needle, punctuate the jugular vein of the anaesthetized animal and collect 3 ml of blood.</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Cs/>
          <w:color w:val="auto"/>
          <w:sz w:val="16"/>
          <w:szCs w:val="16"/>
        </w:rPr>
      </w:pPr>
      <w:r w:rsidRPr="004D3547">
        <w:rPr>
          <w:rFonts w:ascii="Arial" w:hAnsi="Arial" w:cs="Arial"/>
          <w:bCs/>
          <w:color w:val="auto"/>
          <w:sz w:val="16"/>
          <w:szCs w:val="16"/>
        </w:rPr>
        <w:t>Immediately transfer blood into K</w:t>
      </w:r>
      <w:r w:rsidRPr="004D3547">
        <w:rPr>
          <w:rFonts w:ascii="Arial" w:hAnsi="Arial" w:cs="Arial"/>
          <w:bCs/>
          <w:color w:val="auto"/>
          <w:sz w:val="16"/>
          <w:szCs w:val="16"/>
          <w:vertAlign w:val="subscript"/>
        </w:rPr>
        <w:t>2</w:t>
      </w:r>
      <w:r w:rsidRPr="004D3547">
        <w:rPr>
          <w:rFonts w:ascii="Arial" w:hAnsi="Arial" w:cs="Arial"/>
          <w:bCs/>
          <w:color w:val="auto"/>
          <w:sz w:val="16"/>
          <w:szCs w:val="16"/>
        </w:rPr>
        <w:t xml:space="preserve">EDTA blood collection tube, invert tube several times to mix blood with anti-coagulant and place on ice. </w:t>
      </w:r>
      <w:r w:rsidRPr="004D3547">
        <w:rPr>
          <w:rFonts w:ascii="Arial" w:hAnsi="Arial" w:cs="Arial"/>
          <w:b/>
          <w:bCs/>
          <w:color w:val="auto"/>
          <w:sz w:val="16"/>
          <w:szCs w:val="16"/>
        </w:rPr>
        <w:t xml:space="preserve">Note: </w:t>
      </w:r>
      <w:r w:rsidRPr="004D3547">
        <w:rPr>
          <w:rFonts w:ascii="Arial" w:hAnsi="Arial" w:cs="Arial"/>
          <w:bCs/>
          <w:color w:val="auto"/>
          <w:sz w:val="16"/>
          <w:szCs w:val="16"/>
        </w:rPr>
        <w:t>Avoidance of blood clotting is crucial for successful downstream processing of the blood sample.</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Cs/>
          <w:color w:val="auto"/>
          <w:sz w:val="16"/>
          <w:szCs w:val="16"/>
        </w:rPr>
      </w:pPr>
      <w:r w:rsidRPr="004D3547">
        <w:rPr>
          <w:rFonts w:ascii="Arial" w:hAnsi="Arial" w:cs="Arial"/>
          <w:bCs/>
          <w:color w:val="auto"/>
          <w:sz w:val="16"/>
          <w:szCs w:val="16"/>
        </w:rPr>
        <w:t>Monitor animal’s recovery.</w:t>
      </w:r>
    </w:p>
    <w:p w:rsidR="004D3547" w:rsidRPr="004D3547" w:rsidRDefault="004D3547" w:rsidP="004D3547">
      <w:pPr>
        <w:pStyle w:val="NormalWeb"/>
        <w:numPr>
          <w:ilvl w:val="0"/>
          <w:numId w:val="4"/>
        </w:numPr>
        <w:spacing w:before="0" w:beforeAutospacing="0" w:after="0" w:afterAutospacing="0" w:line="360" w:lineRule="auto"/>
        <w:ind w:left="540"/>
        <w:rPr>
          <w:rFonts w:ascii="Arial" w:hAnsi="Arial" w:cs="Arial"/>
          <w:b/>
          <w:bCs/>
          <w:color w:val="auto"/>
          <w:sz w:val="16"/>
          <w:szCs w:val="16"/>
        </w:rPr>
      </w:pPr>
      <w:r w:rsidRPr="004D3547">
        <w:rPr>
          <w:rFonts w:ascii="Arial" w:hAnsi="Arial" w:cs="Arial"/>
          <w:b/>
          <w:bCs/>
          <w:color w:val="auto"/>
          <w:sz w:val="16"/>
          <w:szCs w:val="16"/>
        </w:rPr>
        <w:t>Blood sample processing</w:t>
      </w:r>
    </w:p>
    <w:p w:rsidR="004D3547" w:rsidRPr="004D3547" w:rsidRDefault="004D3547" w:rsidP="004D3547">
      <w:pPr>
        <w:pStyle w:val="NormalWeb"/>
        <w:numPr>
          <w:ilvl w:val="1"/>
          <w:numId w:val="4"/>
        </w:numPr>
        <w:tabs>
          <w:tab w:val="left" w:pos="990"/>
        </w:tabs>
        <w:spacing w:before="0" w:beforeAutospacing="0" w:after="0" w:afterAutospacing="0" w:line="360" w:lineRule="auto"/>
        <w:ind w:left="540"/>
        <w:rPr>
          <w:rFonts w:ascii="Arial" w:hAnsi="Arial" w:cs="Arial"/>
          <w:b/>
          <w:bCs/>
          <w:color w:val="auto"/>
          <w:sz w:val="16"/>
          <w:szCs w:val="16"/>
        </w:rPr>
      </w:pPr>
      <w:r w:rsidRPr="004D3547">
        <w:rPr>
          <w:rFonts w:ascii="Arial" w:hAnsi="Arial" w:cs="Arial"/>
          <w:bCs/>
          <w:i/>
          <w:color w:val="auto"/>
          <w:sz w:val="16"/>
          <w:szCs w:val="16"/>
        </w:rPr>
        <w:t>Separation of PBMCs from whole blood by density-gradient centrifugation</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Cs/>
          <w:color w:val="auto"/>
          <w:sz w:val="16"/>
          <w:szCs w:val="16"/>
        </w:rPr>
      </w:pPr>
      <w:r w:rsidRPr="004D3547">
        <w:rPr>
          <w:rFonts w:ascii="Arial" w:hAnsi="Arial" w:cs="Arial"/>
          <w:bCs/>
          <w:color w:val="auto"/>
          <w:sz w:val="16"/>
          <w:szCs w:val="16"/>
        </w:rPr>
        <w:t xml:space="preserve">Dilute blood 1:1 with Hank’s Balanced Salt Solution (HBSS). </w:t>
      </w:r>
      <w:r w:rsidRPr="004D3547">
        <w:rPr>
          <w:rFonts w:ascii="Arial" w:hAnsi="Arial" w:cs="Arial"/>
          <w:b/>
          <w:bCs/>
          <w:color w:val="auto"/>
          <w:sz w:val="16"/>
          <w:szCs w:val="16"/>
        </w:rPr>
        <w:t xml:space="preserve">Note: </w:t>
      </w:r>
      <w:r w:rsidRPr="004D3547">
        <w:rPr>
          <w:rFonts w:ascii="Arial" w:hAnsi="Arial" w:cs="Arial"/>
          <w:bCs/>
          <w:color w:val="auto"/>
          <w:sz w:val="16"/>
          <w:szCs w:val="16"/>
        </w:rPr>
        <w:t>To avoid contamination all work from here on should be performed in a Biosafety cabinet applying aseptic technique.</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Cs/>
          <w:color w:val="auto"/>
          <w:sz w:val="16"/>
          <w:szCs w:val="16"/>
        </w:rPr>
      </w:pPr>
      <w:r w:rsidRPr="004D3547">
        <w:rPr>
          <w:rFonts w:ascii="Arial" w:hAnsi="Arial" w:cs="Arial"/>
          <w:bCs/>
          <w:color w:val="auto"/>
          <w:sz w:val="16"/>
          <w:szCs w:val="16"/>
        </w:rPr>
        <w:t xml:space="preserve">Layer diluted blood gradually over 4.5 ml Ficoll-Paque Plus in a 15 ml-conical tube. Avoid disturbance of the interface.  </w:t>
      </w:r>
      <w:r w:rsidRPr="004D3547">
        <w:rPr>
          <w:rFonts w:ascii="Arial" w:hAnsi="Arial" w:cs="Arial"/>
          <w:b/>
          <w:bCs/>
          <w:color w:val="auto"/>
          <w:sz w:val="16"/>
          <w:szCs w:val="16"/>
        </w:rPr>
        <w:t xml:space="preserve">Note: </w:t>
      </w:r>
      <w:r w:rsidRPr="004D3547">
        <w:rPr>
          <w:rFonts w:ascii="Arial" w:hAnsi="Arial" w:cs="Arial"/>
          <w:bCs/>
          <w:color w:val="auto"/>
          <w:sz w:val="16"/>
          <w:szCs w:val="16"/>
        </w:rPr>
        <w:t>To ensure proper separation, Ficoll-Paque must be at Room temperature.</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Cs/>
          <w:color w:val="auto"/>
          <w:sz w:val="16"/>
          <w:szCs w:val="16"/>
        </w:rPr>
      </w:pPr>
      <w:r w:rsidRPr="004D3547">
        <w:rPr>
          <w:rFonts w:ascii="Arial" w:hAnsi="Arial" w:cs="Arial"/>
          <w:bCs/>
          <w:color w:val="auto"/>
          <w:sz w:val="16"/>
          <w:szCs w:val="16"/>
        </w:rPr>
        <w:t xml:space="preserve">Centrifuge tubes at 800 rcf for 30 min with brake off. </w:t>
      </w:r>
      <w:r w:rsidRPr="004D3547">
        <w:rPr>
          <w:rFonts w:ascii="Arial" w:hAnsi="Arial" w:cs="Arial"/>
          <w:b/>
          <w:bCs/>
          <w:color w:val="auto"/>
          <w:sz w:val="16"/>
          <w:szCs w:val="16"/>
        </w:rPr>
        <w:t xml:space="preserve">Note: </w:t>
      </w:r>
      <w:r w:rsidRPr="004D3547">
        <w:rPr>
          <w:rFonts w:ascii="Arial" w:hAnsi="Arial" w:cs="Arial"/>
          <w:bCs/>
          <w:color w:val="auto"/>
          <w:sz w:val="16"/>
          <w:szCs w:val="16"/>
        </w:rPr>
        <w:t>As an alternative, SepMate™ tubes (STEMCELL Technologies) can be used for PBMC-separation. HBSS-diluted blood is added to 15 ml SepMate tube filled with 3.5 ml Ficoll-Paque Plus and then centrifuged at 1200 rcf for 10 min (brake on). This time-saving gradient centrifugation technique results in equal viability, cell-yield and spot-formation.</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Cs/>
          <w:color w:val="auto"/>
          <w:sz w:val="16"/>
          <w:szCs w:val="16"/>
        </w:rPr>
      </w:pPr>
      <w:r w:rsidRPr="004D3547">
        <w:rPr>
          <w:rFonts w:ascii="Arial" w:hAnsi="Arial" w:cs="Arial"/>
          <w:bCs/>
          <w:color w:val="auto"/>
          <w:sz w:val="16"/>
          <w:szCs w:val="16"/>
        </w:rPr>
        <w:t>Harvest Buffy-Coat layer and dilute in R10 medium (10% (v/v) heat-deactivated FBS and 1% (v/v) Pen/Strep in RPMI1640 medium) to a total volume of 15 ml.</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Cs/>
          <w:color w:val="auto"/>
          <w:sz w:val="16"/>
          <w:szCs w:val="16"/>
        </w:rPr>
      </w:pPr>
      <w:r w:rsidRPr="004D3547">
        <w:rPr>
          <w:rFonts w:ascii="Arial" w:hAnsi="Arial" w:cs="Arial"/>
          <w:bCs/>
          <w:color w:val="auto"/>
          <w:sz w:val="16"/>
          <w:szCs w:val="16"/>
        </w:rPr>
        <w:t>Pellet cells by centrifuging at 450 rcf for 5 min.</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Cs/>
          <w:color w:val="auto"/>
          <w:sz w:val="16"/>
          <w:szCs w:val="16"/>
        </w:rPr>
      </w:pPr>
      <w:r w:rsidRPr="004D3547">
        <w:rPr>
          <w:rFonts w:ascii="Arial" w:hAnsi="Arial" w:cs="Arial"/>
          <w:bCs/>
          <w:color w:val="auto"/>
          <w:sz w:val="16"/>
          <w:szCs w:val="16"/>
        </w:rPr>
        <w:t>Wash cells twice with R10 medium.</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Cs/>
          <w:color w:val="auto"/>
          <w:sz w:val="16"/>
          <w:szCs w:val="16"/>
        </w:rPr>
      </w:pPr>
      <w:r w:rsidRPr="004D3547">
        <w:rPr>
          <w:rFonts w:ascii="Arial" w:hAnsi="Arial" w:cs="Arial"/>
          <w:bCs/>
          <w:color w:val="auto"/>
          <w:sz w:val="16"/>
          <w:szCs w:val="16"/>
        </w:rPr>
        <w:t>Re-suspend cells in 1 ml R10 and pass cell-suspension through 70 µm cell-strainer in to a new tube.</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Cs/>
          <w:color w:val="auto"/>
          <w:sz w:val="16"/>
          <w:szCs w:val="16"/>
        </w:rPr>
      </w:pPr>
      <w:r w:rsidRPr="004D3547">
        <w:rPr>
          <w:rFonts w:ascii="Arial" w:hAnsi="Arial" w:cs="Arial"/>
          <w:bCs/>
          <w:color w:val="auto"/>
          <w:sz w:val="16"/>
          <w:szCs w:val="16"/>
        </w:rPr>
        <w:t xml:space="preserve">Count cells and determine number of live cells by Trypan-blue staining. </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Cs/>
          <w:color w:val="auto"/>
          <w:sz w:val="16"/>
          <w:szCs w:val="16"/>
        </w:rPr>
      </w:pPr>
      <w:r w:rsidRPr="004D3547">
        <w:rPr>
          <w:rFonts w:ascii="Arial" w:hAnsi="Arial" w:cs="Arial"/>
          <w:bCs/>
          <w:color w:val="auto"/>
          <w:sz w:val="16"/>
          <w:szCs w:val="16"/>
        </w:rPr>
        <w:t>Dilute cells with R10 medium to a concentration of 1x10^6 live cells per ml.</w:t>
      </w:r>
    </w:p>
    <w:p w:rsidR="004D3547" w:rsidRPr="004D3547" w:rsidRDefault="004D3547" w:rsidP="004D3547">
      <w:pPr>
        <w:pStyle w:val="NormalWeb"/>
        <w:numPr>
          <w:ilvl w:val="0"/>
          <w:numId w:val="4"/>
        </w:numPr>
        <w:spacing w:before="0" w:beforeAutospacing="0" w:after="0" w:afterAutospacing="0" w:line="360" w:lineRule="auto"/>
        <w:ind w:left="540"/>
        <w:rPr>
          <w:rFonts w:ascii="Arial" w:hAnsi="Arial" w:cs="Arial"/>
          <w:b/>
          <w:bCs/>
          <w:color w:val="auto"/>
          <w:sz w:val="16"/>
          <w:szCs w:val="16"/>
        </w:rPr>
      </w:pPr>
      <w:r w:rsidRPr="004D3547">
        <w:rPr>
          <w:rFonts w:ascii="Arial" w:hAnsi="Arial" w:cs="Arial"/>
          <w:b/>
          <w:bCs/>
          <w:color w:val="auto"/>
          <w:sz w:val="16"/>
          <w:szCs w:val="16"/>
        </w:rPr>
        <w:t>Preparation of ELISpot-plates and cell-stimulation</w:t>
      </w:r>
    </w:p>
    <w:p w:rsidR="004D3547" w:rsidRPr="004D3547" w:rsidRDefault="004D3547" w:rsidP="004D3547">
      <w:pPr>
        <w:pStyle w:val="NormalWeb"/>
        <w:numPr>
          <w:ilvl w:val="1"/>
          <w:numId w:val="4"/>
        </w:numPr>
        <w:tabs>
          <w:tab w:val="left" w:pos="990"/>
        </w:tabs>
        <w:spacing w:before="0" w:beforeAutospacing="0" w:after="0" w:afterAutospacing="0" w:line="360" w:lineRule="auto"/>
        <w:ind w:left="540"/>
        <w:rPr>
          <w:rFonts w:ascii="Arial" w:hAnsi="Arial" w:cs="Arial"/>
          <w:b/>
          <w:bCs/>
          <w:i/>
          <w:color w:val="auto"/>
          <w:sz w:val="16"/>
          <w:szCs w:val="16"/>
        </w:rPr>
      </w:pPr>
      <w:r w:rsidRPr="004D3547">
        <w:rPr>
          <w:rFonts w:ascii="Arial" w:hAnsi="Arial" w:cs="Arial"/>
          <w:bCs/>
          <w:i/>
          <w:color w:val="auto"/>
          <w:sz w:val="16"/>
          <w:szCs w:val="16"/>
        </w:rPr>
        <w:t>Coat and block wells of a 96-well ELISpot PVDF-membrane plate before seeding the PBMCs.</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
          <w:bCs/>
          <w:color w:val="auto"/>
          <w:sz w:val="16"/>
          <w:szCs w:val="16"/>
        </w:rPr>
      </w:pPr>
      <w:r w:rsidRPr="004D3547">
        <w:rPr>
          <w:rFonts w:ascii="Arial" w:hAnsi="Arial" w:cs="Arial"/>
          <w:bCs/>
          <w:color w:val="auto"/>
          <w:sz w:val="16"/>
          <w:szCs w:val="16"/>
        </w:rPr>
        <w:t xml:space="preserve">Plates should be pre-treated for 60 seconds. Ethanol pre-treatment will result in less unspecific spot-formation and spots with improved definition. </w:t>
      </w:r>
      <w:r w:rsidRPr="004D3547">
        <w:rPr>
          <w:rFonts w:ascii="Arial" w:hAnsi="Arial" w:cs="Arial"/>
          <w:b/>
          <w:bCs/>
          <w:color w:val="auto"/>
          <w:sz w:val="16"/>
          <w:szCs w:val="16"/>
        </w:rPr>
        <w:t xml:space="preserve">Note: </w:t>
      </w:r>
      <w:r w:rsidRPr="004D3547">
        <w:rPr>
          <w:rFonts w:ascii="Arial" w:hAnsi="Arial" w:cs="Arial"/>
          <w:bCs/>
          <w:color w:val="auto"/>
          <w:sz w:val="16"/>
          <w:szCs w:val="16"/>
        </w:rPr>
        <w:t>Take extra care to ensure the complete membrane comes into contact with 15 µl 35% Ethanol.</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
          <w:bCs/>
          <w:color w:val="auto"/>
          <w:sz w:val="16"/>
          <w:szCs w:val="16"/>
        </w:rPr>
      </w:pPr>
      <w:r w:rsidRPr="004D3547">
        <w:rPr>
          <w:rFonts w:ascii="Arial" w:hAnsi="Arial" w:cs="Arial"/>
          <w:bCs/>
          <w:color w:val="auto"/>
          <w:sz w:val="16"/>
          <w:szCs w:val="16"/>
        </w:rPr>
        <w:t xml:space="preserve">After 60 seconds add 150 µl 1x PBS per well, and then empty out wells by inverting the plates. </w:t>
      </w:r>
      <w:r w:rsidRPr="004D3547">
        <w:rPr>
          <w:rFonts w:ascii="Arial" w:hAnsi="Arial" w:cs="Arial"/>
          <w:b/>
          <w:bCs/>
          <w:color w:val="auto"/>
          <w:sz w:val="16"/>
          <w:szCs w:val="16"/>
        </w:rPr>
        <w:t xml:space="preserve">Note: </w:t>
      </w:r>
      <w:r w:rsidRPr="004D3547">
        <w:rPr>
          <w:rFonts w:ascii="Arial" w:hAnsi="Arial" w:cs="Arial"/>
          <w:bCs/>
          <w:color w:val="auto"/>
          <w:sz w:val="16"/>
          <w:szCs w:val="16"/>
        </w:rPr>
        <w:t>The Ethanol pre-treatment is very time-sensitive. Do not incubate the well-membrane longer than 60 sec. Membranes must not dry out during the following steps of the procedure.</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
          <w:bCs/>
          <w:color w:val="auto"/>
          <w:sz w:val="16"/>
          <w:szCs w:val="16"/>
        </w:rPr>
      </w:pPr>
      <w:r w:rsidRPr="004D3547">
        <w:rPr>
          <w:rFonts w:ascii="Arial" w:hAnsi="Arial" w:cs="Arial"/>
          <w:bCs/>
          <w:color w:val="auto"/>
          <w:sz w:val="16"/>
          <w:szCs w:val="16"/>
        </w:rPr>
        <w:t>Wash plates three times with 250 µl 1x PBS per well.</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
          <w:bCs/>
          <w:color w:val="auto"/>
          <w:sz w:val="16"/>
          <w:szCs w:val="16"/>
        </w:rPr>
      </w:pPr>
      <w:r w:rsidRPr="004D3547">
        <w:rPr>
          <w:rFonts w:ascii="Arial" w:hAnsi="Arial" w:cs="Arial"/>
          <w:bCs/>
          <w:color w:val="auto"/>
          <w:sz w:val="16"/>
          <w:szCs w:val="16"/>
        </w:rPr>
        <w:t>Coat with 100 µl/well of 5 µg/ml capture anti-guinea pig IFN-γ antibody V-E4 in PBS.</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b/>
          <w:bCs/>
          <w:color w:val="auto"/>
          <w:sz w:val="16"/>
          <w:szCs w:val="16"/>
        </w:rPr>
      </w:pPr>
      <w:r w:rsidRPr="004D3547">
        <w:rPr>
          <w:rFonts w:ascii="Arial" w:hAnsi="Arial" w:cs="Arial"/>
          <w:bCs/>
          <w:color w:val="auto"/>
          <w:sz w:val="16"/>
          <w:szCs w:val="16"/>
        </w:rPr>
        <w:t xml:space="preserve">Incubate plates for at least 12 hrs at 4° C. </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Wash plates by adding 250 µl/well PBS three times.</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Add 200 µl/well blocking buffer (10%</w:t>
      </w:r>
      <w:r>
        <w:rPr>
          <w:rFonts w:ascii="Arial" w:hAnsi="Arial" w:cs="Arial"/>
          <w:color w:val="auto"/>
          <w:sz w:val="16"/>
          <w:szCs w:val="16"/>
        </w:rPr>
        <w:t xml:space="preserve"> </w:t>
      </w:r>
      <w:r w:rsidRPr="004D3547">
        <w:rPr>
          <w:rFonts w:ascii="Arial" w:hAnsi="Arial" w:cs="Arial"/>
          <w:color w:val="auto"/>
          <w:sz w:val="16"/>
          <w:szCs w:val="16"/>
        </w:rPr>
        <w:t>(w/v) Sucrose and 2%</w:t>
      </w:r>
      <w:r>
        <w:rPr>
          <w:rFonts w:ascii="Arial" w:hAnsi="Arial" w:cs="Arial"/>
          <w:color w:val="auto"/>
          <w:sz w:val="16"/>
          <w:szCs w:val="16"/>
        </w:rPr>
        <w:t xml:space="preserve"> </w:t>
      </w:r>
      <w:bookmarkStart w:id="0" w:name="_GoBack"/>
      <w:bookmarkEnd w:id="0"/>
      <w:r w:rsidRPr="004D3547">
        <w:rPr>
          <w:rFonts w:ascii="Arial" w:hAnsi="Arial" w:cs="Arial"/>
          <w:color w:val="auto"/>
          <w:sz w:val="16"/>
          <w:szCs w:val="16"/>
        </w:rPr>
        <w:t>(w/v) BSA in PBS) and incubate for 2 hours at room temperature.</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Wash plates with 250 µl/well PBS three times.</w:t>
      </w:r>
    </w:p>
    <w:p w:rsidR="004D3547" w:rsidRPr="004D3547" w:rsidRDefault="004D3547" w:rsidP="004D3547">
      <w:pPr>
        <w:pStyle w:val="NormalWeb"/>
        <w:numPr>
          <w:ilvl w:val="1"/>
          <w:numId w:val="4"/>
        </w:numPr>
        <w:tabs>
          <w:tab w:val="left" w:pos="990"/>
        </w:tabs>
        <w:spacing w:before="0" w:beforeAutospacing="0" w:after="0" w:afterAutospacing="0" w:line="360" w:lineRule="auto"/>
        <w:ind w:left="540"/>
        <w:rPr>
          <w:rFonts w:ascii="Arial" w:hAnsi="Arial" w:cs="Arial"/>
          <w:i/>
          <w:color w:val="auto"/>
          <w:sz w:val="16"/>
          <w:szCs w:val="16"/>
        </w:rPr>
      </w:pPr>
      <w:r w:rsidRPr="004D3547">
        <w:rPr>
          <w:rFonts w:ascii="Arial" w:hAnsi="Arial" w:cs="Arial"/>
          <w:i/>
          <w:color w:val="auto"/>
          <w:sz w:val="16"/>
          <w:szCs w:val="16"/>
        </w:rPr>
        <w:t>Plate PBMCs with antigen-specific peptides, positive and negative controls.</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Dilute protein-peptide pool in R10 to desired final peptide concentration.</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 xml:space="preserve">Assay the sample PBMCs in triplicates. </w:t>
      </w:r>
      <w:r w:rsidRPr="004D3547">
        <w:rPr>
          <w:rFonts w:ascii="Arial" w:hAnsi="Arial" w:cs="Arial"/>
          <w:b/>
          <w:color w:val="auto"/>
          <w:sz w:val="16"/>
          <w:szCs w:val="16"/>
        </w:rPr>
        <w:t xml:space="preserve">Note: </w:t>
      </w:r>
      <w:r w:rsidRPr="004D3547">
        <w:rPr>
          <w:rFonts w:ascii="Arial" w:hAnsi="Arial" w:cs="Arial"/>
          <w:color w:val="auto"/>
          <w:sz w:val="16"/>
          <w:szCs w:val="16"/>
        </w:rPr>
        <w:t>Add medium with stimulants to the ELISpot plates first and add the PBMC suspension second.</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 xml:space="preserve">Add 50 µl of peptide-R10 medium to indicated wells. </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For negative control add 50 µl empty peptide formulation in R10 into indicated wells.</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For positive control add 5 µg/ml Concanavalin A (ConA) in R10 medium into indicated wells.</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Add 100 µl of PBMC cell-suspension to all wells</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Incubate plates in humidified 5% CO</w:t>
      </w:r>
      <w:r w:rsidRPr="004D3547">
        <w:rPr>
          <w:rFonts w:ascii="Arial" w:hAnsi="Arial" w:cs="Arial"/>
          <w:color w:val="auto"/>
          <w:sz w:val="16"/>
          <w:szCs w:val="16"/>
          <w:vertAlign w:val="subscript"/>
        </w:rPr>
        <w:t xml:space="preserve">2 </w:t>
      </w:r>
      <w:r w:rsidRPr="004D3547">
        <w:rPr>
          <w:rFonts w:ascii="Arial" w:hAnsi="Arial" w:cs="Arial"/>
          <w:color w:val="auto"/>
          <w:sz w:val="16"/>
          <w:szCs w:val="16"/>
        </w:rPr>
        <w:t xml:space="preserve">atmosphere at 37° Celsius for 18 hrs. </w:t>
      </w:r>
      <w:r w:rsidRPr="004D3547">
        <w:rPr>
          <w:rFonts w:ascii="Arial" w:hAnsi="Arial" w:cs="Arial"/>
          <w:b/>
          <w:color w:val="auto"/>
          <w:sz w:val="16"/>
          <w:szCs w:val="16"/>
        </w:rPr>
        <w:t xml:space="preserve">Note: </w:t>
      </w:r>
      <w:r w:rsidRPr="004D3547">
        <w:rPr>
          <w:rFonts w:ascii="Arial" w:hAnsi="Arial" w:cs="Arial"/>
          <w:color w:val="auto"/>
          <w:sz w:val="16"/>
          <w:szCs w:val="16"/>
        </w:rPr>
        <w:t>Place ELISpot plates on an even surface/rack in the incubator and avoid any disturbance of the plates during the incubation time.</w:t>
      </w:r>
    </w:p>
    <w:p w:rsidR="004D3547" w:rsidRPr="004D3547" w:rsidRDefault="004D3547" w:rsidP="004D3547">
      <w:pPr>
        <w:pStyle w:val="NormalWeb"/>
        <w:numPr>
          <w:ilvl w:val="0"/>
          <w:numId w:val="4"/>
        </w:numPr>
        <w:spacing w:before="0" w:beforeAutospacing="0" w:after="0" w:afterAutospacing="0" w:line="360" w:lineRule="auto"/>
        <w:ind w:left="540"/>
        <w:rPr>
          <w:rFonts w:ascii="Arial" w:hAnsi="Arial" w:cs="Arial"/>
          <w:color w:val="auto"/>
          <w:sz w:val="16"/>
          <w:szCs w:val="16"/>
        </w:rPr>
      </w:pPr>
      <w:r w:rsidRPr="004D3547">
        <w:rPr>
          <w:rFonts w:ascii="Arial" w:hAnsi="Arial" w:cs="Arial"/>
          <w:b/>
          <w:color w:val="auto"/>
          <w:sz w:val="16"/>
          <w:szCs w:val="16"/>
        </w:rPr>
        <w:t>Detection of Interferon-gamma positive spots</w:t>
      </w:r>
    </w:p>
    <w:p w:rsidR="004D3547" w:rsidRPr="004D3547" w:rsidRDefault="004D3547" w:rsidP="004D3547">
      <w:pPr>
        <w:pStyle w:val="NormalWeb"/>
        <w:numPr>
          <w:ilvl w:val="1"/>
          <w:numId w:val="4"/>
        </w:numPr>
        <w:tabs>
          <w:tab w:val="left" w:pos="990"/>
        </w:tabs>
        <w:spacing w:before="0" w:beforeAutospacing="0" w:after="0" w:afterAutospacing="0" w:line="360" w:lineRule="auto"/>
        <w:ind w:left="540"/>
        <w:rPr>
          <w:rFonts w:ascii="Arial" w:hAnsi="Arial" w:cs="Arial"/>
          <w:i/>
          <w:color w:val="auto"/>
          <w:sz w:val="16"/>
          <w:szCs w:val="16"/>
        </w:rPr>
      </w:pPr>
      <w:r w:rsidRPr="004D3547">
        <w:rPr>
          <w:rFonts w:ascii="Arial" w:hAnsi="Arial" w:cs="Arial"/>
          <w:i/>
          <w:color w:val="auto"/>
          <w:sz w:val="16"/>
          <w:szCs w:val="16"/>
        </w:rPr>
        <w:t xml:space="preserve">Incubation with detection Antibody and plate development. </w:t>
      </w:r>
      <w:r w:rsidRPr="004D3547">
        <w:rPr>
          <w:rFonts w:ascii="Arial" w:hAnsi="Arial" w:cs="Arial"/>
          <w:b/>
          <w:i/>
          <w:color w:val="auto"/>
          <w:sz w:val="16"/>
          <w:szCs w:val="16"/>
        </w:rPr>
        <w:t xml:space="preserve">Note: </w:t>
      </w:r>
      <w:r w:rsidRPr="004D3547">
        <w:rPr>
          <w:rFonts w:ascii="Arial" w:hAnsi="Arial" w:cs="Arial"/>
          <w:i/>
          <w:color w:val="auto"/>
          <w:sz w:val="16"/>
          <w:szCs w:val="16"/>
        </w:rPr>
        <w:t>For all steps in this section no aseptic technique is required.</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 xml:space="preserve">Carefully remove plates from incubator, and safely empty wells.  Wash Plates by adding 250 µl/well PBS for three times. </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 xml:space="preserve">Add 100 µl/well of 2 µg/ml biotinylated detection anti-guinea pig IFN-γ antibody N-G3 diluted in blocking buffer. </w:t>
      </w:r>
      <w:r w:rsidRPr="004D3547">
        <w:rPr>
          <w:rFonts w:ascii="Arial" w:hAnsi="Arial" w:cs="Arial"/>
          <w:b/>
          <w:color w:val="auto"/>
          <w:sz w:val="16"/>
          <w:szCs w:val="16"/>
        </w:rPr>
        <w:t xml:space="preserve">Note: </w:t>
      </w:r>
      <w:r w:rsidRPr="004D3547">
        <w:rPr>
          <w:rFonts w:ascii="Arial" w:hAnsi="Arial" w:cs="Arial"/>
          <w:color w:val="auto"/>
          <w:sz w:val="16"/>
          <w:szCs w:val="16"/>
        </w:rPr>
        <w:t>Filter (22 µm) antibody solution to reduce background.</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Incubate with detection antibody for 2 hrs at room temperature.</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Discard supernatant and wash plates by adding 250 µl/well PBS three times.</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 xml:space="preserve">Add 100 µl/well of alkaline phosphatase (ALP)-conjugated streptavidin diluted in blocking buffer. </w:t>
      </w:r>
      <w:r w:rsidRPr="004D3547">
        <w:rPr>
          <w:rFonts w:ascii="Arial" w:hAnsi="Arial" w:cs="Arial"/>
          <w:b/>
          <w:color w:val="auto"/>
          <w:sz w:val="16"/>
          <w:szCs w:val="16"/>
        </w:rPr>
        <w:t xml:space="preserve">Note: </w:t>
      </w:r>
      <w:r w:rsidRPr="004D3547">
        <w:rPr>
          <w:rFonts w:ascii="Arial" w:hAnsi="Arial" w:cs="Arial"/>
          <w:color w:val="auto"/>
          <w:sz w:val="16"/>
          <w:szCs w:val="16"/>
        </w:rPr>
        <w:t>Filter (22 µm) solution to reduce background.</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Incubate with ALP-Streptavidin conjugate for 1 hr at room temperature.</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Discard ALP-Streptavidin solution and wash plates by adding 250 µl/well PBS two times, and remove excess PBS by inverting the plate and blotting it against a clean paper towel.</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Wash plates by adding 250 µl/well UltraPure DI water one time, and remove excess water by inverting the plate and blotting it against a clean paper towel.</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 xml:space="preserve">Add 100 µl of BCIP/NBT (CAUTION) substrate solution into each well. </w:t>
      </w:r>
      <w:r w:rsidRPr="004D3547">
        <w:rPr>
          <w:rFonts w:ascii="Arial" w:hAnsi="Arial" w:cs="Arial"/>
          <w:b/>
          <w:color w:val="auto"/>
          <w:sz w:val="16"/>
          <w:szCs w:val="16"/>
        </w:rPr>
        <w:t xml:space="preserve">Caution: </w:t>
      </w:r>
      <w:r w:rsidRPr="004D3547">
        <w:rPr>
          <w:rFonts w:ascii="Arial" w:hAnsi="Arial" w:cs="Arial"/>
          <w:color w:val="auto"/>
          <w:sz w:val="16"/>
          <w:szCs w:val="16"/>
        </w:rPr>
        <w:t>BCIP/NBT is highly flammable and toxic if swallowed, in contact with skin, or inhaled. Before use refer to the MSDS.</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Incubate for 20 min at room temperature protected from light.</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Rinse the plate 4 times with deionized water. Invert plate and tap to remove excess water.</w:t>
      </w:r>
    </w:p>
    <w:p w:rsidR="004D3547" w:rsidRPr="004D3547" w:rsidRDefault="004D3547" w:rsidP="004D3547">
      <w:pPr>
        <w:pStyle w:val="NormalWeb"/>
        <w:numPr>
          <w:ilvl w:val="2"/>
          <w:numId w:val="4"/>
        </w:numPr>
        <w:tabs>
          <w:tab w:val="left" w:pos="990"/>
        </w:tabs>
        <w:spacing w:before="0" w:beforeAutospacing="0" w:after="0" w:afterAutospacing="0" w:line="360" w:lineRule="auto"/>
        <w:ind w:left="540"/>
        <w:rPr>
          <w:rFonts w:ascii="Arial" w:hAnsi="Arial" w:cs="Arial"/>
          <w:color w:val="auto"/>
          <w:sz w:val="16"/>
          <w:szCs w:val="16"/>
        </w:rPr>
      </w:pPr>
      <w:r w:rsidRPr="004D3547">
        <w:rPr>
          <w:rFonts w:ascii="Arial" w:hAnsi="Arial" w:cs="Arial"/>
          <w:color w:val="auto"/>
          <w:sz w:val="16"/>
          <w:szCs w:val="16"/>
        </w:rPr>
        <w:t>Remove plastic drainage from bottom of ELISpot plates and allow the plates to dry.</w:t>
      </w:r>
    </w:p>
    <w:p w:rsidR="00A47D57" w:rsidRPr="004D3547" w:rsidRDefault="004D3547" w:rsidP="004D3547">
      <w:pPr>
        <w:tabs>
          <w:tab w:val="left" w:pos="764"/>
        </w:tabs>
        <w:spacing w:before="1"/>
        <w:ind w:left="480"/>
        <w:rPr>
          <w:sz w:val="16"/>
        </w:rPr>
      </w:pPr>
      <w:r w:rsidRPr="004D3547">
        <w:rPr>
          <w:sz w:val="16"/>
          <w:szCs w:val="16"/>
        </w:rPr>
        <w:t>Quantify spots manually or by using an automated ELISpot reader, for example the CTL-Immunospot S6 plate reader.</w:t>
      </w:r>
    </w:p>
    <w:p w:rsidR="00A47D57" w:rsidRDefault="00A47D57">
      <w:pPr>
        <w:pStyle w:val="BodyText"/>
        <w:spacing w:before="5"/>
        <w:ind w:left="0"/>
        <w:rPr>
          <w:sz w:val="18"/>
        </w:rPr>
      </w:pPr>
    </w:p>
    <w:p w:rsidR="00A47D57" w:rsidRDefault="004D3547">
      <w:pPr>
        <w:pStyle w:val="Heading2"/>
        <w:tabs>
          <w:tab w:val="left" w:pos="10774"/>
        </w:tabs>
      </w:pPr>
      <w:r>
        <w:rPr>
          <w:rFonts w:ascii="Times New Roman"/>
          <w:b w:val="0"/>
          <w:color w:val="FFFFFF"/>
          <w:shd w:val="clear" w:color="auto" w:fill="2F76CE"/>
        </w:rPr>
        <w:t xml:space="preserve">   </w:t>
      </w:r>
      <w:r>
        <w:rPr>
          <w:rFonts w:ascii="Times New Roman"/>
          <w:b w:val="0"/>
          <w:color w:val="FFFFFF"/>
          <w:spacing w:val="20"/>
          <w:shd w:val="clear" w:color="auto" w:fill="2F76CE"/>
        </w:rPr>
        <w:t xml:space="preserve"> </w:t>
      </w:r>
      <w:r>
        <w:rPr>
          <w:color w:val="FFFFFF"/>
          <w:shd w:val="clear" w:color="auto" w:fill="2F76CE"/>
        </w:rPr>
        <w:t>Representative</w:t>
      </w:r>
      <w:r>
        <w:rPr>
          <w:color w:val="FFFFFF"/>
          <w:spacing w:val="-20"/>
          <w:shd w:val="clear" w:color="auto" w:fill="2F76CE"/>
        </w:rPr>
        <w:t xml:space="preserve"> </w:t>
      </w:r>
      <w:r>
        <w:rPr>
          <w:color w:val="FFFFFF"/>
          <w:shd w:val="clear" w:color="auto" w:fill="2F76CE"/>
        </w:rPr>
        <w:t>Results</w:t>
      </w:r>
      <w:r>
        <w:rPr>
          <w:color w:val="FFFFFF"/>
          <w:shd w:val="clear" w:color="auto" w:fill="2F76CE"/>
        </w:rPr>
        <w:tab/>
      </w:r>
    </w:p>
    <w:p w:rsidR="00A47D57" w:rsidRDefault="004D3547">
      <w:pPr>
        <w:pStyle w:val="BodyText"/>
        <w:spacing w:before="193" w:line="249" w:lineRule="auto"/>
        <w:ind w:left="520"/>
      </w:pPr>
      <w:r>
        <w:t>The results presented here serve as a reference for expected outcomes following the use of this protocol, emphasizing the importance of crucial steps and confirming the benefits of described optimizations.</w:t>
      </w:r>
    </w:p>
    <w:p w:rsidR="00A47D57" w:rsidRDefault="00A47D57">
      <w:pPr>
        <w:pStyle w:val="BodyText"/>
        <w:spacing w:before="1"/>
        <w:ind w:left="0"/>
        <w:rPr>
          <w:sz w:val="14"/>
        </w:rPr>
      </w:pPr>
    </w:p>
    <w:p w:rsidR="00A47D57" w:rsidRDefault="004D3547">
      <w:pPr>
        <w:pStyle w:val="BodyText"/>
        <w:spacing w:before="0" w:line="249" w:lineRule="auto"/>
        <w:ind w:left="520" w:right="96"/>
      </w:pPr>
      <w:r>
        <w:t>After density-gradient centrifugation, as describ</w:t>
      </w:r>
      <w:r>
        <w:t xml:space="preserve">ed in step 3.1 of the protocol, the red viscous liquid at the bottom of the tube will contain most of the red blood cells. As shown in </w:t>
      </w:r>
      <w:r>
        <w:rPr>
          <w:b/>
        </w:rPr>
        <w:t>Figure 2A</w:t>
      </w:r>
      <w:r>
        <w:t>, above the red blood cells is a layer of the density-medium. Between a layer of clear or yellow plasma on top a</w:t>
      </w:r>
      <w:r>
        <w:t>nd the density gradient medium is the white or light brown buffy coat layer, which contains most of the white blood cells and platelets.</w:t>
      </w:r>
    </w:p>
    <w:p w:rsidR="00A47D57" w:rsidRDefault="004D3547">
      <w:pPr>
        <w:pStyle w:val="BodyText"/>
        <w:spacing w:before="2" w:line="249" w:lineRule="auto"/>
        <w:ind w:left="520" w:right="123"/>
      </w:pPr>
      <w:r>
        <w:t xml:space="preserve">Incomplete separation would manifest as the presence of red blood cells on top of the density-gradient medium. The red </w:t>
      </w:r>
      <w:r>
        <w:t xml:space="preserve">coloration of the plasma in </w:t>
      </w:r>
      <w:r>
        <w:rPr>
          <w:b/>
        </w:rPr>
        <w:t xml:space="preserve">Figure 2A </w:t>
      </w:r>
      <w:r>
        <w:t xml:space="preserve">is most probably due to hemolysis, as this blood sample was stored in the collection tube 1.5 h before being processed. </w:t>
      </w:r>
      <w:r>
        <w:rPr>
          <w:b/>
        </w:rPr>
        <w:t xml:space="preserve">Figure 2B </w:t>
      </w:r>
      <w:r>
        <w:t>shows the gradient before (left) and after (right) centrifugation in PBMC-isolation devi</w:t>
      </w:r>
      <w:r>
        <w:t xml:space="preserve">ce. Blood sample in </w:t>
      </w:r>
      <w:r>
        <w:rPr>
          <w:b/>
        </w:rPr>
        <w:t xml:space="preserve">Figure 2B </w:t>
      </w:r>
      <w:r>
        <w:t>was processed with minimal delay after blood collection, and the plasma coloration is yellow.</w:t>
      </w:r>
    </w:p>
    <w:p w:rsidR="00A47D57" w:rsidRDefault="00A47D57">
      <w:pPr>
        <w:pStyle w:val="BodyText"/>
        <w:spacing w:before="1"/>
        <w:ind w:left="0"/>
        <w:rPr>
          <w:sz w:val="14"/>
        </w:rPr>
      </w:pPr>
    </w:p>
    <w:p w:rsidR="00A47D57" w:rsidRDefault="004D3547">
      <w:pPr>
        <w:pStyle w:val="BodyText"/>
        <w:spacing w:before="0" w:line="249" w:lineRule="auto"/>
        <w:ind w:left="520" w:right="328"/>
      </w:pPr>
      <w:r>
        <w:t xml:space="preserve">The effect of pre-wetting the membranes with ethanol (see step 4.1 of the protocol) on spot-development is shown in </w:t>
      </w:r>
      <w:r>
        <w:rPr>
          <w:b/>
        </w:rPr>
        <w:t>Figure 3</w:t>
      </w:r>
      <w:r>
        <w:t>. Spots</w:t>
      </w:r>
      <w:r>
        <w:t xml:space="preserve"> in pre- treated wells display improved definition, and there is a reduction in the number of spots in medium/DMSO negative control wells (</w:t>
      </w:r>
      <w:r>
        <w:rPr>
          <w:b/>
        </w:rPr>
        <w:t>Figure 3A</w:t>
      </w:r>
      <w:r>
        <w:t>). Typical viability of processed guinea pig PBMCs ranges around 90% and is similar for both regular 15 mL t</w:t>
      </w:r>
      <w:r>
        <w:t>ubes and PBMC-isolation devices (</w:t>
      </w:r>
      <w:r>
        <w:rPr>
          <w:b/>
        </w:rPr>
        <w:t>Figure 3B</w:t>
      </w:r>
      <w:r>
        <w:t>). Yield of viable cells from a 3 mL blood sample typically ranges between 3 × 10</w:t>
      </w:r>
      <w:r>
        <w:rPr>
          <w:vertAlign w:val="superscript"/>
        </w:rPr>
        <w:t>6</w:t>
      </w:r>
      <w:r>
        <w:t xml:space="preserve"> and 5 × 10</w:t>
      </w:r>
      <w:r>
        <w:rPr>
          <w:vertAlign w:val="superscript"/>
        </w:rPr>
        <w:t>6</w:t>
      </w:r>
      <w:r>
        <w:t>.</w:t>
      </w:r>
    </w:p>
    <w:p w:rsidR="00A47D57" w:rsidRDefault="004D3547">
      <w:pPr>
        <w:pStyle w:val="BodyText"/>
        <w:spacing w:before="163" w:line="249" w:lineRule="auto"/>
        <w:ind w:left="520" w:right="376"/>
      </w:pPr>
      <w:r>
        <w:t xml:space="preserve">Animals were immunized with plasmid DNA encoding the nucleoprotein (NP) of H1N1 Influenza strain A/PuertoRico8. </w:t>
      </w:r>
      <w:r>
        <w:rPr>
          <w:b/>
        </w:rPr>
        <w:t>Figure</w:t>
      </w:r>
      <w:r>
        <w:rPr>
          <w:b/>
        </w:rPr>
        <w:t xml:space="preserve"> 4 </w:t>
      </w:r>
      <w:r>
        <w:t>shows enumeration of the T-cell IFN-γ responses presented as spot-forming units (SFU) generated across the duration of a vaccination regimen. ELISpot assay with PBMCs harvested from non-immunized animals results in negligible spot counts (no tx). Fourte</w:t>
      </w:r>
      <w:r>
        <w:t xml:space="preserve">en days after the first immunization (prime), an average of 970 IFN-γ spots per million PBMCs were counted after immunogenic stimulation. Seven days after the second immunization (boost), T-cell responses against all three pools were expanded, reaching an </w:t>
      </w:r>
      <w:r>
        <w:t>average of 5020 IFN-γ SFUs/10</w:t>
      </w:r>
      <w:r>
        <w:rPr>
          <w:vertAlign w:val="superscript"/>
        </w:rPr>
        <w:t>6</w:t>
      </w:r>
      <w:r>
        <w:t xml:space="preserve"> PBMCs. Forty-six days after the second immunization (memory), an average total of 6310 IFN-γ SFUs/10</w:t>
      </w:r>
      <w:r>
        <w:rPr>
          <w:vertAlign w:val="superscript"/>
        </w:rPr>
        <w:t>6</w:t>
      </w:r>
      <w:r>
        <w:t xml:space="preserve"> PBMCs were counted in peripheral blood.</w:t>
      </w:r>
    </w:p>
    <w:p w:rsidR="00A47D57" w:rsidRDefault="004D3547">
      <w:pPr>
        <w:pStyle w:val="Heading3"/>
        <w:spacing w:before="164"/>
        <w:ind w:left="520"/>
      </w:pPr>
      <w:r>
        <w:t>FIGURE LEGENDS:</w:t>
      </w:r>
    </w:p>
    <w:p w:rsidR="00A47D57" w:rsidRDefault="004D3547">
      <w:pPr>
        <w:pStyle w:val="BodyText"/>
        <w:spacing w:before="1"/>
        <w:ind w:left="0"/>
        <w:rPr>
          <w:b/>
          <w:sz w:val="14"/>
        </w:rPr>
      </w:pPr>
      <w:r>
        <w:rPr>
          <w:noProof/>
        </w:rPr>
        <w:drawing>
          <wp:anchor distT="0" distB="0" distL="0" distR="0" simplePos="0" relativeHeight="1048" behindDoc="0" locked="0" layoutInCell="1" allowOverlap="1">
            <wp:simplePos x="0" y="0"/>
            <wp:positionH relativeFrom="page">
              <wp:posOffset>608583</wp:posOffset>
            </wp:positionH>
            <wp:positionV relativeFrom="paragraph">
              <wp:posOffset>128164</wp:posOffset>
            </wp:positionV>
            <wp:extent cx="3621024" cy="2133600"/>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5" cstate="print"/>
                    <a:stretch>
                      <a:fillRect/>
                    </a:stretch>
                  </pic:blipFill>
                  <pic:spPr>
                    <a:xfrm>
                      <a:off x="0" y="0"/>
                      <a:ext cx="3621024" cy="2133600"/>
                    </a:xfrm>
                    <a:prstGeom prst="rect">
                      <a:avLst/>
                    </a:prstGeom>
                  </pic:spPr>
                </pic:pic>
              </a:graphicData>
            </a:graphic>
          </wp:anchor>
        </w:drawing>
      </w:r>
    </w:p>
    <w:p w:rsidR="00A47D57" w:rsidRDefault="004D3547">
      <w:pPr>
        <w:spacing w:line="249" w:lineRule="auto"/>
        <w:ind w:left="520" w:right="252"/>
        <w:rPr>
          <w:sz w:val="16"/>
        </w:rPr>
      </w:pPr>
      <w:r>
        <w:rPr>
          <w:b/>
          <w:sz w:val="16"/>
        </w:rPr>
        <w:t xml:space="preserve">Figure 2: Representative images of layers after density-gradient centrifugation. </w:t>
      </w:r>
      <w:r>
        <w:rPr>
          <w:sz w:val="16"/>
        </w:rPr>
        <w:t>(</w:t>
      </w:r>
      <w:r>
        <w:rPr>
          <w:b/>
          <w:sz w:val="16"/>
        </w:rPr>
        <w:t>A</w:t>
      </w:r>
      <w:r>
        <w:rPr>
          <w:sz w:val="16"/>
        </w:rPr>
        <w:t>) Blood sample before (left) and after (right) centrifugation</w:t>
      </w:r>
      <w:r>
        <w:rPr>
          <w:spacing w:val="-5"/>
          <w:sz w:val="16"/>
        </w:rPr>
        <w:t xml:space="preserve"> </w:t>
      </w:r>
      <w:r>
        <w:rPr>
          <w:sz w:val="16"/>
        </w:rPr>
        <w:t>in</w:t>
      </w:r>
      <w:r>
        <w:rPr>
          <w:spacing w:val="-5"/>
          <w:sz w:val="16"/>
        </w:rPr>
        <w:t xml:space="preserve"> </w:t>
      </w:r>
      <w:r>
        <w:rPr>
          <w:sz w:val="16"/>
        </w:rPr>
        <w:t>regular</w:t>
      </w:r>
      <w:r>
        <w:rPr>
          <w:spacing w:val="-5"/>
          <w:sz w:val="16"/>
        </w:rPr>
        <w:t xml:space="preserve"> </w:t>
      </w:r>
      <w:r>
        <w:rPr>
          <w:sz w:val="16"/>
        </w:rPr>
        <w:t>tubes.</w:t>
      </w:r>
      <w:r>
        <w:rPr>
          <w:spacing w:val="-5"/>
          <w:sz w:val="16"/>
        </w:rPr>
        <w:t xml:space="preserve"> </w:t>
      </w:r>
      <w:r>
        <w:rPr>
          <w:sz w:val="16"/>
        </w:rPr>
        <w:t>(</w:t>
      </w:r>
      <w:r>
        <w:rPr>
          <w:b/>
          <w:sz w:val="16"/>
        </w:rPr>
        <w:t>B</w:t>
      </w:r>
      <w:r>
        <w:rPr>
          <w:sz w:val="16"/>
        </w:rPr>
        <w:t>)</w:t>
      </w:r>
      <w:r>
        <w:rPr>
          <w:spacing w:val="-5"/>
          <w:sz w:val="16"/>
        </w:rPr>
        <w:t xml:space="preserve"> </w:t>
      </w:r>
      <w:r>
        <w:rPr>
          <w:sz w:val="16"/>
        </w:rPr>
        <w:t>Blood</w:t>
      </w:r>
      <w:r>
        <w:rPr>
          <w:spacing w:val="-5"/>
          <w:sz w:val="16"/>
        </w:rPr>
        <w:t xml:space="preserve"> </w:t>
      </w:r>
      <w:r>
        <w:rPr>
          <w:sz w:val="16"/>
        </w:rPr>
        <w:t>sample</w:t>
      </w:r>
      <w:r>
        <w:rPr>
          <w:spacing w:val="-5"/>
          <w:sz w:val="16"/>
        </w:rPr>
        <w:t xml:space="preserve"> </w:t>
      </w:r>
      <w:r>
        <w:rPr>
          <w:sz w:val="16"/>
        </w:rPr>
        <w:t>before</w:t>
      </w:r>
      <w:r>
        <w:rPr>
          <w:spacing w:val="-5"/>
          <w:sz w:val="16"/>
        </w:rPr>
        <w:t xml:space="preserve"> </w:t>
      </w:r>
      <w:r>
        <w:rPr>
          <w:sz w:val="16"/>
        </w:rPr>
        <w:t>(left)</w:t>
      </w:r>
      <w:r>
        <w:rPr>
          <w:spacing w:val="-5"/>
          <w:sz w:val="16"/>
        </w:rPr>
        <w:t xml:space="preserve"> </w:t>
      </w:r>
      <w:r>
        <w:rPr>
          <w:sz w:val="16"/>
        </w:rPr>
        <w:t>and</w:t>
      </w:r>
      <w:r>
        <w:rPr>
          <w:spacing w:val="-5"/>
          <w:sz w:val="16"/>
        </w:rPr>
        <w:t xml:space="preserve"> </w:t>
      </w:r>
      <w:r>
        <w:rPr>
          <w:sz w:val="16"/>
        </w:rPr>
        <w:t>after</w:t>
      </w:r>
      <w:r>
        <w:rPr>
          <w:spacing w:val="-5"/>
          <w:sz w:val="16"/>
        </w:rPr>
        <w:t xml:space="preserve"> </w:t>
      </w:r>
      <w:r>
        <w:rPr>
          <w:sz w:val="16"/>
        </w:rPr>
        <w:t>(right)</w:t>
      </w:r>
      <w:r>
        <w:rPr>
          <w:spacing w:val="-5"/>
          <w:sz w:val="16"/>
        </w:rPr>
        <w:t xml:space="preserve"> </w:t>
      </w:r>
      <w:r>
        <w:rPr>
          <w:sz w:val="16"/>
        </w:rPr>
        <w:t>centrifugation</w:t>
      </w:r>
      <w:r>
        <w:rPr>
          <w:spacing w:val="-5"/>
          <w:sz w:val="16"/>
        </w:rPr>
        <w:t xml:space="preserve"> </w:t>
      </w:r>
      <w:r>
        <w:rPr>
          <w:sz w:val="16"/>
        </w:rPr>
        <w:t>in</w:t>
      </w:r>
      <w:r>
        <w:rPr>
          <w:spacing w:val="-5"/>
          <w:sz w:val="16"/>
        </w:rPr>
        <w:t xml:space="preserve"> </w:t>
      </w:r>
      <w:r>
        <w:rPr>
          <w:sz w:val="16"/>
        </w:rPr>
        <w:t>PBMC-isolation</w:t>
      </w:r>
      <w:r>
        <w:rPr>
          <w:spacing w:val="-5"/>
          <w:sz w:val="16"/>
        </w:rPr>
        <w:t xml:space="preserve"> </w:t>
      </w:r>
      <w:r>
        <w:rPr>
          <w:sz w:val="16"/>
        </w:rPr>
        <w:t>devices.</w:t>
      </w:r>
      <w:r>
        <w:rPr>
          <w:spacing w:val="-1"/>
          <w:sz w:val="16"/>
        </w:rPr>
        <w:t xml:space="preserve"> </w:t>
      </w:r>
      <w:hyperlink r:id="rId16">
        <w:r>
          <w:rPr>
            <w:color w:val="0000FF"/>
            <w:sz w:val="16"/>
          </w:rPr>
          <w:t>Please</w:t>
        </w:r>
        <w:r>
          <w:rPr>
            <w:color w:val="0000FF"/>
            <w:spacing w:val="-5"/>
            <w:sz w:val="16"/>
          </w:rPr>
          <w:t xml:space="preserve"> </w:t>
        </w:r>
        <w:r>
          <w:rPr>
            <w:color w:val="0000FF"/>
            <w:sz w:val="16"/>
          </w:rPr>
          <w:t>click</w:t>
        </w:r>
        <w:r>
          <w:rPr>
            <w:color w:val="0000FF"/>
            <w:spacing w:val="-5"/>
            <w:sz w:val="16"/>
          </w:rPr>
          <w:t xml:space="preserve"> </w:t>
        </w:r>
        <w:r>
          <w:rPr>
            <w:color w:val="0000FF"/>
            <w:sz w:val="16"/>
          </w:rPr>
          <w:t>here</w:t>
        </w:r>
        <w:r>
          <w:rPr>
            <w:color w:val="0000FF"/>
            <w:spacing w:val="-5"/>
            <w:sz w:val="16"/>
          </w:rPr>
          <w:t xml:space="preserve"> </w:t>
        </w:r>
        <w:r>
          <w:rPr>
            <w:color w:val="0000FF"/>
            <w:sz w:val="16"/>
          </w:rPr>
          <w:t>to</w:t>
        </w:r>
        <w:r>
          <w:rPr>
            <w:color w:val="0000FF"/>
            <w:spacing w:val="-5"/>
            <w:sz w:val="16"/>
          </w:rPr>
          <w:t xml:space="preserve"> </w:t>
        </w:r>
        <w:r>
          <w:rPr>
            <w:color w:val="0000FF"/>
            <w:sz w:val="16"/>
          </w:rPr>
          <w:t>view</w:t>
        </w:r>
      </w:hyperlink>
      <w:r>
        <w:rPr>
          <w:color w:val="0000FF"/>
          <w:sz w:val="16"/>
        </w:rPr>
        <w:t xml:space="preserve"> </w:t>
      </w:r>
      <w:hyperlink r:id="rId17">
        <w:r>
          <w:rPr>
            <w:color w:val="0000FF"/>
            <w:sz w:val="16"/>
          </w:rPr>
          <w:t>a larger version of this</w:t>
        </w:r>
        <w:r>
          <w:rPr>
            <w:color w:val="0000FF"/>
            <w:spacing w:val="-6"/>
            <w:sz w:val="16"/>
          </w:rPr>
          <w:t xml:space="preserve"> </w:t>
        </w:r>
        <w:r>
          <w:rPr>
            <w:color w:val="0000FF"/>
            <w:sz w:val="16"/>
          </w:rPr>
          <w:t>figure.</w:t>
        </w:r>
      </w:hyperlink>
    </w:p>
    <w:p w:rsidR="00A47D57" w:rsidRDefault="00A47D57">
      <w:pPr>
        <w:spacing w:line="249" w:lineRule="auto"/>
        <w:rPr>
          <w:sz w:val="16"/>
        </w:rPr>
        <w:sectPr w:rsidR="00A47D57">
          <w:pgSz w:w="11900" w:h="15840"/>
          <w:pgMar w:top="1340" w:right="600" w:bottom="740" w:left="400" w:header="741" w:footer="545" w:gutter="0"/>
          <w:cols w:space="720"/>
        </w:sectPr>
      </w:pPr>
    </w:p>
    <w:p w:rsidR="00A47D57" w:rsidRDefault="00A47D57">
      <w:pPr>
        <w:pStyle w:val="BodyText"/>
        <w:spacing w:before="11"/>
        <w:ind w:left="0"/>
      </w:pPr>
    </w:p>
    <w:p w:rsidR="00A47D57" w:rsidRDefault="004D3547">
      <w:pPr>
        <w:pStyle w:val="BodyText"/>
        <w:spacing w:before="0"/>
        <w:ind w:left="625"/>
        <w:rPr>
          <w:sz w:val="20"/>
        </w:rPr>
      </w:pPr>
      <w:r>
        <w:rPr>
          <w:noProof/>
          <w:sz w:val="20"/>
        </w:rPr>
        <w:drawing>
          <wp:inline distT="0" distB="0" distL="0" distR="0">
            <wp:extent cx="4175759" cy="1158240"/>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8" cstate="print"/>
                    <a:stretch>
                      <a:fillRect/>
                    </a:stretch>
                  </pic:blipFill>
                  <pic:spPr>
                    <a:xfrm>
                      <a:off x="0" y="0"/>
                      <a:ext cx="4175759" cy="1158240"/>
                    </a:xfrm>
                    <a:prstGeom prst="rect">
                      <a:avLst/>
                    </a:prstGeom>
                  </pic:spPr>
                </pic:pic>
              </a:graphicData>
            </a:graphic>
          </wp:inline>
        </w:drawing>
      </w:r>
    </w:p>
    <w:p w:rsidR="00A47D57" w:rsidRDefault="004D3547">
      <w:pPr>
        <w:pStyle w:val="BodyText"/>
        <w:spacing w:before="94" w:line="249" w:lineRule="auto"/>
        <w:ind w:left="520" w:right="314"/>
      </w:pPr>
      <w:r>
        <w:rPr>
          <w:b/>
        </w:rPr>
        <w:t>Figure 3: Optimi</w:t>
      </w:r>
      <w:r>
        <w:rPr>
          <w:b/>
        </w:rPr>
        <w:t xml:space="preserve">zation of the protocol. </w:t>
      </w:r>
      <w:r>
        <w:t>(</w:t>
      </w:r>
      <w:r>
        <w:rPr>
          <w:b/>
        </w:rPr>
        <w:t>A</w:t>
      </w:r>
      <w:r>
        <w:t>) Typical appearance of IFN-γ positive spots in an ELISpot assay plate well developed according to the protocol. Example triplicate wells are shown after pre-treatment with ethanol (right) or without pre-treatment (left). Cells we</w:t>
      </w:r>
      <w:r>
        <w:t>re incubated overnight either with DMSO (top) as no-stimulus control, antigen-matched peptides (middle), or the mitogen ConA (bottom). PBMCs originated from the same individual animal. Wells were imaged using an automated plate-scanner. (</w:t>
      </w:r>
      <w:r>
        <w:rPr>
          <w:b/>
        </w:rPr>
        <w:t>B</w:t>
      </w:r>
      <w:r>
        <w:t>) Comparison of d</w:t>
      </w:r>
      <w:r>
        <w:t>ifferent density-gradient tubes</w:t>
      </w:r>
    </w:p>
    <w:p w:rsidR="00A47D57" w:rsidRDefault="004D3547">
      <w:pPr>
        <w:pStyle w:val="BodyText"/>
        <w:spacing w:before="3" w:line="249" w:lineRule="auto"/>
        <w:ind w:left="520" w:right="287"/>
      </w:pPr>
      <w:r>
        <w:t xml:space="preserve">on processed cells. 3 mL of blood samples from 3 individual guinea pigs were collected. 1.5 mL of each sample were processed using either regular tubes (density gradient medium) or PBMC-isolation devices. Viability (left, % </w:t>
      </w:r>
      <w:r>
        <w:t>± SEM) and number of live cells (right, × 10</w:t>
      </w:r>
      <w:r>
        <w:rPr>
          <w:vertAlign w:val="superscript"/>
        </w:rPr>
        <w:t>6</w:t>
      </w:r>
      <w:r>
        <w:t xml:space="preserve"> ± SEM) were determined using an automatic cell counting system and trypan-blue exclusion assay. </w:t>
      </w:r>
      <w:hyperlink r:id="rId19">
        <w:r>
          <w:rPr>
            <w:color w:val="0000FF"/>
          </w:rPr>
          <w:t>Please click here to view a larger version of this figure.</w:t>
        </w:r>
      </w:hyperlink>
    </w:p>
    <w:p w:rsidR="00A47D57" w:rsidRDefault="004D3547">
      <w:pPr>
        <w:pStyle w:val="BodyText"/>
        <w:spacing w:before="3"/>
        <w:ind w:left="0"/>
        <w:rPr>
          <w:sz w:val="20"/>
        </w:rPr>
      </w:pPr>
      <w:r>
        <w:rPr>
          <w:noProof/>
        </w:rPr>
        <w:drawing>
          <wp:anchor distT="0" distB="0" distL="0" distR="0" simplePos="0" relativeHeight="1072" behindDoc="0" locked="0" layoutInCell="1" allowOverlap="1">
            <wp:simplePos x="0" y="0"/>
            <wp:positionH relativeFrom="page">
              <wp:posOffset>645159</wp:posOffset>
            </wp:positionH>
            <wp:positionV relativeFrom="paragraph">
              <wp:posOffset>173173</wp:posOffset>
            </wp:positionV>
            <wp:extent cx="2036064" cy="1018031"/>
            <wp:effectExtent l="0" t="0" r="0" b="0"/>
            <wp:wrapTopAndBottom/>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0" cstate="print"/>
                    <a:stretch>
                      <a:fillRect/>
                    </a:stretch>
                  </pic:blipFill>
                  <pic:spPr>
                    <a:xfrm>
                      <a:off x="0" y="0"/>
                      <a:ext cx="2036064" cy="1018031"/>
                    </a:xfrm>
                    <a:prstGeom prst="rect">
                      <a:avLst/>
                    </a:prstGeom>
                  </pic:spPr>
                </pic:pic>
              </a:graphicData>
            </a:graphic>
          </wp:anchor>
        </w:drawing>
      </w:r>
    </w:p>
    <w:p w:rsidR="00A47D57" w:rsidRDefault="004D3547">
      <w:pPr>
        <w:pStyle w:val="BodyText"/>
        <w:spacing w:before="65" w:line="249" w:lineRule="auto"/>
        <w:ind w:left="520" w:right="252"/>
      </w:pPr>
      <w:r>
        <w:rPr>
          <w:b/>
        </w:rPr>
        <w:t xml:space="preserve">Figure 4: Detection of robust cellular immune responses over the course of a vaccination regimen. </w:t>
      </w:r>
      <w:r>
        <w:t>On days 1 and 15, 30 µg of pDNA encoding influenza A nucleoprotein (NP) was delivered intra-derma</w:t>
      </w:r>
      <w:r>
        <w:t xml:space="preserve">lly to abdominal flank of Hartley guinea pigs immediately followed by skin- electroporation. IFN-γ ELISpot response was measured 14 days after the first immunization (prime), and 7 days (boost) and 46 days (memory) after the second immunization. Mean SFUs </w:t>
      </w:r>
      <w:r>
        <w:t xml:space="preserve">+ SEM were plotted for 5 treated guinea pigs and 2 untreated guinea pigs (no tx). </w:t>
      </w:r>
      <w:hyperlink r:id="rId21">
        <w:r>
          <w:rPr>
            <w:color w:val="0000FF"/>
          </w:rPr>
          <w:t>Please click here</w:t>
        </w:r>
      </w:hyperlink>
      <w:r>
        <w:rPr>
          <w:color w:val="0000FF"/>
        </w:rPr>
        <w:t xml:space="preserve"> </w:t>
      </w:r>
      <w:hyperlink r:id="rId22">
        <w:r>
          <w:rPr>
            <w:color w:val="0000FF"/>
          </w:rPr>
          <w:t>to view a larger version of this figure.</w:t>
        </w:r>
      </w:hyperlink>
    </w:p>
    <w:p w:rsidR="00A47D57" w:rsidRDefault="00A47D57">
      <w:pPr>
        <w:pStyle w:val="BodyText"/>
        <w:spacing w:before="0"/>
        <w:ind w:left="0"/>
        <w:rPr>
          <w:sz w:val="18"/>
        </w:rPr>
      </w:pPr>
    </w:p>
    <w:p w:rsidR="00A47D57" w:rsidRDefault="004D3547">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Discussion</w:t>
      </w:r>
      <w:r>
        <w:rPr>
          <w:b/>
          <w:color w:val="FFFFFF"/>
          <w:sz w:val="20"/>
          <w:shd w:val="clear" w:color="auto" w:fill="2F76CE"/>
        </w:rPr>
        <w:tab/>
      </w:r>
    </w:p>
    <w:p w:rsidR="00A47D57" w:rsidRDefault="004D3547">
      <w:pPr>
        <w:pStyle w:val="BodyText"/>
        <w:spacing w:before="193" w:line="249" w:lineRule="auto"/>
        <w:ind w:left="520" w:right="304"/>
        <w:jc w:val="both"/>
      </w:pPr>
      <w:r>
        <w:t>T</w:t>
      </w:r>
      <w:r>
        <w:t>he guinea pig is a valuable animal model for the pre-clinical development of vaccines and intradermal delivery strategies. The above protocol describes</w:t>
      </w:r>
      <w:r>
        <w:rPr>
          <w:spacing w:val="-6"/>
        </w:rPr>
        <w:t xml:space="preserve"> </w:t>
      </w:r>
      <w:r>
        <w:t>the</w:t>
      </w:r>
      <w:r>
        <w:rPr>
          <w:spacing w:val="-6"/>
        </w:rPr>
        <w:t xml:space="preserve"> </w:t>
      </w:r>
      <w:r>
        <w:t>methodology</w:t>
      </w:r>
      <w:r>
        <w:rPr>
          <w:spacing w:val="-6"/>
        </w:rPr>
        <w:t xml:space="preserve"> </w:t>
      </w:r>
      <w:r>
        <w:t>to</w:t>
      </w:r>
      <w:r>
        <w:rPr>
          <w:spacing w:val="-6"/>
        </w:rPr>
        <w:t xml:space="preserve"> </w:t>
      </w:r>
      <w:r>
        <w:t>measure</w:t>
      </w:r>
      <w:r>
        <w:rPr>
          <w:spacing w:val="-6"/>
        </w:rPr>
        <w:t xml:space="preserve"> </w:t>
      </w:r>
      <w:r>
        <w:t>antigen-sp</w:t>
      </w:r>
      <w:r>
        <w:t>ecific</w:t>
      </w:r>
      <w:r>
        <w:rPr>
          <w:spacing w:val="-6"/>
        </w:rPr>
        <w:t xml:space="preserve"> </w:t>
      </w:r>
      <w:r>
        <w:t>T</w:t>
      </w:r>
      <w:r>
        <w:rPr>
          <w:spacing w:val="-6"/>
        </w:rPr>
        <w:t xml:space="preserve"> </w:t>
      </w:r>
      <w:r>
        <w:t>cell</w:t>
      </w:r>
      <w:r>
        <w:rPr>
          <w:spacing w:val="-6"/>
        </w:rPr>
        <w:t xml:space="preserve"> </w:t>
      </w:r>
      <w:r>
        <w:t>responses</w:t>
      </w:r>
      <w:r>
        <w:rPr>
          <w:spacing w:val="-6"/>
        </w:rPr>
        <w:t xml:space="preserve"> </w:t>
      </w:r>
      <w:r>
        <w:t>in</w:t>
      </w:r>
      <w:r>
        <w:rPr>
          <w:spacing w:val="-6"/>
        </w:rPr>
        <w:t xml:space="preserve"> </w:t>
      </w:r>
      <w:r>
        <w:t>this</w:t>
      </w:r>
      <w:r>
        <w:rPr>
          <w:spacing w:val="-6"/>
        </w:rPr>
        <w:t xml:space="preserve"> </w:t>
      </w:r>
      <w:r>
        <w:t>highly</w:t>
      </w:r>
      <w:r>
        <w:rPr>
          <w:spacing w:val="-6"/>
        </w:rPr>
        <w:t xml:space="preserve"> </w:t>
      </w:r>
      <w:r>
        <w:t>relevant</w:t>
      </w:r>
      <w:r>
        <w:rPr>
          <w:spacing w:val="-6"/>
        </w:rPr>
        <w:t xml:space="preserve"> </w:t>
      </w:r>
      <w:r>
        <w:t>model.</w:t>
      </w:r>
      <w:r>
        <w:rPr>
          <w:spacing w:val="-6"/>
        </w:rPr>
        <w:t xml:space="preserve"> </w:t>
      </w:r>
      <w:r>
        <w:t>The</w:t>
      </w:r>
      <w:r>
        <w:rPr>
          <w:spacing w:val="-6"/>
        </w:rPr>
        <w:t xml:space="preserve"> </w:t>
      </w:r>
      <w:r>
        <w:t>assay</w:t>
      </w:r>
      <w:r>
        <w:rPr>
          <w:spacing w:val="-6"/>
        </w:rPr>
        <w:t xml:space="preserve"> </w:t>
      </w:r>
      <w:r>
        <w:t>provides</w:t>
      </w:r>
      <w:r>
        <w:rPr>
          <w:spacing w:val="-6"/>
        </w:rPr>
        <w:t xml:space="preserve"> </w:t>
      </w:r>
      <w:r>
        <w:t>a</w:t>
      </w:r>
      <w:r>
        <w:rPr>
          <w:spacing w:val="-6"/>
        </w:rPr>
        <w:t xml:space="preserve"> </w:t>
      </w:r>
      <w:r>
        <w:t>clear</w:t>
      </w:r>
      <w:r>
        <w:rPr>
          <w:spacing w:val="-6"/>
        </w:rPr>
        <w:t xml:space="preserve"> </w:t>
      </w:r>
      <w:r>
        <w:t>enumeration of peripheral T-cells producing Interferon-gamma upon stimulation with antigen-specific peptides. The kinetics of the immune response can be monitored by non-term</w:t>
      </w:r>
      <w:r>
        <w:t>inal blood</w:t>
      </w:r>
      <w:r>
        <w:rPr>
          <w:spacing w:val="-5"/>
        </w:rPr>
        <w:t xml:space="preserve"> </w:t>
      </w:r>
      <w:r>
        <w:t>sampling.</w:t>
      </w:r>
    </w:p>
    <w:p w:rsidR="00A47D57" w:rsidRDefault="00A47D57">
      <w:pPr>
        <w:pStyle w:val="BodyText"/>
        <w:spacing w:before="1"/>
        <w:ind w:left="0"/>
        <w:rPr>
          <w:sz w:val="14"/>
        </w:rPr>
      </w:pPr>
    </w:p>
    <w:p w:rsidR="00A47D57" w:rsidRDefault="004D3547">
      <w:pPr>
        <w:pStyle w:val="BodyText"/>
        <w:spacing w:before="0" w:line="249" w:lineRule="auto"/>
        <w:ind w:left="520" w:right="600"/>
      </w:pPr>
      <w:r>
        <w:t xml:space="preserve">We optimized the protocol and identified critical aspects to obtain optimal results using this </w:t>
      </w:r>
      <w:r>
        <w:rPr>
          <w:spacing w:val="-3"/>
        </w:rPr>
        <w:t xml:space="preserve">assay. </w:t>
      </w:r>
      <w:r>
        <w:t>For example, the formation of blood clots</w:t>
      </w:r>
      <w:r>
        <w:rPr>
          <w:spacing w:val="-5"/>
        </w:rPr>
        <w:t xml:space="preserve"> </w:t>
      </w:r>
      <w:r>
        <w:t>in</w:t>
      </w:r>
      <w:r>
        <w:rPr>
          <w:spacing w:val="-5"/>
        </w:rPr>
        <w:t xml:space="preserve"> </w:t>
      </w:r>
      <w:r>
        <w:t>the</w:t>
      </w:r>
      <w:r>
        <w:rPr>
          <w:spacing w:val="-5"/>
        </w:rPr>
        <w:t xml:space="preserve"> </w:t>
      </w:r>
      <w:r>
        <w:t>collection</w:t>
      </w:r>
      <w:r>
        <w:rPr>
          <w:spacing w:val="-5"/>
        </w:rPr>
        <w:t xml:space="preserve"> </w:t>
      </w:r>
      <w:r>
        <w:t>tube</w:t>
      </w:r>
      <w:r>
        <w:rPr>
          <w:spacing w:val="-5"/>
        </w:rPr>
        <w:t xml:space="preserve"> </w:t>
      </w:r>
      <w:r>
        <w:t>will</w:t>
      </w:r>
      <w:r>
        <w:rPr>
          <w:spacing w:val="-5"/>
        </w:rPr>
        <w:t xml:space="preserve"> </w:t>
      </w:r>
      <w:r>
        <w:t>result</w:t>
      </w:r>
      <w:r>
        <w:rPr>
          <w:spacing w:val="-5"/>
        </w:rPr>
        <w:t xml:space="preserve"> </w:t>
      </w:r>
      <w:r>
        <w:t>in</w:t>
      </w:r>
      <w:r>
        <w:rPr>
          <w:spacing w:val="-5"/>
        </w:rPr>
        <w:t xml:space="preserve"> </w:t>
      </w:r>
      <w:r>
        <w:t>suboptimal</w:t>
      </w:r>
      <w:r>
        <w:rPr>
          <w:spacing w:val="-5"/>
        </w:rPr>
        <w:t xml:space="preserve"> </w:t>
      </w:r>
      <w:r>
        <w:t>PBMC</w:t>
      </w:r>
      <w:r>
        <w:rPr>
          <w:spacing w:val="-5"/>
        </w:rPr>
        <w:t xml:space="preserve"> </w:t>
      </w:r>
      <w:r>
        <w:t>recovery</w:t>
      </w:r>
      <w:r>
        <w:rPr>
          <w:spacing w:val="-5"/>
        </w:rPr>
        <w:t xml:space="preserve"> </w:t>
      </w:r>
      <w:r>
        <w:t>and</w:t>
      </w:r>
      <w:r>
        <w:rPr>
          <w:spacing w:val="-5"/>
        </w:rPr>
        <w:t xml:space="preserve"> </w:t>
      </w:r>
      <w:r>
        <w:t>viability.</w:t>
      </w:r>
      <w:r>
        <w:rPr>
          <w:spacing w:val="-5"/>
        </w:rPr>
        <w:t xml:space="preserve"> </w:t>
      </w:r>
      <w:r>
        <w:t>Guinea</w:t>
      </w:r>
      <w:r>
        <w:rPr>
          <w:spacing w:val="-5"/>
        </w:rPr>
        <w:t xml:space="preserve"> </w:t>
      </w:r>
      <w:r>
        <w:t>pig</w:t>
      </w:r>
      <w:r>
        <w:rPr>
          <w:spacing w:val="-5"/>
        </w:rPr>
        <w:t xml:space="preserve"> </w:t>
      </w:r>
      <w:r>
        <w:t>blood</w:t>
      </w:r>
      <w:r>
        <w:rPr>
          <w:spacing w:val="-5"/>
        </w:rPr>
        <w:t xml:space="preserve"> </w:t>
      </w:r>
      <w:r>
        <w:t>clots</w:t>
      </w:r>
      <w:r>
        <w:rPr>
          <w:spacing w:val="-5"/>
        </w:rPr>
        <w:t xml:space="preserve"> </w:t>
      </w:r>
      <w:r>
        <w:t>very</w:t>
      </w:r>
      <w:r>
        <w:rPr>
          <w:spacing w:val="-5"/>
        </w:rPr>
        <w:t xml:space="preserve"> </w:t>
      </w:r>
      <w:r>
        <w:t>rapidly</w:t>
      </w:r>
      <w:r>
        <w:rPr>
          <w:vertAlign w:val="superscript"/>
        </w:rPr>
        <w:t>18</w:t>
      </w:r>
      <w:r>
        <w:t>.</w:t>
      </w:r>
      <w:r>
        <w:rPr>
          <w:spacing w:val="-5"/>
        </w:rPr>
        <w:t xml:space="preserve"> </w:t>
      </w:r>
      <w:r>
        <w:t>It's</w:t>
      </w:r>
      <w:r>
        <w:rPr>
          <w:spacing w:val="-5"/>
        </w:rPr>
        <w:t xml:space="preserve"> </w:t>
      </w:r>
      <w:r>
        <w:t>crucial</w:t>
      </w:r>
      <w:r>
        <w:rPr>
          <w:spacing w:val="-5"/>
        </w:rPr>
        <w:t xml:space="preserve"> </w:t>
      </w:r>
      <w:r>
        <w:t>to</w:t>
      </w:r>
      <w:r>
        <w:rPr>
          <w:spacing w:val="-5"/>
        </w:rPr>
        <w:t xml:space="preserve"> </w:t>
      </w:r>
      <w:r>
        <w:t>perform the</w:t>
      </w:r>
      <w:r>
        <w:rPr>
          <w:spacing w:val="-5"/>
        </w:rPr>
        <w:t xml:space="preserve"> </w:t>
      </w:r>
      <w:r>
        <w:t>blood</w:t>
      </w:r>
      <w:r>
        <w:rPr>
          <w:spacing w:val="-5"/>
        </w:rPr>
        <w:t xml:space="preserve"> </w:t>
      </w:r>
      <w:r>
        <w:t>draw</w:t>
      </w:r>
      <w:r>
        <w:rPr>
          <w:spacing w:val="-5"/>
        </w:rPr>
        <w:t xml:space="preserve"> </w:t>
      </w:r>
      <w:r>
        <w:t>quickly.</w:t>
      </w:r>
      <w:r>
        <w:rPr>
          <w:spacing w:val="-5"/>
        </w:rPr>
        <w:t xml:space="preserve"> </w:t>
      </w:r>
      <w:r>
        <w:t>Au-Birck</w:t>
      </w:r>
      <w:r>
        <w:rPr>
          <w:spacing w:val="-5"/>
        </w:rPr>
        <w:t xml:space="preserve"> </w:t>
      </w:r>
      <w:r>
        <w:rPr>
          <w:i/>
        </w:rPr>
        <w:t>et</w:t>
      </w:r>
      <w:r>
        <w:rPr>
          <w:i/>
          <w:spacing w:val="-5"/>
        </w:rPr>
        <w:t xml:space="preserve"> </w:t>
      </w:r>
      <w:r>
        <w:rPr>
          <w:i/>
        </w:rPr>
        <w:t>al.</w:t>
      </w:r>
      <w:r>
        <w:rPr>
          <w:i/>
          <w:spacing w:val="-5"/>
        </w:rPr>
        <w:t xml:space="preserve"> </w:t>
      </w:r>
      <w:r>
        <w:t>provide</w:t>
      </w:r>
      <w:r>
        <w:rPr>
          <w:spacing w:val="-5"/>
        </w:rPr>
        <w:t xml:space="preserve"> </w:t>
      </w:r>
      <w:r>
        <w:t>a</w:t>
      </w:r>
      <w:r>
        <w:rPr>
          <w:spacing w:val="-5"/>
        </w:rPr>
        <w:t xml:space="preserve"> </w:t>
      </w:r>
      <w:r>
        <w:t>comprehensive</w:t>
      </w:r>
      <w:r>
        <w:rPr>
          <w:spacing w:val="-5"/>
        </w:rPr>
        <w:t xml:space="preserve"> </w:t>
      </w:r>
      <w:r>
        <w:t>guide</w:t>
      </w:r>
      <w:r>
        <w:rPr>
          <w:spacing w:val="-5"/>
        </w:rPr>
        <w:t xml:space="preserve"> </w:t>
      </w:r>
      <w:r>
        <w:t>for</w:t>
      </w:r>
      <w:r>
        <w:rPr>
          <w:spacing w:val="-5"/>
        </w:rPr>
        <w:t xml:space="preserve"> </w:t>
      </w:r>
      <w:r>
        <w:t>bleeding</w:t>
      </w:r>
      <w:r>
        <w:rPr>
          <w:spacing w:val="-5"/>
        </w:rPr>
        <w:t xml:space="preserve"> </w:t>
      </w:r>
      <w:r>
        <w:t>techniques</w:t>
      </w:r>
      <w:r>
        <w:rPr>
          <w:spacing w:val="-5"/>
        </w:rPr>
        <w:t xml:space="preserve"> </w:t>
      </w:r>
      <w:r>
        <w:t>in</w:t>
      </w:r>
      <w:r>
        <w:rPr>
          <w:spacing w:val="-5"/>
        </w:rPr>
        <w:t xml:space="preserve"> </w:t>
      </w:r>
      <w:r>
        <w:t>the</w:t>
      </w:r>
      <w:r>
        <w:rPr>
          <w:spacing w:val="-5"/>
        </w:rPr>
        <w:t xml:space="preserve"> </w:t>
      </w:r>
      <w:r>
        <w:t>guinea-pig</w:t>
      </w:r>
      <w:r>
        <w:rPr>
          <w:spacing w:val="-5"/>
        </w:rPr>
        <w:t xml:space="preserve"> </w:t>
      </w:r>
      <w:r>
        <w:t>model</w:t>
      </w:r>
      <w:r>
        <w:rPr>
          <w:vertAlign w:val="superscript"/>
        </w:rPr>
        <w:t>16</w:t>
      </w:r>
      <w:r>
        <w:t>.</w:t>
      </w:r>
      <w:r>
        <w:rPr>
          <w:spacing w:val="-5"/>
        </w:rPr>
        <w:t xml:space="preserve"> </w:t>
      </w:r>
      <w:r>
        <w:t>Since</w:t>
      </w:r>
      <w:r>
        <w:rPr>
          <w:spacing w:val="-5"/>
        </w:rPr>
        <w:t xml:space="preserve"> </w:t>
      </w:r>
      <w:r>
        <w:t>the</w:t>
      </w:r>
      <w:r>
        <w:rPr>
          <w:spacing w:val="-5"/>
        </w:rPr>
        <w:t xml:space="preserve"> </w:t>
      </w:r>
      <w:r>
        <w:t>blood</w:t>
      </w:r>
    </w:p>
    <w:p w:rsidR="00A47D57" w:rsidRDefault="004D3547">
      <w:pPr>
        <w:pStyle w:val="BodyText"/>
        <w:spacing w:before="2" w:line="249" w:lineRule="auto"/>
        <w:ind w:left="520" w:right="137"/>
      </w:pPr>
      <w:r>
        <w:t>collection requires general anesthesia, it is recommended to review applicable standard operating procedures of this aspect of the procedure</w:t>
      </w:r>
      <w:r>
        <w:rPr>
          <w:vertAlign w:val="superscript"/>
        </w:rPr>
        <w:t>19</w:t>
      </w:r>
      <w:r>
        <w:t xml:space="preserve">. Insufficiently anaesthetized guinea pigs will react by moving their legs or vocalization after a brief pinch of </w:t>
      </w:r>
      <w:r>
        <w:t>the tissue between their toes with your fingernails or by flinching their ears and moving their whiskers forward after pinching their ear. The immediate transfer of the blood into a tube with anticoagulant and mix thoroughly by rolling or inverting the tub</w:t>
      </w:r>
      <w:r>
        <w:t>e several times is an essential step in this protocol. For the here described protocol EDTA-tubes were used, and no other anticoagulants were tested. Please note that EDTA is hypertonic, tubes should ideally be filled more than half full, and therefore the</w:t>
      </w:r>
      <w:r>
        <w:t xml:space="preserve"> appropriate tube size for the sample volume must be used.</w:t>
      </w:r>
    </w:p>
    <w:p w:rsidR="00A47D57" w:rsidRDefault="00A47D57">
      <w:pPr>
        <w:pStyle w:val="BodyText"/>
        <w:spacing w:before="3"/>
        <w:ind w:left="0"/>
        <w:rPr>
          <w:sz w:val="14"/>
        </w:rPr>
      </w:pPr>
    </w:p>
    <w:p w:rsidR="00A47D57" w:rsidRDefault="004D3547">
      <w:pPr>
        <w:pStyle w:val="BodyText"/>
        <w:spacing w:before="0" w:line="249" w:lineRule="auto"/>
        <w:ind w:left="520" w:right="237"/>
      </w:pPr>
      <w:r>
        <w:t xml:space="preserve">When performed correctly, density gradient centrifugation consistently results in clean PBMC preparation. The density-gradient medium must be at room temperature when layering the gradient before </w:t>
      </w:r>
      <w:r>
        <w:t>centrifugation, and brakes should not be used for stopping the centrifuge when using regular tubes. A significant improvement in terms of practicality of the PBMC-processing was the combination of density gradient centrifugation with PBMC-isolation devices</w:t>
      </w:r>
      <w:r>
        <w:t>. This allows for a reduction in centrifugation time. Density gradient centrifugation in PBMC-isolation devices and regular tubes results in similar viability, live cell counts of processed PBMCs, and spot formation. Independent of the type of tube used fo</w:t>
      </w:r>
      <w:r>
        <w:t>r</w:t>
      </w:r>
    </w:p>
    <w:p w:rsidR="00A47D57" w:rsidRDefault="004D3547">
      <w:pPr>
        <w:pStyle w:val="BodyText"/>
        <w:spacing w:before="4" w:line="249" w:lineRule="auto"/>
        <w:ind w:left="520"/>
      </w:pPr>
      <w:r>
        <w:t>the separation, the buffy coat harvest should follow immediately. Over an extended period of time contact with the density gradient medium is cytotoxic to the PBMCs.</w:t>
      </w:r>
    </w:p>
    <w:p w:rsidR="00A47D57" w:rsidRDefault="004D3547">
      <w:pPr>
        <w:pStyle w:val="BodyText"/>
        <w:spacing w:before="161" w:line="249" w:lineRule="auto"/>
        <w:ind w:left="520"/>
      </w:pPr>
      <w:r>
        <w:t>Accurate counting of viable PBMCs is important to seed consistently equal numbers of cel</w:t>
      </w:r>
      <w:r>
        <w:t>ls into the assay-plate wells. Some method of live/dead discrimination should be applied. In our lab, we use the trypan-blue exclusion assay and an automated cell-counter.</w:t>
      </w:r>
    </w:p>
    <w:p w:rsidR="00A47D57" w:rsidRDefault="004D3547">
      <w:pPr>
        <w:pStyle w:val="BodyText"/>
        <w:spacing w:before="161" w:line="249" w:lineRule="auto"/>
        <w:ind w:left="520" w:right="158"/>
      </w:pPr>
      <w:r>
        <w:t>Spot quality, defined as sharp-edged and high contrasted spots, will result in impro</w:t>
      </w:r>
      <w:r>
        <w:t>ved accuracy and consistent spot counting, especially when using an automated counting system. In line with the manufacturer's recommendations, we observed ethanol pre-treatments of the ELISpot plates to be a crucial step to reduce the number of background</w:t>
      </w:r>
      <w:r>
        <w:t xml:space="preserve"> spots and improve the definition of the spots. The use of a plate reader to image the ELISpot assay-plates at the end of the protocol is highly recommended. Original images of each well can be easily and efficiently obtained and stored. Using an image ana</w:t>
      </w:r>
      <w:r>
        <w:t>lysis software digital images also allow for objective analysis and spot counting compared to manual counting by individual operators.</w:t>
      </w:r>
    </w:p>
    <w:p w:rsidR="00A47D57" w:rsidRDefault="00A47D57">
      <w:pPr>
        <w:spacing w:line="249" w:lineRule="auto"/>
        <w:sectPr w:rsidR="00A47D57">
          <w:pgSz w:w="11900" w:h="15840"/>
          <w:pgMar w:top="1340" w:right="600" w:bottom="740" w:left="400" w:header="741" w:footer="545" w:gutter="0"/>
          <w:cols w:space="720"/>
        </w:sectPr>
      </w:pPr>
    </w:p>
    <w:p w:rsidR="00A47D57" w:rsidRDefault="004D3547">
      <w:pPr>
        <w:pStyle w:val="BodyText"/>
        <w:spacing w:before="84" w:line="249" w:lineRule="auto"/>
        <w:ind w:left="520" w:right="246"/>
      </w:pPr>
      <w:r>
        <w:t>An absolute necessity for the development of the assay described here was the generation of a suitable an</w:t>
      </w:r>
      <w:r>
        <w:t>ti-guinea pig Interferon-gamma antibody pair. Mouse monoclonal antibodies V-E4 and N-G3 were developed by hybridoma-technique with B-cell clones from mice which were immunized with recombinant guinea-pig interferon gamma</w:t>
      </w:r>
      <w:r>
        <w:rPr>
          <w:vertAlign w:val="superscript"/>
        </w:rPr>
        <w:t>20</w:t>
      </w:r>
      <w:r>
        <w:t>. V-E4, which is IgG1 isotype, and</w:t>
      </w:r>
      <w:r>
        <w:t xml:space="preserve"> N-G3, which is IgG2a, are reported to bind both to the recombinant and native antigen. Assigning V-E4 as the capture antibody and biotinylated N-G3 as the detection antibody resulted in high sensitivity for both recombinant and native protein while retain</w:t>
      </w:r>
      <w:r>
        <w:t xml:space="preserve">ing low background signal in a sandwich-ELISA format. Both antibodies are available to the scientific community through a manufacturing agreement led by the laboratory of Dr. Hubert Schaefer, who is co-author of this publication. Requests will be received </w:t>
      </w:r>
      <w:r>
        <w:t>by Dr. Schaefer's lab and then manufactured by a commercial partner.</w:t>
      </w:r>
    </w:p>
    <w:p w:rsidR="00A47D57" w:rsidRDefault="00A47D57">
      <w:pPr>
        <w:pStyle w:val="BodyText"/>
        <w:spacing w:before="4"/>
        <w:ind w:left="0"/>
        <w:rPr>
          <w:sz w:val="14"/>
        </w:rPr>
      </w:pPr>
    </w:p>
    <w:p w:rsidR="00A47D57" w:rsidRDefault="004D3547">
      <w:pPr>
        <w:pStyle w:val="BodyText"/>
        <w:spacing w:before="0" w:line="249" w:lineRule="auto"/>
        <w:ind w:left="520"/>
      </w:pPr>
      <w:r>
        <w:t>Interferon-gamma is reported to be unstable in regular buffers or media</w:t>
      </w:r>
      <w:r>
        <w:rPr>
          <w:vertAlign w:val="superscript"/>
        </w:rPr>
        <w:t>21</w:t>
      </w:r>
      <w:r>
        <w:t xml:space="preserve">. Schaefer </w:t>
      </w:r>
      <w:r>
        <w:rPr>
          <w:i/>
        </w:rPr>
        <w:t>et al.</w:t>
      </w:r>
      <w:r>
        <w:rPr>
          <w:vertAlign w:val="superscript"/>
        </w:rPr>
        <w:t>20</w:t>
      </w:r>
      <w:r>
        <w:t xml:space="preserve"> reported only a moderate decrease of recovery rate when using degraded IFN-y, which had lost </w:t>
      </w:r>
      <w:r>
        <w:t>biological functionality, in an ELISA format using antibodies V-E4 and N-G3. However, increasing the incubation time of peptide stimulation of PBMCs over 18 h should be carefully tested.</w:t>
      </w:r>
    </w:p>
    <w:p w:rsidR="00A47D57" w:rsidRDefault="00A47D57">
      <w:pPr>
        <w:pStyle w:val="BodyText"/>
        <w:spacing w:before="1"/>
        <w:ind w:left="0"/>
        <w:rPr>
          <w:sz w:val="14"/>
        </w:rPr>
      </w:pPr>
    </w:p>
    <w:p w:rsidR="00A47D57" w:rsidRDefault="004D3547">
      <w:pPr>
        <w:pStyle w:val="BodyText"/>
        <w:spacing w:before="0" w:line="249" w:lineRule="auto"/>
        <w:ind w:left="520" w:right="169"/>
      </w:pPr>
      <w:r>
        <w:t>The advantages of using PBMCs has been discussed. However, the here described assay only reflects antigen-specific responses of circulating T-cells in the periphery. Tissue-infiltrating T-cells or cells isolated from lymphatic organs, such as spleen and ly</w:t>
      </w:r>
      <w:r>
        <w:t>mph nodes, may exhibit different properties</w:t>
      </w:r>
      <w:r>
        <w:rPr>
          <w:vertAlign w:val="superscript"/>
        </w:rPr>
        <w:t>22,23,24</w:t>
      </w:r>
      <w:r>
        <w:t>. No significant differences in cellular responses were observed upon comparison of interferon-gamma spots from PBMCs and splenocytes from guinea pigs that were immunized with the same pNP influenza vaccin</w:t>
      </w:r>
      <w:r>
        <w:t>e</w:t>
      </w:r>
      <w:r>
        <w:rPr>
          <w:vertAlign w:val="superscript"/>
        </w:rPr>
        <w:t>14</w:t>
      </w:r>
      <w:r>
        <w:t>.</w:t>
      </w:r>
    </w:p>
    <w:p w:rsidR="00A47D57" w:rsidRDefault="004D3547">
      <w:pPr>
        <w:pStyle w:val="BodyText"/>
        <w:spacing w:before="163" w:line="249" w:lineRule="auto"/>
        <w:ind w:left="520" w:right="283"/>
      </w:pPr>
      <w:r>
        <w:t>In this protocol, we described an intradermal vaccination procedure. A principal rationale for ID immunization is targeting the high density of dendritic cells present in the skin</w:t>
      </w:r>
      <w:r>
        <w:rPr>
          <w:vertAlign w:val="superscript"/>
        </w:rPr>
        <w:t>25</w:t>
      </w:r>
      <w:r>
        <w:t>. We and others have shown that these cells can be specifically target</w:t>
      </w:r>
      <w:r>
        <w:t>ed by adapting delivery-method</w:t>
      </w:r>
      <w:r>
        <w:rPr>
          <w:vertAlign w:val="superscript"/>
        </w:rPr>
        <w:t>26</w:t>
      </w:r>
      <w:r>
        <w:t>, formulation</w:t>
      </w:r>
      <w:r>
        <w:rPr>
          <w:vertAlign w:val="superscript"/>
        </w:rPr>
        <w:t>27</w:t>
      </w:r>
      <w:r>
        <w:t>, or drug-design</w:t>
      </w:r>
      <w:r>
        <w:rPr>
          <w:vertAlign w:val="superscript"/>
        </w:rPr>
        <w:t>28</w:t>
      </w:r>
      <w:r>
        <w:t>. Activated professional antigen-presenting cells may migrate to a draining lymph node and activate the adaptive immune system</w:t>
      </w:r>
      <w:r>
        <w:rPr>
          <w:vertAlign w:val="superscript"/>
        </w:rPr>
        <w:t>29,30,31,32</w:t>
      </w:r>
      <w:r>
        <w:t>. Dendritic cells are the essential antigen presentati</w:t>
      </w:r>
      <w:r>
        <w:t>on cell-type for priming productive cellular immune responses.</w:t>
      </w:r>
    </w:p>
    <w:p w:rsidR="00A47D57" w:rsidRDefault="004D3547">
      <w:pPr>
        <w:pStyle w:val="BodyText"/>
        <w:spacing w:before="162" w:line="249" w:lineRule="auto"/>
        <w:ind w:left="520" w:right="390"/>
      </w:pPr>
      <w:r>
        <w:t>For this study animals were immunized with plasmid DNA encoding the nucleoprotein of influenza H1N1 strain A/PuertoRico/8. Skin delivery of this pDNA vaccine (pNP) in combination with electropo</w:t>
      </w:r>
      <w:r>
        <w:t>ration had been shown to elicit antigen-specific humoral responses in guinea pigs</w:t>
      </w:r>
      <w:r>
        <w:rPr>
          <w:vertAlign w:val="superscript"/>
        </w:rPr>
        <w:t>33</w:t>
      </w:r>
      <w:r>
        <w:t>,</w:t>
      </w:r>
    </w:p>
    <w:p w:rsidR="00A47D57" w:rsidRDefault="004D3547">
      <w:pPr>
        <w:pStyle w:val="BodyText"/>
        <w:spacing w:before="2" w:line="249" w:lineRule="auto"/>
        <w:ind w:left="520" w:right="145"/>
      </w:pPr>
      <w:r>
        <w:t>ferrets, and non-human primates (NHPs)</w:t>
      </w:r>
      <w:r>
        <w:rPr>
          <w:vertAlign w:val="superscript"/>
        </w:rPr>
        <w:t>1,34</w:t>
      </w:r>
      <w:r>
        <w:t>. Additionally, this vaccine elicited robust T-cell responses in mice after delivery into the epidermis</w:t>
      </w:r>
      <w:r>
        <w:rPr>
          <w:vertAlign w:val="superscript"/>
        </w:rPr>
        <w:t>35</w:t>
      </w:r>
      <w:r>
        <w:t>, which could be attribu</w:t>
      </w:r>
      <w:r>
        <w:t>ted to CD4 and CD8 T-cells by stimulating with peptides representing specific epitopes for these cell-populations. The pNP vaccine was also immunogenic after mucosal delivery as demonstrated by generation of humoral responses in rabbits and guinea pigs, as</w:t>
      </w:r>
      <w:r>
        <w:t xml:space="preserve"> well as cellular and humoral responses in mice</w:t>
      </w:r>
      <w:r>
        <w:rPr>
          <w:vertAlign w:val="superscript"/>
        </w:rPr>
        <w:t>36</w:t>
      </w:r>
      <w:r>
        <w:t>. Most recently, our group was able to demonstrate the generation of IFN-γT-cell responses in the rabbit after intra-muscular delivery (unpublished data).</w:t>
      </w:r>
    </w:p>
    <w:p w:rsidR="00A47D57" w:rsidRDefault="00A47D57">
      <w:pPr>
        <w:pStyle w:val="BodyText"/>
        <w:spacing w:before="2"/>
        <w:ind w:left="0"/>
        <w:rPr>
          <w:sz w:val="14"/>
        </w:rPr>
      </w:pPr>
    </w:p>
    <w:p w:rsidR="00A47D57" w:rsidRDefault="004D3547">
      <w:pPr>
        <w:pStyle w:val="BodyText"/>
        <w:spacing w:before="0" w:line="249" w:lineRule="auto"/>
        <w:ind w:left="520" w:right="137"/>
      </w:pPr>
      <w:r>
        <w:t>Currently, the observed Interferon-gamma spots in t</w:t>
      </w:r>
      <w:r>
        <w:t xml:space="preserve">he guinea pig ELISpot cannot be allocated to a CD4+ or CD8+ T-cell subset. Especially for the design and development of immune therapies targeting the skin, it would be very useful to determine whether observed interferon-gamma spot frequencies are caused </w:t>
      </w:r>
      <w:r>
        <w:t>by expansion of one particular subset or a balanced response of both in order to evaluate the effectiveness of the vaccination to trigger cross-presentation. This limitation might be overcome by negative cell-sorting for CD4 or CD8 prior to seeding the cel</w:t>
      </w:r>
      <w:r>
        <w:t>ls on the plate or by identification of MHC class II (for CD4 responses) or MHC class I (for CD8 responses) restricted epitopes.</w:t>
      </w:r>
    </w:p>
    <w:p w:rsidR="00A47D57" w:rsidRDefault="00A47D57">
      <w:pPr>
        <w:pStyle w:val="BodyText"/>
        <w:spacing w:before="2"/>
        <w:ind w:left="0"/>
        <w:rPr>
          <w:sz w:val="14"/>
        </w:rPr>
      </w:pPr>
    </w:p>
    <w:p w:rsidR="00A47D57" w:rsidRDefault="004D3547">
      <w:pPr>
        <w:pStyle w:val="BodyText"/>
        <w:spacing w:before="0" w:line="249" w:lineRule="auto"/>
        <w:ind w:left="520" w:right="318"/>
      </w:pPr>
      <w:r>
        <w:t>The here described Interferon-gamma ELISpot assay using guinea pig PBMCs addresses the need to assess the course of cellular r</w:t>
      </w:r>
      <w:r>
        <w:t>esponses in the guinea pig laboratory model. This will refine the development of vaccines and skin delivery protocols. We believe that it allows for the employment of this relevant animal model to study diseases with important T-cell components such as TB</w:t>
      </w:r>
      <w:r>
        <w:rPr>
          <w:vertAlign w:val="superscript"/>
        </w:rPr>
        <w:t>3</w:t>
      </w:r>
      <w:r>
        <w:rPr>
          <w:vertAlign w:val="superscript"/>
        </w:rPr>
        <w:t>7</w:t>
      </w:r>
      <w:r>
        <w:t>, Ebola</w:t>
      </w:r>
      <w:r>
        <w:rPr>
          <w:vertAlign w:val="superscript"/>
        </w:rPr>
        <w:t>38</w:t>
      </w:r>
      <w:r>
        <w:t>, HSV</w:t>
      </w:r>
      <w:r>
        <w:rPr>
          <w:vertAlign w:val="superscript"/>
        </w:rPr>
        <w:t>39</w:t>
      </w:r>
      <w:r>
        <w:t>, and others. It will reduce the use of less relevant animal models.</w:t>
      </w:r>
    </w:p>
    <w:p w:rsidR="00A47D57" w:rsidRDefault="00A47D57">
      <w:pPr>
        <w:pStyle w:val="BodyText"/>
        <w:spacing w:before="11"/>
        <w:ind w:left="0"/>
        <w:rPr>
          <w:sz w:val="17"/>
        </w:rPr>
      </w:pPr>
    </w:p>
    <w:p w:rsidR="00A47D57" w:rsidRDefault="004D3547">
      <w:pPr>
        <w:tabs>
          <w:tab w:val="left" w:pos="10774"/>
        </w:tabs>
        <w:spacing w:before="93"/>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Disclosures</w:t>
      </w:r>
      <w:r>
        <w:rPr>
          <w:b/>
          <w:color w:val="FFFFFF"/>
          <w:sz w:val="20"/>
          <w:shd w:val="clear" w:color="auto" w:fill="2F76CE"/>
        </w:rPr>
        <w:tab/>
      </w:r>
    </w:p>
    <w:p w:rsidR="00A47D57" w:rsidRDefault="004D3547">
      <w:pPr>
        <w:pStyle w:val="BodyText"/>
        <w:spacing w:before="193" w:line="249" w:lineRule="auto"/>
        <w:ind w:left="520"/>
      </w:pPr>
      <w:r>
        <w:t>T</w:t>
      </w:r>
      <w:r>
        <w:t>he authors Katherine Schultheis, Holly M. Pugh, Bryan S. Yung, Janet Oh, Holly M. Pugh, Jacklyn Nguyen, Laurent Humeau, Kate E. Broderick, and Trevor R.F. Smithare employees of Inovio Pharmaceuticals and as such receive salary and benefits, including owne</w:t>
      </w:r>
      <w:r>
        <w:t>rship of stock and stock option, from the company.</w:t>
      </w:r>
    </w:p>
    <w:p w:rsidR="00A47D57" w:rsidRDefault="00A47D57">
      <w:pPr>
        <w:pStyle w:val="BodyText"/>
        <w:spacing w:before="10"/>
        <w:ind w:left="0"/>
        <w:rPr>
          <w:sz w:val="17"/>
        </w:rPr>
      </w:pPr>
    </w:p>
    <w:p w:rsidR="00A47D57" w:rsidRDefault="004D3547">
      <w:pPr>
        <w:pStyle w:val="Heading2"/>
        <w:tabs>
          <w:tab w:val="left" w:pos="10774"/>
        </w:tabs>
        <w:spacing w:before="94"/>
      </w:pPr>
      <w:r>
        <w:rPr>
          <w:rFonts w:ascii="Times New Roman"/>
          <w:b w:val="0"/>
          <w:color w:val="FFFFFF"/>
          <w:shd w:val="clear" w:color="auto" w:fill="2F76CE"/>
        </w:rPr>
        <w:t xml:space="preserve">   </w:t>
      </w:r>
      <w:r>
        <w:rPr>
          <w:rFonts w:ascii="Times New Roman"/>
          <w:b w:val="0"/>
          <w:color w:val="FFFFFF"/>
          <w:spacing w:val="20"/>
          <w:shd w:val="clear" w:color="auto" w:fill="2F76CE"/>
        </w:rPr>
        <w:t xml:space="preserve"> </w:t>
      </w:r>
      <w:r>
        <w:rPr>
          <w:color w:val="FFFFFF"/>
          <w:shd w:val="clear" w:color="auto" w:fill="2F76CE"/>
        </w:rPr>
        <w:t>Acknowledgements</w:t>
      </w:r>
      <w:r>
        <w:rPr>
          <w:color w:val="FFFFFF"/>
          <w:shd w:val="clear" w:color="auto" w:fill="2F76CE"/>
        </w:rPr>
        <w:tab/>
      </w:r>
    </w:p>
    <w:p w:rsidR="00A47D57" w:rsidRDefault="004D3547">
      <w:pPr>
        <w:pStyle w:val="BodyText"/>
        <w:spacing w:before="193" w:line="249" w:lineRule="auto"/>
        <w:ind w:left="520"/>
      </w:pPr>
      <w:r>
        <w:t>We would like to thank the members of the Inovio Pharmaceuticals R&amp;</w:t>
      </w:r>
      <w:r>
        <w:t>D department for technical assistance and staff of Acculab for providing excellence husbandry service. In particular we would like to thank Alysha Vu and Joe Agnes for proofreading the manuscript. This work was not funded by any specific grant from funding</w:t>
      </w:r>
      <w:r>
        <w:t xml:space="preserve"> agencies in the public, commercial, or not-for-profit sectors.</w:t>
      </w:r>
    </w:p>
    <w:p w:rsidR="00A47D57" w:rsidRDefault="00A47D57">
      <w:pPr>
        <w:pStyle w:val="BodyText"/>
        <w:spacing w:before="10"/>
        <w:ind w:left="0"/>
        <w:rPr>
          <w:sz w:val="17"/>
        </w:rPr>
      </w:pPr>
    </w:p>
    <w:p w:rsidR="00A47D57" w:rsidRDefault="004D3547">
      <w:pPr>
        <w:tabs>
          <w:tab w:val="left" w:pos="10774"/>
        </w:tabs>
        <w:spacing w:before="93"/>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References</w:t>
      </w:r>
      <w:r>
        <w:rPr>
          <w:b/>
          <w:color w:val="FFFFFF"/>
          <w:sz w:val="20"/>
          <w:shd w:val="clear" w:color="auto" w:fill="2F76CE"/>
        </w:rPr>
        <w:tab/>
      </w:r>
    </w:p>
    <w:p w:rsidR="00A47D57" w:rsidRDefault="00A47D57">
      <w:pPr>
        <w:pStyle w:val="BodyText"/>
        <w:spacing w:before="9"/>
        <w:ind w:left="0"/>
        <w:rPr>
          <w:b/>
          <w:sz w:val="23"/>
        </w:rPr>
      </w:pPr>
    </w:p>
    <w:p w:rsidR="00A47D57" w:rsidRDefault="004D3547">
      <w:pPr>
        <w:pStyle w:val="ListParagraph"/>
        <w:numPr>
          <w:ilvl w:val="0"/>
          <w:numId w:val="1"/>
        </w:numPr>
        <w:tabs>
          <w:tab w:val="left" w:pos="764"/>
        </w:tabs>
        <w:spacing w:before="0" w:line="249" w:lineRule="auto"/>
        <w:ind w:right="444" w:hanging="283"/>
        <w:rPr>
          <w:sz w:val="16"/>
        </w:rPr>
      </w:pPr>
      <w:r>
        <w:rPr>
          <w:spacing w:val="-3"/>
          <w:sz w:val="16"/>
        </w:rPr>
        <w:t xml:space="preserve">Laddy, </w:t>
      </w:r>
      <w:r>
        <w:rPr>
          <w:sz w:val="16"/>
        </w:rPr>
        <w:t xml:space="preserve">D. J. </w:t>
      </w:r>
      <w:r>
        <w:rPr>
          <w:i/>
          <w:sz w:val="16"/>
        </w:rPr>
        <w:t xml:space="preserve">et al. </w:t>
      </w:r>
      <w:r>
        <w:rPr>
          <w:sz w:val="16"/>
        </w:rPr>
        <w:t xml:space="preserve">Heterosubtypic protection against pathogenic human and avian influenza viruses via in vivo electroporation of synthetic consensus DNA antigens. </w:t>
      </w:r>
      <w:r>
        <w:rPr>
          <w:i/>
          <w:sz w:val="16"/>
        </w:rPr>
        <w:t xml:space="preserve">PloS One. </w:t>
      </w:r>
      <w:r>
        <w:rPr>
          <w:b/>
          <w:sz w:val="16"/>
        </w:rPr>
        <w:t xml:space="preserve">3 </w:t>
      </w:r>
      <w:r>
        <w:rPr>
          <w:sz w:val="16"/>
        </w:rPr>
        <w:t>(6), e2517,</w:t>
      </w:r>
      <w:r>
        <w:rPr>
          <w:spacing w:val="-9"/>
          <w:sz w:val="16"/>
        </w:rPr>
        <w:t xml:space="preserve"> </w:t>
      </w:r>
      <w:r>
        <w:rPr>
          <w:sz w:val="16"/>
        </w:rPr>
        <w:t>(2008).</w:t>
      </w:r>
    </w:p>
    <w:p w:rsidR="00A47D57" w:rsidRDefault="004D3547">
      <w:pPr>
        <w:pStyle w:val="ListParagraph"/>
        <w:numPr>
          <w:ilvl w:val="0"/>
          <w:numId w:val="1"/>
        </w:numPr>
        <w:tabs>
          <w:tab w:val="left" w:pos="764"/>
        </w:tabs>
        <w:spacing w:before="1" w:line="249" w:lineRule="auto"/>
        <w:ind w:right="555" w:hanging="283"/>
        <w:rPr>
          <w:sz w:val="16"/>
        </w:rPr>
      </w:pPr>
      <w:r>
        <w:rPr>
          <w:sz w:val="16"/>
        </w:rPr>
        <w:t xml:space="preserve">Lee, J. </w:t>
      </w:r>
      <w:r>
        <w:rPr>
          <w:spacing w:val="-8"/>
          <w:sz w:val="16"/>
        </w:rPr>
        <w:t xml:space="preserve">Y., </w:t>
      </w:r>
      <w:r>
        <w:rPr>
          <w:sz w:val="16"/>
        </w:rPr>
        <w:t xml:space="preserve">&amp; Chang, J. Recombinant baculovirus-based vaccine expressing M2 protein induces protective CD8+ T-cell immunity against respiratory syncytial virus infection. </w:t>
      </w:r>
      <w:r>
        <w:rPr>
          <w:i/>
          <w:sz w:val="16"/>
        </w:rPr>
        <w:t xml:space="preserve">Journal of Microbiology. </w:t>
      </w:r>
      <w:r>
        <w:rPr>
          <w:b/>
          <w:sz w:val="16"/>
        </w:rPr>
        <w:t xml:space="preserve">55 </w:t>
      </w:r>
      <w:r>
        <w:rPr>
          <w:sz w:val="16"/>
        </w:rPr>
        <w:t>(11), 900-908,</w:t>
      </w:r>
      <w:r>
        <w:rPr>
          <w:spacing w:val="-16"/>
          <w:sz w:val="16"/>
        </w:rPr>
        <w:t xml:space="preserve"> </w:t>
      </w:r>
      <w:r>
        <w:rPr>
          <w:sz w:val="16"/>
        </w:rPr>
        <w:t>(2017).</w:t>
      </w:r>
    </w:p>
    <w:p w:rsidR="00A47D57" w:rsidRDefault="004D3547">
      <w:pPr>
        <w:pStyle w:val="ListParagraph"/>
        <w:numPr>
          <w:ilvl w:val="0"/>
          <w:numId w:val="1"/>
        </w:numPr>
        <w:tabs>
          <w:tab w:val="left" w:pos="764"/>
        </w:tabs>
        <w:spacing w:before="2"/>
        <w:ind w:hanging="283"/>
        <w:rPr>
          <w:sz w:val="16"/>
        </w:rPr>
      </w:pPr>
      <w:r>
        <w:rPr>
          <w:sz w:val="16"/>
        </w:rPr>
        <w:t>Kinnear,</w:t>
      </w:r>
      <w:r>
        <w:rPr>
          <w:spacing w:val="-3"/>
          <w:sz w:val="16"/>
        </w:rPr>
        <w:t xml:space="preserve"> </w:t>
      </w:r>
      <w:r>
        <w:rPr>
          <w:sz w:val="16"/>
        </w:rPr>
        <w:t>E.</w:t>
      </w:r>
      <w:r>
        <w:rPr>
          <w:spacing w:val="-3"/>
          <w:sz w:val="16"/>
        </w:rPr>
        <w:t xml:space="preserve"> </w:t>
      </w:r>
      <w:r>
        <w:rPr>
          <w:i/>
          <w:sz w:val="16"/>
        </w:rPr>
        <w:t>et</w:t>
      </w:r>
      <w:r>
        <w:rPr>
          <w:i/>
          <w:spacing w:val="-3"/>
          <w:sz w:val="16"/>
        </w:rPr>
        <w:t xml:space="preserve"> </w:t>
      </w:r>
      <w:r>
        <w:rPr>
          <w:i/>
          <w:sz w:val="16"/>
        </w:rPr>
        <w:t>al.</w:t>
      </w:r>
      <w:r>
        <w:rPr>
          <w:i/>
          <w:spacing w:val="-3"/>
          <w:sz w:val="16"/>
        </w:rPr>
        <w:t xml:space="preserve"> </w:t>
      </w:r>
      <w:r>
        <w:rPr>
          <w:sz w:val="16"/>
        </w:rPr>
        <w:t>Airway</w:t>
      </w:r>
      <w:r>
        <w:rPr>
          <w:spacing w:val="-3"/>
          <w:sz w:val="16"/>
        </w:rPr>
        <w:t xml:space="preserve"> </w:t>
      </w:r>
      <w:r>
        <w:rPr>
          <w:sz w:val="16"/>
        </w:rPr>
        <w:t>T</w:t>
      </w:r>
      <w:r>
        <w:rPr>
          <w:spacing w:val="-3"/>
          <w:sz w:val="16"/>
        </w:rPr>
        <w:t xml:space="preserve"> </w:t>
      </w:r>
      <w:r>
        <w:rPr>
          <w:sz w:val="16"/>
        </w:rPr>
        <w:t>cells</w:t>
      </w:r>
      <w:r>
        <w:rPr>
          <w:spacing w:val="-3"/>
          <w:sz w:val="16"/>
        </w:rPr>
        <w:t xml:space="preserve"> </w:t>
      </w:r>
      <w:r>
        <w:rPr>
          <w:sz w:val="16"/>
        </w:rPr>
        <w:t>protect</w:t>
      </w:r>
      <w:r>
        <w:rPr>
          <w:spacing w:val="-3"/>
          <w:sz w:val="16"/>
        </w:rPr>
        <w:t xml:space="preserve"> </w:t>
      </w:r>
      <w:r>
        <w:rPr>
          <w:sz w:val="16"/>
        </w:rPr>
        <w:t>against</w:t>
      </w:r>
      <w:r>
        <w:rPr>
          <w:spacing w:val="-3"/>
          <w:sz w:val="16"/>
        </w:rPr>
        <w:t xml:space="preserve"> </w:t>
      </w:r>
      <w:r>
        <w:rPr>
          <w:sz w:val="16"/>
        </w:rPr>
        <w:t>RSV</w:t>
      </w:r>
      <w:r>
        <w:rPr>
          <w:spacing w:val="-3"/>
          <w:sz w:val="16"/>
        </w:rPr>
        <w:t xml:space="preserve"> </w:t>
      </w:r>
      <w:r>
        <w:rPr>
          <w:sz w:val="16"/>
        </w:rPr>
        <w:t>infection</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absence</w:t>
      </w:r>
      <w:r>
        <w:rPr>
          <w:spacing w:val="-3"/>
          <w:sz w:val="16"/>
        </w:rPr>
        <w:t xml:space="preserve"> </w:t>
      </w:r>
      <w:r>
        <w:rPr>
          <w:sz w:val="16"/>
        </w:rPr>
        <w:t>of</w:t>
      </w:r>
      <w:r>
        <w:rPr>
          <w:spacing w:val="-3"/>
          <w:sz w:val="16"/>
        </w:rPr>
        <w:t xml:space="preserve"> antibody. </w:t>
      </w:r>
      <w:r>
        <w:rPr>
          <w:i/>
          <w:sz w:val="16"/>
        </w:rPr>
        <w:t>Mucosal</w:t>
      </w:r>
      <w:r>
        <w:rPr>
          <w:i/>
          <w:spacing w:val="-3"/>
          <w:sz w:val="16"/>
        </w:rPr>
        <w:t xml:space="preserve"> </w:t>
      </w:r>
      <w:r>
        <w:rPr>
          <w:i/>
          <w:sz w:val="16"/>
        </w:rPr>
        <w:t>Immunology.</w:t>
      </w:r>
      <w:r>
        <w:rPr>
          <w:i/>
          <w:spacing w:val="-3"/>
          <w:sz w:val="16"/>
        </w:rPr>
        <w:t xml:space="preserve"> </w:t>
      </w:r>
      <w:r>
        <w:rPr>
          <w:sz w:val="16"/>
        </w:rPr>
        <w:t>(2017).</w:t>
      </w:r>
    </w:p>
    <w:p w:rsidR="00A47D57" w:rsidRDefault="004D3547">
      <w:pPr>
        <w:pStyle w:val="ListParagraph"/>
        <w:numPr>
          <w:ilvl w:val="0"/>
          <w:numId w:val="1"/>
        </w:numPr>
        <w:tabs>
          <w:tab w:val="left" w:pos="764"/>
        </w:tabs>
        <w:spacing w:line="249" w:lineRule="auto"/>
        <w:ind w:right="1304" w:hanging="283"/>
        <w:rPr>
          <w:sz w:val="16"/>
        </w:rPr>
      </w:pPr>
      <w:r>
        <w:rPr>
          <w:sz w:val="16"/>
        </w:rPr>
        <w:t>Sridhar,</w:t>
      </w:r>
      <w:r>
        <w:rPr>
          <w:spacing w:val="-5"/>
          <w:sz w:val="16"/>
        </w:rPr>
        <w:t xml:space="preserve"> </w:t>
      </w:r>
      <w:r>
        <w:rPr>
          <w:sz w:val="16"/>
        </w:rPr>
        <w:t>S.</w:t>
      </w:r>
      <w:r>
        <w:rPr>
          <w:spacing w:val="-5"/>
          <w:sz w:val="16"/>
        </w:rPr>
        <w:t xml:space="preserve"> </w:t>
      </w:r>
      <w:r>
        <w:rPr>
          <w:i/>
          <w:sz w:val="16"/>
        </w:rPr>
        <w:t>et</w:t>
      </w:r>
      <w:r>
        <w:rPr>
          <w:i/>
          <w:spacing w:val="-5"/>
          <w:sz w:val="16"/>
        </w:rPr>
        <w:t xml:space="preserve"> </w:t>
      </w:r>
      <w:r>
        <w:rPr>
          <w:i/>
          <w:sz w:val="16"/>
        </w:rPr>
        <w:t>al.</w:t>
      </w:r>
      <w:r>
        <w:rPr>
          <w:i/>
          <w:spacing w:val="-5"/>
          <w:sz w:val="16"/>
        </w:rPr>
        <w:t xml:space="preserve"> </w:t>
      </w:r>
      <w:r>
        <w:rPr>
          <w:sz w:val="16"/>
        </w:rPr>
        <w:t>Cellular</w:t>
      </w:r>
      <w:r>
        <w:rPr>
          <w:spacing w:val="-5"/>
          <w:sz w:val="16"/>
        </w:rPr>
        <w:t xml:space="preserve"> </w:t>
      </w:r>
      <w:r>
        <w:rPr>
          <w:sz w:val="16"/>
        </w:rPr>
        <w:t>immune</w:t>
      </w:r>
      <w:r>
        <w:rPr>
          <w:spacing w:val="-5"/>
          <w:sz w:val="16"/>
        </w:rPr>
        <w:t xml:space="preserve"> </w:t>
      </w:r>
      <w:r>
        <w:rPr>
          <w:sz w:val="16"/>
        </w:rPr>
        <w:t>correlates</w:t>
      </w:r>
      <w:r>
        <w:rPr>
          <w:spacing w:val="-5"/>
          <w:sz w:val="16"/>
        </w:rPr>
        <w:t xml:space="preserve"> </w:t>
      </w:r>
      <w:r>
        <w:rPr>
          <w:sz w:val="16"/>
        </w:rPr>
        <w:t>of</w:t>
      </w:r>
      <w:r>
        <w:rPr>
          <w:spacing w:val="-5"/>
          <w:sz w:val="16"/>
        </w:rPr>
        <w:t xml:space="preserve"> </w:t>
      </w:r>
      <w:r>
        <w:rPr>
          <w:sz w:val="16"/>
        </w:rPr>
        <w:t>protection</w:t>
      </w:r>
      <w:r>
        <w:rPr>
          <w:spacing w:val="-5"/>
          <w:sz w:val="16"/>
        </w:rPr>
        <w:t xml:space="preserve"> </w:t>
      </w:r>
      <w:r>
        <w:rPr>
          <w:sz w:val="16"/>
        </w:rPr>
        <w:t>against</w:t>
      </w:r>
      <w:r>
        <w:rPr>
          <w:spacing w:val="-5"/>
          <w:sz w:val="16"/>
        </w:rPr>
        <w:t xml:space="preserve"> </w:t>
      </w:r>
      <w:r>
        <w:rPr>
          <w:sz w:val="16"/>
        </w:rPr>
        <w:t>symptomatic</w:t>
      </w:r>
      <w:r>
        <w:rPr>
          <w:spacing w:val="-5"/>
          <w:sz w:val="16"/>
        </w:rPr>
        <w:t xml:space="preserve"> </w:t>
      </w:r>
      <w:r>
        <w:rPr>
          <w:sz w:val="16"/>
        </w:rPr>
        <w:t>pandemic</w:t>
      </w:r>
      <w:r>
        <w:rPr>
          <w:spacing w:val="-5"/>
          <w:sz w:val="16"/>
        </w:rPr>
        <w:t xml:space="preserve"> </w:t>
      </w:r>
      <w:r>
        <w:rPr>
          <w:sz w:val="16"/>
        </w:rPr>
        <w:t>influenza.</w:t>
      </w:r>
      <w:r>
        <w:rPr>
          <w:spacing w:val="-4"/>
          <w:sz w:val="16"/>
        </w:rPr>
        <w:t xml:space="preserve"> </w:t>
      </w:r>
      <w:r>
        <w:rPr>
          <w:i/>
          <w:sz w:val="16"/>
        </w:rPr>
        <w:t>Nature</w:t>
      </w:r>
      <w:r>
        <w:rPr>
          <w:i/>
          <w:spacing w:val="-5"/>
          <w:sz w:val="16"/>
        </w:rPr>
        <w:t xml:space="preserve"> </w:t>
      </w:r>
      <w:r>
        <w:rPr>
          <w:i/>
          <w:sz w:val="16"/>
        </w:rPr>
        <w:t>Medicine.</w:t>
      </w:r>
      <w:r>
        <w:rPr>
          <w:i/>
          <w:spacing w:val="-5"/>
          <w:sz w:val="16"/>
        </w:rPr>
        <w:t xml:space="preserve"> </w:t>
      </w:r>
      <w:r>
        <w:rPr>
          <w:b/>
          <w:sz w:val="16"/>
        </w:rPr>
        <w:t>19</w:t>
      </w:r>
      <w:r>
        <w:rPr>
          <w:b/>
          <w:spacing w:val="-5"/>
          <w:sz w:val="16"/>
        </w:rPr>
        <w:t xml:space="preserve"> </w:t>
      </w:r>
      <w:r>
        <w:rPr>
          <w:sz w:val="16"/>
        </w:rPr>
        <w:t>(10), 1305-1312,</w:t>
      </w:r>
      <w:r>
        <w:rPr>
          <w:spacing w:val="-2"/>
          <w:sz w:val="16"/>
        </w:rPr>
        <w:t xml:space="preserve"> </w:t>
      </w:r>
      <w:r>
        <w:rPr>
          <w:sz w:val="16"/>
        </w:rPr>
        <w:t>(2013).</w:t>
      </w:r>
    </w:p>
    <w:p w:rsidR="00A47D57" w:rsidRDefault="004D3547">
      <w:pPr>
        <w:pStyle w:val="ListParagraph"/>
        <w:numPr>
          <w:ilvl w:val="0"/>
          <w:numId w:val="1"/>
        </w:numPr>
        <w:tabs>
          <w:tab w:val="left" w:pos="764"/>
        </w:tabs>
        <w:spacing w:before="1" w:line="249" w:lineRule="auto"/>
        <w:ind w:right="215" w:hanging="283"/>
        <w:rPr>
          <w:sz w:val="16"/>
        </w:rPr>
      </w:pPr>
      <w:r>
        <w:rPr>
          <w:sz w:val="16"/>
        </w:rPr>
        <w:t>Bra</w:t>
      </w:r>
      <w:r>
        <w:rPr>
          <w:sz w:val="16"/>
        </w:rPr>
        <w:t>nd,</w:t>
      </w:r>
      <w:r>
        <w:rPr>
          <w:spacing w:val="-5"/>
          <w:sz w:val="16"/>
        </w:rPr>
        <w:t xml:space="preserve"> </w:t>
      </w:r>
      <w:r>
        <w:rPr>
          <w:sz w:val="16"/>
        </w:rPr>
        <w:t>H.</w:t>
      </w:r>
      <w:r>
        <w:rPr>
          <w:spacing w:val="-5"/>
          <w:sz w:val="16"/>
        </w:rPr>
        <w:t xml:space="preserve"> </w:t>
      </w:r>
      <w:r>
        <w:rPr>
          <w:sz w:val="16"/>
        </w:rPr>
        <w:t>K.</w:t>
      </w:r>
      <w:r>
        <w:rPr>
          <w:spacing w:val="-3"/>
          <w:sz w:val="16"/>
        </w:rPr>
        <w:t xml:space="preserve"> </w:t>
      </w:r>
      <w:r>
        <w:rPr>
          <w:i/>
          <w:sz w:val="16"/>
        </w:rPr>
        <w:t>et</w:t>
      </w:r>
      <w:r>
        <w:rPr>
          <w:i/>
          <w:spacing w:val="-5"/>
          <w:sz w:val="16"/>
        </w:rPr>
        <w:t xml:space="preserve"> </w:t>
      </w:r>
      <w:r>
        <w:rPr>
          <w:i/>
          <w:sz w:val="16"/>
        </w:rPr>
        <w:t>al.</w:t>
      </w:r>
      <w:r>
        <w:rPr>
          <w:i/>
          <w:spacing w:val="-5"/>
          <w:sz w:val="16"/>
        </w:rPr>
        <w:t xml:space="preserve"> </w:t>
      </w:r>
      <w:r>
        <w:rPr>
          <w:sz w:val="16"/>
        </w:rPr>
        <w:t>CD4+</w:t>
      </w:r>
      <w:r>
        <w:rPr>
          <w:spacing w:val="-5"/>
          <w:sz w:val="16"/>
        </w:rPr>
        <w:t xml:space="preserve"> </w:t>
      </w:r>
      <w:r>
        <w:rPr>
          <w:sz w:val="16"/>
        </w:rPr>
        <w:t>T-cell</w:t>
      </w:r>
      <w:r>
        <w:rPr>
          <w:spacing w:val="-5"/>
          <w:sz w:val="16"/>
        </w:rPr>
        <w:t xml:space="preserve"> </w:t>
      </w:r>
      <w:r>
        <w:rPr>
          <w:sz w:val="16"/>
        </w:rPr>
        <w:t>counts</w:t>
      </w:r>
      <w:r>
        <w:rPr>
          <w:spacing w:val="-5"/>
          <w:sz w:val="16"/>
        </w:rPr>
        <w:t xml:space="preserve"> </w:t>
      </w:r>
      <w:r>
        <w:rPr>
          <w:sz w:val="16"/>
        </w:rPr>
        <w:t>and</w:t>
      </w:r>
      <w:r>
        <w:rPr>
          <w:spacing w:val="-5"/>
          <w:sz w:val="16"/>
        </w:rPr>
        <w:t xml:space="preserve"> </w:t>
      </w:r>
      <w:r>
        <w:rPr>
          <w:sz w:val="16"/>
        </w:rPr>
        <w:t>interleukin-8</w:t>
      </w:r>
      <w:r>
        <w:rPr>
          <w:spacing w:val="-5"/>
          <w:sz w:val="16"/>
        </w:rPr>
        <w:t xml:space="preserve"> </w:t>
      </w:r>
      <w:r>
        <w:rPr>
          <w:sz w:val="16"/>
        </w:rPr>
        <w:t>and</w:t>
      </w:r>
      <w:r>
        <w:rPr>
          <w:spacing w:val="-5"/>
          <w:sz w:val="16"/>
        </w:rPr>
        <w:t xml:space="preserve"> </w:t>
      </w:r>
      <w:r>
        <w:rPr>
          <w:sz w:val="16"/>
        </w:rPr>
        <w:t>CCL-5</w:t>
      </w:r>
      <w:r>
        <w:rPr>
          <w:spacing w:val="-5"/>
          <w:sz w:val="16"/>
        </w:rPr>
        <w:t xml:space="preserve"> </w:t>
      </w:r>
      <w:r>
        <w:rPr>
          <w:sz w:val="16"/>
        </w:rPr>
        <w:t>plasma</w:t>
      </w:r>
      <w:r>
        <w:rPr>
          <w:spacing w:val="-5"/>
          <w:sz w:val="16"/>
        </w:rPr>
        <w:t xml:space="preserve"> </w:t>
      </w:r>
      <w:r>
        <w:rPr>
          <w:sz w:val="16"/>
        </w:rPr>
        <w:t>concentrations</w:t>
      </w:r>
      <w:r>
        <w:rPr>
          <w:spacing w:val="-5"/>
          <w:sz w:val="16"/>
        </w:rPr>
        <w:t xml:space="preserve"> </w:t>
      </w:r>
      <w:r>
        <w:rPr>
          <w:sz w:val="16"/>
        </w:rPr>
        <w:t>discriminate</w:t>
      </w:r>
      <w:r>
        <w:rPr>
          <w:spacing w:val="-5"/>
          <w:sz w:val="16"/>
        </w:rPr>
        <w:t xml:space="preserve"> </w:t>
      </w:r>
      <w:r>
        <w:rPr>
          <w:sz w:val="16"/>
        </w:rPr>
        <w:t>disease</w:t>
      </w:r>
      <w:r>
        <w:rPr>
          <w:spacing w:val="-5"/>
          <w:sz w:val="16"/>
        </w:rPr>
        <w:t xml:space="preserve"> </w:t>
      </w:r>
      <w:r>
        <w:rPr>
          <w:sz w:val="16"/>
        </w:rPr>
        <w:t>severity</w:t>
      </w:r>
      <w:r>
        <w:rPr>
          <w:spacing w:val="-5"/>
          <w:sz w:val="16"/>
        </w:rPr>
        <w:t xml:space="preserve"> </w:t>
      </w:r>
      <w:r>
        <w:rPr>
          <w:sz w:val="16"/>
        </w:rPr>
        <w:t>in</w:t>
      </w:r>
      <w:r>
        <w:rPr>
          <w:spacing w:val="-5"/>
          <w:sz w:val="16"/>
        </w:rPr>
        <w:t xml:space="preserve"> </w:t>
      </w:r>
      <w:r>
        <w:rPr>
          <w:sz w:val="16"/>
        </w:rPr>
        <w:t>children</w:t>
      </w:r>
      <w:r>
        <w:rPr>
          <w:spacing w:val="-5"/>
          <w:sz w:val="16"/>
        </w:rPr>
        <w:t xml:space="preserve"> </w:t>
      </w:r>
      <w:r>
        <w:rPr>
          <w:sz w:val="16"/>
        </w:rPr>
        <w:t>with</w:t>
      </w:r>
      <w:r>
        <w:rPr>
          <w:spacing w:val="-5"/>
          <w:sz w:val="16"/>
        </w:rPr>
        <w:t xml:space="preserve"> </w:t>
      </w:r>
      <w:r>
        <w:rPr>
          <w:sz w:val="16"/>
        </w:rPr>
        <w:t xml:space="preserve">RSV infection. </w:t>
      </w:r>
      <w:r>
        <w:rPr>
          <w:i/>
          <w:sz w:val="16"/>
        </w:rPr>
        <w:t xml:space="preserve">Pediatric Research. </w:t>
      </w:r>
      <w:r>
        <w:rPr>
          <w:b/>
          <w:sz w:val="16"/>
        </w:rPr>
        <w:t xml:space="preserve">73 </w:t>
      </w:r>
      <w:r>
        <w:rPr>
          <w:sz w:val="16"/>
        </w:rPr>
        <w:t>(2), 187-193,</w:t>
      </w:r>
      <w:r>
        <w:rPr>
          <w:spacing w:val="-5"/>
          <w:sz w:val="16"/>
        </w:rPr>
        <w:t xml:space="preserve"> </w:t>
      </w:r>
      <w:r>
        <w:rPr>
          <w:sz w:val="16"/>
        </w:rPr>
        <w:t>(2013).</w:t>
      </w:r>
    </w:p>
    <w:p w:rsidR="00A47D57" w:rsidRDefault="004D3547">
      <w:pPr>
        <w:pStyle w:val="ListParagraph"/>
        <w:numPr>
          <w:ilvl w:val="0"/>
          <w:numId w:val="1"/>
        </w:numPr>
        <w:tabs>
          <w:tab w:val="left" w:pos="764"/>
        </w:tabs>
        <w:spacing w:before="1"/>
        <w:ind w:hanging="283"/>
        <w:rPr>
          <w:b/>
          <w:sz w:val="16"/>
        </w:rPr>
      </w:pPr>
      <w:r>
        <w:rPr>
          <w:sz w:val="16"/>
        </w:rPr>
        <w:t>Bouvier,</w:t>
      </w:r>
      <w:r>
        <w:rPr>
          <w:spacing w:val="-3"/>
          <w:sz w:val="16"/>
        </w:rPr>
        <w:t xml:space="preserve"> </w:t>
      </w:r>
      <w:r>
        <w:rPr>
          <w:sz w:val="16"/>
        </w:rPr>
        <w:t>N.</w:t>
      </w:r>
      <w:r>
        <w:rPr>
          <w:spacing w:val="-3"/>
          <w:sz w:val="16"/>
        </w:rPr>
        <w:t xml:space="preserve"> </w:t>
      </w:r>
      <w:r>
        <w:rPr>
          <w:sz w:val="16"/>
        </w:rPr>
        <w:t>M.</w:t>
      </w:r>
      <w:r>
        <w:rPr>
          <w:spacing w:val="-3"/>
          <w:sz w:val="16"/>
        </w:rPr>
        <w:t xml:space="preserve"> </w:t>
      </w:r>
      <w:r>
        <w:rPr>
          <w:sz w:val="16"/>
        </w:rPr>
        <w:t>Animal</w:t>
      </w:r>
      <w:r>
        <w:rPr>
          <w:spacing w:val="-3"/>
          <w:sz w:val="16"/>
        </w:rPr>
        <w:t xml:space="preserve"> </w:t>
      </w:r>
      <w:r>
        <w:rPr>
          <w:sz w:val="16"/>
        </w:rPr>
        <w:t>models</w:t>
      </w:r>
      <w:r>
        <w:rPr>
          <w:spacing w:val="-3"/>
          <w:sz w:val="16"/>
        </w:rPr>
        <w:t xml:space="preserve"> </w:t>
      </w:r>
      <w:r>
        <w:rPr>
          <w:sz w:val="16"/>
        </w:rPr>
        <w:t>for</w:t>
      </w:r>
      <w:r>
        <w:rPr>
          <w:spacing w:val="-3"/>
          <w:sz w:val="16"/>
        </w:rPr>
        <w:t xml:space="preserve"> </w:t>
      </w:r>
      <w:r>
        <w:rPr>
          <w:sz w:val="16"/>
        </w:rPr>
        <w:t>influenza</w:t>
      </w:r>
      <w:r>
        <w:rPr>
          <w:spacing w:val="-3"/>
          <w:sz w:val="16"/>
        </w:rPr>
        <w:t xml:space="preserve"> </w:t>
      </w:r>
      <w:r>
        <w:rPr>
          <w:sz w:val="16"/>
        </w:rPr>
        <w:t>virus</w:t>
      </w:r>
      <w:r>
        <w:rPr>
          <w:spacing w:val="-3"/>
          <w:sz w:val="16"/>
        </w:rPr>
        <w:t xml:space="preserve"> </w:t>
      </w:r>
      <w:r>
        <w:rPr>
          <w:sz w:val="16"/>
        </w:rPr>
        <w:t>transmission</w:t>
      </w:r>
      <w:r>
        <w:rPr>
          <w:spacing w:val="-3"/>
          <w:sz w:val="16"/>
        </w:rPr>
        <w:t xml:space="preserve"> </w:t>
      </w:r>
      <w:r>
        <w:rPr>
          <w:sz w:val="16"/>
        </w:rPr>
        <w:t>studies:</w:t>
      </w:r>
      <w:r>
        <w:rPr>
          <w:spacing w:val="-3"/>
          <w:sz w:val="16"/>
        </w:rPr>
        <w:t xml:space="preserve"> </w:t>
      </w:r>
      <w:r>
        <w:rPr>
          <w:sz w:val="16"/>
        </w:rPr>
        <w:t>a</w:t>
      </w:r>
      <w:r>
        <w:rPr>
          <w:spacing w:val="-3"/>
          <w:sz w:val="16"/>
        </w:rPr>
        <w:t xml:space="preserve"> </w:t>
      </w:r>
      <w:r>
        <w:rPr>
          <w:sz w:val="16"/>
        </w:rPr>
        <w:t>historical</w:t>
      </w:r>
      <w:r>
        <w:rPr>
          <w:spacing w:val="-3"/>
          <w:sz w:val="16"/>
        </w:rPr>
        <w:t xml:space="preserve"> </w:t>
      </w:r>
      <w:r>
        <w:rPr>
          <w:sz w:val="16"/>
        </w:rPr>
        <w:t>perspective.</w:t>
      </w:r>
      <w:r>
        <w:rPr>
          <w:spacing w:val="-3"/>
          <w:sz w:val="16"/>
        </w:rPr>
        <w:t xml:space="preserve"> </w:t>
      </w:r>
      <w:r>
        <w:rPr>
          <w:i/>
          <w:sz w:val="16"/>
        </w:rPr>
        <w:t>Current</w:t>
      </w:r>
      <w:r>
        <w:rPr>
          <w:i/>
          <w:spacing w:val="-3"/>
          <w:sz w:val="16"/>
        </w:rPr>
        <w:t xml:space="preserve"> </w:t>
      </w:r>
      <w:r>
        <w:rPr>
          <w:i/>
          <w:sz w:val="16"/>
        </w:rPr>
        <w:t>Opinion</w:t>
      </w:r>
      <w:r>
        <w:rPr>
          <w:i/>
          <w:spacing w:val="-3"/>
          <w:sz w:val="16"/>
        </w:rPr>
        <w:t xml:space="preserve"> </w:t>
      </w:r>
      <w:r>
        <w:rPr>
          <w:i/>
          <w:sz w:val="16"/>
        </w:rPr>
        <w:t>in</w:t>
      </w:r>
      <w:r>
        <w:rPr>
          <w:i/>
          <w:spacing w:val="-3"/>
          <w:sz w:val="16"/>
        </w:rPr>
        <w:t xml:space="preserve"> Virology. </w:t>
      </w:r>
      <w:r>
        <w:rPr>
          <w:b/>
          <w:sz w:val="16"/>
        </w:rPr>
        <w:t>13</w:t>
      </w:r>
    </w:p>
    <w:p w:rsidR="00A47D57" w:rsidRDefault="004D3547">
      <w:pPr>
        <w:pStyle w:val="BodyText"/>
      </w:pPr>
      <w:r>
        <w:t>101-108, (2015).</w:t>
      </w:r>
    </w:p>
    <w:p w:rsidR="00A47D57" w:rsidRDefault="004D3547">
      <w:pPr>
        <w:pStyle w:val="ListParagraph"/>
        <w:numPr>
          <w:ilvl w:val="0"/>
          <w:numId w:val="1"/>
        </w:numPr>
        <w:tabs>
          <w:tab w:val="left" w:pos="764"/>
        </w:tabs>
        <w:spacing w:line="249" w:lineRule="auto"/>
        <w:ind w:right="198" w:hanging="283"/>
        <w:rPr>
          <w:sz w:val="16"/>
        </w:rPr>
      </w:pPr>
      <w:r>
        <w:rPr>
          <w:sz w:val="16"/>
        </w:rPr>
        <w:t xml:space="preserve">St Claire, M. C., Ragland, D. R., Bollinger, L., &amp; Jahrling, </w:t>
      </w:r>
      <w:r>
        <w:rPr>
          <w:spacing w:val="-11"/>
          <w:sz w:val="16"/>
        </w:rPr>
        <w:t xml:space="preserve">P. </w:t>
      </w:r>
      <w:r>
        <w:rPr>
          <w:sz w:val="16"/>
        </w:rPr>
        <w:t xml:space="preserve">B. Animal Models of Ebolavirus Infection. </w:t>
      </w:r>
      <w:r>
        <w:rPr>
          <w:i/>
          <w:sz w:val="16"/>
        </w:rPr>
        <w:t xml:space="preserve">Comparative Medicine. </w:t>
      </w:r>
      <w:r>
        <w:rPr>
          <w:b/>
          <w:sz w:val="16"/>
        </w:rPr>
        <w:t xml:space="preserve">67 </w:t>
      </w:r>
      <w:r>
        <w:rPr>
          <w:sz w:val="16"/>
        </w:rPr>
        <w:t>(3), 253-262 (2017).</w:t>
      </w:r>
    </w:p>
    <w:p w:rsidR="00A47D57" w:rsidRDefault="00A47D57">
      <w:pPr>
        <w:spacing w:line="249" w:lineRule="auto"/>
        <w:rPr>
          <w:sz w:val="16"/>
        </w:rPr>
        <w:sectPr w:rsidR="00A47D57">
          <w:pgSz w:w="11900" w:h="15840"/>
          <w:pgMar w:top="1340" w:right="600" w:bottom="740" w:left="400" w:header="741" w:footer="545" w:gutter="0"/>
          <w:cols w:space="720"/>
        </w:sectPr>
      </w:pPr>
    </w:p>
    <w:p w:rsidR="00A47D57" w:rsidRDefault="004D3547">
      <w:pPr>
        <w:pStyle w:val="ListParagraph"/>
        <w:numPr>
          <w:ilvl w:val="0"/>
          <w:numId w:val="1"/>
        </w:numPr>
        <w:tabs>
          <w:tab w:val="left" w:pos="764"/>
        </w:tabs>
        <w:spacing w:before="84"/>
        <w:ind w:hanging="283"/>
        <w:rPr>
          <w:sz w:val="16"/>
        </w:rPr>
      </w:pPr>
      <w:r>
        <w:rPr>
          <w:spacing w:val="-5"/>
          <w:sz w:val="16"/>
        </w:rPr>
        <w:t>Todo</w:t>
      </w:r>
      <w:r>
        <w:rPr>
          <w:spacing w:val="-5"/>
          <w:sz w:val="16"/>
        </w:rPr>
        <w:t xml:space="preserve">, </w:t>
      </w:r>
      <w:r>
        <w:rPr>
          <w:sz w:val="16"/>
        </w:rPr>
        <w:t xml:space="preserve">H. Transdermal Permeation of Drugs in </w:t>
      </w:r>
      <w:r>
        <w:rPr>
          <w:spacing w:val="-3"/>
          <w:sz w:val="16"/>
        </w:rPr>
        <w:t xml:space="preserve">Various </w:t>
      </w:r>
      <w:r>
        <w:rPr>
          <w:sz w:val="16"/>
        </w:rPr>
        <w:t xml:space="preserve">Animal Species. </w:t>
      </w:r>
      <w:r>
        <w:rPr>
          <w:i/>
          <w:sz w:val="16"/>
        </w:rPr>
        <w:t xml:space="preserve">Pharmaceutics. </w:t>
      </w:r>
      <w:r>
        <w:rPr>
          <w:b/>
          <w:sz w:val="16"/>
        </w:rPr>
        <w:t xml:space="preserve">9 </w:t>
      </w:r>
      <w:r>
        <w:rPr>
          <w:sz w:val="16"/>
        </w:rPr>
        <w:t>(3), 33,</w:t>
      </w:r>
      <w:r>
        <w:rPr>
          <w:spacing w:val="-12"/>
          <w:sz w:val="16"/>
        </w:rPr>
        <w:t xml:space="preserve"> </w:t>
      </w:r>
      <w:r>
        <w:rPr>
          <w:sz w:val="16"/>
        </w:rPr>
        <w:t>(2017).</w:t>
      </w:r>
    </w:p>
    <w:p w:rsidR="00A47D57" w:rsidRDefault="004D3547">
      <w:pPr>
        <w:pStyle w:val="ListParagraph"/>
        <w:numPr>
          <w:ilvl w:val="0"/>
          <w:numId w:val="1"/>
        </w:numPr>
        <w:tabs>
          <w:tab w:val="left" w:pos="764"/>
        </w:tabs>
        <w:spacing w:line="249" w:lineRule="auto"/>
        <w:ind w:right="512" w:hanging="283"/>
        <w:rPr>
          <w:sz w:val="16"/>
        </w:rPr>
      </w:pPr>
      <w:r>
        <w:rPr>
          <w:sz w:val="16"/>
        </w:rPr>
        <w:t>Schafer,</w:t>
      </w:r>
      <w:r>
        <w:rPr>
          <w:spacing w:val="-5"/>
          <w:sz w:val="16"/>
        </w:rPr>
        <w:t xml:space="preserve"> </w:t>
      </w:r>
      <w:r>
        <w:rPr>
          <w:sz w:val="16"/>
        </w:rPr>
        <w:t>H.,</w:t>
      </w:r>
      <w:r>
        <w:rPr>
          <w:spacing w:val="-5"/>
          <w:sz w:val="16"/>
        </w:rPr>
        <w:t xml:space="preserve"> </w:t>
      </w:r>
      <w:r>
        <w:rPr>
          <w:sz w:val="16"/>
        </w:rPr>
        <w:t>&amp;</w:t>
      </w:r>
      <w:r>
        <w:rPr>
          <w:spacing w:val="-5"/>
          <w:sz w:val="16"/>
        </w:rPr>
        <w:t xml:space="preserve"> </w:t>
      </w:r>
      <w:r>
        <w:rPr>
          <w:sz w:val="16"/>
        </w:rPr>
        <w:t>Burger,</w:t>
      </w:r>
      <w:r>
        <w:rPr>
          <w:spacing w:val="-5"/>
          <w:sz w:val="16"/>
        </w:rPr>
        <w:t xml:space="preserve"> </w:t>
      </w:r>
      <w:r>
        <w:rPr>
          <w:sz w:val="16"/>
        </w:rPr>
        <w:t>R.</w:t>
      </w:r>
      <w:r>
        <w:rPr>
          <w:spacing w:val="-5"/>
          <w:sz w:val="16"/>
        </w:rPr>
        <w:t xml:space="preserve"> Tools </w:t>
      </w:r>
      <w:r>
        <w:rPr>
          <w:sz w:val="16"/>
        </w:rPr>
        <w:t>for</w:t>
      </w:r>
      <w:r>
        <w:rPr>
          <w:spacing w:val="-5"/>
          <w:sz w:val="16"/>
        </w:rPr>
        <w:t xml:space="preserve"> </w:t>
      </w:r>
      <w:r>
        <w:rPr>
          <w:sz w:val="16"/>
        </w:rPr>
        <w:t>cellular</w:t>
      </w:r>
      <w:r>
        <w:rPr>
          <w:spacing w:val="-5"/>
          <w:sz w:val="16"/>
        </w:rPr>
        <w:t xml:space="preserve"> </w:t>
      </w:r>
      <w:r>
        <w:rPr>
          <w:sz w:val="16"/>
        </w:rPr>
        <w:t>immunology</w:t>
      </w:r>
      <w:r>
        <w:rPr>
          <w:spacing w:val="-5"/>
          <w:sz w:val="16"/>
        </w:rPr>
        <w:t xml:space="preserve"> </w:t>
      </w:r>
      <w:r>
        <w:rPr>
          <w:sz w:val="16"/>
        </w:rPr>
        <w:t>and</w:t>
      </w:r>
      <w:r>
        <w:rPr>
          <w:spacing w:val="-5"/>
          <w:sz w:val="16"/>
        </w:rPr>
        <w:t xml:space="preserve"> </w:t>
      </w:r>
      <w:r>
        <w:rPr>
          <w:sz w:val="16"/>
        </w:rPr>
        <w:t>vaccine</w:t>
      </w:r>
      <w:r>
        <w:rPr>
          <w:spacing w:val="-5"/>
          <w:sz w:val="16"/>
        </w:rPr>
        <w:t xml:space="preserve"> </w:t>
      </w:r>
      <w:r>
        <w:rPr>
          <w:sz w:val="16"/>
        </w:rPr>
        <w:t>research</w:t>
      </w:r>
      <w:r>
        <w:rPr>
          <w:spacing w:val="-5"/>
          <w:sz w:val="16"/>
        </w:rPr>
        <w:t xml:space="preserve"> </w:t>
      </w:r>
      <w:r>
        <w:rPr>
          <w:sz w:val="16"/>
        </w:rPr>
        <w:t>the</w:t>
      </w:r>
      <w:r>
        <w:rPr>
          <w:spacing w:val="-5"/>
          <w:sz w:val="16"/>
        </w:rPr>
        <w:t xml:space="preserve"> </w:t>
      </w:r>
      <w:r>
        <w:rPr>
          <w:sz w:val="16"/>
        </w:rPr>
        <w:t>in</w:t>
      </w:r>
      <w:r>
        <w:rPr>
          <w:spacing w:val="-5"/>
          <w:sz w:val="16"/>
        </w:rPr>
        <w:t xml:space="preserve"> </w:t>
      </w:r>
      <w:r>
        <w:rPr>
          <w:sz w:val="16"/>
        </w:rPr>
        <w:t>the</w:t>
      </w:r>
      <w:r>
        <w:rPr>
          <w:spacing w:val="-5"/>
          <w:sz w:val="16"/>
        </w:rPr>
        <w:t xml:space="preserve"> </w:t>
      </w:r>
      <w:r>
        <w:rPr>
          <w:sz w:val="16"/>
        </w:rPr>
        <w:t>guinea</w:t>
      </w:r>
      <w:r>
        <w:rPr>
          <w:spacing w:val="-5"/>
          <w:sz w:val="16"/>
        </w:rPr>
        <w:t xml:space="preserve"> </w:t>
      </w:r>
      <w:r>
        <w:rPr>
          <w:sz w:val="16"/>
        </w:rPr>
        <w:t>pig:</w:t>
      </w:r>
      <w:r>
        <w:rPr>
          <w:spacing w:val="-5"/>
          <w:sz w:val="16"/>
        </w:rPr>
        <w:t xml:space="preserve"> </w:t>
      </w:r>
      <w:r>
        <w:rPr>
          <w:sz w:val="16"/>
        </w:rPr>
        <w:t>monoclonal</w:t>
      </w:r>
      <w:r>
        <w:rPr>
          <w:spacing w:val="-5"/>
          <w:sz w:val="16"/>
        </w:rPr>
        <w:t xml:space="preserve"> </w:t>
      </w:r>
      <w:r>
        <w:rPr>
          <w:sz w:val="16"/>
        </w:rPr>
        <w:t>antibodies</w:t>
      </w:r>
      <w:r>
        <w:rPr>
          <w:spacing w:val="-5"/>
          <w:sz w:val="16"/>
        </w:rPr>
        <w:t xml:space="preserve"> </w:t>
      </w:r>
      <w:r>
        <w:rPr>
          <w:sz w:val="16"/>
        </w:rPr>
        <w:t>to</w:t>
      </w:r>
      <w:r>
        <w:rPr>
          <w:spacing w:val="-5"/>
          <w:sz w:val="16"/>
        </w:rPr>
        <w:t xml:space="preserve"> </w:t>
      </w:r>
      <w:r>
        <w:rPr>
          <w:sz w:val="16"/>
        </w:rPr>
        <w:t>cell</w:t>
      </w:r>
      <w:r>
        <w:rPr>
          <w:spacing w:val="-5"/>
          <w:sz w:val="16"/>
        </w:rPr>
        <w:t xml:space="preserve"> </w:t>
      </w:r>
      <w:r>
        <w:rPr>
          <w:sz w:val="16"/>
        </w:rPr>
        <w:t xml:space="preserve">surface antigens and cell lines. </w:t>
      </w:r>
      <w:r>
        <w:rPr>
          <w:i/>
          <w:sz w:val="16"/>
        </w:rPr>
        <w:t xml:space="preserve">Vaccine. </w:t>
      </w:r>
      <w:r>
        <w:rPr>
          <w:b/>
          <w:sz w:val="16"/>
        </w:rPr>
        <w:t xml:space="preserve">30 </w:t>
      </w:r>
      <w:r>
        <w:rPr>
          <w:sz w:val="16"/>
        </w:rPr>
        <w:t>(40), 5804-5811,</w:t>
      </w:r>
      <w:r>
        <w:rPr>
          <w:spacing w:val="-10"/>
          <w:sz w:val="16"/>
        </w:rPr>
        <w:t xml:space="preserve"> </w:t>
      </w:r>
      <w:r>
        <w:rPr>
          <w:sz w:val="16"/>
        </w:rPr>
        <w:t>(2012).</w:t>
      </w:r>
    </w:p>
    <w:p w:rsidR="00A47D57" w:rsidRDefault="004D3547">
      <w:pPr>
        <w:pStyle w:val="ListParagraph"/>
        <w:numPr>
          <w:ilvl w:val="0"/>
          <w:numId w:val="1"/>
        </w:numPr>
        <w:tabs>
          <w:tab w:val="left" w:pos="764"/>
        </w:tabs>
        <w:spacing w:before="2" w:line="249" w:lineRule="auto"/>
        <w:ind w:right="121" w:hanging="283"/>
        <w:rPr>
          <w:sz w:val="16"/>
        </w:rPr>
      </w:pPr>
      <w:r>
        <w:rPr>
          <w:sz w:val="16"/>
        </w:rPr>
        <w:t>Czerkinsky,</w:t>
      </w:r>
      <w:r>
        <w:rPr>
          <w:spacing w:val="-5"/>
          <w:sz w:val="16"/>
        </w:rPr>
        <w:t xml:space="preserve"> </w:t>
      </w:r>
      <w:r>
        <w:rPr>
          <w:sz w:val="16"/>
        </w:rPr>
        <w:t>C.</w:t>
      </w:r>
      <w:r>
        <w:rPr>
          <w:spacing w:val="-5"/>
          <w:sz w:val="16"/>
        </w:rPr>
        <w:t xml:space="preserve"> </w:t>
      </w:r>
      <w:r>
        <w:rPr>
          <w:sz w:val="16"/>
        </w:rPr>
        <w:t>C.,</w:t>
      </w:r>
      <w:r>
        <w:rPr>
          <w:spacing w:val="-5"/>
          <w:sz w:val="16"/>
        </w:rPr>
        <w:t xml:space="preserve"> </w:t>
      </w:r>
      <w:r>
        <w:rPr>
          <w:sz w:val="16"/>
        </w:rPr>
        <w:t>Nilsson,</w:t>
      </w:r>
      <w:r>
        <w:rPr>
          <w:spacing w:val="-5"/>
          <w:sz w:val="16"/>
        </w:rPr>
        <w:t xml:space="preserve"> </w:t>
      </w:r>
      <w:r>
        <w:rPr>
          <w:sz w:val="16"/>
        </w:rPr>
        <w:t>L.</w:t>
      </w:r>
      <w:r>
        <w:rPr>
          <w:spacing w:val="-5"/>
          <w:sz w:val="16"/>
        </w:rPr>
        <w:t xml:space="preserve"> </w:t>
      </w:r>
      <w:r>
        <w:rPr>
          <w:sz w:val="16"/>
        </w:rPr>
        <w:t>A.,</w:t>
      </w:r>
      <w:r>
        <w:rPr>
          <w:spacing w:val="-5"/>
          <w:sz w:val="16"/>
        </w:rPr>
        <w:t xml:space="preserve"> </w:t>
      </w:r>
      <w:r>
        <w:rPr>
          <w:sz w:val="16"/>
        </w:rPr>
        <w:t>Nygren,</w:t>
      </w:r>
      <w:r>
        <w:rPr>
          <w:spacing w:val="-5"/>
          <w:sz w:val="16"/>
        </w:rPr>
        <w:t xml:space="preserve"> </w:t>
      </w:r>
      <w:r>
        <w:rPr>
          <w:sz w:val="16"/>
        </w:rPr>
        <w:t>H.,</w:t>
      </w:r>
      <w:r>
        <w:rPr>
          <w:spacing w:val="-5"/>
          <w:sz w:val="16"/>
        </w:rPr>
        <w:t xml:space="preserve"> </w:t>
      </w:r>
      <w:r>
        <w:rPr>
          <w:sz w:val="16"/>
        </w:rPr>
        <w:t>Ouchterlony,</w:t>
      </w:r>
      <w:r>
        <w:rPr>
          <w:spacing w:val="-5"/>
          <w:sz w:val="16"/>
        </w:rPr>
        <w:t xml:space="preserve"> </w:t>
      </w:r>
      <w:r>
        <w:rPr>
          <w:sz w:val="16"/>
        </w:rPr>
        <w:t>O.,</w:t>
      </w:r>
      <w:r>
        <w:rPr>
          <w:spacing w:val="-5"/>
          <w:sz w:val="16"/>
        </w:rPr>
        <w:t xml:space="preserve"> </w:t>
      </w:r>
      <w:r>
        <w:rPr>
          <w:sz w:val="16"/>
        </w:rPr>
        <w:t>&amp;</w:t>
      </w:r>
      <w:r>
        <w:rPr>
          <w:spacing w:val="-5"/>
          <w:sz w:val="16"/>
        </w:rPr>
        <w:t xml:space="preserve"> </w:t>
      </w:r>
      <w:r>
        <w:rPr>
          <w:spacing w:val="-3"/>
          <w:sz w:val="16"/>
        </w:rPr>
        <w:t>Tarkowski,</w:t>
      </w:r>
      <w:r>
        <w:rPr>
          <w:spacing w:val="-5"/>
          <w:sz w:val="16"/>
        </w:rPr>
        <w:t xml:space="preserve"> </w:t>
      </w:r>
      <w:r>
        <w:rPr>
          <w:sz w:val="16"/>
        </w:rPr>
        <w:t>A.</w:t>
      </w:r>
      <w:r>
        <w:rPr>
          <w:spacing w:val="-5"/>
          <w:sz w:val="16"/>
        </w:rPr>
        <w:t xml:space="preserve"> </w:t>
      </w:r>
      <w:r>
        <w:rPr>
          <w:sz w:val="16"/>
        </w:rPr>
        <w:t>A</w:t>
      </w:r>
      <w:r>
        <w:rPr>
          <w:spacing w:val="-5"/>
          <w:sz w:val="16"/>
        </w:rPr>
        <w:t xml:space="preserve"> </w:t>
      </w:r>
      <w:r>
        <w:rPr>
          <w:sz w:val="16"/>
        </w:rPr>
        <w:t>solid-phase</w:t>
      </w:r>
      <w:r>
        <w:rPr>
          <w:spacing w:val="-5"/>
          <w:sz w:val="16"/>
        </w:rPr>
        <w:t xml:space="preserve"> </w:t>
      </w:r>
      <w:r>
        <w:rPr>
          <w:sz w:val="16"/>
        </w:rPr>
        <w:t>enzyme-linked</w:t>
      </w:r>
      <w:r>
        <w:rPr>
          <w:spacing w:val="-5"/>
          <w:sz w:val="16"/>
        </w:rPr>
        <w:t xml:space="preserve"> </w:t>
      </w:r>
      <w:r>
        <w:rPr>
          <w:sz w:val="16"/>
        </w:rPr>
        <w:t>immunospot</w:t>
      </w:r>
      <w:r>
        <w:rPr>
          <w:spacing w:val="-5"/>
          <w:sz w:val="16"/>
        </w:rPr>
        <w:t xml:space="preserve"> </w:t>
      </w:r>
      <w:r>
        <w:rPr>
          <w:sz w:val="16"/>
        </w:rPr>
        <w:t>(ELISPOT)</w:t>
      </w:r>
      <w:r>
        <w:rPr>
          <w:spacing w:val="-5"/>
          <w:sz w:val="16"/>
        </w:rPr>
        <w:t xml:space="preserve"> </w:t>
      </w:r>
      <w:r>
        <w:rPr>
          <w:sz w:val="16"/>
        </w:rPr>
        <w:t>assay</w:t>
      </w:r>
      <w:r>
        <w:rPr>
          <w:spacing w:val="-5"/>
          <w:sz w:val="16"/>
        </w:rPr>
        <w:t xml:space="preserve"> </w:t>
      </w:r>
      <w:r>
        <w:rPr>
          <w:sz w:val="16"/>
        </w:rPr>
        <w:t xml:space="preserve">for enumeration of specific antibody-secreting cells. </w:t>
      </w:r>
      <w:r>
        <w:rPr>
          <w:i/>
          <w:sz w:val="16"/>
        </w:rPr>
        <w:t xml:space="preserve">Journal of Immunological Methods. </w:t>
      </w:r>
      <w:r>
        <w:rPr>
          <w:b/>
          <w:sz w:val="16"/>
        </w:rPr>
        <w:t xml:space="preserve">65 </w:t>
      </w:r>
      <w:r>
        <w:rPr>
          <w:sz w:val="16"/>
        </w:rPr>
        <w:t>(1-2), 109-121</w:t>
      </w:r>
      <w:r>
        <w:rPr>
          <w:spacing w:val="-19"/>
          <w:sz w:val="16"/>
        </w:rPr>
        <w:t xml:space="preserve"> </w:t>
      </w:r>
      <w:r>
        <w:rPr>
          <w:sz w:val="16"/>
        </w:rPr>
        <w:t>(1983).</w:t>
      </w:r>
    </w:p>
    <w:p w:rsidR="00A47D57" w:rsidRDefault="004D3547">
      <w:pPr>
        <w:pStyle w:val="ListParagraph"/>
        <w:numPr>
          <w:ilvl w:val="0"/>
          <w:numId w:val="1"/>
        </w:numPr>
        <w:tabs>
          <w:tab w:val="left" w:pos="764"/>
        </w:tabs>
        <w:spacing w:before="1" w:line="249" w:lineRule="auto"/>
        <w:ind w:right="294" w:hanging="283"/>
        <w:rPr>
          <w:sz w:val="16"/>
        </w:rPr>
      </w:pPr>
      <w:r>
        <w:rPr>
          <w:sz w:val="16"/>
        </w:rPr>
        <w:t xml:space="preserve">Sedgwick, J. D., &amp; Holt, </w:t>
      </w:r>
      <w:r>
        <w:rPr>
          <w:spacing w:val="-11"/>
          <w:sz w:val="16"/>
        </w:rPr>
        <w:t xml:space="preserve">P. </w:t>
      </w:r>
      <w:r>
        <w:rPr>
          <w:sz w:val="16"/>
        </w:rPr>
        <w:t xml:space="preserve">G. A solid-phase immunoenzymatic technique for the enumeration of specific antibody-secreting cells. </w:t>
      </w:r>
      <w:r>
        <w:rPr>
          <w:i/>
          <w:sz w:val="16"/>
        </w:rPr>
        <w:t>Journal of Im</w:t>
      </w:r>
      <w:r>
        <w:rPr>
          <w:i/>
          <w:sz w:val="16"/>
        </w:rPr>
        <w:t xml:space="preserve">munological Methods. </w:t>
      </w:r>
      <w:r>
        <w:rPr>
          <w:b/>
          <w:sz w:val="16"/>
        </w:rPr>
        <w:t xml:space="preserve">57 </w:t>
      </w:r>
      <w:r>
        <w:rPr>
          <w:sz w:val="16"/>
        </w:rPr>
        <w:t>(1-3), 301-309</w:t>
      </w:r>
      <w:r>
        <w:rPr>
          <w:spacing w:val="-3"/>
          <w:sz w:val="16"/>
        </w:rPr>
        <w:t xml:space="preserve"> </w:t>
      </w:r>
      <w:r>
        <w:rPr>
          <w:sz w:val="16"/>
        </w:rPr>
        <w:t>(1983).</w:t>
      </w:r>
    </w:p>
    <w:p w:rsidR="00A47D57" w:rsidRDefault="004D3547">
      <w:pPr>
        <w:pStyle w:val="ListParagraph"/>
        <w:numPr>
          <w:ilvl w:val="0"/>
          <w:numId w:val="1"/>
        </w:numPr>
        <w:tabs>
          <w:tab w:val="left" w:pos="764"/>
        </w:tabs>
        <w:spacing w:before="1"/>
        <w:ind w:hanging="283"/>
        <w:rPr>
          <w:sz w:val="16"/>
        </w:rPr>
      </w:pPr>
      <w:r>
        <w:rPr>
          <w:sz w:val="16"/>
        </w:rPr>
        <w:t>Moodie,</w:t>
      </w:r>
      <w:r>
        <w:rPr>
          <w:spacing w:val="-6"/>
          <w:sz w:val="16"/>
        </w:rPr>
        <w:t xml:space="preserve"> </w:t>
      </w:r>
      <w:r>
        <w:rPr>
          <w:sz w:val="16"/>
        </w:rPr>
        <w:t>Z.</w:t>
      </w:r>
      <w:r>
        <w:rPr>
          <w:spacing w:val="-6"/>
          <w:sz w:val="16"/>
        </w:rPr>
        <w:t xml:space="preserve"> </w:t>
      </w:r>
      <w:r>
        <w:rPr>
          <w:i/>
          <w:sz w:val="16"/>
        </w:rPr>
        <w:t>et</w:t>
      </w:r>
      <w:r>
        <w:rPr>
          <w:i/>
          <w:spacing w:val="-6"/>
          <w:sz w:val="16"/>
        </w:rPr>
        <w:t xml:space="preserve"> </w:t>
      </w:r>
      <w:r>
        <w:rPr>
          <w:i/>
          <w:sz w:val="16"/>
        </w:rPr>
        <w:t>al.</w:t>
      </w:r>
      <w:r>
        <w:rPr>
          <w:i/>
          <w:spacing w:val="-6"/>
          <w:sz w:val="16"/>
        </w:rPr>
        <w:t xml:space="preserve"> </w:t>
      </w:r>
      <w:r>
        <w:rPr>
          <w:sz w:val="16"/>
        </w:rPr>
        <w:t>Response</w:t>
      </w:r>
      <w:r>
        <w:rPr>
          <w:spacing w:val="-6"/>
          <w:sz w:val="16"/>
        </w:rPr>
        <w:t xml:space="preserve"> </w:t>
      </w:r>
      <w:r>
        <w:rPr>
          <w:sz w:val="16"/>
        </w:rPr>
        <w:t>definition</w:t>
      </w:r>
      <w:r>
        <w:rPr>
          <w:spacing w:val="-6"/>
          <w:sz w:val="16"/>
        </w:rPr>
        <w:t xml:space="preserve"> </w:t>
      </w:r>
      <w:r>
        <w:rPr>
          <w:sz w:val="16"/>
        </w:rPr>
        <w:t>criteria</w:t>
      </w:r>
      <w:r>
        <w:rPr>
          <w:spacing w:val="-6"/>
          <w:sz w:val="16"/>
        </w:rPr>
        <w:t xml:space="preserve"> </w:t>
      </w:r>
      <w:r>
        <w:rPr>
          <w:sz w:val="16"/>
        </w:rPr>
        <w:t>for</w:t>
      </w:r>
      <w:r>
        <w:rPr>
          <w:spacing w:val="-6"/>
          <w:sz w:val="16"/>
        </w:rPr>
        <w:t xml:space="preserve"> </w:t>
      </w:r>
      <w:r>
        <w:rPr>
          <w:sz w:val="16"/>
        </w:rPr>
        <w:t>ELISPOT</w:t>
      </w:r>
      <w:r>
        <w:rPr>
          <w:spacing w:val="-6"/>
          <w:sz w:val="16"/>
        </w:rPr>
        <w:t xml:space="preserve"> </w:t>
      </w:r>
      <w:r>
        <w:rPr>
          <w:sz w:val="16"/>
        </w:rPr>
        <w:t>assays</w:t>
      </w:r>
      <w:r>
        <w:rPr>
          <w:spacing w:val="-6"/>
          <w:sz w:val="16"/>
        </w:rPr>
        <w:t xml:space="preserve"> </w:t>
      </w:r>
      <w:r>
        <w:rPr>
          <w:sz w:val="16"/>
        </w:rPr>
        <w:t>revisited.</w:t>
      </w:r>
      <w:r>
        <w:rPr>
          <w:spacing w:val="-4"/>
          <w:sz w:val="16"/>
        </w:rPr>
        <w:t xml:space="preserve"> </w:t>
      </w:r>
      <w:r>
        <w:rPr>
          <w:i/>
          <w:sz w:val="16"/>
        </w:rPr>
        <w:t>Cancer</w:t>
      </w:r>
      <w:r>
        <w:rPr>
          <w:i/>
          <w:spacing w:val="-6"/>
          <w:sz w:val="16"/>
        </w:rPr>
        <w:t xml:space="preserve"> </w:t>
      </w:r>
      <w:r>
        <w:rPr>
          <w:i/>
          <w:sz w:val="16"/>
        </w:rPr>
        <w:t>Immunology,</w:t>
      </w:r>
      <w:r>
        <w:rPr>
          <w:i/>
          <w:spacing w:val="-6"/>
          <w:sz w:val="16"/>
        </w:rPr>
        <w:t xml:space="preserve"> </w:t>
      </w:r>
      <w:r>
        <w:rPr>
          <w:i/>
          <w:sz w:val="16"/>
        </w:rPr>
        <w:t>Immunotherapy.</w:t>
      </w:r>
      <w:r>
        <w:rPr>
          <w:i/>
          <w:spacing w:val="-6"/>
          <w:sz w:val="16"/>
        </w:rPr>
        <w:t xml:space="preserve"> </w:t>
      </w:r>
      <w:r>
        <w:rPr>
          <w:b/>
          <w:sz w:val="16"/>
        </w:rPr>
        <w:t>59</w:t>
      </w:r>
      <w:r>
        <w:rPr>
          <w:b/>
          <w:spacing w:val="-6"/>
          <w:sz w:val="16"/>
        </w:rPr>
        <w:t xml:space="preserve"> </w:t>
      </w:r>
      <w:r>
        <w:rPr>
          <w:sz w:val="16"/>
        </w:rPr>
        <w:t>(10),</w:t>
      </w:r>
      <w:r>
        <w:rPr>
          <w:spacing w:val="-6"/>
          <w:sz w:val="16"/>
        </w:rPr>
        <w:t xml:space="preserve"> </w:t>
      </w:r>
      <w:r>
        <w:rPr>
          <w:sz w:val="16"/>
        </w:rPr>
        <w:t>1489-1501,</w:t>
      </w:r>
      <w:r>
        <w:rPr>
          <w:spacing w:val="-6"/>
          <w:sz w:val="16"/>
        </w:rPr>
        <w:t xml:space="preserve"> </w:t>
      </w:r>
      <w:r>
        <w:rPr>
          <w:sz w:val="16"/>
        </w:rPr>
        <w:t>(2010).</w:t>
      </w:r>
    </w:p>
    <w:p w:rsidR="00A47D57" w:rsidRDefault="004D3547">
      <w:pPr>
        <w:pStyle w:val="ListParagraph"/>
        <w:numPr>
          <w:ilvl w:val="0"/>
          <w:numId w:val="1"/>
        </w:numPr>
        <w:tabs>
          <w:tab w:val="left" w:pos="764"/>
        </w:tabs>
        <w:spacing w:line="249" w:lineRule="auto"/>
        <w:ind w:right="129" w:hanging="283"/>
        <w:rPr>
          <w:sz w:val="16"/>
        </w:rPr>
      </w:pPr>
      <w:r>
        <w:rPr>
          <w:sz w:val="16"/>
        </w:rPr>
        <w:t xml:space="preserve">Gillis, </w:t>
      </w:r>
      <w:r>
        <w:rPr>
          <w:spacing w:val="-11"/>
          <w:sz w:val="16"/>
        </w:rPr>
        <w:t xml:space="preserve">P. </w:t>
      </w:r>
      <w:r>
        <w:rPr>
          <w:sz w:val="16"/>
        </w:rPr>
        <w:t xml:space="preserve">A. </w:t>
      </w:r>
      <w:r>
        <w:rPr>
          <w:i/>
          <w:sz w:val="16"/>
        </w:rPr>
        <w:t xml:space="preserve">et al. </w:t>
      </w:r>
      <w:r>
        <w:rPr>
          <w:sz w:val="16"/>
        </w:rPr>
        <w:t>Development of a novel, guinea pig-specific IFN-g</w:t>
      </w:r>
      <w:r>
        <w:rPr>
          <w:sz w:val="16"/>
        </w:rPr>
        <w:t xml:space="preserve">amma ELISPOT assay and characterization of guinea pig cytomegalovirus GP83-specific cellular immune responses following immunization with a modified vaccinia virus Ankara (MVA)-vectored GP83 vaccine. </w:t>
      </w:r>
      <w:r>
        <w:rPr>
          <w:i/>
          <w:sz w:val="16"/>
        </w:rPr>
        <w:t xml:space="preserve">Vaccine. </w:t>
      </w:r>
      <w:r>
        <w:rPr>
          <w:b/>
          <w:sz w:val="16"/>
        </w:rPr>
        <w:t xml:space="preserve">32 </w:t>
      </w:r>
      <w:r>
        <w:rPr>
          <w:sz w:val="16"/>
        </w:rPr>
        <w:t>(31), 3963-3970,</w:t>
      </w:r>
      <w:r>
        <w:rPr>
          <w:spacing w:val="-5"/>
          <w:sz w:val="16"/>
        </w:rPr>
        <w:t xml:space="preserve"> </w:t>
      </w:r>
      <w:r>
        <w:rPr>
          <w:sz w:val="16"/>
        </w:rPr>
        <w:t>(2014).</w:t>
      </w:r>
    </w:p>
    <w:p w:rsidR="00A47D57" w:rsidRDefault="004D3547">
      <w:pPr>
        <w:pStyle w:val="ListParagraph"/>
        <w:numPr>
          <w:ilvl w:val="0"/>
          <w:numId w:val="1"/>
        </w:numPr>
        <w:tabs>
          <w:tab w:val="left" w:pos="764"/>
        </w:tabs>
        <w:spacing w:before="2"/>
        <w:ind w:hanging="283"/>
        <w:rPr>
          <w:i/>
          <w:sz w:val="16"/>
        </w:rPr>
      </w:pPr>
      <w:r>
        <w:rPr>
          <w:sz w:val="16"/>
        </w:rPr>
        <w:t>Schultheis,</w:t>
      </w:r>
      <w:r>
        <w:rPr>
          <w:spacing w:val="-4"/>
          <w:sz w:val="16"/>
        </w:rPr>
        <w:t xml:space="preserve"> </w:t>
      </w:r>
      <w:r>
        <w:rPr>
          <w:sz w:val="16"/>
        </w:rPr>
        <w:t>K.</w:t>
      </w:r>
      <w:r>
        <w:rPr>
          <w:spacing w:val="-2"/>
          <w:sz w:val="16"/>
        </w:rPr>
        <w:t xml:space="preserve"> </w:t>
      </w:r>
      <w:r>
        <w:rPr>
          <w:i/>
          <w:sz w:val="16"/>
        </w:rPr>
        <w:t>et</w:t>
      </w:r>
      <w:r>
        <w:rPr>
          <w:i/>
          <w:spacing w:val="-4"/>
          <w:sz w:val="16"/>
        </w:rPr>
        <w:t xml:space="preserve"> </w:t>
      </w:r>
      <w:r>
        <w:rPr>
          <w:i/>
          <w:sz w:val="16"/>
        </w:rPr>
        <w:t>al.</w:t>
      </w:r>
      <w:r>
        <w:rPr>
          <w:i/>
          <w:spacing w:val="-4"/>
          <w:sz w:val="16"/>
        </w:rPr>
        <w:t xml:space="preserve"> </w:t>
      </w:r>
      <w:r>
        <w:rPr>
          <w:sz w:val="16"/>
        </w:rPr>
        <w:t>Characterization</w:t>
      </w:r>
      <w:r>
        <w:rPr>
          <w:spacing w:val="-4"/>
          <w:sz w:val="16"/>
        </w:rPr>
        <w:t xml:space="preserve"> </w:t>
      </w:r>
      <w:r>
        <w:rPr>
          <w:sz w:val="16"/>
        </w:rPr>
        <w:t>of</w:t>
      </w:r>
      <w:r>
        <w:rPr>
          <w:spacing w:val="-4"/>
          <w:sz w:val="16"/>
        </w:rPr>
        <w:t xml:space="preserve"> </w:t>
      </w:r>
      <w:r>
        <w:rPr>
          <w:sz w:val="16"/>
        </w:rPr>
        <w:t>guinea</w:t>
      </w:r>
      <w:r>
        <w:rPr>
          <w:spacing w:val="-4"/>
          <w:sz w:val="16"/>
        </w:rPr>
        <w:t xml:space="preserve"> </w:t>
      </w:r>
      <w:r>
        <w:rPr>
          <w:sz w:val="16"/>
        </w:rPr>
        <w:t>pig</w:t>
      </w:r>
      <w:r>
        <w:rPr>
          <w:spacing w:val="-4"/>
          <w:sz w:val="16"/>
        </w:rPr>
        <w:t xml:space="preserve"> </w:t>
      </w:r>
      <w:r>
        <w:rPr>
          <w:sz w:val="16"/>
        </w:rPr>
        <w:t>T</w:t>
      </w:r>
      <w:r>
        <w:rPr>
          <w:spacing w:val="-4"/>
          <w:sz w:val="16"/>
        </w:rPr>
        <w:t xml:space="preserve"> </w:t>
      </w:r>
      <w:r>
        <w:rPr>
          <w:sz w:val="16"/>
        </w:rPr>
        <w:t>cell</w:t>
      </w:r>
      <w:r>
        <w:rPr>
          <w:spacing w:val="-4"/>
          <w:sz w:val="16"/>
        </w:rPr>
        <w:t xml:space="preserve"> </w:t>
      </w:r>
      <w:r>
        <w:rPr>
          <w:sz w:val="16"/>
        </w:rPr>
        <w:t>responses</w:t>
      </w:r>
      <w:r>
        <w:rPr>
          <w:spacing w:val="-4"/>
          <w:sz w:val="16"/>
        </w:rPr>
        <w:t xml:space="preserve"> </w:t>
      </w:r>
      <w:r>
        <w:rPr>
          <w:sz w:val="16"/>
        </w:rPr>
        <w:t>elicited</w:t>
      </w:r>
      <w:r>
        <w:rPr>
          <w:spacing w:val="-4"/>
          <w:sz w:val="16"/>
        </w:rPr>
        <w:t xml:space="preserve"> </w:t>
      </w:r>
      <w:r>
        <w:rPr>
          <w:sz w:val="16"/>
        </w:rPr>
        <w:t>after</w:t>
      </w:r>
      <w:r>
        <w:rPr>
          <w:spacing w:val="-4"/>
          <w:sz w:val="16"/>
        </w:rPr>
        <w:t xml:space="preserve"> </w:t>
      </w:r>
      <w:r>
        <w:rPr>
          <w:sz w:val="16"/>
        </w:rPr>
        <w:t>EP-assisted</w:t>
      </w:r>
      <w:r>
        <w:rPr>
          <w:spacing w:val="-4"/>
          <w:sz w:val="16"/>
        </w:rPr>
        <w:t xml:space="preserve"> </w:t>
      </w:r>
      <w:r>
        <w:rPr>
          <w:sz w:val="16"/>
        </w:rPr>
        <w:t>delivery</w:t>
      </w:r>
      <w:r>
        <w:rPr>
          <w:spacing w:val="-4"/>
          <w:sz w:val="16"/>
        </w:rPr>
        <w:t xml:space="preserve"> </w:t>
      </w:r>
      <w:r>
        <w:rPr>
          <w:sz w:val="16"/>
        </w:rPr>
        <w:t>of</w:t>
      </w:r>
      <w:r>
        <w:rPr>
          <w:spacing w:val="-4"/>
          <w:sz w:val="16"/>
        </w:rPr>
        <w:t xml:space="preserve"> </w:t>
      </w:r>
      <w:r>
        <w:rPr>
          <w:sz w:val="16"/>
        </w:rPr>
        <w:t>DNA</w:t>
      </w:r>
      <w:r>
        <w:rPr>
          <w:spacing w:val="-4"/>
          <w:sz w:val="16"/>
        </w:rPr>
        <w:t xml:space="preserve"> </w:t>
      </w:r>
      <w:r>
        <w:rPr>
          <w:sz w:val="16"/>
        </w:rPr>
        <w:t>vaccines</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 xml:space="preserve">skin. </w:t>
      </w:r>
      <w:r>
        <w:rPr>
          <w:i/>
          <w:sz w:val="16"/>
        </w:rPr>
        <w:t>Vaccine.</w:t>
      </w:r>
    </w:p>
    <w:p w:rsidR="00A47D57" w:rsidRDefault="004D3547">
      <w:pPr>
        <w:pStyle w:val="BodyText"/>
      </w:pPr>
      <w:r>
        <w:rPr>
          <w:b/>
        </w:rPr>
        <w:t xml:space="preserve">35 </w:t>
      </w:r>
      <w:r>
        <w:t>(1), 61-70, (2017).</w:t>
      </w:r>
    </w:p>
    <w:p w:rsidR="00A47D57" w:rsidRDefault="004D3547">
      <w:pPr>
        <w:pStyle w:val="ListParagraph"/>
        <w:numPr>
          <w:ilvl w:val="0"/>
          <w:numId w:val="1"/>
        </w:numPr>
        <w:tabs>
          <w:tab w:val="left" w:pos="764"/>
        </w:tabs>
        <w:spacing w:line="249" w:lineRule="auto"/>
        <w:ind w:right="567" w:hanging="283"/>
        <w:rPr>
          <w:sz w:val="16"/>
        </w:rPr>
      </w:pPr>
      <w:r>
        <w:rPr>
          <w:i/>
          <w:sz w:val="16"/>
        </w:rPr>
        <w:t>Mantoux</w:t>
      </w:r>
      <w:r>
        <w:rPr>
          <w:i/>
          <w:spacing w:val="-9"/>
          <w:sz w:val="16"/>
        </w:rPr>
        <w:t xml:space="preserve"> </w:t>
      </w:r>
      <w:r>
        <w:rPr>
          <w:i/>
          <w:sz w:val="16"/>
        </w:rPr>
        <w:t>Tuberculin</w:t>
      </w:r>
      <w:r>
        <w:rPr>
          <w:i/>
          <w:spacing w:val="-9"/>
          <w:sz w:val="16"/>
        </w:rPr>
        <w:t xml:space="preserve"> </w:t>
      </w:r>
      <w:r>
        <w:rPr>
          <w:i/>
          <w:sz w:val="16"/>
        </w:rPr>
        <w:t>Skin</w:t>
      </w:r>
      <w:r>
        <w:rPr>
          <w:i/>
          <w:spacing w:val="-9"/>
          <w:sz w:val="16"/>
        </w:rPr>
        <w:t xml:space="preserve"> </w:t>
      </w:r>
      <w:r>
        <w:rPr>
          <w:i/>
          <w:spacing w:val="-4"/>
          <w:sz w:val="16"/>
        </w:rPr>
        <w:t>Test</w:t>
      </w:r>
      <w:r>
        <w:rPr>
          <w:i/>
          <w:spacing w:val="-9"/>
          <w:sz w:val="16"/>
        </w:rPr>
        <w:t xml:space="preserve"> </w:t>
      </w:r>
      <w:r>
        <w:rPr>
          <w:i/>
          <w:sz w:val="16"/>
        </w:rPr>
        <w:t>DVD</w:t>
      </w:r>
      <w:r>
        <w:rPr>
          <w:i/>
          <w:spacing w:val="-9"/>
          <w:sz w:val="16"/>
        </w:rPr>
        <w:t xml:space="preserve"> </w:t>
      </w:r>
      <w:r>
        <w:rPr>
          <w:i/>
          <w:sz w:val="16"/>
        </w:rPr>
        <w:t>Facilitator</w:t>
      </w:r>
      <w:r>
        <w:rPr>
          <w:i/>
          <w:spacing w:val="-9"/>
          <w:sz w:val="16"/>
        </w:rPr>
        <w:t xml:space="preserve"> </w:t>
      </w:r>
      <w:r>
        <w:rPr>
          <w:i/>
          <w:sz w:val="16"/>
        </w:rPr>
        <w:t>Guide</w:t>
      </w:r>
      <w:r>
        <w:rPr>
          <w:i/>
          <w:spacing w:val="-9"/>
          <w:sz w:val="16"/>
        </w:rPr>
        <w:t xml:space="preserve"> </w:t>
      </w:r>
      <w:r>
        <w:rPr>
          <w:i/>
          <w:sz w:val="16"/>
        </w:rPr>
        <w:t>-</w:t>
      </w:r>
      <w:r>
        <w:rPr>
          <w:i/>
          <w:spacing w:val="-9"/>
          <w:sz w:val="16"/>
        </w:rPr>
        <w:t xml:space="preserve"> </w:t>
      </w:r>
      <w:r>
        <w:rPr>
          <w:i/>
          <w:sz w:val="16"/>
        </w:rPr>
        <w:t>CDC</w:t>
      </w:r>
      <w:r>
        <w:rPr>
          <w:i/>
          <w:spacing w:val="-9"/>
          <w:sz w:val="16"/>
        </w:rPr>
        <w:t xml:space="preserve"> </w:t>
      </w:r>
      <w:r>
        <w:rPr>
          <w:i/>
          <w:sz w:val="16"/>
        </w:rPr>
        <w:t>(Part</w:t>
      </w:r>
      <w:r>
        <w:rPr>
          <w:i/>
          <w:spacing w:val="-9"/>
          <w:sz w:val="16"/>
        </w:rPr>
        <w:t xml:space="preserve"> </w:t>
      </w:r>
      <w:r>
        <w:rPr>
          <w:i/>
          <w:sz w:val="16"/>
        </w:rPr>
        <w:t>One).</w:t>
      </w:r>
      <w:r>
        <w:rPr>
          <w:i/>
          <w:spacing w:val="-9"/>
          <w:sz w:val="16"/>
        </w:rPr>
        <w:t xml:space="preserve"> </w:t>
      </w:r>
      <w:r>
        <w:rPr>
          <w:sz w:val="16"/>
        </w:rPr>
        <w:t>https://</w:t>
      </w:r>
      <w:hyperlink r:id="rId23">
        <w:r>
          <w:rPr>
            <w:sz w:val="16"/>
          </w:rPr>
          <w:t>www.cdc.gov/tb/education/Mantoux/images/mantoux.pdf.</w:t>
        </w:r>
      </w:hyperlink>
      <w:r>
        <w:rPr>
          <w:sz w:val="16"/>
        </w:rPr>
        <w:t xml:space="preserve"> (2013).</w:t>
      </w:r>
    </w:p>
    <w:p w:rsidR="00A47D57" w:rsidRDefault="004D3547">
      <w:pPr>
        <w:pStyle w:val="ListParagraph"/>
        <w:numPr>
          <w:ilvl w:val="0"/>
          <w:numId w:val="1"/>
        </w:numPr>
        <w:tabs>
          <w:tab w:val="left" w:pos="764"/>
        </w:tabs>
        <w:spacing w:before="2" w:line="249" w:lineRule="auto"/>
        <w:ind w:right="355" w:hanging="283"/>
        <w:rPr>
          <w:sz w:val="16"/>
        </w:rPr>
      </w:pPr>
      <w:r>
        <w:rPr>
          <w:sz w:val="16"/>
        </w:rPr>
        <w:t xml:space="preserve">Au - Birck, M. M., Au - Tveden-Nyborg, </w:t>
      </w:r>
      <w:r>
        <w:rPr>
          <w:spacing w:val="-8"/>
          <w:sz w:val="16"/>
        </w:rPr>
        <w:t xml:space="preserve">P., </w:t>
      </w:r>
      <w:r>
        <w:rPr>
          <w:sz w:val="16"/>
        </w:rPr>
        <w:t xml:space="preserve">Au - Lindblad, M. M., &amp; Au - Lykkesfeldt, J. </w:t>
      </w:r>
      <w:r>
        <w:rPr>
          <w:spacing w:val="-3"/>
          <w:sz w:val="16"/>
        </w:rPr>
        <w:t xml:space="preserve">Non-Terminal </w:t>
      </w:r>
      <w:r>
        <w:rPr>
          <w:sz w:val="16"/>
        </w:rPr>
        <w:t xml:space="preserve">Blood Sampling </w:t>
      </w:r>
      <w:r>
        <w:rPr>
          <w:spacing w:val="-3"/>
          <w:sz w:val="16"/>
        </w:rPr>
        <w:t>Tec</w:t>
      </w:r>
      <w:r>
        <w:rPr>
          <w:spacing w:val="-3"/>
          <w:sz w:val="16"/>
        </w:rPr>
        <w:t xml:space="preserve">hniques </w:t>
      </w:r>
      <w:r>
        <w:rPr>
          <w:sz w:val="16"/>
        </w:rPr>
        <w:t xml:space="preserve">in Guinea Pigs. </w:t>
      </w:r>
      <w:r>
        <w:rPr>
          <w:i/>
          <w:sz w:val="16"/>
        </w:rPr>
        <w:t xml:space="preserve">Journal of Visualized Experiments. </w:t>
      </w:r>
      <w:r>
        <w:rPr>
          <w:sz w:val="16"/>
        </w:rPr>
        <w:t>(92), e51982,</w:t>
      </w:r>
      <w:r>
        <w:rPr>
          <w:spacing w:val="-8"/>
          <w:sz w:val="16"/>
        </w:rPr>
        <w:t xml:space="preserve"> </w:t>
      </w:r>
      <w:r>
        <w:rPr>
          <w:sz w:val="16"/>
        </w:rPr>
        <w:t>(2014).</w:t>
      </w:r>
    </w:p>
    <w:p w:rsidR="00A47D57" w:rsidRDefault="004D3547">
      <w:pPr>
        <w:pStyle w:val="ListParagraph"/>
        <w:numPr>
          <w:ilvl w:val="0"/>
          <w:numId w:val="1"/>
        </w:numPr>
        <w:tabs>
          <w:tab w:val="left" w:pos="764"/>
        </w:tabs>
        <w:spacing w:before="1"/>
        <w:ind w:hanging="283"/>
        <w:rPr>
          <w:sz w:val="16"/>
        </w:rPr>
      </w:pPr>
      <w:r>
        <w:rPr>
          <w:sz w:val="16"/>
        </w:rPr>
        <w:t xml:space="preserve">Strober, </w:t>
      </w:r>
      <w:r>
        <w:rPr>
          <w:spacing w:val="-5"/>
          <w:sz w:val="16"/>
        </w:rPr>
        <w:t xml:space="preserve">W. </w:t>
      </w:r>
      <w:r>
        <w:rPr>
          <w:sz w:val="16"/>
        </w:rPr>
        <w:t xml:space="preserve">Trypan Blue Exclusion </w:t>
      </w:r>
      <w:r>
        <w:rPr>
          <w:spacing w:val="-5"/>
          <w:sz w:val="16"/>
        </w:rPr>
        <w:t xml:space="preserve">Test </w:t>
      </w:r>
      <w:r>
        <w:rPr>
          <w:sz w:val="16"/>
        </w:rPr>
        <w:t xml:space="preserve">of Cell </w:t>
      </w:r>
      <w:r>
        <w:rPr>
          <w:spacing w:val="-3"/>
          <w:sz w:val="16"/>
        </w:rPr>
        <w:t xml:space="preserve">Viability. </w:t>
      </w:r>
      <w:r>
        <w:rPr>
          <w:i/>
          <w:sz w:val="16"/>
        </w:rPr>
        <w:t xml:space="preserve">Current Protocols in Immunology. </w:t>
      </w:r>
      <w:r>
        <w:rPr>
          <w:b/>
          <w:sz w:val="16"/>
        </w:rPr>
        <w:t xml:space="preserve">111 </w:t>
      </w:r>
      <w:r>
        <w:rPr>
          <w:sz w:val="16"/>
        </w:rPr>
        <w:t>A3.b.1-3,</w:t>
      </w:r>
      <w:r>
        <w:rPr>
          <w:spacing w:val="-17"/>
          <w:sz w:val="16"/>
        </w:rPr>
        <w:t xml:space="preserve"> </w:t>
      </w:r>
      <w:r>
        <w:rPr>
          <w:sz w:val="16"/>
        </w:rPr>
        <w:t>(2015).</w:t>
      </w:r>
    </w:p>
    <w:p w:rsidR="00A47D57" w:rsidRDefault="004D3547">
      <w:pPr>
        <w:pStyle w:val="ListParagraph"/>
        <w:numPr>
          <w:ilvl w:val="0"/>
          <w:numId w:val="1"/>
        </w:numPr>
        <w:tabs>
          <w:tab w:val="left" w:pos="764"/>
        </w:tabs>
        <w:spacing w:line="249" w:lineRule="auto"/>
        <w:ind w:right="474" w:hanging="283"/>
        <w:rPr>
          <w:sz w:val="16"/>
        </w:rPr>
      </w:pPr>
      <w:r>
        <w:rPr>
          <w:sz w:val="16"/>
        </w:rPr>
        <w:t>Lewis,</w:t>
      </w:r>
      <w:r>
        <w:rPr>
          <w:spacing w:val="-7"/>
          <w:sz w:val="16"/>
        </w:rPr>
        <w:t xml:space="preserve"> </w:t>
      </w:r>
      <w:r>
        <w:rPr>
          <w:sz w:val="16"/>
        </w:rPr>
        <w:t>J.</w:t>
      </w:r>
      <w:r>
        <w:rPr>
          <w:spacing w:val="-7"/>
          <w:sz w:val="16"/>
        </w:rPr>
        <w:t xml:space="preserve"> </w:t>
      </w:r>
      <w:r>
        <w:rPr>
          <w:sz w:val="16"/>
        </w:rPr>
        <w:t>H.</w:t>
      </w:r>
      <w:r>
        <w:rPr>
          <w:spacing w:val="-7"/>
          <w:sz w:val="16"/>
        </w:rPr>
        <w:t xml:space="preserve"> </w:t>
      </w:r>
      <w:r>
        <w:rPr>
          <w:sz w:val="16"/>
        </w:rPr>
        <w:t>Comparative</w:t>
      </w:r>
      <w:r>
        <w:rPr>
          <w:spacing w:val="-7"/>
          <w:sz w:val="16"/>
        </w:rPr>
        <w:t xml:space="preserve"> </w:t>
      </w:r>
      <w:r>
        <w:rPr>
          <w:sz w:val="16"/>
        </w:rPr>
        <w:t>hematology:</w:t>
      </w:r>
      <w:r>
        <w:rPr>
          <w:spacing w:val="-7"/>
          <w:sz w:val="16"/>
        </w:rPr>
        <w:t xml:space="preserve"> </w:t>
      </w:r>
      <w:r>
        <w:rPr>
          <w:sz w:val="16"/>
        </w:rPr>
        <w:t>studies</w:t>
      </w:r>
      <w:r>
        <w:rPr>
          <w:spacing w:val="-7"/>
          <w:sz w:val="16"/>
        </w:rPr>
        <w:t xml:space="preserve"> </w:t>
      </w:r>
      <w:r>
        <w:rPr>
          <w:sz w:val="16"/>
        </w:rPr>
        <w:t>on</w:t>
      </w:r>
      <w:r>
        <w:rPr>
          <w:spacing w:val="-7"/>
          <w:sz w:val="16"/>
        </w:rPr>
        <w:t xml:space="preserve"> </w:t>
      </w:r>
      <w:r>
        <w:rPr>
          <w:sz w:val="16"/>
        </w:rPr>
        <w:t>guinea-pigs</w:t>
      </w:r>
      <w:r>
        <w:rPr>
          <w:spacing w:val="-7"/>
          <w:sz w:val="16"/>
        </w:rPr>
        <w:t xml:space="preserve"> </w:t>
      </w:r>
      <w:r>
        <w:rPr>
          <w:sz w:val="16"/>
        </w:rPr>
        <w:t>(Cavia</w:t>
      </w:r>
      <w:r>
        <w:rPr>
          <w:spacing w:val="-7"/>
          <w:sz w:val="16"/>
        </w:rPr>
        <w:t xml:space="preserve"> </w:t>
      </w:r>
      <w:r>
        <w:rPr>
          <w:sz w:val="16"/>
        </w:rPr>
        <w:t>porcellus).</w:t>
      </w:r>
      <w:r>
        <w:rPr>
          <w:spacing w:val="-6"/>
          <w:sz w:val="16"/>
        </w:rPr>
        <w:t xml:space="preserve"> </w:t>
      </w:r>
      <w:r>
        <w:rPr>
          <w:i/>
          <w:sz w:val="16"/>
        </w:rPr>
        <w:t>Comparative</w:t>
      </w:r>
      <w:r>
        <w:rPr>
          <w:i/>
          <w:spacing w:val="-7"/>
          <w:sz w:val="16"/>
        </w:rPr>
        <w:t xml:space="preserve"> </w:t>
      </w:r>
      <w:r>
        <w:rPr>
          <w:i/>
          <w:sz w:val="16"/>
        </w:rPr>
        <w:t>Biochemistry</w:t>
      </w:r>
      <w:r>
        <w:rPr>
          <w:i/>
          <w:spacing w:val="-7"/>
          <w:sz w:val="16"/>
        </w:rPr>
        <w:t xml:space="preserve"> </w:t>
      </w:r>
      <w:r>
        <w:rPr>
          <w:i/>
          <w:sz w:val="16"/>
        </w:rPr>
        <w:t>and</w:t>
      </w:r>
      <w:r>
        <w:rPr>
          <w:i/>
          <w:spacing w:val="-7"/>
          <w:sz w:val="16"/>
        </w:rPr>
        <w:t xml:space="preserve"> </w:t>
      </w:r>
      <w:r>
        <w:rPr>
          <w:i/>
          <w:sz w:val="16"/>
        </w:rPr>
        <w:t>Physiology:</w:t>
      </w:r>
      <w:r>
        <w:rPr>
          <w:i/>
          <w:spacing w:val="-7"/>
          <w:sz w:val="16"/>
        </w:rPr>
        <w:t xml:space="preserve"> </w:t>
      </w:r>
      <w:r>
        <w:rPr>
          <w:i/>
          <w:sz w:val="16"/>
        </w:rPr>
        <w:t xml:space="preserve">Comparative Physiology. </w:t>
      </w:r>
      <w:r>
        <w:rPr>
          <w:b/>
          <w:sz w:val="16"/>
        </w:rPr>
        <w:t xml:space="preserve">102 </w:t>
      </w:r>
      <w:r>
        <w:rPr>
          <w:sz w:val="16"/>
        </w:rPr>
        <w:t>(3), 507-512</w:t>
      </w:r>
      <w:r>
        <w:rPr>
          <w:spacing w:val="-5"/>
          <w:sz w:val="16"/>
        </w:rPr>
        <w:t xml:space="preserve"> </w:t>
      </w:r>
      <w:r>
        <w:rPr>
          <w:sz w:val="16"/>
        </w:rPr>
        <w:t>(1992).</w:t>
      </w:r>
    </w:p>
    <w:p w:rsidR="00A47D57" w:rsidRDefault="004D3547">
      <w:pPr>
        <w:pStyle w:val="ListParagraph"/>
        <w:numPr>
          <w:ilvl w:val="0"/>
          <w:numId w:val="1"/>
        </w:numPr>
        <w:tabs>
          <w:tab w:val="left" w:pos="764"/>
        </w:tabs>
        <w:spacing w:before="1"/>
        <w:ind w:hanging="283"/>
        <w:rPr>
          <w:sz w:val="16"/>
        </w:rPr>
      </w:pPr>
      <w:r>
        <w:rPr>
          <w:sz w:val="16"/>
        </w:rPr>
        <w:t xml:space="preserve">Flecknell, </w:t>
      </w:r>
      <w:r>
        <w:rPr>
          <w:spacing w:val="-11"/>
          <w:sz w:val="16"/>
        </w:rPr>
        <w:t xml:space="preserve">P. </w:t>
      </w:r>
      <w:r>
        <w:rPr>
          <w:sz w:val="16"/>
        </w:rPr>
        <w:t xml:space="preserve">in </w:t>
      </w:r>
      <w:r>
        <w:rPr>
          <w:i/>
          <w:sz w:val="16"/>
        </w:rPr>
        <w:t xml:space="preserve">Laboratory Animal Anaesthesia (Fourth Edition). </w:t>
      </w:r>
      <w:r>
        <w:rPr>
          <w:sz w:val="16"/>
        </w:rPr>
        <w:t>(ed Paul Flecknell) 77-108 Academic Press,</w:t>
      </w:r>
      <w:r>
        <w:rPr>
          <w:spacing w:val="-15"/>
          <w:sz w:val="16"/>
        </w:rPr>
        <w:t xml:space="preserve"> </w:t>
      </w:r>
      <w:r>
        <w:rPr>
          <w:sz w:val="16"/>
        </w:rPr>
        <w:t>(2016).</w:t>
      </w:r>
    </w:p>
    <w:p w:rsidR="00A47D57" w:rsidRDefault="004D3547">
      <w:pPr>
        <w:pStyle w:val="ListParagraph"/>
        <w:numPr>
          <w:ilvl w:val="0"/>
          <w:numId w:val="1"/>
        </w:numPr>
        <w:tabs>
          <w:tab w:val="left" w:pos="764"/>
        </w:tabs>
        <w:spacing w:line="249" w:lineRule="auto"/>
        <w:ind w:right="745" w:hanging="283"/>
        <w:rPr>
          <w:sz w:val="16"/>
        </w:rPr>
      </w:pPr>
      <w:r>
        <w:rPr>
          <w:sz w:val="16"/>
        </w:rPr>
        <w:t>Schaefer,</w:t>
      </w:r>
      <w:r>
        <w:rPr>
          <w:spacing w:val="-6"/>
          <w:sz w:val="16"/>
        </w:rPr>
        <w:t xml:space="preserve"> </w:t>
      </w:r>
      <w:r>
        <w:rPr>
          <w:sz w:val="16"/>
        </w:rPr>
        <w:t>H.,</w:t>
      </w:r>
      <w:r>
        <w:rPr>
          <w:spacing w:val="-6"/>
          <w:sz w:val="16"/>
        </w:rPr>
        <w:t xml:space="preserve"> </w:t>
      </w:r>
      <w:r>
        <w:rPr>
          <w:sz w:val="16"/>
        </w:rPr>
        <w:t>Kliem,</w:t>
      </w:r>
      <w:r>
        <w:rPr>
          <w:spacing w:val="-6"/>
          <w:sz w:val="16"/>
        </w:rPr>
        <w:t xml:space="preserve"> </w:t>
      </w:r>
      <w:r>
        <w:rPr>
          <w:sz w:val="16"/>
        </w:rPr>
        <w:t>G.,</w:t>
      </w:r>
      <w:r>
        <w:rPr>
          <w:spacing w:val="-6"/>
          <w:sz w:val="16"/>
        </w:rPr>
        <w:t xml:space="preserve"> </w:t>
      </w:r>
      <w:r>
        <w:rPr>
          <w:sz w:val="16"/>
        </w:rPr>
        <w:t>Kropp,</w:t>
      </w:r>
      <w:r>
        <w:rPr>
          <w:spacing w:val="-6"/>
          <w:sz w:val="16"/>
        </w:rPr>
        <w:t xml:space="preserve"> </w:t>
      </w:r>
      <w:r>
        <w:rPr>
          <w:sz w:val="16"/>
        </w:rPr>
        <w:t>B.,</w:t>
      </w:r>
      <w:r>
        <w:rPr>
          <w:spacing w:val="-6"/>
          <w:sz w:val="16"/>
        </w:rPr>
        <w:t xml:space="preserve"> </w:t>
      </w:r>
      <w:r>
        <w:rPr>
          <w:sz w:val="16"/>
        </w:rPr>
        <w:t>Burger,</w:t>
      </w:r>
      <w:r>
        <w:rPr>
          <w:spacing w:val="-6"/>
          <w:sz w:val="16"/>
        </w:rPr>
        <w:t xml:space="preserve"> </w:t>
      </w:r>
      <w:r>
        <w:rPr>
          <w:sz w:val="16"/>
        </w:rPr>
        <w:t>R.</w:t>
      </w:r>
      <w:r>
        <w:rPr>
          <w:spacing w:val="-6"/>
          <w:sz w:val="16"/>
        </w:rPr>
        <w:t xml:space="preserve"> </w:t>
      </w:r>
      <w:r>
        <w:rPr>
          <w:sz w:val="16"/>
        </w:rPr>
        <w:t>Monoclonal</w:t>
      </w:r>
      <w:r>
        <w:rPr>
          <w:spacing w:val="-6"/>
          <w:sz w:val="16"/>
        </w:rPr>
        <w:t xml:space="preserve"> </w:t>
      </w:r>
      <w:r>
        <w:rPr>
          <w:sz w:val="16"/>
        </w:rPr>
        <w:t>antibodies</w:t>
      </w:r>
      <w:r>
        <w:rPr>
          <w:spacing w:val="-6"/>
          <w:sz w:val="16"/>
        </w:rPr>
        <w:t xml:space="preserve"> </w:t>
      </w:r>
      <w:r>
        <w:rPr>
          <w:sz w:val="16"/>
        </w:rPr>
        <w:t>to</w:t>
      </w:r>
      <w:r>
        <w:rPr>
          <w:spacing w:val="-6"/>
          <w:sz w:val="16"/>
        </w:rPr>
        <w:t xml:space="preserve"> </w:t>
      </w:r>
      <w:r>
        <w:rPr>
          <w:sz w:val="16"/>
        </w:rPr>
        <w:t>guinea</w:t>
      </w:r>
      <w:r>
        <w:rPr>
          <w:spacing w:val="-6"/>
          <w:sz w:val="16"/>
        </w:rPr>
        <w:t xml:space="preserve"> </w:t>
      </w:r>
      <w:r>
        <w:rPr>
          <w:sz w:val="16"/>
        </w:rPr>
        <w:t>pig</w:t>
      </w:r>
      <w:r>
        <w:rPr>
          <w:spacing w:val="-6"/>
          <w:sz w:val="16"/>
        </w:rPr>
        <w:t xml:space="preserve"> </w:t>
      </w:r>
      <w:r>
        <w:rPr>
          <w:sz w:val="16"/>
        </w:rPr>
        <w:t>interferon-gamma:</w:t>
      </w:r>
      <w:r>
        <w:rPr>
          <w:spacing w:val="-6"/>
          <w:sz w:val="16"/>
        </w:rPr>
        <w:t xml:space="preserve"> </w:t>
      </w:r>
      <w:r>
        <w:rPr>
          <w:sz w:val="16"/>
        </w:rPr>
        <w:t>tools</w:t>
      </w:r>
      <w:r>
        <w:rPr>
          <w:spacing w:val="-6"/>
          <w:sz w:val="16"/>
        </w:rPr>
        <w:t xml:space="preserve"> </w:t>
      </w:r>
      <w:r>
        <w:rPr>
          <w:sz w:val="16"/>
        </w:rPr>
        <w:t>for</w:t>
      </w:r>
      <w:r>
        <w:rPr>
          <w:spacing w:val="-6"/>
          <w:sz w:val="16"/>
        </w:rPr>
        <w:t xml:space="preserve"> </w:t>
      </w:r>
      <w:r>
        <w:rPr>
          <w:sz w:val="16"/>
        </w:rPr>
        <w:t>cytokine</w:t>
      </w:r>
      <w:r>
        <w:rPr>
          <w:spacing w:val="-6"/>
          <w:sz w:val="16"/>
        </w:rPr>
        <w:t xml:space="preserve"> </w:t>
      </w:r>
      <w:r>
        <w:rPr>
          <w:sz w:val="16"/>
        </w:rPr>
        <w:t>detection</w:t>
      </w:r>
      <w:r>
        <w:rPr>
          <w:spacing w:val="-6"/>
          <w:sz w:val="16"/>
        </w:rPr>
        <w:t xml:space="preserve"> </w:t>
      </w:r>
      <w:r>
        <w:rPr>
          <w:sz w:val="16"/>
        </w:rPr>
        <w:t xml:space="preserve">and neutralization. </w:t>
      </w:r>
      <w:r>
        <w:rPr>
          <w:i/>
          <w:sz w:val="16"/>
        </w:rPr>
        <w:t xml:space="preserve">Journal of Immunological Methods. </w:t>
      </w:r>
      <w:r>
        <w:rPr>
          <w:b/>
          <w:sz w:val="16"/>
        </w:rPr>
        <w:t xml:space="preserve">328 </w:t>
      </w:r>
      <w:r>
        <w:rPr>
          <w:sz w:val="16"/>
        </w:rPr>
        <w:t>(1-2), 106-117,</w:t>
      </w:r>
      <w:r>
        <w:rPr>
          <w:spacing w:val="-9"/>
          <w:sz w:val="16"/>
        </w:rPr>
        <w:t xml:space="preserve"> </w:t>
      </w:r>
      <w:r>
        <w:rPr>
          <w:sz w:val="16"/>
        </w:rPr>
        <w:t>(2007).</w:t>
      </w:r>
    </w:p>
    <w:p w:rsidR="00A47D57" w:rsidRDefault="004D3547">
      <w:pPr>
        <w:pStyle w:val="ListParagraph"/>
        <w:numPr>
          <w:ilvl w:val="0"/>
          <w:numId w:val="1"/>
        </w:numPr>
        <w:tabs>
          <w:tab w:val="left" w:pos="764"/>
        </w:tabs>
        <w:spacing w:before="2"/>
        <w:ind w:hanging="283"/>
        <w:rPr>
          <w:sz w:val="16"/>
        </w:rPr>
      </w:pPr>
      <w:r>
        <w:rPr>
          <w:sz w:val="16"/>
        </w:rPr>
        <w:t xml:space="preserve">Lipiainen, </w:t>
      </w:r>
      <w:r>
        <w:rPr>
          <w:spacing w:val="-9"/>
          <w:sz w:val="16"/>
        </w:rPr>
        <w:t xml:space="preserve">T. </w:t>
      </w:r>
      <w:r>
        <w:rPr>
          <w:i/>
          <w:sz w:val="16"/>
        </w:rPr>
        <w:t xml:space="preserve">et al. </w:t>
      </w:r>
      <w:r>
        <w:rPr>
          <w:sz w:val="16"/>
        </w:rPr>
        <w:t xml:space="preserve">Formulation and stability of cytokine therapeutics. </w:t>
      </w:r>
      <w:r>
        <w:rPr>
          <w:i/>
          <w:sz w:val="16"/>
        </w:rPr>
        <w:t xml:space="preserve">Journal of Pharmaceutical Sciences. </w:t>
      </w:r>
      <w:r>
        <w:rPr>
          <w:b/>
          <w:sz w:val="16"/>
        </w:rPr>
        <w:t xml:space="preserve">104 </w:t>
      </w:r>
      <w:r>
        <w:rPr>
          <w:sz w:val="16"/>
        </w:rPr>
        <w:t>(2), 307-326,</w:t>
      </w:r>
      <w:r>
        <w:rPr>
          <w:spacing w:val="-29"/>
          <w:sz w:val="16"/>
        </w:rPr>
        <w:t xml:space="preserve"> </w:t>
      </w:r>
      <w:r>
        <w:rPr>
          <w:sz w:val="16"/>
        </w:rPr>
        <w:t>(2015).</w:t>
      </w:r>
    </w:p>
    <w:p w:rsidR="00A47D57" w:rsidRDefault="004D3547">
      <w:pPr>
        <w:pStyle w:val="ListParagraph"/>
        <w:numPr>
          <w:ilvl w:val="0"/>
          <w:numId w:val="1"/>
        </w:numPr>
        <w:tabs>
          <w:tab w:val="left" w:pos="764"/>
        </w:tabs>
        <w:ind w:hanging="283"/>
        <w:rPr>
          <w:sz w:val="16"/>
        </w:rPr>
      </w:pPr>
      <w:r>
        <w:rPr>
          <w:sz w:val="16"/>
        </w:rPr>
        <w:t>Wang,</w:t>
      </w:r>
      <w:r>
        <w:rPr>
          <w:spacing w:val="-4"/>
          <w:sz w:val="16"/>
        </w:rPr>
        <w:t xml:space="preserve"> </w:t>
      </w:r>
      <w:r>
        <w:rPr>
          <w:sz w:val="16"/>
        </w:rPr>
        <w:t>X.</w:t>
      </w:r>
      <w:r>
        <w:rPr>
          <w:spacing w:val="-4"/>
          <w:sz w:val="16"/>
        </w:rPr>
        <w:t xml:space="preserve"> </w:t>
      </w:r>
      <w:r>
        <w:rPr>
          <w:sz w:val="16"/>
        </w:rPr>
        <w:t>Z.</w:t>
      </w:r>
      <w:r>
        <w:rPr>
          <w:spacing w:val="-4"/>
          <w:sz w:val="16"/>
        </w:rPr>
        <w:t xml:space="preserve"> </w:t>
      </w:r>
      <w:r>
        <w:rPr>
          <w:i/>
          <w:sz w:val="16"/>
        </w:rPr>
        <w:t>et</w:t>
      </w:r>
      <w:r>
        <w:rPr>
          <w:i/>
          <w:spacing w:val="-4"/>
          <w:sz w:val="16"/>
        </w:rPr>
        <w:t xml:space="preserve"> </w:t>
      </w:r>
      <w:r>
        <w:rPr>
          <w:i/>
          <w:sz w:val="16"/>
        </w:rPr>
        <w:t>al.</w:t>
      </w:r>
      <w:r>
        <w:rPr>
          <w:i/>
          <w:spacing w:val="-4"/>
          <w:sz w:val="16"/>
        </w:rPr>
        <w:t xml:space="preserve"> </w:t>
      </w:r>
      <w:r>
        <w:rPr>
          <w:sz w:val="16"/>
        </w:rPr>
        <w:t>Virus-Specific</w:t>
      </w:r>
      <w:r>
        <w:rPr>
          <w:spacing w:val="-4"/>
          <w:sz w:val="16"/>
        </w:rPr>
        <w:t xml:space="preserve"> </w:t>
      </w:r>
      <w:r>
        <w:rPr>
          <w:sz w:val="16"/>
        </w:rPr>
        <w:t>CD8</w:t>
      </w:r>
      <w:r>
        <w:rPr>
          <w:spacing w:val="-4"/>
          <w:sz w:val="16"/>
        </w:rPr>
        <w:t xml:space="preserve"> </w:t>
      </w:r>
      <w:r>
        <w:rPr>
          <w:sz w:val="16"/>
        </w:rPr>
        <w:t>T</w:t>
      </w:r>
      <w:r>
        <w:rPr>
          <w:spacing w:val="-4"/>
          <w:sz w:val="16"/>
        </w:rPr>
        <w:t xml:space="preserve"> </w:t>
      </w:r>
      <w:r>
        <w:rPr>
          <w:sz w:val="16"/>
        </w:rPr>
        <w:t>Cells</w:t>
      </w:r>
      <w:r>
        <w:rPr>
          <w:spacing w:val="-4"/>
          <w:sz w:val="16"/>
        </w:rPr>
        <w:t xml:space="preserve"> </w:t>
      </w:r>
      <w:r>
        <w:rPr>
          <w:sz w:val="16"/>
        </w:rPr>
        <w:t>in</w:t>
      </w:r>
      <w:r>
        <w:rPr>
          <w:spacing w:val="-4"/>
          <w:sz w:val="16"/>
        </w:rPr>
        <w:t xml:space="preserve"> </w:t>
      </w:r>
      <w:r>
        <w:rPr>
          <w:sz w:val="16"/>
        </w:rPr>
        <w:t>Peripheral</w:t>
      </w:r>
      <w:r>
        <w:rPr>
          <w:spacing w:val="-4"/>
          <w:sz w:val="16"/>
        </w:rPr>
        <w:t xml:space="preserve"> </w:t>
      </w:r>
      <w:r>
        <w:rPr>
          <w:sz w:val="16"/>
        </w:rPr>
        <w:t>Tissues</w:t>
      </w:r>
      <w:r>
        <w:rPr>
          <w:spacing w:val="-4"/>
          <w:sz w:val="16"/>
        </w:rPr>
        <w:t xml:space="preserve"> </w:t>
      </w:r>
      <w:r>
        <w:rPr>
          <w:sz w:val="16"/>
        </w:rPr>
        <w:t>Are</w:t>
      </w:r>
      <w:r>
        <w:rPr>
          <w:spacing w:val="-4"/>
          <w:sz w:val="16"/>
        </w:rPr>
        <w:t xml:space="preserve"> </w:t>
      </w:r>
      <w:r>
        <w:rPr>
          <w:sz w:val="16"/>
        </w:rPr>
        <w:t>More</w:t>
      </w:r>
      <w:r>
        <w:rPr>
          <w:spacing w:val="-4"/>
          <w:sz w:val="16"/>
        </w:rPr>
        <w:t xml:space="preserve"> </w:t>
      </w:r>
      <w:r>
        <w:rPr>
          <w:sz w:val="16"/>
        </w:rPr>
        <w:t>Resistant</w:t>
      </w:r>
      <w:r>
        <w:rPr>
          <w:spacing w:val="-4"/>
          <w:sz w:val="16"/>
        </w:rPr>
        <w:t xml:space="preserve"> </w:t>
      </w:r>
      <w:r>
        <w:rPr>
          <w:sz w:val="16"/>
        </w:rPr>
        <w:t>to</w:t>
      </w:r>
      <w:r>
        <w:rPr>
          <w:spacing w:val="-4"/>
          <w:sz w:val="16"/>
        </w:rPr>
        <w:t xml:space="preserve"> </w:t>
      </w:r>
      <w:r>
        <w:rPr>
          <w:sz w:val="16"/>
        </w:rPr>
        <w:t>Apoptosis</w:t>
      </w:r>
      <w:r>
        <w:rPr>
          <w:spacing w:val="-4"/>
          <w:sz w:val="16"/>
        </w:rPr>
        <w:t xml:space="preserve"> </w:t>
      </w:r>
      <w:r>
        <w:rPr>
          <w:sz w:val="16"/>
        </w:rPr>
        <w:t>Than</w:t>
      </w:r>
      <w:r>
        <w:rPr>
          <w:spacing w:val="-4"/>
          <w:sz w:val="16"/>
        </w:rPr>
        <w:t xml:space="preserve"> </w:t>
      </w:r>
      <w:r>
        <w:rPr>
          <w:sz w:val="16"/>
        </w:rPr>
        <w:t>Those</w:t>
      </w:r>
      <w:r>
        <w:rPr>
          <w:spacing w:val="-4"/>
          <w:sz w:val="16"/>
        </w:rPr>
        <w:t xml:space="preserve"> </w:t>
      </w:r>
      <w:r>
        <w:rPr>
          <w:sz w:val="16"/>
        </w:rPr>
        <w:t>in</w:t>
      </w:r>
      <w:r>
        <w:rPr>
          <w:spacing w:val="-4"/>
          <w:sz w:val="16"/>
        </w:rPr>
        <w:t xml:space="preserve"> </w:t>
      </w:r>
      <w:r>
        <w:rPr>
          <w:sz w:val="16"/>
        </w:rPr>
        <w:t>Lymphoid</w:t>
      </w:r>
      <w:r>
        <w:rPr>
          <w:spacing w:val="-4"/>
          <w:sz w:val="16"/>
        </w:rPr>
        <w:t xml:space="preserve"> </w:t>
      </w:r>
      <w:r>
        <w:rPr>
          <w:sz w:val="16"/>
        </w:rPr>
        <w:t>Organs.</w:t>
      </w:r>
    </w:p>
    <w:p w:rsidR="00A47D57" w:rsidRDefault="004D3547">
      <w:pPr>
        <w:spacing w:before="8"/>
        <w:ind w:left="763"/>
        <w:rPr>
          <w:sz w:val="16"/>
        </w:rPr>
      </w:pPr>
      <w:r>
        <w:rPr>
          <w:i/>
          <w:sz w:val="16"/>
        </w:rPr>
        <w:t xml:space="preserve">Immunity. </w:t>
      </w:r>
      <w:r>
        <w:rPr>
          <w:b/>
          <w:sz w:val="16"/>
        </w:rPr>
        <w:t xml:space="preserve">18 </w:t>
      </w:r>
      <w:r>
        <w:rPr>
          <w:sz w:val="16"/>
        </w:rPr>
        <w:t>(5), 631-642, (2003).</w:t>
      </w:r>
    </w:p>
    <w:p w:rsidR="00A47D57" w:rsidRDefault="004D3547">
      <w:pPr>
        <w:pStyle w:val="ListParagraph"/>
        <w:numPr>
          <w:ilvl w:val="0"/>
          <w:numId w:val="1"/>
        </w:numPr>
        <w:tabs>
          <w:tab w:val="left" w:pos="764"/>
        </w:tabs>
        <w:spacing w:line="249" w:lineRule="auto"/>
        <w:ind w:right="616" w:hanging="283"/>
        <w:rPr>
          <w:sz w:val="16"/>
        </w:rPr>
      </w:pPr>
      <w:r>
        <w:rPr>
          <w:spacing w:val="-2"/>
          <w:sz w:val="16"/>
        </w:rPr>
        <w:t>V</w:t>
      </w:r>
      <w:r>
        <w:rPr>
          <w:spacing w:val="-2"/>
          <w:sz w:val="16"/>
        </w:rPr>
        <w:t xml:space="preserve">eron, </w:t>
      </w:r>
      <w:r>
        <w:rPr>
          <w:spacing w:val="-11"/>
          <w:sz w:val="16"/>
        </w:rPr>
        <w:t xml:space="preserve">P. </w:t>
      </w:r>
      <w:r>
        <w:rPr>
          <w:i/>
          <w:sz w:val="16"/>
        </w:rPr>
        <w:t xml:space="preserve">et al. </w:t>
      </w:r>
      <w:r>
        <w:rPr>
          <w:sz w:val="16"/>
        </w:rPr>
        <w:t xml:space="preserve">523. Deep Sequencing of T Cell Receptor in Peripheral Blood and Muscle from Adeno-Associated Virus Vector-Injected Subjects Reveals Differences in T Cell Clonality Between the </w:t>
      </w:r>
      <w:r>
        <w:rPr>
          <w:spacing w:val="-4"/>
          <w:sz w:val="16"/>
        </w:rPr>
        <w:t xml:space="preserve">Two </w:t>
      </w:r>
      <w:r>
        <w:rPr>
          <w:sz w:val="16"/>
        </w:rPr>
        <w:t xml:space="preserve">Compartments. </w:t>
      </w:r>
      <w:r>
        <w:rPr>
          <w:i/>
          <w:sz w:val="16"/>
        </w:rPr>
        <w:t xml:space="preserve">Molecular </w:t>
      </w:r>
      <w:r>
        <w:rPr>
          <w:i/>
          <w:spacing w:val="-3"/>
          <w:sz w:val="16"/>
        </w:rPr>
        <w:t xml:space="preserve">Therapy. </w:t>
      </w:r>
      <w:r>
        <w:rPr>
          <w:b/>
          <w:sz w:val="16"/>
        </w:rPr>
        <w:t xml:space="preserve">23 </w:t>
      </w:r>
      <w:r>
        <w:rPr>
          <w:sz w:val="16"/>
        </w:rPr>
        <w:t>S210,</w:t>
      </w:r>
      <w:r>
        <w:rPr>
          <w:spacing w:val="-27"/>
          <w:sz w:val="16"/>
        </w:rPr>
        <w:t xml:space="preserve"> </w:t>
      </w:r>
      <w:r>
        <w:rPr>
          <w:sz w:val="16"/>
        </w:rPr>
        <w:t>(2015).</w:t>
      </w:r>
    </w:p>
    <w:p w:rsidR="00A47D57" w:rsidRDefault="004D3547">
      <w:pPr>
        <w:pStyle w:val="ListParagraph"/>
        <w:numPr>
          <w:ilvl w:val="0"/>
          <w:numId w:val="1"/>
        </w:numPr>
        <w:tabs>
          <w:tab w:val="left" w:pos="764"/>
        </w:tabs>
        <w:spacing w:before="1" w:line="249" w:lineRule="auto"/>
        <w:ind w:right="134" w:hanging="283"/>
        <w:rPr>
          <w:sz w:val="16"/>
        </w:rPr>
      </w:pPr>
      <w:r>
        <w:rPr>
          <w:sz w:val="16"/>
        </w:rPr>
        <w:t>Sckisel,</w:t>
      </w:r>
      <w:r>
        <w:rPr>
          <w:spacing w:val="-5"/>
          <w:sz w:val="16"/>
        </w:rPr>
        <w:t xml:space="preserve"> </w:t>
      </w:r>
      <w:r>
        <w:rPr>
          <w:sz w:val="16"/>
        </w:rPr>
        <w:t>G.</w:t>
      </w:r>
      <w:r>
        <w:rPr>
          <w:spacing w:val="-5"/>
          <w:sz w:val="16"/>
        </w:rPr>
        <w:t xml:space="preserve"> </w:t>
      </w:r>
      <w:r>
        <w:rPr>
          <w:sz w:val="16"/>
        </w:rPr>
        <w:t>D.</w:t>
      </w:r>
      <w:r>
        <w:rPr>
          <w:spacing w:val="-2"/>
          <w:sz w:val="16"/>
        </w:rPr>
        <w:t xml:space="preserve"> </w:t>
      </w:r>
      <w:r>
        <w:rPr>
          <w:i/>
          <w:sz w:val="16"/>
        </w:rPr>
        <w:t>et</w:t>
      </w:r>
      <w:r>
        <w:rPr>
          <w:i/>
          <w:spacing w:val="-5"/>
          <w:sz w:val="16"/>
        </w:rPr>
        <w:t xml:space="preserve"> </w:t>
      </w:r>
      <w:r>
        <w:rPr>
          <w:i/>
          <w:sz w:val="16"/>
        </w:rPr>
        <w:t>al.</w:t>
      </w:r>
      <w:r>
        <w:rPr>
          <w:i/>
          <w:spacing w:val="-5"/>
          <w:sz w:val="16"/>
        </w:rPr>
        <w:t xml:space="preserve"> </w:t>
      </w:r>
      <w:r>
        <w:rPr>
          <w:sz w:val="16"/>
        </w:rPr>
        <w:t>Differential</w:t>
      </w:r>
      <w:r>
        <w:rPr>
          <w:spacing w:val="-5"/>
          <w:sz w:val="16"/>
        </w:rPr>
        <w:t xml:space="preserve"> </w:t>
      </w:r>
      <w:r>
        <w:rPr>
          <w:sz w:val="16"/>
        </w:rPr>
        <w:t>phenotypes</w:t>
      </w:r>
      <w:r>
        <w:rPr>
          <w:spacing w:val="-5"/>
          <w:sz w:val="16"/>
        </w:rPr>
        <w:t xml:space="preserve"> </w:t>
      </w:r>
      <w:r>
        <w:rPr>
          <w:sz w:val="16"/>
        </w:rPr>
        <w:t>of</w:t>
      </w:r>
      <w:r>
        <w:rPr>
          <w:spacing w:val="-5"/>
          <w:sz w:val="16"/>
        </w:rPr>
        <w:t xml:space="preserve"> </w:t>
      </w:r>
      <w:r>
        <w:rPr>
          <w:sz w:val="16"/>
        </w:rPr>
        <w:t>memory</w:t>
      </w:r>
      <w:r>
        <w:rPr>
          <w:spacing w:val="-5"/>
          <w:sz w:val="16"/>
        </w:rPr>
        <w:t xml:space="preserve"> </w:t>
      </w:r>
      <w:r>
        <w:rPr>
          <w:sz w:val="16"/>
        </w:rPr>
        <w:t>CD4</w:t>
      </w:r>
      <w:r>
        <w:rPr>
          <w:spacing w:val="-5"/>
          <w:sz w:val="16"/>
        </w:rPr>
        <w:t xml:space="preserve"> </w:t>
      </w:r>
      <w:r>
        <w:rPr>
          <w:sz w:val="16"/>
        </w:rPr>
        <w:t>and</w:t>
      </w:r>
      <w:r>
        <w:rPr>
          <w:spacing w:val="-5"/>
          <w:sz w:val="16"/>
        </w:rPr>
        <w:t xml:space="preserve"> </w:t>
      </w:r>
      <w:r>
        <w:rPr>
          <w:sz w:val="16"/>
        </w:rPr>
        <w:t>CD8</w:t>
      </w:r>
      <w:r>
        <w:rPr>
          <w:spacing w:val="-5"/>
          <w:sz w:val="16"/>
        </w:rPr>
        <w:t xml:space="preserve"> </w:t>
      </w:r>
      <w:r>
        <w:rPr>
          <w:sz w:val="16"/>
        </w:rPr>
        <w:t>T</w:t>
      </w:r>
      <w:r>
        <w:rPr>
          <w:spacing w:val="-5"/>
          <w:sz w:val="16"/>
        </w:rPr>
        <w:t xml:space="preserve"> </w:t>
      </w:r>
      <w:r>
        <w:rPr>
          <w:sz w:val="16"/>
        </w:rPr>
        <w:t>cells</w:t>
      </w:r>
      <w:r>
        <w:rPr>
          <w:spacing w:val="-5"/>
          <w:sz w:val="16"/>
        </w:rPr>
        <w:t xml:space="preserve"> </w:t>
      </w:r>
      <w:r>
        <w:rPr>
          <w:sz w:val="16"/>
        </w:rPr>
        <w:t>in</w:t>
      </w:r>
      <w:r>
        <w:rPr>
          <w:spacing w:val="-5"/>
          <w:sz w:val="16"/>
        </w:rPr>
        <w:t xml:space="preserve"> </w:t>
      </w:r>
      <w:r>
        <w:rPr>
          <w:sz w:val="16"/>
        </w:rPr>
        <w:t>the</w:t>
      </w:r>
      <w:r>
        <w:rPr>
          <w:spacing w:val="-5"/>
          <w:sz w:val="16"/>
        </w:rPr>
        <w:t xml:space="preserve"> </w:t>
      </w:r>
      <w:r>
        <w:rPr>
          <w:sz w:val="16"/>
        </w:rPr>
        <w:t>spleen</w:t>
      </w:r>
      <w:r>
        <w:rPr>
          <w:spacing w:val="-5"/>
          <w:sz w:val="16"/>
        </w:rPr>
        <w:t xml:space="preserve"> </w:t>
      </w:r>
      <w:r>
        <w:rPr>
          <w:sz w:val="16"/>
        </w:rPr>
        <w:t>and</w:t>
      </w:r>
      <w:r>
        <w:rPr>
          <w:spacing w:val="-5"/>
          <w:sz w:val="16"/>
        </w:rPr>
        <w:t xml:space="preserve"> </w:t>
      </w:r>
      <w:r>
        <w:rPr>
          <w:sz w:val="16"/>
        </w:rPr>
        <w:t>peripheral</w:t>
      </w:r>
      <w:r>
        <w:rPr>
          <w:spacing w:val="-5"/>
          <w:sz w:val="16"/>
        </w:rPr>
        <w:t xml:space="preserve"> </w:t>
      </w:r>
      <w:r>
        <w:rPr>
          <w:sz w:val="16"/>
        </w:rPr>
        <w:t>tissues</w:t>
      </w:r>
      <w:r>
        <w:rPr>
          <w:spacing w:val="-5"/>
          <w:sz w:val="16"/>
        </w:rPr>
        <w:t xml:space="preserve"> </w:t>
      </w:r>
      <w:r>
        <w:rPr>
          <w:sz w:val="16"/>
        </w:rPr>
        <w:t>following</w:t>
      </w:r>
      <w:r>
        <w:rPr>
          <w:spacing w:val="-5"/>
          <w:sz w:val="16"/>
        </w:rPr>
        <w:t xml:space="preserve"> </w:t>
      </w:r>
      <w:r>
        <w:rPr>
          <w:sz w:val="16"/>
        </w:rPr>
        <w:t xml:space="preserve">immunostimulatory </w:t>
      </w:r>
      <w:r>
        <w:rPr>
          <w:spacing w:val="-3"/>
          <w:sz w:val="16"/>
        </w:rPr>
        <w:t xml:space="preserve">therapy. </w:t>
      </w:r>
      <w:r>
        <w:rPr>
          <w:i/>
          <w:sz w:val="16"/>
        </w:rPr>
        <w:t xml:space="preserve">Journal for ImmunoTherapy of Cancer. </w:t>
      </w:r>
      <w:r>
        <w:rPr>
          <w:b/>
          <w:sz w:val="16"/>
        </w:rPr>
        <w:t xml:space="preserve">5 </w:t>
      </w:r>
      <w:r>
        <w:rPr>
          <w:sz w:val="16"/>
        </w:rPr>
        <w:t>(1), 33,</w:t>
      </w:r>
      <w:r>
        <w:rPr>
          <w:spacing w:val="-8"/>
          <w:sz w:val="16"/>
        </w:rPr>
        <w:t xml:space="preserve"> </w:t>
      </w:r>
      <w:r>
        <w:rPr>
          <w:sz w:val="16"/>
        </w:rPr>
        <w:t>(2017).</w:t>
      </w:r>
    </w:p>
    <w:p w:rsidR="00A47D57" w:rsidRDefault="004D3547">
      <w:pPr>
        <w:pStyle w:val="ListParagraph"/>
        <w:numPr>
          <w:ilvl w:val="0"/>
          <w:numId w:val="1"/>
        </w:numPr>
        <w:tabs>
          <w:tab w:val="left" w:pos="764"/>
        </w:tabs>
        <w:spacing w:before="1" w:line="249" w:lineRule="auto"/>
        <w:ind w:right="375" w:hanging="283"/>
        <w:rPr>
          <w:sz w:val="16"/>
        </w:rPr>
      </w:pPr>
      <w:r>
        <w:rPr>
          <w:spacing w:val="-4"/>
          <w:sz w:val="16"/>
        </w:rPr>
        <w:t xml:space="preserve">Yanofsky, </w:t>
      </w:r>
      <w:r>
        <w:rPr>
          <w:spacing w:val="-8"/>
          <w:sz w:val="16"/>
        </w:rPr>
        <w:t xml:space="preserve">V. </w:t>
      </w:r>
      <w:r>
        <w:rPr>
          <w:sz w:val="16"/>
        </w:rPr>
        <w:t xml:space="preserve">R., Mitsui, H., Felsen, D., &amp; Carucci, J. A. Understanding </w:t>
      </w:r>
      <w:r>
        <w:rPr>
          <w:sz w:val="16"/>
        </w:rPr>
        <w:t xml:space="preserve">Dendritic Cells and Their Role in Cutaneous Carcinoma and Cancer Immunotherapy. </w:t>
      </w:r>
      <w:r>
        <w:rPr>
          <w:i/>
          <w:sz w:val="16"/>
        </w:rPr>
        <w:t xml:space="preserve">Clinical and Developmental Immunology. </w:t>
      </w:r>
      <w:r>
        <w:rPr>
          <w:b/>
          <w:sz w:val="16"/>
        </w:rPr>
        <w:t xml:space="preserve">2013 </w:t>
      </w:r>
      <w:r>
        <w:rPr>
          <w:sz w:val="16"/>
        </w:rPr>
        <w:t>624123,</w:t>
      </w:r>
      <w:r>
        <w:rPr>
          <w:spacing w:val="-12"/>
          <w:sz w:val="16"/>
        </w:rPr>
        <w:t xml:space="preserve"> </w:t>
      </w:r>
      <w:r>
        <w:rPr>
          <w:sz w:val="16"/>
        </w:rPr>
        <w:t>(2013).</w:t>
      </w:r>
    </w:p>
    <w:p w:rsidR="00A47D57" w:rsidRDefault="004D3547">
      <w:pPr>
        <w:pStyle w:val="ListParagraph"/>
        <w:numPr>
          <w:ilvl w:val="0"/>
          <w:numId w:val="1"/>
        </w:numPr>
        <w:tabs>
          <w:tab w:val="left" w:pos="764"/>
        </w:tabs>
        <w:spacing w:before="2"/>
        <w:ind w:hanging="283"/>
        <w:rPr>
          <w:sz w:val="16"/>
        </w:rPr>
      </w:pPr>
      <w:r>
        <w:rPr>
          <w:sz w:val="16"/>
        </w:rPr>
        <w:t>Amante,</w:t>
      </w:r>
      <w:r>
        <w:rPr>
          <w:spacing w:val="-4"/>
          <w:sz w:val="16"/>
        </w:rPr>
        <w:t xml:space="preserve"> </w:t>
      </w:r>
      <w:r>
        <w:rPr>
          <w:sz w:val="16"/>
        </w:rPr>
        <w:t>D.</w:t>
      </w:r>
      <w:r>
        <w:rPr>
          <w:spacing w:val="-4"/>
          <w:sz w:val="16"/>
        </w:rPr>
        <w:t xml:space="preserve"> </w:t>
      </w:r>
      <w:r>
        <w:rPr>
          <w:sz w:val="16"/>
        </w:rPr>
        <w:t>H.</w:t>
      </w:r>
      <w:r>
        <w:rPr>
          <w:spacing w:val="-2"/>
          <w:sz w:val="16"/>
        </w:rPr>
        <w:t xml:space="preserve"> </w:t>
      </w:r>
      <w:r>
        <w:rPr>
          <w:i/>
          <w:sz w:val="16"/>
        </w:rPr>
        <w:t>et</w:t>
      </w:r>
      <w:r>
        <w:rPr>
          <w:i/>
          <w:spacing w:val="-4"/>
          <w:sz w:val="16"/>
        </w:rPr>
        <w:t xml:space="preserve"> </w:t>
      </w:r>
      <w:r>
        <w:rPr>
          <w:i/>
          <w:sz w:val="16"/>
        </w:rPr>
        <w:t>al.</w:t>
      </w:r>
      <w:r>
        <w:rPr>
          <w:i/>
          <w:spacing w:val="-4"/>
          <w:sz w:val="16"/>
        </w:rPr>
        <w:t xml:space="preserve"> </w:t>
      </w:r>
      <w:r>
        <w:rPr>
          <w:sz w:val="16"/>
        </w:rPr>
        <w:t>Direct</w:t>
      </w:r>
      <w:r>
        <w:rPr>
          <w:spacing w:val="-4"/>
          <w:sz w:val="16"/>
        </w:rPr>
        <w:t xml:space="preserve"> </w:t>
      </w:r>
      <w:r>
        <w:rPr>
          <w:sz w:val="16"/>
        </w:rPr>
        <w:t>Transfection</w:t>
      </w:r>
      <w:r>
        <w:rPr>
          <w:spacing w:val="-4"/>
          <w:sz w:val="16"/>
        </w:rPr>
        <w:t xml:space="preserve"> </w:t>
      </w:r>
      <w:r>
        <w:rPr>
          <w:sz w:val="16"/>
        </w:rPr>
        <w:t>of</w:t>
      </w:r>
      <w:r>
        <w:rPr>
          <w:spacing w:val="-4"/>
          <w:sz w:val="16"/>
        </w:rPr>
        <w:t xml:space="preserve"> </w:t>
      </w:r>
      <w:r>
        <w:rPr>
          <w:sz w:val="16"/>
        </w:rPr>
        <w:t>Dendritic</w:t>
      </w:r>
      <w:r>
        <w:rPr>
          <w:spacing w:val="-4"/>
          <w:sz w:val="16"/>
        </w:rPr>
        <w:t xml:space="preserve"> </w:t>
      </w:r>
      <w:r>
        <w:rPr>
          <w:sz w:val="16"/>
        </w:rPr>
        <w:t>Cells</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Epidermis</w:t>
      </w:r>
      <w:r>
        <w:rPr>
          <w:spacing w:val="-4"/>
          <w:sz w:val="16"/>
        </w:rPr>
        <w:t xml:space="preserve"> </w:t>
      </w:r>
      <w:r>
        <w:rPr>
          <w:sz w:val="16"/>
        </w:rPr>
        <w:t>After</w:t>
      </w:r>
      <w:r>
        <w:rPr>
          <w:spacing w:val="-4"/>
          <w:sz w:val="16"/>
        </w:rPr>
        <w:t xml:space="preserve"> </w:t>
      </w:r>
      <w:r>
        <w:rPr>
          <w:sz w:val="16"/>
        </w:rPr>
        <w:t>Plasmid</w:t>
      </w:r>
      <w:r>
        <w:rPr>
          <w:spacing w:val="-4"/>
          <w:sz w:val="16"/>
        </w:rPr>
        <w:t xml:space="preserve"> </w:t>
      </w:r>
      <w:r>
        <w:rPr>
          <w:sz w:val="16"/>
        </w:rPr>
        <w:t>Delivery</w:t>
      </w:r>
      <w:r>
        <w:rPr>
          <w:spacing w:val="-4"/>
          <w:sz w:val="16"/>
        </w:rPr>
        <w:t xml:space="preserve"> </w:t>
      </w:r>
      <w:r>
        <w:rPr>
          <w:sz w:val="16"/>
        </w:rPr>
        <w:t>Enhanced</w:t>
      </w:r>
      <w:r>
        <w:rPr>
          <w:spacing w:val="-4"/>
          <w:sz w:val="16"/>
        </w:rPr>
        <w:t xml:space="preserve"> </w:t>
      </w:r>
      <w:r>
        <w:rPr>
          <w:sz w:val="16"/>
        </w:rPr>
        <w:t>by</w:t>
      </w:r>
      <w:r>
        <w:rPr>
          <w:spacing w:val="-4"/>
          <w:sz w:val="16"/>
        </w:rPr>
        <w:t xml:space="preserve"> </w:t>
      </w:r>
      <w:r>
        <w:rPr>
          <w:sz w:val="16"/>
        </w:rPr>
        <w:t>Surface</w:t>
      </w:r>
      <w:r>
        <w:rPr>
          <w:spacing w:val="-4"/>
          <w:sz w:val="16"/>
        </w:rPr>
        <w:t xml:space="preserve"> </w:t>
      </w:r>
      <w:r>
        <w:rPr>
          <w:sz w:val="16"/>
        </w:rPr>
        <w:t>Electroporation.</w:t>
      </w:r>
    </w:p>
    <w:p w:rsidR="00A47D57" w:rsidRDefault="004D3547">
      <w:pPr>
        <w:spacing w:before="8"/>
        <w:ind w:left="763"/>
        <w:rPr>
          <w:sz w:val="16"/>
        </w:rPr>
      </w:pPr>
      <w:r>
        <w:rPr>
          <w:i/>
          <w:sz w:val="16"/>
        </w:rPr>
        <w:t xml:space="preserve">Human Gene Therapy Methods. </w:t>
      </w:r>
      <w:r>
        <w:rPr>
          <w:b/>
          <w:sz w:val="16"/>
        </w:rPr>
        <w:t xml:space="preserve">25 </w:t>
      </w:r>
      <w:r>
        <w:rPr>
          <w:sz w:val="16"/>
        </w:rPr>
        <w:t>(6), 315-316, (2014).</w:t>
      </w:r>
    </w:p>
    <w:p w:rsidR="00A47D57" w:rsidRDefault="004D3547">
      <w:pPr>
        <w:pStyle w:val="ListParagraph"/>
        <w:numPr>
          <w:ilvl w:val="0"/>
          <w:numId w:val="1"/>
        </w:numPr>
        <w:tabs>
          <w:tab w:val="left" w:pos="764"/>
        </w:tabs>
        <w:spacing w:line="249" w:lineRule="auto"/>
        <w:ind w:right="529" w:hanging="283"/>
        <w:rPr>
          <w:sz w:val="16"/>
        </w:rPr>
      </w:pPr>
      <w:r>
        <w:rPr>
          <w:sz w:val="16"/>
        </w:rPr>
        <w:t>M</w:t>
      </w:r>
      <w:r>
        <w:rPr>
          <w:sz w:val="16"/>
        </w:rPr>
        <w:t>ahe,</w:t>
      </w:r>
      <w:r>
        <w:rPr>
          <w:spacing w:val="-5"/>
          <w:sz w:val="16"/>
        </w:rPr>
        <w:t xml:space="preserve"> </w:t>
      </w:r>
      <w:r>
        <w:rPr>
          <w:sz w:val="16"/>
        </w:rPr>
        <w:t>B.</w:t>
      </w:r>
      <w:r>
        <w:rPr>
          <w:spacing w:val="-5"/>
          <w:sz w:val="16"/>
        </w:rPr>
        <w:t xml:space="preserve"> </w:t>
      </w:r>
      <w:r>
        <w:rPr>
          <w:i/>
          <w:sz w:val="16"/>
        </w:rPr>
        <w:t>et</w:t>
      </w:r>
      <w:r>
        <w:rPr>
          <w:i/>
          <w:spacing w:val="-5"/>
          <w:sz w:val="16"/>
        </w:rPr>
        <w:t xml:space="preserve"> </w:t>
      </w:r>
      <w:r>
        <w:rPr>
          <w:i/>
          <w:sz w:val="16"/>
        </w:rPr>
        <w:t>al.</w:t>
      </w:r>
      <w:r>
        <w:rPr>
          <w:i/>
          <w:spacing w:val="-5"/>
          <w:sz w:val="16"/>
        </w:rPr>
        <w:t xml:space="preserve"> </w:t>
      </w:r>
      <w:r>
        <w:rPr>
          <w:sz w:val="16"/>
        </w:rPr>
        <w:t>Nanoparticle-based</w:t>
      </w:r>
      <w:r>
        <w:rPr>
          <w:spacing w:val="-5"/>
          <w:sz w:val="16"/>
        </w:rPr>
        <w:t xml:space="preserve"> </w:t>
      </w:r>
      <w:r>
        <w:rPr>
          <w:sz w:val="16"/>
        </w:rPr>
        <w:t>targeting</w:t>
      </w:r>
      <w:r>
        <w:rPr>
          <w:spacing w:val="-5"/>
          <w:sz w:val="16"/>
        </w:rPr>
        <w:t xml:space="preserve"> </w:t>
      </w:r>
      <w:r>
        <w:rPr>
          <w:sz w:val="16"/>
        </w:rPr>
        <w:t>of</w:t>
      </w:r>
      <w:r>
        <w:rPr>
          <w:spacing w:val="-5"/>
          <w:sz w:val="16"/>
        </w:rPr>
        <w:t xml:space="preserve"> </w:t>
      </w:r>
      <w:r>
        <w:rPr>
          <w:sz w:val="16"/>
        </w:rPr>
        <w:t>vaccine</w:t>
      </w:r>
      <w:r>
        <w:rPr>
          <w:spacing w:val="-5"/>
          <w:sz w:val="16"/>
        </w:rPr>
        <w:t xml:space="preserve"> </w:t>
      </w:r>
      <w:r>
        <w:rPr>
          <w:sz w:val="16"/>
        </w:rPr>
        <w:t>compounds</w:t>
      </w:r>
      <w:r>
        <w:rPr>
          <w:spacing w:val="-5"/>
          <w:sz w:val="16"/>
        </w:rPr>
        <w:t xml:space="preserve"> </w:t>
      </w:r>
      <w:r>
        <w:rPr>
          <w:sz w:val="16"/>
        </w:rPr>
        <w:t>to</w:t>
      </w:r>
      <w:r>
        <w:rPr>
          <w:spacing w:val="-5"/>
          <w:sz w:val="16"/>
        </w:rPr>
        <w:t xml:space="preserve"> </w:t>
      </w:r>
      <w:r>
        <w:rPr>
          <w:sz w:val="16"/>
        </w:rPr>
        <w:t>skin</w:t>
      </w:r>
      <w:r>
        <w:rPr>
          <w:spacing w:val="-5"/>
          <w:sz w:val="16"/>
        </w:rPr>
        <w:t xml:space="preserve"> </w:t>
      </w:r>
      <w:r>
        <w:rPr>
          <w:sz w:val="16"/>
        </w:rPr>
        <w:t>antigen-presenting</w:t>
      </w:r>
      <w:r>
        <w:rPr>
          <w:spacing w:val="-5"/>
          <w:sz w:val="16"/>
        </w:rPr>
        <w:t xml:space="preserve"> </w:t>
      </w:r>
      <w:r>
        <w:rPr>
          <w:sz w:val="16"/>
        </w:rPr>
        <w:t>cells</w:t>
      </w:r>
      <w:r>
        <w:rPr>
          <w:spacing w:val="-5"/>
          <w:sz w:val="16"/>
        </w:rPr>
        <w:t xml:space="preserve"> </w:t>
      </w:r>
      <w:r>
        <w:rPr>
          <w:sz w:val="16"/>
        </w:rPr>
        <w:t>by</w:t>
      </w:r>
      <w:r>
        <w:rPr>
          <w:spacing w:val="-5"/>
          <w:sz w:val="16"/>
        </w:rPr>
        <w:t xml:space="preserve"> </w:t>
      </w:r>
      <w:r>
        <w:rPr>
          <w:sz w:val="16"/>
        </w:rPr>
        <w:t>hair</w:t>
      </w:r>
      <w:r>
        <w:rPr>
          <w:spacing w:val="-5"/>
          <w:sz w:val="16"/>
        </w:rPr>
        <w:t xml:space="preserve"> </w:t>
      </w:r>
      <w:r>
        <w:rPr>
          <w:sz w:val="16"/>
        </w:rPr>
        <w:t>follicles</w:t>
      </w:r>
      <w:r>
        <w:rPr>
          <w:spacing w:val="-5"/>
          <w:sz w:val="16"/>
        </w:rPr>
        <w:t xml:space="preserve"> </w:t>
      </w:r>
      <w:r>
        <w:rPr>
          <w:sz w:val="16"/>
        </w:rPr>
        <w:t>and</w:t>
      </w:r>
      <w:r>
        <w:rPr>
          <w:spacing w:val="-5"/>
          <w:sz w:val="16"/>
        </w:rPr>
        <w:t xml:space="preserve"> </w:t>
      </w:r>
      <w:r>
        <w:rPr>
          <w:sz w:val="16"/>
        </w:rPr>
        <w:t>their</w:t>
      </w:r>
      <w:r>
        <w:rPr>
          <w:spacing w:val="-5"/>
          <w:sz w:val="16"/>
        </w:rPr>
        <w:t xml:space="preserve"> </w:t>
      </w:r>
      <w:r>
        <w:rPr>
          <w:sz w:val="16"/>
        </w:rPr>
        <w:t>transport</w:t>
      </w:r>
      <w:r>
        <w:rPr>
          <w:spacing w:val="-5"/>
          <w:sz w:val="16"/>
        </w:rPr>
        <w:t xml:space="preserve"> </w:t>
      </w:r>
      <w:r>
        <w:rPr>
          <w:sz w:val="16"/>
        </w:rPr>
        <w:t xml:space="preserve">in mice. </w:t>
      </w:r>
      <w:r>
        <w:rPr>
          <w:i/>
          <w:sz w:val="16"/>
        </w:rPr>
        <w:t>Journal of Investigative Dermato</w:t>
      </w:r>
      <w:r>
        <w:rPr>
          <w:i/>
          <w:sz w:val="16"/>
        </w:rPr>
        <w:t xml:space="preserve">logy. </w:t>
      </w:r>
      <w:r>
        <w:rPr>
          <w:b/>
          <w:sz w:val="16"/>
        </w:rPr>
        <w:t xml:space="preserve">129 </w:t>
      </w:r>
      <w:r>
        <w:rPr>
          <w:sz w:val="16"/>
        </w:rPr>
        <w:t>(5), 1156-1164,</w:t>
      </w:r>
      <w:r>
        <w:rPr>
          <w:spacing w:val="-12"/>
          <w:sz w:val="16"/>
        </w:rPr>
        <w:t xml:space="preserve"> </w:t>
      </w:r>
      <w:r>
        <w:rPr>
          <w:sz w:val="16"/>
        </w:rPr>
        <w:t>(2009).</w:t>
      </w:r>
    </w:p>
    <w:p w:rsidR="00A47D57" w:rsidRDefault="004D3547">
      <w:pPr>
        <w:pStyle w:val="ListParagraph"/>
        <w:numPr>
          <w:ilvl w:val="0"/>
          <w:numId w:val="1"/>
        </w:numPr>
        <w:tabs>
          <w:tab w:val="left" w:pos="764"/>
        </w:tabs>
        <w:spacing w:before="1"/>
        <w:ind w:hanging="283"/>
        <w:rPr>
          <w:sz w:val="16"/>
        </w:rPr>
      </w:pPr>
      <w:r>
        <w:rPr>
          <w:sz w:val="16"/>
        </w:rPr>
        <w:t>Vandermeulen,</w:t>
      </w:r>
      <w:r>
        <w:rPr>
          <w:spacing w:val="-5"/>
          <w:sz w:val="16"/>
        </w:rPr>
        <w:t xml:space="preserve"> </w:t>
      </w:r>
      <w:r>
        <w:rPr>
          <w:sz w:val="16"/>
        </w:rPr>
        <w:t>G.</w:t>
      </w:r>
      <w:r>
        <w:rPr>
          <w:spacing w:val="-5"/>
          <w:sz w:val="16"/>
        </w:rPr>
        <w:t xml:space="preserve"> </w:t>
      </w:r>
      <w:r>
        <w:rPr>
          <w:i/>
          <w:sz w:val="16"/>
        </w:rPr>
        <w:t>et</w:t>
      </w:r>
      <w:r>
        <w:rPr>
          <w:i/>
          <w:spacing w:val="-5"/>
          <w:sz w:val="16"/>
        </w:rPr>
        <w:t xml:space="preserve"> </w:t>
      </w:r>
      <w:r>
        <w:rPr>
          <w:i/>
          <w:sz w:val="16"/>
        </w:rPr>
        <w:t>al.</w:t>
      </w:r>
      <w:r>
        <w:rPr>
          <w:i/>
          <w:spacing w:val="-5"/>
          <w:sz w:val="16"/>
        </w:rPr>
        <w:t xml:space="preserve"> </w:t>
      </w:r>
      <w:r>
        <w:rPr>
          <w:sz w:val="16"/>
        </w:rPr>
        <w:t>Skin-specific</w:t>
      </w:r>
      <w:r>
        <w:rPr>
          <w:spacing w:val="-5"/>
          <w:sz w:val="16"/>
        </w:rPr>
        <w:t xml:space="preserve"> </w:t>
      </w:r>
      <w:r>
        <w:rPr>
          <w:sz w:val="16"/>
        </w:rPr>
        <w:t>promoters</w:t>
      </w:r>
      <w:r>
        <w:rPr>
          <w:spacing w:val="-5"/>
          <w:sz w:val="16"/>
        </w:rPr>
        <w:t xml:space="preserve"> </w:t>
      </w:r>
      <w:r>
        <w:rPr>
          <w:sz w:val="16"/>
        </w:rPr>
        <w:t>for</w:t>
      </w:r>
      <w:r>
        <w:rPr>
          <w:spacing w:val="-5"/>
          <w:sz w:val="16"/>
        </w:rPr>
        <w:t xml:space="preserve"> </w:t>
      </w:r>
      <w:r>
        <w:rPr>
          <w:sz w:val="16"/>
        </w:rPr>
        <w:t>genetic</w:t>
      </w:r>
      <w:r>
        <w:rPr>
          <w:spacing w:val="-5"/>
          <w:sz w:val="16"/>
        </w:rPr>
        <w:t xml:space="preserve"> </w:t>
      </w:r>
      <w:r>
        <w:rPr>
          <w:sz w:val="16"/>
        </w:rPr>
        <w:t>immunisation</w:t>
      </w:r>
      <w:r>
        <w:rPr>
          <w:spacing w:val="-5"/>
          <w:sz w:val="16"/>
        </w:rPr>
        <w:t xml:space="preserve"> </w:t>
      </w:r>
      <w:r>
        <w:rPr>
          <w:sz w:val="16"/>
        </w:rPr>
        <w:t>by</w:t>
      </w:r>
      <w:r>
        <w:rPr>
          <w:spacing w:val="-5"/>
          <w:sz w:val="16"/>
        </w:rPr>
        <w:t xml:space="preserve"> </w:t>
      </w:r>
      <w:r>
        <w:rPr>
          <w:sz w:val="16"/>
        </w:rPr>
        <w:t>DNA</w:t>
      </w:r>
      <w:r>
        <w:rPr>
          <w:spacing w:val="-5"/>
          <w:sz w:val="16"/>
        </w:rPr>
        <w:t xml:space="preserve"> </w:t>
      </w:r>
      <w:r>
        <w:rPr>
          <w:sz w:val="16"/>
        </w:rPr>
        <w:t xml:space="preserve">electroporation. </w:t>
      </w:r>
      <w:r>
        <w:rPr>
          <w:i/>
          <w:sz w:val="16"/>
        </w:rPr>
        <w:t>Vaccine.</w:t>
      </w:r>
      <w:r>
        <w:rPr>
          <w:i/>
          <w:spacing w:val="-5"/>
          <w:sz w:val="16"/>
        </w:rPr>
        <w:t xml:space="preserve"> </w:t>
      </w:r>
      <w:r>
        <w:rPr>
          <w:b/>
          <w:sz w:val="16"/>
        </w:rPr>
        <w:t>27</w:t>
      </w:r>
      <w:r>
        <w:rPr>
          <w:b/>
          <w:spacing w:val="-5"/>
          <w:sz w:val="16"/>
        </w:rPr>
        <w:t xml:space="preserve"> </w:t>
      </w:r>
      <w:r>
        <w:rPr>
          <w:sz w:val="16"/>
        </w:rPr>
        <w:t>(32),</w:t>
      </w:r>
      <w:r>
        <w:rPr>
          <w:spacing w:val="-5"/>
          <w:sz w:val="16"/>
        </w:rPr>
        <w:t xml:space="preserve"> </w:t>
      </w:r>
      <w:r>
        <w:rPr>
          <w:sz w:val="16"/>
        </w:rPr>
        <w:t>4272-4277,</w:t>
      </w:r>
      <w:r>
        <w:rPr>
          <w:spacing w:val="-5"/>
          <w:sz w:val="16"/>
        </w:rPr>
        <w:t xml:space="preserve"> </w:t>
      </w:r>
      <w:r>
        <w:rPr>
          <w:sz w:val="16"/>
        </w:rPr>
        <w:t>(2009).</w:t>
      </w:r>
    </w:p>
    <w:p w:rsidR="00A47D57" w:rsidRDefault="004D3547">
      <w:pPr>
        <w:pStyle w:val="ListParagraph"/>
        <w:numPr>
          <w:ilvl w:val="0"/>
          <w:numId w:val="1"/>
        </w:numPr>
        <w:tabs>
          <w:tab w:val="left" w:pos="764"/>
        </w:tabs>
        <w:spacing w:line="249" w:lineRule="auto"/>
        <w:ind w:right="195" w:hanging="283"/>
        <w:rPr>
          <w:sz w:val="16"/>
        </w:rPr>
      </w:pPr>
      <w:r>
        <w:rPr>
          <w:sz w:val="16"/>
        </w:rPr>
        <w:t>Brave,</w:t>
      </w:r>
      <w:r>
        <w:rPr>
          <w:spacing w:val="-5"/>
          <w:sz w:val="16"/>
        </w:rPr>
        <w:t xml:space="preserve"> </w:t>
      </w:r>
      <w:r>
        <w:rPr>
          <w:sz w:val="16"/>
        </w:rPr>
        <w:t>A.,</w:t>
      </w:r>
      <w:r>
        <w:rPr>
          <w:spacing w:val="-5"/>
          <w:sz w:val="16"/>
        </w:rPr>
        <w:t xml:space="preserve"> </w:t>
      </w:r>
      <w:r>
        <w:rPr>
          <w:sz w:val="16"/>
        </w:rPr>
        <w:t>Nystrom,</w:t>
      </w:r>
      <w:r>
        <w:rPr>
          <w:spacing w:val="-5"/>
          <w:sz w:val="16"/>
        </w:rPr>
        <w:t xml:space="preserve"> </w:t>
      </w:r>
      <w:r>
        <w:rPr>
          <w:sz w:val="16"/>
        </w:rPr>
        <w:t>S.,</w:t>
      </w:r>
      <w:r>
        <w:rPr>
          <w:spacing w:val="-5"/>
          <w:sz w:val="16"/>
        </w:rPr>
        <w:t xml:space="preserve"> </w:t>
      </w:r>
      <w:r>
        <w:rPr>
          <w:sz w:val="16"/>
        </w:rPr>
        <w:t>Roos,</w:t>
      </w:r>
      <w:r>
        <w:rPr>
          <w:spacing w:val="-5"/>
          <w:sz w:val="16"/>
        </w:rPr>
        <w:t xml:space="preserve"> </w:t>
      </w:r>
      <w:r>
        <w:rPr>
          <w:sz w:val="16"/>
        </w:rPr>
        <w:t>A.</w:t>
      </w:r>
      <w:r>
        <w:rPr>
          <w:spacing w:val="-5"/>
          <w:sz w:val="16"/>
        </w:rPr>
        <w:t xml:space="preserve"> </w:t>
      </w:r>
      <w:r>
        <w:rPr>
          <w:sz w:val="16"/>
        </w:rPr>
        <w:t>K.,</w:t>
      </w:r>
      <w:r>
        <w:rPr>
          <w:spacing w:val="-5"/>
          <w:sz w:val="16"/>
        </w:rPr>
        <w:t xml:space="preserve"> </w:t>
      </w:r>
      <w:r>
        <w:rPr>
          <w:sz w:val="16"/>
        </w:rPr>
        <w:t>&amp;</w:t>
      </w:r>
      <w:r>
        <w:rPr>
          <w:spacing w:val="-5"/>
          <w:sz w:val="16"/>
        </w:rPr>
        <w:t xml:space="preserve"> </w:t>
      </w:r>
      <w:r>
        <w:rPr>
          <w:sz w:val="16"/>
        </w:rPr>
        <w:t>Applequist,</w:t>
      </w:r>
      <w:r>
        <w:rPr>
          <w:spacing w:val="-5"/>
          <w:sz w:val="16"/>
        </w:rPr>
        <w:t xml:space="preserve"> </w:t>
      </w:r>
      <w:r>
        <w:rPr>
          <w:sz w:val="16"/>
        </w:rPr>
        <w:t>S.</w:t>
      </w:r>
      <w:r>
        <w:rPr>
          <w:spacing w:val="-5"/>
          <w:sz w:val="16"/>
        </w:rPr>
        <w:t xml:space="preserve"> </w:t>
      </w:r>
      <w:r>
        <w:rPr>
          <w:sz w:val="16"/>
        </w:rPr>
        <w:t>E.</w:t>
      </w:r>
      <w:r>
        <w:rPr>
          <w:spacing w:val="-5"/>
          <w:sz w:val="16"/>
        </w:rPr>
        <w:t xml:space="preserve"> </w:t>
      </w:r>
      <w:r>
        <w:rPr>
          <w:sz w:val="16"/>
        </w:rPr>
        <w:t>Plasmid</w:t>
      </w:r>
      <w:r>
        <w:rPr>
          <w:spacing w:val="-5"/>
          <w:sz w:val="16"/>
        </w:rPr>
        <w:t xml:space="preserve"> </w:t>
      </w:r>
      <w:r>
        <w:rPr>
          <w:sz w:val="16"/>
        </w:rPr>
        <w:t>DNA</w:t>
      </w:r>
      <w:r>
        <w:rPr>
          <w:spacing w:val="-5"/>
          <w:sz w:val="16"/>
        </w:rPr>
        <w:t xml:space="preserve"> </w:t>
      </w:r>
      <w:r>
        <w:rPr>
          <w:sz w:val="16"/>
        </w:rPr>
        <w:t>vaccination</w:t>
      </w:r>
      <w:r>
        <w:rPr>
          <w:spacing w:val="-5"/>
          <w:sz w:val="16"/>
        </w:rPr>
        <w:t xml:space="preserve"> </w:t>
      </w:r>
      <w:r>
        <w:rPr>
          <w:sz w:val="16"/>
        </w:rPr>
        <w:t>using</w:t>
      </w:r>
      <w:r>
        <w:rPr>
          <w:spacing w:val="-5"/>
          <w:sz w:val="16"/>
        </w:rPr>
        <w:t xml:space="preserve"> </w:t>
      </w:r>
      <w:r>
        <w:rPr>
          <w:sz w:val="16"/>
        </w:rPr>
        <w:t>skin</w:t>
      </w:r>
      <w:r>
        <w:rPr>
          <w:spacing w:val="-5"/>
          <w:sz w:val="16"/>
        </w:rPr>
        <w:t xml:space="preserve"> </w:t>
      </w:r>
      <w:r>
        <w:rPr>
          <w:sz w:val="16"/>
        </w:rPr>
        <w:t>electroporation</w:t>
      </w:r>
      <w:r>
        <w:rPr>
          <w:spacing w:val="-5"/>
          <w:sz w:val="16"/>
        </w:rPr>
        <w:t xml:space="preserve"> </w:t>
      </w:r>
      <w:r>
        <w:rPr>
          <w:sz w:val="16"/>
        </w:rPr>
        <w:t>promotes</w:t>
      </w:r>
      <w:r>
        <w:rPr>
          <w:spacing w:val="-5"/>
          <w:sz w:val="16"/>
        </w:rPr>
        <w:t xml:space="preserve"> </w:t>
      </w:r>
      <w:r>
        <w:rPr>
          <w:sz w:val="16"/>
        </w:rPr>
        <w:t>poly-functional</w:t>
      </w:r>
      <w:r>
        <w:rPr>
          <w:spacing w:val="-5"/>
          <w:sz w:val="16"/>
        </w:rPr>
        <w:t xml:space="preserve"> </w:t>
      </w:r>
      <w:r>
        <w:rPr>
          <w:sz w:val="16"/>
        </w:rPr>
        <w:t>CD4</w:t>
      </w:r>
      <w:r>
        <w:rPr>
          <w:spacing w:val="-5"/>
          <w:sz w:val="16"/>
        </w:rPr>
        <w:t xml:space="preserve"> T- </w:t>
      </w:r>
      <w:r>
        <w:rPr>
          <w:sz w:val="16"/>
        </w:rPr>
        <w:t xml:space="preserve">cell responses. </w:t>
      </w:r>
      <w:r>
        <w:rPr>
          <w:i/>
          <w:sz w:val="16"/>
        </w:rPr>
        <w:t xml:space="preserve">Immunology and Cell </w:t>
      </w:r>
      <w:r>
        <w:rPr>
          <w:i/>
          <w:spacing w:val="-3"/>
          <w:sz w:val="16"/>
        </w:rPr>
        <w:t xml:space="preserve">Biology. </w:t>
      </w:r>
      <w:r>
        <w:rPr>
          <w:b/>
          <w:sz w:val="16"/>
        </w:rPr>
        <w:t xml:space="preserve">89 </w:t>
      </w:r>
      <w:r>
        <w:rPr>
          <w:sz w:val="16"/>
        </w:rPr>
        <w:t>(3), 492-496,</w:t>
      </w:r>
      <w:r>
        <w:rPr>
          <w:spacing w:val="-8"/>
          <w:sz w:val="16"/>
        </w:rPr>
        <w:t xml:space="preserve"> </w:t>
      </w:r>
      <w:r>
        <w:rPr>
          <w:sz w:val="16"/>
        </w:rPr>
        <w:t>(2011).</w:t>
      </w:r>
    </w:p>
    <w:p w:rsidR="00A47D57" w:rsidRDefault="004D3547">
      <w:pPr>
        <w:pStyle w:val="ListParagraph"/>
        <w:numPr>
          <w:ilvl w:val="0"/>
          <w:numId w:val="1"/>
        </w:numPr>
        <w:tabs>
          <w:tab w:val="left" w:pos="764"/>
        </w:tabs>
        <w:spacing w:before="1"/>
        <w:ind w:hanging="283"/>
        <w:rPr>
          <w:b/>
          <w:sz w:val="16"/>
        </w:rPr>
      </w:pPr>
      <w:r>
        <w:rPr>
          <w:sz w:val="16"/>
        </w:rPr>
        <w:t>Romani,</w:t>
      </w:r>
      <w:r>
        <w:rPr>
          <w:spacing w:val="-4"/>
          <w:sz w:val="16"/>
        </w:rPr>
        <w:t xml:space="preserve"> </w:t>
      </w:r>
      <w:r>
        <w:rPr>
          <w:sz w:val="16"/>
        </w:rPr>
        <w:t>N.</w:t>
      </w:r>
      <w:r>
        <w:rPr>
          <w:spacing w:val="-4"/>
          <w:sz w:val="16"/>
        </w:rPr>
        <w:t xml:space="preserve"> </w:t>
      </w:r>
      <w:r>
        <w:rPr>
          <w:i/>
          <w:sz w:val="16"/>
        </w:rPr>
        <w:t>et</w:t>
      </w:r>
      <w:r>
        <w:rPr>
          <w:i/>
          <w:spacing w:val="-4"/>
          <w:sz w:val="16"/>
        </w:rPr>
        <w:t xml:space="preserve"> </w:t>
      </w:r>
      <w:r>
        <w:rPr>
          <w:i/>
          <w:sz w:val="16"/>
        </w:rPr>
        <w:t>al.</w:t>
      </w:r>
      <w:r>
        <w:rPr>
          <w:i/>
          <w:spacing w:val="-4"/>
          <w:sz w:val="16"/>
        </w:rPr>
        <w:t xml:space="preserve"> </w:t>
      </w:r>
      <w:r>
        <w:rPr>
          <w:spacing w:val="-3"/>
          <w:sz w:val="16"/>
        </w:rPr>
        <w:t>Targeting</w:t>
      </w:r>
      <w:r>
        <w:rPr>
          <w:spacing w:val="-4"/>
          <w:sz w:val="16"/>
        </w:rPr>
        <w:t xml:space="preserve"> </w:t>
      </w:r>
      <w:r>
        <w:rPr>
          <w:sz w:val="16"/>
        </w:rPr>
        <w:t>skin</w:t>
      </w:r>
      <w:r>
        <w:rPr>
          <w:spacing w:val="-4"/>
          <w:sz w:val="16"/>
        </w:rPr>
        <w:t xml:space="preserve"> </w:t>
      </w:r>
      <w:r>
        <w:rPr>
          <w:sz w:val="16"/>
        </w:rPr>
        <w:t>dendritic</w:t>
      </w:r>
      <w:r>
        <w:rPr>
          <w:spacing w:val="-4"/>
          <w:sz w:val="16"/>
        </w:rPr>
        <w:t xml:space="preserve"> </w:t>
      </w:r>
      <w:r>
        <w:rPr>
          <w:sz w:val="16"/>
        </w:rPr>
        <w:t>cells</w:t>
      </w:r>
      <w:r>
        <w:rPr>
          <w:spacing w:val="-4"/>
          <w:sz w:val="16"/>
        </w:rPr>
        <w:t xml:space="preserve"> </w:t>
      </w:r>
      <w:r>
        <w:rPr>
          <w:sz w:val="16"/>
        </w:rPr>
        <w:t>to</w:t>
      </w:r>
      <w:r>
        <w:rPr>
          <w:spacing w:val="-4"/>
          <w:sz w:val="16"/>
        </w:rPr>
        <w:t xml:space="preserve"> </w:t>
      </w:r>
      <w:r>
        <w:rPr>
          <w:sz w:val="16"/>
        </w:rPr>
        <w:t>improve</w:t>
      </w:r>
      <w:r>
        <w:rPr>
          <w:spacing w:val="-4"/>
          <w:sz w:val="16"/>
        </w:rPr>
        <w:t xml:space="preserve"> </w:t>
      </w:r>
      <w:r>
        <w:rPr>
          <w:sz w:val="16"/>
        </w:rPr>
        <w:t>intradermal</w:t>
      </w:r>
      <w:r>
        <w:rPr>
          <w:spacing w:val="-4"/>
          <w:sz w:val="16"/>
        </w:rPr>
        <w:t xml:space="preserve"> </w:t>
      </w:r>
      <w:r>
        <w:rPr>
          <w:sz w:val="16"/>
        </w:rPr>
        <w:t>vaccination.</w:t>
      </w:r>
      <w:r>
        <w:rPr>
          <w:spacing w:val="-4"/>
          <w:sz w:val="16"/>
        </w:rPr>
        <w:t xml:space="preserve"> </w:t>
      </w:r>
      <w:r>
        <w:rPr>
          <w:i/>
          <w:sz w:val="16"/>
        </w:rPr>
        <w:t>Current</w:t>
      </w:r>
      <w:r>
        <w:rPr>
          <w:i/>
          <w:spacing w:val="-4"/>
          <w:sz w:val="16"/>
        </w:rPr>
        <w:t xml:space="preserve"> </w:t>
      </w:r>
      <w:r>
        <w:rPr>
          <w:i/>
          <w:spacing w:val="-3"/>
          <w:sz w:val="16"/>
        </w:rPr>
        <w:t>Topics</w:t>
      </w:r>
      <w:r>
        <w:rPr>
          <w:i/>
          <w:spacing w:val="-4"/>
          <w:sz w:val="16"/>
        </w:rPr>
        <w:t xml:space="preserve"> </w:t>
      </w:r>
      <w:r>
        <w:rPr>
          <w:i/>
          <w:sz w:val="16"/>
        </w:rPr>
        <w:t>in</w:t>
      </w:r>
      <w:r>
        <w:rPr>
          <w:i/>
          <w:spacing w:val="-4"/>
          <w:sz w:val="16"/>
        </w:rPr>
        <w:t xml:space="preserve"> </w:t>
      </w:r>
      <w:r>
        <w:rPr>
          <w:i/>
          <w:sz w:val="16"/>
        </w:rPr>
        <w:t>Microbiology</w:t>
      </w:r>
      <w:r>
        <w:rPr>
          <w:i/>
          <w:spacing w:val="-4"/>
          <w:sz w:val="16"/>
        </w:rPr>
        <w:t xml:space="preserve"> </w:t>
      </w:r>
      <w:r>
        <w:rPr>
          <w:i/>
          <w:sz w:val="16"/>
        </w:rPr>
        <w:t>and</w:t>
      </w:r>
      <w:r>
        <w:rPr>
          <w:i/>
          <w:spacing w:val="-4"/>
          <w:sz w:val="16"/>
        </w:rPr>
        <w:t xml:space="preserve"> </w:t>
      </w:r>
      <w:r>
        <w:rPr>
          <w:i/>
          <w:sz w:val="16"/>
        </w:rPr>
        <w:t>Immunology.</w:t>
      </w:r>
      <w:r>
        <w:rPr>
          <w:i/>
          <w:spacing w:val="-4"/>
          <w:sz w:val="16"/>
        </w:rPr>
        <w:t xml:space="preserve"> </w:t>
      </w:r>
      <w:r>
        <w:rPr>
          <w:b/>
          <w:sz w:val="16"/>
        </w:rPr>
        <w:t>351</w:t>
      </w:r>
    </w:p>
    <w:p w:rsidR="00A47D57" w:rsidRDefault="004D3547">
      <w:pPr>
        <w:pStyle w:val="BodyText"/>
      </w:pPr>
      <w:r>
        <w:t>113-138, (2012).</w:t>
      </w:r>
    </w:p>
    <w:p w:rsidR="00A47D57" w:rsidRDefault="004D3547">
      <w:pPr>
        <w:pStyle w:val="ListParagraph"/>
        <w:numPr>
          <w:ilvl w:val="0"/>
          <w:numId w:val="1"/>
        </w:numPr>
        <w:tabs>
          <w:tab w:val="left" w:pos="764"/>
        </w:tabs>
        <w:spacing w:line="249" w:lineRule="auto"/>
        <w:ind w:right="783" w:hanging="283"/>
        <w:rPr>
          <w:sz w:val="16"/>
        </w:rPr>
      </w:pPr>
      <w:r>
        <w:rPr>
          <w:sz w:val="16"/>
        </w:rPr>
        <w:t xml:space="preserve">Smith, </w:t>
      </w:r>
      <w:r>
        <w:rPr>
          <w:spacing w:val="-9"/>
          <w:sz w:val="16"/>
        </w:rPr>
        <w:t xml:space="preserve">T. </w:t>
      </w:r>
      <w:r>
        <w:rPr>
          <w:sz w:val="16"/>
        </w:rPr>
        <w:t xml:space="preserve">R. </w:t>
      </w:r>
      <w:r>
        <w:rPr>
          <w:i/>
          <w:sz w:val="16"/>
        </w:rPr>
        <w:t xml:space="preserve">et al. </w:t>
      </w:r>
      <w:r>
        <w:rPr>
          <w:sz w:val="16"/>
        </w:rPr>
        <w:t xml:space="preserve">DNA vaccination strategy targets epidermal dendritic cells, initiating their migration and induction of a host immune response. </w:t>
      </w:r>
      <w:r>
        <w:rPr>
          <w:i/>
          <w:sz w:val="16"/>
        </w:rPr>
        <w:t xml:space="preserve">Molecular Therapy Methods &amp; Clinical Development. </w:t>
      </w:r>
      <w:r>
        <w:rPr>
          <w:b/>
          <w:sz w:val="16"/>
        </w:rPr>
        <w:t xml:space="preserve">1 </w:t>
      </w:r>
      <w:r>
        <w:rPr>
          <w:sz w:val="16"/>
        </w:rPr>
        <w:t>14054,</w:t>
      </w:r>
      <w:r>
        <w:rPr>
          <w:spacing w:val="-12"/>
          <w:sz w:val="16"/>
        </w:rPr>
        <w:t xml:space="preserve"> </w:t>
      </w:r>
      <w:r>
        <w:rPr>
          <w:sz w:val="16"/>
        </w:rPr>
        <w:t>(2014).</w:t>
      </w:r>
    </w:p>
    <w:p w:rsidR="00A47D57" w:rsidRDefault="004D3547">
      <w:pPr>
        <w:pStyle w:val="ListParagraph"/>
        <w:numPr>
          <w:ilvl w:val="0"/>
          <w:numId w:val="1"/>
        </w:numPr>
        <w:tabs>
          <w:tab w:val="left" w:pos="764"/>
        </w:tabs>
        <w:spacing w:before="2" w:line="249" w:lineRule="auto"/>
        <w:ind w:right="280" w:hanging="283"/>
        <w:rPr>
          <w:sz w:val="16"/>
        </w:rPr>
      </w:pPr>
      <w:r>
        <w:rPr>
          <w:spacing w:val="-3"/>
          <w:sz w:val="16"/>
        </w:rPr>
        <w:t xml:space="preserve">Teunissen, </w:t>
      </w:r>
      <w:r>
        <w:rPr>
          <w:sz w:val="16"/>
        </w:rPr>
        <w:t xml:space="preserve">M. B., Haniffa, M., &amp; Collin, M. </w:t>
      </w:r>
      <w:r>
        <w:rPr>
          <w:spacing w:val="-11"/>
          <w:sz w:val="16"/>
        </w:rPr>
        <w:t xml:space="preserve">P. </w:t>
      </w:r>
      <w:r>
        <w:rPr>
          <w:sz w:val="16"/>
        </w:rPr>
        <w:t xml:space="preserve">Insight into the immunobiology of human skin and functional specialization of skin dendritic cell subsets to innovate intradermal vaccination design. </w:t>
      </w:r>
      <w:r>
        <w:rPr>
          <w:i/>
          <w:sz w:val="16"/>
        </w:rPr>
        <w:t xml:space="preserve">Current </w:t>
      </w:r>
      <w:r>
        <w:rPr>
          <w:i/>
          <w:spacing w:val="-3"/>
          <w:sz w:val="16"/>
        </w:rPr>
        <w:t xml:space="preserve">Topics </w:t>
      </w:r>
      <w:r>
        <w:rPr>
          <w:i/>
          <w:sz w:val="16"/>
        </w:rPr>
        <w:t xml:space="preserve">in Microbiology and Immunology. </w:t>
      </w:r>
      <w:r>
        <w:rPr>
          <w:b/>
          <w:sz w:val="16"/>
        </w:rPr>
        <w:t xml:space="preserve">351 </w:t>
      </w:r>
      <w:r>
        <w:rPr>
          <w:sz w:val="16"/>
        </w:rPr>
        <w:t>25-76,</w:t>
      </w:r>
      <w:r>
        <w:rPr>
          <w:spacing w:val="-29"/>
          <w:sz w:val="16"/>
        </w:rPr>
        <w:t xml:space="preserve"> </w:t>
      </w:r>
      <w:r>
        <w:rPr>
          <w:sz w:val="16"/>
        </w:rPr>
        <w:t>(2012).</w:t>
      </w:r>
    </w:p>
    <w:p w:rsidR="00A47D57" w:rsidRDefault="004D3547">
      <w:pPr>
        <w:pStyle w:val="ListParagraph"/>
        <w:numPr>
          <w:ilvl w:val="0"/>
          <w:numId w:val="1"/>
        </w:numPr>
        <w:tabs>
          <w:tab w:val="left" w:pos="764"/>
        </w:tabs>
        <w:spacing w:before="1"/>
        <w:ind w:hanging="283"/>
        <w:rPr>
          <w:b/>
          <w:sz w:val="16"/>
        </w:rPr>
      </w:pPr>
      <w:r>
        <w:rPr>
          <w:sz w:val="16"/>
        </w:rPr>
        <w:t>Lin,</w:t>
      </w:r>
      <w:r>
        <w:rPr>
          <w:spacing w:val="-5"/>
          <w:sz w:val="16"/>
        </w:rPr>
        <w:t xml:space="preserve"> </w:t>
      </w:r>
      <w:r>
        <w:rPr>
          <w:spacing w:val="-9"/>
          <w:sz w:val="16"/>
        </w:rPr>
        <w:t>F.</w:t>
      </w:r>
      <w:r>
        <w:rPr>
          <w:spacing w:val="-5"/>
          <w:sz w:val="16"/>
        </w:rPr>
        <w:t xml:space="preserve"> </w:t>
      </w:r>
      <w:r>
        <w:rPr>
          <w:i/>
          <w:sz w:val="16"/>
        </w:rPr>
        <w:t>et</w:t>
      </w:r>
      <w:r>
        <w:rPr>
          <w:i/>
          <w:spacing w:val="-5"/>
          <w:sz w:val="16"/>
        </w:rPr>
        <w:t xml:space="preserve"> </w:t>
      </w:r>
      <w:r>
        <w:rPr>
          <w:i/>
          <w:sz w:val="16"/>
        </w:rPr>
        <w:t>al.</w:t>
      </w:r>
      <w:r>
        <w:rPr>
          <w:i/>
          <w:spacing w:val="-5"/>
          <w:sz w:val="16"/>
        </w:rPr>
        <w:t xml:space="preserve"> </w:t>
      </w:r>
      <w:r>
        <w:rPr>
          <w:sz w:val="16"/>
        </w:rPr>
        <w:t>A</w:t>
      </w:r>
      <w:r>
        <w:rPr>
          <w:spacing w:val="-5"/>
          <w:sz w:val="16"/>
        </w:rPr>
        <w:t xml:space="preserve"> </w:t>
      </w:r>
      <w:r>
        <w:rPr>
          <w:sz w:val="16"/>
        </w:rPr>
        <w:t>novel</w:t>
      </w:r>
      <w:r>
        <w:rPr>
          <w:spacing w:val="-5"/>
          <w:sz w:val="16"/>
        </w:rPr>
        <w:t xml:space="preserve"> </w:t>
      </w:r>
      <w:r>
        <w:rPr>
          <w:sz w:val="16"/>
        </w:rPr>
        <w:t>prototype</w:t>
      </w:r>
      <w:r>
        <w:rPr>
          <w:spacing w:val="-5"/>
          <w:sz w:val="16"/>
        </w:rPr>
        <w:t xml:space="preserve"> </w:t>
      </w:r>
      <w:r>
        <w:rPr>
          <w:sz w:val="16"/>
        </w:rPr>
        <w:t>device</w:t>
      </w:r>
      <w:r>
        <w:rPr>
          <w:spacing w:val="-5"/>
          <w:sz w:val="16"/>
        </w:rPr>
        <w:t xml:space="preserve"> </w:t>
      </w:r>
      <w:r>
        <w:rPr>
          <w:sz w:val="16"/>
        </w:rPr>
        <w:t>for</w:t>
      </w:r>
      <w:r>
        <w:rPr>
          <w:spacing w:val="-5"/>
          <w:sz w:val="16"/>
        </w:rPr>
        <w:t xml:space="preserve"> </w:t>
      </w:r>
      <w:r>
        <w:rPr>
          <w:sz w:val="16"/>
        </w:rPr>
        <w:t>electroporation-enhanced</w:t>
      </w:r>
      <w:r>
        <w:rPr>
          <w:spacing w:val="-5"/>
          <w:sz w:val="16"/>
        </w:rPr>
        <w:t xml:space="preserve"> </w:t>
      </w:r>
      <w:r>
        <w:rPr>
          <w:sz w:val="16"/>
        </w:rPr>
        <w:t>DNA</w:t>
      </w:r>
      <w:r>
        <w:rPr>
          <w:spacing w:val="-5"/>
          <w:sz w:val="16"/>
        </w:rPr>
        <w:t xml:space="preserve"> </w:t>
      </w:r>
      <w:r>
        <w:rPr>
          <w:sz w:val="16"/>
        </w:rPr>
        <w:t>vaccine</w:t>
      </w:r>
      <w:r>
        <w:rPr>
          <w:spacing w:val="-5"/>
          <w:sz w:val="16"/>
        </w:rPr>
        <w:t xml:space="preserve"> </w:t>
      </w:r>
      <w:r>
        <w:rPr>
          <w:sz w:val="16"/>
        </w:rPr>
        <w:t>delivery</w:t>
      </w:r>
      <w:r>
        <w:rPr>
          <w:spacing w:val="-5"/>
          <w:sz w:val="16"/>
        </w:rPr>
        <w:t xml:space="preserve"> </w:t>
      </w:r>
      <w:r>
        <w:rPr>
          <w:sz w:val="16"/>
        </w:rPr>
        <w:t>simultaneously</w:t>
      </w:r>
      <w:r>
        <w:rPr>
          <w:spacing w:val="-5"/>
          <w:sz w:val="16"/>
        </w:rPr>
        <w:t xml:space="preserve"> </w:t>
      </w:r>
      <w:r>
        <w:rPr>
          <w:sz w:val="16"/>
        </w:rPr>
        <w:t>to</w:t>
      </w:r>
      <w:r>
        <w:rPr>
          <w:spacing w:val="-5"/>
          <w:sz w:val="16"/>
        </w:rPr>
        <w:t xml:space="preserve"> </w:t>
      </w:r>
      <w:r>
        <w:rPr>
          <w:sz w:val="16"/>
        </w:rPr>
        <w:t>both</w:t>
      </w:r>
      <w:r>
        <w:rPr>
          <w:spacing w:val="-5"/>
          <w:sz w:val="16"/>
        </w:rPr>
        <w:t xml:space="preserve"> </w:t>
      </w:r>
      <w:r>
        <w:rPr>
          <w:sz w:val="16"/>
        </w:rPr>
        <w:t>skin</w:t>
      </w:r>
      <w:r>
        <w:rPr>
          <w:spacing w:val="-5"/>
          <w:sz w:val="16"/>
        </w:rPr>
        <w:t xml:space="preserve"> </w:t>
      </w:r>
      <w:r>
        <w:rPr>
          <w:sz w:val="16"/>
        </w:rPr>
        <w:t>and</w:t>
      </w:r>
      <w:r>
        <w:rPr>
          <w:spacing w:val="-5"/>
          <w:sz w:val="16"/>
        </w:rPr>
        <w:t xml:space="preserve"> </w:t>
      </w:r>
      <w:r>
        <w:rPr>
          <w:sz w:val="16"/>
        </w:rPr>
        <w:t>muscle.</w:t>
      </w:r>
      <w:r>
        <w:rPr>
          <w:spacing w:val="-3"/>
          <w:sz w:val="16"/>
        </w:rPr>
        <w:t xml:space="preserve"> </w:t>
      </w:r>
      <w:r>
        <w:rPr>
          <w:i/>
          <w:sz w:val="16"/>
        </w:rPr>
        <w:t>Vaccine.</w:t>
      </w:r>
      <w:r>
        <w:rPr>
          <w:i/>
          <w:spacing w:val="-5"/>
          <w:sz w:val="16"/>
        </w:rPr>
        <w:t xml:space="preserve"> </w:t>
      </w:r>
      <w:r>
        <w:rPr>
          <w:b/>
          <w:sz w:val="16"/>
        </w:rPr>
        <w:t>29</w:t>
      </w:r>
    </w:p>
    <w:p w:rsidR="00A47D57" w:rsidRDefault="004D3547">
      <w:pPr>
        <w:pStyle w:val="BodyText"/>
      </w:pPr>
      <w:r>
        <w:t>(39), 6771-6780, (2011).</w:t>
      </w:r>
    </w:p>
    <w:p w:rsidR="00A47D57" w:rsidRDefault="004D3547">
      <w:pPr>
        <w:pStyle w:val="ListParagraph"/>
        <w:numPr>
          <w:ilvl w:val="0"/>
          <w:numId w:val="1"/>
        </w:numPr>
        <w:tabs>
          <w:tab w:val="left" w:pos="764"/>
        </w:tabs>
        <w:spacing w:line="249" w:lineRule="auto"/>
        <w:ind w:right="216" w:hanging="283"/>
        <w:rPr>
          <w:sz w:val="16"/>
        </w:rPr>
      </w:pPr>
      <w:r>
        <w:rPr>
          <w:spacing w:val="-3"/>
          <w:sz w:val="16"/>
        </w:rPr>
        <w:t xml:space="preserve">Laddy, </w:t>
      </w:r>
      <w:r>
        <w:rPr>
          <w:sz w:val="16"/>
        </w:rPr>
        <w:t xml:space="preserve">D. J. </w:t>
      </w:r>
      <w:r>
        <w:rPr>
          <w:i/>
          <w:sz w:val="16"/>
        </w:rPr>
        <w:t xml:space="preserve">et al. </w:t>
      </w:r>
      <w:r>
        <w:rPr>
          <w:sz w:val="16"/>
        </w:rPr>
        <w:t xml:space="preserve">Electroporation of synthetic DNA antigens offers protection in nonhuman primates challenged with highly pathogenic avian influenza virus. </w:t>
      </w:r>
      <w:r>
        <w:rPr>
          <w:i/>
          <w:sz w:val="16"/>
        </w:rPr>
        <w:t xml:space="preserve">Journal of </w:t>
      </w:r>
      <w:r>
        <w:rPr>
          <w:i/>
          <w:spacing w:val="-3"/>
          <w:sz w:val="16"/>
        </w:rPr>
        <w:t xml:space="preserve">Virology. </w:t>
      </w:r>
      <w:r>
        <w:rPr>
          <w:b/>
          <w:sz w:val="16"/>
        </w:rPr>
        <w:t xml:space="preserve">83 </w:t>
      </w:r>
      <w:r>
        <w:rPr>
          <w:sz w:val="16"/>
        </w:rPr>
        <w:t>(9), 4624-4630,</w:t>
      </w:r>
      <w:r>
        <w:rPr>
          <w:spacing w:val="-7"/>
          <w:sz w:val="16"/>
        </w:rPr>
        <w:t xml:space="preserve"> </w:t>
      </w:r>
      <w:r>
        <w:rPr>
          <w:sz w:val="16"/>
        </w:rPr>
        <w:t>(2009).</w:t>
      </w:r>
    </w:p>
    <w:p w:rsidR="00A47D57" w:rsidRDefault="004D3547">
      <w:pPr>
        <w:pStyle w:val="ListParagraph"/>
        <w:numPr>
          <w:ilvl w:val="0"/>
          <w:numId w:val="1"/>
        </w:numPr>
        <w:tabs>
          <w:tab w:val="left" w:pos="764"/>
        </w:tabs>
        <w:spacing w:before="1"/>
        <w:ind w:hanging="283"/>
        <w:rPr>
          <w:sz w:val="16"/>
        </w:rPr>
      </w:pPr>
      <w:r>
        <w:rPr>
          <w:sz w:val="16"/>
        </w:rPr>
        <w:t>Lin,</w:t>
      </w:r>
      <w:r>
        <w:rPr>
          <w:spacing w:val="-3"/>
          <w:sz w:val="16"/>
        </w:rPr>
        <w:t xml:space="preserve"> </w:t>
      </w:r>
      <w:r>
        <w:rPr>
          <w:spacing w:val="-9"/>
          <w:sz w:val="16"/>
        </w:rPr>
        <w:t>F.</w:t>
      </w:r>
      <w:r>
        <w:rPr>
          <w:spacing w:val="-3"/>
          <w:sz w:val="16"/>
        </w:rPr>
        <w:t xml:space="preserve"> </w:t>
      </w:r>
      <w:r>
        <w:rPr>
          <w:i/>
          <w:sz w:val="16"/>
        </w:rPr>
        <w:t>et</w:t>
      </w:r>
      <w:r>
        <w:rPr>
          <w:i/>
          <w:spacing w:val="-3"/>
          <w:sz w:val="16"/>
        </w:rPr>
        <w:t xml:space="preserve"> </w:t>
      </w:r>
      <w:r>
        <w:rPr>
          <w:i/>
          <w:sz w:val="16"/>
        </w:rPr>
        <w:t>al.</w:t>
      </w:r>
      <w:r>
        <w:rPr>
          <w:i/>
          <w:spacing w:val="-3"/>
          <w:sz w:val="16"/>
        </w:rPr>
        <w:t xml:space="preserve"> </w:t>
      </w:r>
      <w:r>
        <w:rPr>
          <w:sz w:val="16"/>
        </w:rPr>
        <w:t>Optimization</w:t>
      </w:r>
      <w:r>
        <w:rPr>
          <w:spacing w:val="-3"/>
          <w:sz w:val="16"/>
        </w:rPr>
        <w:t xml:space="preserve"> </w:t>
      </w:r>
      <w:r>
        <w:rPr>
          <w:sz w:val="16"/>
        </w:rPr>
        <w:t>of</w:t>
      </w:r>
      <w:r>
        <w:rPr>
          <w:spacing w:val="-3"/>
          <w:sz w:val="16"/>
        </w:rPr>
        <w:t xml:space="preserve"> </w:t>
      </w:r>
      <w:r>
        <w:rPr>
          <w:sz w:val="16"/>
        </w:rPr>
        <w:t>Electroporation-Enhanced</w:t>
      </w:r>
      <w:r>
        <w:rPr>
          <w:spacing w:val="-3"/>
          <w:sz w:val="16"/>
        </w:rPr>
        <w:t xml:space="preserve"> </w:t>
      </w:r>
      <w:r>
        <w:rPr>
          <w:sz w:val="16"/>
        </w:rPr>
        <w:t>Intradermal</w:t>
      </w:r>
      <w:r>
        <w:rPr>
          <w:spacing w:val="-3"/>
          <w:sz w:val="16"/>
        </w:rPr>
        <w:t xml:space="preserve"> </w:t>
      </w:r>
      <w:r>
        <w:rPr>
          <w:sz w:val="16"/>
        </w:rPr>
        <w:t>De</w:t>
      </w:r>
      <w:r>
        <w:rPr>
          <w:sz w:val="16"/>
        </w:rPr>
        <w:t>livery</w:t>
      </w:r>
      <w:r>
        <w:rPr>
          <w:spacing w:val="-3"/>
          <w:sz w:val="16"/>
        </w:rPr>
        <w:t xml:space="preserve"> </w:t>
      </w:r>
      <w:r>
        <w:rPr>
          <w:sz w:val="16"/>
        </w:rPr>
        <w:t>of</w:t>
      </w:r>
      <w:r>
        <w:rPr>
          <w:spacing w:val="-3"/>
          <w:sz w:val="16"/>
        </w:rPr>
        <w:t xml:space="preserve"> </w:t>
      </w:r>
      <w:r>
        <w:rPr>
          <w:sz w:val="16"/>
        </w:rPr>
        <w:t>DNA</w:t>
      </w:r>
      <w:r>
        <w:rPr>
          <w:spacing w:val="-3"/>
          <w:sz w:val="16"/>
        </w:rPr>
        <w:t xml:space="preserve"> Vaccine </w:t>
      </w:r>
      <w:r>
        <w:rPr>
          <w:sz w:val="16"/>
        </w:rPr>
        <w:t>Using</w:t>
      </w:r>
      <w:r>
        <w:rPr>
          <w:spacing w:val="-3"/>
          <w:sz w:val="16"/>
        </w:rPr>
        <w:t xml:space="preserve"> </w:t>
      </w:r>
      <w:r>
        <w:rPr>
          <w:sz w:val="16"/>
        </w:rPr>
        <w:t>a</w:t>
      </w:r>
      <w:r>
        <w:rPr>
          <w:spacing w:val="-3"/>
          <w:sz w:val="16"/>
        </w:rPr>
        <w:t xml:space="preserve"> </w:t>
      </w:r>
      <w:r>
        <w:rPr>
          <w:sz w:val="16"/>
        </w:rPr>
        <w:t>Minimally</w:t>
      </w:r>
      <w:r>
        <w:rPr>
          <w:spacing w:val="-3"/>
          <w:sz w:val="16"/>
        </w:rPr>
        <w:t xml:space="preserve"> </w:t>
      </w:r>
      <w:r>
        <w:rPr>
          <w:sz w:val="16"/>
        </w:rPr>
        <w:t>Invasive</w:t>
      </w:r>
      <w:r>
        <w:rPr>
          <w:spacing w:val="-3"/>
          <w:sz w:val="16"/>
        </w:rPr>
        <w:t xml:space="preserve"> </w:t>
      </w:r>
      <w:r>
        <w:rPr>
          <w:sz w:val="16"/>
        </w:rPr>
        <w:t>Surface</w:t>
      </w:r>
      <w:r>
        <w:rPr>
          <w:spacing w:val="-3"/>
          <w:sz w:val="16"/>
        </w:rPr>
        <w:t xml:space="preserve"> </w:t>
      </w:r>
      <w:r>
        <w:rPr>
          <w:sz w:val="16"/>
        </w:rPr>
        <w:t>Device.</w:t>
      </w:r>
    </w:p>
    <w:p w:rsidR="00A47D57" w:rsidRDefault="004D3547">
      <w:pPr>
        <w:spacing w:before="8"/>
        <w:ind w:left="763"/>
        <w:rPr>
          <w:sz w:val="16"/>
        </w:rPr>
      </w:pPr>
      <w:r>
        <w:rPr>
          <w:i/>
          <w:sz w:val="16"/>
        </w:rPr>
        <w:t xml:space="preserve">Human Gene Therapy Methods. </w:t>
      </w:r>
      <w:r>
        <w:rPr>
          <w:b/>
          <w:sz w:val="16"/>
        </w:rPr>
        <w:t xml:space="preserve">23 </w:t>
      </w:r>
      <w:r>
        <w:rPr>
          <w:sz w:val="16"/>
        </w:rPr>
        <w:t>(3), 157-168, (2012).</w:t>
      </w:r>
    </w:p>
    <w:p w:rsidR="00A47D57" w:rsidRDefault="004D3547">
      <w:pPr>
        <w:pStyle w:val="ListParagraph"/>
        <w:numPr>
          <w:ilvl w:val="0"/>
          <w:numId w:val="1"/>
        </w:numPr>
        <w:tabs>
          <w:tab w:val="left" w:pos="764"/>
        </w:tabs>
        <w:spacing w:line="249" w:lineRule="auto"/>
        <w:ind w:right="418" w:hanging="283"/>
        <w:rPr>
          <w:sz w:val="16"/>
        </w:rPr>
      </w:pPr>
      <w:r>
        <w:rPr>
          <w:spacing w:val="-3"/>
          <w:sz w:val="16"/>
        </w:rPr>
        <w:t>K</w:t>
      </w:r>
      <w:r>
        <w:rPr>
          <w:spacing w:val="-3"/>
          <w:sz w:val="16"/>
        </w:rPr>
        <w:t xml:space="preserve">ichaev, </w:t>
      </w:r>
      <w:r>
        <w:rPr>
          <w:sz w:val="16"/>
        </w:rPr>
        <w:t xml:space="preserve">G. </w:t>
      </w:r>
      <w:r>
        <w:rPr>
          <w:i/>
          <w:sz w:val="16"/>
        </w:rPr>
        <w:t xml:space="preserve">et al. </w:t>
      </w:r>
      <w:r>
        <w:rPr>
          <w:sz w:val="16"/>
        </w:rPr>
        <w:t xml:space="preserve">Electroporation mediated DNA vaccination directly to a mucosal surface results in improved immune responses. </w:t>
      </w:r>
      <w:r>
        <w:rPr>
          <w:i/>
          <w:sz w:val="16"/>
        </w:rPr>
        <w:t xml:space="preserve">Human </w:t>
      </w:r>
      <w:r>
        <w:rPr>
          <w:i/>
          <w:sz w:val="16"/>
        </w:rPr>
        <w:t xml:space="preserve">Vaccines &amp; Immunotherapeutics. </w:t>
      </w:r>
      <w:r>
        <w:rPr>
          <w:b/>
          <w:sz w:val="16"/>
        </w:rPr>
        <w:t xml:space="preserve">9 </w:t>
      </w:r>
      <w:r>
        <w:rPr>
          <w:sz w:val="16"/>
        </w:rPr>
        <w:t>(10), 2041-2048,</w:t>
      </w:r>
      <w:r>
        <w:rPr>
          <w:spacing w:val="-8"/>
          <w:sz w:val="16"/>
        </w:rPr>
        <w:t xml:space="preserve"> </w:t>
      </w:r>
      <w:r>
        <w:rPr>
          <w:sz w:val="16"/>
        </w:rPr>
        <w:t>(2013).</w:t>
      </w:r>
    </w:p>
    <w:p w:rsidR="00A47D57" w:rsidRDefault="004D3547">
      <w:pPr>
        <w:pStyle w:val="ListParagraph"/>
        <w:numPr>
          <w:ilvl w:val="0"/>
          <w:numId w:val="1"/>
        </w:numPr>
        <w:tabs>
          <w:tab w:val="left" w:pos="764"/>
        </w:tabs>
        <w:spacing w:before="2" w:line="249" w:lineRule="auto"/>
        <w:ind w:right="621" w:hanging="283"/>
        <w:rPr>
          <w:sz w:val="16"/>
        </w:rPr>
      </w:pPr>
      <w:r>
        <w:rPr>
          <w:sz w:val="16"/>
        </w:rPr>
        <w:t xml:space="preserve">Klunner, </w:t>
      </w:r>
      <w:r>
        <w:rPr>
          <w:spacing w:val="-7"/>
          <w:sz w:val="16"/>
        </w:rPr>
        <w:t xml:space="preserve">T., </w:t>
      </w:r>
      <w:r>
        <w:rPr>
          <w:sz w:val="16"/>
        </w:rPr>
        <w:t xml:space="preserve">Bartels, </w:t>
      </w:r>
      <w:r>
        <w:rPr>
          <w:spacing w:val="-7"/>
          <w:sz w:val="16"/>
        </w:rPr>
        <w:t xml:space="preserve">T., </w:t>
      </w:r>
      <w:r>
        <w:rPr>
          <w:spacing w:val="-2"/>
          <w:sz w:val="16"/>
        </w:rPr>
        <w:t xml:space="preserve">Vordermeier, </w:t>
      </w:r>
      <w:r>
        <w:rPr>
          <w:sz w:val="16"/>
        </w:rPr>
        <w:t>M., Burger, R., &amp; Schafer, H. Immune reactions of CD4- and CD8-positive T cell subpopulations in spleen</w:t>
      </w:r>
      <w:r>
        <w:rPr>
          <w:spacing w:val="-4"/>
          <w:sz w:val="16"/>
        </w:rPr>
        <w:t xml:space="preserve"> </w:t>
      </w:r>
      <w:r>
        <w:rPr>
          <w:sz w:val="16"/>
        </w:rPr>
        <w:t>and</w:t>
      </w:r>
      <w:r>
        <w:rPr>
          <w:spacing w:val="-4"/>
          <w:sz w:val="16"/>
        </w:rPr>
        <w:t xml:space="preserve"> </w:t>
      </w:r>
      <w:r>
        <w:rPr>
          <w:sz w:val="16"/>
        </w:rPr>
        <w:t>lymph</w:t>
      </w:r>
      <w:r>
        <w:rPr>
          <w:spacing w:val="-4"/>
          <w:sz w:val="16"/>
        </w:rPr>
        <w:t xml:space="preserve"> </w:t>
      </w:r>
      <w:r>
        <w:rPr>
          <w:sz w:val="16"/>
        </w:rPr>
        <w:t>nodes</w:t>
      </w:r>
      <w:r>
        <w:rPr>
          <w:spacing w:val="-4"/>
          <w:sz w:val="16"/>
        </w:rPr>
        <w:t xml:space="preserve"> </w:t>
      </w:r>
      <w:r>
        <w:rPr>
          <w:sz w:val="16"/>
        </w:rPr>
        <w:t>of</w:t>
      </w:r>
      <w:r>
        <w:rPr>
          <w:spacing w:val="-4"/>
          <w:sz w:val="16"/>
        </w:rPr>
        <w:t xml:space="preserve"> </w:t>
      </w:r>
      <w:r>
        <w:rPr>
          <w:sz w:val="16"/>
        </w:rPr>
        <w:t>guinea</w:t>
      </w:r>
      <w:r>
        <w:rPr>
          <w:spacing w:val="-4"/>
          <w:sz w:val="16"/>
        </w:rPr>
        <w:t xml:space="preserve"> </w:t>
      </w:r>
      <w:r>
        <w:rPr>
          <w:sz w:val="16"/>
        </w:rPr>
        <w:t>pigs</w:t>
      </w:r>
      <w:r>
        <w:rPr>
          <w:spacing w:val="-4"/>
          <w:sz w:val="16"/>
        </w:rPr>
        <w:t xml:space="preserve"> </w:t>
      </w:r>
      <w:r>
        <w:rPr>
          <w:sz w:val="16"/>
        </w:rPr>
        <w:t>after</w:t>
      </w:r>
      <w:r>
        <w:rPr>
          <w:spacing w:val="-4"/>
          <w:sz w:val="16"/>
        </w:rPr>
        <w:t xml:space="preserve"> </w:t>
      </w:r>
      <w:r>
        <w:rPr>
          <w:sz w:val="16"/>
        </w:rPr>
        <w:t>vaccination</w:t>
      </w:r>
      <w:r>
        <w:rPr>
          <w:spacing w:val="-4"/>
          <w:sz w:val="16"/>
        </w:rPr>
        <w:t xml:space="preserve"> </w:t>
      </w:r>
      <w:r>
        <w:rPr>
          <w:sz w:val="16"/>
        </w:rPr>
        <w:t>with</w:t>
      </w:r>
      <w:r>
        <w:rPr>
          <w:spacing w:val="-4"/>
          <w:sz w:val="16"/>
        </w:rPr>
        <w:t xml:space="preserve"> </w:t>
      </w:r>
      <w:r>
        <w:rPr>
          <w:sz w:val="16"/>
        </w:rPr>
        <w:t>B</w:t>
      </w:r>
      <w:r>
        <w:rPr>
          <w:sz w:val="16"/>
        </w:rPr>
        <w:t>acillus</w:t>
      </w:r>
      <w:r>
        <w:rPr>
          <w:spacing w:val="-4"/>
          <w:sz w:val="16"/>
        </w:rPr>
        <w:t xml:space="preserve"> </w:t>
      </w:r>
      <w:r>
        <w:rPr>
          <w:sz w:val="16"/>
        </w:rPr>
        <w:t>Calmette</w:t>
      </w:r>
      <w:r>
        <w:rPr>
          <w:spacing w:val="-4"/>
          <w:sz w:val="16"/>
        </w:rPr>
        <w:t xml:space="preserve"> </w:t>
      </w:r>
      <w:r>
        <w:rPr>
          <w:sz w:val="16"/>
        </w:rPr>
        <w:t xml:space="preserve">Guerin. </w:t>
      </w:r>
      <w:r>
        <w:rPr>
          <w:i/>
          <w:sz w:val="16"/>
        </w:rPr>
        <w:t>Vaccine.</w:t>
      </w:r>
      <w:r>
        <w:rPr>
          <w:i/>
          <w:spacing w:val="-4"/>
          <w:sz w:val="16"/>
        </w:rPr>
        <w:t xml:space="preserve"> </w:t>
      </w:r>
      <w:r>
        <w:rPr>
          <w:b/>
          <w:sz w:val="16"/>
        </w:rPr>
        <w:t>19</w:t>
      </w:r>
      <w:r>
        <w:rPr>
          <w:b/>
          <w:spacing w:val="-4"/>
          <w:sz w:val="16"/>
        </w:rPr>
        <w:t xml:space="preserve"> </w:t>
      </w:r>
      <w:r>
        <w:rPr>
          <w:sz w:val="16"/>
        </w:rPr>
        <w:t>(15-16),</w:t>
      </w:r>
      <w:r>
        <w:rPr>
          <w:spacing w:val="-4"/>
          <w:sz w:val="16"/>
        </w:rPr>
        <w:t xml:space="preserve"> </w:t>
      </w:r>
      <w:r>
        <w:rPr>
          <w:sz w:val="16"/>
        </w:rPr>
        <w:t>1968-1977</w:t>
      </w:r>
      <w:r>
        <w:rPr>
          <w:spacing w:val="-4"/>
          <w:sz w:val="16"/>
        </w:rPr>
        <w:t xml:space="preserve"> </w:t>
      </w:r>
      <w:r>
        <w:rPr>
          <w:sz w:val="16"/>
        </w:rPr>
        <w:t>(2001).</w:t>
      </w:r>
    </w:p>
    <w:p w:rsidR="00A47D57" w:rsidRDefault="004D3547">
      <w:pPr>
        <w:pStyle w:val="ListParagraph"/>
        <w:numPr>
          <w:ilvl w:val="0"/>
          <w:numId w:val="1"/>
        </w:numPr>
        <w:tabs>
          <w:tab w:val="left" w:pos="764"/>
        </w:tabs>
        <w:spacing w:before="1"/>
        <w:ind w:hanging="283"/>
        <w:rPr>
          <w:b/>
          <w:sz w:val="16"/>
        </w:rPr>
      </w:pPr>
      <w:r>
        <w:rPr>
          <w:sz w:val="16"/>
        </w:rPr>
        <w:t>Shedlock,</w:t>
      </w:r>
      <w:r>
        <w:rPr>
          <w:spacing w:val="-4"/>
          <w:sz w:val="16"/>
        </w:rPr>
        <w:t xml:space="preserve"> </w:t>
      </w:r>
      <w:r>
        <w:rPr>
          <w:sz w:val="16"/>
        </w:rPr>
        <w:t>D.</w:t>
      </w:r>
      <w:r>
        <w:rPr>
          <w:spacing w:val="-4"/>
          <w:sz w:val="16"/>
        </w:rPr>
        <w:t xml:space="preserve"> </w:t>
      </w:r>
      <w:r>
        <w:rPr>
          <w:sz w:val="16"/>
        </w:rPr>
        <w:t>J.</w:t>
      </w:r>
      <w:r>
        <w:rPr>
          <w:spacing w:val="-1"/>
          <w:sz w:val="16"/>
        </w:rPr>
        <w:t xml:space="preserve"> </w:t>
      </w:r>
      <w:r>
        <w:rPr>
          <w:i/>
          <w:sz w:val="16"/>
        </w:rPr>
        <w:t>et</w:t>
      </w:r>
      <w:r>
        <w:rPr>
          <w:i/>
          <w:spacing w:val="-4"/>
          <w:sz w:val="16"/>
        </w:rPr>
        <w:t xml:space="preserve"> </w:t>
      </w:r>
      <w:r>
        <w:rPr>
          <w:i/>
          <w:sz w:val="16"/>
        </w:rPr>
        <w:t>al.</w:t>
      </w:r>
      <w:r>
        <w:rPr>
          <w:i/>
          <w:spacing w:val="-4"/>
          <w:sz w:val="16"/>
        </w:rPr>
        <w:t xml:space="preserve"> </w:t>
      </w:r>
      <w:r>
        <w:rPr>
          <w:sz w:val="16"/>
        </w:rPr>
        <w:t>Induction</w:t>
      </w:r>
      <w:r>
        <w:rPr>
          <w:spacing w:val="-4"/>
          <w:sz w:val="16"/>
        </w:rPr>
        <w:t xml:space="preserve"> </w:t>
      </w:r>
      <w:r>
        <w:rPr>
          <w:sz w:val="16"/>
        </w:rPr>
        <w:t>of</w:t>
      </w:r>
      <w:r>
        <w:rPr>
          <w:spacing w:val="-4"/>
          <w:sz w:val="16"/>
        </w:rPr>
        <w:t xml:space="preserve"> </w:t>
      </w:r>
      <w:r>
        <w:rPr>
          <w:sz w:val="16"/>
        </w:rPr>
        <w:t>Broad</w:t>
      </w:r>
      <w:r>
        <w:rPr>
          <w:spacing w:val="-4"/>
          <w:sz w:val="16"/>
        </w:rPr>
        <w:t xml:space="preserve"> </w:t>
      </w:r>
      <w:r>
        <w:rPr>
          <w:sz w:val="16"/>
        </w:rPr>
        <w:t>Cytotoxic</w:t>
      </w:r>
      <w:r>
        <w:rPr>
          <w:spacing w:val="-4"/>
          <w:sz w:val="16"/>
        </w:rPr>
        <w:t xml:space="preserve"> </w:t>
      </w:r>
      <w:r>
        <w:rPr>
          <w:sz w:val="16"/>
        </w:rPr>
        <w:t>T</w:t>
      </w:r>
      <w:r>
        <w:rPr>
          <w:spacing w:val="-4"/>
          <w:sz w:val="16"/>
        </w:rPr>
        <w:t xml:space="preserve"> </w:t>
      </w:r>
      <w:r>
        <w:rPr>
          <w:sz w:val="16"/>
        </w:rPr>
        <w:t>Cells</w:t>
      </w:r>
      <w:r>
        <w:rPr>
          <w:spacing w:val="-4"/>
          <w:sz w:val="16"/>
        </w:rPr>
        <w:t xml:space="preserve"> </w:t>
      </w:r>
      <w:r>
        <w:rPr>
          <w:sz w:val="16"/>
        </w:rPr>
        <w:t>by</w:t>
      </w:r>
      <w:r>
        <w:rPr>
          <w:spacing w:val="-4"/>
          <w:sz w:val="16"/>
        </w:rPr>
        <w:t xml:space="preserve"> </w:t>
      </w:r>
      <w:r>
        <w:rPr>
          <w:sz w:val="16"/>
        </w:rPr>
        <w:t>Protective</w:t>
      </w:r>
      <w:r>
        <w:rPr>
          <w:spacing w:val="-4"/>
          <w:sz w:val="16"/>
        </w:rPr>
        <w:t xml:space="preserve"> </w:t>
      </w:r>
      <w:r>
        <w:rPr>
          <w:sz w:val="16"/>
        </w:rPr>
        <w:t>DNA</w:t>
      </w:r>
      <w:r>
        <w:rPr>
          <w:spacing w:val="-4"/>
          <w:sz w:val="16"/>
        </w:rPr>
        <w:t xml:space="preserve"> </w:t>
      </w:r>
      <w:r>
        <w:rPr>
          <w:sz w:val="16"/>
        </w:rPr>
        <w:t>Vaccination</w:t>
      </w:r>
      <w:r>
        <w:rPr>
          <w:spacing w:val="-4"/>
          <w:sz w:val="16"/>
        </w:rPr>
        <w:t xml:space="preserve"> </w:t>
      </w:r>
      <w:r>
        <w:rPr>
          <w:sz w:val="16"/>
        </w:rPr>
        <w:t>Against</w:t>
      </w:r>
      <w:r>
        <w:rPr>
          <w:spacing w:val="-4"/>
          <w:sz w:val="16"/>
        </w:rPr>
        <w:t xml:space="preserve"> </w:t>
      </w:r>
      <w:r>
        <w:rPr>
          <w:sz w:val="16"/>
        </w:rPr>
        <w:t>Marburg</w:t>
      </w:r>
      <w:r>
        <w:rPr>
          <w:spacing w:val="-4"/>
          <w:sz w:val="16"/>
        </w:rPr>
        <w:t xml:space="preserve"> </w:t>
      </w:r>
      <w:r>
        <w:rPr>
          <w:sz w:val="16"/>
        </w:rPr>
        <w:t>and</w:t>
      </w:r>
      <w:r>
        <w:rPr>
          <w:spacing w:val="-4"/>
          <w:sz w:val="16"/>
        </w:rPr>
        <w:t xml:space="preserve"> </w:t>
      </w:r>
      <w:r>
        <w:rPr>
          <w:sz w:val="16"/>
        </w:rPr>
        <w:t>Ebola.</w:t>
      </w:r>
      <w:r>
        <w:rPr>
          <w:spacing w:val="-4"/>
          <w:sz w:val="16"/>
        </w:rPr>
        <w:t xml:space="preserve"> </w:t>
      </w:r>
      <w:r>
        <w:rPr>
          <w:i/>
          <w:sz w:val="16"/>
        </w:rPr>
        <w:t>Molecular</w:t>
      </w:r>
      <w:r>
        <w:rPr>
          <w:i/>
          <w:spacing w:val="-4"/>
          <w:sz w:val="16"/>
        </w:rPr>
        <w:t xml:space="preserve"> </w:t>
      </w:r>
      <w:r>
        <w:rPr>
          <w:i/>
          <w:spacing w:val="-3"/>
          <w:sz w:val="16"/>
        </w:rPr>
        <w:t>Therapy.</w:t>
      </w:r>
      <w:r>
        <w:rPr>
          <w:i/>
          <w:spacing w:val="-4"/>
          <w:sz w:val="16"/>
        </w:rPr>
        <w:t xml:space="preserve"> </w:t>
      </w:r>
      <w:r>
        <w:rPr>
          <w:b/>
          <w:sz w:val="16"/>
        </w:rPr>
        <w:t>21</w:t>
      </w:r>
    </w:p>
    <w:p w:rsidR="00A47D57" w:rsidRDefault="004D3547">
      <w:pPr>
        <w:pStyle w:val="BodyText"/>
      </w:pPr>
      <w:r>
        <w:t>(7), 1432-1444, (2013).</w:t>
      </w:r>
    </w:p>
    <w:p w:rsidR="00A47D57" w:rsidRDefault="004D3547">
      <w:pPr>
        <w:pStyle w:val="ListParagraph"/>
        <w:numPr>
          <w:ilvl w:val="0"/>
          <w:numId w:val="1"/>
        </w:numPr>
        <w:tabs>
          <w:tab w:val="left" w:pos="764"/>
        </w:tabs>
        <w:spacing w:line="249" w:lineRule="auto"/>
        <w:ind w:right="164" w:hanging="283"/>
        <w:rPr>
          <w:sz w:val="16"/>
        </w:rPr>
      </w:pPr>
      <w:r>
        <w:rPr>
          <w:sz w:val="16"/>
        </w:rPr>
        <w:t xml:space="preserve">Hensel, M. </w:t>
      </w:r>
      <w:r>
        <w:rPr>
          <w:spacing w:val="-9"/>
          <w:sz w:val="16"/>
        </w:rPr>
        <w:t xml:space="preserve">T. </w:t>
      </w:r>
      <w:r>
        <w:rPr>
          <w:i/>
          <w:sz w:val="16"/>
        </w:rPr>
        <w:t xml:space="preserve">et al. </w:t>
      </w:r>
      <w:r>
        <w:rPr>
          <w:sz w:val="16"/>
        </w:rPr>
        <w:t xml:space="preserve">Prophylactic Herpes Simplex Virus 2 (HSV-2) </w:t>
      </w:r>
      <w:r>
        <w:rPr>
          <w:spacing w:val="-2"/>
          <w:sz w:val="16"/>
        </w:rPr>
        <w:t xml:space="preserve">Vaccines </w:t>
      </w:r>
      <w:r>
        <w:rPr>
          <w:sz w:val="16"/>
        </w:rPr>
        <w:t xml:space="preserve">Adjuvanted with Stable Emulsion and </w:t>
      </w:r>
      <w:r>
        <w:rPr>
          <w:spacing w:val="-3"/>
          <w:sz w:val="16"/>
        </w:rPr>
        <w:t xml:space="preserve">Toll-Like </w:t>
      </w:r>
      <w:r>
        <w:rPr>
          <w:sz w:val="16"/>
        </w:rPr>
        <w:t xml:space="preserve">Receptor 9 Agonist Induce a Robust HSV-2-Specific Cell-Mediated Immune Response, Protect against Symptomatic Disease, and Reduce the Latent Viral Reservoir. </w:t>
      </w:r>
      <w:r>
        <w:rPr>
          <w:i/>
          <w:sz w:val="16"/>
        </w:rPr>
        <w:t xml:space="preserve">Journal of </w:t>
      </w:r>
      <w:r>
        <w:rPr>
          <w:i/>
          <w:spacing w:val="-3"/>
          <w:sz w:val="16"/>
        </w:rPr>
        <w:t xml:space="preserve">Virology. </w:t>
      </w:r>
      <w:r>
        <w:rPr>
          <w:b/>
          <w:sz w:val="16"/>
        </w:rPr>
        <w:t xml:space="preserve">91 </w:t>
      </w:r>
      <w:r>
        <w:rPr>
          <w:sz w:val="16"/>
        </w:rPr>
        <w:t>(9), e02257-02216,</w:t>
      </w:r>
      <w:r>
        <w:rPr>
          <w:spacing w:val="-6"/>
          <w:sz w:val="16"/>
        </w:rPr>
        <w:t xml:space="preserve"> </w:t>
      </w:r>
      <w:r>
        <w:rPr>
          <w:sz w:val="16"/>
        </w:rPr>
        <w:t>(2017).</w:t>
      </w:r>
    </w:p>
    <w:sectPr w:rsidR="00A47D57">
      <w:pgSz w:w="11900" w:h="15840"/>
      <w:pgMar w:top="1340" w:right="600" w:bottom="740" w:left="400" w:header="741" w:footer="5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D3547">
      <w:r>
        <w:separator/>
      </w:r>
    </w:p>
  </w:endnote>
  <w:endnote w:type="continuationSeparator" w:id="0">
    <w:p w:rsidR="00000000" w:rsidRDefault="004D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D57" w:rsidRDefault="004D3547">
    <w:pPr>
      <w:pStyle w:val="BodyText"/>
      <w:spacing w:before="0" w:line="14" w:lineRule="auto"/>
      <w:ind w:left="0"/>
      <w:rPr>
        <w:sz w:val="20"/>
      </w:rPr>
    </w:pPr>
    <w:r>
      <w:rPr>
        <w:noProof/>
      </w:rPr>
      <mc:AlternateContent>
        <mc:Choice Requires="wpg">
          <w:drawing>
            <wp:anchor distT="0" distB="0" distL="114300" distR="114300" simplePos="0" relativeHeight="503308184" behindDoc="1" locked="0" layoutInCell="1" allowOverlap="1">
              <wp:simplePos x="0" y="0"/>
              <wp:positionH relativeFrom="page">
                <wp:posOffset>457200</wp:posOffset>
              </wp:positionH>
              <wp:positionV relativeFrom="page">
                <wp:posOffset>9534525</wp:posOffset>
              </wp:positionV>
              <wp:extent cx="6638925" cy="6350"/>
              <wp:effectExtent l="9525" t="9525" r="9525" b="317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6350"/>
                        <a:chOff x="720" y="15015"/>
                        <a:chExt cx="10455" cy="10"/>
                      </a:xfrm>
                    </wpg:grpSpPr>
                    <wps:wsp>
                      <wps:cNvPr id="8" name="Line 5"/>
                      <wps:cNvCnPr>
                        <a:cxnSpLocks noChangeShapeType="1"/>
                      </wps:cNvCnPr>
                      <wps:spPr bwMode="auto">
                        <a:xfrm>
                          <a:off x="720" y="15020"/>
                          <a:ext cx="67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7515" y="15020"/>
                          <a:ext cx="365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8F5875" id="Group 3" o:spid="_x0000_s1026" style="position:absolute;margin-left:36pt;margin-top:750.75pt;width:522.75pt;height:.5pt;z-index:-8296;mso-position-horizontal-relative:page;mso-position-vertical-relative:page" coordorigin="720,15015" coordsize="104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">
              <v:line id="Line 5" o:spid="_x0000_s1027" style="position:absolute;visibility:visible;mso-wrap-style:square" from="720,15020" to="7515,15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v:line id="Line 4" o:spid="_x0000_s1028" style="position:absolute;visibility:visible;mso-wrap-style:square" from="7515,15020" to="11174,15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GHcIAAADaAAAADwAAAGRycy9kb3ducmV2LnhtbESPQYvCMBSE78L+h/AEb5oqIm7XKK4i&#10;LHiQ6l729miebbV5KUnUur/eCILHYWa+YWaL1tTiSs5XlhUMBwkI4tzqigsFv4dNfwrCB2SNtWVS&#10;cCcPi/lHZ4aptjfO6LoPhYgQ9ikqKENoUil9XpJBP7ANcfSO1hkMUbpCaoe3CDe1HCXJRBqsOC6U&#10;2NCqpPy8vxgF00Pj1/fV38bu3Ok/244zGuO3Ur1uu/wCEagN7/Cr/aMVfMLzSr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GHcIAAADaAAAADwAAAAAAAAAAAAAA&#10;AAChAgAAZHJzL2Rvd25yZXYueG1sUEsFBgAAAAAEAAQA+QAAAJADAAAAAA==&#10;" strokeweight=".5pt"/>
              <w10:wrap anchorx="page" anchory="page"/>
            </v:group>
          </w:pict>
        </mc:Fallback>
      </mc:AlternateContent>
    </w:r>
    <w:r>
      <w:rPr>
        <w:noProof/>
      </w:rPr>
      <mc:AlternateContent>
        <mc:Choice Requires="wps">
          <w:drawing>
            <wp:anchor distT="0" distB="0" distL="114300" distR="114300" simplePos="0" relativeHeight="503308208" behindDoc="1" locked="0" layoutInCell="1" allowOverlap="1">
              <wp:simplePos x="0" y="0"/>
              <wp:positionH relativeFrom="page">
                <wp:posOffset>444500</wp:posOffset>
              </wp:positionH>
              <wp:positionV relativeFrom="page">
                <wp:posOffset>9549130</wp:posOffset>
              </wp:positionV>
              <wp:extent cx="2401570" cy="139065"/>
              <wp:effectExtent l="0"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57" w:rsidRDefault="004D3547">
                          <w:pPr>
                            <w:pStyle w:val="BodyText"/>
                            <w:spacing w:before="14"/>
                            <w:ind w:left="20"/>
                          </w:pPr>
                          <w:r>
                            <w:t>Copyright © 2018 Journal of Visualized Experiments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5pt;margin-top:751.9pt;width:189.1pt;height:10.95pt;z-index:-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" filled="f" stroked="f">
              <v:textbox inset="0,0,0,0">
                <w:txbxContent>
                  <w:p w:rsidR="00A47D57" w:rsidRDefault="004D3547">
                    <w:pPr>
                      <w:pStyle w:val="BodyText"/>
                      <w:spacing w:before="14"/>
                      <w:ind w:left="20"/>
                    </w:pPr>
                    <w:r>
                      <w:t>Copyright © 2018 Journal of Visualized Experiments</w:t>
                    </w:r>
                  </w:p>
                </w:txbxContent>
              </v:textbox>
              <w10:wrap anchorx="page" anchory="page"/>
            </v:shape>
          </w:pict>
        </mc:Fallback>
      </mc:AlternateContent>
    </w:r>
    <w:r>
      <w:rPr>
        <w:noProof/>
      </w:rPr>
      <mc:AlternateContent>
        <mc:Choice Requires="wps">
          <w:drawing>
            <wp:anchor distT="0" distB="0" distL="114300" distR="114300" simplePos="0" relativeHeight="503308232" behindDoc="1" locked="0" layoutInCell="1" allowOverlap="1">
              <wp:simplePos x="0" y="0"/>
              <wp:positionH relativeFrom="page">
                <wp:posOffset>5198110</wp:posOffset>
              </wp:positionH>
              <wp:positionV relativeFrom="page">
                <wp:posOffset>9549130</wp:posOffset>
              </wp:positionV>
              <wp:extent cx="191071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57" w:rsidRDefault="004D3547">
                          <w:pPr>
                            <w:pStyle w:val="BodyText"/>
                            <w:spacing w:before="14"/>
                            <w:ind w:left="20"/>
                          </w:pPr>
                          <w:r>
                            <w:t xml:space="preserve">November 2018 | | e58595 | Page </w:t>
                          </w:r>
                          <w:r>
                            <w:fldChar w:fldCharType="begin"/>
                          </w:r>
                          <w:r>
                            <w:instrText xml:space="preserve"> PAGE </w:instrText>
                          </w:r>
                          <w:r>
                            <w:fldChar w:fldCharType="separate"/>
                          </w:r>
                          <w:r>
                            <w:rPr>
                              <w:noProof/>
                            </w:rPr>
                            <w:t>1</w:t>
                          </w:r>
                          <w:r>
                            <w:fldChar w:fldCharType="end"/>
                          </w:r>
                          <w: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409.3pt;margin-top:751.9pt;width:150.45pt;height:10.95pt;z-index:-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" filled="f" stroked="f">
              <v:textbox inset="0,0,0,0">
                <w:txbxContent>
                  <w:p w:rsidR="00A47D57" w:rsidRDefault="004D3547">
                    <w:pPr>
                      <w:pStyle w:val="BodyText"/>
                      <w:spacing w:before="14"/>
                      <w:ind w:left="20"/>
                    </w:pPr>
                    <w:r>
                      <w:t xml:space="preserve">November 2018 | | e58595 | Page </w:t>
                    </w:r>
                    <w:r>
                      <w:fldChar w:fldCharType="begin"/>
                    </w:r>
                    <w:r>
                      <w:instrText xml:space="preserve"> PAGE </w:instrText>
                    </w:r>
                    <w:r>
                      <w:fldChar w:fldCharType="separate"/>
                    </w:r>
                    <w:r>
                      <w:rPr>
                        <w:noProof/>
                      </w:rPr>
                      <w:t>1</w:t>
                    </w:r>
                    <w:r>
                      <w:fldChar w:fldCharType="end"/>
                    </w:r>
                    <w:r>
                      <w:t xml:space="preserve"> of 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D3547">
      <w:r>
        <w:separator/>
      </w:r>
    </w:p>
  </w:footnote>
  <w:footnote w:type="continuationSeparator" w:id="0">
    <w:p w:rsidR="00000000" w:rsidRDefault="004D3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D57" w:rsidRDefault="004D3547">
    <w:pPr>
      <w:pStyle w:val="BodyText"/>
      <w:spacing w:before="0" w:line="14" w:lineRule="auto"/>
      <w:ind w:left="0"/>
      <w:rPr>
        <w:sz w:val="20"/>
      </w:rPr>
    </w:pPr>
    <w:r>
      <w:rPr>
        <w:noProof/>
      </w:rPr>
      <mc:AlternateContent>
        <mc:Choice Requires="wpg">
          <w:drawing>
            <wp:anchor distT="0" distB="0" distL="114300" distR="114300" simplePos="0" relativeHeight="503308112" behindDoc="1" locked="0" layoutInCell="1" allowOverlap="1">
              <wp:simplePos x="0" y="0"/>
              <wp:positionH relativeFrom="page">
                <wp:posOffset>457200</wp:posOffset>
              </wp:positionH>
              <wp:positionV relativeFrom="page">
                <wp:posOffset>470535</wp:posOffset>
              </wp:positionV>
              <wp:extent cx="6638925" cy="315595"/>
              <wp:effectExtent l="0" t="3810" r="9525" b="4445"/>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315595"/>
                        <a:chOff x="720" y="741"/>
                        <a:chExt cx="10455" cy="497"/>
                      </a:xfrm>
                    </wpg:grpSpPr>
                    <pic:pic xmlns:pic="http://schemas.openxmlformats.org/drawingml/2006/picture">
                      <pic:nvPicPr>
                        <pic:cNvPr id="13"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740"/>
                          <a:ext cx="941"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0"/>
                      <wps:cNvCnPr>
                        <a:cxnSpLocks noChangeShapeType="1"/>
                      </wps:cNvCnPr>
                      <wps:spPr bwMode="auto">
                        <a:xfrm>
                          <a:off x="1661" y="1233"/>
                          <a:ext cx="42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9"/>
                      <wps:cNvCnPr>
                        <a:cxnSpLocks noChangeShapeType="1"/>
                      </wps:cNvCnPr>
                      <wps:spPr bwMode="auto">
                        <a:xfrm>
                          <a:off x="5947" y="1233"/>
                          <a:ext cx="522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7F6DE7" id="Group 8" o:spid="_x0000_s1026" style="position:absolute;margin-left:36pt;margin-top:37.05pt;width:522.75pt;height:24.85pt;z-index:-8368;mso-position-horizontal-relative:page;mso-position-vertical-relative:page" coordorigin="720,741" coordsize="10455,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720;top:740;width:941;height:4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oYJLEAAAA2wAAAA8AAABkcnMvZG93bnJldi54bWxET0trwkAQvhf8D8sIvZS6sQUtaTYilhTx&#10;YKkKXqfZMQlmZ0N28/Dfd4VCb/PxPSdZjaYWPbWusqxgPotAEOdWV1woOB2z5zcQziNrrC2Tghs5&#10;WKWThwRjbQf+pv7gCxFC2MWooPS+iaV0eUkG3cw2xIG72NagD7AtpG5xCOGmli9RtJAGKw4NJTa0&#10;KSm/HjqjYHfu9x/jT7ZcV19P3X7bbT7nu5tSj9Nx/Q7C0+j/xX/urQ7zX+H+SzhAp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2oYJLEAAAA2wAAAA8AAAAAAAAAAAAAAAAA&#10;nwIAAGRycy9kb3ducmV2LnhtbFBLBQYAAAAABAAEAPcAAACQAwAAAAA=&#10;">
                <v:imagedata r:id="rId2" o:title=""/>
              </v:shape>
              <v:line id="Line 10" o:spid="_x0000_s1028" style="position:absolute;visibility:visible;mso-wrap-style:square" from="1661,1233" to="5947,1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gvGMEAAADbAAAADwAAAGRycy9kb3ducmV2LnhtbERPS4vCMBC+C/6HMII3TV3KItUoPhCE&#10;PSxVL96GZmyrzaQkWa376zcLgrf5+J4zX3amEXdyvrasYDJOQBAXVtdcKjgdd6MpCB+QNTaWScGT&#10;PCwX/d4cM20fnNP9EEoRQ9hnqKAKoc2k9EVFBv3YtsSRu1hnMEToSqkdPmK4aeRHknxKgzXHhgpb&#10;2lRU3A4/RsH02Prtc3Pe2W93/c2/0pxSXCs1HHSrGYhAXXiLX+69jvNT+P8lHi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uC8YwQAAANsAAAAPAAAAAAAAAAAAAAAA&#10;AKECAABkcnMvZG93bnJldi54bWxQSwUGAAAAAAQABAD5AAAAjwMAAAAA&#10;" strokeweight=".5pt"/>
              <v:line id="Line 9" o:spid="_x0000_s1029" style="position:absolute;visibility:visible;mso-wrap-style:square" from="5947,1233" to="11174,1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SKg8MAAADbAAAADwAAAGRycy9kb3ducmV2LnhtbERPTWvCQBC9F/wPywi9NRuLLRKzirUI&#10;hR5K1Iu3ITsm0exs2N2apL++Wyh4m8f7nHw9mFbcyPnGsoJZkoIgLq1uuFJwPOyeFiB8QNbYWiYF&#10;I3lYryYPOWba9lzQbR8qEUPYZ6igDqHLpPRlTQZ9YjviyJ2tMxgidJXUDvsYblr5nKav0mDDsaHG&#10;jrY1ldf9t1GwOHT+fdyedvbLXX6Kz3lBc3xT6nE6bJYgAg3hLv53f+g4/w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0ioPDAAAA2wAAAA8AAAAAAAAAAAAA&#10;AAAAoQIAAGRycy9kb3ducmV2LnhtbFBLBQYAAAAABAAEAPkAAACRAwAAAAA=&#10;" strokeweight=".5pt"/>
              <w10:wrap anchorx="page" anchory="page"/>
            </v:group>
          </w:pict>
        </mc:Fallback>
      </mc:AlternateContent>
    </w:r>
    <w:r>
      <w:rPr>
        <w:noProof/>
      </w:rPr>
      <mc:AlternateContent>
        <mc:Choice Requires="wps">
          <w:drawing>
            <wp:anchor distT="0" distB="0" distL="114300" distR="114300" simplePos="0" relativeHeight="503308136" behindDoc="1" locked="0" layoutInCell="1" allowOverlap="1">
              <wp:simplePos x="0" y="0"/>
              <wp:positionH relativeFrom="page">
                <wp:posOffset>1042035</wp:posOffset>
              </wp:positionH>
              <wp:positionV relativeFrom="page">
                <wp:posOffset>589280</wp:posOffset>
              </wp:positionV>
              <wp:extent cx="1553210" cy="139065"/>
              <wp:effectExtent l="381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57" w:rsidRDefault="004D3547">
                          <w:pPr>
                            <w:pStyle w:val="BodyText"/>
                            <w:spacing w:before="14"/>
                            <w:ind w:left="20"/>
                          </w:pPr>
                          <w:hyperlink r:id="rId3">
                            <w:r>
                              <w:t>Journal of Visualized Experiments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2.05pt;margin-top:46.4pt;width:122.3pt;height:10.95pt;z-index:-8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81HrAIAAKo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" filled="f" stroked="f">
              <v:textbox inset="0,0,0,0">
                <w:txbxContent>
                  <w:p w:rsidR="00A47D57" w:rsidRDefault="004D3547">
                    <w:pPr>
                      <w:pStyle w:val="BodyText"/>
                      <w:spacing w:before="14"/>
                      <w:ind w:left="20"/>
                    </w:pPr>
                    <w:hyperlink r:id="rId4">
                      <w:r>
                        <w:t>Journal of Visualized Experiments</w:t>
                      </w:r>
                    </w:hyperlink>
                  </w:p>
                </w:txbxContent>
              </v:textbox>
              <w10:wrap anchorx="page" anchory="page"/>
            </v:shape>
          </w:pict>
        </mc:Fallback>
      </mc:AlternateContent>
    </w:r>
    <w:r>
      <w:rPr>
        <w:noProof/>
      </w:rPr>
      <mc:AlternateContent>
        <mc:Choice Requires="wps">
          <w:drawing>
            <wp:anchor distT="0" distB="0" distL="114300" distR="114300" simplePos="0" relativeHeight="503308160" behindDoc="1" locked="0" layoutInCell="1" allowOverlap="1">
              <wp:simplePos x="0" y="0"/>
              <wp:positionH relativeFrom="page">
                <wp:posOffset>6433820</wp:posOffset>
              </wp:positionH>
              <wp:positionV relativeFrom="page">
                <wp:posOffset>589280</wp:posOffset>
              </wp:positionV>
              <wp:extent cx="675005" cy="139065"/>
              <wp:effectExtent l="4445"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57" w:rsidRDefault="004D3547">
                          <w:pPr>
                            <w:pStyle w:val="BodyText"/>
                            <w:spacing w:before="14"/>
                            <w:ind w:left="20"/>
                          </w:pPr>
                          <w:hyperlink r:id="rId5">
                            <w:r>
                              <w:t>www.jove.com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506.6pt;margin-top:46.4pt;width:53.15pt;height:10.95pt;z-index:-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" filled="f" stroked="f">
              <v:textbox inset="0,0,0,0">
                <w:txbxContent>
                  <w:p w:rsidR="00A47D57" w:rsidRDefault="004D3547">
                    <w:pPr>
                      <w:pStyle w:val="BodyText"/>
                      <w:spacing w:before="14"/>
                      <w:ind w:left="20"/>
                    </w:pPr>
                    <w:hyperlink r:id="rId6">
                      <w:r>
                        <w:t>www.jove.com</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D2192"/>
    <w:multiLevelType w:val="hybridMultilevel"/>
    <w:tmpl w:val="40D2148E"/>
    <w:lvl w:ilvl="0" w:tplc="DF4049FE">
      <w:start w:val="1"/>
      <w:numFmt w:val="decimal"/>
      <w:lvlText w:val="%1."/>
      <w:lvlJc w:val="left"/>
      <w:pPr>
        <w:ind w:left="320" w:hanging="267"/>
      </w:pPr>
      <w:rPr>
        <w:rFonts w:ascii="Arial" w:eastAsia="Arial" w:hAnsi="Arial" w:cs="Arial" w:hint="default"/>
        <w:b/>
        <w:bCs/>
        <w:spacing w:val="-1"/>
        <w:w w:val="100"/>
        <w:sz w:val="24"/>
        <w:szCs w:val="24"/>
      </w:rPr>
    </w:lvl>
    <w:lvl w:ilvl="1" w:tplc="150A5D26">
      <w:start w:val="1"/>
      <w:numFmt w:val="decimal"/>
      <w:lvlText w:val="%2."/>
      <w:lvlJc w:val="left"/>
      <w:pPr>
        <w:ind w:left="763" w:hanging="284"/>
      </w:pPr>
      <w:rPr>
        <w:rFonts w:ascii="Arial" w:eastAsia="Arial" w:hAnsi="Arial" w:cs="Arial" w:hint="default"/>
        <w:spacing w:val="-1"/>
        <w:w w:val="100"/>
        <w:sz w:val="16"/>
        <w:szCs w:val="16"/>
      </w:rPr>
    </w:lvl>
    <w:lvl w:ilvl="2" w:tplc="0220D800">
      <w:start w:val="1"/>
      <w:numFmt w:val="decimal"/>
      <w:lvlText w:val="%3."/>
      <w:lvlJc w:val="left"/>
      <w:pPr>
        <w:ind w:left="1206" w:hanging="284"/>
        <w:jc w:val="right"/>
      </w:pPr>
      <w:rPr>
        <w:rFonts w:hint="default"/>
        <w:spacing w:val="-1"/>
        <w:w w:val="100"/>
      </w:rPr>
    </w:lvl>
    <w:lvl w:ilvl="3" w:tplc="104208FA">
      <w:start w:val="1"/>
      <w:numFmt w:val="decimal"/>
      <w:lvlText w:val="%4."/>
      <w:lvlJc w:val="left"/>
      <w:pPr>
        <w:ind w:left="763" w:hanging="284"/>
      </w:pPr>
      <w:rPr>
        <w:rFonts w:ascii="Arial" w:eastAsia="Arial" w:hAnsi="Arial" w:cs="Arial" w:hint="default"/>
        <w:spacing w:val="-7"/>
        <w:w w:val="100"/>
        <w:sz w:val="16"/>
        <w:szCs w:val="16"/>
      </w:rPr>
    </w:lvl>
    <w:lvl w:ilvl="4" w:tplc="995E2A3C">
      <w:numFmt w:val="bullet"/>
      <w:lvlText w:val="•"/>
      <w:lvlJc w:val="left"/>
      <w:pPr>
        <w:ind w:left="3623" w:hanging="284"/>
      </w:pPr>
      <w:rPr>
        <w:rFonts w:hint="default"/>
      </w:rPr>
    </w:lvl>
    <w:lvl w:ilvl="5" w:tplc="896EE464">
      <w:numFmt w:val="bullet"/>
      <w:lvlText w:val="•"/>
      <w:lvlJc w:val="left"/>
      <w:pPr>
        <w:ind w:left="4835" w:hanging="284"/>
      </w:pPr>
      <w:rPr>
        <w:rFonts w:hint="default"/>
      </w:rPr>
    </w:lvl>
    <w:lvl w:ilvl="6" w:tplc="6966F550">
      <w:numFmt w:val="bullet"/>
      <w:lvlText w:val="•"/>
      <w:lvlJc w:val="left"/>
      <w:pPr>
        <w:ind w:left="6047" w:hanging="284"/>
      </w:pPr>
      <w:rPr>
        <w:rFonts w:hint="default"/>
      </w:rPr>
    </w:lvl>
    <w:lvl w:ilvl="7" w:tplc="BAAE2400">
      <w:numFmt w:val="bullet"/>
      <w:lvlText w:val="•"/>
      <w:lvlJc w:val="left"/>
      <w:pPr>
        <w:ind w:left="7259" w:hanging="284"/>
      </w:pPr>
      <w:rPr>
        <w:rFonts w:hint="default"/>
      </w:rPr>
    </w:lvl>
    <w:lvl w:ilvl="8" w:tplc="6A023D30">
      <w:numFmt w:val="bullet"/>
      <w:lvlText w:val="•"/>
      <w:lvlJc w:val="left"/>
      <w:pPr>
        <w:ind w:left="8470" w:hanging="284"/>
      </w:pPr>
      <w:rPr>
        <w:rFonts w:hint="default"/>
      </w:rPr>
    </w:lvl>
  </w:abstractNum>
  <w:abstractNum w:abstractNumId="1">
    <w:nsid w:val="3C0D0BBD"/>
    <w:multiLevelType w:val="multilevel"/>
    <w:tmpl w:val="1DD6E5A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b w:val="0"/>
        <w:i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777F08"/>
    <w:multiLevelType w:val="hybridMultilevel"/>
    <w:tmpl w:val="4F8AC32A"/>
    <w:lvl w:ilvl="0" w:tplc="B5121D24">
      <w:start w:val="1"/>
      <w:numFmt w:val="decimal"/>
      <w:lvlText w:val="%1."/>
      <w:lvlJc w:val="left"/>
      <w:pPr>
        <w:ind w:left="763" w:hanging="284"/>
      </w:pPr>
      <w:rPr>
        <w:rFonts w:ascii="Arial" w:eastAsia="Arial" w:hAnsi="Arial" w:cs="Arial" w:hint="default"/>
        <w:spacing w:val="-12"/>
        <w:w w:val="100"/>
        <w:sz w:val="16"/>
        <w:szCs w:val="16"/>
      </w:rPr>
    </w:lvl>
    <w:lvl w:ilvl="1" w:tplc="4AC84110">
      <w:numFmt w:val="bullet"/>
      <w:lvlText w:val="•"/>
      <w:lvlJc w:val="left"/>
      <w:pPr>
        <w:ind w:left="1773" w:hanging="284"/>
      </w:pPr>
      <w:rPr>
        <w:rFonts w:hint="default"/>
      </w:rPr>
    </w:lvl>
    <w:lvl w:ilvl="2" w:tplc="864451B2">
      <w:numFmt w:val="bullet"/>
      <w:lvlText w:val="•"/>
      <w:lvlJc w:val="left"/>
      <w:pPr>
        <w:ind w:left="2786" w:hanging="284"/>
      </w:pPr>
      <w:rPr>
        <w:rFonts w:hint="default"/>
      </w:rPr>
    </w:lvl>
    <w:lvl w:ilvl="3" w:tplc="7912192E">
      <w:numFmt w:val="bullet"/>
      <w:lvlText w:val="•"/>
      <w:lvlJc w:val="left"/>
      <w:pPr>
        <w:ind w:left="3800" w:hanging="284"/>
      </w:pPr>
      <w:rPr>
        <w:rFonts w:hint="default"/>
      </w:rPr>
    </w:lvl>
    <w:lvl w:ilvl="4" w:tplc="8138D520">
      <w:numFmt w:val="bullet"/>
      <w:lvlText w:val="•"/>
      <w:lvlJc w:val="left"/>
      <w:pPr>
        <w:ind w:left="4813" w:hanging="284"/>
      </w:pPr>
      <w:rPr>
        <w:rFonts w:hint="default"/>
      </w:rPr>
    </w:lvl>
    <w:lvl w:ilvl="5" w:tplc="D6809D3C">
      <w:numFmt w:val="bullet"/>
      <w:lvlText w:val="•"/>
      <w:lvlJc w:val="left"/>
      <w:pPr>
        <w:ind w:left="5827" w:hanging="284"/>
      </w:pPr>
      <w:rPr>
        <w:rFonts w:hint="default"/>
      </w:rPr>
    </w:lvl>
    <w:lvl w:ilvl="6" w:tplc="8620EA96">
      <w:numFmt w:val="bullet"/>
      <w:lvlText w:val="•"/>
      <w:lvlJc w:val="left"/>
      <w:pPr>
        <w:ind w:left="6840" w:hanging="284"/>
      </w:pPr>
      <w:rPr>
        <w:rFonts w:hint="default"/>
      </w:rPr>
    </w:lvl>
    <w:lvl w:ilvl="7" w:tplc="3B800DDA">
      <w:numFmt w:val="bullet"/>
      <w:lvlText w:val="•"/>
      <w:lvlJc w:val="left"/>
      <w:pPr>
        <w:ind w:left="7854" w:hanging="284"/>
      </w:pPr>
      <w:rPr>
        <w:rFonts w:hint="default"/>
      </w:rPr>
    </w:lvl>
    <w:lvl w:ilvl="8" w:tplc="E4007816">
      <w:numFmt w:val="bullet"/>
      <w:lvlText w:val="•"/>
      <w:lvlJc w:val="left"/>
      <w:pPr>
        <w:ind w:left="8867" w:hanging="284"/>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57"/>
    <w:rsid w:val="004D3547"/>
    <w:rsid w:val="00A47D57"/>
    <w:rsid w:val="00E7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476A662-0D92-4836-8BCF-B7355E8C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20"/>
      <w:outlineLvl w:val="0"/>
    </w:pPr>
    <w:rPr>
      <w:b/>
      <w:bCs/>
      <w:sz w:val="24"/>
      <w:szCs w:val="24"/>
    </w:rPr>
  </w:style>
  <w:style w:type="paragraph" w:styleId="Heading2">
    <w:name w:val="heading 2"/>
    <w:basedOn w:val="Normal"/>
    <w:uiPriority w:val="1"/>
    <w:qFormat/>
    <w:pPr>
      <w:spacing w:before="93"/>
      <w:ind w:left="100"/>
      <w:outlineLvl w:val="1"/>
    </w:pPr>
    <w:rPr>
      <w:b/>
      <w:bCs/>
      <w:sz w:val="20"/>
      <w:szCs w:val="20"/>
    </w:rPr>
  </w:style>
  <w:style w:type="paragraph" w:styleId="Heading3">
    <w:name w:val="heading 3"/>
    <w:basedOn w:val="Normal"/>
    <w:uiPriority w:val="1"/>
    <w:qFormat/>
    <w:pPr>
      <w:spacing w:before="84"/>
      <w:ind w:left="320"/>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763"/>
    </w:pPr>
    <w:rPr>
      <w:sz w:val="16"/>
      <w:szCs w:val="16"/>
    </w:rPr>
  </w:style>
  <w:style w:type="paragraph" w:styleId="ListParagraph">
    <w:name w:val="List Paragraph"/>
    <w:basedOn w:val="Normal"/>
    <w:uiPriority w:val="1"/>
    <w:qFormat/>
    <w:pPr>
      <w:spacing w:before="8"/>
      <w:ind w:left="763" w:hanging="283"/>
    </w:pPr>
  </w:style>
  <w:style w:type="paragraph" w:customStyle="1" w:styleId="TableParagraph">
    <w:name w:val="Table Paragraph"/>
    <w:basedOn w:val="Normal"/>
    <w:uiPriority w:val="1"/>
    <w:qFormat/>
  </w:style>
  <w:style w:type="paragraph" w:styleId="NormalWeb">
    <w:name w:val="Normal (Web)"/>
    <w:basedOn w:val="Normal"/>
    <w:rsid w:val="004D3547"/>
    <w:pPr>
      <w:adjustRightInd w:val="0"/>
      <w:spacing w:before="100" w:beforeAutospacing="1" w:after="100" w:afterAutospacing="1"/>
      <w:jc w:val="both"/>
    </w:pPr>
    <w:rPr>
      <w:rFonts w:ascii="Calibri" w:eastAsia="Times New Roman" w:hAnsi="Calibri" w:cs="Calibri"/>
      <w:color w:val="000000"/>
      <w:sz w:val="24"/>
      <w:szCs w:val="24"/>
    </w:rPr>
  </w:style>
  <w:style w:type="character" w:styleId="Hyperlink">
    <w:name w:val="Hyperlink"/>
    <w:uiPriority w:val="99"/>
    <w:rsid w:val="004D35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jove.com/video/58595" TargetMode="External"/><Relationship Id="rId13" Type="http://schemas.openxmlformats.org/officeDocument/2006/relationships/image" Target="media/image3.jpeg"/><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www.jove.com/files/ftp_upload/58595/58595fig4large.jpg" TargetMode="External"/><Relationship Id="rId7" Type="http://schemas.openxmlformats.org/officeDocument/2006/relationships/hyperlink" Target="mailto:kschultheis@inovio.com" TargetMode="External"/><Relationship Id="rId12" Type="http://schemas.openxmlformats.org/officeDocument/2006/relationships/footer" Target="footer1.xml"/><Relationship Id="rId17" Type="http://schemas.openxmlformats.org/officeDocument/2006/relationships/hyperlink" Target="https://www.jove.com/files/ftp_upload/58595/58595fig2large.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ove.com/files/ftp_upload/58595/58595fig2large.jpg"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www.cdc.gov/tb/education/Mantoux/images/mantoux.pdf" TargetMode="External"/><Relationship Id="rId10" Type="http://schemas.openxmlformats.org/officeDocument/2006/relationships/hyperlink" Target="https://www.jove.com/video/58595/" TargetMode="External"/><Relationship Id="rId19" Type="http://schemas.openxmlformats.org/officeDocument/2006/relationships/hyperlink" Target="https://www.jove.com/files/ftp_upload/58595/58595fig3large.jpg" TargetMode="External"/><Relationship Id="rId4" Type="http://schemas.openxmlformats.org/officeDocument/2006/relationships/webSettings" Target="webSettings.xml"/><Relationship Id="rId9" Type="http://schemas.openxmlformats.org/officeDocument/2006/relationships/hyperlink" Target="http://dx.doi.org/10.3791/58595" TargetMode="External"/><Relationship Id="rId14" Type="http://schemas.openxmlformats.org/officeDocument/2006/relationships/hyperlink" Target="https://www.jove.com/files/ftp_upload/58595/58595fig1large.jpg" TargetMode="External"/><Relationship Id="rId22" Type="http://schemas.openxmlformats.org/officeDocument/2006/relationships/hyperlink" Target="https://www.jove.com/files/ftp_upload/58595/58595fig4large.jp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jove.com/"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s://www.jove.com/" TargetMode="External"/><Relationship Id="rId5" Type="http://schemas.openxmlformats.org/officeDocument/2006/relationships/hyperlink" Target="https://www.jove.com/" TargetMode="External"/><Relationship Id="rId4" Type="http://schemas.openxmlformats.org/officeDocument/2006/relationships/hyperlink" Target="https://www.j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5303</Words>
  <Characters>30230</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INOVIO PHARMACEUTICALS</Company>
  <LinksUpToDate>false</LinksUpToDate>
  <CharactersWithSpaces>35463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Schultheis</dc:creator>
  <cp:lastModifiedBy>Katherine Schultheis</cp:lastModifiedBy>
  <cp:revision>2</cp:revision>
  <dcterms:created xsi:type="dcterms:W3CDTF">2018-11-30T21:18:00Z</dcterms:created>
  <dcterms:modified xsi:type="dcterms:W3CDTF">2018-11-30T21:18:00Z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Apache FOP Version 1.1</vt:lpwstr>
  </property>
  <property fmtid="{D5CDD505-2E9C-101B-9397-08002B2CF9AE}" pid="4" name="LastSaved">
    <vt:filetime>2018-11-30T00:00:00Z</vt:filetime>
  </property>
</Properties>
</file>