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84F" w:rsidRDefault="0001384F" w:rsidP="0001384F">
      <w:pPr>
        <w:pStyle w:val="NormalWeb"/>
      </w:pPr>
      <w:r>
        <w:t xml:space="preserve">Dear editor, </w:t>
      </w:r>
    </w:p>
    <w:p w:rsidR="0001384F" w:rsidRDefault="0001384F" w:rsidP="0001384F">
      <w:pPr>
        <w:pStyle w:val="NormalWeb"/>
      </w:pPr>
      <w:r>
        <w:t xml:space="preserve">Please find below the revisions made to the manuscript. </w:t>
      </w:r>
    </w:p>
    <w:p w:rsidR="0001384F" w:rsidRDefault="0001384F" w:rsidP="0001384F">
      <w:pPr>
        <w:pStyle w:val="NormalWeb"/>
      </w:pPr>
      <w:r>
        <w:br/>
        <w:t>1. Please take this opportunity to thoroughly proofread the manuscript to ensure that there are no spelling or grammar issues.</w:t>
      </w:r>
    </w:p>
    <w:p w:rsidR="0001384F" w:rsidRDefault="0001384F" w:rsidP="0001384F">
      <w:pPr>
        <w:pStyle w:val="NormalWeb"/>
        <w:rPr>
          <w:color w:val="2E74B5" w:themeColor="accent1" w:themeShade="BF"/>
        </w:rPr>
      </w:pPr>
      <w:r w:rsidRPr="0001384F">
        <w:rPr>
          <w:color w:val="2E74B5" w:themeColor="accent1" w:themeShade="BF"/>
        </w:rPr>
        <w:t xml:space="preserve">This has been done. </w:t>
      </w:r>
    </w:p>
    <w:p w:rsidR="0001384F" w:rsidRDefault="0001384F" w:rsidP="0001384F">
      <w:pPr>
        <w:pStyle w:val="NormalWeb"/>
      </w:pPr>
      <w:r>
        <w:br/>
      </w:r>
      <w:proofErr w:type="gramStart"/>
      <w:r>
        <w:t xml:space="preserve">2. </w:t>
      </w:r>
      <w:proofErr w:type="spellStart"/>
      <w:r>
        <w:t>JoVE</w:t>
      </w:r>
      <w:proofErr w:type="spellEnd"/>
      <w:proofErr w:type="gram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t>Durcupan</w:t>
      </w:r>
      <w:proofErr w:type="spellEnd"/>
      <w:r>
        <w:t>, etc.</w:t>
      </w:r>
    </w:p>
    <w:p w:rsidR="0074185E" w:rsidRDefault="004034AC" w:rsidP="0001384F">
      <w:pPr>
        <w:pStyle w:val="NormalWeb"/>
        <w:rPr>
          <w:color w:val="2E74B5" w:themeColor="accent1" w:themeShade="BF"/>
        </w:rPr>
      </w:pPr>
      <w:r w:rsidRPr="004034AC">
        <w:rPr>
          <w:color w:val="2E74B5" w:themeColor="accent1" w:themeShade="BF"/>
        </w:rPr>
        <w:t xml:space="preserve">All commercial </w:t>
      </w:r>
      <w:proofErr w:type="spellStart"/>
      <w:r w:rsidRPr="004034AC">
        <w:rPr>
          <w:color w:val="2E74B5" w:themeColor="accent1" w:themeShade="BF"/>
        </w:rPr>
        <w:t>langage</w:t>
      </w:r>
      <w:proofErr w:type="spellEnd"/>
      <w:r w:rsidRPr="004034AC">
        <w:rPr>
          <w:color w:val="2E74B5" w:themeColor="accent1" w:themeShade="BF"/>
        </w:rPr>
        <w:t xml:space="preserve"> has been removed. </w:t>
      </w:r>
    </w:p>
    <w:p w:rsidR="0001384F" w:rsidRPr="0074185E" w:rsidRDefault="0001384F" w:rsidP="0001384F">
      <w:pPr>
        <w:pStyle w:val="NormalWeb"/>
        <w:rPr>
          <w:color w:val="2E74B5" w:themeColor="accent1" w:themeShade="BF"/>
        </w:rPr>
      </w:pPr>
      <w:r>
        <w:br/>
        <w:t>3. Please ensure that the references appear as the following</w:t>
      </w:r>
      <w:proofErr w:type="gramStart"/>
      <w:r>
        <w:t>:</w:t>
      </w:r>
      <w:proofErr w:type="gramEnd"/>
      <w:r>
        <w:br/>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w:t>
      </w:r>
      <w:r>
        <w:rPr>
          <w:rStyle w:val="Emphasis"/>
        </w:rPr>
        <w:t>Source</w:t>
      </w:r>
      <w:r>
        <w:t xml:space="preserve">. </w:t>
      </w:r>
      <w:r>
        <w:rPr>
          <w:rStyle w:val="Strong"/>
        </w:rPr>
        <w:t>Volume</w:t>
      </w:r>
      <w:r>
        <w:t xml:space="preserve"> (Issue), </w:t>
      </w:r>
      <w:proofErr w:type="spellStart"/>
      <w:r>
        <w:t>FirstPage</w:t>
      </w:r>
      <w:proofErr w:type="spellEnd"/>
      <w:r>
        <w:t xml:space="preserve"> – </w:t>
      </w:r>
      <w:proofErr w:type="spellStart"/>
      <w:r>
        <w:t>LastPage</w:t>
      </w:r>
      <w:proofErr w:type="spellEnd"/>
      <w:r>
        <w:t xml:space="preserve">, </w:t>
      </w:r>
      <w:proofErr w:type="spellStart"/>
      <w:r>
        <w:t>doi</w:t>
      </w:r>
      <w:proofErr w:type="spellEnd"/>
      <w:r>
        <w:t>: DOI (YEAR).</w:t>
      </w:r>
      <w:r>
        <w:br/>
        <w:t>For more than 6 authors, list only the first author then et al.</w:t>
      </w:r>
    </w:p>
    <w:p w:rsidR="0001384F" w:rsidRPr="0001384F" w:rsidRDefault="0001384F" w:rsidP="0001384F">
      <w:pPr>
        <w:pStyle w:val="NormalWeb"/>
        <w:rPr>
          <w:color w:val="2E74B5" w:themeColor="accent1" w:themeShade="BF"/>
        </w:rPr>
      </w:pPr>
      <w:r w:rsidRPr="0001384F">
        <w:rPr>
          <w:color w:val="2E74B5" w:themeColor="accent1" w:themeShade="BF"/>
        </w:rPr>
        <w:t xml:space="preserve">The reference list has been updated. </w:t>
      </w:r>
    </w:p>
    <w:p w:rsidR="0074185E" w:rsidRDefault="0001384F" w:rsidP="0001384F">
      <w:pPr>
        <w:pStyle w:val="NormalWeb"/>
      </w:pPr>
      <w:r>
        <w:br/>
        <w:t>4. The highlighted protocol steps are over 2.75 page limit. Please adjust the highlighting.</w:t>
      </w:r>
    </w:p>
    <w:p w:rsidR="0074185E" w:rsidRDefault="0074185E" w:rsidP="0001384F">
      <w:pPr>
        <w:pStyle w:val="NormalWeb"/>
      </w:pPr>
      <w:r>
        <w:t>The highlighting has been adjusted. Highlighted protocol can be found below:</w:t>
      </w:r>
    </w:p>
    <w:p w:rsidR="0074185E" w:rsidRPr="0074185E" w:rsidRDefault="0074185E" w:rsidP="0074185E">
      <w:pPr>
        <w:autoSpaceDE w:val="0"/>
        <w:autoSpaceDN w:val="0"/>
        <w:adjustRightInd w:val="0"/>
        <w:spacing w:after="0" w:line="240" w:lineRule="auto"/>
        <w:jc w:val="both"/>
        <w:rPr>
          <w:rFonts w:ascii="Calibri" w:eastAsia="Times New Roman" w:hAnsi="Calibri" w:cs="Calibri"/>
          <w:b/>
          <w:color w:val="000000"/>
          <w:sz w:val="24"/>
          <w:szCs w:val="24"/>
          <w:highlight w:val="yellow"/>
          <w:lang w:val="en-US"/>
        </w:rPr>
      </w:pPr>
      <w:r w:rsidRPr="0074185E">
        <w:rPr>
          <w:rFonts w:ascii="Calibri" w:eastAsia="Times New Roman" w:hAnsi="Calibri" w:cs="Calibri"/>
          <w:b/>
          <w:color w:val="000000"/>
          <w:sz w:val="24"/>
          <w:szCs w:val="24"/>
          <w:highlight w:val="yellow"/>
          <w:lang w:val="en-US"/>
        </w:rPr>
        <w:t>1.</w:t>
      </w:r>
      <w:r w:rsidRPr="0074185E">
        <w:rPr>
          <w:rFonts w:ascii="Calibri" w:eastAsia="Times New Roman" w:hAnsi="Calibri" w:cs="Calibri"/>
          <w:b/>
          <w:color w:val="000000"/>
          <w:sz w:val="24"/>
          <w:szCs w:val="24"/>
          <w:highlight w:val="yellow"/>
          <w:lang w:val="en-US"/>
        </w:rPr>
        <w:tab/>
        <w:t xml:space="preserve">Determination of calcium binding protein or protein content of interneurons and </w:t>
      </w:r>
      <w:proofErr w:type="spellStart"/>
      <w:r w:rsidRPr="0074185E">
        <w:rPr>
          <w:rFonts w:ascii="Calibri" w:eastAsia="Times New Roman" w:hAnsi="Calibri" w:cs="Calibri"/>
          <w:b/>
          <w:color w:val="000000"/>
          <w:sz w:val="24"/>
          <w:szCs w:val="24"/>
          <w:highlight w:val="yellow"/>
          <w:lang w:val="en-US"/>
        </w:rPr>
        <w:t>biocytin</w:t>
      </w:r>
      <w:proofErr w:type="spellEnd"/>
      <w:r w:rsidRPr="0074185E">
        <w:rPr>
          <w:rFonts w:ascii="Calibri" w:eastAsia="Times New Roman" w:hAnsi="Calibri" w:cs="Calibri"/>
          <w:b/>
          <w:color w:val="000000"/>
          <w:sz w:val="24"/>
          <w:szCs w:val="24"/>
          <w:highlight w:val="yellow"/>
          <w:lang w:val="en-US"/>
        </w:rPr>
        <w:t xml:space="preserve"> visualization following electrophysiological recordings and </w:t>
      </w:r>
      <w:proofErr w:type="spellStart"/>
      <w:r w:rsidRPr="0074185E">
        <w:rPr>
          <w:rFonts w:ascii="Calibri" w:eastAsia="Times New Roman" w:hAnsi="Calibri" w:cs="Calibri"/>
          <w:b/>
          <w:color w:val="000000"/>
          <w:sz w:val="24"/>
          <w:szCs w:val="24"/>
          <w:highlight w:val="yellow"/>
          <w:lang w:val="en-US"/>
        </w:rPr>
        <w:t>biocytin</w:t>
      </w:r>
      <w:proofErr w:type="spellEnd"/>
      <w:r w:rsidRPr="0074185E">
        <w:rPr>
          <w:rFonts w:ascii="Calibri" w:eastAsia="Times New Roman" w:hAnsi="Calibri" w:cs="Calibri"/>
          <w:b/>
          <w:color w:val="000000"/>
          <w:sz w:val="24"/>
          <w:szCs w:val="24"/>
          <w:highlight w:val="yellow"/>
          <w:lang w:val="en-US"/>
        </w:rPr>
        <w:t xml:space="preserve"> filling.</w:t>
      </w:r>
    </w:p>
    <w:p w:rsidR="0074185E" w:rsidRPr="0074185E" w:rsidRDefault="0074185E" w:rsidP="0074185E">
      <w:pPr>
        <w:autoSpaceDE w:val="0"/>
        <w:autoSpaceDN w:val="0"/>
        <w:adjustRightInd w:val="0"/>
        <w:spacing w:after="0" w:line="240" w:lineRule="auto"/>
        <w:jc w:val="both"/>
        <w:rPr>
          <w:rFonts w:ascii="Calibri" w:eastAsia="Times New Roman" w:hAnsi="Calibri" w:cs="Calibri"/>
          <w:b/>
          <w:color w:val="000000"/>
          <w:sz w:val="24"/>
          <w:szCs w:val="24"/>
          <w:highlight w:val="yellow"/>
          <w:lang w:val="en-US"/>
        </w:rPr>
      </w:pP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w:t>
      </w:r>
      <w:r w:rsidRPr="0074185E">
        <w:rPr>
          <w:rFonts w:ascii="Calibri" w:eastAsia="Times New Roman" w:hAnsi="Calibri" w:cs="Calibri"/>
          <w:color w:val="000000"/>
          <w:sz w:val="24"/>
          <w:szCs w:val="24"/>
          <w:highlight w:val="yellow"/>
          <w:lang w:val="en-US"/>
        </w:rPr>
        <w:tab/>
        <w:t xml:space="preserve">In a fume cupboard, carefully pick up the brain slice with a paintbrush and roll it onto a small piece of fine quality filter paper. Place another piece of moistened filter paper onto the slice and place the two pieces of wet filter paper in a small plastic pot containing 5-10 mL of fixative solution and store in the fridge overnight at 4 </w:t>
      </w:r>
      <w:r w:rsidRPr="0074185E">
        <w:rPr>
          <w:rFonts w:ascii="Calibri" w:eastAsia="Times New Roman" w:hAnsi="Calibri" w:cs="Calibri"/>
          <w:color w:val="000000"/>
          <w:sz w:val="24"/>
          <w:szCs w:val="24"/>
          <w:highlight w:val="yellow"/>
          <w:vertAlign w:val="superscript"/>
          <w:lang w:val="en-US"/>
        </w:rPr>
        <w:t>°</w:t>
      </w:r>
      <w:r w:rsidRPr="0074185E">
        <w:rPr>
          <w:rFonts w:ascii="Calibri" w:eastAsia="Times New Roman" w:hAnsi="Calibri" w:cs="Calibri"/>
          <w:color w:val="000000"/>
          <w:sz w:val="24"/>
          <w:szCs w:val="24"/>
          <w:highlight w:val="yellow"/>
          <w:lang w:val="en-US"/>
        </w:rPr>
        <w:t xml:space="preserve">C.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1.4</w:t>
      </w:r>
      <w:r w:rsidRPr="0074185E">
        <w:rPr>
          <w:rFonts w:ascii="Calibri" w:eastAsia="Times New Roman" w:hAnsi="Calibri" w:cs="Calibri"/>
          <w:color w:val="000000"/>
          <w:sz w:val="24"/>
          <w:szCs w:val="24"/>
          <w:highlight w:val="yellow"/>
          <w:lang w:val="en-US"/>
        </w:rPr>
        <w:tab/>
        <w:t xml:space="preserve">Replace the fixative solution with 2 mL of 0.1 M PB. Place the tissue in a petri-dish (9cm D- 1.4 cm H) ensuring that it lies flat with no folds or creases and remove the excess buffer using a dry paintbrush.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1.5</w:t>
      </w:r>
      <w:r w:rsidRPr="0074185E">
        <w:rPr>
          <w:rFonts w:ascii="Calibri" w:eastAsia="Times New Roman" w:hAnsi="Calibri" w:cs="Calibri"/>
          <w:color w:val="000000"/>
          <w:sz w:val="24"/>
          <w:szCs w:val="24"/>
          <w:highlight w:val="yellow"/>
          <w:lang w:val="en-US"/>
        </w:rPr>
        <w:tab/>
        <w:t xml:space="preserve">Cover the tissue with the warm gelatin solution and place the petri-dish onto a frozen block to quickly cool the solution.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1.7</w:t>
      </w:r>
      <w:r w:rsidRPr="0074185E">
        <w:rPr>
          <w:rFonts w:ascii="Calibri" w:eastAsia="Times New Roman" w:hAnsi="Calibri" w:cs="Calibri"/>
          <w:color w:val="000000"/>
          <w:sz w:val="24"/>
          <w:szCs w:val="24"/>
          <w:highlight w:val="yellow"/>
          <w:lang w:val="en-US"/>
        </w:rPr>
        <w:tab/>
        <w:t xml:space="preserve">Move the dish of setting gelatin to the fridge and leave at 4 °C for 30-60 min.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1.8</w:t>
      </w:r>
      <w:r w:rsidRPr="0074185E">
        <w:rPr>
          <w:rFonts w:ascii="Calibri" w:eastAsia="Times New Roman" w:hAnsi="Calibri" w:cs="Calibri"/>
          <w:color w:val="000000"/>
          <w:sz w:val="24"/>
          <w:szCs w:val="24"/>
          <w:highlight w:val="yellow"/>
          <w:lang w:val="en-US"/>
        </w:rPr>
        <w:tab/>
        <w:t xml:space="preserve">In a fume cupboard, cut out a small block (~ 1x1 cm) containing the gelatin-embedded tissue of the dish using a scalpel blade, lift the block using a small spatula and carefully place it in the same but fresh fixative solution used to fix the slices for at least 30 min at 4 °C.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lastRenderedPageBreak/>
        <w:t>1.9</w:t>
      </w:r>
      <w:r w:rsidRPr="0074185E">
        <w:rPr>
          <w:rFonts w:ascii="Calibri" w:eastAsia="Times New Roman" w:hAnsi="Calibri" w:cs="Calibri"/>
          <w:color w:val="000000"/>
          <w:sz w:val="24"/>
          <w:szCs w:val="24"/>
          <w:highlight w:val="yellow"/>
          <w:lang w:val="en-US"/>
        </w:rPr>
        <w:tab/>
        <w:t>Wash the gelatin block in 5 mL of 0.1 M PB three times, dry it using a piece of paper tissue and stick the block side up (</w:t>
      </w:r>
      <w:r w:rsidRPr="0074185E">
        <w:rPr>
          <w:rFonts w:ascii="Calibri" w:eastAsia="Times New Roman" w:hAnsi="Calibri" w:cs="Calibri"/>
          <w:i/>
          <w:color w:val="000000"/>
          <w:sz w:val="24"/>
          <w:szCs w:val="24"/>
          <w:highlight w:val="yellow"/>
          <w:lang w:val="en-US"/>
        </w:rPr>
        <w:t>i.e.</w:t>
      </w:r>
      <w:r w:rsidRPr="0074185E">
        <w:rPr>
          <w:rFonts w:ascii="Calibri" w:eastAsia="Times New Roman" w:hAnsi="Calibri" w:cs="Calibri"/>
          <w:color w:val="000000"/>
          <w:sz w:val="24"/>
          <w:szCs w:val="24"/>
          <w:highlight w:val="yellow"/>
          <w:lang w:val="en-US"/>
        </w:rPr>
        <w:t xml:space="preserve"> with the tissue at the top) onto a </w:t>
      </w:r>
      <w:proofErr w:type="spellStart"/>
      <w:r w:rsidRPr="0074185E">
        <w:rPr>
          <w:rFonts w:ascii="Calibri" w:eastAsia="Times New Roman" w:hAnsi="Calibri" w:cs="Calibri"/>
          <w:color w:val="000000"/>
          <w:sz w:val="24"/>
          <w:szCs w:val="24"/>
          <w:highlight w:val="yellow"/>
          <w:lang w:val="en-US"/>
        </w:rPr>
        <w:t>vibratome</w:t>
      </w:r>
      <w:proofErr w:type="spellEnd"/>
      <w:r w:rsidRPr="0074185E">
        <w:rPr>
          <w:rFonts w:ascii="Calibri" w:eastAsia="Times New Roman" w:hAnsi="Calibri" w:cs="Calibri"/>
          <w:color w:val="000000"/>
          <w:sz w:val="24"/>
          <w:szCs w:val="24"/>
          <w:highlight w:val="yellow"/>
          <w:lang w:val="en-US"/>
        </w:rPr>
        <w:t xml:space="preserve"> chuck using superglue.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1.10</w:t>
      </w:r>
      <w:r w:rsidRPr="0074185E">
        <w:rPr>
          <w:rFonts w:ascii="Calibri" w:eastAsia="Times New Roman" w:hAnsi="Calibri" w:cs="Calibri"/>
          <w:color w:val="000000"/>
          <w:sz w:val="24"/>
          <w:szCs w:val="24"/>
          <w:highlight w:val="yellow"/>
          <w:lang w:val="en-US"/>
        </w:rPr>
        <w:tab/>
        <w:t xml:space="preserve">Remove excess glue with a piece of filter paper and use a scalpel blade to cut the corners of the block off, leaving a diamond shape.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1.11</w:t>
      </w:r>
      <w:r w:rsidRPr="0074185E">
        <w:rPr>
          <w:rFonts w:ascii="Calibri" w:eastAsia="Times New Roman" w:hAnsi="Calibri" w:cs="Calibri"/>
          <w:color w:val="000000"/>
          <w:sz w:val="24"/>
          <w:szCs w:val="24"/>
          <w:highlight w:val="yellow"/>
          <w:lang w:val="en-US"/>
        </w:rPr>
        <w:tab/>
        <w:t xml:space="preserve">Section the slice at 50 µm thickness using a </w:t>
      </w:r>
      <w:proofErr w:type="spellStart"/>
      <w:r w:rsidRPr="0074185E">
        <w:rPr>
          <w:rFonts w:ascii="Calibri" w:eastAsia="Times New Roman" w:hAnsi="Calibri" w:cs="Calibri"/>
          <w:color w:val="000000"/>
          <w:sz w:val="24"/>
          <w:szCs w:val="24"/>
          <w:highlight w:val="yellow"/>
          <w:lang w:val="en-US"/>
        </w:rPr>
        <w:t>vibratome</w:t>
      </w:r>
      <w:proofErr w:type="spellEnd"/>
      <w:r w:rsidRPr="0074185E">
        <w:rPr>
          <w:rFonts w:ascii="Calibri" w:eastAsia="Times New Roman" w:hAnsi="Calibri" w:cs="Calibri"/>
          <w:color w:val="000000"/>
          <w:sz w:val="24"/>
          <w:szCs w:val="24"/>
          <w:highlight w:val="yellow"/>
          <w:lang w:val="en-US"/>
        </w:rPr>
        <w:t xml:space="preserve"> and place each section carefully in a glass vial containing 10 % sucrose.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1.12</w:t>
      </w:r>
      <w:r w:rsidRPr="0074185E">
        <w:rPr>
          <w:rFonts w:ascii="Calibri" w:eastAsia="Times New Roman" w:hAnsi="Calibri" w:cs="Calibri"/>
          <w:color w:val="000000"/>
          <w:sz w:val="24"/>
          <w:szCs w:val="24"/>
          <w:highlight w:val="yellow"/>
          <w:lang w:val="en-US"/>
        </w:rPr>
        <w:tab/>
        <w:t xml:space="preserve">Carefully pick up a section from the vial, place it flat into a petri-dish lid. Using a dissecting microscope and a fresh scalpel blade, remove the gelatin from around the section and return the section to a vial containing 2ml of fresh 10 % sucrose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1.13</w:t>
      </w:r>
      <w:r w:rsidRPr="0074185E">
        <w:rPr>
          <w:rFonts w:ascii="Calibri" w:eastAsia="Times New Roman" w:hAnsi="Calibri" w:cs="Calibri"/>
          <w:color w:val="000000"/>
          <w:sz w:val="24"/>
          <w:szCs w:val="24"/>
          <w:highlight w:val="yellow"/>
          <w:lang w:val="en-US"/>
        </w:rPr>
        <w:tab/>
      </w:r>
      <w:proofErr w:type="spellStart"/>
      <w:r w:rsidRPr="0074185E">
        <w:rPr>
          <w:rFonts w:ascii="Calibri" w:eastAsia="Times New Roman" w:hAnsi="Calibri" w:cs="Calibri"/>
          <w:color w:val="000000"/>
          <w:sz w:val="24"/>
          <w:szCs w:val="24"/>
          <w:highlight w:val="yellow"/>
          <w:lang w:val="en-US"/>
        </w:rPr>
        <w:t>Cryo</w:t>
      </w:r>
      <w:proofErr w:type="spellEnd"/>
      <w:r w:rsidRPr="0074185E">
        <w:rPr>
          <w:rFonts w:ascii="Calibri" w:eastAsia="Times New Roman" w:hAnsi="Calibri" w:cs="Calibri"/>
          <w:color w:val="000000"/>
          <w:sz w:val="24"/>
          <w:szCs w:val="24"/>
          <w:highlight w:val="yellow"/>
          <w:lang w:val="en-US"/>
        </w:rPr>
        <w:t xml:space="preserve">-protect the sections in 0.1 M PB-based sucrose-glycerol solution at room temperature by incubating them for 10 min in 10 % sucrose solution, 20 min in 20 % sucrose-6 % glycerol solution twice and finally 30 min in 30 % sucrose-12 % glycerol solution twice under constant agitation.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1.14</w:t>
      </w:r>
      <w:r w:rsidRPr="0074185E">
        <w:rPr>
          <w:rFonts w:ascii="Calibri" w:eastAsia="Times New Roman" w:hAnsi="Calibri" w:cs="Calibri"/>
          <w:color w:val="000000"/>
          <w:sz w:val="24"/>
          <w:szCs w:val="24"/>
          <w:highlight w:val="yellow"/>
          <w:lang w:val="en-US"/>
        </w:rPr>
        <w:tab/>
        <w:t xml:space="preserve">Place the sections flat onto a small rectangle of tin foil using a paintbrush. Remove any excess liquid from the sections and carefully fold the tin foil into a parcel.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1.15</w:t>
      </w:r>
      <w:r w:rsidRPr="0074185E">
        <w:rPr>
          <w:rFonts w:ascii="Calibri" w:eastAsia="Times New Roman" w:hAnsi="Calibri" w:cs="Calibri"/>
          <w:color w:val="000000"/>
          <w:sz w:val="24"/>
          <w:szCs w:val="24"/>
          <w:highlight w:val="yellow"/>
          <w:lang w:val="en-US"/>
        </w:rPr>
        <w:tab/>
        <w:t>Hold the tin foil close to the surface of liquid nitrogen without touching the surface for 30 s and then allow the sections to thaw completely for approximately 30 s. Repeat the freeze-thaw another two times.</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1.16</w:t>
      </w:r>
      <w:r w:rsidRPr="0074185E">
        <w:rPr>
          <w:rFonts w:ascii="Calibri" w:eastAsia="Times New Roman" w:hAnsi="Calibri" w:cs="Calibri"/>
          <w:color w:val="000000"/>
          <w:sz w:val="24"/>
          <w:szCs w:val="24"/>
          <w:highlight w:val="yellow"/>
          <w:lang w:val="en-US"/>
        </w:rPr>
        <w:tab/>
        <w:t xml:space="preserve">Remove all sections with a paintbrush and place them in a glass vial containing 2 mL of 0.1M PB under constant agitation to wash off excess sucrose.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1.17</w:t>
      </w:r>
      <w:r w:rsidRPr="0074185E">
        <w:rPr>
          <w:rFonts w:ascii="Calibri" w:eastAsia="Times New Roman" w:hAnsi="Calibri" w:cs="Calibri"/>
          <w:color w:val="000000"/>
          <w:sz w:val="24"/>
          <w:szCs w:val="24"/>
          <w:highlight w:val="yellow"/>
          <w:lang w:val="en-US"/>
        </w:rPr>
        <w:tab/>
        <w:t>Remove the PB with a Pasteur pipette and incubate the sections in 2 mL of 1 % aqueous H</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O</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 xml:space="preserve"> for 30 min. Wash sections in 2 mL of 0.1M PB 3 x 5 min.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1.18</w:t>
      </w:r>
      <w:r w:rsidRPr="0074185E">
        <w:rPr>
          <w:rFonts w:ascii="Calibri" w:eastAsia="Times New Roman" w:hAnsi="Calibri" w:cs="Calibri"/>
          <w:color w:val="000000"/>
          <w:sz w:val="24"/>
          <w:szCs w:val="24"/>
          <w:highlight w:val="yellow"/>
          <w:lang w:val="en-US"/>
        </w:rPr>
        <w:tab/>
        <w:t>Remove the 0.1 M PB with a Pasteur pipette and add 1 % sodium borohydride (NaBH</w:t>
      </w:r>
      <w:r w:rsidRPr="0074185E">
        <w:rPr>
          <w:rFonts w:ascii="Calibri" w:eastAsia="Times New Roman" w:hAnsi="Calibri" w:cs="Calibri"/>
          <w:color w:val="000000"/>
          <w:sz w:val="24"/>
          <w:szCs w:val="24"/>
          <w:highlight w:val="yellow"/>
          <w:vertAlign w:val="subscript"/>
          <w:lang w:val="en-US"/>
        </w:rPr>
        <w:t>4</w:t>
      </w:r>
      <w:r w:rsidRPr="0074185E">
        <w:rPr>
          <w:rFonts w:ascii="Calibri" w:eastAsia="Times New Roman" w:hAnsi="Calibri" w:cs="Calibri"/>
          <w:color w:val="000000"/>
          <w:sz w:val="24"/>
          <w:szCs w:val="24"/>
          <w:highlight w:val="yellow"/>
          <w:lang w:val="en-US"/>
        </w:rPr>
        <w:t>) in 0.1 M PB Do not cap the vial, as NaBH</w:t>
      </w:r>
      <w:r w:rsidRPr="0074185E">
        <w:rPr>
          <w:rFonts w:ascii="Calibri" w:eastAsia="Times New Roman" w:hAnsi="Calibri" w:cs="Calibri"/>
          <w:color w:val="000000"/>
          <w:sz w:val="24"/>
          <w:szCs w:val="24"/>
          <w:highlight w:val="yellow"/>
          <w:vertAlign w:val="subscript"/>
          <w:lang w:val="en-US"/>
        </w:rPr>
        <w:t>4</w:t>
      </w:r>
      <w:r w:rsidRPr="0074185E">
        <w:rPr>
          <w:rFonts w:ascii="Calibri" w:eastAsia="Times New Roman" w:hAnsi="Calibri" w:cs="Calibri"/>
          <w:color w:val="000000"/>
          <w:sz w:val="24"/>
          <w:szCs w:val="24"/>
          <w:highlight w:val="yellow"/>
          <w:lang w:val="en-US"/>
        </w:rPr>
        <w:t xml:space="preserve"> solution gives off hydrogen gas.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1.19</w:t>
      </w:r>
      <w:r w:rsidRPr="0074185E">
        <w:rPr>
          <w:rFonts w:ascii="Calibri" w:eastAsia="Times New Roman" w:hAnsi="Calibri" w:cs="Calibri"/>
          <w:color w:val="000000"/>
          <w:sz w:val="24"/>
          <w:szCs w:val="24"/>
          <w:highlight w:val="yellow"/>
          <w:lang w:val="en-US"/>
        </w:rPr>
        <w:tab/>
        <w:t xml:space="preserve">Remove the sodium borohydride with a Pasteur pipette and wash the sections thoroughly in 2 mL of 0.1 M PB 5x 5 min.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1.20</w:t>
      </w:r>
      <w:r w:rsidRPr="0074185E">
        <w:rPr>
          <w:rFonts w:ascii="Calibri" w:eastAsia="Times New Roman" w:hAnsi="Calibri" w:cs="Calibri"/>
          <w:color w:val="000000"/>
          <w:sz w:val="24"/>
          <w:szCs w:val="24"/>
          <w:highlight w:val="yellow"/>
          <w:lang w:val="en-US"/>
        </w:rPr>
        <w:tab/>
        <w:t xml:space="preserve">Replace the 0.1M PB with 10% normal goat serum (NGS) in 0.1M PB for 30 min.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 xml:space="preserve">1.21 </w:t>
      </w:r>
      <w:r w:rsidRPr="0074185E">
        <w:rPr>
          <w:rFonts w:ascii="Calibri" w:eastAsia="Times New Roman" w:hAnsi="Calibri" w:cs="Calibri"/>
          <w:color w:val="000000"/>
          <w:sz w:val="24"/>
          <w:szCs w:val="24"/>
          <w:highlight w:val="yellow"/>
          <w:lang w:val="en-US"/>
        </w:rPr>
        <w:tab/>
        <w:t xml:space="preserve">Remove the goat serum and incubate the sections overnight at 4 °C in a mixture of mouse monoclonal and rabbit polyclonal antibodies made up in ABC solution.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1.22</w:t>
      </w:r>
      <w:r w:rsidRPr="0074185E">
        <w:rPr>
          <w:rFonts w:ascii="Calibri" w:eastAsia="Times New Roman" w:hAnsi="Calibri" w:cs="Calibri"/>
          <w:color w:val="000000"/>
          <w:sz w:val="24"/>
          <w:szCs w:val="24"/>
          <w:highlight w:val="yellow"/>
          <w:lang w:val="en-US"/>
        </w:rPr>
        <w:tab/>
        <w:t>Incubate the sections for 2 h in the dark in a mixture of fluorescently-labelled secondary antibodies (Table of reagents).</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1.23</w:t>
      </w:r>
      <w:r w:rsidRPr="0074185E">
        <w:rPr>
          <w:rFonts w:ascii="Calibri" w:eastAsia="Times New Roman" w:hAnsi="Calibri" w:cs="Calibri"/>
          <w:color w:val="000000"/>
          <w:sz w:val="24"/>
          <w:szCs w:val="24"/>
          <w:highlight w:val="yellow"/>
          <w:lang w:val="en-US"/>
        </w:rPr>
        <w:tab/>
        <w:t xml:space="preserve">Mount the sections onto slides in mounting medium and cover with a coverslip.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1.24</w:t>
      </w:r>
      <w:r w:rsidRPr="0074185E">
        <w:rPr>
          <w:rFonts w:ascii="Calibri" w:eastAsia="Times New Roman" w:hAnsi="Calibri" w:cs="Calibri"/>
          <w:color w:val="000000"/>
          <w:sz w:val="24"/>
          <w:szCs w:val="24"/>
          <w:highlight w:val="yellow"/>
          <w:lang w:val="en-US"/>
        </w:rPr>
        <w:tab/>
        <w:t>Take images of fluorescence labelling at 40X magnification.  (Representative images in Fig. 1Bb).</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1.27</w:t>
      </w:r>
      <w:r w:rsidRPr="0074185E">
        <w:rPr>
          <w:rFonts w:ascii="Calibri" w:eastAsia="Times New Roman" w:hAnsi="Calibri" w:cs="Calibri"/>
          <w:color w:val="000000"/>
          <w:sz w:val="24"/>
          <w:szCs w:val="24"/>
          <w:highlight w:val="yellow"/>
          <w:lang w:val="en-US"/>
        </w:rPr>
        <w:tab/>
        <w:t xml:space="preserve">Perform the </w:t>
      </w:r>
      <w:proofErr w:type="spellStart"/>
      <w:r w:rsidRPr="0074185E">
        <w:rPr>
          <w:rFonts w:ascii="Calibri" w:eastAsia="Times New Roman" w:hAnsi="Calibri" w:cs="Calibri"/>
          <w:color w:val="000000"/>
          <w:sz w:val="24"/>
          <w:szCs w:val="24"/>
          <w:highlight w:val="yellow"/>
          <w:lang w:val="en-US"/>
        </w:rPr>
        <w:t>avidin</w:t>
      </w:r>
      <w:proofErr w:type="spellEnd"/>
      <w:r w:rsidRPr="0074185E">
        <w:rPr>
          <w:rFonts w:ascii="Calibri" w:eastAsia="Times New Roman" w:hAnsi="Calibri" w:cs="Calibri"/>
          <w:color w:val="000000"/>
          <w:sz w:val="24"/>
          <w:szCs w:val="24"/>
          <w:highlight w:val="yellow"/>
          <w:lang w:val="en-US"/>
        </w:rPr>
        <w:t xml:space="preserve">-HRP reaction by firstly incubating the sections in ABC for at least 2 h to amplify the HRP reaction product.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1.29</w:t>
      </w:r>
      <w:r w:rsidRPr="0074185E">
        <w:rPr>
          <w:rFonts w:ascii="Calibri" w:eastAsia="Times New Roman" w:hAnsi="Calibri" w:cs="Calibri"/>
          <w:color w:val="000000"/>
          <w:sz w:val="24"/>
          <w:szCs w:val="24"/>
          <w:highlight w:val="yellow"/>
          <w:lang w:val="en-US"/>
        </w:rPr>
        <w:tab/>
        <w:t xml:space="preserve">Wash the sections with PBS three times for 10 min and then with </w:t>
      </w:r>
      <w:proofErr w:type="spellStart"/>
      <w:r w:rsidRPr="0074185E">
        <w:rPr>
          <w:rFonts w:ascii="Calibri" w:eastAsia="Times New Roman" w:hAnsi="Calibri" w:cs="Calibri"/>
          <w:color w:val="000000"/>
          <w:sz w:val="24"/>
          <w:szCs w:val="24"/>
          <w:highlight w:val="yellow"/>
          <w:lang w:val="en-US"/>
        </w:rPr>
        <w:t>Tris</w:t>
      </w:r>
      <w:proofErr w:type="spellEnd"/>
      <w:r w:rsidRPr="0074185E">
        <w:rPr>
          <w:rFonts w:ascii="Calibri" w:eastAsia="Times New Roman" w:hAnsi="Calibri" w:cs="Calibri"/>
          <w:color w:val="000000"/>
          <w:sz w:val="24"/>
          <w:szCs w:val="24"/>
          <w:highlight w:val="yellow"/>
          <w:lang w:val="en-US"/>
        </w:rPr>
        <w:t xml:space="preserve"> buffer twice for 10 min. </w:t>
      </w:r>
      <w:proofErr w:type="gramStart"/>
      <w:r w:rsidRPr="0074185E">
        <w:rPr>
          <w:rFonts w:ascii="Calibri" w:eastAsia="Times New Roman" w:hAnsi="Calibri" w:cs="Calibri"/>
          <w:color w:val="000000"/>
          <w:sz w:val="24"/>
          <w:szCs w:val="24"/>
          <w:highlight w:val="yellow"/>
          <w:lang w:val="en-US"/>
        </w:rPr>
        <w:t>Remove</w:t>
      </w:r>
      <w:proofErr w:type="gramEnd"/>
      <w:r w:rsidRPr="0074185E">
        <w:rPr>
          <w:rFonts w:ascii="Calibri" w:eastAsia="Times New Roman" w:hAnsi="Calibri" w:cs="Calibri"/>
          <w:color w:val="000000"/>
          <w:sz w:val="24"/>
          <w:szCs w:val="24"/>
          <w:highlight w:val="yellow"/>
          <w:lang w:val="en-US"/>
        </w:rPr>
        <w:t xml:space="preserve"> the </w:t>
      </w:r>
      <w:proofErr w:type="spellStart"/>
      <w:r w:rsidRPr="0074185E">
        <w:rPr>
          <w:rFonts w:ascii="Calibri" w:eastAsia="Times New Roman" w:hAnsi="Calibri" w:cs="Calibri"/>
          <w:color w:val="000000"/>
          <w:sz w:val="24"/>
          <w:szCs w:val="24"/>
          <w:highlight w:val="yellow"/>
          <w:lang w:val="en-US"/>
        </w:rPr>
        <w:t>Tris</w:t>
      </w:r>
      <w:proofErr w:type="spellEnd"/>
      <w:r w:rsidRPr="0074185E">
        <w:rPr>
          <w:rFonts w:ascii="Calibri" w:eastAsia="Times New Roman" w:hAnsi="Calibri" w:cs="Calibri"/>
          <w:color w:val="000000"/>
          <w:sz w:val="24"/>
          <w:szCs w:val="24"/>
          <w:highlight w:val="yellow"/>
          <w:lang w:val="en-US"/>
        </w:rPr>
        <w:t xml:space="preserve"> buffer after the last wash.</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 xml:space="preserve">1.30 </w:t>
      </w:r>
      <w:r w:rsidRPr="0074185E">
        <w:rPr>
          <w:rFonts w:ascii="Calibri" w:eastAsia="Times New Roman" w:hAnsi="Calibri" w:cs="Calibri"/>
          <w:color w:val="000000"/>
          <w:sz w:val="24"/>
          <w:szCs w:val="24"/>
          <w:highlight w:val="yellow"/>
          <w:lang w:val="en-US"/>
        </w:rPr>
        <w:tab/>
        <w:t>Quickly add one drop of 8 % NiCl</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 xml:space="preserve"> solution to the DAB solution, pipette the solution in and out to mix and quickly add 1 mL of this solution over the sections. Incubate the sections in the DAB/NiCl</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 xml:space="preserve"> solution for 15 min.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1.31</w:t>
      </w:r>
      <w:r w:rsidRPr="0074185E">
        <w:rPr>
          <w:rFonts w:ascii="Calibri" w:eastAsia="Times New Roman" w:hAnsi="Calibri" w:cs="Calibri"/>
          <w:color w:val="000000"/>
          <w:sz w:val="24"/>
          <w:szCs w:val="24"/>
          <w:highlight w:val="yellow"/>
          <w:lang w:val="en-US"/>
        </w:rPr>
        <w:tab/>
        <w:t>Add 10 µL of 1 % H</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O</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 xml:space="preserve"> to the DAB solution. Allow the reaction to proceed in the dark under constant agitation for about 1 to 2 min and monitor the labelling of the filled cells with </w:t>
      </w:r>
      <w:proofErr w:type="gramStart"/>
      <w:r w:rsidRPr="0074185E">
        <w:rPr>
          <w:rFonts w:ascii="Calibri" w:eastAsia="Times New Roman" w:hAnsi="Calibri" w:cs="Calibri"/>
          <w:color w:val="000000"/>
          <w:sz w:val="24"/>
          <w:szCs w:val="24"/>
          <w:highlight w:val="yellow"/>
          <w:lang w:val="en-US"/>
        </w:rPr>
        <w:t>a  dissecting</w:t>
      </w:r>
      <w:proofErr w:type="gramEnd"/>
      <w:r w:rsidRPr="0074185E">
        <w:rPr>
          <w:rFonts w:ascii="Calibri" w:eastAsia="Times New Roman" w:hAnsi="Calibri" w:cs="Calibri"/>
          <w:color w:val="000000"/>
          <w:sz w:val="24"/>
          <w:szCs w:val="24"/>
          <w:highlight w:val="yellow"/>
          <w:lang w:val="en-US"/>
        </w:rPr>
        <w:t xml:space="preserve"> microscope.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lastRenderedPageBreak/>
        <w:t>1.32</w:t>
      </w:r>
      <w:r w:rsidRPr="0074185E">
        <w:rPr>
          <w:rFonts w:ascii="Calibri" w:eastAsia="Times New Roman" w:hAnsi="Calibri" w:cs="Calibri"/>
          <w:color w:val="000000"/>
          <w:sz w:val="24"/>
          <w:szCs w:val="24"/>
          <w:highlight w:val="yellow"/>
          <w:lang w:val="en-US"/>
        </w:rPr>
        <w:tab/>
        <w:t>Stop the reaction by removing the DAB/NiCl</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/H</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O</w:t>
      </w:r>
      <w:r w:rsidRPr="0074185E">
        <w:rPr>
          <w:rFonts w:ascii="Calibri" w:eastAsia="Times New Roman" w:hAnsi="Calibri" w:cs="Calibri"/>
          <w:color w:val="000000"/>
          <w:sz w:val="24"/>
          <w:szCs w:val="24"/>
          <w:highlight w:val="yellow"/>
          <w:vertAlign w:val="subscript"/>
          <w:lang w:val="en-US"/>
        </w:rPr>
        <w:t>2</w:t>
      </w:r>
      <w:r w:rsidRPr="0074185E">
        <w:rPr>
          <w:rFonts w:ascii="Calibri" w:eastAsia="Times New Roman" w:hAnsi="Calibri" w:cs="Calibri"/>
          <w:color w:val="000000"/>
          <w:sz w:val="24"/>
          <w:szCs w:val="24"/>
          <w:highlight w:val="yellow"/>
          <w:lang w:val="en-US"/>
        </w:rPr>
        <w:t xml:space="preserve"> solution and wash the sections with </w:t>
      </w:r>
      <w:proofErr w:type="spellStart"/>
      <w:r w:rsidRPr="0074185E">
        <w:rPr>
          <w:rFonts w:ascii="Calibri" w:eastAsia="Times New Roman" w:hAnsi="Calibri" w:cs="Calibri"/>
          <w:color w:val="000000"/>
          <w:sz w:val="24"/>
          <w:szCs w:val="24"/>
          <w:highlight w:val="yellow"/>
          <w:lang w:val="en-US"/>
        </w:rPr>
        <w:t>Tris</w:t>
      </w:r>
      <w:proofErr w:type="spellEnd"/>
      <w:r w:rsidRPr="0074185E">
        <w:rPr>
          <w:rFonts w:ascii="Calibri" w:eastAsia="Times New Roman" w:hAnsi="Calibri" w:cs="Calibri"/>
          <w:color w:val="000000"/>
          <w:sz w:val="24"/>
          <w:szCs w:val="24"/>
          <w:highlight w:val="yellow"/>
          <w:lang w:val="en-US"/>
        </w:rPr>
        <w:t xml:space="preserve"> buffer twice for 5 min.</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1.33</w:t>
      </w:r>
      <w:r w:rsidRPr="0074185E">
        <w:rPr>
          <w:rFonts w:ascii="Calibri" w:eastAsia="Times New Roman" w:hAnsi="Calibri" w:cs="Calibri"/>
          <w:color w:val="000000"/>
          <w:sz w:val="24"/>
          <w:szCs w:val="24"/>
          <w:highlight w:val="yellow"/>
          <w:lang w:val="en-US"/>
        </w:rPr>
        <w:tab/>
        <w:t>In a fume cupboard, place a small circle of filter paper into a Petri-dish and dampen it with a little 0.1 M PB. Lift the sections one at a time from the glass vial using a paintbrush, place them carefully flat upon the paper.</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1.34</w:t>
      </w:r>
      <w:r w:rsidRPr="0074185E">
        <w:rPr>
          <w:rFonts w:ascii="Calibri" w:eastAsia="Times New Roman" w:hAnsi="Calibri" w:cs="Calibri"/>
          <w:color w:val="000000"/>
          <w:sz w:val="24"/>
          <w:szCs w:val="24"/>
          <w:highlight w:val="yellow"/>
          <w:lang w:val="en-US"/>
        </w:rPr>
        <w:tab/>
        <w:t>Cover the sections with another moistened circle of filter paper and remove excess buffer by gently touching tissue paper to the surface.</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1.35</w:t>
      </w:r>
      <w:r w:rsidRPr="0074185E">
        <w:rPr>
          <w:rFonts w:ascii="Calibri" w:eastAsia="Times New Roman" w:hAnsi="Calibri" w:cs="Calibri"/>
          <w:color w:val="000000"/>
          <w:sz w:val="24"/>
          <w:szCs w:val="24"/>
          <w:highlight w:val="yellow"/>
          <w:lang w:val="en-US"/>
        </w:rPr>
        <w:tab/>
        <w:t xml:space="preserve">Apply 8-9 drops of 1% osmium tetroxide in 0.1 M PB to the top paper, cover the dish and retain in the fume hood for at least 30 min, but no more than 1 h.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1.36</w:t>
      </w:r>
      <w:r w:rsidRPr="0074185E">
        <w:rPr>
          <w:rFonts w:ascii="Calibri" w:eastAsia="Times New Roman" w:hAnsi="Calibri" w:cs="Calibri"/>
          <w:color w:val="000000"/>
          <w:sz w:val="24"/>
          <w:szCs w:val="24"/>
          <w:highlight w:val="yellow"/>
          <w:lang w:val="en-US"/>
        </w:rPr>
        <w:tab/>
        <w:t xml:space="preserve">Open the petri-dish and lift the top filter paper. Lift the sections carefully one at a time with a paintbrush, place them in a glass vial and rinse them in distilled water twice.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1.38</w:t>
      </w:r>
      <w:r w:rsidRPr="0074185E">
        <w:rPr>
          <w:rFonts w:ascii="Calibri" w:eastAsia="Times New Roman" w:hAnsi="Calibri" w:cs="Calibri"/>
          <w:color w:val="000000"/>
          <w:sz w:val="24"/>
          <w:szCs w:val="24"/>
          <w:highlight w:val="yellow"/>
          <w:lang w:val="en-US"/>
        </w:rPr>
        <w:tab/>
        <w:t xml:space="preserve">Place each section flat onto a glass slide and coverslip the sections. Transfer the slide into a Petri dish, place an empty glass vial over the coverslip to retain it in place and cover with 50% absolute alcohol. After 15 min, remove the slide from the solution and remove the sections from the slide. Place the sections back on the slide and then place the slide in a solution of 70% alcohol for 15 min. Repeat the same process with 95% and finally 100% alcohol solution.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1.39</w:t>
      </w:r>
      <w:r w:rsidRPr="0074185E">
        <w:rPr>
          <w:rFonts w:ascii="Calibri" w:eastAsia="Times New Roman" w:hAnsi="Calibri" w:cs="Calibri"/>
          <w:color w:val="000000"/>
          <w:sz w:val="24"/>
          <w:szCs w:val="24"/>
          <w:highlight w:val="yellow"/>
          <w:lang w:val="en-US"/>
        </w:rPr>
        <w:tab/>
        <w:t>Transfer the sections to a glass vial containing a solution of 100 % alcohol on a shaker in a fume cupboard. Replace the alcohol solution with a solution of propylene oxide (C</w:t>
      </w:r>
      <w:r w:rsidRPr="0074185E">
        <w:rPr>
          <w:rFonts w:ascii="Calibri" w:eastAsia="Times New Roman" w:hAnsi="Calibri" w:cs="Calibri"/>
          <w:color w:val="000000"/>
          <w:sz w:val="24"/>
          <w:szCs w:val="24"/>
          <w:highlight w:val="yellow"/>
          <w:vertAlign w:val="subscript"/>
          <w:lang w:val="en-US"/>
        </w:rPr>
        <w:t>3</w:t>
      </w:r>
      <w:r w:rsidRPr="0074185E">
        <w:rPr>
          <w:rFonts w:ascii="Calibri" w:eastAsia="Times New Roman" w:hAnsi="Calibri" w:cs="Calibri"/>
          <w:color w:val="000000"/>
          <w:sz w:val="24"/>
          <w:szCs w:val="24"/>
          <w:highlight w:val="yellow"/>
          <w:lang w:val="en-US"/>
        </w:rPr>
        <w:t>H</w:t>
      </w:r>
      <w:r w:rsidRPr="0074185E">
        <w:rPr>
          <w:rFonts w:ascii="Calibri" w:eastAsia="Times New Roman" w:hAnsi="Calibri" w:cs="Calibri"/>
          <w:color w:val="000000"/>
          <w:sz w:val="24"/>
          <w:szCs w:val="24"/>
          <w:highlight w:val="yellow"/>
          <w:vertAlign w:val="subscript"/>
          <w:lang w:val="en-US"/>
        </w:rPr>
        <w:t>6</w:t>
      </w:r>
      <w:r w:rsidRPr="0074185E">
        <w:rPr>
          <w:rFonts w:ascii="Calibri" w:eastAsia="Times New Roman" w:hAnsi="Calibri" w:cs="Calibri"/>
          <w:color w:val="000000"/>
          <w:sz w:val="24"/>
          <w:szCs w:val="24"/>
          <w:highlight w:val="yellow"/>
          <w:lang w:val="en-US"/>
        </w:rPr>
        <w:t>O) and wash three times for 5 min. Following the last wash, keep ~2mL of propylene oxide in the vial and add resin (1:1 ratio). Ensure that the resin is dissolved and keep the sections under constant agitation for 30 min.</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1.40</w:t>
      </w:r>
      <w:r w:rsidRPr="0074185E">
        <w:rPr>
          <w:rFonts w:ascii="Calibri" w:eastAsia="Times New Roman" w:hAnsi="Calibri" w:cs="Calibri"/>
          <w:color w:val="000000"/>
          <w:sz w:val="24"/>
          <w:szCs w:val="24"/>
          <w:highlight w:val="yellow"/>
          <w:lang w:val="en-US"/>
        </w:rPr>
        <w:tab/>
        <w:t xml:space="preserve">Place each section in an </w:t>
      </w:r>
      <w:proofErr w:type="spellStart"/>
      <w:r w:rsidRPr="0074185E">
        <w:rPr>
          <w:rFonts w:ascii="Calibri" w:eastAsia="Times New Roman" w:hAnsi="Calibri" w:cs="Calibri"/>
          <w:color w:val="000000"/>
          <w:sz w:val="24"/>
          <w:szCs w:val="24"/>
          <w:highlight w:val="yellow"/>
          <w:lang w:val="en-US"/>
        </w:rPr>
        <w:t>aluminium</w:t>
      </w:r>
      <w:proofErr w:type="spellEnd"/>
      <w:r w:rsidRPr="0074185E">
        <w:rPr>
          <w:rFonts w:ascii="Calibri" w:eastAsia="Times New Roman" w:hAnsi="Calibri" w:cs="Calibri"/>
          <w:color w:val="000000"/>
          <w:sz w:val="24"/>
          <w:szCs w:val="24"/>
          <w:highlight w:val="yellow"/>
          <w:lang w:val="en-US"/>
        </w:rPr>
        <w:t xml:space="preserve"> </w:t>
      </w:r>
      <w:proofErr w:type="spellStart"/>
      <w:r w:rsidRPr="0074185E">
        <w:rPr>
          <w:rFonts w:ascii="Calibri" w:eastAsia="Times New Roman" w:hAnsi="Calibri" w:cs="Calibri"/>
          <w:color w:val="000000"/>
          <w:sz w:val="24"/>
          <w:szCs w:val="24"/>
          <w:highlight w:val="yellow"/>
          <w:lang w:val="en-US"/>
        </w:rPr>
        <w:t>planchette</w:t>
      </w:r>
      <w:proofErr w:type="spellEnd"/>
      <w:r w:rsidRPr="0074185E">
        <w:rPr>
          <w:rFonts w:ascii="Calibri" w:eastAsia="Times New Roman" w:hAnsi="Calibri" w:cs="Calibri"/>
          <w:color w:val="000000"/>
          <w:sz w:val="24"/>
          <w:szCs w:val="24"/>
          <w:highlight w:val="yellow"/>
          <w:lang w:val="en-US"/>
        </w:rPr>
        <w:t xml:space="preserve"> containing epoxy resin using a wooden stick and incubate overnight.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1.41</w:t>
      </w:r>
      <w:r w:rsidRPr="0074185E">
        <w:rPr>
          <w:rFonts w:ascii="Calibri" w:eastAsia="Times New Roman" w:hAnsi="Calibri" w:cs="Calibri"/>
          <w:color w:val="000000"/>
          <w:sz w:val="24"/>
          <w:szCs w:val="24"/>
          <w:highlight w:val="yellow"/>
          <w:lang w:val="en-US"/>
        </w:rPr>
        <w:tab/>
        <w:t xml:space="preserve">Place the </w:t>
      </w:r>
      <w:proofErr w:type="spellStart"/>
      <w:r w:rsidRPr="0074185E">
        <w:rPr>
          <w:rFonts w:ascii="Calibri" w:eastAsia="Times New Roman" w:hAnsi="Calibri" w:cs="Calibri"/>
          <w:color w:val="000000"/>
          <w:sz w:val="24"/>
          <w:szCs w:val="24"/>
          <w:highlight w:val="yellow"/>
          <w:lang w:val="en-US"/>
        </w:rPr>
        <w:t>planchette</w:t>
      </w:r>
      <w:proofErr w:type="spellEnd"/>
      <w:r w:rsidRPr="0074185E">
        <w:rPr>
          <w:rFonts w:ascii="Calibri" w:eastAsia="Times New Roman" w:hAnsi="Calibri" w:cs="Calibri"/>
          <w:color w:val="000000"/>
          <w:sz w:val="24"/>
          <w:szCs w:val="24"/>
          <w:highlight w:val="yellow"/>
          <w:lang w:val="en-US"/>
        </w:rPr>
        <w:t xml:space="preserve"> over a hot plate for approximately 10 min. Pick up each section with a wooden stick and place them on a clean slide. Keep the orientation of each section consistent using a dissecting </w:t>
      </w:r>
      <w:proofErr w:type="gramStart"/>
      <w:r w:rsidRPr="0074185E">
        <w:rPr>
          <w:rFonts w:ascii="Calibri" w:eastAsia="Times New Roman" w:hAnsi="Calibri" w:cs="Calibri"/>
          <w:color w:val="000000"/>
          <w:sz w:val="24"/>
          <w:szCs w:val="24"/>
          <w:highlight w:val="yellow"/>
          <w:lang w:val="en-US"/>
        </w:rPr>
        <w:t>microscope.</w:t>
      </w:r>
      <w:proofErr w:type="gramEnd"/>
      <w:r w:rsidRPr="0074185E">
        <w:rPr>
          <w:rFonts w:ascii="Calibri" w:eastAsia="Times New Roman" w:hAnsi="Calibri" w:cs="Calibri"/>
          <w:color w:val="000000"/>
          <w:sz w:val="24"/>
          <w:szCs w:val="24"/>
          <w:highlight w:val="yellow"/>
          <w:lang w:val="en-US"/>
        </w:rPr>
        <w:t xml:space="preserve"> Place a coverslip over the sections. Place the slide in the oven for 48 h at 56 °C for curing.</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p>
    <w:p w:rsidR="0074185E" w:rsidRPr="0074185E" w:rsidRDefault="0074185E" w:rsidP="0074185E">
      <w:pPr>
        <w:autoSpaceDE w:val="0"/>
        <w:autoSpaceDN w:val="0"/>
        <w:adjustRightInd w:val="0"/>
        <w:spacing w:after="0" w:line="240" w:lineRule="auto"/>
        <w:jc w:val="both"/>
        <w:rPr>
          <w:rFonts w:ascii="Calibri" w:eastAsia="Times New Roman" w:hAnsi="Calibri" w:cs="Calibri"/>
          <w:b/>
          <w:color w:val="000000"/>
          <w:sz w:val="24"/>
          <w:szCs w:val="24"/>
          <w:highlight w:val="yellow"/>
          <w:lang w:val="en-US"/>
        </w:rPr>
      </w:pPr>
      <w:r w:rsidRPr="0074185E">
        <w:rPr>
          <w:rFonts w:ascii="Calibri" w:eastAsia="Times New Roman" w:hAnsi="Calibri" w:cs="Calibri"/>
          <w:b/>
          <w:color w:val="000000"/>
          <w:sz w:val="24"/>
          <w:szCs w:val="24"/>
          <w:highlight w:val="yellow"/>
          <w:lang w:val="en-US"/>
        </w:rPr>
        <w:t xml:space="preserve">2. 3D neuronal reconstructions using a </w:t>
      </w:r>
      <w:proofErr w:type="spellStart"/>
      <w:r w:rsidRPr="0074185E">
        <w:rPr>
          <w:rFonts w:ascii="Calibri" w:eastAsia="Times New Roman" w:hAnsi="Calibri" w:cs="Calibri"/>
          <w:b/>
          <w:color w:val="000000"/>
          <w:sz w:val="24"/>
          <w:szCs w:val="24"/>
          <w:highlight w:val="yellow"/>
          <w:lang w:val="en-US"/>
        </w:rPr>
        <w:t>Neurolucida</w:t>
      </w:r>
      <w:proofErr w:type="spellEnd"/>
      <w:r w:rsidRPr="0074185E">
        <w:rPr>
          <w:rFonts w:ascii="Calibri" w:eastAsia="Times New Roman" w:hAnsi="Calibri" w:cs="Calibri"/>
          <w:b/>
          <w:color w:val="000000"/>
          <w:sz w:val="24"/>
          <w:szCs w:val="24"/>
          <w:highlight w:val="yellow"/>
          <w:lang w:val="en-US"/>
        </w:rPr>
        <w:t xml:space="preserve"> software </w:t>
      </w:r>
    </w:p>
    <w:p w:rsidR="0074185E" w:rsidRPr="0074185E" w:rsidRDefault="0074185E" w:rsidP="0074185E">
      <w:pPr>
        <w:autoSpaceDE w:val="0"/>
        <w:autoSpaceDN w:val="0"/>
        <w:adjustRightInd w:val="0"/>
        <w:spacing w:after="0" w:line="240" w:lineRule="auto"/>
        <w:jc w:val="both"/>
        <w:rPr>
          <w:rFonts w:ascii="Calibri" w:eastAsia="Times New Roman" w:hAnsi="Calibri" w:cs="Calibri"/>
          <w:b/>
          <w:color w:val="000000"/>
          <w:sz w:val="24"/>
          <w:szCs w:val="24"/>
          <w:highlight w:val="yellow"/>
          <w:lang w:val="en-US"/>
        </w:rPr>
      </w:pPr>
      <w:r w:rsidRPr="0074185E">
        <w:rPr>
          <w:rFonts w:ascii="Calibri" w:eastAsia="Times New Roman" w:hAnsi="Calibri" w:cs="Calibri"/>
          <w:b/>
          <w:color w:val="000000"/>
          <w:sz w:val="24"/>
          <w:szCs w:val="24"/>
          <w:highlight w:val="yellow"/>
          <w:lang w:val="en-US"/>
        </w:rPr>
        <w:tab/>
      </w:r>
      <w:r w:rsidRPr="0074185E">
        <w:rPr>
          <w:rFonts w:ascii="Calibri" w:eastAsia="Times New Roman" w:hAnsi="Calibri" w:cs="Calibri"/>
          <w:color w:val="000000"/>
          <w:sz w:val="24"/>
          <w:szCs w:val="24"/>
          <w:highlight w:val="yellow"/>
          <w:lang w:val="en-US"/>
        </w:rPr>
        <w:t xml:space="preserv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2.1</w:t>
      </w:r>
      <w:r w:rsidRPr="0074185E">
        <w:rPr>
          <w:rFonts w:ascii="Calibri" w:eastAsia="Times New Roman" w:hAnsi="Calibri" w:cs="Calibri"/>
          <w:color w:val="000000"/>
          <w:sz w:val="24"/>
          <w:szCs w:val="24"/>
          <w:highlight w:val="yellow"/>
          <w:lang w:val="en-US"/>
        </w:rPr>
        <w:tab/>
        <w:t xml:space="preserve">Place a slide on the stage and secure with stage clip and open the neuron reconstruction software. Click on ‘Acquire’ tab and select ‘live image’.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2.3</w:t>
      </w:r>
      <w:r w:rsidRPr="0074185E">
        <w:rPr>
          <w:rFonts w:ascii="Calibri" w:eastAsia="Times New Roman" w:hAnsi="Calibri" w:cs="Calibri"/>
          <w:color w:val="000000"/>
          <w:sz w:val="24"/>
          <w:szCs w:val="24"/>
          <w:highlight w:val="yellow"/>
          <w:lang w:val="en-US"/>
        </w:rPr>
        <w:tab/>
        <w:t xml:space="preserve">Use a low-magnification objective to focus on the ‘home’ section containing the cell body. When the cell body is in focus, click in the center to mark the reference point.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2.5</w:t>
      </w:r>
      <w:r w:rsidRPr="0074185E">
        <w:rPr>
          <w:rFonts w:ascii="Calibri" w:eastAsia="Times New Roman" w:hAnsi="Calibri" w:cs="Calibri"/>
          <w:color w:val="000000"/>
          <w:sz w:val="24"/>
          <w:szCs w:val="24"/>
          <w:highlight w:val="yellow"/>
          <w:lang w:val="en-US"/>
        </w:rPr>
        <w:tab/>
        <w:t xml:space="preserve">To trace the soma in 3D using a 100X objective, select ‘Contour’ from the ‘Trace’ tab and select the ‘Cell Body’ contour. Use the joystick to move the focus to the very top of the cell body. Place points by clicking around the perimeter of the part of the cell body that is currently in focus. Right-click and select ‘Close Contour’ to finish this first outline. Focus down a little, and repeat. Repeat this process at different z positions until the bottom of the cell body is reached (Figure 2).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2.7</w:t>
      </w:r>
      <w:r w:rsidRPr="0074185E">
        <w:rPr>
          <w:rFonts w:ascii="Calibri" w:eastAsia="Times New Roman" w:hAnsi="Calibri" w:cs="Calibri"/>
          <w:color w:val="000000"/>
          <w:sz w:val="24"/>
          <w:szCs w:val="24"/>
          <w:highlight w:val="yellow"/>
          <w:lang w:val="en-US"/>
        </w:rPr>
        <w:tab/>
        <w:t xml:space="preserve">To trace the dendritic arbor, select ‘Dendrite’ or ‘Apical Dendrite’ in the ‘Neuron’ menu. First trace a short, initial segment for each dendrite. Trace along each dendrite using the joystick to move across the section and the mouse scroll wheel to adjust the diameter of the cursor to match the diameter of the dendrite.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2.9</w:t>
      </w:r>
      <w:r w:rsidRPr="0074185E">
        <w:rPr>
          <w:rFonts w:ascii="Calibri" w:eastAsia="Times New Roman" w:hAnsi="Calibri" w:cs="Calibri"/>
          <w:color w:val="000000"/>
          <w:sz w:val="24"/>
          <w:szCs w:val="24"/>
          <w:highlight w:val="yellow"/>
          <w:lang w:val="en-US"/>
        </w:rPr>
        <w:tab/>
        <w:t xml:space="preserve">When a node in the tree is reached, right-click and select ‘Bifurcating Node’ or ‘Trifurcating Node’ from the drop-down menu.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lastRenderedPageBreak/>
        <w:t>2.10</w:t>
      </w:r>
      <w:r w:rsidRPr="0074185E">
        <w:rPr>
          <w:rFonts w:ascii="Calibri" w:eastAsia="Times New Roman" w:hAnsi="Calibri" w:cs="Calibri"/>
          <w:color w:val="000000"/>
          <w:sz w:val="24"/>
          <w:szCs w:val="24"/>
          <w:highlight w:val="yellow"/>
          <w:lang w:val="en-US"/>
        </w:rPr>
        <w:tab/>
        <w:t xml:space="preserve">When the end of a branch has been reached, select an ending from the drop-down menu in the ‘Neuron’ menu. Select the correct ending type, i.e. ‘High Ending’ or ‘Low Ending’ to facilitate matching across sections.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highlight w:val="yellow"/>
          <w:lang w:val="en-US"/>
        </w:rPr>
      </w:pPr>
      <w:r w:rsidRPr="0074185E">
        <w:rPr>
          <w:rFonts w:ascii="Calibri" w:eastAsia="Times New Roman" w:hAnsi="Calibri" w:cs="Calibri"/>
          <w:color w:val="000000"/>
          <w:sz w:val="24"/>
          <w:szCs w:val="24"/>
          <w:highlight w:val="yellow"/>
          <w:lang w:val="en-US"/>
        </w:rPr>
        <w:t>2.12</w:t>
      </w:r>
      <w:r w:rsidRPr="0074185E">
        <w:rPr>
          <w:rFonts w:ascii="Calibri" w:eastAsia="Times New Roman" w:hAnsi="Calibri" w:cs="Calibri"/>
          <w:color w:val="000000"/>
          <w:sz w:val="24"/>
          <w:szCs w:val="24"/>
          <w:highlight w:val="yellow"/>
          <w:lang w:val="en-US"/>
        </w:rPr>
        <w:tab/>
        <w:t xml:space="preserve">To identify matching points between dendrites in a section that matches the completed section, Click on ‘Move’ tab and select ‘Match points’. Select the number of points needed to be matched (three or more points is preferred) and then press OK. Click on the ending of a completed branch and then click on the branch it will match to on the live microscope image. Do this for each match point. Repeat this process at higher magnifications at 1000X to ensure accurate matching. </w:t>
      </w:r>
    </w:p>
    <w:p w:rsidR="0074185E" w:rsidRPr="0074185E" w:rsidRDefault="0074185E" w:rsidP="0074185E">
      <w:pPr>
        <w:autoSpaceDE w:val="0"/>
        <w:autoSpaceDN w:val="0"/>
        <w:adjustRightInd w:val="0"/>
        <w:spacing w:after="0" w:line="240" w:lineRule="auto"/>
        <w:jc w:val="both"/>
        <w:rPr>
          <w:rFonts w:ascii="Calibri" w:eastAsia="Times New Roman" w:hAnsi="Calibri" w:cs="Calibri"/>
          <w:color w:val="000000"/>
          <w:sz w:val="24"/>
          <w:szCs w:val="24"/>
          <w:lang w:val="en-US"/>
        </w:rPr>
      </w:pPr>
      <w:r w:rsidRPr="0074185E">
        <w:rPr>
          <w:rFonts w:ascii="Calibri" w:eastAsia="Times New Roman" w:hAnsi="Calibri" w:cs="Calibri"/>
          <w:color w:val="000000"/>
          <w:sz w:val="24"/>
          <w:szCs w:val="24"/>
          <w:highlight w:val="yellow"/>
          <w:lang w:val="en-US"/>
        </w:rPr>
        <w:t>2.14</w:t>
      </w:r>
      <w:r w:rsidRPr="0074185E">
        <w:rPr>
          <w:rFonts w:ascii="Calibri" w:eastAsia="Times New Roman" w:hAnsi="Calibri" w:cs="Calibri"/>
          <w:color w:val="000000"/>
          <w:sz w:val="24"/>
          <w:szCs w:val="24"/>
          <w:highlight w:val="yellow"/>
          <w:lang w:val="en-US"/>
        </w:rPr>
        <w:tab/>
        <w:t>Once all the dendrites of each section have been traced, trace the axon using the same process (steps 2.2.6-2.2.13) by selecting ‘Axon’ from the ‘Neuron’ menu.</w:t>
      </w:r>
      <w:r w:rsidRPr="0074185E">
        <w:rPr>
          <w:rFonts w:ascii="Calibri" w:eastAsia="Times New Roman" w:hAnsi="Calibri" w:cs="Calibri"/>
          <w:color w:val="000000"/>
          <w:sz w:val="24"/>
          <w:szCs w:val="24"/>
          <w:lang w:val="en-US"/>
        </w:rPr>
        <w:t xml:space="preserve"> </w:t>
      </w:r>
    </w:p>
    <w:p w:rsidR="0074185E" w:rsidRPr="0074185E" w:rsidRDefault="0074185E" w:rsidP="0074185E">
      <w:pPr>
        <w:widowControl w:val="0"/>
        <w:autoSpaceDE w:val="0"/>
        <w:autoSpaceDN w:val="0"/>
        <w:adjustRightInd w:val="0"/>
        <w:spacing w:after="0" w:line="240" w:lineRule="auto"/>
        <w:jc w:val="both"/>
        <w:rPr>
          <w:rFonts w:ascii="Calibri" w:eastAsia="Times New Roman" w:hAnsi="Calibri" w:cs="Calibri"/>
          <w:color w:val="000000"/>
          <w:sz w:val="24"/>
          <w:szCs w:val="24"/>
          <w:lang w:val="en-US"/>
        </w:rPr>
      </w:pPr>
    </w:p>
    <w:p w:rsidR="0001384F" w:rsidRPr="0001384F" w:rsidRDefault="0001384F" w:rsidP="0001384F">
      <w:pPr>
        <w:pStyle w:val="NormalWeb"/>
      </w:pPr>
      <w:bookmarkStart w:id="0" w:name="_GoBack"/>
      <w:bookmarkEnd w:id="0"/>
      <w:r>
        <w:br/>
        <w:t>5. Step 1.7: What’s the size of the small block?</w:t>
      </w:r>
      <w:r w:rsidR="0074185E">
        <w:t xml:space="preserve"> </w:t>
      </w:r>
      <w:r w:rsidR="0074185E" w:rsidRPr="0074185E">
        <w:rPr>
          <w:color w:val="2E74B5" w:themeColor="accent1" w:themeShade="BF"/>
        </w:rPr>
        <w:t>Done</w:t>
      </w:r>
      <w:r>
        <w:br/>
        <w:t xml:space="preserve">6. 1.31: </w:t>
      </w:r>
      <w:proofErr w:type="spellStart"/>
      <w:r>
        <w:t>Issecting</w:t>
      </w:r>
      <w:proofErr w:type="spellEnd"/>
      <w:r>
        <w:t xml:space="preserve"> microscope?</w:t>
      </w:r>
      <w:r w:rsidR="00131F20">
        <w:t xml:space="preserve"> </w:t>
      </w:r>
      <w:r w:rsidR="00131F20" w:rsidRPr="00131F20">
        <w:rPr>
          <w:color w:val="2E74B5" w:themeColor="accent1" w:themeShade="BF"/>
        </w:rPr>
        <w:t xml:space="preserve">Typo has been rectified. </w:t>
      </w:r>
      <w:r>
        <w:br/>
        <w:t>7. 2.14: Please write this step in imperative tense.</w:t>
      </w:r>
      <w:r w:rsidR="00131F20">
        <w:t xml:space="preserve"> </w:t>
      </w:r>
      <w:r w:rsidR="00131F20" w:rsidRPr="00131F20">
        <w:rPr>
          <w:color w:val="2E74B5" w:themeColor="accent1" w:themeShade="BF"/>
        </w:rPr>
        <w:t>Done</w:t>
      </w:r>
      <w:r>
        <w:br/>
        <w:t> </w:t>
      </w:r>
    </w:p>
    <w:p w:rsidR="00F224F5" w:rsidRDefault="00F224F5"/>
    <w:sectPr w:rsidR="00F22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4F"/>
    <w:rsid w:val="0001384F"/>
    <w:rsid w:val="00131F20"/>
    <w:rsid w:val="004034AC"/>
    <w:rsid w:val="0074185E"/>
    <w:rsid w:val="00F22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58A8D-D512-453F-8316-E59C60D5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384F"/>
    <w:pPr>
      <w:spacing w:before="100" w:beforeAutospacing="1" w:after="100" w:afterAutospacing="1"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01384F"/>
    <w:rPr>
      <w:i/>
      <w:iCs/>
    </w:rPr>
  </w:style>
  <w:style w:type="character" w:styleId="Strong">
    <w:name w:val="Strong"/>
    <w:basedOn w:val="DefaultParagraphFont"/>
    <w:uiPriority w:val="22"/>
    <w:qFormat/>
    <w:rsid w:val="00013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2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Mercer</dc:creator>
  <cp:keywords/>
  <dc:description/>
  <cp:lastModifiedBy>Audrey Mercer</cp:lastModifiedBy>
  <cp:revision>2</cp:revision>
  <dcterms:created xsi:type="dcterms:W3CDTF">2018-07-27T13:07:00Z</dcterms:created>
  <dcterms:modified xsi:type="dcterms:W3CDTF">2018-07-27T15:24:00Z</dcterms:modified>
</cp:coreProperties>
</file>