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F99FCE6" w:rsidR="006305D7" w:rsidRPr="00254322" w:rsidRDefault="006305D7" w:rsidP="003F39AE">
      <w:pPr>
        <w:pStyle w:val="NormalWeb"/>
        <w:widowControl/>
        <w:spacing w:before="0" w:beforeAutospacing="0" w:after="0" w:afterAutospacing="0"/>
        <w:rPr>
          <w:color w:val="auto"/>
        </w:rPr>
      </w:pPr>
      <w:r w:rsidRPr="00254322">
        <w:rPr>
          <w:b/>
          <w:bCs/>
          <w:color w:val="auto"/>
        </w:rPr>
        <w:t>TITLE:</w:t>
      </w:r>
      <w:r w:rsidR="00254322">
        <w:rPr>
          <w:color w:val="auto"/>
        </w:rPr>
        <w:t xml:space="preserve"> </w:t>
      </w:r>
    </w:p>
    <w:p w14:paraId="0C76090E" w14:textId="4D454227" w:rsidR="007A4DD6" w:rsidRPr="00254322" w:rsidRDefault="001C3C6C" w:rsidP="003F39AE">
      <w:pPr>
        <w:widowControl/>
        <w:rPr>
          <w:color w:val="auto"/>
        </w:rPr>
      </w:pPr>
      <w:r w:rsidRPr="00254322">
        <w:rPr>
          <w:color w:val="auto"/>
        </w:rPr>
        <w:t>A micro-CT-</w:t>
      </w:r>
      <w:r w:rsidR="007E73A4">
        <w:rPr>
          <w:color w:val="auto"/>
        </w:rPr>
        <w:t>B</w:t>
      </w:r>
      <w:r w:rsidRPr="00254322">
        <w:rPr>
          <w:color w:val="auto"/>
        </w:rPr>
        <w:t xml:space="preserve">ased </w:t>
      </w:r>
      <w:r w:rsidR="007E73A4">
        <w:rPr>
          <w:color w:val="auto"/>
        </w:rPr>
        <w:t>M</w:t>
      </w:r>
      <w:r w:rsidRPr="00254322">
        <w:rPr>
          <w:color w:val="auto"/>
        </w:rPr>
        <w:t xml:space="preserve">ethod for </w:t>
      </w:r>
      <w:r w:rsidR="007E73A4">
        <w:rPr>
          <w:color w:val="auto"/>
        </w:rPr>
        <w:t>C</w:t>
      </w:r>
      <w:r w:rsidRPr="00254322">
        <w:rPr>
          <w:color w:val="auto"/>
        </w:rPr>
        <w:t xml:space="preserve">haracterizing </w:t>
      </w:r>
      <w:r w:rsidR="007E73A4">
        <w:rPr>
          <w:color w:val="auto"/>
        </w:rPr>
        <w:t>L</w:t>
      </w:r>
      <w:r w:rsidRPr="00254322">
        <w:rPr>
          <w:color w:val="auto"/>
        </w:rPr>
        <w:t xml:space="preserve">esions and </w:t>
      </w:r>
      <w:r w:rsidR="007E73A4">
        <w:rPr>
          <w:color w:val="auto"/>
        </w:rPr>
        <w:t>L</w:t>
      </w:r>
      <w:r w:rsidRPr="00254322">
        <w:rPr>
          <w:color w:val="auto"/>
        </w:rPr>
        <w:t xml:space="preserve">ocating </w:t>
      </w:r>
      <w:r w:rsidR="007E73A4">
        <w:rPr>
          <w:color w:val="auto"/>
        </w:rPr>
        <w:t>E</w:t>
      </w:r>
      <w:r w:rsidRPr="00254322">
        <w:rPr>
          <w:color w:val="auto"/>
        </w:rPr>
        <w:t xml:space="preserve">lectrodes in </w:t>
      </w:r>
      <w:r w:rsidR="007E73A4">
        <w:rPr>
          <w:color w:val="auto"/>
        </w:rPr>
        <w:t>S</w:t>
      </w:r>
      <w:r w:rsidRPr="00254322">
        <w:rPr>
          <w:color w:val="auto"/>
        </w:rPr>
        <w:t xml:space="preserve">mall </w:t>
      </w:r>
      <w:r w:rsidR="007E73A4">
        <w:rPr>
          <w:color w:val="auto"/>
        </w:rPr>
        <w:t>A</w:t>
      </w:r>
      <w:r w:rsidRPr="00254322">
        <w:rPr>
          <w:color w:val="auto"/>
        </w:rPr>
        <w:t xml:space="preserve">nimal </w:t>
      </w:r>
      <w:r w:rsidR="007E73A4">
        <w:rPr>
          <w:color w:val="auto"/>
        </w:rPr>
        <w:t>B</w:t>
      </w:r>
      <w:r w:rsidRPr="00254322">
        <w:rPr>
          <w:color w:val="auto"/>
        </w:rPr>
        <w:t>rains</w:t>
      </w:r>
    </w:p>
    <w:p w14:paraId="2E300B21" w14:textId="77777777" w:rsidR="007A4DD6" w:rsidRPr="00254322" w:rsidRDefault="007A4DD6" w:rsidP="003F39AE">
      <w:pPr>
        <w:widowControl/>
        <w:rPr>
          <w:b/>
          <w:bCs/>
          <w:color w:val="auto"/>
        </w:rPr>
      </w:pPr>
    </w:p>
    <w:p w14:paraId="3D080DA3" w14:textId="58EA6069" w:rsidR="006305D7" w:rsidRPr="00254322" w:rsidRDefault="006305D7" w:rsidP="003F39AE">
      <w:pPr>
        <w:widowControl/>
        <w:rPr>
          <w:color w:val="auto"/>
        </w:rPr>
      </w:pPr>
      <w:r w:rsidRPr="00254322">
        <w:rPr>
          <w:b/>
          <w:bCs/>
          <w:color w:val="auto"/>
        </w:rPr>
        <w:t>AUTHORS</w:t>
      </w:r>
      <w:r w:rsidR="000B662E" w:rsidRPr="00254322">
        <w:rPr>
          <w:b/>
          <w:bCs/>
          <w:color w:val="auto"/>
        </w:rPr>
        <w:t xml:space="preserve"> &amp; AFFILIATIONS</w:t>
      </w:r>
      <w:r w:rsidRPr="00254322">
        <w:rPr>
          <w:b/>
          <w:bCs/>
          <w:color w:val="auto"/>
        </w:rPr>
        <w:t>:</w:t>
      </w:r>
    </w:p>
    <w:p w14:paraId="32B171D0" w14:textId="7A4E6AE2" w:rsidR="007A4DD6" w:rsidRDefault="001C3C6C" w:rsidP="003F39AE">
      <w:pPr>
        <w:widowControl/>
        <w:rPr>
          <w:color w:val="auto"/>
          <w:vertAlign w:val="superscript"/>
        </w:rPr>
      </w:pPr>
      <w:r w:rsidRPr="00254322">
        <w:rPr>
          <w:color w:val="auto"/>
        </w:rPr>
        <w:t>Javier Masís</w:t>
      </w:r>
      <w:r w:rsidRPr="00254322">
        <w:rPr>
          <w:color w:val="auto"/>
          <w:vertAlign w:val="superscript"/>
        </w:rPr>
        <w:t>1,2</w:t>
      </w:r>
      <w:r w:rsidRPr="00254322">
        <w:rPr>
          <w:color w:val="auto"/>
        </w:rPr>
        <w:t xml:space="preserve">, </w:t>
      </w:r>
      <w:r w:rsidR="00BB0B10" w:rsidRPr="00254322">
        <w:rPr>
          <w:color w:val="auto"/>
        </w:rPr>
        <w:t>David Mankus</w:t>
      </w:r>
      <w:r w:rsidR="00BB0B10" w:rsidRPr="00254322">
        <w:rPr>
          <w:color w:val="auto"/>
          <w:vertAlign w:val="superscript"/>
        </w:rPr>
        <w:t>2</w:t>
      </w:r>
      <w:r w:rsidR="00BB0B10" w:rsidRPr="00254322">
        <w:rPr>
          <w:color w:val="auto"/>
        </w:rPr>
        <w:t>, Steffen B.E. Wolff</w:t>
      </w:r>
      <w:r w:rsidR="00BB0B10" w:rsidRPr="00254322">
        <w:rPr>
          <w:color w:val="auto"/>
          <w:vertAlign w:val="superscript"/>
        </w:rPr>
        <w:t>2,3</w:t>
      </w:r>
      <w:r w:rsidR="00BB0B10" w:rsidRPr="00254322">
        <w:rPr>
          <w:color w:val="auto"/>
        </w:rPr>
        <w:t>, Grigori Guitchounts</w:t>
      </w:r>
      <w:r w:rsidR="00BB0B10" w:rsidRPr="00254322">
        <w:rPr>
          <w:color w:val="auto"/>
          <w:vertAlign w:val="superscript"/>
        </w:rPr>
        <w:t>1,2</w:t>
      </w:r>
      <w:r w:rsidR="00BB0B10" w:rsidRPr="00254322">
        <w:rPr>
          <w:color w:val="auto"/>
        </w:rPr>
        <w:t>, Maximilian Joesch</w:t>
      </w:r>
      <w:r w:rsidR="00BB0B10" w:rsidRPr="00254322">
        <w:rPr>
          <w:color w:val="auto"/>
          <w:vertAlign w:val="superscript"/>
        </w:rPr>
        <w:t>4</w:t>
      </w:r>
      <w:r w:rsidR="00BB0B10" w:rsidRPr="00254322">
        <w:rPr>
          <w:color w:val="auto"/>
        </w:rPr>
        <w:t xml:space="preserve">, </w:t>
      </w:r>
      <w:r w:rsidRPr="00254322">
        <w:rPr>
          <w:color w:val="auto"/>
        </w:rPr>
        <w:t>David D. Cox</w:t>
      </w:r>
      <w:r w:rsidRPr="00254322">
        <w:rPr>
          <w:color w:val="auto"/>
          <w:vertAlign w:val="superscript"/>
        </w:rPr>
        <w:t>1,2</w:t>
      </w:r>
    </w:p>
    <w:p w14:paraId="2D674ACD" w14:textId="77777777" w:rsidR="003E431F" w:rsidRPr="00254322" w:rsidRDefault="003E431F" w:rsidP="003F39AE">
      <w:pPr>
        <w:widowControl/>
        <w:rPr>
          <w:color w:val="auto"/>
        </w:rPr>
      </w:pPr>
    </w:p>
    <w:p w14:paraId="76C2CD72" w14:textId="3CDB3CE0" w:rsidR="001C3C6C" w:rsidRPr="00254322" w:rsidRDefault="001C3C6C" w:rsidP="003F39AE">
      <w:pPr>
        <w:widowControl/>
        <w:rPr>
          <w:color w:val="auto"/>
        </w:rPr>
      </w:pPr>
      <w:r w:rsidRPr="00254322">
        <w:rPr>
          <w:color w:val="auto"/>
          <w:vertAlign w:val="superscript"/>
        </w:rPr>
        <w:t>1</w:t>
      </w:r>
      <w:r w:rsidRPr="00254322">
        <w:rPr>
          <w:color w:val="auto"/>
        </w:rPr>
        <w:t>Department of Molecular and Cellular Biology, Harvard University, Cambridge, MA</w:t>
      </w:r>
    </w:p>
    <w:p w14:paraId="2A509789" w14:textId="41BB351E" w:rsidR="001C3C6C" w:rsidRPr="00254322" w:rsidRDefault="001C3C6C" w:rsidP="003F39AE">
      <w:pPr>
        <w:widowControl/>
        <w:rPr>
          <w:color w:val="auto"/>
        </w:rPr>
      </w:pPr>
      <w:r w:rsidRPr="00254322">
        <w:rPr>
          <w:color w:val="auto"/>
          <w:vertAlign w:val="superscript"/>
        </w:rPr>
        <w:t>2</w:t>
      </w:r>
      <w:r w:rsidRPr="00254322">
        <w:rPr>
          <w:color w:val="auto"/>
        </w:rPr>
        <w:t>Center for Brain Science, Harvard University, Cambridge, MA</w:t>
      </w:r>
    </w:p>
    <w:p w14:paraId="40BF0D46" w14:textId="45F18E46" w:rsidR="00BB0B10" w:rsidRPr="00254322" w:rsidRDefault="00BB0B10" w:rsidP="003F39AE">
      <w:pPr>
        <w:widowControl/>
        <w:rPr>
          <w:color w:val="auto"/>
        </w:rPr>
      </w:pPr>
      <w:r w:rsidRPr="00254322">
        <w:rPr>
          <w:color w:val="auto"/>
          <w:vertAlign w:val="superscript"/>
        </w:rPr>
        <w:t>3</w:t>
      </w:r>
      <w:r w:rsidRPr="00254322">
        <w:rPr>
          <w:color w:val="auto"/>
        </w:rPr>
        <w:t>Department of Organismic and Evolutionary Biology, Harvard University, Cambridge, MA</w:t>
      </w:r>
    </w:p>
    <w:p w14:paraId="35640B40" w14:textId="5EEBED1E" w:rsidR="003E431F" w:rsidRDefault="00BB0B10" w:rsidP="003F39AE">
      <w:pPr>
        <w:widowControl/>
        <w:rPr>
          <w:color w:val="auto"/>
        </w:rPr>
      </w:pPr>
      <w:r w:rsidRPr="00254322">
        <w:rPr>
          <w:color w:val="auto"/>
          <w:vertAlign w:val="superscript"/>
        </w:rPr>
        <w:t>4</w:t>
      </w:r>
      <w:r w:rsidRPr="00254322">
        <w:rPr>
          <w:color w:val="auto"/>
        </w:rPr>
        <w:t xml:space="preserve">Institute of Science and Technology Austria, </w:t>
      </w:r>
      <w:proofErr w:type="spellStart"/>
      <w:r w:rsidRPr="00254322">
        <w:rPr>
          <w:color w:val="auto"/>
        </w:rPr>
        <w:t>Klosterneuburg</w:t>
      </w:r>
      <w:proofErr w:type="spellEnd"/>
      <w:r w:rsidRPr="00254322">
        <w:rPr>
          <w:color w:val="auto"/>
        </w:rPr>
        <w:t>, Austria</w:t>
      </w:r>
    </w:p>
    <w:p w14:paraId="1486BCC5" w14:textId="77777777" w:rsidR="003E431F" w:rsidRDefault="003E431F" w:rsidP="003F39AE">
      <w:pPr>
        <w:widowControl/>
        <w:rPr>
          <w:color w:val="auto"/>
        </w:rPr>
      </w:pPr>
    </w:p>
    <w:p w14:paraId="20EEAB32" w14:textId="1BF48200" w:rsidR="003E431F" w:rsidRPr="003F39AE" w:rsidRDefault="001C3C6C" w:rsidP="003F39AE">
      <w:pPr>
        <w:widowControl/>
        <w:rPr>
          <w:b/>
          <w:color w:val="auto"/>
        </w:rPr>
      </w:pPr>
      <w:r w:rsidRPr="003F39AE">
        <w:rPr>
          <w:b/>
          <w:color w:val="auto"/>
        </w:rPr>
        <w:t xml:space="preserve">Corresponding </w:t>
      </w:r>
      <w:r w:rsidR="007E73A4" w:rsidRPr="003F39AE">
        <w:rPr>
          <w:b/>
          <w:color w:val="auto"/>
        </w:rPr>
        <w:t>A</w:t>
      </w:r>
      <w:r w:rsidRPr="003F39AE">
        <w:rPr>
          <w:b/>
          <w:color w:val="auto"/>
        </w:rPr>
        <w:t xml:space="preserve">uthor: </w:t>
      </w:r>
    </w:p>
    <w:p w14:paraId="726B90BE" w14:textId="46009F5E" w:rsidR="001C3C6C" w:rsidRPr="00254322" w:rsidRDefault="001C3C6C" w:rsidP="003F39AE">
      <w:pPr>
        <w:widowControl/>
        <w:rPr>
          <w:color w:val="auto"/>
        </w:rPr>
      </w:pPr>
      <w:r w:rsidRPr="00254322">
        <w:rPr>
          <w:color w:val="auto"/>
        </w:rPr>
        <w:t xml:space="preserve">Javier </w:t>
      </w:r>
      <w:proofErr w:type="spellStart"/>
      <w:r w:rsidRPr="00254322">
        <w:rPr>
          <w:color w:val="auto"/>
        </w:rPr>
        <w:t>Masís</w:t>
      </w:r>
      <w:proofErr w:type="spellEnd"/>
    </w:p>
    <w:p w14:paraId="40B06687" w14:textId="0E2BF546" w:rsidR="001C3C6C" w:rsidRPr="00254322" w:rsidRDefault="001C3C6C" w:rsidP="003F39AE">
      <w:pPr>
        <w:widowControl/>
        <w:rPr>
          <w:color w:val="auto"/>
        </w:rPr>
      </w:pPr>
      <w:r w:rsidRPr="00254322">
        <w:rPr>
          <w:color w:val="auto"/>
        </w:rPr>
        <w:t>jmasis@fas.harvard.edu</w:t>
      </w:r>
    </w:p>
    <w:p w14:paraId="60FCB589" w14:textId="1C4A4811" w:rsidR="00D04A95" w:rsidRDefault="00D04A95" w:rsidP="003F39AE">
      <w:pPr>
        <w:widowControl/>
        <w:rPr>
          <w:bCs/>
          <w:color w:val="auto"/>
        </w:rPr>
      </w:pPr>
    </w:p>
    <w:p w14:paraId="68BB81B9" w14:textId="1973FC1F" w:rsidR="003E431F" w:rsidRPr="003F39AE" w:rsidRDefault="003E431F" w:rsidP="003F39AE">
      <w:pPr>
        <w:widowControl/>
        <w:rPr>
          <w:b/>
          <w:bCs/>
          <w:color w:val="auto"/>
        </w:rPr>
      </w:pPr>
      <w:r w:rsidRPr="003F39AE">
        <w:rPr>
          <w:b/>
          <w:bCs/>
          <w:color w:val="auto"/>
        </w:rPr>
        <w:t>Email Addresses of Co-</w:t>
      </w:r>
      <w:proofErr w:type="spellStart"/>
      <w:r w:rsidRPr="003F39AE">
        <w:rPr>
          <w:b/>
          <w:bCs/>
          <w:color w:val="auto"/>
        </w:rPr>
        <w:t>A</w:t>
      </w:r>
      <w:r w:rsidR="003436CD">
        <w:rPr>
          <w:b/>
          <w:bCs/>
          <w:color w:val="auto"/>
        </w:rPr>
        <w:t>a</w:t>
      </w:r>
      <w:r w:rsidRPr="003F39AE">
        <w:rPr>
          <w:b/>
          <w:bCs/>
          <w:color w:val="auto"/>
        </w:rPr>
        <w:t>uthors</w:t>
      </w:r>
      <w:proofErr w:type="spellEnd"/>
      <w:r w:rsidRPr="003F39AE">
        <w:rPr>
          <w:b/>
          <w:bCs/>
          <w:color w:val="auto"/>
        </w:rPr>
        <w:t>:</w:t>
      </w:r>
    </w:p>
    <w:p w14:paraId="79129EA0" w14:textId="5AF54D68" w:rsidR="003E431F" w:rsidRDefault="003436CD" w:rsidP="003F39AE">
      <w:pPr>
        <w:widowControl/>
        <w:rPr>
          <w:bCs/>
          <w:color w:val="auto"/>
        </w:rPr>
      </w:pPr>
      <w:r>
        <w:rPr>
          <w:bCs/>
          <w:color w:val="auto"/>
        </w:rPr>
        <w:t xml:space="preserve">David </w:t>
      </w:r>
      <w:proofErr w:type="spellStart"/>
      <w:r>
        <w:rPr>
          <w:bCs/>
          <w:color w:val="auto"/>
        </w:rPr>
        <w:t>Mankus</w:t>
      </w:r>
      <w:proofErr w:type="spellEnd"/>
      <w:r>
        <w:rPr>
          <w:bCs/>
          <w:color w:val="auto"/>
        </w:rPr>
        <w:tab/>
      </w:r>
      <w:r>
        <w:rPr>
          <w:bCs/>
          <w:color w:val="auto"/>
        </w:rPr>
        <w:tab/>
      </w:r>
      <w:r>
        <w:rPr>
          <w:bCs/>
          <w:color w:val="auto"/>
        </w:rPr>
        <w:tab/>
      </w:r>
      <w:r w:rsidR="003E431F" w:rsidRPr="003E431F">
        <w:rPr>
          <w:bCs/>
          <w:color w:val="auto"/>
        </w:rPr>
        <w:t>dmankus@gmail.com</w:t>
      </w:r>
    </w:p>
    <w:p w14:paraId="51F297ED" w14:textId="3BFFDFB1" w:rsidR="003E431F" w:rsidRPr="003436CD" w:rsidRDefault="003436CD" w:rsidP="003F39AE">
      <w:pPr>
        <w:widowControl/>
        <w:rPr>
          <w:bCs/>
          <w:color w:val="auto"/>
        </w:rPr>
      </w:pPr>
      <w:proofErr w:type="spellStart"/>
      <w:r>
        <w:rPr>
          <w:rStyle w:val="Hyperlink"/>
          <w:bCs/>
          <w:color w:val="auto"/>
          <w:u w:val="none"/>
        </w:rPr>
        <w:t>Steffan</w:t>
      </w:r>
      <w:proofErr w:type="spellEnd"/>
      <w:r>
        <w:rPr>
          <w:rStyle w:val="Hyperlink"/>
          <w:bCs/>
          <w:color w:val="auto"/>
          <w:u w:val="none"/>
        </w:rPr>
        <w:t xml:space="preserve"> B.E. Wolff</w:t>
      </w:r>
      <w:r>
        <w:rPr>
          <w:rStyle w:val="Hyperlink"/>
          <w:bCs/>
          <w:color w:val="auto"/>
          <w:u w:val="none"/>
        </w:rPr>
        <w:tab/>
      </w:r>
      <w:r>
        <w:rPr>
          <w:rStyle w:val="Hyperlink"/>
          <w:bCs/>
          <w:color w:val="auto"/>
          <w:u w:val="none"/>
        </w:rPr>
        <w:tab/>
      </w:r>
      <w:hyperlink r:id="rId8" w:history="1">
        <w:r w:rsidRPr="003F39AE">
          <w:rPr>
            <w:rStyle w:val="Hyperlink"/>
            <w:bCs/>
            <w:color w:val="auto"/>
            <w:u w:val="none"/>
          </w:rPr>
          <w:t>steffenwolff@fas.harvard.edu</w:t>
        </w:r>
      </w:hyperlink>
    </w:p>
    <w:p w14:paraId="16760097" w14:textId="29B467A5" w:rsidR="003E431F" w:rsidRPr="003436CD" w:rsidRDefault="003436CD" w:rsidP="003F39AE">
      <w:pPr>
        <w:widowControl/>
        <w:rPr>
          <w:bCs/>
          <w:color w:val="auto"/>
        </w:rPr>
      </w:pPr>
      <w:r w:rsidRPr="003436CD">
        <w:rPr>
          <w:rStyle w:val="Hyperlink"/>
          <w:bCs/>
          <w:color w:val="auto"/>
          <w:u w:val="none"/>
        </w:rPr>
        <w:t xml:space="preserve">Grigori </w:t>
      </w:r>
      <w:proofErr w:type="spellStart"/>
      <w:r w:rsidRPr="003436CD">
        <w:rPr>
          <w:rStyle w:val="Hyperlink"/>
          <w:bCs/>
          <w:color w:val="auto"/>
          <w:u w:val="none"/>
        </w:rPr>
        <w:t>Guitchounts</w:t>
      </w:r>
      <w:proofErr w:type="spellEnd"/>
      <w:r w:rsidRPr="003436CD">
        <w:rPr>
          <w:rStyle w:val="Hyperlink"/>
          <w:bCs/>
          <w:color w:val="auto"/>
          <w:u w:val="none"/>
        </w:rPr>
        <w:tab/>
      </w:r>
      <w:r w:rsidRPr="003436CD">
        <w:rPr>
          <w:rStyle w:val="Hyperlink"/>
          <w:bCs/>
          <w:color w:val="auto"/>
          <w:u w:val="none"/>
        </w:rPr>
        <w:tab/>
      </w:r>
      <w:hyperlink r:id="rId9" w:history="1">
        <w:r w:rsidRPr="003F39AE">
          <w:rPr>
            <w:rStyle w:val="Hyperlink"/>
            <w:bCs/>
            <w:color w:val="auto"/>
            <w:u w:val="none"/>
          </w:rPr>
          <w:t>guitchounts@fas.harvard.edu</w:t>
        </w:r>
      </w:hyperlink>
    </w:p>
    <w:p w14:paraId="55BC769F" w14:textId="4E0BFA42" w:rsidR="003E431F" w:rsidRPr="003436CD" w:rsidRDefault="003436CD" w:rsidP="003F39AE">
      <w:pPr>
        <w:widowControl/>
        <w:rPr>
          <w:bCs/>
          <w:color w:val="auto"/>
        </w:rPr>
      </w:pPr>
      <w:r w:rsidRPr="003436CD">
        <w:rPr>
          <w:rStyle w:val="Hyperlink"/>
          <w:bCs/>
          <w:color w:val="auto"/>
          <w:u w:val="none"/>
        </w:rPr>
        <w:t xml:space="preserve">Maximilian </w:t>
      </w:r>
      <w:proofErr w:type="spellStart"/>
      <w:r w:rsidRPr="003436CD">
        <w:rPr>
          <w:rStyle w:val="Hyperlink"/>
          <w:bCs/>
          <w:color w:val="auto"/>
          <w:u w:val="none"/>
        </w:rPr>
        <w:t>Joesch</w:t>
      </w:r>
      <w:proofErr w:type="spellEnd"/>
      <w:r w:rsidRPr="003436CD">
        <w:rPr>
          <w:rStyle w:val="Hyperlink"/>
          <w:bCs/>
          <w:color w:val="auto"/>
          <w:u w:val="none"/>
        </w:rPr>
        <w:tab/>
      </w:r>
      <w:r w:rsidRPr="003436CD">
        <w:rPr>
          <w:rStyle w:val="Hyperlink"/>
          <w:bCs/>
          <w:color w:val="auto"/>
          <w:u w:val="none"/>
        </w:rPr>
        <w:tab/>
      </w:r>
      <w:hyperlink r:id="rId10" w:history="1">
        <w:r w:rsidRPr="003F39AE">
          <w:rPr>
            <w:rStyle w:val="Hyperlink"/>
            <w:bCs/>
            <w:color w:val="auto"/>
            <w:u w:val="none"/>
          </w:rPr>
          <w:t>maxjosch@gmail.com</w:t>
        </w:r>
      </w:hyperlink>
    </w:p>
    <w:p w14:paraId="29DDECBC" w14:textId="3C7D722F" w:rsidR="003E431F" w:rsidRPr="003436CD" w:rsidRDefault="003436CD" w:rsidP="003F39AE">
      <w:pPr>
        <w:widowControl/>
        <w:rPr>
          <w:bCs/>
          <w:color w:val="auto"/>
        </w:rPr>
      </w:pPr>
      <w:r>
        <w:rPr>
          <w:rStyle w:val="Hyperlink"/>
          <w:bCs/>
          <w:color w:val="auto"/>
          <w:u w:val="none"/>
        </w:rPr>
        <w:t>David D. Cox</w:t>
      </w:r>
      <w:r>
        <w:rPr>
          <w:rStyle w:val="Hyperlink"/>
          <w:bCs/>
          <w:color w:val="auto"/>
          <w:u w:val="none"/>
        </w:rPr>
        <w:tab/>
      </w:r>
      <w:r>
        <w:rPr>
          <w:rStyle w:val="Hyperlink"/>
          <w:bCs/>
          <w:color w:val="auto"/>
          <w:u w:val="none"/>
        </w:rPr>
        <w:tab/>
      </w:r>
      <w:r>
        <w:rPr>
          <w:rStyle w:val="Hyperlink"/>
          <w:bCs/>
          <w:color w:val="auto"/>
          <w:u w:val="none"/>
        </w:rPr>
        <w:tab/>
      </w:r>
      <w:hyperlink r:id="rId11" w:history="1">
        <w:r w:rsidRPr="003F39AE">
          <w:rPr>
            <w:rStyle w:val="Hyperlink"/>
            <w:bCs/>
            <w:color w:val="auto"/>
            <w:u w:val="none"/>
          </w:rPr>
          <w:t>davidcox@fas.harvard.edu</w:t>
        </w:r>
      </w:hyperlink>
    </w:p>
    <w:p w14:paraId="302CF4BB" w14:textId="77777777" w:rsidR="003E431F" w:rsidRPr="00254322" w:rsidRDefault="003E431F" w:rsidP="003F39AE">
      <w:pPr>
        <w:widowControl/>
        <w:rPr>
          <w:bCs/>
          <w:color w:val="auto"/>
        </w:rPr>
      </w:pPr>
    </w:p>
    <w:p w14:paraId="71B79AC9" w14:textId="2FDC6514" w:rsidR="006305D7" w:rsidRPr="00254322" w:rsidRDefault="006305D7" w:rsidP="003F39AE">
      <w:pPr>
        <w:pStyle w:val="NormalWeb"/>
        <w:widowControl/>
        <w:spacing w:before="0" w:beforeAutospacing="0" w:after="0" w:afterAutospacing="0"/>
        <w:rPr>
          <w:color w:val="auto"/>
        </w:rPr>
      </w:pPr>
      <w:r w:rsidRPr="00254322">
        <w:rPr>
          <w:b/>
          <w:bCs/>
          <w:color w:val="auto"/>
        </w:rPr>
        <w:t>KEYWORDS:</w:t>
      </w:r>
      <w:r w:rsidRPr="00254322">
        <w:rPr>
          <w:color w:val="auto"/>
        </w:rPr>
        <w:t xml:space="preserve"> </w:t>
      </w:r>
    </w:p>
    <w:p w14:paraId="6C0B0781" w14:textId="476D258B" w:rsidR="007A4DD6" w:rsidRPr="00254322" w:rsidRDefault="003436CD" w:rsidP="003F39AE">
      <w:pPr>
        <w:widowControl/>
        <w:rPr>
          <w:color w:val="auto"/>
        </w:rPr>
      </w:pPr>
      <w:r>
        <w:rPr>
          <w:color w:val="auto"/>
        </w:rPr>
        <w:t>m</w:t>
      </w:r>
      <w:r w:rsidR="001C3C6C" w:rsidRPr="00254322">
        <w:rPr>
          <w:color w:val="auto"/>
        </w:rPr>
        <w:t>icro-CT, lesion, electrode, neuroscience</w:t>
      </w:r>
      <w:r w:rsidR="003E431F">
        <w:rPr>
          <w:color w:val="auto"/>
        </w:rPr>
        <w:t>, rat, rodent</w:t>
      </w:r>
      <w:r w:rsidR="00AB350A">
        <w:rPr>
          <w:color w:val="auto"/>
        </w:rPr>
        <w:t>, zebra finch</w:t>
      </w:r>
    </w:p>
    <w:p w14:paraId="1CB4E390" w14:textId="77777777" w:rsidR="006305D7" w:rsidRPr="00254322" w:rsidRDefault="006305D7" w:rsidP="003F39AE">
      <w:pPr>
        <w:pStyle w:val="NormalWeb"/>
        <w:widowControl/>
        <w:spacing w:before="0" w:beforeAutospacing="0" w:after="0" w:afterAutospacing="0"/>
        <w:rPr>
          <w:color w:val="auto"/>
        </w:rPr>
      </w:pPr>
    </w:p>
    <w:p w14:paraId="628AC4B5" w14:textId="4146184B" w:rsidR="006305D7" w:rsidRPr="00254322" w:rsidRDefault="003436CD" w:rsidP="003F39AE">
      <w:pPr>
        <w:widowControl/>
        <w:rPr>
          <w:color w:val="auto"/>
        </w:rPr>
      </w:pPr>
      <w:r>
        <w:rPr>
          <w:b/>
          <w:bCs/>
          <w:color w:val="auto"/>
        </w:rPr>
        <w:t>SUMMARY</w:t>
      </w:r>
      <w:r w:rsidR="006305D7" w:rsidRPr="00254322">
        <w:rPr>
          <w:b/>
          <w:bCs/>
          <w:color w:val="auto"/>
        </w:rPr>
        <w:t>:</w:t>
      </w:r>
      <w:r w:rsidR="006305D7" w:rsidRPr="00254322">
        <w:rPr>
          <w:color w:val="auto"/>
        </w:rPr>
        <w:t xml:space="preserve"> </w:t>
      </w:r>
    </w:p>
    <w:p w14:paraId="32798D51" w14:textId="0AE39539" w:rsidR="007A4DD6" w:rsidRPr="00254322" w:rsidRDefault="00332C85" w:rsidP="003F39AE">
      <w:pPr>
        <w:widowControl/>
        <w:rPr>
          <w:color w:val="auto"/>
        </w:rPr>
      </w:pPr>
      <w:r w:rsidRPr="00254322">
        <w:rPr>
          <w:color w:val="auto"/>
        </w:rPr>
        <w:t>This article describes a straightforward method to prepare small animal brains for micro-CT imaging</w:t>
      </w:r>
      <w:r w:rsidR="00D462B5">
        <w:rPr>
          <w:color w:val="auto"/>
        </w:rPr>
        <w:t>,</w:t>
      </w:r>
      <w:r w:rsidRPr="00254322">
        <w:rPr>
          <w:color w:val="auto"/>
        </w:rPr>
        <w:t xml:space="preserve"> </w:t>
      </w:r>
      <w:r w:rsidR="00D462B5">
        <w:rPr>
          <w:color w:val="auto"/>
        </w:rPr>
        <w:t>in which</w:t>
      </w:r>
      <w:r w:rsidRPr="00254322">
        <w:rPr>
          <w:color w:val="auto"/>
        </w:rPr>
        <w:t xml:space="preserve"> lesions </w:t>
      </w:r>
      <w:r w:rsidR="00D462B5">
        <w:rPr>
          <w:color w:val="auto"/>
        </w:rPr>
        <w:t>can</w:t>
      </w:r>
      <w:r w:rsidRPr="00254322">
        <w:rPr>
          <w:color w:val="auto"/>
        </w:rPr>
        <w:t xml:space="preserve"> be quantified and electrodes located with high precision</w:t>
      </w:r>
      <w:r w:rsidR="00884F22" w:rsidRPr="00254322">
        <w:rPr>
          <w:color w:val="auto"/>
        </w:rPr>
        <w:t xml:space="preserve"> in the context of the whole brain</w:t>
      </w:r>
      <w:r w:rsidRPr="00254322">
        <w:rPr>
          <w:color w:val="auto"/>
        </w:rPr>
        <w:t xml:space="preserve">. </w:t>
      </w:r>
    </w:p>
    <w:p w14:paraId="761028D6" w14:textId="77777777" w:rsidR="006305D7" w:rsidRPr="00254322" w:rsidRDefault="006305D7" w:rsidP="003F39AE">
      <w:pPr>
        <w:widowControl/>
        <w:rPr>
          <w:color w:val="auto"/>
        </w:rPr>
      </w:pPr>
    </w:p>
    <w:p w14:paraId="6E4AF0DC" w14:textId="57E0695F" w:rsidR="00332C85" w:rsidRPr="00254322" w:rsidRDefault="006305D7" w:rsidP="003F39AE">
      <w:pPr>
        <w:widowControl/>
        <w:rPr>
          <w:color w:val="auto"/>
        </w:rPr>
      </w:pPr>
      <w:r w:rsidRPr="00254322">
        <w:rPr>
          <w:b/>
          <w:bCs/>
          <w:color w:val="auto"/>
        </w:rPr>
        <w:t>ABSTRACT:</w:t>
      </w:r>
      <w:r w:rsidRPr="00254322">
        <w:rPr>
          <w:color w:val="auto"/>
        </w:rPr>
        <w:t xml:space="preserve"> </w:t>
      </w:r>
    </w:p>
    <w:p w14:paraId="69D456B9" w14:textId="52333AF3" w:rsidR="007A4DD6" w:rsidRPr="00254322" w:rsidRDefault="00332C85" w:rsidP="003F39AE">
      <w:pPr>
        <w:widowControl/>
        <w:rPr>
          <w:color w:val="auto"/>
        </w:rPr>
      </w:pPr>
      <w:r w:rsidRPr="00254322">
        <w:rPr>
          <w:color w:val="auto"/>
        </w:rPr>
        <w:t xml:space="preserve">Lesion and electrode location verification are traditionally done </w:t>
      </w:r>
      <w:r w:rsidR="00254322" w:rsidRPr="00254322">
        <w:rPr>
          <w:i/>
          <w:color w:val="auto"/>
        </w:rPr>
        <w:t>via</w:t>
      </w:r>
      <w:r w:rsidRPr="00254322">
        <w:rPr>
          <w:color w:val="auto"/>
        </w:rPr>
        <w:t xml:space="preserve"> histological examination of stained brain slices, a time-consuming procedure that requires manual estimation. Here, </w:t>
      </w:r>
      <w:r w:rsidR="00332879">
        <w:rPr>
          <w:color w:val="auto"/>
        </w:rPr>
        <w:t>we</w:t>
      </w:r>
      <w:r w:rsidRPr="00254322">
        <w:rPr>
          <w:color w:val="auto"/>
        </w:rPr>
        <w:t xml:space="preserve"> </w:t>
      </w:r>
      <w:r w:rsidR="00B52A1A" w:rsidRPr="00254322">
        <w:rPr>
          <w:color w:val="auto"/>
        </w:rPr>
        <w:t>describe</w:t>
      </w:r>
      <w:r w:rsidRPr="00254322">
        <w:rPr>
          <w:color w:val="auto"/>
        </w:rPr>
        <w:t xml:space="preserve"> a simple, straightforward method for quantifying lesions and locating electrodes in the brain that is less laborious and yields more detailed results. Whole brains are stained with osmium tetroxide, embedded in resin, and imaged with a micro-CT scanner. </w:t>
      </w:r>
      <w:r w:rsidR="00B52A1A" w:rsidRPr="00254322">
        <w:rPr>
          <w:color w:val="auto"/>
        </w:rPr>
        <w:t>The scans result in 3D digital volumes of the brains with resolutions and virtual section thicknesses dependent on the sample size (12</w:t>
      </w:r>
      <w:r w:rsidR="00332879">
        <w:rPr>
          <w:color w:val="auto"/>
        </w:rPr>
        <w:t>-</w:t>
      </w:r>
      <w:r w:rsidR="003255D4" w:rsidRPr="00254322">
        <w:rPr>
          <w:color w:val="auto"/>
        </w:rPr>
        <w:t>15 and 5</w:t>
      </w:r>
      <w:r w:rsidR="00332879">
        <w:rPr>
          <w:color w:val="auto"/>
        </w:rPr>
        <w:t>-</w:t>
      </w:r>
      <w:r w:rsidR="003255D4" w:rsidRPr="00254322">
        <w:rPr>
          <w:color w:val="auto"/>
        </w:rPr>
        <w:t>6 microns per voxel</w:t>
      </w:r>
      <w:r w:rsidR="00B52A1A" w:rsidRPr="00254322">
        <w:rPr>
          <w:color w:val="auto"/>
        </w:rPr>
        <w:t xml:space="preserve"> for rat and zebra finch brains</w:t>
      </w:r>
      <w:r w:rsidR="00332879">
        <w:rPr>
          <w:color w:val="auto"/>
        </w:rPr>
        <w:t>,</w:t>
      </w:r>
      <w:r w:rsidR="00B52A1A" w:rsidRPr="00254322">
        <w:rPr>
          <w:color w:val="auto"/>
        </w:rPr>
        <w:t xml:space="preserve"> respectively). Surface and deep lesions </w:t>
      </w:r>
      <w:r w:rsidR="00AB350A">
        <w:rPr>
          <w:color w:val="auto"/>
        </w:rPr>
        <w:t>can</w:t>
      </w:r>
      <w:r w:rsidR="00B52A1A" w:rsidRPr="00254322">
        <w:rPr>
          <w:color w:val="auto"/>
        </w:rPr>
        <w:t xml:space="preserve"> be characterized, and single tetrodes, tetrode arrays, electrolytic lesions</w:t>
      </w:r>
      <w:r w:rsidR="00332879">
        <w:rPr>
          <w:color w:val="auto"/>
        </w:rPr>
        <w:t>,</w:t>
      </w:r>
      <w:r w:rsidR="00B52A1A" w:rsidRPr="00254322">
        <w:rPr>
          <w:color w:val="auto"/>
        </w:rPr>
        <w:t xml:space="preserve"> and silicon probes </w:t>
      </w:r>
      <w:r w:rsidR="00AB350A">
        <w:rPr>
          <w:color w:val="auto"/>
        </w:rPr>
        <w:t>can</w:t>
      </w:r>
      <w:r w:rsidR="00B52A1A" w:rsidRPr="00254322">
        <w:rPr>
          <w:color w:val="auto"/>
        </w:rPr>
        <w:t xml:space="preserve"> also be localized.</w:t>
      </w:r>
      <w:r w:rsidR="00AA64C4" w:rsidRPr="00254322">
        <w:rPr>
          <w:color w:val="auto"/>
        </w:rPr>
        <w:t xml:space="preserve"> Free and proprietary software allows experimenter</w:t>
      </w:r>
      <w:r w:rsidR="00332879">
        <w:rPr>
          <w:color w:val="auto"/>
        </w:rPr>
        <w:t>s</w:t>
      </w:r>
      <w:r w:rsidR="00AA64C4" w:rsidRPr="00254322">
        <w:rPr>
          <w:color w:val="auto"/>
        </w:rPr>
        <w:t xml:space="preserve"> to examine the sample volume from any plane and segment the volume manually or automatically. Because this method generates whole brain volume, lesions and electrodes </w:t>
      </w:r>
      <w:r w:rsidR="00421759">
        <w:rPr>
          <w:color w:val="auto"/>
        </w:rPr>
        <w:t>can</w:t>
      </w:r>
      <w:r w:rsidR="00AA64C4" w:rsidRPr="00254322">
        <w:rPr>
          <w:color w:val="auto"/>
        </w:rPr>
        <w:t xml:space="preserve"> </w:t>
      </w:r>
      <w:r w:rsidR="00AA64C4" w:rsidRPr="00254322">
        <w:rPr>
          <w:color w:val="auto"/>
        </w:rPr>
        <w:lastRenderedPageBreak/>
        <w:t xml:space="preserve">be quantified to a much higher degree than </w:t>
      </w:r>
      <w:r w:rsidR="00421759">
        <w:rPr>
          <w:color w:val="auto"/>
        </w:rPr>
        <w:t>in</w:t>
      </w:r>
      <w:r w:rsidR="00AA64C4" w:rsidRPr="00254322">
        <w:rPr>
          <w:color w:val="auto"/>
        </w:rPr>
        <w:t xml:space="preserve"> current methods, which will help standardize comparisons within and across studies.</w:t>
      </w:r>
      <w:r w:rsidR="00B52A1A" w:rsidRPr="00254322">
        <w:rPr>
          <w:color w:val="auto"/>
        </w:rPr>
        <w:t xml:space="preserve"> </w:t>
      </w:r>
    </w:p>
    <w:p w14:paraId="4C7D5FD5" w14:textId="77777777" w:rsidR="006305D7" w:rsidRPr="00254322" w:rsidRDefault="006305D7" w:rsidP="003F39AE">
      <w:pPr>
        <w:widowControl/>
        <w:rPr>
          <w:color w:val="auto"/>
        </w:rPr>
      </w:pPr>
    </w:p>
    <w:p w14:paraId="00D25F73" w14:textId="5C820926" w:rsidR="006305D7" w:rsidRPr="00254322" w:rsidRDefault="006305D7" w:rsidP="003F39AE">
      <w:pPr>
        <w:widowControl/>
        <w:rPr>
          <w:color w:val="auto"/>
        </w:rPr>
      </w:pPr>
      <w:r w:rsidRPr="00254322">
        <w:rPr>
          <w:b/>
          <w:color w:val="auto"/>
        </w:rPr>
        <w:t>INTRODUCTION</w:t>
      </w:r>
      <w:r w:rsidRPr="00254322">
        <w:rPr>
          <w:b/>
          <w:bCs/>
          <w:color w:val="auto"/>
        </w:rPr>
        <w:t>:</w:t>
      </w:r>
      <w:r w:rsidRPr="00254322">
        <w:rPr>
          <w:color w:val="auto"/>
        </w:rPr>
        <w:t xml:space="preserve"> </w:t>
      </w:r>
    </w:p>
    <w:p w14:paraId="05F36870" w14:textId="705F2FE1" w:rsidR="001C3C6C" w:rsidRPr="00254322" w:rsidRDefault="001C3C6C" w:rsidP="003F39AE">
      <w:pPr>
        <w:widowControl/>
        <w:rPr>
          <w:color w:val="auto"/>
        </w:rPr>
      </w:pPr>
      <w:r w:rsidRPr="00254322">
        <w:rPr>
          <w:color w:val="auto"/>
        </w:rPr>
        <w:t xml:space="preserve">Neuroscientists have relied on lesions for a long time </w:t>
      </w:r>
      <w:proofErr w:type="gramStart"/>
      <w:r w:rsidRPr="00254322">
        <w:rPr>
          <w:color w:val="auto"/>
        </w:rPr>
        <w:t>in order to</w:t>
      </w:r>
      <w:proofErr w:type="gramEnd"/>
      <w:r w:rsidRPr="00254322">
        <w:rPr>
          <w:color w:val="auto"/>
        </w:rPr>
        <w:t xml:space="preserve"> understand the relationship between function and location in the brain. For example, our understanding of the hippocampus as </w:t>
      </w:r>
      <w:r w:rsidR="00AF466C">
        <w:rPr>
          <w:color w:val="auto"/>
        </w:rPr>
        <w:t xml:space="preserve">being </w:t>
      </w:r>
      <w:r w:rsidR="00AF466C" w:rsidRPr="00254322">
        <w:rPr>
          <w:color w:val="auto"/>
        </w:rPr>
        <w:t>indispensable</w:t>
      </w:r>
      <w:r w:rsidRPr="00254322">
        <w:rPr>
          <w:color w:val="auto"/>
        </w:rPr>
        <w:t xml:space="preserve"> for learning and memory </w:t>
      </w:r>
      <w:r w:rsidR="00AB350A">
        <w:rPr>
          <w:color w:val="auto"/>
        </w:rPr>
        <w:t xml:space="preserve">and </w:t>
      </w:r>
      <w:r w:rsidRPr="00254322">
        <w:rPr>
          <w:color w:val="auto"/>
        </w:rPr>
        <w:t xml:space="preserve">of the prefrontal cortex as </w:t>
      </w:r>
      <w:r w:rsidR="00AF466C">
        <w:rPr>
          <w:color w:val="auto"/>
        </w:rPr>
        <w:t xml:space="preserve">being </w:t>
      </w:r>
      <w:r w:rsidRPr="00254322">
        <w:rPr>
          <w:color w:val="auto"/>
        </w:rPr>
        <w:t xml:space="preserve">key for impulse control were </w:t>
      </w:r>
      <w:r w:rsidR="00AF466C">
        <w:rPr>
          <w:color w:val="auto"/>
        </w:rPr>
        <w:t xml:space="preserve">both </w:t>
      </w:r>
      <w:r w:rsidRPr="00254322">
        <w:rPr>
          <w:color w:val="auto"/>
        </w:rPr>
        <w:t>products of serendipitous lesions in humans</w:t>
      </w:r>
      <w:r w:rsidR="00F41888" w:rsidRPr="00254322">
        <w:rPr>
          <w:color w:val="auto"/>
          <w:vertAlign w:val="superscript"/>
        </w:rPr>
        <w:t>1,2</w:t>
      </w:r>
      <w:r w:rsidRPr="00254322">
        <w:rPr>
          <w:color w:val="auto"/>
        </w:rPr>
        <w:t>. The use of animal models, however, has allowed neuroscientists to harness the power of lesions by going beyond serendipity, and the function of countless brain areas has been elucidated through systematic stud</w:t>
      </w:r>
      <w:r w:rsidR="00C161AC">
        <w:rPr>
          <w:color w:val="auto"/>
        </w:rPr>
        <w:t>ies</w:t>
      </w:r>
      <w:r w:rsidRPr="00254322">
        <w:rPr>
          <w:color w:val="auto"/>
        </w:rPr>
        <w:t xml:space="preserve"> of structure-function relationships through lesions</w:t>
      </w:r>
      <w:r w:rsidR="00F41888" w:rsidRPr="00254322">
        <w:rPr>
          <w:color w:val="auto"/>
          <w:vertAlign w:val="superscript"/>
        </w:rPr>
        <w:t>3,4</w:t>
      </w:r>
      <w:r w:rsidRPr="00254322">
        <w:rPr>
          <w:color w:val="auto"/>
        </w:rPr>
        <w:t xml:space="preserve">. </w:t>
      </w:r>
    </w:p>
    <w:p w14:paraId="230433EF" w14:textId="77777777" w:rsidR="001C3C6C" w:rsidRPr="00254322" w:rsidRDefault="001C3C6C" w:rsidP="003F39AE">
      <w:pPr>
        <w:widowControl/>
        <w:rPr>
          <w:color w:val="auto"/>
        </w:rPr>
      </w:pPr>
    </w:p>
    <w:p w14:paraId="7349175C" w14:textId="70193CBC" w:rsidR="001C3C6C" w:rsidRPr="00254322" w:rsidRDefault="00C161AC" w:rsidP="003F39AE">
      <w:pPr>
        <w:widowControl/>
        <w:rPr>
          <w:color w:val="auto"/>
        </w:rPr>
      </w:pPr>
      <w:r>
        <w:rPr>
          <w:color w:val="auto"/>
        </w:rPr>
        <w:t>T</w:t>
      </w:r>
      <w:r w:rsidR="001C3C6C" w:rsidRPr="00254322">
        <w:rPr>
          <w:color w:val="auto"/>
        </w:rPr>
        <w:t xml:space="preserve">o correctly assign </w:t>
      </w:r>
      <w:r w:rsidR="004126E6" w:rsidRPr="00254322">
        <w:rPr>
          <w:color w:val="auto"/>
        </w:rPr>
        <w:t xml:space="preserve">function to </w:t>
      </w:r>
      <w:r>
        <w:rPr>
          <w:color w:val="auto"/>
        </w:rPr>
        <w:t>a</w:t>
      </w:r>
      <w:r w:rsidR="004126E6" w:rsidRPr="00254322">
        <w:rPr>
          <w:color w:val="auto"/>
        </w:rPr>
        <w:t xml:space="preserve"> structure, however, lesion studies require precise quantification procedures,</w:t>
      </w:r>
      <w:r>
        <w:rPr>
          <w:color w:val="auto"/>
        </w:rPr>
        <w:t xml:space="preserve"> which is</w:t>
      </w:r>
      <w:r w:rsidR="004126E6" w:rsidRPr="00254322">
        <w:rPr>
          <w:color w:val="auto"/>
        </w:rPr>
        <w:t xml:space="preserve"> an area that has been lacking. </w:t>
      </w:r>
      <w:r w:rsidR="00487947" w:rsidRPr="00254322">
        <w:rPr>
          <w:color w:val="auto"/>
        </w:rPr>
        <w:t>The current gold standard for quantifying lesions is to section, mount</w:t>
      </w:r>
      <w:r>
        <w:rPr>
          <w:color w:val="auto"/>
        </w:rPr>
        <w:t>,</w:t>
      </w:r>
      <w:r w:rsidR="00487947" w:rsidRPr="00254322">
        <w:rPr>
          <w:color w:val="auto"/>
        </w:rPr>
        <w:t xml:space="preserve"> and image brain</w:t>
      </w:r>
      <w:r>
        <w:rPr>
          <w:color w:val="auto"/>
        </w:rPr>
        <w:t>s</w:t>
      </w:r>
      <w:r w:rsidR="00487947" w:rsidRPr="00254322">
        <w:rPr>
          <w:color w:val="auto"/>
        </w:rPr>
        <w:t xml:space="preserve"> with a light microscope. The imaged slices are then matched to the closest sections on an atlas, and the approximate coordinates of the lesions across subjects are </w:t>
      </w:r>
      <w:r>
        <w:rPr>
          <w:color w:val="auto"/>
        </w:rPr>
        <w:t xml:space="preserve">indirectly </w:t>
      </w:r>
      <w:r w:rsidR="00487947" w:rsidRPr="00254322">
        <w:rPr>
          <w:color w:val="auto"/>
        </w:rPr>
        <w:t>reported</w:t>
      </w:r>
      <w:r>
        <w:rPr>
          <w:color w:val="auto"/>
        </w:rPr>
        <w:t>,</w:t>
      </w:r>
      <w:r w:rsidR="00487947" w:rsidRPr="00254322">
        <w:rPr>
          <w:color w:val="auto"/>
        </w:rPr>
        <w:t xml:space="preserve"> </w:t>
      </w:r>
      <w:r>
        <w:rPr>
          <w:color w:val="auto"/>
        </w:rPr>
        <w:t>often</w:t>
      </w:r>
      <w:r w:rsidR="00487947" w:rsidRPr="00254322">
        <w:rPr>
          <w:color w:val="auto"/>
        </w:rPr>
        <w:t xml:space="preserve"> </w:t>
      </w:r>
      <w:proofErr w:type="gramStart"/>
      <w:r w:rsidR="00487947" w:rsidRPr="00254322">
        <w:rPr>
          <w:color w:val="auto"/>
        </w:rPr>
        <w:t>through the use of</w:t>
      </w:r>
      <w:proofErr w:type="gramEnd"/>
      <w:r w:rsidR="00487947" w:rsidRPr="00254322">
        <w:rPr>
          <w:color w:val="auto"/>
        </w:rPr>
        <w:t xml:space="preserve"> camera lucida images or example histological slices</w:t>
      </w:r>
      <w:r w:rsidR="00324D35" w:rsidRPr="00254322">
        <w:rPr>
          <w:color w:val="auto"/>
          <w:vertAlign w:val="superscript"/>
        </w:rPr>
        <w:t>3-10</w:t>
      </w:r>
      <w:r w:rsidR="00487947" w:rsidRPr="00254322">
        <w:rPr>
          <w:color w:val="auto"/>
        </w:rPr>
        <w:t>.</w:t>
      </w:r>
    </w:p>
    <w:p w14:paraId="37F70FE2" w14:textId="77777777" w:rsidR="00487947" w:rsidRPr="00254322" w:rsidRDefault="00487947" w:rsidP="003F39AE">
      <w:pPr>
        <w:widowControl/>
        <w:rPr>
          <w:color w:val="auto"/>
        </w:rPr>
      </w:pPr>
    </w:p>
    <w:p w14:paraId="1C292B3E" w14:textId="7C01778A" w:rsidR="00487947" w:rsidRPr="00254322" w:rsidRDefault="00487947" w:rsidP="003F39AE">
      <w:pPr>
        <w:widowControl/>
        <w:rPr>
          <w:color w:val="auto"/>
        </w:rPr>
      </w:pPr>
      <w:r w:rsidRPr="00254322">
        <w:rPr>
          <w:color w:val="auto"/>
        </w:rPr>
        <w:t>Beyond the imprecision of current lesion quantification procedures, these techniques are time-</w:t>
      </w:r>
      <w:r w:rsidR="009021F0" w:rsidRPr="00254322">
        <w:rPr>
          <w:color w:val="auto"/>
        </w:rPr>
        <w:t xml:space="preserve">consuming and prone to failure. Small changes in brain stiffness, blade sharpness, and temperature can lead to botched, warped, or torn sections. Sections can also stain unevenly and be improperly imaged because of bubbles in the mounting medium. Importantly, upon sectioning, the three-dimensional context of the lesion’s </w:t>
      </w:r>
      <w:r w:rsidR="00233EA8">
        <w:rPr>
          <w:color w:val="auto"/>
        </w:rPr>
        <w:t>location</w:t>
      </w:r>
      <w:r w:rsidR="00233EA8" w:rsidRPr="00254322">
        <w:rPr>
          <w:color w:val="auto"/>
        </w:rPr>
        <w:t xml:space="preserve"> </w:t>
      </w:r>
      <w:r w:rsidR="009021F0" w:rsidRPr="00254322">
        <w:rPr>
          <w:color w:val="auto"/>
        </w:rPr>
        <w:t xml:space="preserve">in the brain is lost, making precise 3D reconstruction of the lesion in the brain challenging. </w:t>
      </w:r>
    </w:p>
    <w:p w14:paraId="1DB40213" w14:textId="77777777" w:rsidR="009021F0" w:rsidRPr="00254322" w:rsidRDefault="009021F0" w:rsidP="003F39AE">
      <w:pPr>
        <w:widowControl/>
        <w:rPr>
          <w:color w:val="auto"/>
        </w:rPr>
      </w:pPr>
    </w:p>
    <w:p w14:paraId="1DC0627B" w14:textId="482C7EC6" w:rsidR="009021F0" w:rsidRPr="00254322" w:rsidRDefault="00A610DA" w:rsidP="003F39AE">
      <w:pPr>
        <w:widowControl/>
        <w:rPr>
          <w:color w:val="auto"/>
        </w:rPr>
      </w:pPr>
      <w:r w:rsidRPr="00254322">
        <w:rPr>
          <w:color w:val="auto"/>
        </w:rPr>
        <w:t xml:space="preserve">Another common application for lesions has been to determine the location of </w:t>
      </w:r>
      <w:r w:rsidR="0097343C" w:rsidRPr="00254322">
        <w:rPr>
          <w:color w:val="auto"/>
        </w:rPr>
        <w:t xml:space="preserve">single and multiple </w:t>
      </w:r>
      <w:r w:rsidRPr="00254322">
        <w:rPr>
          <w:color w:val="auto"/>
        </w:rPr>
        <w:t xml:space="preserve">electrode recordings in the brain. At the end of the final recording session, researchers induce small electrolytic lesions at the electrode tip and process the brain histologically as </w:t>
      </w:r>
      <w:r w:rsidR="00233EA8">
        <w:rPr>
          <w:color w:val="auto"/>
        </w:rPr>
        <w:t>done in</w:t>
      </w:r>
      <w:r w:rsidRPr="00254322">
        <w:rPr>
          <w:color w:val="auto"/>
        </w:rPr>
        <w:t xml:space="preserve"> a conventional lesion experiment</w:t>
      </w:r>
      <w:r w:rsidR="0097343C" w:rsidRPr="00254322">
        <w:rPr>
          <w:color w:val="auto"/>
          <w:vertAlign w:val="superscript"/>
        </w:rPr>
        <w:t>11</w:t>
      </w:r>
      <w:r w:rsidRPr="00254322">
        <w:rPr>
          <w:color w:val="auto"/>
        </w:rPr>
        <w:t xml:space="preserve">. This technique suffers from the same drawbacks described above, with additional problems </w:t>
      </w:r>
      <w:r w:rsidR="00233EA8">
        <w:rPr>
          <w:color w:val="auto"/>
        </w:rPr>
        <w:t xml:space="preserve">being </w:t>
      </w:r>
      <w:r w:rsidRPr="00254322">
        <w:rPr>
          <w:color w:val="auto"/>
        </w:rPr>
        <w:t xml:space="preserve">that the electrolytic lesions are </w:t>
      </w:r>
      <w:r w:rsidR="00632E65" w:rsidRPr="00254322">
        <w:rPr>
          <w:color w:val="auto"/>
        </w:rPr>
        <w:t xml:space="preserve">usually </w:t>
      </w:r>
      <w:r w:rsidRPr="00254322">
        <w:rPr>
          <w:color w:val="auto"/>
        </w:rPr>
        <w:t>larger than the electrodes used to make the</w:t>
      </w:r>
      <w:r w:rsidR="00632E65" w:rsidRPr="00254322">
        <w:rPr>
          <w:color w:val="auto"/>
        </w:rPr>
        <w:t>m</w:t>
      </w:r>
      <w:r w:rsidRPr="00254322">
        <w:rPr>
          <w:color w:val="auto"/>
        </w:rPr>
        <w:t xml:space="preserve"> but </w:t>
      </w:r>
      <w:r w:rsidR="00233EA8">
        <w:rPr>
          <w:color w:val="auto"/>
        </w:rPr>
        <w:t xml:space="preserve">are </w:t>
      </w:r>
      <w:r w:rsidRPr="00254322">
        <w:rPr>
          <w:color w:val="auto"/>
        </w:rPr>
        <w:t xml:space="preserve">usually small enough that they are challenging to find histologically. </w:t>
      </w:r>
      <w:r w:rsidR="0097343C" w:rsidRPr="00254322">
        <w:rPr>
          <w:color w:val="auto"/>
        </w:rPr>
        <w:t>When multiple electrodes</w:t>
      </w:r>
      <w:r w:rsidR="00233EA8">
        <w:rPr>
          <w:color w:val="auto"/>
        </w:rPr>
        <w:t xml:space="preserve"> are</w:t>
      </w:r>
      <w:r w:rsidR="0097343C" w:rsidRPr="00254322">
        <w:rPr>
          <w:color w:val="auto"/>
        </w:rPr>
        <w:t xml:space="preserve"> inserted, as in the case of a tetrode array, verification through electrolytic lesions is even more challenging.</w:t>
      </w:r>
      <w:r w:rsidR="001E551F" w:rsidRPr="00254322">
        <w:rPr>
          <w:color w:val="auto"/>
        </w:rPr>
        <w:t xml:space="preserve"> An alternative </w:t>
      </w:r>
      <w:r w:rsidR="006A7135">
        <w:rPr>
          <w:color w:val="auto"/>
        </w:rPr>
        <w:t xml:space="preserve">to </w:t>
      </w:r>
      <w:r w:rsidR="00181E87" w:rsidRPr="00254322">
        <w:rPr>
          <w:color w:val="auto"/>
        </w:rPr>
        <w:t xml:space="preserve">electrolytic lesions </w:t>
      </w:r>
      <w:r w:rsidR="001E551F" w:rsidRPr="00254322">
        <w:rPr>
          <w:color w:val="auto"/>
        </w:rPr>
        <w:t>is the use of a dye on the electrode to later verify histologically</w:t>
      </w:r>
      <w:r w:rsidR="001E551F" w:rsidRPr="00254322">
        <w:rPr>
          <w:color w:val="auto"/>
          <w:vertAlign w:val="superscript"/>
        </w:rPr>
        <w:t>12</w:t>
      </w:r>
      <w:r w:rsidR="001E551F" w:rsidRPr="00254322">
        <w:rPr>
          <w:color w:val="auto"/>
        </w:rPr>
        <w:t>, but this technique suffers from the same drawbacks that come with conventional histology.</w:t>
      </w:r>
    </w:p>
    <w:p w14:paraId="7A1ED9F6" w14:textId="77777777" w:rsidR="00632E65" w:rsidRPr="00254322" w:rsidRDefault="00632E65" w:rsidP="003F39AE">
      <w:pPr>
        <w:widowControl/>
        <w:rPr>
          <w:color w:val="auto"/>
        </w:rPr>
      </w:pPr>
    </w:p>
    <w:p w14:paraId="0C9CB977" w14:textId="19B4CEC0" w:rsidR="00632E65" w:rsidRPr="00254322" w:rsidRDefault="00632E65" w:rsidP="003F39AE">
      <w:pPr>
        <w:widowControl/>
        <w:rPr>
          <w:color w:val="auto"/>
        </w:rPr>
      </w:pPr>
      <w:r w:rsidRPr="00254322">
        <w:rPr>
          <w:color w:val="auto"/>
        </w:rPr>
        <w:t>Here,</w:t>
      </w:r>
      <w:r w:rsidR="00D525C3" w:rsidRPr="00254322">
        <w:rPr>
          <w:color w:val="auto"/>
        </w:rPr>
        <w:t xml:space="preserve"> we describe in</w:t>
      </w:r>
      <w:r w:rsidR="00173F2D">
        <w:rPr>
          <w:color w:val="auto"/>
        </w:rPr>
        <w:t>-</w:t>
      </w:r>
      <w:r w:rsidR="00D525C3" w:rsidRPr="00254322">
        <w:rPr>
          <w:color w:val="auto"/>
        </w:rPr>
        <w:t>depth a recently described method</w:t>
      </w:r>
      <w:r w:rsidR="00D525C3" w:rsidRPr="00254322">
        <w:rPr>
          <w:color w:val="auto"/>
          <w:vertAlign w:val="superscript"/>
        </w:rPr>
        <w:t>13</w:t>
      </w:r>
      <w:r w:rsidR="00D525C3" w:rsidRPr="00254322">
        <w:rPr>
          <w:color w:val="auto"/>
        </w:rPr>
        <w:t xml:space="preserve"> based on staining techniques in electron microscopy (EM) and </w:t>
      </w:r>
      <w:r w:rsidR="006A7135">
        <w:rPr>
          <w:color w:val="auto"/>
        </w:rPr>
        <w:t>X</w:t>
      </w:r>
      <w:r w:rsidR="00D525C3" w:rsidRPr="00254322">
        <w:rPr>
          <w:color w:val="auto"/>
        </w:rPr>
        <w:t xml:space="preserve">-ray computed tomography (micro-CT) that quantifies lesions and locates electrodes in small animal brains </w:t>
      </w:r>
      <w:r w:rsidR="00173F2D">
        <w:rPr>
          <w:color w:val="auto"/>
        </w:rPr>
        <w:t xml:space="preserve">better </w:t>
      </w:r>
      <w:r w:rsidR="00D525C3" w:rsidRPr="00254322">
        <w:rPr>
          <w:color w:val="auto"/>
        </w:rPr>
        <w:t xml:space="preserve">than current methods. </w:t>
      </w:r>
      <w:r w:rsidR="00173F2D">
        <w:rPr>
          <w:color w:val="auto"/>
        </w:rPr>
        <w:t>m</w:t>
      </w:r>
      <w:r w:rsidR="00D525C3" w:rsidRPr="00254322">
        <w:rPr>
          <w:color w:val="auto"/>
        </w:rPr>
        <w:t xml:space="preserve">icro-CT is an imaging technique in which </w:t>
      </w:r>
      <w:r w:rsidR="006A7135">
        <w:rPr>
          <w:color w:val="auto"/>
        </w:rPr>
        <w:t>X</w:t>
      </w:r>
      <w:r w:rsidR="00D525C3" w:rsidRPr="00254322">
        <w:rPr>
          <w:color w:val="auto"/>
        </w:rPr>
        <w:t>-rays are shot at a sample that is rotated 360</w:t>
      </w:r>
      <w:r w:rsidR="003F39AE">
        <w:rPr>
          <w:color w:val="auto"/>
        </w:rPr>
        <w:t xml:space="preserve">° </w:t>
      </w:r>
      <w:r w:rsidR="00D525C3" w:rsidRPr="00254322">
        <w:rPr>
          <w:color w:val="auto"/>
        </w:rPr>
        <w:t xml:space="preserve">while a scintillator collects the </w:t>
      </w:r>
      <w:r w:rsidR="00173F2D">
        <w:rPr>
          <w:color w:val="auto"/>
        </w:rPr>
        <w:t>X</w:t>
      </w:r>
      <w:r w:rsidR="00D525C3" w:rsidRPr="00254322">
        <w:rPr>
          <w:color w:val="auto"/>
        </w:rPr>
        <w:t xml:space="preserve">-rays not deflected by the sample. </w:t>
      </w:r>
      <w:r w:rsidRPr="00254322">
        <w:rPr>
          <w:color w:val="auto"/>
        </w:rPr>
        <w:t>The result is a high-resolution digital 3D reconstruction of the sample that can be visualized in any orientation and quantified precisely.</w:t>
      </w:r>
      <w:r w:rsidR="00754E06" w:rsidRPr="00254322">
        <w:rPr>
          <w:color w:val="auto"/>
        </w:rPr>
        <w:t xml:space="preserve"> Many academic institutions have micro-CT scanners, </w:t>
      </w:r>
      <w:r w:rsidR="00173F2D">
        <w:rPr>
          <w:color w:val="auto"/>
        </w:rPr>
        <w:t>which</w:t>
      </w:r>
      <w:r w:rsidR="00754E06" w:rsidRPr="00254322">
        <w:rPr>
          <w:color w:val="auto"/>
        </w:rPr>
        <w:t xml:space="preserve"> are also available commercially.</w:t>
      </w:r>
    </w:p>
    <w:p w14:paraId="237AD7DD" w14:textId="77777777" w:rsidR="00D15131" w:rsidRPr="00254322" w:rsidRDefault="00D15131" w:rsidP="003F39AE">
      <w:pPr>
        <w:widowControl/>
        <w:rPr>
          <w:b/>
          <w:color w:val="auto"/>
        </w:rPr>
      </w:pPr>
    </w:p>
    <w:p w14:paraId="51235241" w14:textId="2582B7C0" w:rsidR="0072637F" w:rsidRPr="00254322" w:rsidRDefault="006305D7" w:rsidP="003F39AE">
      <w:pPr>
        <w:widowControl/>
        <w:rPr>
          <w:color w:val="auto"/>
        </w:rPr>
      </w:pPr>
      <w:r w:rsidRPr="00254322">
        <w:rPr>
          <w:b/>
          <w:color w:val="auto"/>
        </w:rPr>
        <w:t>PROTOCOL:</w:t>
      </w:r>
      <w:r w:rsidRPr="00254322">
        <w:rPr>
          <w:color w:val="auto"/>
        </w:rPr>
        <w:t xml:space="preserve"> </w:t>
      </w:r>
    </w:p>
    <w:p w14:paraId="53175CCE" w14:textId="7624E006" w:rsidR="0072637F" w:rsidRPr="00254322" w:rsidRDefault="0072637F" w:rsidP="003F39AE">
      <w:pPr>
        <w:widowControl/>
        <w:rPr>
          <w:color w:val="auto"/>
        </w:rPr>
      </w:pPr>
      <w:r w:rsidRPr="00254322">
        <w:rPr>
          <w:color w:val="auto"/>
        </w:rPr>
        <w:t>All care and experimental manipulation of animals were reviewed and approved by the Harvard Institutional Animal Care and Use Committee.</w:t>
      </w:r>
      <w:r w:rsidR="002270CC" w:rsidRPr="00254322">
        <w:rPr>
          <w:color w:val="auto"/>
        </w:rPr>
        <w:t xml:space="preserve"> The perfusion described here is specific for rats, but the procedure is applicable to any animals with smaller or similarly sized brains.</w:t>
      </w:r>
    </w:p>
    <w:p w14:paraId="1AA10FBC" w14:textId="77777777" w:rsidR="0072637F" w:rsidRPr="00254322" w:rsidRDefault="0072637F" w:rsidP="003F39AE">
      <w:pPr>
        <w:widowControl/>
        <w:rPr>
          <w:color w:val="auto"/>
        </w:rPr>
      </w:pPr>
      <w:bookmarkStart w:id="0" w:name="_Hlk522005579"/>
    </w:p>
    <w:p w14:paraId="0C2C6187" w14:textId="6D2BE81C" w:rsidR="0072637F" w:rsidRPr="00254322" w:rsidRDefault="002270CC" w:rsidP="003F39AE">
      <w:pPr>
        <w:widowControl/>
        <w:rPr>
          <w:b/>
          <w:color w:val="auto"/>
        </w:rPr>
      </w:pPr>
      <w:r w:rsidRPr="00254322">
        <w:rPr>
          <w:color w:val="auto"/>
        </w:rPr>
        <w:t>1.</w:t>
      </w:r>
      <w:r w:rsidRPr="00254322">
        <w:rPr>
          <w:b/>
          <w:color w:val="auto"/>
        </w:rPr>
        <w:t xml:space="preserve"> Perfusion</w:t>
      </w:r>
    </w:p>
    <w:p w14:paraId="36D54AF7" w14:textId="77777777" w:rsidR="00A5747D" w:rsidRPr="00254322" w:rsidRDefault="00A5747D" w:rsidP="003F39AE">
      <w:pPr>
        <w:widowControl/>
        <w:rPr>
          <w:color w:val="auto"/>
        </w:rPr>
      </w:pPr>
    </w:p>
    <w:p w14:paraId="23CC6EA5" w14:textId="5A670A48" w:rsidR="00EE6388" w:rsidRPr="00254322" w:rsidRDefault="00EE6388" w:rsidP="003F39AE">
      <w:pPr>
        <w:widowControl/>
        <w:rPr>
          <w:color w:val="auto"/>
        </w:rPr>
      </w:pPr>
      <w:r w:rsidRPr="00254322">
        <w:rPr>
          <w:color w:val="auto"/>
        </w:rPr>
        <w:t>1.1</w:t>
      </w:r>
      <w:r w:rsidR="008D3ADB" w:rsidRPr="00254322">
        <w:rPr>
          <w:color w:val="auto"/>
        </w:rPr>
        <w:t xml:space="preserve"> Prepare 1</w:t>
      </w:r>
      <w:r w:rsidR="00173F2D">
        <w:rPr>
          <w:color w:val="auto"/>
        </w:rPr>
        <w:t>x phosphate-buffered saline</w:t>
      </w:r>
      <w:r w:rsidR="008D3ADB" w:rsidRPr="00254322">
        <w:rPr>
          <w:color w:val="auto"/>
        </w:rPr>
        <w:t xml:space="preserve"> </w:t>
      </w:r>
      <w:r w:rsidR="00173F2D">
        <w:rPr>
          <w:color w:val="auto"/>
        </w:rPr>
        <w:t>(</w:t>
      </w:r>
      <w:r w:rsidR="008D3ADB" w:rsidRPr="00254322">
        <w:rPr>
          <w:color w:val="auto"/>
        </w:rPr>
        <w:t>PBS</w:t>
      </w:r>
      <w:r w:rsidR="00173F2D">
        <w:rPr>
          <w:color w:val="auto"/>
        </w:rPr>
        <w:t>)</w:t>
      </w:r>
      <w:r w:rsidR="008D3ADB" w:rsidRPr="00254322">
        <w:rPr>
          <w:color w:val="auto"/>
        </w:rPr>
        <w:t>. For a rat</w:t>
      </w:r>
      <w:r w:rsidR="00A5747D" w:rsidRPr="00254322">
        <w:rPr>
          <w:color w:val="auto"/>
        </w:rPr>
        <w:t xml:space="preserve"> (age: 0.5</w:t>
      </w:r>
      <w:r w:rsidR="00173F2D">
        <w:rPr>
          <w:color w:val="auto"/>
        </w:rPr>
        <w:t>-</w:t>
      </w:r>
      <w:r w:rsidR="00A5747D" w:rsidRPr="00254322">
        <w:rPr>
          <w:color w:val="auto"/>
        </w:rPr>
        <w:t>1.5 years old, weight: 250</w:t>
      </w:r>
      <w:r w:rsidR="00173F2D">
        <w:rPr>
          <w:color w:val="auto"/>
        </w:rPr>
        <w:t>-</w:t>
      </w:r>
      <w:r w:rsidR="00A5747D" w:rsidRPr="00254322">
        <w:rPr>
          <w:color w:val="auto"/>
        </w:rPr>
        <w:t>600 g)</w:t>
      </w:r>
      <w:r w:rsidR="008D3ADB" w:rsidRPr="00254322">
        <w:rPr>
          <w:color w:val="auto"/>
        </w:rPr>
        <w:t>, 800-</w:t>
      </w:r>
      <w:r w:rsidRPr="00254322">
        <w:rPr>
          <w:color w:val="auto"/>
        </w:rPr>
        <w:t xml:space="preserve">1000 </w:t>
      </w:r>
      <w:r w:rsidR="00254322">
        <w:rPr>
          <w:color w:val="auto"/>
        </w:rPr>
        <w:t>mL</w:t>
      </w:r>
      <w:r w:rsidRPr="00254322">
        <w:rPr>
          <w:color w:val="auto"/>
        </w:rPr>
        <w:t xml:space="preserve"> should be </w:t>
      </w:r>
      <w:proofErr w:type="gramStart"/>
      <w:r w:rsidRPr="00254322">
        <w:rPr>
          <w:color w:val="auto"/>
        </w:rPr>
        <w:t>sufficient</w:t>
      </w:r>
      <w:proofErr w:type="gramEnd"/>
      <w:r w:rsidRPr="00254322">
        <w:rPr>
          <w:color w:val="auto"/>
        </w:rPr>
        <w:t>.</w:t>
      </w:r>
      <w:r w:rsidR="006A7135">
        <w:rPr>
          <w:color w:val="auto"/>
        </w:rPr>
        <w:t xml:space="preserve"> Use</w:t>
      </w:r>
      <w:r w:rsidRPr="00254322">
        <w:rPr>
          <w:color w:val="auto"/>
        </w:rPr>
        <w:t xml:space="preserve"> </w:t>
      </w:r>
      <w:r w:rsidR="006A7135">
        <w:rPr>
          <w:color w:val="auto"/>
        </w:rPr>
        <w:t>400</w:t>
      </w:r>
      <w:r w:rsidR="007A0C58" w:rsidRPr="00254322">
        <w:rPr>
          <w:color w:val="auto"/>
        </w:rPr>
        <w:t xml:space="preserve"> </w:t>
      </w:r>
      <w:r w:rsidR="00254322">
        <w:rPr>
          <w:color w:val="auto"/>
        </w:rPr>
        <w:t>mL</w:t>
      </w:r>
      <w:r w:rsidR="007A0C58" w:rsidRPr="00254322">
        <w:rPr>
          <w:color w:val="auto"/>
        </w:rPr>
        <w:t xml:space="preserve"> to perfuse the animal and an additional 400 </w:t>
      </w:r>
      <w:r w:rsidR="00254322">
        <w:rPr>
          <w:color w:val="auto"/>
        </w:rPr>
        <w:t>mL</w:t>
      </w:r>
      <w:r w:rsidR="00754E06" w:rsidRPr="00254322">
        <w:rPr>
          <w:color w:val="auto"/>
        </w:rPr>
        <w:t xml:space="preserve"> </w:t>
      </w:r>
      <w:r w:rsidR="007A0C58" w:rsidRPr="00254322">
        <w:rPr>
          <w:color w:val="auto"/>
        </w:rPr>
        <w:t>to dilute the fixative.</w:t>
      </w:r>
    </w:p>
    <w:p w14:paraId="5D6F4E50" w14:textId="77777777" w:rsidR="00A5747D" w:rsidRPr="00254322" w:rsidRDefault="00A5747D" w:rsidP="003F39AE">
      <w:pPr>
        <w:widowControl/>
        <w:rPr>
          <w:color w:val="auto"/>
        </w:rPr>
      </w:pPr>
    </w:p>
    <w:p w14:paraId="3E476BEA" w14:textId="5CF14ACE" w:rsidR="007A0C58" w:rsidRPr="00254322" w:rsidRDefault="007A0C58" w:rsidP="003F39AE">
      <w:pPr>
        <w:widowControl/>
        <w:rPr>
          <w:color w:val="auto"/>
        </w:rPr>
      </w:pPr>
      <w:r w:rsidRPr="00254322">
        <w:rPr>
          <w:color w:val="auto"/>
        </w:rPr>
        <w:t>1.2 Prepare the fixative</w:t>
      </w:r>
      <w:r w:rsidR="006A7135">
        <w:rPr>
          <w:color w:val="auto"/>
        </w:rPr>
        <w:t xml:space="preserve"> consisting</w:t>
      </w:r>
      <w:r w:rsidRPr="00254322">
        <w:rPr>
          <w:color w:val="auto"/>
        </w:rPr>
        <w:t xml:space="preserve"> </w:t>
      </w:r>
      <w:r w:rsidR="00635649">
        <w:rPr>
          <w:color w:val="auto"/>
        </w:rPr>
        <w:t xml:space="preserve">of </w:t>
      </w:r>
      <w:r w:rsidRPr="00254322">
        <w:rPr>
          <w:color w:val="auto"/>
        </w:rPr>
        <w:t>2%</w:t>
      </w:r>
      <w:r w:rsidR="00254322">
        <w:rPr>
          <w:color w:val="auto"/>
        </w:rPr>
        <w:t xml:space="preserve"> </w:t>
      </w:r>
      <w:r w:rsidRPr="00254322">
        <w:rPr>
          <w:color w:val="auto"/>
        </w:rPr>
        <w:t>(w/v) paraformaldehyde (PFA)</w:t>
      </w:r>
      <w:r w:rsidR="00635649">
        <w:rPr>
          <w:color w:val="auto"/>
        </w:rPr>
        <w:t xml:space="preserve"> and</w:t>
      </w:r>
      <w:r w:rsidRPr="00254322">
        <w:rPr>
          <w:color w:val="auto"/>
        </w:rPr>
        <w:t xml:space="preserve"> 2.5% (w/v) glutaraldehyde (GA) in 1</w:t>
      </w:r>
      <w:r w:rsidR="00173F2D">
        <w:rPr>
          <w:color w:val="auto"/>
        </w:rPr>
        <w:t>x</w:t>
      </w:r>
      <w:r w:rsidRPr="00254322">
        <w:rPr>
          <w:color w:val="auto"/>
        </w:rPr>
        <w:t xml:space="preserve"> PBS. For a rat, 400 </w:t>
      </w:r>
      <w:r w:rsidR="00254322">
        <w:rPr>
          <w:color w:val="auto"/>
        </w:rPr>
        <w:t>mL</w:t>
      </w:r>
      <w:r w:rsidRPr="00254322">
        <w:rPr>
          <w:color w:val="auto"/>
        </w:rPr>
        <w:t xml:space="preserve"> is </w:t>
      </w:r>
      <w:proofErr w:type="gramStart"/>
      <w:r w:rsidRPr="00254322">
        <w:rPr>
          <w:color w:val="auto"/>
        </w:rPr>
        <w:t>sufficient</w:t>
      </w:r>
      <w:proofErr w:type="gramEnd"/>
      <w:r w:rsidRPr="00254322">
        <w:rPr>
          <w:color w:val="auto"/>
        </w:rPr>
        <w:t xml:space="preserve">. Save 50 </w:t>
      </w:r>
      <w:r w:rsidR="00254322">
        <w:rPr>
          <w:color w:val="auto"/>
        </w:rPr>
        <w:t>mL</w:t>
      </w:r>
      <w:r w:rsidRPr="00254322">
        <w:rPr>
          <w:color w:val="auto"/>
        </w:rPr>
        <w:t xml:space="preserve"> in a 50 </w:t>
      </w:r>
      <w:r w:rsidR="00254322">
        <w:rPr>
          <w:color w:val="auto"/>
        </w:rPr>
        <w:t>mL</w:t>
      </w:r>
      <w:r w:rsidRPr="00254322">
        <w:rPr>
          <w:color w:val="auto"/>
        </w:rPr>
        <w:t xml:space="preserve"> conical tube for post-fixation of the brain after perfusion.</w:t>
      </w:r>
    </w:p>
    <w:p w14:paraId="576582F8" w14:textId="77777777" w:rsidR="00A5747D" w:rsidRPr="00254322" w:rsidRDefault="00A5747D" w:rsidP="003F39AE">
      <w:pPr>
        <w:widowControl/>
        <w:rPr>
          <w:color w:val="auto"/>
        </w:rPr>
      </w:pPr>
    </w:p>
    <w:p w14:paraId="0E2644D9" w14:textId="2AF303BB" w:rsidR="002270CC" w:rsidRPr="00254322" w:rsidRDefault="002270CC" w:rsidP="003F39AE">
      <w:pPr>
        <w:widowControl/>
        <w:rPr>
          <w:color w:val="auto"/>
        </w:rPr>
      </w:pPr>
      <w:r w:rsidRPr="00254322">
        <w:rPr>
          <w:color w:val="auto"/>
        </w:rPr>
        <w:t>1.</w:t>
      </w:r>
      <w:r w:rsidR="007A0C58" w:rsidRPr="00254322">
        <w:rPr>
          <w:color w:val="auto"/>
        </w:rPr>
        <w:t>3</w:t>
      </w:r>
      <w:r w:rsidRPr="00254322">
        <w:rPr>
          <w:color w:val="auto"/>
        </w:rPr>
        <w:t xml:space="preserve"> Anesthetize the rat with 4</w:t>
      </w:r>
      <w:r w:rsidR="00635649">
        <w:rPr>
          <w:color w:val="auto"/>
        </w:rPr>
        <w:t>-</w:t>
      </w:r>
      <w:r w:rsidRPr="00254322">
        <w:rPr>
          <w:color w:val="auto"/>
        </w:rPr>
        <w:t xml:space="preserve">5% isoflurane gas </w:t>
      </w:r>
      <w:r w:rsidR="0036499B" w:rsidRPr="00254322">
        <w:rPr>
          <w:color w:val="auto"/>
        </w:rPr>
        <w:t>(at 0.8 L/min O</w:t>
      </w:r>
      <w:r w:rsidR="0036499B" w:rsidRPr="00254322">
        <w:rPr>
          <w:color w:val="auto"/>
          <w:vertAlign w:val="subscript"/>
        </w:rPr>
        <w:t>2</w:t>
      </w:r>
      <w:r w:rsidR="0036499B" w:rsidRPr="00254322">
        <w:rPr>
          <w:color w:val="auto"/>
        </w:rPr>
        <w:t xml:space="preserve"> at 1.0 </w:t>
      </w:r>
      <w:r w:rsidR="00635649">
        <w:rPr>
          <w:color w:val="auto"/>
        </w:rPr>
        <w:t>b</w:t>
      </w:r>
      <w:r w:rsidR="0036499B" w:rsidRPr="00254322">
        <w:rPr>
          <w:color w:val="auto"/>
        </w:rPr>
        <w:t xml:space="preserve">ar at 21 </w:t>
      </w:r>
      <w:r w:rsidR="00635649">
        <w:rPr>
          <w:color w:val="auto"/>
        </w:rPr>
        <w:t>°</w:t>
      </w:r>
      <w:r w:rsidR="0036499B" w:rsidRPr="00254322">
        <w:rPr>
          <w:color w:val="auto"/>
        </w:rPr>
        <w:t>C) for</w:t>
      </w:r>
      <w:r w:rsidRPr="00254322">
        <w:rPr>
          <w:color w:val="auto"/>
        </w:rPr>
        <w:t xml:space="preserve"> 15 min.</w:t>
      </w:r>
    </w:p>
    <w:p w14:paraId="3C1DF41F" w14:textId="77777777" w:rsidR="00A5747D" w:rsidRPr="00254322" w:rsidRDefault="00A5747D" w:rsidP="003F39AE">
      <w:pPr>
        <w:widowControl/>
        <w:rPr>
          <w:color w:val="auto"/>
        </w:rPr>
      </w:pPr>
    </w:p>
    <w:p w14:paraId="3C20A7B3" w14:textId="42DC5155" w:rsidR="002270CC" w:rsidRPr="00254322" w:rsidRDefault="007A0C58" w:rsidP="003F39AE">
      <w:pPr>
        <w:widowControl/>
        <w:rPr>
          <w:color w:val="auto"/>
        </w:rPr>
      </w:pPr>
      <w:r w:rsidRPr="00254322">
        <w:rPr>
          <w:color w:val="auto"/>
        </w:rPr>
        <w:t>1.4</w:t>
      </w:r>
      <w:r w:rsidR="002270CC" w:rsidRPr="00254322">
        <w:rPr>
          <w:color w:val="auto"/>
        </w:rPr>
        <w:t xml:space="preserve"> Inject </w:t>
      </w:r>
      <w:r w:rsidR="009734EC" w:rsidRPr="00254322">
        <w:rPr>
          <w:color w:val="auto"/>
        </w:rPr>
        <w:t xml:space="preserve">a lethal dose of </w:t>
      </w:r>
      <w:r w:rsidR="002270CC" w:rsidRPr="00254322">
        <w:rPr>
          <w:color w:val="auto"/>
        </w:rPr>
        <w:t>sodium pentobarbita</w:t>
      </w:r>
      <w:r w:rsidR="009734EC" w:rsidRPr="00254322">
        <w:rPr>
          <w:color w:val="auto"/>
        </w:rPr>
        <w:t>l intraperitoneally (180 mg/kg).</w:t>
      </w:r>
    </w:p>
    <w:p w14:paraId="4C45AC0E" w14:textId="77777777" w:rsidR="00A5747D" w:rsidRPr="00254322" w:rsidRDefault="00A5747D" w:rsidP="003F39AE">
      <w:pPr>
        <w:widowControl/>
        <w:rPr>
          <w:color w:val="auto"/>
        </w:rPr>
      </w:pPr>
    </w:p>
    <w:p w14:paraId="3EA67534" w14:textId="564C9255" w:rsidR="009734EC" w:rsidRPr="00254322" w:rsidRDefault="007A0C58" w:rsidP="003F39AE">
      <w:pPr>
        <w:widowControl/>
        <w:rPr>
          <w:color w:val="auto"/>
        </w:rPr>
      </w:pPr>
      <w:r w:rsidRPr="00254322">
        <w:rPr>
          <w:color w:val="auto"/>
        </w:rPr>
        <w:t>1.5</w:t>
      </w:r>
      <w:r w:rsidR="009734EC" w:rsidRPr="00254322">
        <w:rPr>
          <w:color w:val="auto"/>
        </w:rPr>
        <w:t xml:space="preserve"> Test for reflex loss in the animal by conducting a toe-pinch reflex exam. Wait to begin the perfusion until the animal has lost its reflex response.</w:t>
      </w:r>
    </w:p>
    <w:p w14:paraId="28EAAB75" w14:textId="77777777" w:rsidR="00A5747D" w:rsidRPr="00254322" w:rsidRDefault="00A5747D" w:rsidP="003F39AE">
      <w:pPr>
        <w:widowControl/>
        <w:rPr>
          <w:color w:val="auto"/>
        </w:rPr>
      </w:pPr>
    </w:p>
    <w:p w14:paraId="54C16FD2" w14:textId="3464EFF5" w:rsidR="006A7135" w:rsidRDefault="007A0C58" w:rsidP="003F39AE">
      <w:pPr>
        <w:widowControl/>
        <w:rPr>
          <w:color w:val="auto"/>
        </w:rPr>
      </w:pPr>
      <w:r w:rsidRPr="00254322">
        <w:rPr>
          <w:color w:val="auto"/>
        </w:rPr>
        <w:t>1.6</w:t>
      </w:r>
      <w:r w:rsidR="009734EC" w:rsidRPr="00254322">
        <w:rPr>
          <w:color w:val="auto"/>
        </w:rPr>
        <w:t xml:space="preserve"> Follow the</w:t>
      </w:r>
      <w:r w:rsidR="00BF2DF3" w:rsidRPr="00254322">
        <w:rPr>
          <w:color w:val="auto"/>
        </w:rPr>
        <w:t xml:space="preserve"> previously describe</w:t>
      </w:r>
      <w:r w:rsidR="000456D8" w:rsidRPr="00254322">
        <w:rPr>
          <w:color w:val="auto"/>
        </w:rPr>
        <w:t>d</w:t>
      </w:r>
      <w:r w:rsidR="009734EC" w:rsidRPr="00254322">
        <w:rPr>
          <w:color w:val="auto"/>
        </w:rPr>
        <w:t xml:space="preserve"> intracardial perfusion </w:t>
      </w:r>
      <w:r w:rsidR="000456D8" w:rsidRPr="00254322">
        <w:rPr>
          <w:color w:val="auto"/>
        </w:rPr>
        <w:t xml:space="preserve">and brain extraction </w:t>
      </w:r>
      <w:r w:rsidR="009734EC" w:rsidRPr="00254322">
        <w:rPr>
          <w:color w:val="auto"/>
        </w:rPr>
        <w:t>protocol</w:t>
      </w:r>
      <w:r w:rsidR="00BF2DF3" w:rsidRPr="00254322">
        <w:rPr>
          <w:color w:val="auto"/>
          <w:vertAlign w:val="superscript"/>
        </w:rPr>
        <w:t>1</w:t>
      </w:r>
      <w:r w:rsidR="00AC71CB" w:rsidRPr="00254322">
        <w:rPr>
          <w:color w:val="auto"/>
          <w:vertAlign w:val="superscript"/>
        </w:rPr>
        <w:t>4</w:t>
      </w:r>
      <w:r w:rsidR="009734EC" w:rsidRPr="00254322">
        <w:rPr>
          <w:color w:val="auto"/>
        </w:rPr>
        <w:t xml:space="preserve"> with the following solutions</w:t>
      </w:r>
      <w:r w:rsidR="00E62E83">
        <w:rPr>
          <w:color w:val="auto"/>
        </w:rPr>
        <w:t>:</w:t>
      </w:r>
      <w:r w:rsidR="009734EC" w:rsidRPr="00254322">
        <w:rPr>
          <w:color w:val="auto"/>
        </w:rPr>
        <w:t xml:space="preserve"> </w:t>
      </w:r>
      <w:r w:rsidR="00E62E83">
        <w:rPr>
          <w:color w:val="auto"/>
        </w:rPr>
        <w:t>p</w:t>
      </w:r>
      <w:r w:rsidR="006A7135">
        <w:rPr>
          <w:color w:val="auto"/>
        </w:rPr>
        <w:t xml:space="preserve">erfuse the animal </w:t>
      </w:r>
      <w:r w:rsidR="006A7135" w:rsidRPr="00254322">
        <w:rPr>
          <w:color w:val="auto"/>
        </w:rPr>
        <w:t xml:space="preserve">with </w:t>
      </w:r>
      <w:r w:rsidR="006A7135">
        <w:rPr>
          <w:color w:val="auto"/>
        </w:rPr>
        <w:t xml:space="preserve">a </w:t>
      </w:r>
      <w:r w:rsidR="006A7135" w:rsidRPr="00254322">
        <w:rPr>
          <w:color w:val="auto"/>
        </w:rPr>
        <w:t xml:space="preserve">400 </w:t>
      </w:r>
      <w:r w:rsidR="006A7135">
        <w:rPr>
          <w:color w:val="auto"/>
        </w:rPr>
        <w:t>mL run</w:t>
      </w:r>
      <w:r w:rsidR="006A7135" w:rsidRPr="00254322">
        <w:rPr>
          <w:color w:val="auto"/>
        </w:rPr>
        <w:t xml:space="preserve"> of </w:t>
      </w:r>
      <w:r w:rsidR="00173F2D">
        <w:rPr>
          <w:color w:val="auto"/>
        </w:rPr>
        <w:t>1x PBS</w:t>
      </w:r>
      <w:r w:rsidR="006A7135" w:rsidRPr="00254322">
        <w:rPr>
          <w:color w:val="auto"/>
        </w:rPr>
        <w:t xml:space="preserve"> at 125 mm H</w:t>
      </w:r>
      <w:r w:rsidR="006A7135">
        <w:rPr>
          <w:color w:val="auto"/>
        </w:rPr>
        <w:t>g to r</w:t>
      </w:r>
      <w:r w:rsidR="009734EC" w:rsidRPr="00254322">
        <w:rPr>
          <w:color w:val="auto"/>
        </w:rPr>
        <w:t xml:space="preserve">emove the blood. Once all blood has been removed and replaced with </w:t>
      </w:r>
      <w:r w:rsidR="00173F2D">
        <w:rPr>
          <w:color w:val="auto"/>
        </w:rPr>
        <w:t>1x PBS</w:t>
      </w:r>
      <w:r w:rsidR="009734EC" w:rsidRPr="00254322">
        <w:rPr>
          <w:color w:val="auto"/>
        </w:rPr>
        <w:t>, begin perfusing with 4</w:t>
      </w:r>
      <w:r w:rsidRPr="00254322">
        <w:rPr>
          <w:color w:val="auto"/>
        </w:rPr>
        <w:t xml:space="preserve">00 </w:t>
      </w:r>
      <w:r w:rsidR="00254322">
        <w:rPr>
          <w:color w:val="auto"/>
        </w:rPr>
        <w:t>mL</w:t>
      </w:r>
      <w:r w:rsidRPr="00254322">
        <w:rPr>
          <w:color w:val="auto"/>
        </w:rPr>
        <w:t xml:space="preserve"> of a solution of 2% PFA</w:t>
      </w:r>
      <w:r w:rsidR="00E62E83">
        <w:rPr>
          <w:color w:val="auto"/>
        </w:rPr>
        <w:t xml:space="preserve"> and</w:t>
      </w:r>
      <w:r w:rsidR="009734EC" w:rsidRPr="00254322">
        <w:rPr>
          <w:color w:val="auto"/>
        </w:rPr>
        <w:t xml:space="preserve"> 2.5% </w:t>
      </w:r>
      <w:r w:rsidRPr="00254322">
        <w:rPr>
          <w:color w:val="auto"/>
        </w:rPr>
        <w:t>GA</w:t>
      </w:r>
      <w:r w:rsidR="009734EC" w:rsidRPr="00254322">
        <w:rPr>
          <w:color w:val="auto"/>
        </w:rPr>
        <w:t xml:space="preserve"> dissolved in </w:t>
      </w:r>
      <w:r w:rsidR="00173F2D">
        <w:rPr>
          <w:color w:val="auto"/>
        </w:rPr>
        <w:t>1x PBS</w:t>
      </w:r>
      <w:r w:rsidR="009734EC" w:rsidRPr="00254322">
        <w:rPr>
          <w:color w:val="auto"/>
        </w:rPr>
        <w:t xml:space="preserve"> at 125 mm Hg. </w:t>
      </w:r>
    </w:p>
    <w:p w14:paraId="03493AE8" w14:textId="77777777" w:rsidR="006A7135" w:rsidRDefault="006A7135" w:rsidP="003F39AE">
      <w:pPr>
        <w:widowControl/>
        <w:rPr>
          <w:color w:val="auto"/>
        </w:rPr>
      </w:pPr>
    </w:p>
    <w:p w14:paraId="0775AC97" w14:textId="4FD9ABCC" w:rsidR="009734EC" w:rsidRPr="00254322" w:rsidRDefault="006A7135" w:rsidP="003F39AE">
      <w:pPr>
        <w:widowControl/>
        <w:rPr>
          <w:color w:val="auto"/>
        </w:rPr>
      </w:pPr>
      <w:r>
        <w:rPr>
          <w:color w:val="auto"/>
        </w:rPr>
        <w:t xml:space="preserve">Note: </w:t>
      </w:r>
      <w:r w:rsidR="009734EC" w:rsidRPr="00254322">
        <w:rPr>
          <w:color w:val="auto"/>
        </w:rPr>
        <w:t xml:space="preserve">If the procedure is being conducted in an animal that is not a rat, the only important components of the perfusion procedure are the use of </w:t>
      </w:r>
      <w:r w:rsidR="00173F2D">
        <w:rPr>
          <w:color w:val="auto"/>
        </w:rPr>
        <w:t>1x PBS</w:t>
      </w:r>
      <w:r w:rsidR="009734EC" w:rsidRPr="00254322">
        <w:rPr>
          <w:color w:val="auto"/>
        </w:rPr>
        <w:t xml:space="preserve"> and 2% PFA, 2.5% GA in </w:t>
      </w:r>
      <w:r w:rsidR="00173F2D">
        <w:rPr>
          <w:color w:val="auto"/>
        </w:rPr>
        <w:t>1x PBS</w:t>
      </w:r>
      <w:r w:rsidR="009734EC" w:rsidRPr="00254322">
        <w:rPr>
          <w:color w:val="auto"/>
        </w:rPr>
        <w:t>. The solution volumes and perfusion pressure may be adjusted according to the species.</w:t>
      </w:r>
    </w:p>
    <w:p w14:paraId="7D1D80C3" w14:textId="77777777" w:rsidR="00A33C0A" w:rsidRPr="00254322" w:rsidRDefault="00A33C0A" w:rsidP="003F39AE">
      <w:pPr>
        <w:widowControl/>
        <w:rPr>
          <w:color w:val="auto"/>
        </w:rPr>
      </w:pPr>
    </w:p>
    <w:p w14:paraId="6FE1B465" w14:textId="6CA08567" w:rsidR="00A33C0A" w:rsidRPr="00254322" w:rsidRDefault="00A33C0A" w:rsidP="003F39AE">
      <w:pPr>
        <w:widowControl/>
        <w:rPr>
          <w:b/>
          <w:color w:val="auto"/>
          <w:highlight w:val="yellow"/>
        </w:rPr>
      </w:pPr>
      <w:r w:rsidRPr="00254322">
        <w:rPr>
          <w:color w:val="auto"/>
          <w:highlight w:val="yellow"/>
        </w:rPr>
        <w:t xml:space="preserve">2. </w:t>
      </w:r>
      <w:r w:rsidRPr="00254322">
        <w:rPr>
          <w:b/>
          <w:color w:val="auto"/>
          <w:highlight w:val="yellow"/>
        </w:rPr>
        <w:t>Post-</w:t>
      </w:r>
      <w:r w:rsidR="00E62E83">
        <w:rPr>
          <w:b/>
          <w:color w:val="auto"/>
          <w:highlight w:val="yellow"/>
        </w:rPr>
        <w:t>F</w:t>
      </w:r>
      <w:r w:rsidRPr="00254322">
        <w:rPr>
          <w:b/>
          <w:color w:val="auto"/>
          <w:highlight w:val="yellow"/>
        </w:rPr>
        <w:t>ixation</w:t>
      </w:r>
    </w:p>
    <w:p w14:paraId="4CB21F8B" w14:textId="77777777" w:rsidR="00A5747D" w:rsidRPr="00254322" w:rsidRDefault="00A5747D" w:rsidP="003F39AE">
      <w:pPr>
        <w:widowControl/>
        <w:rPr>
          <w:color w:val="auto"/>
          <w:highlight w:val="yellow"/>
        </w:rPr>
      </w:pPr>
    </w:p>
    <w:p w14:paraId="20EEEFCD" w14:textId="306970C2" w:rsidR="006A7135" w:rsidRDefault="00A33C0A" w:rsidP="003F39AE">
      <w:pPr>
        <w:widowControl/>
        <w:rPr>
          <w:color w:val="auto"/>
          <w:highlight w:val="yellow"/>
        </w:rPr>
      </w:pPr>
      <w:r w:rsidRPr="00254322">
        <w:rPr>
          <w:color w:val="auto"/>
          <w:highlight w:val="yellow"/>
        </w:rPr>
        <w:t xml:space="preserve">2.1 </w:t>
      </w:r>
      <w:r w:rsidR="000456D8" w:rsidRPr="00254322">
        <w:rPr>
          <w:color w:val="auto"/>
          <w:highlight w:val="yellow"/>
        </w:rPr>
        <w:t>Place the extracted brain</w:t>
      </w:r>
      <w:r w:rsidRPr="00254322">
        <w:rPr>
          <w:color w:val="auto"/>
          <w:highlight w:val="yellow"/>
        </w:rPr>
        <w:t xml:space="preserve"> in 2% PFA, 2.5% GA in </w:t>
      </w:r>
      <w:r w:rsidR="00173F2D">
        <w:rPr>
          <w:color w:val="auto"/>
          <w:highlight w:val="yellow"/>
        </w:rPr>
        <w:t>1x PBS</w:t>
      </w:r>
      <w:r w:rsidRPr="00254322">
        <w:rPr>
          <w:color w:val="auto"/>
          <w:highlight w:val="yellow"/>
        </w:rPr>
        <w:t xml:space="preserve"> solution</w:t>
      </w:r>
      <w:r w:rsidR="006A7135">
        <w:rPr>
          <w:color w:val="auto"/>
          <w:highlight w:val="yellow"/>
        </w:rPr>
        <w:t xml:space="preserve"> (</w:t>
      </w:r>
      <w:r w:rsidR="006A7135" w:rsidRPr="006A7135">
        <w:rPr>
          <w:color w:val="auto"/>
        </w:rPr>
        <w:t>same solution</w:t>
      </w:r>
      <w:r w:rsidRPr="006A7135">
        <w:rPr>
          <w:color w:val="auto"/>
        </w:rPr>
        <w:t xml:space="preserve"> used to perfuse the animal</w:t>
      </w:r>
      <w:r w:rsidR="006A7135" w:rsidRPr="006A7135">
        <w:rPr>
          <w:color w:val="auto"/>
        </w:rPr>
        <w:t xml:space="preserve"> previously</w:t>
      </w:r>
      <w:r w:rsidR="006A7135">
        <w:rPr>
          <w:color w:val="auto"/>
          <w:highlight w:val="yellow"/>
        </w:rPr>
        <w:t>)</w:t>
      </w:r>
      <w:r w:rsidRPr="00254322">
        <w:rPr>
          <w:color w:val="auto"/>
          <w:highlight w:val="yellow"/>
        </w:rPr>
        <w:t xml:space="preserve">. Ensure that </w:t>
      </w:r>
      <w:r w:rsidR="00E62E83">
        <w:rPr>
          <w:color w:val="auto"/>
          <w:highlight w:val="yellow"/>
        </w:rPr>
        <w:t xml:space="preserve">the </w:t>
      </w:r>
      <w:r w:rsidRPr="00254322">
        <w:rPr>
          <w:color w:val="auto"/>
          <w:highlight w:val="yellow"/>
        </w:rPr>
        <w:t>solution volume is at least 10x the volume of the brain. For rats, plac</w:t>
      </w:r>
      <w:r w:rsidR="006A7135">
        <w:rPr>
          <w:color w:val="auto"/>
          <w:highlight w:val="yellow"/>
        </w:rPr>
        <w:t>e</w:t>
      </w:r>
      <w:r w:rsidRPr="00254322">
        <w:rPr>
          <w:color w:val="auto"/>
          <w:highlight w:val="yellow"/>
        </w:rPr>
        <w:t xml:space="preserve"> the brain in a 50 </w:t>
      </w:r>
      <w:r w:rsidR="00254322">
        <w:rPr>
          <w:color w:val="auto"/>
          <w:highlight w:val="yellow"/>
        </w:rPr>
        <w:t>mL</w:t>
      </w:r>
      <w:r w:rsidRPr="00254322">
        <w:rPr>
          <w:color w:val="auto"/>
          <w:highlight w:val="yellow"/>
        </w:rPr>
        <w:t xml:space="preserve"> conical tube with 50 </w:t>
      </w:r>
      <w:r w:rsidR="00254322">
        <w:rPr>
          <w:color w:val="auto"/>
          <w:highlight w:val="yellow"/>
        </w:rPr>
        <w:t>mL</w:t>
      </w:r>
      <w:r w:rsidRPr="00254322">
        <w:rPr>
          <w:color w:val="auto"/>
          <w:highlight w:val="yellow"/>
        </w:rPr>
        <w:t xml:space="preserve"> of solution. Store the sample in post-fix</w:t>
      </w:r>
      <w:r w:rsidR="00E65C37">
        <w:rPr>
          <w:color w:val="auto"/>
          <w:highlight w:val="yellow"/>
        </w:rPr>
        <w:t>ation</w:t>
      </w:r>
      <w:r w:rsidRPr="00254322">
        <w:rPr>
          <w:color w:val="auto"/>
          <w:highlight w:val="yellow"/>
        </w:rPr>
        <w:t xml:space="preserve"> for 2-3 days</w:t>
      </w:r>
      <w:r w:rsidR="00E65C37">
        <w:rPr>
          <w:color w:val="auto"/>
          <w:highlight w:val="yellow"/>
        </w:rPr>
        <w:t>,</w:t>
      </w:r>
      <w:r w:rsidRPr="00254322">
        <w:rPr>
          <w:color w:val="auto"/>
          <w:highlight w:val="yellow"/>
        </w:rPr>
        <w:t xml:space="preserve"> shaking lightly at 4</w:t>
      </w:r>
      <w:r w:rsidR="00F54BAC" w:rsidRPr="00254322">
        <w:rPr>
          <w:color w:val="auto"/>
          <w:highlight w:val="yellow"/>
        </w:rPr>
        <w:t xml:space="preserve"> </w:t>
      </w:r>
      <w:r w:rsidRPr="00254322">
        <w:rPr>
          <w:color w:val="auto"/>
          <w:highlight w:val="yellow"/>
        </w:rPr>
        <w:t xml:space="preserve">°C. </w:t>
      </w:r>
    </w:p>
    <w:p w14:paraId="1C7BC86E" w14:textId="77777777" w:rsidR="006A7135" w:rsidRDefault="006A7135" w:rsidP="003F39AE">
      <w:pPr>
        <w:widowControl/>
        <w:rPr>
          <w:color w:val="auto"/>
          <w:highlight w:val="yellow"/>
        </w:rPr>
      </w:pPr>
    </w:p>
    <w:p w14:paraId="64D6303C" w14:textId="43407E8E" w:rsidR="00A33C0A" w:rsidRPr="00254322" w:rsidRDefault="006A7135" w:rsidP="003F39AE">
      <w:pPr>
        <w:widowControl/>
        <w:rPr>
          <w:color w:val="auto"/>
        </w:rPr>
      </w:pPr>
      <w:r>
        <w:rPr>
          <w:color w:val="auto"/>
          <w:highlight w:val="yellow"/>
        </w:rPr>
        <w:t xml:space="preserve">Note: </w:t>
      </w:r>
      <w:r w:rsidR="00A33C0A" w:rsidRPr="00254322">
        <w:rPr>
          <w:color w:val="auto"/>
          <w:highlight w:val="yellow"/>
        </w:rPr>
        <w:t>If the sample</w:t>
      </w:r>
      <w:r w:rsidR="00F123B7" w:rsidRPr="00254322">
        <w:rPr>
          <w:color w:val="auto"/>
          <w:highlight w:val="yellow"/>
        </w:rPr>
        <w:t xml:space="preserve"> is in </w:t>
      </w:r>
      <w:r w:rsidR="007A0C58" w:rsidRPr="00254322">
        <w:rPr>
          <w:color w:val="auto"/>
          <w:highlight w:val="yellow"/>
        </w:rPr>
        <w:t xml:space="preserve">a </w:t>
      </w:r>
      <w:r w:rsidR="00F123B7" w:rsidRPr="00254322">
        <w:rPr>
          <w:color w:val="auto"/>
          <w:highlight w:val="yellow"/>
        </w:rPr>
        <w:t xml:space="preserve">50 </w:t>
      </w:r>
      <w:r w:rsidR="00254322">
        <w:rPr>
          <w:color w:val="auto"/>
          <w:highlight w:val="yellow"/>
        </w:rPr>
        <w:t>mL</w:t>
      </w:r>
      <w:r w:rsidR="00F123B7" w:rsidRPr="00254322">
        <w:rPr>
          <w:color w:val="auto"/>
          <w:highlight w:val="yellow"/>
        </w:rPr>
        <w:t xml:space="preserve"> conical tube, placing it horizontally on an orbital shaker will ensure </w:t>
      </w:r>
      <w:r w:rsidR="00E65C37">
        <w:rPr>
          <w:color w:val="auto"/>
          <w:highlight w:val="yellow"/>
        </w:rPr>
        <w:t xml:space="preserve">the </w:t>
      </w:r>
      <w:r w:rsidR="00F123B7" w:rsidRPr="00254322">
        <w:rPr>
          <w:color w:val="auto"/>
          <w:highlight w:val="yellow"/>
        </w:rPr>
        <w:t>best results.</w:t>
      </w:r>
    </w:p>
    <w:p w14:paraId="3E6BE114" w14:textId="77777777" w:rsidR="00A5747D" w:rsidRPr="00254322" w:rsidRDefault="00A5747D" w:rsidP="003F39AE">
      <w:pPr>
        <w:widowControl/>
        <w:rPr>
          <w:color w:val="auto"/>
        </w:rPr>
      </w:pPr>
    </w:p>
    <w:p w14:paraId="27AB2ACC" w14:textId="1AB58C0E" w:rsidR="006A7135" w:rsidRDefault="00F123B7" w:rsidP="003F39AE">
      <w:pPr>
        <w:widowControl/>
        <w:rPr>
          <w:color w:val="auto"/>
        </w:rPr>
      </w:pPr>
      <w:r w:rsidRPr="00254322">
        <w:rPr>
          <w:color w:val="auto"/>
        </w:rPr>
        <w:lastRenderedPageBreak/>
        <w:t>2.2 After the sample has been post-fixed for long en</w:t>
      </w:r>
      <w:r w:rsidR="00754E06" w:rsidRPr="00254322">
        <w:rPr>
          <w:color w:val="auto"/>
        </w:rPr>
        <w:t>ough, wash the sample in double-</w:t>
      </w:r>
      <w:r w:rsidRPr="00254322">
        <w:rPr>
          <w:color w:val="auto"/>
        </w:rPr>
        <w:t>distilled water (ddH</w:t>
      </w:r>
      <w:r w:rsidRPr="00254322">
        <w:rPr>
          <w:color w:val="auto"/>
          <w:vertAlign w:val="subscript"/>
        </w:rPr>
        <w:t>2</w:t>
      </w:r>
      <w:r w:rsidR="00754E06" w:rsidRPr="00254322">
        <w:rPr>
          <w:color w:val="auto"/>
        </w:rPr>
        <w:t>O), de-ionized water (diH</w:t>
      </w:r>
      <w:r w:rsidR="00754E06" w:rsidRPr="00254322">
        <w:rPr>
          <w:color w:val="auto"/>
          <w:vertAlign w:val="subscript"/>
        </w:rPr>
        <w:t>2</w:t>
      </w:r>
      <w:r w:rsidR="00754E06" w:rsidRPr="00254322">
        <w:rPr>
          <w:color w:val="auto"/>
        </w:rPr>
        <w:t>O)</w:t>
      </w:r>
      <w:r w:rsidR="00E65C37">
        <w:rPr>
          <w:color w:val="auto"/>
        </w:rPr>
        <w:t>,</w:t>
      </w:r>
      <w:r w:rsidR="00754E06" w:rsidRPr="00254322">
        <w:rPr>
          <w:color w:val="auto"/>
        </w:rPr>
        <w:t xml:space="preserve"> or </w:t>
      </w:r>
      <w:r w:rsidR="00AC71CB" w:rsidRPr="00254322">
        <w:rPr>
          <w:color w:val="auto"/>
        </w:rPr>
        <w:t xml:space="preserve">ultrapure </w:t>
      </w:r>
      <w:r w:rsidR="00754E06" w:rsidRPr="00254322">
        <w:rPr>
          <w:color w:val="auto"/>
        </w:rPr>
        <w:t xml:space="preserve">water </w:t>
      </w:r>
      <w:r w:rsidR="003D4D77" w:rsidRPr="00254322">
        <w:rPr>
          <w:color w:val="auto"/>
        </w:rPr>
        <w:t>(</w:t>
      </w:r>
      <w:r w:rsidR="003D4D77" w:rsidRPr="003F39AE">
        <w:rPr>
          <w:color w:val="auto"/>
        </w:rPr>
        <w:t>see</w:t>
      </w:r>
      <w:r w:rsidR="003D4D77" w:rsidRPr="001670A0">
        <w:rPr>
          <w:color w:val="auto"/>
        </w:rPr>
        <w:t xml:space="preserve"> </w:t>
      </w:r>
      <w:r w:rsidR="00254322" w:rsidRPr="00254322">
        <w:rPr>
          <w:b/>
          <w:color w:val="auto"/>
        </w:rPr>
        <w:t>Table of Materials</w:t>
      </w:r>
      <w:r w:rsidR="003D4D77" w:rsidRPr="00254322">
        <w:rPr>
          <w:color w:val="auto"/>
        </w:rPr>
        <w:t xml:space="preserve">) </w:t>
      </w:r>
      <w:r w:rsidRPr="00254322">
        <w:rPr>
          <w:color w:val="auto"/>
        </w:rPr>
        <w:t>four times for the followin</w:t>
      </w:r>
      <w:r w:rsidR="008D3ADB" w:rsidRPr="00254322">
        <w:rPr>
          <w:color w:val="auto"/>
        </w:rPr>
        <w:t xml:space="preserve">g durations: 1, 1, 1, </w:t>
      </w:r>
      <w:r w:rsidR="00E65C37">
        <w:rPr>
          <w:color w:val="auto"/>
        </w:rPr>
        <w:t xml:space="preserve">and </w:t>
      </w:r>
      <w:r w:rsidR="008D3ADB" w:rsidRPr="00254322">
        <w:rPr>
          <w:color w:val="auto"/>
        </w:rPr>
        <w:t>15 min</w:t>
      </w:r>
      <w:r w:rsidRPr="00254322">
        <w:rPr>
          <w:color w:val="auto"/>
        </w:rPr>
        <w:t xml:space="preserve">. </w:t>
      </w:r>
    </w:p>
    <w:p w14:paraId="2768AC96" w14:textId="77777777" w:rsidR="006A7135" w:rsidRDefault="006A7135" w:rsidP="003F39AE">
      <w:pPr>
        <w:widowControl/>
        <w:rPr>
          <w:color w:val="auto"/>
        </w:rPr>
      </w:pPr>
    </w:p>
    <w:p w14:paraId="30DD94BB" w14:textId="6B765D2D" w:rsidR="00F123B7" w:rsidRPr="00254322" w:rsidRDefault="006A7135" w:rsidP="003F39AE">
      <w:pPr>
        <w:widowControl/>
        <w:rPr>
          <w:color w:val="auto"/>
        </w:rPr>
      </w:pPr>
      <w:r>
        <w:rPr>
          <w:color w:val="auto"/>
        </w:rPr>
        <w:t xml:space="preserve">Note: </w:t>
      </w:r>
      <w:r w:rsidR="00754E06" w:rsidRPr="00254322">
        <w:rPr>
          <w:color w:val="auto"/>
        </w:rPr>
        <w:t>For this protocol, ddH</w:t>
      </w:r>
      <w:r w:rsidR="00754E06" w:rsidRPr="00254322">
        <w:rPr>
          <w:color w:val="auto"/>
          <w:vertAlign w:val="subscript"/>
        </w:rPr>
        <w:t>2</w:t>
      </w:r>
      <w:r w:rsidR="00754E06" w:rsidRPr="00254322">
        <w:rPr>
          <w:color w:val="auto"/>
        </w:rPr>
        <w:t>O, diH</w:t>
      </w:r>
      <w:r w:rsidR="00754E06" w:rsidRPr="00254322">
        <w:rPr>
          <w:color w:val="auto"/>
          <w:vertAlign w:val="subscript"/>
        </w:rPr>
        <w:t>2</w:t>
      </w:r>
      <w:r w:rsidR="00754E06" w:rsidRPr="00254322">
        <w:rPr>
          <w:color w:val="auto"/>
        </w:rPr>
        <w:t>O</w:t>
      </w:r>
      <w:r w:rsidR="00E65C37">
        <w:rPr>
          <w:color w:val="auto"/>
        </w:rPr>
        <w:t>,</w:t>
      </w:r>
      <w:r w:rsidR="00754E06" w:rsidRPr="00254322">
        <w:rPr>
          <w:color w:val="auto"/>
        </w:rPr>
        <w:t xml:space="preserve"> or </w:t>
      </w:r>
      <w:r w:rsidR="003D4D77" w:rsidRPr="00254322">
        <w:rPr>
          <w:color w:val="auto"/>
        </w:rPr>
        <w:t>ultrapure</w:t>
      </w:r>
      <w:r w:rsidR="00754E06" w:rsidRPr="00254322">
        <w:rPr>
          <w:color w:val="auto"/>
        </w:rPr>
        <w:t xml:space="preserve"> water should be interchangeable. For simplicity, ddH</w:t>
      </w:r>
      <w:r w:rsidR="00754E06" w:rsidRPr="00254322">
        <w:rPr>
          <w:color w:val="auto"/>
          <w:vertAlign w:val="subscript"/>
        </w:rPr>
        <w:t>2</w:t>
      </w:r>
      <w:r w:rsidR="00754E06" w:rsidRPr="00254322">
        <w:rPr>
          <w:color w:val="auto"/>
        </w:rPr>
        <w:t>O will be used to refer to purified water henceforth.</w:t>
      </w:r>
    </w:p>
    <w:p w14:paraId="3D0FE13C" w14:textId="77777777" w:rsidR="00754E06" w:rsidRPr="00254322" w:rsidRDefault="00754E06" w:rsidP="003F39AE">
      <w:pPr>
        <w:widowControl/>
        <w:rPr>
          <w:color w:val="auto"/>
        </w:rPr>
      </w:pPr>
    </w:p>
    <w:p w14:paraId="695DBFFB" w14:textId="6E348C9F" w:rsidR="00F123B7" w:rsidRPr="00254322" w:rsidRDefault="00F123B7" w:rsidP="003F39AE">
      <w:pPr>
        <w:widowControl/>
        <w:rPr>
          <w:b/>
          <w:color w:val="auto"/>
          <w:highlight w:val="yellow"/>
        </w:rPr>
      </w:pPr>
      <w:r w:rsidRPr="00254322">
        <w:rPr>
          <w:color w:val="auto"/>
          <w:highlight w:val="yellow"/>
        </w:rPr>
        <w:t xml:space="preserve">3. </w:t>
      </w:r>
      <w:r w:rsidRPr="00254322">
        <w:rPr>
          <w:b/>
          <w:color w:val="auto"/>
          <w:highlight w:val="yellow"/>
        </w:rPr>
        <w:t>Staining</w:t>
      </w:r>
    </w:p>
    <w:p w14:paraId="34104833" w14:textId="77777777" w:rsidR="006A7135" w:rsidRDefault="006A7135" w:rsidP="003F39AE">
      <w:pPr>
        <w:widowControl/>
        <w:rPr>
          <w:color w:val="auto"/>
          <w:highlight w:val="yellow"/>
        </w:rPr>
      </w:pPr>
    </w:p>
    <w:p w14:paraId="0CEFF8A3" w14:textId="5CBC6FD1" w:rsidR="00A5747D" w:rsidRPr="00254322" w:rsidRDefault="006A7135" w:rsidP="003F39AE">
      <w:pPr>
        <w:widowControl/>
        <w:rPr>
          <w:color w:val="auto"/>
          <w:highlight w:val="yellow"/>
        </w:rPr>
      </w:pPr>
      <w:r w:rsidRPr="00254322">
        <w:rPr>
          <w:color w:val="auto"/>
          <w:highlight w:val="yellow"/>
        </w:rPr>
        <w:t>CAUTION: For this step, conduct all solution preparation</w:t>
      </w:r>
      <w:r w:rsidR="00E65C37">
        <w:rPr>
          <w:color w:val="auto"/>
          <w:highlight w:val="yellow"/>
        </w:rPr>
        <w:t>s</w:t>
      </w:r>
      <w:r w:rsidRPr="00254322">
        <w:rPr>
          <w:color w:val="auto"/>
          <w:highlight w:val="yellow"/>
        </w:rPr>
        <w:t xml:space="preserve"> under a hood while using gloves</w:t>
      </w:r>
      <w:r>
        <w:rPr>
          <w:color w:val="auto"/>
          <w:highlight w:val="yellow"/>
        </w:rPr>
        <w:t xml:space="preserve">. </w:t>
      </w:r>
    </w:p>
    <w:p w14:paraId="30A1CFA9" w14:textId="77777777" w:rsidR="006A7135" w:rsidRDefault="006A7135" w:rsidP="003F39AE">
      <w:pPr>
        <w:widowControl/>
        <w:rPr>
          <w:color w:val="auto"/>
          <w:highlight w:val="yellow"/>
        </w:rPr>
      </w:pPr>
    </w:p>
    <w:p w14:paraId="4C9AEAF5" w14:textId="14DA731B" w:rsidR="00F123B7" w:rsidRDefault="00F123B7" w:rsidP="003F39AE">
      <w:pPr>
        <w:widowControl/>
        <w:rPr>
          <w:color w:val="auto"/>
          <w:highlight w:val="yellow"/>
        </w:rPr>
      </w:pPr>
      <w:r w:rsidRPr="00254322">
        <w:rPr>
          <w:color w:val="auto"/>
          <w:highlight w:val="yellow"/>
        </w:rPr>
        <w:t>3.1</w:t>
      </w:r>
      <w:r w:rsidR="009E1A55" w:rsidRPr="00254322">
        <w:rPr>
          <w:color w:val="auto"/>
          <w:highlight w:val="yellow"/>
        </w:rPr>
        <w:t xml:space="preserve">. </w:t>
      </w:r>
      <w:r w:rsidRPr="00254322">
        <w:rPr>
          <w:color w:val="auto"/>
          <w:highlight w:val="yellow"/>
        </w:rPr>
        <w:t>Prepare at least 10x the brain volume of staining solution. For</w:t>
      </w:r>
      <w:r w:rsidR="00D82639" w:rsidRPr="00254322">
        <w:rPr>
          <w:color w:val="auto"/>
          <w:highlight w:val="yellow"/>
        </w:rPr>
        <w:t xml:space="preserve"> rat brains, prepare 50 </w:t>
      </w:r>
      <w:r w:rsidR="00254322">
        <w:rPr>
          <w:color w:val="auto"/>
          <w:highlight w:val="yellow"/>
        </w:rPr>
        <w:t>mL</w:t>
      </w:r>
      <w:r w:rsidR="00D82639" w:rsidRPr="00254322">
        <w:rPr>
          <w:color w:val="auto"/>
          <w:highlight w:val="yellow"/>
        </w:rPr>
        <w:t xml:space="preserve"> of 2% (w/v) osmium tetroxide (OsO</w:t>
      </w:r>
      <w:r w:rsidR="00D82639" w:rsidRPr="00254322">
        <w:rPr>
          <w:color w:val="auto"/>
          <w:highlight w:val="yellow"/>
          <w:vertAlign w:val="subscript"/>
        </w:rPr>
        <w:t>4</w:t>
      </w:r>
      <w:r w:rsidR="00D82639" w:rsidRPr="00254322">
        <w:rPr>
          <w:color w:val="auto"/>
          <w:highlight w:val="yellow"/>
        </w:rPr>
        <w:t>) in ddH</w:t>
      </w:r>
      <w:r w:rsidR="00D82639" w:rsidRPr="00254322">
        <w:rPr>
          <w:color w:val="auto"/>
          <w:highlight w:val="yellow"/>
          <w:vertAlign w:val="subscript"/>
        </w:rPr>
        <w:t>2</w:t>
      </w:r>
      <w:r w:rsidR="00D82639" w:rsidRPr="00254322">
        <w:rPr>
          <w:color w:val="auto"/>
          <w:highlight w:val="yellow"/>
        </w:rPr>
        <w:t xml:space="preserve">O by combining 25 </w:t>
      </w:r>
      <w:r w:rsidR="00254322">
        <w:rPr>
          <w:color w:val="auto"/>
          <w:highlight w:val="yellow"/>
        </w:rPr>
        <w:t>mL</w:t>
      </w:r>
      <w:r w:rsidR="00D82639" w:rsidRPr="00254322">
        <w:rPr>
          <w:color w:val="auto"/>
          <w:highlight w:val="yellow"/>
        </w:rPr>
        <w:t xml:space="preserve"> of stock 4% OsO</w:t>
      </w:r>
      <w:r w:rsidR="00D82639" w:rsidRPr="00254322">
        <w:rPr>
          <w:color w:val="auto"/>
          <w:highlight w:val="yellow"/>
          <w:vertAlign w:val="subscript"/>
        </w:rPr>
        <w:t>4</w:t>
      </w:r>
      <w:r w:rsidR="00D82639" w:rsidRPr="00254322">
        <w:rPr>
          <w:color w:val="auto"/>
          <w:highlight w:val="yellow"/>
        </w:rPr>
        <w:t xml:space="preserve"> solution and 25 </w:t>
      </w:r>
      <w:r w:rsidR="00254322">
        <w:rPr>
          <w:color w:val="auto"/>
          <w:highlight w:val="yellow"/>
        </w:rPr>
        <w:t>mL</w:t>
      </w:r>
      <w:r w:rsidR="00E65C37">
        <w:rPr>
          <w:color w:val="auto"/>
          <w:highlight w:val="yellow"/>
        </w:rPr>
        <w:t xml:space="preserve"> of</w:t>
      </w:r>
      <w:r w:rsidR="00D82639" w:rsidRPr="00254322">
        <w:rPr>
          <w:color w:val="auto"/>
          <w:highlight w:val="yellow"/>
        </w:rPr>
        <w:t xml:space="preserve"> ddH</w:t>
      </w:r>
      <w:r w:rsidR="00D82639" w:rsidRPr="00254322">
        <w:rPr>
          <w:color w:val="auto"/>
          <w:highlight w:val="yellow"/>
          <w:vertAlign w:val="subscript"/>
        </w:rPr>
        <w:t>2</w:t>
      </w:r>
      <w:r w:rsidR="00196192" w:rsidRPr="00254322">
        <w:rPr>
          <w:color w:val="auto"/>
          <w:highlight w:val="yellow"/>
        </w:rPr>
        <w:t xml:space="preserve">O. </w:t>
      </w:r>
    </w:p>
    <w:p w14:paraId="15CDE754" w14:textId="77777777" w:rsidR="006A7135" w:rsidRPr="00254322" w:rsidRDefault="006A7135" w:rsidP="003F39AE">
      <w:pPr>
        <w:widowControl/>
        <w:rPr>
          <w:color w:val="auto"/>
          <w:highlight w:val="yellow"/>
        </w:rPr>
      </w:pPr>
    </w:p>
    <w:p w14:paraId="445219D4" w14:textId="78A57E8B" w:rsidR="00A5747D" w:rsidRPr="00254322" w:rsidRDefault="006A7135" w:rsidP="003F39AE">
      <w:pPr>
        <w:widowControl/>
        <w:rPr>
          <w:color w:val="auto"/>
          <w:highlight w:val="yellow"/>
        </w:rPr>
      </w:pPr>
      <w:r>
        <w:rPr>
          <w:color w:val="auto"/>
          <w:highlight w:val="yellow"/>
        </w:rPr>
        <w:t xml:space="preserve">CAUTION: </w:t>
      </w:r>
      <w:r w:rsidRPr="00254322">
        <w:rPr>
          <w:color w:val="auto"/>
          <w:highlight w:val="yellow"/>
        </w:rPr>
        <w:t xml:space="preserve">Osmium tetroxide is volatile and may cause temporary blindness and respiratory problems if not handled appropriately. Discard all materials that contact </w:t>
      </w:r>
      <w:r w:rsidR="00E65C37">
        <w:rPr>
          <w:color w:val="auto"/>
          <w:highlight w:val="yellow"/>
        </w:rPr>
        <w:t>the</w:t>
      </w:r>
      <w:r w:rsidRPr="00254322">
        <w:rPr>
          <w:color w:val="auto"/>
          <w:highlight w:val="yellow"/>
        </w:rPr>
        <w:t xml:space="preserve"> osmium</w:t>
      </w:r>
      <w:r w:rsidRPr="006A7135">
        <w:rPr>
          <w:color w:val="auto"/>
          <w:highlight w:val="yellow"/>
        </w:rPr>
        <w:t xml:space="preserve"> tetroxide in an </w:t>
      </w:r>
      <w:r w:rsidRPr="00254322">
        <w:rPr>
          <w:color w:val="auto"/>
          <w:highlight w:val="yellow"/>
        </w:rPr>
        <w:t>appropriate chemical hazard container within a secondary container.</w:t>
      </w:r>
    </w:p>
    <w:p w14:paraId="6A83AC0A" w14:textId="77777777" w:rsidR="006A7135" w:rsidRDefault="006A7135" w:rsidP="003F39AE">
      <w:pPr>
        <w:widowControl/>
        <w:rPr>
          <w:color w:val="auto"/>
          <w:highlight w:val="yellow"/>
        </w:rPr>
      </w:pPr>
    </w:p>
    <w:p w14:paraId="1A82EAC9" w14:textId="7AC73DCC" w:rsidR="00D82639" w:rsidRPr="00254322" w:rsidRDefault="00D82639" w:rsidP="003F39AE">
      <w:pPr>
        <w:widowControl/>
        <w:rPr>
          <w:color w:val="auto"/>
          <w:highlight w:val="yellow"/>
        </w:rPr>
      </w:pPr>
      <w:r w:rsidRPr="00254322">
        <w:rPr>
          <w:color w:val="auto"/>
          <w:highlight w:val="yellow"/>
        </w:rPr>
        <w:t xml:space="preserve">3.2 Place the brain in a new 50 </w:t>
      </w:r>
      <w:r w:rsidR="00254322">
        <w:rPr>
          <w:color w:val="auto"/>
          <w:highlight w:val="yellow"/>
        </w:rPr>
        <w:t>mL</w:t>
      </w:r>
      <w:r w:rsidRPr="00254322">
        <w:rPr>
          <w:color w:val="auto"/>
          <w:highlight w:val="yellow"/>
        </w:rPr>
        <w:t xml:space="preserve"> conical tube and add the OsO</w:t>
      </w:r>
      <w:r w:rsidRPr="00254322">
        <w:rPr>
          <w:color w:val="auto"/>
          <w:highlight w:val="yellow"/>
          <w:vertAlign w:val="subscript"/>
        </w:rPr>
        <w:t>4</w:t>
      </w:r>
      <w:r w:rsidRPr="00254322">
        <w:rPr>
          <w:color w:val="auto"/>
          <w:highlight w:val="yellow"/>
        </w:rPr>
        <w:t xml:space="preserve"> solution. The brain should begin to turn brown</w:t>
      </w:r>
      <w:r w:rsidR="00735779">
        <w:rPr>
          <w:color w:val="auto"/>
          <w:highlight w:val="yellow"/>
        </w:rPr>
        <w:t xml:space="preserve"> as OsO</w:t>
      </w:r>
      <w:r w:rsidR="00CB5509" w:rsidRPr="00CB5509">
        <w:rPr>
          <w:color w:val="auto"/>
          <w:highlight w:val="yellow"/>
          <w:vertAlign w:val="subscript"/>
        </w:rPr>
        <w:t>4</w:t>
      </w:r>
      <w:r w:rsidR="00735779">
        <w:rPr>
          <w:color w:val="auto"/>
          <w:highlight w:val="yellow"/>
        </w:rPr>
        <w:t xml:space="preserve"> </w:t>
      </w:r>
      <w:r w:rsidRPr="00254322">
        <w:rPr>
          <w:color w:val="auto"/>
          <w:highlight w:val="yellow"/>
        </w:rPr>
        <w:t>react</w:t>
      </w:r>
      <w:r w:rsidR="00735779">
        <w:rPr>
          <w:color w:val="auto"/>
          <w:highlight w:val="yellow"/>
        </w:rPr>
        <w:t>s</w:t>
      </w:r>
      <w:r w:rsidRPr="00254322">
        <w:rPr>
          <w:color w:val="auto"/>
          <w:highlight w:val="yellow"/>
        </w:rPr>
        <w:t xml:space="preserve"> with lipids in the tissue.</w:t>
      </w:r>
    </w:p>
    <w:p w14:paraId="41B2E893" w14:textId="77777777" w:rsidR="00A5747D" w:rsidRPr="00254322" w:rsidRDefault="00A5747D" w:rsidP="003F39AE">
      <w:pPr>
        <w:widowControl/>
        <w:rPr>
          <w:color w:val="auto"/>
          <w:highlight w:val="yellow"/>
        </w:rPr>
      </w:pPr>
    </w:p>
    <w:p w14:paraId="5ADB8642" w14:textId="64DFC25B" w:rsidR="00735779" w:rsidRDefault="00D82639" w:rsidP="003F39AE">
      <w:pPr>
        <w:widowControl/>
        <w:rPr>
          <w:color w:val="auto"/>
          <w:highlight w:val="yellow"/>
        </w:rPr>
      </w:pPr>
      <w:r w:rsidRPr="00254322">
        <w:rPr>
          <w:color w:val="auto"/>
          <w:highlight w:val="yellow"/>
        </w:rPr>
        <w:t xml:space="preserve">3.3 Close the tube and seal it </w:t>
      </w:r>
      <w:r w:rsidR="00754E06" w:rsidRPr="00254322">
        <w:rPr>
          <w:color w:val="auto"/>
          <w:highlight w:val="yellow"/>
        </w:rPr>
        <w:t xml:space="preserve">thoroughly </w:t>
      </w:r>
      <w:r w:rsidRPr="00254322">
        <w:rPr>
          <w:color w:val="auto"/>
          <w:highlight w:val="yellow"/>
        </w:rPr>
        <w:t>with p</w:t>
      </w:r>
      <w:r w:rsidR="003D4D77" w:rsidRPr="00254322">
        <w:rPr>
          <w:color w:val="auto"/>
          <w:highlight w:val="yellow"/>
        </w:rPr>
        <w:t>araffin film (</w:t>
      </w:r>
      <w:r w:rsidR="003D4D77" w:rsidRPr="003F39AE">
        <w:rPr>
          <w:color w:val="auto"/>
          <w:highlight w:val="yellow"/>
        </w:rPr>
        <w:t>see</w:t>
      </w:r>
      <w:r w:rsidR="003D4D77" w:rsidRPr="001670A0">
        <w:rPr>
          <w:color w:val="auto"/>
          <w:highlight w:val="yellow"/>
        </w:rPr>
        <w:t xml:space="preserve"> </w:t>
      </w:r>
      <w:r w:rsidR="00254322" w:rsidRPr="00254322">
        <w:rPr>
          <w:b/>
          <w:color w:val="auto"/>
          <w:highlight w:val="yellow"/>
        </w:rPr>
        <w:t>Table of Materials</w:t>
      </w:r>
      <w:r w:rsidR="003D4D77" w:rsidRPr="00254322">
        <w:rPr>
          <w:color w:val="auto"/>
          <w:highlight w:val="yellow"/>
        </w:rPr>
        <w:t>)</w:t>
      </w:r>
      <w:r w:rsidRPr="00254322">
        <w:rPr>
          <w:color w:val="auto"/>
          <w:highlight w:val="yellow"/>
        </w:rPr>
        <w:t xml:space="preserve"> to ensure</w:t>
      </w:r>
      <w:r w:rsidR="00E65C37">
        <w:rPr>
          <w:color w:val="auto"/>
          <w:highlight w:val="yellow"/>
        </w:rPr>
        <w:t xml:space="preserve"> that</w:t>
      </w:r>
      <w:r w:rsidRPr="00254322">
        <w:rPr>
          <w:color w:val="auto"/>
          <w:highlight w:val="yellow"/>
        </w:rPr>
        <w:t xml:space="preserve"> it does not leak during incubation.</w:t>
      </w:r>
      <w:r w:rsidR="007A0C58" w:rsidRPr="00254322">
        <w:rPr>
          <w:color w:val="auto"/>
          <w:highlight w:val="yellow"/>
        </w:rPr>
        <w:t xml:space="preserve"> </w:t>
      </w:r>
    </w:p>
    <w:p w14:paraId="348C987A" w14:textId="77777777" w:rsidR="00735779" w:rsidRPr="00735779" w:rsidRDefault="00735779" w:rsidP="003F39AE">
      <w:pPr>
        <w:widowControl/>
        <w:rPr>
          <w:color w:val="auto"/>
        </w:rPr>
      </w:pPr>
    </w:p>
    <w:p w14:paraId="5A9C4C60" w14:textId="26EC5AA3" w:rsidR="00D82639" w:rsidRPr="00735779" w:rsidRDefault="00735779" w:rsidP="003F39AE">
      <w:pPr>
        <w:widowControl/>
        <w:rPr>
          <w:color w:val="auto"/>
        </w:rPr>
      </w:pPr>
      <w:r w:rsidRPr="00735779">
        <w:rPr>
          <w:color w:val="auto"/>
        </w:rPr>
        <w:t xml:space="preserve">Note: </w:t>
      </w:r>
      <w:r w:rsidR="007A0C58" w:rsidRPr="00735779">
        <w:rPr>
          <w:color w:val="auto"/>
        </w:rPr>
        <w:t>The osmium is volatile and will react mildly with the plastic of the tube, so sealing the tube properly is very important.</w:t>
      </w:r>
      <w:r w:rsidR="00D82639" w:rsidRPr="00735779">
        <w:rPr>
          <w:color w:val="auto"/>
        </w:rPr>
        <w:t xml:space="preserve"> The tube may be wrapped with aluminum</w:t>
      </w:r>
      <w:r w:rsidR="00754E06" w:rsidRPr="00735779">
        <w:rPr>
          <w:color w:val="auto"/>
        </w:rPr>
        <w:t xml:space="preserve"> foil</w:t>
      </w:r>
      <w:r w:rsidR="00D82639" w:rsidRPr="00735779">
        <w:rPr>
          <w:color w:val="auto"/>
        </w:rPr>
        <w:t xml:space="preserve"> </w:t>
      </w:r>
      <w:r w:rsidR="007A0C58" w:rsidRPr="00735779">
        <w:rPr>
          <w:color w:val="auto"/>
        </w:rPr>
        <w:t>for added protection.</w:t>
      </w:r>
    </w:p>
    <w:p w14:paraId="633A88FC" w14:textId="77777777" w:rsidR="00A5747D" w:rsidRPr="00254322" w:rsidRDefault="00A5747D" w:rsidP="003F39AE">
      <w:pPr>
        <w:widowControl/>
        <w:rPr>
          <w:color w:val="auto"/>
          <w:highlight w:val="yellow"/>
        </w:rPr>
      </w:pPr>
    </w:p>
    <w:p w14:paraId="6D85E947" w14:textId="773019F6" w:rsidR="00735779" w:rsidRDefault="00D82639" w:rsidP="003F39AE">
      <w:pPr>
        <w:widowControl/>
        <w:rPr>
          <w:color w:val="auto"/>
          <w:highlight w:val="yellow"/>
        </w:rPr>
      </w:pPr>
      <w:r w:rsidRPr="00254322">
        <w:rPr>
          <w:color w:val="auto"/>
          <w:highlight w:val="yellow"/>
        </w:rPr>
        <w:t xml:space="preserve">3.4 </w:t>
      </w:r>
      <w:r w:rsidR="00160AB9" w:rsidRPr="00254322">
        <w:rPr>
          <w:color w:val="auto"/>
          <w:highlight w:val="yellow"/>
        </w:rPr>
        <w:t>Store the sealed tube at 4</w:t>
      </w:r>
      <w:r w:rsidR="007A0C58" w:rsidRPr="00254322">
        <w:rPr>
          <w:color w:val="auto"/>
          <w:highlight w:val="yellow"/>
        </w:rPr>
        <w:t xml:space="preserve"> </w:t>
      </w:r>
      <w:r w:rsidR="00160AB9" w:rsidRPr="00254322">
        <w:rPr>
          <w:color w:val="auto"/>
          <w:highlight w:val="yellow"/>
        </w:rPr>
        <w:t>°C</w:t>
      </w:r>
      <w:r w:rsidR="00E65C37">
        <w:rPr>
          <w:color w:val="auto"/>
          <w:highlight w:val="yellow"/>
        </w:rPr>
        <w:t>,</w:t>
      </w:r>
      <w:r w:rsidR="00160AB9" w:rsidRPr="00254322">
        <w:rPr>
          <w:color w:val="auto"/>
          <w:highlight w:val="yellow"/>
        </w:rPr>
        <w:t xml:space="preserve"> shaking lightly on an orbital shaker</w:t>
      </w:r>
      <w:r w:rsidR="000456D8" w:rsidRPr="00254322">
        <w:rPr>
          <w:color w:val="auto"/>
          <w:highlight w:val="yellow"/>
        </w:rPr>
        <w:t xml:space="preserve"> at 50 rpm</w:t>
      </w:r>
      <w:r w:rsidR="00160AB9" w:rsidRPr="00254322">
        <w:rPr>
          <w:color w:val="auto"/>
          <w:highlight w:val="yellow"/>
        </w:rPr>
        <w:t xml:space="preserve"> for 2 weeks. Place the tube horizontally to ensure the best mixing. </w:t>
      </w:r>
      <w:r w:rsidR="00735779" w:rsidRPr="00254322">
        <w:rPr>
          <w:color w:val="auto"/>
          <w:highlight w:val="yellow"/>
        </w:rPr>
        <w:t xml:space="preserve">Ensure </w:t>
      </w:r>
      <w:r w:rsidR="00E65C37">
        <w:rPr>
          <w:color w:val="auto"/>
          <w:highlight w:val="yellow"/>
        </w:rPr>
        <w:t xml:space="preserve">that </w:t>
      </w:r>
      <w:r w:rsidR="00735779" w:rsidRPr="00254322">
        <w:rPr>
          <w:color w:val="auto"/>
          <w:highlight w:val="yellow"/>
        </w:rPr>
        <w:t>the sample is fully submerged in the solution while shaking.</w:t>
      </w:r>
    </w:p>
    <w:p w14:paraId="71EA80B2" w14:textId="77777777" w:rsidR="00735779" w:rsidRPr="00735779" w:rsidRDefault="00735779" w:rsidP="003F39AE">
      <w:pPr>
        <w:widowControl/>
        <w:rPr>
          <w:color w:val="auto"/>
        </w:rPr>
      </w:pPr>
    </w:p>
    <w:p w14:paraId="18B47FCA" w14:textId="3682BDA4" w:rsidR="00D82639" w:rsidRPr="00254322" w:rsidRDefault="00735779" w:rsidP="003F39AE">
      <w:pPr>
        <w:widowControl/>
        <w:rPr>
          <w:color w:val="auto"/>
        </w:rPr>
      </w:pPr>
      <w:r w:rsidRPr="00735779">
        <w:rPr>
          <w:color w:val="auto"/>
        </w:rPr>
        <w:t xml:space="preserve">Note: </w:t>
      </w:r>
      <w:r w:rsidR="00160AB9" w:rsidRPr="00735779">
        <w:rPr>
          <w:color w:val="auto"/>
        </w:rPr>
        <w:t xml:space="preserve">If the osmium is not allowed to circulate continuously, it may not fully penetrate the sample, so horizontal placement on the shaker is very important. </w:t>
      </w:r>
    </w:p>
    <w:p w14:paraId="12BD3B5E" w14:textId="77777777" w:rsidR="00160AB9" w:rsidRPr="00254322" w:rsidRDefault="00160AB9" w:rsidP="003F39AE">
      <w:pPr>
        <w:widowControl/>
        <w:rPr>
          <w:color w:val="auto"/>
        </w:rPr>
      </w:pPr>
    </w:p>
    <w:p w14:paraId="009B5028" w14:textId="0A40042C" w:rsidR="00160AB9" w:rsidRPr="00254322" w:rsidRDefault="00160AB9" w:rsidP="003F39AE">
      <w:pPr>
        <w:widowControl/>
        <w:rPr>
          <w:b/>
          <w:color w:val="auto"/>
          <w:highlight w:val="yellow"/>
        </w:rPr>
      </w:pPr>
      <w:r w:rsidRPr="00254322">
        <w:rPr>
          <w:color w:val="auto"/>
          <w:highlight w:val="yellow"/>
        </w:rPr>
        <w:t xml:space="preserve">4. </w:t>
      </w:r>
      <w:r w:rsidRPr="00254322">
        <w:rPr>
          <w:b/>
          <w:color w:val="auto"/>
          <w:highlight w:val="yellow"/>
        </w:rPr>
        <w:t>Embedding</w:t>
      </w:r>
    </w:p>
    <w:p w14:paraId="5FB27572" w14:textId="77777777" w:rsidR="00A5747D" w:rsidRPr="00254322" w:rsidRDefault="00A5747D" w:rsidP="003F39AE">
      <w:pPr>
        <w:widowControl/>
        <w:rPr>
          <w:color w:val="auto"/>
          <w:highlight w:val="yellow"/>
        </w:rPr>
      </w:pPr>
    </w:p>
    <w:p w14:paraId="7D70A579" w14:textId="01231AAA" w:rsidR="00735779" w:rsidRDefault="00160AB9" w:rsidP="003F39AE">
      <w:pPr>
        <w:widowControl/>
        <w:rPr>
          <w:color w:val="auto"/>
          <w:highlight w:val="yellow"/>
        </w:rPr>
      </w:pPr>
      <w:r w:rsidRPr="00254322">
        <w:rPr>
          <w:color w:val="auto"/>
          <w:highlight w:val="yellow"/>
        </w:rPr>
        <w:t xml:space="preserve">4.1 After the sample has been incubated in </w:t>
      </w:r>
      <w:r w:rsidR="00735779">
        <w:rPr>
          <w:color w:val="auto"/>
          <w:highlight w:val="yellow"/>
        </w:rPr>
        <w:t>OsO</w:t>
      </w:r>
      <w:r w:rsidR="00CB5509" w:rsidRPr="00CB5509">
        <w:rPr>
          <w:color w:val="auto"/>
          <w:highlight w:val="yellow"/>
          <w:vertAlign w:val="subscript"/>
        </w:rPr>
        <w:t>4</w:t>
      </w:r>
      <w:r w:rsidRPr="00254322">
        <w:rPr>
          <w:color w:val="auto"/>
          <w:highlight w:val="yellow"/>
        </w:rPr>
        <w:t xml:space="preserve"> for 2 weeks, wash </w:t>
      </w:r>
      <w:r w:rsidR="00E65C37">
        <w:rPr>
          <w:color w:val="auto"/>
          <w:highlight w:val="yellow"/>
        </w:rPr>
        <w:t xml:space="preserve">it </w:t>
      </w:r>
      <w:r w:rsidRPr="00254322">
        <w:rPr>
          <w:color w:val="auto"/>
          <w:highlight w:val="yellow"/>
        </w:rPr>
        <w:t>with ddH</w:t>
      </w:r>
      <w:r w:rsidRPr="00254322">
        <w:rPr>
          <w:color w:val="auto"/>
          <w:highlight w:val="yellow"/>
          <w:vertAlign w:val="subscript"/>
        </w:rPr>
        <w:t>2</w:t>
      </w:r>
      <w:r w:rsidRPr="00254322">
        <w:rPr>
          <w:color w:val="auto"/>
          <w:highlight w:val="yellow"/>
        </w:rPr>
        <w:t xml:space="preserve">O </w:t>
      </w:r>
      <w:r w:rsidR="00E65C37">
        <w:rPr>
          <w:color w:val="auto"/>
          <w:highlight w:val="yellow"/>
        </w:rPr>
        <w:t>5</w:t>
      </w:r>
      <w:r w:rsidRPr="00254322">
        <w:rPr>
          <w:color w:val="auto"/>
          <w:highlight w:val="yellow"/>
        </w:rPr>
        <w:t xml:space="preserve"> times at room temperature </w:t>
      </w:r>
      <w:r w:rsidR="009E2519" w:rsidRPr="00254322">
        <w:rPr>
          <w:color w:val="auto"/>
          <w:highlight w:val="yellow"/>
        </w:rPr>
        <w:t xml:space="preserve">(RT) </w:t>
      </w:r>
      <w:r w:rsidRPr="00254322">
        <w:rPr>
          <w:color w:val="auto"/>
          <w:highlight w:val="yellow"/>
        </w:rPr>
        <w:t>for the followin</w:t>
      </w:r>
      <w:r w:rsidR="008D3ADB" w:rsidRPr="00254322">
        <w:rPr>
          <w:color w:val="auto"/>
          <w:highlight w:val="yellow"/>
        </w:rPr>
        <w:t xml:space="preserve">g </w:t>
      </w:r>
      <w:r w:rsidR="00735779">
        <w:rPr>
          <w:color w:val="auto"/>
          <w:highlight w:val="yellow"/>
        </w:rPr>
        <w:t>durations</w:t>
      </w:r>
      <w:r w:rsidR="008D3ADB" w:rsidRPr="00254322">
        <w:rPr>
          <w:color w:val="auto"/>
          <w:highlight w:val="yellow"/>
        </w:rPr>
        <w:t xml:space="preserve">: 1, 1, 1, 15, </w:t>
      </w:r>
      <w:r w:rsidR="00E65C37">
        <w:rPr>
          <w:color w:val="auto"/>
          <w:highlight w:val="yellow"/>
        </w:rPr>
        <w:t xml:space="preserve">and </w:t>
      </w:r>
      <w:r w:rsidR="008D3ADB" w:rsidRPr="00254322">
        <w:rPr>
          <w:color w:val="auto"/>
          <w:highlight w:val="yellow"/>
        </w:rPr>
        <w:t>60 min</w:t>
      </w:r>
      <w:r w:rsidRPr="00254322">
        <w:rPr>
          <w:color w:val="auto"/>
          <w:highlight w:val="yellow"/>
        </w:rPr>
        <w:t xml:space="preserve"> to remove all the unbound </w:t>
      </w:r>
      <w:r w:rsidR="00735779">
        <w:rPr>
          <w:color w:val="auto"/>
          <w:highlight w:val="yellow"/>
        </w:rPr>
        <w:t>OsO</w:t>
      </w:r>
      <w:r w:rsidR="00CB5509" w:rsidRPr="00CB5509">
        <w:rPr>
          <w:color w:val="auto"/>
          <w:highlight w:val="yellow"/>
          <w:vertAlign w:val="subscript"/>
        </w:rPr>
        <w:t>4</w:t>
      </w:r>
      <w:r w:rsidRPr="00254322">
        <w:rPr>
          <w:color w:val="auto"/>
          <w:highlight w:val="yellow"/>
        </w:rPr>
        <w:t xml:space="preserve"> in the sample. </w:t>
      </w:r>
    </w:p>
    <w:p w14:paraId="6E0DF4A2" w14:textId="77777777" w:rsidR="00735779" w:rsidRPr="00735779" w:rsidRDefault="00735779" w:rsidP="003F39AE">
      <w:pPr>
        <w:widowControl/>
        <w:rPr>
          <w:color w:val="auto"/>
        </w:rPr>
      </w:pPr>
    </w:p>
    <w:p w14:paraId="615EBB30" w14:textId="721B1CBA" w:rsidR="00160AB9" w:rsidRPr="00735779" w:rsidRDefault="00735779" w:rsidP="003F39AE">
      <w:pPr>
        <w:widowControl/>
        <w:rPr>
          <w:color w:val="auto"/>
        </w:rPr>
      </w:pPr>
      <w:r w:rsidRPr="00735779">
        <w:rPr>
          <w:color w:val="auto"/>
        </w:rPr>
        <w:t xml:space="preserve">Note: </w:t>
      </w:r>
      <w:r w:rsidR="00160AB9" w:rsidRPr="00735779">
        <w:rPr>
          <w:color w:val="auto"/>
        </w:rPr>
        <w:t xml:space="preserve">The multiple exchanges, including the last </w:t>
      </w:r>
      <w:r w:rsidR="00E65C37">
        <w:rPr>
          <w:color w:val="auto"/>
        </w:rPr>
        <w:t>60</w:t>
      </w:r>
      <w:r w:rsidR="007A0C58" w:rsidRPr="00735779">
        <w:rPr>
          <w:color w:val="auto"/>
        </w:rPr>
        <w:t>-minute</w:t>
      </w:r>
      <w:r w:rsidR="00160AB9" w:rsidRPr="00735779">
        <w:rPr>
          <w:color w:val="auto"/>
        </w:rPr>
        <w:t xml:space="preserve"> exchange, are necessary to allow all the osmium in the circulatory system to diffuse out.</w:t>
      </w:r>
    </w:p>
    <w:p w14:paraId="733A7100" w14:textId="77777777" w:rsidR="00A5747D" w:rsidRPr="00254322" w:rsidRDefault="00A5747D" w:rsidP="003F39AE">
      <w:pPr>
        <w:widowControl/>
        <w:rPr>
          <w:color w:val="auto"/>
          <w:highlight w:val="yellow"/>
        </w:rPr>
      </w:pPr>
    </w:p>
    <w:p w14:paraId="67FCC245" w14:textId="05F360A2" w:rsidR="000322C1" w:rsidRDefault="00160AB9" w:rsidP="003F39AE">
      <w:pPr>
        <w:widowControl/>
        <w:rPr>
          <w:color w:val="auto"/>
          <w:highlight w:val="yellow"/>
        </w:rPr>
      </w:pPr>
      <w:r w:rsidRPr="00254322">
        <w:rPr>
          <w:color w:val="auto"/>
          <w:highlight w:val="yellow"/>
        </w:rPr>
        <w:lastRenderedPageBreak/>
        <w:t xml:space="preserve">4.2 Wash </w:t>
      </w:r>
      <w:r w:rsidR="00E65C37">
        <w:rPr>
          <w:color w:val="auto"/>
          <w:highlight w:val="yellow"/>
        </w:rPr>
        <w:t xml:space="preserve">the sample </w:t>
      </w:r>
      <w:r w:rsidRPr="00254322">
        <w:rPr>
          <w:color w:val="auto"/>
          <w:highlight w:val="yellow"/>
        </w:rPr>
        <w:t>with ddH</w:t>
      </w:r>
      <w:r w:rsidRPr="00254322">
        <w:rPr>
          <w:color w:val="auto"/>
          <w:highlight w:val="yellow"/>
          <w:vertAlign w:val="subscript"/>
        </w:rPr>
        <w:t>2</w:t>
      </w:r>
      <w:r w:rsidRPr="00254322">
        <w:rPr>
          <w:color w:val="auto"/>
          <w:highlight w:val="yellow"/>
        </w:rPr>
        <w:t xml:space="preserve">O for 30 </w:t>
      </w:r>
      <w:r w:rsidR="00635649">
        <w:rPr>
          <w:color w:val="auto"/>
          <w:highlight w:val="yellow"/>
        </w:rPr>
        <w:t>min</w:t>
      </w:r>
      <w:r w:rsidRPr="00254322">
        <w:rPr>
          <w:color w:val="auto"/>
          <w:highlight w:val="yellow"/>
        </w:rPr>
        <w:t xml:space="preserve"> at 4</w:t>
      </w:r>
      <w:r w:rsidR="007A0C58" w:rsidRPr="00254322">
        <w:rPr>
          <w:color w:val="auto"/>
          <w:highlight w:val="yellow"/>
        </w:rPr>
        <w:t xml:space="preserve"> </w:t>
      </w:r>
      <w:r w:rsidRPr="00254322">
        <w:rPr>
          <w:color w:val="auto"/>
          <w:highlight w:val="yellow"/>
        </w:rPr>
        <w:t xml:space="preserve">°C. </w:t>
      </w:r>
    </w:p>
    <w:p w14:paraId="063D8EA6" w14:textId="77777777" w:rsidR="000322C1" w:rsidRDefault="000322C1" w:rsidP="003F39AE">
      <w:pPr>
        <w:widowControl/>
        <w:rPr>
          <w:color w:val="auto"/>
          <w:highlight w:val="yellow"/>
        </w:rPr>
      </w:pPr>
    </w:p>
    <w:p w14:paraId="3CE83B06" w14:textId="64CEDB99" w:rsidR="00160AB9" w:rsidRPr="000322C1" w:rsidRDefault="000322C1" w:rsidP="003F39AE">
      <w:pPr>
        <w:widowControl/>
        <w:rPr>
          <w:color w:val="auto"/>
        </w:rPr>
      </w:pPr>
      <w:r w:rsidRPr="000322C1">
        <w:rPr>
          <w:color w:val="auto"/>
        </w:rPr>
        <w:t xml:space="preserve">Note: </w:t>
      </w:r>
      <w:r w:rsidR="00160AB9" w:rsidRPr="000322C1">
        <w:rPr>
          <w:color w:val="auto"/>
        </w:rPr>
        <w:t xml:space="preserve">Osmium may continue to diffuse out of the sample, but its quantity should be </w:t>
      </w:r>
      <w:r w:rsidR="00E65C37">
        <w:rPr>
          <w:color w:val="auto"/>
        </w:rPr>
        <w:t>greatly</w:t>
      </w:r>
      <w:r w:rsidR="00160AB9" w:rsidRPr="000322C1">
        <w:rPr>
          <w:color w:val="auto"/>
        </w:rPr>
        <w:t xml:space="preserve"> reduced from the previous step.</w:t>
      </w:r>
    </w:p>
    <w:p w14:paraId="11E86E8F" w14:textId="77777777" w:rsidR="00A5747D" w:rsidRPr="00254322" w:rsidRDefault="00A5747D" w:rsidP="003F39AE">
      <w:pPr>
        <w:widowControl/>
        <w:rPr>
          <w:color w:val="auto"/>
          <w:highlight w:val="yellow"/>
        </w:rPr>
      </w:pPr>
    </w:p>
    <w:p w14:paraId="260C5EA9" w14:textId="7AB39CDB" w:rsidR="00A5747D" w:rsidRDefault="00160AB9" w:rsidP="003F39AE">
      <w:pPr>
        <w:widowControl/>
        <w:rPr>
          <w:color w:val="auto"/>
          <w:highlight w:val="yellow"/>
        </w:rPr>
      </w:pPr>
      <w:r w:rsidRPr="00254322">
        <w:rPr>
          <w:color w:val="auto"/>
          <w:highlight w:val="yellow"/>
        </w:rPr>
        <w:t xml:space="preserve">4.3 </w:t>
      </w:r>
      <w:r w:rsidR="00A5747D" w:rsidRPr="00254322">
        <w:rPr>
          <w:color w:val="auto"/>
          <w:highlight w:val="yellow"/>
        </w:rPr>
        <w:t xml:space="preserve">Dehydrate </w:t>
      </w:r>
      <w:r w:rsidR="00155617" w:rsidRPr="00254322">
        <w:rPr>
          <w:color w:val="auto"/>
          <w:highlight w:val="yellow"/>
        </w:rPr>
        <w:t>the sample with ethanol to eventually infiltrate</w:t>
      </w:r>
      <w:r w:rsidR="00A5747D" w:rsidRPr="00254322">
        <w:rPr>
          <w:color w:val="auto"/>
          <w:highlight w:val="yellow"/>
        </w:rPr>
        <w:t xml:space="preserve"> it</w:t>
      </w:r>
      <w:r w:rsidR="00155617" w:rsidRPr="00254322">
        <w:rPr>
          <w:color w:val="auto"/>
          <w:highlight w:val="yellow"/>
        </w:rPr>
        <w:t xml:space="preserve"> with resin. </w:t>
      </w:r>
      <w:r w:rsidR="00A5747D" w:rsidRPr="00254322">
        <w:rPr>
          <w:color w:val="auto"/>
          <w:highlight w:val="yellow"/>
        </w:rPr>
        <w:t>To dehydrate, r</w:t>
      </w:r>
      <w:r w:rsidR="00155617" w:rsidRPr="00254322">
        <w:rPr>
          <w:color w:val="auto"/>
          <w:highlight w:val="yellow"/>
        </w:rPr>
        <w:t>eplace the ddH</w:t>
      </w:r>
      <w:r w:rsidR="00155617" w:rsidRPr="001F5B98">
        <w:rPr>
          <w:color w:val="auto"/>
          <w:highlight w:val="yellow"/>
          <w:vertAlign w:val="subscript"/>
        </w:rPr>
        <w:t>2</w:t>
      </w:r>
      <w:r w:rsidR="00155617" w:rsidRPr="00254322">
        <w:rPr>
          <w:color w:val="auto"/>
          <w:highlight w:val="yellow"/>
        </w:rPr>
        <w:t xml:space="preserve">O with </w:t>
      </w:r>
      <w:r w:rsidR="00FC57B8" w:rsidRPr="00254322">
        <w:rPr>
          <w:color w:val="auto"/>
          <w:highlight w:val="yellow"/>
        </w:rPr>
        <w:t xml:space="preserve">10-20 </w:t>
      </w:r>
      <w:r w:rsidR="00254322">
        <w:rPr>
          <w:color w:val="auto"/>
          <w:highlight w:val="yellow"/>
        </w:rPr>
        <w:t>mL</w:t>
      </w:r>
      <w:r w:rsidR="00FC57B8" w:rsidRPr="00254322">
        <w:rPr>
          <w:color w:val="auto"/>
          <w:highlight w:val="yellow"/>
        </w:rPr>
        <w:t xml:space="preserve"> of </w:t>
      </w:r>
      <w:r w:rsidR="00155617" w:rsidRPr="00254322">
        <w:rPr>
          <w:color w:val="auto"/>
          <w:highlight w:val="yellow"/>
        </w:rPr>
        <w:t>the following ethanol dilutions</w:t>
      </w:r>
      <w:r w:rsidR="000322C1">
        <w:rPr>
          <w:color w:val="auto"/>
          <w:highlight w:val="yellow"/>
        </w:rPr>
        <w:t xml:space="preserve"> (for 30 min each at 4 °C)</w:t>
      </w:r>
      <w:r w:rsidR="00155617" w:rsidRPr="00254322">
        <w:rPr>
          <w:color w:val="auto"/>
          <w:highlight w:val="yellow"/>
        </w:rPr>
        <w:t>:</w:t>
      </w:r>
      <w:r w:rsidR="000322C1">
        <w:rPr>
          <w:color w:val="auto"/>
          <w:highlight w:val="yellow"/>
        </w:rPr>
        <w:t xml:space="preserve"> </w:t>
      </w:r>
      <w:r w:rsidR="00155617" w:rsidRPr="00254322">
        <w:rPr>
          <w:color w:val="auto"/>
          <w:highlight w:val="yellow"/>
        </w:rPr>
        <w:t>20% (v/v) ethano</w:t>
      </w:r>
      <w:r w:rsidR="008D3ADB" w:rsidRPr="00254322">
        <w:rPr>
          <w:color w:val="auto"/>
          <w:highlight w:val="yellow"/>
        </w:rPr>
        <w:t xml:space="preserve">l </w:t>
      </w:r>
      <w:r w:rsidR="000322C1">
        <w:rPr>
          <w:color w:val="auto"/>
          <w:highlight w:val="yellow"/>
        </w:rPr>
        <w:t xml:space="preserve">and </w:t>
      </w:r>
      <w:r w:rsidR="008D3ADB" w:rsidRPr="00254322">
        <w:rPr>
          <w:color w:val="auto"/>
          <w:highlight w:val="yellow"/>
        </w:rPr>
        <w:t>80% (v/v) ddH</w:t>
      </w:r>
      <w:r w:rsidR="008D3ADB" w:rsidRPr="000322C1">
        <w:rPr>
          <w:color w:val="auto"/>
          <w:highlight w:val="yellow"/>
          <w:vertAlign w:val="subscript"/>
        </w:rPr>
        <w:t>2</w:t>
      </w:r>
      <w:r w:rsidR="008D3ADB" w:rsidRPr="00254322">
        <w:rPr>
          <w:color w:val="auto"/>
          <w:highlight w:val="yellow"/>
        </w:rPr>
        <w:t>O</w:t>
      </w:r>
      <w:r w:rsidR="000322C1">
        <w:rPr>
          <w:color w:val="auto"/>
          <w:highlight w:val="yellow"/>
        </w:rPr>
        <w:t xml:space="preserve">; </w:t>
      </w:r>
      <w:r w:rsidR="00155617" w:rsidRPr="00254322">
        <w:rPr>
          <w:color w:val="auto"/>
          <w:highlight w:val="yellow"/>
        </w:rPr>
        <w:t>50% (v/v) ethanol</w:t>
      </w:r>
      <w:r w:rsidR="000322C1">
        <w:rPr>
          <w:color w:val="auto"/>
          <w:highlight w:val="yellow"/>
        </w:rPr>
        <w:t xml:space="preserve"> and</w:t>
      </w:r>
      <w:r w:rsidR="00155617" w:rsidRPr="00254322">
        <w:rPr>
          <w:color w:val="auto"/>
          <w:highlight w:val="yellow"/>
        </w:rPr>
        <w:t xml:space="preserve"> 50% (v/v) ddH</w:t>
      </w:r>
      <w:r w:rsidR="00155617" w:rsidRPr="000322C1">
        <w:rPr>
          <w:color w:val="auto"/>
          <w:highlight w:val="yellow"/>
          <w:vertAlign w:val="subscript"/>
        </w:rPr>
        <w:t>2</w:t>
      </w:r>
      <w:r w:rsidR="00155617" w:rsidRPr="00254322">
        <w:rPr>
          <w:color w:val="auto"/>
          <w:highlight w:val="yellow"/>
        </w:rPr>
        <w:t>O</w:t>
      </w:r>
      <w:r w:rsidR="000322C1">
        <w:rPr>
          <w:color w:val="auto"/>
          <w:highlight w:val="yellow"/>
        </w:rPr>
        <w:t xml:space="preserve">; </w:t>
      </w:r>
      <w:r w:rsidR="00155617" w:rsidRPr="00254322">
        <w:rPr>
          <w:color w:val="auto"/>
          <w:highlight w:val="yellow"/>
        </w:rPr>
        <w:t xml:space="preserve">70% (v/v) ethanol </w:t>
      </w:r>
      <w:r w:rsidR="000322C1">
        <w:rPr>
          <w:color w:val="auto"/>
          <w:highlight w:val="yellow"/>
        </w:rPr>
        <w:t xml:space="preserve">and </w:t>
      </w:r>
      <w:r w:rsidR="00155617" w:rsidRPr="00254322">
        <w:rPr>
          <w:color w:val="auto"/>
          <w:highlight w:val="yellow"/>
        </w:rPr>
        <w:t>30% (v/v) ddH</w:t>
      </w:r>
      <w:r w:rsidR="00155617" w:rsidRPr="000322C1">
        <w:rPr>
          <w:color w:val="auto"/>
          <w:highlight w:val="yellow"/>
          <w:vertAlign w:val="subscript"/>
        </w:rPr>
        <w:t>2</w:t>
      </w:r>
      <w:r w:rsidR="00155617" w:rsidRPr="00254322">
        <w:rPr>
          <w:color w:val="auto"/>
          <w:highlight w:val="yellow"/>
        </w:rPr>
        <w:t>O</w:t>
      </w:r>
      <w:r w:rsidR="000322C1">
        <w:rPr>
          <w:color w:val="auto"/>
          <w:highlight w:val="yellow"/>
        </w:rPr>
        <w:t xml:space="preserve">; </w:t>
      </w:r>
      <w:r w:rsidR="00155617" w:rsidRPr="00254322">
        <w:rPr>
          <w:color w:val="auto"/>
          <w:highlight w:val="yellow"/>
        </w:rPr>
        <w:t xml:space="preserve">90% (v/v) ethanol </w:t>
      </w:r>
      <w:r w:rsidR="000322C1">
        <w:rPr>
          <w:color w:val="auto"/>
          <w:highlight w:val="yellow"/>
        </w:rPr>
        <w:t xml:space="preserve">and </w:t>
      </w:r>
      <w:r w:rsidR="00155617" w:rsidRPr="00254322">
        <w:rPr>
          <w:color w:val="auto"/>
          <w:highlight w:val="yellow"/>
        </w:rPr>
        <w:t>10% (v/v) ddH</w:t>
      </w:r>
      <w:r w:rsidR="00155617" w:rsidRPr="000322C1">
        <w:rPr>
          <w:color w:val="auto"/>
          <w:highlight w:val="yellow"/>
          <w:vertAlign w:val="subscript"/>
        </w:rPr>
        <w:t>2</w:t>
      </w:r>
      <w:r w:rsidR="00155617" w:rsidRPr="00254322">
        <w:rPr>
          <w:color w:val="auto"/>
          <w:highlight w:val="yellow"/>
        </w:rPr>
        <w:t>O</w:t>
      </w:r>
      <w:r w:rsidR="000322C1">
        <w:rPr>
          <w:color w:val="auto"/>
          <w:highlight w:val="yellow"/>
        </w:rPr>
        <w:t xml:space="preserve">; </w:t>
      </w:r>
      <w:r w:rsidR="00155617" w:rsidRPr="00254322">
        <w:rPr>
          <w:color w:val="auto"/>
          <w:highlight w:val="yellow"/>
        </w:rPr>
        <w:t>100% ethanol</w:t>
      </w:r>
      <w:r w:rsidR="000322C1">
        <w:rPr>
          <w:color w:val="auto"/>
          <w:highlight w:val="yellow"/>
        </w:rPr>
        <w:t>.</w:t>
      </w:r>
    </w:p>
    <w:p w14:paraId="5795790A" w14:textId="77777777" w:rsidR="000322C1" w:rsidRPr="00254322" w:rsidRDefault="000322C1" w:rsidP="003F39AE">
      <w:pPr>
        <w:widowControl/>
        <w:rPr>
          <w:color w:val="auto"/>
          <w:highlight w:val="yellow"/>
        </w:rPr>
      </w:pPr>
    </w:p>
    <w:p w14:paraId="0DB4D0B6" w14:textId="2785B2A3" w:rsidR="00A5747D" w:rsidRPr="002A2920" w:rsidRDefault="00155617" w:rsidP="003F39AE">
      <w:pPr>
        <w:widowControl/>
        <w:rPr>
          <w:color w:val="auto"/>
        </w:rPr>
      </w:pPr>
      <w:r w:rsidRPr="002A2920">
        <w:rPr>
          <w:color w:val="auto"/>
        </w:rPr>
        <w:t xml:space="preserve">4.4 </w:t>
      </w:r>
      <w:r w:rsidR="00A5747D" w:rsidRPr="002A2920">
        <w:rPr>
          <w:color w:val="auto"/>
        </w:rPr>
        <w:t>P</w:t>
      </w:r>
      <w:r w:rsidR="00827552" w:rsidRPr="002A2920">
        <w:rPr>
          <w:color w:val="auto"/>
        </w:rPr>
        <w:t>repare the acetone/resin dilutions</w:t>
      </w:r>
      <w:r w:rsidR="00A5747D" w:rsidRPr="002A2920">
        <w:rPr>
          <w:color w:val="auto"/>
        </w:rPr>
        <w:t xml:space="preserve"> as follows</w:t>
      </w:r>
      <w:r w:rsidR="000322C1" w:rsidRPr="002A2920">
        <w:rPr>
          <w:color w:val="auto"/>
        </w:rPr>
        <w:t>.</w:t>
      </w:r>
    </w:p>
    <w:p w14:paraId="200B4441" w14:textId="77777777" w:rsidR="00446FC4" w:rsidRPr="002A2920" w:rsidRDefault="00446FC4" w:rsidP="003F39AE">
      <w:pPr>
        <w:widowControl/>
        <w:rPr>
          <w:color w:val="auto"/>
        </w:rPr>
      </w:pPr>
    </w:p>
    <w:p w14:paraId="3F01DD15" w14:textId="59C49B38" w:rsidR="00827552" w:rsidRPr="002A2920" w:rsidRDefault="00827552" w:rsidP="003F39AE">
      <w:pPr>
        <w:widowControl/>
        <w:rPr>
          <w:color w:val="auto"/>
        </w:rPr>
      </w:pPr>
      <w:r w:rsidRPr="002A2920">
        <w:rPr>
          <w:color w:val="auto"/>
        </w:rPr>
        <w:t xml:space="preserve">4.4.1 Prepare 100 </w:t>
      </w:r>
      <w:r w:rsidR="00254322" w:rsidRPr="002A2920">
        <w:rPr>
          <w:color w:val="auto"/>
        </w:rPr>
        <w:t>mL</w:t>
      </w:r>
      <w:r w:rsidRPr="002A2920">
        <w:rPr>
          <w:color w:val="auto"/>
        </w:rPr>
        <w:t xml:space="preserve"> of </w:t>
      </w:r>
      <w:r w:rsidR="003D4D77" w:rsidRPr="002A2920">
        <w:rPr>
          <w:color w:val="auto"/>
        </w:rPr>
        <w:t>the resin for embedding (</w:t>
      </w:r>
      <w:r w:rsidR="003D4D77" w:rsidRPr="003F39AE">
        <w:rPr>
          <w:color w:val="auto"/>
        </w:rPr>
        <w:t>see</w:t>
      </w:r>
      <w:r w:rsidR="003D4D77" w:rsidRPr="002A2920">
        <w:rPr>
          <w:color w:val="auto"/>
        </w:rPr>
        <w:t xml:space="preserve"> </w:t>
      </w:r>
      <w:r w:rsidR="00254322" w:rsidRPr="002A2920">
        <w:rPr>
          <w:b/>
          <w:color w:val="auto"/>
        </w:rPr>
        <w:t>Table of Materials</w:t>
      </w:r>
      <w:r w:rsidR="003D4D77" w:rsidRPr="002A2920">
        <w:rPr>
          <w:color w:val="auto"/>
        </w:rPr>
        <w:t xml:space="preserve">) </w:t>
      </w:r>
      <w:r w:rsidRPr="002A2920">
        <w:rPr>
          <w:color w:val="auto"/>
        </w:rPr>
        <w:t xml:space="preserve">as </w:t>
      </w:r>
      <w:r w:rsidR="000322C1" w:rsidRPr="002A2920">
        <w:rPr>
          <w:color w:val="auto"/>
        </w:rPr>
        <w:t xml:space="preserve">per the </w:t>
      </w:r>
      <w:r w:rsidR="002A2920">
        <w:rPr>
          <w:color w:val="auto"/>
        </w:rPr>
        <w:t>manufacturer’s instructions</w:t>
      </w:r>
      <w:r w:rsidRPr="002A2920">
        <w:rPr>
          <w:color w:val="auto"/>
        </w:rPr>
        <w:t>.</w:t>
      </w:r>
    </w:p>
    <w:p w14:paraId="41CC5CD5" w14:textId="77777777" w:rsidR="00446FC4" w:rsidRPr="002A2920" w:rsidRDefault="00446FC4" w:rsidP="003F39AE">
      <w:pPr>
        <w:widowControl/>
        <w:rPr>
          <w:color w:val="auto"/>
        </w:rPr>
      </w:pPr>
    </w:p>
    <w:p w14:paraId="7A0A8CF1" w14:textId="6ECB77FD" w:rsidR="00446FC4" w:rsidRPr="002A2920" w:rsidRDefault="00A5747D" w:rsidP="003F39AE">
      <w:pPr>
        <w:widowControl/>
        <w:rPr>
          <w:color w:val="auto"/>
        </w:rPr>
      </w:pPr>
      <w:r w:rsidRPr="002A2920">
        <w:rPr>
          <w:color w:val="auto"/>
        </w:rPr>
        <w:t>4.4.2</w:t>
      </w:r>
      <w:r w:rsidR="00827552" w:rsidRPr="002A2920">
        <w:rPr>
          <w:color w:val="auto"/>
        </w:rPr>
        <w:t xml:space="preserve"> To make the 33% (v/v) resin</w:t>
      </w:r>
      <w:r w:rsidR="002A2920" w:rsidRPr="002A2920">
        <w:rPr>
          <w:color w:val="auto"/>
        </w:rPr>
        <w:t>-</w:t>
      </w:r>
      <w:r w:rsidR="00827552" w:rsidRPr="002A2920">
        <w:rPr>
          <w:color w:val="auto"/>
        </w:rPr>
        <w:t xml:space="preserve">67% acetone solution, pour 15 </w:t>
      </w:r>
      <w:r w:rsidR="00254322" w:rsidRPr="002A2920">
        <w:rPr>
          <w:color w:val="auto"/>
        </w:rPr>
        <w:t>mL</w:t>
      </w:r>
      <w:r w:rsidR="00827552" w:rsidRPr="002A2920">
        <w:rPr>
          <w:color w:val="auto"/>
        </w:rPr>
        <w:t xml:space="preserve"> of resin into a 50 </w:t>
      </w:r>
      <w:r w:rsidR="00254322" w:rsidRPr="002A2920">
        <w:rPr>
          <w:color w:val="auto"/>
        </w:rPr>
        <w:t>mL</w:t>
      </w:r>
      <w:r w:rsidR="00827552" w:rsidRPr="002A2920">
        <w:rPr>
          <w:color w:val="auto"/>
        </w:rPr>
        <w:t xml:space="preserve"> conical tube and add 30 </w:t>
      </w:r>
      <w:r w:rsidR="00254322" w:rsidRPr="002A2920">
        <w:rPr>
          <w:color w:val="auto"/>
        </w:rPr>
        <w:t>mL</w:t>
      </w:r>
      <w:r w:rsidR="00827552" w:rsidRPr="002A2920">
        <w:rPr>
          <w:color w:val="auto"/>
        </w:rPr>
        <w:t xml:space="preserve"> of 100% glass-distilled acetone.</w:t>
      </w:r>
    </w:p>
    <w:p w14:paraId="6B648437" w14:textId="77777777" w:rsidR="002A2920" w:rsidRPr="002A2920" w:rsidRDefault="002A2920" w:rsidP="003F39AE">
      <w:pPr>
        <w:widowControl/>
        <w:rPr>
          <w:color w:val="auto"/>
        </w:rPr>
      </w:pPr>
    </w:p>
    <w:p w14:paraId="1B148DA7" w14:textId="7CD4C411" w:rsidR="00827552" w:rsidRPr="002A2920" w:rsidRDefault="00A5747D" w:rsidP="003F39AE">
      <w:pPr>
        <w:widowControl/>
        <w:rPr>
          <w:color w:val="auto"/>
        </w:rPr>
      </w:pPr>
      <w:r w:rsidRPr="002A2920">
        <w:rPr>
          <w:color w:val="auto"/>
        </w:rPr>
        <w:t>4.4.3</w:t>
      </w:r>
      <w:r w:rsidR="00827552" w:rsidRPr="002A2920">
        <w:rPr>
          <w:color w:val="auto"/>
        </w:rPr>
        <w:t xml:space="preserve"> To make the 50% (v/v) resin</w:t>
      </w:r>
      <w:r w:rsidR="002A2920" w:rsidRPr="002A2920">
        <w:rPr>
          <w:color w:val="auto"/>
        </w:rPr>
        <w:t>-</w:t>
      </w:r>
      <w:r w:rsidR="00827552" w:rsidRPr="002A2920">
        <w:rPr>
          <w:color w:val="auto"/>
        </w:rPr>
        <w:t xml:space="preserve">50% acetone, pour 22.5 </w:t>
      </w:r>
      <w:r w:rsidR="00254322" w:rsidRPr="002A2920">
        <w:rPr>
          <w:color w:val="auto"/>
        </w:rPr>
        <w:t>mL</w:t>
      </w:r>
      <w:r w:rsidR="00827552" w:rsidRPr="002A2920">
        <w:rPr>
          <w:color w:val="auto"/>
        </w:rPr>
        <w:t xml:space="preserve"> of resin into a 50 </w:t>
      </w:r>
      <w:r w:rsidR="00254322" w:rsidRPr="002A2920">
        <w:rPr>
          <w:color w:val="auto"/>
        </w:rPr>
        <w:t>mL</w:t>
      </w:r>
      <w:r w:rsidR="00827552" w:rsidRPr="002A2920">
        <w:rPr>
          <w:color w:val="auto"/>
        </w:rPr>
        <w:t xml:space="preserve"> conical tube and add 22.5 </w:t>
      </w:r>
      <w:r w:rsidR="00254322" w:rsidRPr="002A2920">
        <w:rPr>
          <w:color w:val="auto"/>
        </w:rPr>
        <w:t>mL</w:t>
      </w:r>
      <w:r w:rsidR="00827552" w:rsidRPr="002A2920">
        <w:rPr>
          <w:color w:val="auto"/>
        </w:rPr>
        <w:t xml:space="preserve"> of 100% glass-distilled acetone.</w:t>
      </w:r>
    </w:p>
    <w:p w14:paraId="4ADBE9D8" w14:textId="77777777" w:rsidR="00446FC4" w:rsidRPr="002A2920" w:rsidRDefault="00446FC4" w:rsidP="003F39AE">
      <w:pPr>
        <w:widowControl/>
        <w:rPr>
          <w:color w:val="auto"/>
        </w:rPr>
      </w:pPr>
    </w:p>
    <w:p w14:paraId="284F8F24" w14:textId="0EC704F9" w:rsidR="00827552" w:rsidRPr="002A2920" w:rsidRDefault="00A5747D" w:rsidP="003F39AE">
      <w:pPr>
        <w:widowControl/>
        <w:rPr>
          <w:color w:val="auto"/>
        </w:rPr>
      </w:pPr>
      <w:r w:rsidRPr="002A2920">
        <w:rPr>
          <w:color w:val="auto"/>
        </w:rPr>
        <w:t>4.4.4</w:t>
      </w:r>
      <w:r w:rsidR="00827552" w:rsidRPr="002A2920">
        <w:rPr>
          <w:color w:val="auto"/>
        </w:rPr>
        <w:t xml:space="preserve"> To make the 67% (v/v) resin</w:t>
      </w:r>
      <w:r w:rsidR="002A2920" w:rsidRPr="002A2920">
        <w:rPr>
          <w:color w:val="auto"/>
        </w:rPr>
        <w:t>-</w:t>
      </w:r>
      <w:r w:rsidR="00827552" w:rsidRPr="002A2920">
        <w:rPr>
          <w:color w:val="auto"/>
        </w:rPr>
        <w:t xml:space="preserve">33% acetone solution, pour 30 </w:t>
      </w:r>
      <w:r w:rsidR="00254322" w:rsidRPr="002A2920">
        <w:rPr>
          <w:color w:val="auto"/>
        </w:rPr>
        <w:t>mL</w:t>
      </w:r>
      <w:r w:rsidR="00827552" w:rsidRPr="002A2920">
        <w:rPr>
          <w:color w:val="auto"/>
        </w:rPr>
        <w:t xml:space="preserve"> of resin into a 50 </w:t>
      </w:r>
      <w:r w:rsidR="00254322" w:rsidRPr="002A2920">
        <w:rPr>
          <w:color w:val="auto"/>
        </w:rPr>
        <w:t>mL</w:t>
      </w:r>
      <w:r w:rsidR="00827552" w:rsidRPr="002A2920">
        <w:rPr>
          <w:color w:val="auto"/>
        </w:rPr>
        <w:t xml:space="preserve"> conical tube and add 15 </w:t>
      </w:r>
      <w:r w:rsidR="00254322" w:rsidRPr="002A2920">
        <w:rPr>
          <w:color w:val="auto"/>
        </w:rPr>
        <w:t>mL</w:t>
      </w:r>
      <w:r w:rsidR="00827552" w:rsidRPr="002A2920">
        <w:rPr>
          <w:color w:val="auto"/>
        </w:rPr>
        <w:t xml:space="preserve"> of 100% glass-distilled acetone.</w:t>
      </w:r>
    </w:p>
    <w:p w14:paraId="332A511C" w14:textId="77777777" w:rsidR="00446FC4" w:rsidRPr="002A2920" w:rsidRDefault="00446FC4" w:rsidP="003F39AE">
      <w:pPr>
        <w:widowControl/>
        <w:rPr>
          <w:color w:val="auto"/>
        </w:rPr>
      </w:pPr>
    </w:p>
    <w:p w14:paraId="6238FAFE" w14:textId="2C67FFBE" w:rsidR="00827552" w:rsidRPr="00254322" w:rsidRDefault="00A5747D" w:rsidP="003F39AE">
      <w:pPr>
        <w:widowControl/>
        <w:rPr>
          <w:color w:val="auto"/>
          <w:highlight w:val="yellow"/>
        </w:rPr>
      </w:pPr>
      <w:r w:rsidRPr="002A2920">
        <w:rPr>
          <w:color w:val="auto"/>
        </w:rPr>
        <w:t>4.4.5</w:t>
      </w:r>
      <w:r w:rsidR="00827552" w:rsidRPr="002A2920">
        <w:rPr>
          <w:color w:val="auto"/>
        </w:rPr>
        <w:t xml:space="preserve"> </w:t>
      </w:r>
      <w:r w:rsidR="00B358FB" w:rsidRPr="002A2920">
        <w:rPr>
          <w:color w:val="auto"/>
        </w:rPr>
        <w:t>Use t</w:t>
      </w:r>
      <w:r w:rsidR="00827552" w:rsidRPr="002A2920">
        <w:rPr>
          <w:color w:val="auto"/>
        </w:rPr>
        <w:t xml:space="preserve">he remaining 32.5 </w:t>
      </w:r>
      <w:r w:rsidR="00254322" w:rsidRPr="002A2920">
        <w:rPr>
          <w:color w:val="auto"/>
        </w:rPr>
        <w:t>mL</w:t>
      </w:r>
      <w:r w:rsidR="00827552" w:rsidRPr="002A2920">
        <w:rPr>
          <w:color w:val="auto"/>
        </w:rPr>
        <w:t xml:space="preserve"> of resin as the first solution of 100% </w:t>
      </w:r>
      <w:r w:rsidR="00B358FB" w:rsidRPr="002A2920">
        <w:rPr>
          <w:color w:val="auto"/>
        </w:rPr>
        <w:t xml:space="preserve">resin </w:t>
      </w:r>
      <w:r w:rsidR="00827552" w:rsidRPr="002A2920">
        <w:rPr>
          <w:color w:val="auto"/>
        </w:rPr>
        <w:t>below.</w:t>
      </w:r>
    </w:p>
    <w:p w14:paraId="24194361" w14:textId="77777777" w:rsidR="00A5747D" w:rsidRPr="00254322" w:rsidRDefault="00A5747D" w:rsidP="003F39AE">
      <w:pPr>
        <w:widowControl/>
        <w:rPr>
          <w:color w:val="auto"/>
          <w:highlight w:val="yellow"/>
        </w:rPr>
      </w:pPr>
    </w:p>
    <w:p w14:paraId="6A4F86DB" w14:textId="6C40664A" w:rsidR="002A2920" w:rsidRDefault="00827552" w:rsidP="003F39AE">
      <w:pPr>
        <w:widowControl/>
        <w:rPr>
          <w:color w:val="auto"/>
          <w:highlight w:val="yellow"/>
        </w:rPr>
      </w:pPr>
      <w:r w:rsidRPr="00254322">
        <w:rPr>
          <w:color w:val="auto"/>
          <w:highlight w:val="yellow"/>
        </w:rPr>
        <w:t xml:space="preserve">4.5 </w:t>
      </w:r>
      <w:r w:rsidR="00155617" w:rsidRPr="00254322">
        <w:rPr>
          <w:color w:val="auto"/>
          <w:highlight w:val="yellow"/>
        </w:rPr>
        <w:t xml:space="preserve">Begin the resin infiltration process by moving the sample through </w:t>
      </w:r>
      <w:r w:rsidR="00FC57B8" w:rsidRPr="00254322">
        <w:rPr>
          <w:color w:val="auto"/>
          <w:highlight w:val="yellow"/>
        </w:rPr>
        <w:t xml:space="preserve">10-20 </w:t>
      </w:r>
      <w:r w:rsidR="00254322">
        <w:rPr>
          <w:color w:val="auto"/>
          <w:highlight w:val="yellow"/>
        </w:rPr>
        <w:t>mL</w:t>
      </w:r>
      <w:r w:rsidR="00FC57B8" w:rsidRPr="00254322">
        <w:rPr>
          <w:color w:val="auto"/>
          <w:highlight w:val="yellow"/>
        </w:rPr>
        <w:t xml:space="preserve"> of </w:t>
      </w:r>
      <w:r w:rsidR="00155617" w:rsidRPr="00254322">
        <w:rPr>
          <w:color w:val="auto"/>
          <w:highlight w:val="yellow"/>
        </w:rPr>
        <w:t>the following acetone and acetone/resin dilutions:</w:t>
      </w:r>
      <w:r w:rsidR="002A2920">
        <w:rPr>
          <w:color w:val="auto"/>
          <w:highlight w:val="yellow"/>
        </w:rPr>
        <w:t xml:space="preserve"> </w:t>
      </w:r>
      <w:r w:rsidR="008D3ADB" w:rsidRPr="00254322">
        <w:rPr>
          <w:color w:val="auto"/>
          <w:highlight w:val="yellow"/>
        </w:rPr>
        <w:t>100% acetone for 30 min</w:t>
      </w:r>
      <w:r w:rsidR="00155617" w:rsidRPr="00254322">
        <w:rPr>
          <w:color w:val="auto"/>
          <w:highlight w:val="yellow"/>
        </w:rPr>
        <w:t xml:space="preserve"> at 4</w:t>
      </w:r>
      <w:r w:rsidR="007A0C58" w:rsidRPr="00254322">
        <w:rPr>
          <w:color w:val="auto"/>
          <w:highlight w:val="yellow"/>
        </w:rPr>
        <w:t xml:space="preserve"> </w:t>
      </w:r>
      <w:r w:rsidR="00155617" w:rsidRPr="00254322">
        <w:rPr>
          <w:color w:val="auto"/>
          <w:highlight w:val="yellow"/>
        </w:rPr>
        <w:t>°C</w:t>
      </w:r>
      <w:r w:rsidR="002A2920">
        <w:rPr>
          <w:color w:val="auto"/>
          <w:highlight w:val="yellow"/>
        </w:rPr>
        <w:t xml:space="preserve">; </w:t>
      </w:r>
      <w:r w:rsidR="00155617" w:rsidRPr="00254322">
        <w:rPr>
          <w:color w:val="auto"/>
          <w:highlight w:val="yellow"/>
        </w:rPr>
        <w:t>100% acetone for 30 min at 4</w:t>
      </w:r>
      <w:r w:rsidR="007A0C58" w:rsidRPr="00254322">
        <w:rPr>
          <w:color w:val="auto"/>
          <w:highlight w:val="yellow"/>
        </w:rPr>
        <w:t xml:space="preserve"> </w:t>
      </w:r>
      <w:r w:rsidR="00155617" w:rsidRPr="00254322">
        <w:rPr>
          <w:color w:val="auto"/>
          <w:highlight w:val="yellow"/>
        </w:rPr>
        <w:t>°C</w:t>
      </w:r>
      <w:r w:rsidR="002A2920">
        <w:rPr>
          <w:color w:val="auto"/>
          <w:highlight w:val="yellow"/>
        </w:rPr>
        <w:t>;</w:t>
      </w:r>
      <w:r w:rsidR="00E65C37">
        <w:rPr>
          <w:color w:val="auto"/>
          <w:highlight w:val="yellow"/>
        </w:rPr>
        <w:t xml:space="preserve"> and</w:t>
      </w:r>
      <w:r w:rsidR="002A2920">
        <w:rPr>
          <w:color w:val="auto"/>
          <w:highlight w:val="yellow"/>
        </w:rPr>
        <w:t xml:space="preserve"> </w:t>
      </w:r>
      <w:r w:rsidR="00155617" w:rsidRPr="00254322">
        <w:rPr>
          <w:color w:val="auto"/>
          <w:highlight w:val="yellow"/>
        </w:rPr>
        <w:t xml:space="preserve">100% acetone for 30 min at </w:t>
      </w:r>
      <w:r w:rsidR="009D7604" w:rsidRPr="00254322">
        <w:rPr>
          <w:color w:val="auto"/>
          <w:highlight w:val="yellow"/>
        </w:rPr>
        <w:t>room temperature (</w:t>
      </w:r>
      <w:r w:rsidR="009E2519" w:rsidRPr="00254322">
        <w:rPr>
          <w:color w:val="auto"/>
          <w:highlight w:val="yellow"/>
        </w:rPr>
        <w:t>RT</w:t>
      </w:r>
      <w:r w:rsidR="009D7604" w:rsidRPr="00254322">
        <w:rPr>
          <w:color w:val="auto"/>
          <w:highlight w:val="yellow"/>
        </w:rPr>
        <w:t>)</w:t>
      </w:r>
      <w:r w:rsidR="00155617" w:rsidRPr="00254322">
        <w:rPr>
          <w:color w:val="auto"/>
          <w:highlight w:val="yellow"/>
        </w:rPr>
        <w:t>.</w:t>
      </w:r>
      <w:r w:rsidR="009E2519" w:rsidRPr="00254322">
        <w:rPr>
          <w:color w:val="auto"/>
          <w:highlight w:val="yellow"/>
        </w:rPr>
        <w:t xml:space="preserve"> </w:t>
      </w:r>
    </w:p>
    <w:p w14:paraId="746C97F0" w14:textId="77777777" w:rsidR="002A2920" w:rsidRDefault="002A2920" w:rsidP="003F39AE">
      <w:pPr>
        <w:widowControl/>
        <w:rPr>
          <w:color w:val="auto"/>
          <w:highlight w:val="yellow"/>
        </w:rPr>
      </w:pPr>
    </w:p>
    <w:p w14:paraId="3D085058" w14:textId="7DA109F5" w:rsidR="00FC57B8" w:rsidRPr="00254322" w:rsidRDefault="002A2920" w:rsidP="003F39AE">
      <w:pPr>
        <w:widowControl/>
        <w:rPr>
          <w:color w:val="auto"/>
          <w:highlight w:val="yellow"/>
        </w:rPr>
      </w:pPr>
      <w:r w:rsidRPr="002A2920">
        <w:rPr>
          <w:color w:val="auto"/>
        </w:rPr>
        <w:t xml:space="preserve">Note: </w:t>
      </w:r>
      <w:r w:rsidR="009E2519" w:rsidRPr="002A2920">
        <w:rPr>
          <w:color w:val="auto"/>
        </w:rPr>
        <w:t xml:space="preserve">The rest of the infiltration process will take place at </w:t>
      </w:r>
      <w:r w:rsidR="00E65C37">
        <w:rPr>
          <w:color w:val="auto"/>
        </w:rPr>
        <w:t>RT</w:t>
      </w:r>
      <w:r w:rsidR="009E2519" w:rsidRPr="002A2920">
        <w:rPr>
          <w:color w:val="auto"/>
        </w:rPr>
        <w:t>.</w:t>
      </w:r>
    </w:p>
    <w:p w14:paraId="774136FB" w14:textId="77777777" w:rsidR="00446FC4" w:rsidRPr="00254322" w:rsidRDefault="00446FC4" w:rsidP="003F39AE">
      <w:pPr>
        <w:widowControl/>
        <w:rPr>
          <w:color w:val="auto"/>
          <w:highlight w:val="yellow"/>
        </w:rPr>
      </w:pPr>
    </w:p>
    <w:p w14:paraId="0F435FA7" w14:textId="2607FD8F" w:rsidR="00446FC4" w:rsidRPr="00254322" w:rsidRDefault="00827552" w:rsidP="003F39AE">
      <w:pPr>
        <w:widowControl/>
        <w:rPr>
          <w:color w:val="auto"/>
          <w:highlight w:val="yellow"/>
        </w:rPr>
      </w:pPr>
      <w:r w:rsidRPr="00254322">
        <w:rPr>
          <w:color w:val="auto"/>
          <w:highlight w:val="yellow"/>
        </w:rPr>
        <w:t>4.</w:t>
      </w:r>
      <w:r w:rsidR="002A2920">
        <w:rPr>
          <w:color w:val="auto"/>
          <w:highlight w:val="yellow"/>
        </w:rPr>
        <w:t xml:space="preserve">6. Immerse the sample in </w:t>
      </w:r>
      <w:r w:rsidR="009E2519" w:rsidRPr="00254322">
        <w:rPr>
          <w:color w:val="auto"/>
          <w:highlight w:val="yellow"/>
        </w:rPr>
        <w:t xml:space="preserve">33% (v/v) resin 67% acetone for 3 </w:t>
      </w:r>
      <w:r w:rsidR="00254322">
        <w:rPr>
          <w:color w:val="auto"/>
          <w:highlight w:val="yellow"/>
        </w:rPr>
        <w:t>h</w:t>
      </w:r>
      <w:r w:rsidR="009E2519" w:rsidRPr="00254322">
        <w:rPr>
          <w:color w:val="auto"/>
          <w:highlight w:val="yellow"/>
        </w:rPr>
        <w:t xml:space="preserve"> at RT</w:t>
      </w:r>
      <w:r w:rsidR="002A2920">
        <w:rPr>
          <w:color w:val="auto"/>
          <w:highlight w:val="yellow"/>
        </w:rPr>
        <w:t xml:space="preserve">, then </w:t>
      </w:r>
      <w:r w:rsidR="00B358FB" w:rsidRPr="00254322">
        <w:rPr>
          <w:color w:val="auto"/>
          <w:highlight w:val="yellow"/>
        </w:rPr>
        <w:t>50% (v/v)</w:t>
      </w:r>
      <w:r w:rsidR="009E2519" w:rsidRPr="00254322">
        <w:rPr>
          <w:color w:val="auto"/>
          <w:highlight w:val="yellow"/>
        </w:rPr>
        <w:t xml:space="preserve"> resin</w:t>
      </w:r>
      <w:r w:rsidR="002A2920">
        <w:rPr>
          <w:color w:val="auto"/>
          <w:highlight w:val="yellow"/>
        </w:rPr>
        <w:t>-</w:t>
      </w:r>
      <w:r w:rsidR="009E2519" w:rsidRPr="00254322">
        <w:rPr>
          <w:color w:val="auto"/>
          <w:highlight w:val="yellow"/>
        </w:rPr>
        <w:t xml:space="preserve">50% acetone for 3 </w:t>
      </w:r>
      <w:r w:rsidR="00254322">
        <w:rPr>
          <w:color w:val="auto"/>
          <w:highlight w:val="yellow"/>
        </w:rPr>
        <w:t>h</w:t>
      </w:r>
      <w:r w:rsidR="009E2519" w:rsidRPr="00254322">
        <w:rPr>
          <w:color w:val="auto"/>
          <w:highlight w:val="yellow"/>
        </w:rPr>
        <w:t xml:space="preserve"> at RT</w:t>
      </w:r>
      <w:r w:rsidR="002A2920">
        <w:rPr>
          <w:color w:val="auto"/>
          <w:highlight w:val="yellow"/>
        </w:rPr>
        <w:t xml:space="preserve">, </w:t>
      </w:r>
      <w:r w:rsidR="009E2519" w:rsidRPr="00254322">
        <w:rPr>
          <w:color w:val="auto"/>
          <w:highlight w:val="yellow"/>
        </w:rPr>
        <w:t xml:space="preserve">67% (v/v) resin 33% acetone for 3 </w:t>
      </w:r>
      <w:r w:rsidR="00254322">
        <w:rPr>
          <w:color w:val="auto"/>
          <w:highlight w:val="yellow"/>
        </w:rPr>
        <w:t>h</w:t>
      </w:r>
      <w:r w:rsidR="009E2519" w:rsidRPr="00254322">
        <w:rPr>
          <w:color w:val="auto"/>
          <w:highlight w:val="yellow"/>
        </w:rPr>
        <w:t xml:space="preserve"> at RT</w:t>
      </w:r>
      <w:r w:rsidR="002A2920">
        <w:rPr>
          <w:color w:val="auto"/>
          <w:highlight w:val="yellow"/>
        </w:rPr>
        <w:t xml:space="preserve">, and </w:t>
      </w:r>
      <w:r w:rsidR="009E2519" w:rsidRPr="00254322">
        <w:rPr>
          <w:color w:val="auto"/>
          <w:highlight w:val="yellow"/>
        </w:rPr>
        <w:t xml:space="preserve">100% resin for 12 </w:t>
      </w:r>
      <w:r w:rsidR="00254322">
        <w:rPr>
          <w:color w:val="auto"/>
          <w:highlight w:val="yellow"/>
        </w:rPr>
        <w:t>h</w:t>
      </w:r>
      <w:r w:rsidR="009E2519" w:rsidRPr="00254322">
        <w:rPr>
          <w:color w:val="auto"/>
          <w:highlight w:val="yellow"/>
        </w:rPr>
        <w:t xml:space="preserve"> at R</w:t>
      </w:r>
      <w:r w:rsidR="002A2920">
        <w:rPr>
          <w:color w:val="auto"/>
          <w:highlight w:val="yellow"/>
        </w:rPr>
        <w:t>T.</w:t>
      </w:r>
    </w:p>
    <w:p w14:paraId="038BA94D" w14:textId="77777777" w:rsidR="00A5747D" w:rsidRPr="00254322" w:rsidRDefault="00A5747D" w:rsidP="003F39AE">
      <w:pPr>
        <w:widowControl/>
        <w:rPr>
          <w:color w:val="auto"/>
          <w:highlight w:val="yellow"/>
        </w:rPr>
      </w:pPr>
    </w:p>
    <w:p w14:paraId="21DD0502" w14:textId="1B970CAD" w:rsidR="002A2920" w:rsidRDefault="00827552" w:rsidP="003F39AE">
      <w:pPr>
        <w:widowControl/>
        <w:rPr>
          <w:color w:val="auto"/>
          <w:highlight w:val="yellow"/>
        </w:rPr>
      </w:pPr>
      <w:r w:rsidRPr="002A2920">
        <w:rPr>
          <w:color w:val="auto"/>
        </w:rPr>
        <w:t>4.</w:t>
      </w:r>
      <w:r w:rsidR="002A2920">
        <w:rPr>
          <w:color w:val="auto"/>
        </w:rPr>
        <w:t xml:space="preserve">7. </w:t>
      </w:r>
      <w:r w:rsidRPr="002A2920">
        <w:rPr>
          <w:color w:val="auto"/>
        </w:rPr>
        <w:t xml:space="preserve">Make a fresh 50 </w:t>
      </w:r>
      <w:r w:rsidR="00254322" w:rsidRPr="002A2920">
        <w:rPr>
          <w:color w:val="auto"/>
        </w:rPr>
        <w:t>mL</w:t>
      </w:r>
      <w:r w:rsidRPr="002A2920">
        <w:rPr>
          <w:color w:val="auto"/>
        </w:rPr>
        <w:t xml:space="preserve"> batch of resin following the instructions on the bottle.</w:t>
      </w:r>
      <w:r w:rsidR="002A2920">
        <w:rPr>
          <w:color w:val="auto"/>
        </w:rPr>
        <w:t xml:space="preserve"> </w:t>
      </w:r>
      <w:r w:rsidRPr="00254322">
        <w:rPr>
          <w:color w:val="auto"/>
          <w:highlight w:val="yellow"/>
        </w:rPr>
        <w:t>Transfer the sample to the container in which it will be cured</w:t>
      </w:r>
      <w:r w:rsidR="002A2920">
        <w:rPr>
          <w:color w:val="auto"/>
          <w:highlight w:val="yellow"/>
        </w:rPr>
        <w:t xml:space="preserve"> (</w:t>
      </w:r>
      <w:r w:rsidR="002A2920" w:rsidRPr="003F39AE">
        <w:rPr>
          <w:i/>
          <w:color w:val="auto"/>
          <w:highlight w:val="yellow"/>
        </w:rPr>
        <w:t>e.g</w:t>
      </w:r>
      <w:r w:rsidR="002A2920">
        <w:rPr>
          <w:color w:val="auto"/>
          <w:highlight w:val="yellow"/>
        </w:rPr>
        <w:t xml:space="preserve">., </w:t>
      </w:r>
      <w:r w:rsidR="00E65C37">
        <w:rPr>
          <w:color w:val="auto"/>
          <w:highlight w:val="yellow"/>
        </w:rPr>
        <w:t xml:space="preserve">the </w:t>
      </w:r>
      <w:r w:rsidR="00B358FB" w:rsidRPr="00254322">
        <w:rPr>
          <w:color w:val="auto"/>
          <w:highlight w:val="yellow"/>
        </w:rPr>
        <w:t>disposable</w:t>
      </w:r>
      <w:r w:rsidRPr="00254322">
        <w:rPr>
          <w:color w:val="auto"/>
          <w:highlight w:val="yellow"/>
        </w:rPr>
        <w:t xml:space="preserve"> molds described in</w:t>
      </w:r>
      <w:r w:rsidR="009D7604" w:rsidRPr="00254322">
        <w:rPr>
          <w:color w:val="auto"/>
          <w:highlight w:val="yellow"/>
        </w:rPr>
        <w:t xml:space="preserve"> </w:t>
      </w:r>
      <w:r w:rsidR="00254322" w:rsidRPr="00254322">
        <w:rPr>
          <w:b/>
          <w:color w:val="auto"/>
          <w:highlight w:val="yellow"/>
        </w:rPr>
        <w:t>Table of Materials</w:t>
      </w:r>
      <w:r w:rsidR="002A2920">
        <w:rPr>
          <w:b/>
          <w:color w:val="auto"/>
          <w:highlight w:val="yellow"/>
        </w:rPr>
        <w:t>)</w:t>
      </w:r>
      <w:r w:rsidR="009040D1" w:rsidRPr="00254322">
        <w:rPr>
          <w:color w:val="auto"/>
          <w:highlight w:val="yellow"/>
        </w:rPr>
        <w:t>. Infuse the sample with fresh</w:t>
      </w:r>
      <w:r w:rsidRPr="00254322">
        <w:rPr>
          <w:color w:val="auto"/>
          <w:highlight w:val="yellow"/>
        </w:rPr>
        <w:t xml:space="preserve"> </w:t>
      </w:r>
      <w:r w:rsidR="00B358FB" w:rsidRPr="00254322">
        <w:rPr>
          <w:color w:val="auto"/>
          <w:highlight w:val="yellow"/>
        </w:rPr>
        <w:t xml:space="preserve">100% </w:t>
      </w:r>
      <w:r w:rsidR="009E2519" w:rsidRPr="00254322">
        <w:rPr>
          <w:color w:val="auto"/>
          <w:highlight w:val="yellow"/>
        </w:rPr>
        <w:t xml:space="preserve">resin for 4 hours at RT. </w:t>
      </w:r>
    </w:p>
    <w:p w14:paraId="5DBF4942" w14:textId="77777777" w:rsidR="002A2920" w:rsidRDefault="002A2920" w:rsidP="003F39AE">
      <w:pPr>
        <w:widowControl/>
        <w:rPr>
          <w:color w:val="auto"/>
          <w:highlight w:val="yellow"/>
        </w:rPr>
      </w:pPr>
    </w:p>
    <w:p w14:paraId="208A1DA2" w14:textId="3A7E38A6" w:rsidR="009E2519" w:rsidRPr="00254322" w:rsidRDefault="002A2920" w:rsidP="003F39AE">
      <w:pPr>
        <w:widowControl/>
        <w:rPr>
          <w:color w:val="auto"/>
        </w:rPr>
      </w:pPr>
      <w:r>
        <w:rPr>
          <w:color w:val="auto"/>
          <w:highlight w:val="yellow"/>
        </w:rPr>
        <w:t xml:space="preserve">Note: </w:t>
      </w:r>
      <w:r w:rsidR="0038299B" w:rsidRPr="00254322">
        <w:rPr>
          <w:color w:val="auto"/>
          <w:highlight w:val="yellow"/>
        </w:rPr>
        <w:t>If fresh resin is not used, the resin made the previous day will begin to harden prematurely, and the sample will be hard to manipulate.</w:t>
      </w:r>
    </w:p>
    <w:p w14:paraId="1A63A31E" w14:textId="77777777" w:rsidR="00A5747D" w:rsidRPr="00254322" w:rsidRDefault="00A5747D" w:rsidP="003F39AE">
      <w:pPr>
        <w:widowControl/>
        <w:rPr>
          <w:color w:val="auto"/>
        </w:rPr>
      </w:pPr>
    </w:p>
    <w:p w14:paraId="2248D26B" w14:textId="56B19E2D" w:rsidR="002A2920" w:rsidRDefault="0038299B" w:rsidP="003F39AE">
      <w:pPr>
        <w:widowControl/>
        <w:rPr>
          <w:color w:val="auto"/>
          <w:highlight w:val="yellow"/>
        </w:rPr>
      </w:pPr>
      <w:r w:rsidRPr="00254322">
        <w:rPr>
          <w:color w:val="auto"/>
          <w:highlight w:val="yellow"/>
        </w:rPr>
        <w:t>4.8</w:t>
      </w:r>
      <w:r w:rsidR="009E2519" w:rsidRPr="00254322">
        <w:rPr>
          <w:color w:val="auto"/>
          <w:highlight w:val="yellow"/>
        </w:rPr>
        <w:t xml:space="preserve"> </w:t>
      </w:r>
      <w:r w:rsidR="002A2920">
        <w:rPr>
          <w:color w:val="auto"/>
          <w:highlight w:val="yellow"/>
        </w:rPr>
        <w:t>Degas t</w:t>
      </w:r>
      <w:r w:rsidR="009E2519" w:rsidRPr="00254322">
        <w:rPr>
          <w:color w:val="auto"/>
          <w:highlight w:val="yellow"/>
        </w:rPr>
        <w:t xml:space="preserve">he sample in a vacuum oven for 15 </w:t>
      </w:r>
      <w:r w:rsidR="00635649">
        <w:rPr>
          <w:color w:val="auto"/>
          <w:highlight w:val="yellow"/>
        </w:rPr>
        <w:t>min</w:t>
      </w:r>
      <w:r w:rsidR="009E2519" w:rsidRPr="00254322">
        <w:rPr>
          <w:color w:val="auto"/>
          <w:highlight w:val="yellow"/>
        </w:rPr>
        <w:t xml:space="preserve"> at 45</w:t>
      </w:r>
      <w:r w:rsidRPr="00254322">
        <w:rPr>
          <w:color w:val="auto"/>
          <w:highlight w:val="yellow"/>
        </w:rPr>
        <w:t xml:space="preserve"> </w:t>
      </w:r>
      <w:r w:rsidR="00E65C37">
        <w:rPr>
          <w:color w:val="auto"/>
          <w:highlight w:val="yellow"/>
        </w:rPr>
        <w:t>°C</w:t>
      </w:r>
      <w:r w:rsidR="009E2519" w:rsidRPr="00254322">
        <w:rPr>
          <w:color w:val="auto"/>
          <w:highlight w:val="yellow"/>
        </w:rPr>
        <w:t xml:space="preserve">. </w:t>
      </w:r>
    </w:p>
    <w:p w14:paraId="01839347" w14:textId="77777777" w:rsidR="002A2920" w:rsidRDefault="002A2920" w:rsidP="003F39AE">
      <w:pPr>
        <w:widowControl/>
        <w:rPr>
          <w:color w:val="auto"/>
          <w:highlight w:val="yellow"/>
        </w:rPr>
      </w:pPr>
    </w:p>
    <w:p w14:paraId="1C193835" w14:textId="770DFDCF" w:rsidR="009E2519" w:rsidRPr="002A2920" w:rsidRDefault="002A2920" w:rsidP="003F39AE">
      <w:pPr>
        <w:widowControl/>
        <w:rPr>
          <w:color w:val="auto"/>
        </w:rPr>
      </w:pPr>
      <w:r w:rsidRPr="002A2920">
        <w:rPr>
          <w:color w:val="auto"/>
        </w:rPr>
        <w:lastRenderedPageBreak/>
        <w:t xml:space="preserve">Note: </w:t>
      </w:r>
      <w:r w:rsidR="009E2519" w:rsidRPr="002A2920">
        <w:rPr>
          <w:color w:val="auto"/>
        </w:rPr>
        <w:t>This step will help remove any trapped air bubbles with</w:t>
      </w:r>
      <w:r w:rsidR="0038299B" w:rsidRPr="002A2920">
        <w:rPr>
          <w:color w:val="auto"/>
        </w:rPr>
        <w:t>in</w:t>
      </w:r>
      <w:r w:rsidR="009E2519" w:rsidRPr="002A2920">
        <w:rPr>
          <w:color w:val="auto"/>
        </w:rPr>
        <w:t xml:space="preserve"> the sample, but </w:t>
      </w:r>
      <w:r w:rsidR="003200C0">
        <w:rPr>
          <w:color w:val="auto"/>
        </w:rPr>
        <w:t xml:space="preserve">it </w:t>
      </w:r>
      <w:r w:rsidR="009E2519" w:rsidRPr="002A2920">
        <w:rPr>
          <w:color w:val="auto"/>
        </w:rPr>
        <w:t>is non-essential and will not affect quality of the data.</w:t>
      </w:r>
    </w:p>
    <w:p w14:paraId="518FF4FC" w14:textId="77777777" w:rsidR="00A5747D" w:rsidRPr="00254322" w:rsidRDefault="00A5747D" w:rsidP="003F39AE">
      <w:pPr>
        <w:widowControl/>
        <w:rPr>
          <w:color w:val="auto"/>
          <w:highlight w:val="yellow"/>
        </w:rPr>
      </w:pPr>
    </w:p>
    <w:p w14:paraId="7321C308" w14:textId="6ECEE9C1" w:rsidR="009E2519" w:rsidRPr="00254322" w:rsidRDefault="0038299B" w:rsidP="003F39AE">
      <w:pPr>
        <w:widowControl/>
        <w:rPr>
          <w:color w:val="auto"/>
        </w:rPr>
      </w:pPr>
      <w:r w:rsidRPr="00254322">
        <w:rPr>
          <w:color w:val="auto"/>
          <w:highlight w:val="yellow"/>
        </w:rPr>
        <w:t>4.9</w:t>
      </w:r>
      <w:r w:rsidR="009E2519" w:rsidRPr="00254322">
        <w:rPr>
          <w:color w:val="auto"/>
          <w:highlight w:val="yellow"/>
        </w:rPr>
        <w:t xml:space="preserve"> Finally, cure th</w:t>
      </w:r>
      <w:r w:rsidR="008D3ADB" w:rsidRPr="00254322">
        <w:rPr>
          <w:color w:val="auto"/>
          <w:highlight w:val="yellow"/>
        </w:rPr>
        <w:t xml:space="preserve">e sample in an oven for 48 </w:t>
      </w:r>
      <w:r w:rsidR="00254322">
        <w:rPr>
          <w:color w:val="auto"/>
          <w:highlight w:val="yellow"/>
        </w:rPr>
        <w:t>h</w:t>
      </w:r>
      <w:r w:rsidR="009E2519" w:rsidRPr="00254322">
        <w:rPr>
          <w:color w:val="auto"/>
          <w:highlight w:val="yellow"/>
        </w:rPr>
        <w:t xml:space="preserve"> at 60</w:t>
      </w:r>
      <w:r w:rsidR="009040D1" w:rsidRPr="00254322">
        <w:rPr>
          <w:color w:val="auto"/>
          <w:highlight w:val="yellow"/>
        </w:rPr>
        <w:t xml:space="preserve"> </w:t>
      </w:r>
      <w:r w:rsidR="00E65C37">
        <w:rPr>
          <w:color w:val="auto"/>
          <w:highlight w:val="yellow"/>
        </w:rPr>
        <w:t>°C</w:t>
      </w:r>
      <w:r w:rsidR="009E2519" w:rsidRPr="00254322">
        <w:rPr>
          <w:color w:val="auto"/>
          <w:highlight w:val="yellow"/>
        </w:rPr>
        <w:t>.</w:t>
      </w:r>
      <w:r w:rsidR="009E2519" w:rsidRPr="00254322">
        <w:rPr>
          <w:color w:val="auto"/>
        </w:rPr>
        <w:t xml:space="preserve"> </w:t>
      </w:r>
    </w:p>
    <w:p w14:paraId="60A98E7E" w14:textId="77777777" w:rsidR="00FC57B8" w:rsidRPr="00254322" w:rsidRDefault="00FC57B8" w:rsidP="003F39AE">
      <w:pPr>
        <w:widowControl/>
        <w:rPr>
          <w:color w:val="auto"/>
        </w:rPr>
      </w:pPr>
    </w:p>
    <w:p w14:paraId="63CC4FAA" w14:textId="12EA7F30" w:rsidR="00FC57B8" w:rsidRPr="00254322" w:rsidRDefault="00FC57B8" w:rsidP="003F39AE">
      <w:pPr>
        <w:widowControl/>
        <w:rPr>
          <w:b/>
          <w:color w:val="auto"/>
          <w:highlight w:val="yellow"/>
        </w:rPr>
      </w:pPr>
      <w:r w:rsidRPr="00254322">
        <w:rPr>
          <w:color w:val="auto"/>
          <w:highlight w:val="yellow"/>
        </w:rPr>
        <w:t xml:space="preserve">5. </w:t>
      </w:r>
      <w:r w:rsidR="003200C0">
        <w:rPr>
          <w:b/>
          <w:color w:val="auto"/>
          <w:highlight w:val="yellow"/>
        </w:rPr>
        <w:t>m</w:t>
      </w:r>
      <w:r w:rsidRPr="00254322">
        <w:rPr>
          <w:b/>
          <w:color w:val="auto"/>
          <w:highlight w:val="yellow"/>
        </w:rPr>
        <w:t>icro-CT</w:t>
      </w:r>
    </w:p>
    <w:p w14:paraId="145163C8" w14:textId="77777777" w:rsidR="00A5747D" w:rsidRPr="00254322" w:rsidRDefault="00A5747D" w:rsidP="003F39AE">
      <w:pPr>
        <w:widowControl/>
        <w:rPr>
          <w:color w:val="auto"/>
          <w:highlight w:val="yellow"/>
        </w:rPr>
      </w:pPr>
    </w:p>
    <w:p w14:paraId="1057ED55" w14:textId="13C08E67" w:rsidR="002A2920" w:rsidRDefault="00FC57B8" w:rsidP="003F39AE">
      <w:pPr>
        <w:widowControl/>
        <w:rPr>
          <w:color w:val="auto"/>
          <w:highlight w:val="yellow"/>
        </w:rPr>
      </w:pPr>
      <w:r w:rsidRPr="00254322">
        <w:rPr>
          <w:color w:val="auto"/>
          <w:highlight w:val="yellow"/>
        </w:rPr>
        <w:t>5.1 Once the sample has been cured, peel off the disposable mold and</w:t>
      </w:r>
      <w:r w:rsidR="00C248C5" w:rsidRPr="00254322">
        <w:rPr>
          <w:color w:val="auto"/>
          <w:highlight w:val="yellow"/>
        </w:rPr>
        <w:t xml:space="preserve"> scan </w:t>
      </w:r>
      <w:r w:rsidR="003200C0">
        <w:rPr>
          <w:color w:val="auto"/>
          <w:highlight w:val="yellow"/>
        </w:rPr>
        <w:t xml:space="preserve">it </w:t>
      </w:r>
      <w:r w:rsidR="00C248C5" w:rsidRPr="00254322">
        <w:rPr>
          <w:color w:val="auto"/>
          <w:highlight w:val="yellow"/>
        </w:rPr>
        <w:t xml:space="preserve">with the micro-CT machine. </w:t>
      </w:r>
    </w:p>
    <w:p w14:paraId="699A9679" w14:textId="77777777" w:rsidR="002A2920" w:rsidRDefault="002A2920" w:rsidP="003F39AE">
      <w:pPr>
        <w:widowControl/>
        <w:rPr>
          <w:color w:val="auto"/>
          <w:highlight w:val="yellow"/>
        </w:rPr>
      </w:pPr>
    </w:p>
    <w:p w14:paraId="30190912" w14:textId="1C2D41BC" w:rsidR="00FC57B8" w:rsidRPr="00254322" w:rsidRDefault="002A2920" w:rsidP="003F39AE">
      <w:pPr>
        <w:widowControl/>
        <w:rPr>
          <w:color w:val="auto"/>
          <w:highlight w:val="yellow"/>
        </w:rPr>
      </w:pPr>
      <w:r w:rsidRPr="002A2920">
        <w:rPr>
          <w:color w:val="auto"/>
        </w:rPr>
        <w:t xml:space="preserve">Note: </w:t>
      </w:r>
      <w:r w:rsidR="00C248C5" w:rsidRPr="002A2920">
        <w:rPr>
          <w:color w:val="auto"/>
        </w:rPr>
        <w:t>Depending on the machine used, the se</w:t>
      </w:r>
      <w:r w:rsidR="00B358FB" w:rsidRPr="002A2920">
        <w:rPr>
          <w:color w:val="auto"/>
        </w:rPr>
        <w:t xml:space="preserve">ttings will be different. For the scanner used by the authors listed in the </w:t>
      </w:r>
      <w:r w:rsidR="00254322" w:rsidRPr="002A2920">
        <w:rPr>
          <w:b/>
          <w:color w:val="auto"/>
        </w:rPr>
        <w:t>Table of Materials</w:t>
      </w:r>
      <w:r w:rsidR="00C248C5" w:rsidRPr="002A2920">
        <w:rPr>
          <w:color w:val="auto"/>
        </w:rPr>
        <w:t xml:space="preserve">, </w:t>
      </w:r>
      <w:r w:rsidR="009D7604" w:rsidRPr="002A2920">
        <w:rPr>
          <w:color w:val="auto"/>
        </w:rPr>
        <w:t xml:space="preserve">the recommended settings are </w:t>
      </w:r>
      <w:r w:rsidR="004624EC" w:rsidRPr="002A2920">
        <w:rPr>
          <w:color w:val="auto"/>
        </w:rPr>
        <w:t>130</w:t>
      </w:r>
      <w:r w:rsidR="00C248C5" w:rsidRPr="002A2920">
        <w:rPr>
          <w:color w:val="auto"/>
        </w:rPr>
        <w:t xml:space="preserve"> kV, 1</w:t>
      </w:r>
      <w:r w:rsidR="004624EC" w:rsidRPr="002A2920">
        <w:rPr>
          <w:color w:val="auto"/>
        </w:rPr>
        <w:t>3</w:t>
      </w:r>
      <w:r w:rsidR="009040D1" w:rsidRPr="002A2920">
        <w:rPr>
          <w:color w:val="auto"/>
        </w:rPr>
        <w:t xml:space="preserve">5 </w:t>
      </w:r>
      <w:proofErr w:type="spellStart"/>
      <w:r w:rsidR="009040D1" w:rsidRPr="002A2920">
        <w:rPr>
          <w:color w:val="auto"/>
          <w:spacing w:val="3"/>
          <w:shd w:val="clear" w:color="auto" w:fill="FFFFFF"/>
        </w:rPr>
        <w:t>μ</w:t>
      </w:r>
      <w:r w:rsidR="00C248C5" w:rsidRPr="002A2920">
        <w:rPr>
          <w:color w:val="auto"/>
        </w:rPr>
        <w:t>A</w:t>
      </w:r>
      <w:proofErr w:type="spellEnd"/>
      <w:r w:rsidR="00C248C5" w:rsidRPr="002A2920">
        <w:rPr>
          <w:color w:val="auto"/>
        </w:rPr>
        <w:t xml:space="preserve"> with a 0.1 mm copper filter and a molybdenum</w:t>
      </w:r>
      <w:r w:rsidR="008D3ADB" w:rsidRPr="002A2920">
        <w:rPr>
          <w:color w:val="auto"/>
        </w:rPr>
        <w:t xml:space="preserve"> source, a 1</w:t>
      </w:r>
      <w:r w:rsidR="003200C0">
        <w:rPr>
          <w:color w:val="auto"/>
        </w:rPr>
        <w:t>-</w:t>
      </w:r>
      <w:r w:rsidR="008D3ADB" w:rsidRPr="002A2920">
        <w:rPr>
          <w:color w:val="auto"/>
        </w:rPr>
        <w:t>second</w:t>
      </w:r>
      <w:r w:rsidR="00C248C5" w:rsidRPr="002A2920">
        <w:rPr>
          <w:color w:val="auto"/>
        </w:rPr>
        <w:t xml:space="preserve"> exposure, and </w:t>
      </w:r>
      <w:r w:rsidR="003200C0">
        <w:rPr>
          <w:color w:val="auto"/>
        </w:rPr>
        <w:t xml:space="preserve">an </w:t>
      </w:r>
      <w:r w:rsidR="00C248C5" w:rsidRPr="002A2920">
        <w:rPr>
          <w:color w:val="auto"/>
        </w:rPr>
        <w:t>averag</w:t>
      </w:r>
      <w:r w:rsidR="003200C0">
        <w:rPr>
          <w:color w:val="auto"/>
        </w:rPr>
        <w:t>e of</w:t>
      </w:r>
      <w:r w:rsidR="00C248C5" w:rsidRPr="002A2920">
        <w:rPr>
          <w:color w:val="auto"/>
        </w:rPr>
        <w:t xml:space="preserve"> 4 frames per projection. </w:t>
      </w:r>
      <w:r w:rsidR="009D7604" w:rsidRPr="002A2920">
        <w:rPr>
          <w:color w:val="auto"/>
        </w:rPr>
        <w:t xml:space="preserve">However, experimenters should calibrate the scanner individually, as many factors will affect </w:t>
      </w:r>
      <w:r w:rsidR="003200C0">
        <w:rPr>
          <w:color w:val="auto"/>
        </w:rPr>
        <w:t>optimal</w:t>
      </w:r>
      <w:r w:rsidR="009D7604" w:rsidRPr="002A2920">
        <w:rPr>
          <w:color w:val="auto"/>
        </w:rPr>
        <w:t xml:space="preserve"> settings during a </w:t>
      </w:r>
      <w:proofErr w:type="gramStart"/>
      <w:r w:rsidR="009D7604" w:rsidRPr="002A2920">
        <w:rPr>
          <w:color w:val="auto"/>
        </w:rPr>
        <w:t>particular session</w:t>
      </w:r>
      <w:proofErr w:type="gramEnd"/>
      <w:r w:rsidR="009D7604" w:rsidRPr="002A2920">
        <w:rPr>
          <w:color w:val="auto"/>
        </w:rPr>
        <w:t>.</w:t>
      </w:r>
    </w:p>
    <w:p w14:paraId="02665FE9" w14:textId="77777777" w:rsidR="00A5747D" w:rsidRPr="00254322" w:rsidRDefault="00A5747D" w:rsidP="003F39AE">
      <w:pPr>
        <w:widowControl/>
        <w:rPr>
          <w:color w:val="auto"/>
          <w:highlight w:val="yellow"/>
        </w:rPr>
      </w:pPr>
    </w:p>
    <w:p w14:paraId="0E33EB17" w14:textId="6E960E73" w:rsidR="00C248C5" w:rsidRPr="003B0626" w:rsidRDefault="00C248C5" w:rsidP="003F39AE">
      <w:pPr>
        <w:widowControl/>
        <w:rPr>
          <w:color w:val="auto"/>
          <w:highlight w:val="yellow"/>
        </w:rPr>
      </w:pPr>
      <w:r w:rsidRPr="003B0626">
        <w:rPr>
          <w:color w:val="auto"/>
          <w:highlight w:val="yellow"/>
        </w:rPr>
        <w:t>5.2 Once the scan is completed, reconstruct the sample</w:t>
      </w:r>
      <w:r w:rsidR="00813DFA" w:rsidRPr="003B0626">
        <w:rPr>
          <w:color w:val="auto"/>
          <w:highlight w:val="yellow"/>
        </w:rPr>
        <w:t xml:space="preserve"> with the recommended parameters for the experimenter’s scanner/software combination</w:t>
      </w:r>
      <w:r w:rsidRPr="003B0626">
        <w:rPr>
          <w:color w:val="auto"/>
          <w:highlight w:val="yellow"/>
        </w:rPr>
        <w:t xml:space="preserve"> on a computer with the scanner software.</w:t>
      </w:r>
    </w:p>
    <w:p w14:paraId="40F17456" w14:textId="77777777" w:rsidR="00A5747D" w:rsidRPr="003B0626" w:rsidRDefault="00A5747D" w:rsidP="003F39AE">
      <w:pPr>
        <w:widowControl/>
        <w:rPr>
          <w:color w:val="auto"/>
          <w:highlight w:val="yellow"/>
        </w:rPr>
      </w:pPr>
    </w:p>
    <w:p w14:paraId="26F5A39A" w14:textId="0F3F9102" w:rsidR="00C248C5" w:rsidRPr="00254322" w:rsidRDefault="00C248C5" w:rsidP="003F39AE">
      <w:pPr>
        <w:widowControl/>
        <w:rPr>
          <w:b/>
          <w:color w:val="auto"/>
        </w:rPr>
      </w:pPr>
      <w:r w:rsidRPr="003B0626">
        <w:rPr>
          <w:color w:val="auto"/>
          <w:highlight w:val="yellow"/>
        </w:rPr>
        <w:t xml:space="preserve">5.3 Finally, </w:t>
      </w:r>
      <w:r w:rsidR="002A2920" w:rsidRPr="003B0626">
        <w:rPr>
          <w:color w:val="auto"/>
          <w:highlight w:val="yellow"/>
        </w:rPr>
        <w:t xml:space="preserve">visualize and analyze </w:t>
      </w:r>
      <w:r w:rsidRPr="003B0626">
        <w:rPr>
          <w:color w:val="auto"/>
          <w:highlight w:val="yellow"/>
        </w:rPr>
        <w:t>the reconstructed digital volume using the experimenter’s software of choice</w:t>
      </w:r>
      <w:r w:rsidR="002A2920" w:rsidRPr="003B0626">
        <w:rPr>
          <w:color w:val="auto"/>
          <w:highlight w:val="yellow"/>
        </w:rPr>
        <w:t xml:space="preserve"> (see </w:t>
      </w:r>
      <w:r w:rsidR="00254322" w:rsidRPr="003B0626">
        <w:rPr>
          <w:b/>
          <w:color w:val="auto"/>
          <w:highlight w:val="yellow"/>
        </w:rPr>
        <w:t>Table of Materials</w:t>
      </w:r>
      <w:r w:rsidR="002A2920" w:rsidRPr="003B0626">
        <w:rPr>
          <w:b/>
          <w:color w:val="auto"/>
          <w:highlight w:val="yellow"/>
        </w:rPr>
        <w:t xml:space="preserve"> </w:t>
      </w:r>
      <w:r w:rsidR="002A2920" w:rsidRPr="003B0626">
        <w:rPr>
          <w:color w:val="auto"/>
          <w:highlight w:val="yellow"/>
        </w:rPr>
        <w:t>for examples)</w:t>
      </w:r>
      <w:r w:rsidR="00B358FB" w:rsidRPr="003B0626">
        <w:rPr>
          <w:color w:val="auto"/>
          <w:highlight w:val="yellow"/>
        </w:rPr>
        <w:t>.</w:t>
      </w:r>
    </w:p>
    <w:bookmarkEnd w:id="0"/>
    <w:p w14:paraId="1227E830" w14:textId="77777777" w:rsidR="0072637F" w:rsidRPr="00254322" w:rsidRDefault="0072637F" w:rsidP="003F39AE">
      <w:pPr>
        <w:pStyle w:val="NormalWeb"/>
        <w:widowControl/>
        <w:spacing w:before="0" w:beforeAutospacing="0" w:after="0" w:afterAutospacing="0"/>
        <w:rPr>
          <w:b/>
          <w:color w:val="auto"/>
        </w:rPr>
      </w:pPr>
    </w:p>
    <w:p w14:paraId="3E79FCA8" w14:textId="20F94470" w:rsidR="006305D7" w:rsidRPr="00254322" w:rsidRDefault="006305D7" w:rsidP="003F39AE">
      <w:pPr>
        <w:pStyle w:val="NormalWeb"/>
        <w:widowControl/>
        <w:spacing w:before="0" w:beforeAutospacing="0" w:after="0" w:afterAutospacing="0"/>
        <w:rPr>
          <w:color w:val="auto"/>
        </w:rPr>
      </w:pPr>
      <w:r w:rsidRPr="00254322">
        <w:rPr>
          <w:b/>
          <w:color w:val="auto"/>
        </w:rPr>
        <w:t>REPRESENTATIVE RESULTS</w:t>
      </w:r>
      <w:r w:rsidR="00EF1462" w:rsidRPr="00254322">
        <w:rPr>
          <w:b/>
          <w:color w:val="auto"/>
        </w:rPr>
        <w:t>:</w:t>
      </w:r>
      <w:r w:rsidRPr="00254322">
        <w:rPr>
          <w:b/>
          <w:bCs/>
          <w:color w:val="auto"/>
        </w:rPr>
        <w:t xml:space="preserve"> </w:t>
      </w:r>
    </w:p>
    <w:p w14:paraId="2D3F820A" w14:textId="27BFFC20" w:rsidR="007A4DD6" w:rsidRPr="00254322" w:rsidRDefault="00061E2F" w:rsidP="003F39AE">
      <w:pPr>
        <w:widowControl/>
        <w:rPr>
          <w:color w:val="auto"/>
        </w:rPr>
      </w:pPr>
      <w:r w:rsidRPr="00254322">
        <w:rPr>
          <w:color w:val="auto"/>
        </w:rPr>
        <w:t xml:space="preserve">Traditionally, brains are sectioned and stained </w:t>
      </w:r>
      <w:proofErr w:type="gramStart"/>
      <w:r w:rsidRPr="00254322">
        <w:rPr>
          <w:color w:val="auto"/>
        </w:rPr>
        <w:t>in order to</w:t>
      </w:r>
      <w:proofErr w:type="gramEnd"/>
      <w:r w:rsidRPr="00254322">
        <w:rPr>
          <w:color w:val="auto"/>
        </w:rPr>
        <w:t xml:space="preserve"> quantify lesions and locate electrodes, but this method is error</w:t>
      </w:r>
      <w:r w:rsidR="003200C0">
        <w:rPr>
          <w:color w:val="auto"/>
        </w:rPr>
        <w:t>-</w:t>
      </w:r>
      <w:r w:rsidRPr="00254322">
        <w:rPr>
          <w:color w:val="auto"/>
        </w:rPr>
        <w:t>prone, labor-intensive</w:t>
      </w:r>
      <w:r w:rsidR="003200C0">
        <w:rPr>
          <w:color w:val="auto"/>
        </w:rPr>
        <w:t>,</w:t>
      </w:r>
      <w:r w:rsidRPr="00254322">
        <w:rPr>
          <w:color w:val="auto"/>
        </w:rPr>
        <w:t xml:space="preserve"> and typically requires estimation of the results. By preparing whole brains for micro-CT imaging, the probability of damaging the samples is greatly reduced, features of interest may be analyzed in the context of the entire brain, and the method lends itself to parallel processing of many samples, considerably speeding up sample preparation. </w:t>
      </w:r>
    </w:p>
    <w:p w14:paraId="3959B2AE" w14:textId="77777777" w:rsidR="00061E2F" w:rsidRPr="00254322" w:rsidRDefault="00061E2F" w:rsidP="003F39AE">
      <w:pPr>
        <w:widowControl/>
        <w:rPr>
          <w:color w:val="auto"/>
        </w:rPr>
      </w:pPr>
    </w:p>
    <w:p w14:paraId="41288DC2" w14:textId="7EA2211B" w:rsidR="00061E2F" w:rsidRPr="00254322" w:rsidRDefault="00061E2F" w:rsidP="003F39AE">
      <w:pPr>
        <w:widowControl/>
        <w:rPr>
          <w:color w:val="auto"/>
        </w:rPr>
      </w:pPr>
      <w:r w:rsidRPr="00254322">
        <w:rPr>
          <w:color w:val="auto"/>
        </w:rPr>
        <w:t>The method involves four major steps: (</w:t>
      </w:r>
      <w:r w:rsidR="003200C0">
        <w:rPr>
          <w:color w:val="auto"/>
        </w:rPr>
        <w:t>1</w:t>
      </w:r>
      <w:r w:rsidRPr="00254322">
        <w:rPr>
          <w:color w:val="auto"/>
        </w:rPr>
        <w:t>) stain</w:t>
      </w:r>
      <w:r w:rsidR="003200C0">
        <w:rPr>
          <w:color w:val="auto"/>
        </w:rPr>
        <w:t>ing</w:t>
      </w:r>
      <w:r w:rsidRPr="00254322">
        <w:rPr>
          <w:color w:val="auto"/>
        </w:rPr>
        <w:t xml:space="preserve"> a perfused brain with osmium tetroxide, (</w:t>
      </w:r>
      <w:r w:rsidR="003200C0">
        <w:rPr>
          <w:color w:val="auto"/>
        </w:rPr>
        <w:t>2</w:t>
      </w:r>
      <w:r w:rsidRPr="00254322">
        <w:rPr>
          <w:color w:val="auto"/>
        </w:rPr>
        <w:t>) embed</w:t>
      </w:r>
      <w:r w:rsidR="003200C0">
        <w:rPr>
          <w:color w:val="auto"/>
        </w:rPr>
        <w:t>ding</w:t>
      </w:r>
      <w:r w:rsidRPr="00254322">
        <w:rPr>
          <w:color w:val="auto"/>
        </w:rPr>
        <w:t xml:space="preserve"> the brain in resin, (</w:t>
      </w:r>
      <w:r w:rsidR="003200C0">
        <w:rPr>
          <w:color w:val="auto"/>
        </w:rPr>
        <w:t>3</w:t>
      </w:r>
      <w:r w:rsidRPr="00254322">
        <w:rPr>
          <w:color w:val="auto"/>
        </w:rPr>
        <w:t>) imag</w:t>
      </w:r>
      <w:r w:rsidR="003200C0">
        <w:rPr>
          <w:color w:val="auto"/>
        </w:rPr>
        <w:t>ing</w:t>
      </w:r>
      <w:r w:rsidRPr="00254322">
        <w:rPr>
          <w:color w:val="auto"/>
        </w:rPr>
        <w:t xml:space="preserve"> the brain with a micro-CT scanner, and (</w:t>
      </w:r>
      <w:r w:rsidR="003200C0">
        <w:rPr>
          <w:color w:val="auto"/>
        </w:rPr>
        <w:t>4</w:t>
      </w:r>
      <w:r w:rsidRPr="00254322">
        <w:rPr>
          <w:color w:val="auto"/>
        </w:rPr>
        <w:t>) analyz</w:t>
      </w:r>
      <w:r w:rsidR="003200C0">
        <w:rPr>
          <w:color w:val="auto"/>
        </w:rPr>
        <w:t>ing</w:t>
      </w:r>
      <w:r w:rsidRPr="00254322">
        <w:rPr>
          <w:color w:val="auto"/>
        </w:rPr>
        <w:t xml:space="preserve"> the resulting digital volume</w:t>
      </w:r>
      <w:r w:rsidR="00F268D3" w:rsidRPr="00254322">
        <w:rPr>
          <w:color w:val="auto"/>
        </w:rPr>
        <w:t xml:space="preserve"> (</w:t>
      </w:r>
      <w:r w:rsidR="00254322" w:rsidRPr="00254322">
        <w:rPr>
          <w:b/>
          <w:color w:val="auto"/>
        </w:rPr>
        <w:t>Figure 1</w:t>
      </w:r>
      <w:r w:rsidR="00F268D3" w:rsidRPr="00254322">
        <w:rPr>
          <w:color w:val="auto"/>
        </w:rPr>
        <w:t>)</w:t>
      </w:r>
      <w:r w:rsidRPr="00254322">
        <w:rPr>
          <w:color w:val="auto"/>
        </w:rPr>
        <w:t xml:space="preserve">. In this article, </w:t>
      </w:r>
      <w:r w:rsidR="003B0626">
        <w:rPr>
          <w:color w:val="auto"/>
        </w:rPr>
        <w:t xml:space="preserve">only </w:t>
      </w:r>
      <w:r w:rsidRPr="00254322">
        <w:rPr>
          <w:color w:val="auto"/>
        </w:rPr>
        <w:t>steps 1</w:t>
      </w:r>
      <w:r w:rsidR="003200C0">
        <w:rPr>
          <w:color w:val="auto"/>
        </w:rPr>
        <w:t>-</w:t>
      </w:r>
      <w:r w:rsidR="00F268D3" w:rsidRPr="00254322">
        <w:rPr>
          <w:color w:val="auto"/>
        </w:rPr>
        <w:t>3 are described</w:t>
      </w:r>
      <w:r w:rsidR="003200C0">
        <w:rPr>
          <w:color w:val="auto"/>
        </w:rPr>
        <w:t>,</w:t>
      </w:r>
      <w:r w:rsidRPr="00254322">
        <w:rPr>
          <w:color w:val="auto"/>
        </w:rPr>
        <w:t xml:space="preserve"> </w:t>
      </w:r>
      <w:r w:rsidR="003200C0">
        <w:rPr>
          <w:color w:val="auto"/>
        </w:rPr>
        <w:t>as</w:t>
      </w:r>
      <w:r w:rsidRPr="00254322">
        <w:rPr>
          <w:color w:val="auto"/>
        </w:rPr>
        <w:t xml:space="preserve"> step 4</w:t>
      </w:r>
      <w:r w:rsidR="003200C0">
        <w:rPr>
          <w:color w:val="auto"/>
        </w:rPr>
        <w:t xml:space="preserve"> (</w:t>
      </w:r>
      <w:r w:rsidRPr="00254322">
        <w:rPr>
          <w:color w:val="auto"/>
        </w:rPr>
        <w:t>the analysi</w:t>
      </w:r>
      <w:r w:rsidR="003200C0">
        <w:rPr>
          <w:color w:val="auto"/>
        </w:rPr>
        <w:t>s)</w:t>
      </w:r>
      <w:r w:rsidRPr="00254322">
        <w:rPr>
          <w:color w:val="auto"/>
        </w:rPr>
        <w:t xml:space="preserve"> will vary </w:t>
      </w:r>
      <w:r w:rsidR="00F268D3" w:rsidRPr="00254322">
        <w:rPr>
          <w:color w:val="auto"/>
        </w:rPr>
        <w:t xml:space="preserve">considerably </w:t>
      </w:r>
      <w:r w:rsidRPr="00254322">
        <w:rPr>
          <w:color w:val="auto"/>
        </w:rPr>
        <w:t xml:space="preserve">depending on </w:t>
      </w:r>
      <w:r w:rsidR="003200C0">
        <w:rPr>
          <w:color w:val="auto"/>
        </w:rPr>
        <w:t>specific</w:t>
      </w:r>
      <w:r w:rsidRPr="00254322">
        <w:rPr>
          <w:color w:val="auto"/>
        </w:rPr>
        <w:t xml:space="preserve"> needs of the project. </w:t>
      </w:r>
    </w:p>
    <w:p w14:paraId="78F663D4" w14:textId="77777777" w:rsidR="00F268D3" w:rsidRPr="00254322" w:rsidRDefault="00F268D3" w:rsidP="003F39AE">
      <w:pPr>
        <w:widowControl/>
        <w:rPr>
          <w:color w:val="auto"/>
        </w:rPr>
      </w:pPr>
    </w:p>
    <w:p w14:paraId="62F65CF7" w14:textId="593EB91E" w:rsidR="003255D4" w:rsidRPr="00254322" w:rsidRDefault="00F268D3" w:rsidP="003F39AE">
      <w:pPr>
        <w:widowControl/>
        <w:rPr>
          <w:color w:val="auto"/>
        </w:rPr>
      </w:pPr>
      <w:r w:rsidRPr="00254322">
        <w:rPr>
          <w:color w:val="auto"/>
        </w:rPr>
        <w:t xml:space="preserve">Whereas </w:t>
      </w:r>
      <w:r w:rsidR="003200C0">
        <w:rPr>
          <w:color w:val="auto"/>
        </w:rPr>
        <w:t>in</w:t>
      </w:r>
      <w:r w:rsidRPr="00254322">
        <w:rPr>
          <w:color w:val="auto"/>
        </w:rPr>
        <w:t xml:space="preserve"> traditional sectioning</w:t>
      </w:r>
      <w:r w:rsidR="003200C0">
        <w:rPr>
          <w:color w:val="auto"/>
        </w:rPr>
        <w:t xml:space="preserve"> in which</w:t>
      </w:r>
      <w:r w:rsidRPr="00254322">
        <w:rPr>
          <w:color w:val="auto"/>
        </w:rPr>
        <w:t xml:space="preserve"> one sectioning orientation must be chosen beforehand, the resulting digital volume</w:t>
      </w:r>
      <w:r w:rsidR="003200C0">
        <w:rPr>
          <w:color w:val="auto"/>
        </w:rPr>
        <w:t xml:space="preserve"> from this method</w:t>
      </w:r>
      <w:r w:rsidRPr="00254322">
        <w:rPr>
          <w:color w:val="auto"/>
        </w:rPr>
        <w:t xml:space="preserve"> may be manipulated in three dimensions and virtually sliced in any orientation (</w:t>
      </w:r>
      <w:r w:rsidR="00254322" w:rsidRPr="00254322">
        <w:rPr>
          <w:b/>
          <w:color w:val="auto"/>
        </w:rPr>
        <w:t>Figure</w:t>
      </w:r>
      <w:r w:rsidR="003200C0">
        <w:rPr>
          <w:b/>
          <w:color w:val="auto"/>
        </w:rPr>
        <w:t>s</w:t>
      </w:r>
      <w:r w:rsidR="00254322" w:rsidRPr="00254322">
        <w:rPr>
          <w:b/>
          <w:color w:val="auto"/>
        </w:rPr>
        <w:t xml:space="preserve"> 2a</w:t>
      </w:r>
      <w:r w:rsidRPr="00254322">
        <w:rPr>
          <w:b/>
          <w:color w:val="auto"/>
        </w:rPr>
        <w:t>-</w:t>
      </w:r>
      <w:r w:rsidR="003200C0">
        <w:rPr>
          <w:b/>
          <w:color w:val="auto"/>
        </w:rPr>
        <w:t>2</w:t>
      </w:r>
      <w:r w:rsidRPr="00254322">
        <w:rPr>
          <w:b/>
          <w:color w:val="auto"/>
        </w:rPr>
        <w:t>b</w:t>
      </w:r>
      <w:r w:rsidRPr="00254322">
        <w:rPr>
          <w:color w:val="auto"/>
        </w:rPr>
        <w:t xml:space="preserve">). </w:t>
      </w:r>
      <w:r w:rsidR="003255D4" w:rsidRPr="00254322">
        <w:rPr>
          <w:color w:val="auto"/>
        </w:rPr>
        <w:t>The user may also scan a subsection of the sample at a higher resolution if desired, such as the olfactory bulb of a rat brain, where nerve fibers and individual glomeruli are visible (</w:t>
      </w:r>
      <w:r w:rsidR="00254322" w:rsidRPr="00254322">
        <w:rPr>
          <w:b/>
          <w:color w:val="auto"/>
        </w:rPr>
        <w:t>Figure 2c</w:t>
      </w:r>
      <w:r w:rsidR="003255D4" w:rsidRPr="00254322">
        <w:rPr>
          <w:color w:val="auto"/>
        </w:rPr>
        <w:t xml:space="preserve">). The method is also broadly applicable to small animal brains. </w:t>
      </w:r>
      <w:r w:rsidR="003200C0">
        <w:rPr>
          <w:color w:val="auto"/>
        </w:rPr>
        <w:t>T</w:t>
      </w:r>
      <w:r w:rsidR="003255D4" w:rsidRPr="00254322">
        <w:rPr>
          <w:color w:val="auto"/>
        </w:rPr>
        <w:t xml:space="preserve">o verify this, a zebra finch </w:t>
      </w:r>
      <w:r w:rsidR="00094F7A" w:rsidRPr="00254322">
        <w:rPr>
          <w:color w:val="auto"/>
        </w:rPr>
        <w:t xml:space="preserve">brain </w:t>
      </w:r>
      <w:r w:rsidR="003255D4" w:rsidRPr="00254322">
        <w:rPr>
          <w:color w:val="auto"/>
        </w:rPr>
        <w:t>was prepared using th</w:t>
      </w:r>
      <w:r w:rsidR="003200C0">
        <w:rPr>
          <w:color w:val="auto"/>
        </w:rPr>
        <w:t>e</w:t>
      </w:r>
      <w:r w:rsidR="003255D4" w:rsidRPr="00254322">
        <w:rPr>
          <w:color w:val="auto"/>
        </w:rPr>
        <w:t xml:space="preserve"> same protocol used for </w:t>
      </w:r>
      <w:r w:rsidR="003200C0">
        <w:rPr>
          <w:color w:val="auto"/>
        </w:rPr>
        <w:t xml:space="preserve">the </w:t>
      </w:r>
      <w:r w:rsidR="003255D4" w:rsidRPr="00254322">
        <w:rPr>
          <w:color w:val="auto"/>
        </w:rPr>
        <w:t>rat brains and resulted in a successful digital volume (</w:t>
      </w:r>
      <w:r w:rsidR="00254322" w:rsidRPr="00254322">
        <w:rPr>
          <w:b/>
          <w:color w:val="auto"/>
        </w:rPr>
        <w:t>Figure 2e</w:t>
      </w:r>
      <w:r w:rsidR="003255D4" w:rsidRPr="00254322">
        <w:rPr>
          <w:color w:val="auto"/>
        </w:rPr>
        <w:t>). Scanning electron microscopy (SEM) of a sample prepared for micro-CT confirmed that the tissue was not damaged up to an order of magnitude in resolution beyond the micro-CT’s resolution (</w:t>
      </w:r>
      <w:r w:rsidR="00254322" w:rsidRPr="00254322">
        <w:rPr>
          <w:b/>
          <w:color w:val="auto"/>
        </w:rPr>
        <w:t>Figure 2d</w:t>
      </w:r>
      <w:r w:rsidR="003255D4" w:rsidRPr="00254322">
        <w:rPr>
          <w:color w:val="auto"/>
        </w:rPr>
        <w:t xml:space="preserve">). </w:t>
      </w:r>
      <w:r w:rsidR="003255D4" w:rsidRPr="00254322">
        <w:rPr>
          <w:color w:val="auto"/>
        </w:rPr>
        <w:lastRenderedPageBreak/>
        <w:t>Howeve</w:t>
      </w:r>
      <w:r w:rsidR="00094F7A" w:rsidRPr="00254322">
        <w:rPr>
          <w:color w:val="auto"/>
        </w:rPr>
        <w:t xml:space="preserve">r, </w:t>
      </w:r>
      <w:r w:rsidR="003200C0">
        <w:rPr>
          <w:color w:val="auto"/>
        </w:rPr>
        <w:t>it should be</w:t>
      </w:r>
      <w:r w:rsidR="00094F7A" w:rsidRPr="00254322">
        <w:rPr>
          <w:color w:val="auto"/>
        </w:rPr>
        <w:t xml:space="preserve"> note</w:t>
      </w:r>
      <w:r w:rsidR="003200C0">
        <w:rPr>
          <w:color w:val="auto"/>
        </w:rPr>
        <w:t>d that there was</w:t>
      </w:r>
      <w:r w:rsidR="00094F7A" w:rsidRPr="00254322">
        <w:rPr>
          <w:color w:val="auto"/>
        </w:rPr>
        <w:t xml:space="preserve"> considerable ultra</w:t>
      </w:r>
      <w:r w:rsidR="003255D4" w:rsidRPr="00254322">
        <w:rPr>
          <w:color w:val="auto"/>
        </w:rPr>
        <w:t>structur</w:t>
      </w:r>
      <w:r w:rsidR="003200C0">
        <w:rPr>
          <w:color w:val="auto"/>
        </w:rPr>
        <w:t>al</w:t>
      </w:r>
      <w:r w:rsidR="003255D4" w:rsidRPr="00254322">
        <w:rPr>
          <w:color w:val="auto"/>
        </w:rPr>
        <w:t xml:space="preserve"> damage, making </w:t>
      </w:r>
      <w:r w:rsidR="00094F7A" w:rsidRPr="00254322">
        <w:rPr>
          <w:color w:val="auto"/>
        </w:rPr>
        <w:t>t</w:t>
      </w:r>
      <w:r w:rsidR="003255D4" w:rsidRPr="00254322">
        <w:rPr>
          <w:color w:val="auto"/>
        </w:rPr>
        <w:t xml:space="preserve">his technique unsuitable for electron microscopy (EM). </w:t>
      </w:r>
    </w:p>
    <w:p w14:paraId="1FCF3087" w14:textId="77777777" w:rsidR="003255D4" w:rsidRPr="00254322" w:rsidRDefault="003255D4" w:rsidP="003F39AE">
      <w:pPr>
        <w:widowControl/>
        <w:rPr>
          <w:color w:val="auto"/>
        </w:rPr>
      </w:pPr>
    </w:p>
    <w:p w14:paraId="7B5B267E" w14:textId="56509681" w:rsidR="00D3760F" w:rsidRPr="00254322" w:rsidRDefault="00094F7A" w:rsidP="003F39AE">
      <w:pPr>
        <w:widowControl/>
        <w:rPr>
          <w:color w:val="auto"/>
        </w:rPr>
      </w:pPr>
      <w:r w:rsidRPr="00254322">
        <w:rPr>
          <w:color w:val="auto"/>
        </w:rPr>
        <w:t>The technique may be used to find surface lesions (</w:t>
      </w:r>
      <w:r w:rsidR="00254322" w:rsidRPr="00254322">
        <w:rPr>
          <w:b/>
          <w:color w:val="auto"/>
        </w:rPr>
        <w:t>Figure 3</w:t>
      </w:r>
      <w:r w:rsidRPr="00254322">
        <w:rPr>
          <w:color w:val="auto"/>
        </w:rPr>
        <w:t>) and lesions deep within the brain (</w:t>
      </w:r>
      <w:r w:rsidR="00254322" w:rsidRPr="00254322">
        <w:rPr>
          <w:b/>
          <w:color w:val="auto"/>
        </w:rPr>
        <w:t>Figure 4</w:t>
      </w:r>
      <w:r w:rsidRPr="00254322">
        <w:rPr>
          <w:color w:val="auto"/>
        </w:rPr>
        <w:t xml:space="preserve">). The technique also permits </w:t>
      </w:r>
      <w:r w:rsidR="003200C0">
        <w:rPr>
          <w:color w:val="auto"/>
        </w:rPr>
        <w:t xml:space="preserve">the </w:t>
      </w:r>
      <w:r w:rsidRPr="00254322">
        <w:rPr>
          <w:color w:val="auto"/>
        </w:rPr>
        <w:t xml:space="preserve">locating </w:t>
      </w:r>
      <w:r w:rsidR="003200C0">
        <w:rPr>
          <w:color w:val="auto"/>
        </w:rPr>
        <w:t xml:space="preserve">of </w:t>
      </w:r>
      <w:r w:rsidRPr="00254322">
        <w:rPr>
          <w:color w:val="auto"/>
        </w:rPr>
        <w:t xml:space="preserve">single tetrodes </w:t>
      </w:r>
      <w:r w:rsidR="00254322" w:rsidRPr="00254322">
        <w:rPr>
          <w:i/>
          <w:color w:val="auto"/>
        </w:rPr>
        <w:t>in situ</w:t>
      </w:r>
      <w:r w:rsidRPr="00254322">
        <w:rPr>
          <w:color w:val="auto"/>
        </w:rPr>
        <w:t xml:space="preserve">, electrolytic lesions, electrode tracks of </w:t>
      </w:r>
      <w:proofErr w:type="gramStart"/>
      <w:r w:rsidRPr="00254322">
        <w:rPr>
          <w:color w:val="auto"/>
        </w:rPr>
        <w:t>sufficient</w:t>
      </w:r>
      <w:proofErr w:type="gramEnd"/>
      <w:r w:rsidRPr="00254322">
        <w:rPr>
          <w:color w:val="auto"/>
        </w:rPr>
        <w:t xml:space="preserve"> diameter, tetrode arrays </w:t>
      </w:r>
      <w:r w:rsidR="00254322" w:rsidRPr="00254322">
        <w:rPr>
          <w:i/>
          <w:color w:val="auto"/>
        </w:rPr>
        <w:t>in situ</w:t>
      </w:r>
      <w:r w:rsidR="003200C0">
        <w:rPr>
          <w:i/>
          <w:color w:val="auto"/>
        </w:rPr>
        <w:t>,</w:t>
      </w:r>
      <w:r w:rsidRPr="00254322">
        <w:rPr>
          <w:color w:val="auto"/>
        </w:rPr>
        <w:t xml:space="preserve"> and silicon probes </w:t>
      </w:r>
      <w:r w:rsidR="00254322" w:rsidRPr="00254322">
        <w:rPr>
          <w:i/>
          <w:color w:val="auto"/>
        </w:rPr>
        <w:t>in situ</w:t>
      </w:r>
      <w:r w:rsidRPr="00254322">
        <w:rPr>
          <w:color w:val="auto"/>
        </w:rPr>
        <w:t xml:space="preserve"> (</w:t>
      </w:r>
      <w:r w:rsidR="00254322" w:rsidRPr="00254322">
        <w:rPr>
          <w:b/>
          <w:color w:val="auto"/>
        </w:rPr>
        <w:t>Figure 5</w:t>
      </w:r>
      <w:r w:rsidRPr="00254322">
        <w:rPr>
          <w:color w:val="auto"/>
        </w:rPr>
        <w:t xml:space="preserve">). </w:t>
      </w:r>
    </w:p>
    <w:p w14:paraId="651876A6" w14:textId="77777777" w:rsidR="00E06466" w:rsidRPr="00254322" w:rsidRDefault="00E06466" w:rsidP="003F39AE">
      <w:pPr>
        <w:widowControl/>
        <w:rPr>
          <w:color w:val="auto"/>
        </w:rPr>
      </w:pPr>
    </w:p>
    <w:p w14:paraId="72E0B19F" w14:textId="34C840AF" w:rsidR="00D3760F" w:rsidRPr="00254322" w:rsidRDefault="00E06466" w:rsidP="003F39AE">
      <w:pPr>
        <w:widowControl/>
        <w:rPr>
          <w:color w:val="auto"/>
        </w:rPr>
      </w:pPr>
      <w:r w:rsidRPr="00254322">
        <w:rPr>
          <w:color w:val="auto"/>
        </w:rPr>
        <w:t xml:space="preserve">Unsuccessful preparations will comprise incomplete mineralization of the tissue, </w:t>
      </w:r>
      <w:r w:rsidR="00C83B4D">
        <w:rPr>
          <w:color w:val="auto"/>
        </w:rPr>
        <w:t>which</w:t>
      </w:r>
      <w:r w:rsidRPr="00254322">
        <w:rPr>
          <w:color w:val="auto"/>
        </w:rPr>
        <w:t xml:space="preserve"> </w:t>
      </w:r>
      <w:r w:rsidR="00C83B4D">
        <w:rPr>
          <w:color w:val="auto"/>
        </w:rPr>
        <w:t>may</w:t>
      </w:r>
      <w:r w:rsidRPr="00254322">
        <w:rPr>
          <w:color w:val="auto"/>
        </w:rPr>
        <w:t xml:space="preserve"> </w:t>
      </w:r>
      <w:r w:rsidR="00C83B4D">
        <w:rPr>
          <w:color w:val="auto"/>
        </w:rPr>
        <w:t>also occur</w:t>
      </w:r>
      <w:r w:rsidRPr="00254322">
        <w:rPr>
          <w:color w:val="auto"/>
        </w:rPr>
        <w:t xml:space="preserve"> if incorrect buffers are used (</w:t>
      </w:r>
      <w:r w:rsidR="00254322" w:rsidRPr="00254322">
        <w:rPr>
          <w:b/>
          <w:color w:val="auto"/>
        </w:rPr>
        <w:t>Figure 6</w:t>
      </w:r>
      <w:r w:rsidRPr="00254322">
        <w:rPr>
          <w:color w:val="auto"/>
        </w:rPr>
        <w:t xml:space="preserve">). However, if only surface features are necessary, </w:t>
      </w:r>
      <w:r w:rsidR="00C83B4D">
        <w:rPr>
          <w:color w:val="auto"/>
        </w:rPr>
        <w:t xml:space="preserve">for example, </w:t>
      </w:r>
      <w:r w:rsidRPr="00254322">
        <w:rPr>
          <w:color w:val="auto"/>
        </w:rPr>
        <w:t xml:space="preserve">then surface-only staining of the sample may be </w:t>
      </w:r>
      <w:proofErr w:type="gramStart"/>
      <w:r w:rsidRPr="00254322">
        <w:rPr>
          <w:color w:val="auto"/>
        </w:rPr>
        <w:t>sufficient</w:t>
      </w:r>
      <w:proofErr w:type="gramEnd"/>
      <w:r w:rsidRPr="00254322">
        <w:rPr>
          <w:color w:val="auto"/>
        </w:rPr>
        <w:t xml:space="preserve"> for the experimenter. </w:t>
      </w:r>
    </w:p>
    <w:p w14:paraId="7F5815FC" w14:textId="3133E33C" w:rsidR="004A71E4" w:rsidRPr="00254322" w:rsidRDefault="004A71E4" w:rsidP="003F39AE">
      <w:pPr>
        <w:widowControl/>
        <w:rPr>
          <w:color w:val="auto"/>
        </w:rPr>
      </w:pPr>
    </w:p>
    <w:p w14:paraId="1AB12598" w14:textId="77777777" w:rsidR="003F39AE" w:rsidRDefault="00B32616" w:rsidP="003F39AE">
      <w:pPr>
        <w:widowControl/>
        <w:rPr>
          <w:bCs/>
          <w:color w:val="auto"/>
        </w:rPr>
      </w:pPr>
      <w:r w:rsidRPr="00254322">
        <w:rPr>
          <w:b/>
          <w:color w:val="auto"/>
        </w:rPr>
        <w:t xml:space="preserve">FIGURE </w:t>
      </w:r>
      <w:r w:rsidR="0013621E" w:rsidRPr="00254322">
        <w:rPr>
          <w:b/>
          <w:color w:val="auto"/>
        </w:rPr>
        <w:t xml:space="preserve">AND TABLE </w:t>
      </w:r>
      <w:r w:rsidRPr="00254322">
        <w:rPr>
          <w:b/>
          <w:color w:val="auto"/>
        </w:rPr>
        <w:t>LEGENDS:</w:t>
      </w:r>
    </w:p>
    <w:p w14:paraId="245C2066" w14:textId="77777777" w:rsidR="003F39AE" w:rsidRDefault="003F39AE" w:rsidP="003F39AE">
      <w:pPr>
        <w:widowControl/>
        <w:rPr>
          <w:b/>
          <w:color w:val="auto"/>
        </w:rPr>
      </w:pPr>
    </w:p>
    <w:p w14:paraId="54BD0ABF" w14:textId="30F79000" w:rsidR="00F268D3" w:rsidRPr="00254322" w:rsidRDefault="00254322" w:rsidP="003F39AE">
      <w:pPr>
        <w:widowControl/>
        <w:rPr>
          <w:color w:val="auto"/>
        </w:rPr>
      </w:pPr>
      <w:r w:rsidRPr="00254322">
        <w:rPr>
          <w:b/>
          <w:color w:val="auto"/>
        </w:rPr>
        <w:t>Figure 1</w:t>
      </w:r>
      <w:r w:rsidR="00F268D3" w:rsidRPr="00254322">
        <w:rPr>
          <w:b/>
          <w:color w:val="auto"/>
        </w:rPr>
        <w:t>: Method overview.</w:t>
      </w:r>
      <w:r w:rsidR="00F268D3" w:rsidRPr="00254322">
        <w:rPr>
          <w:color w:val="auto"/>
        </w:rPr>
        <w:t xml:space="preserve"> Overview of the steps required to prepare and analyze a whole brain using micro-CT imaging. Figure used with permission from the authors</w:t>
      </w:r>
      <w:r w:rsidR="00BF2DF3" w:rsidRPr="00254322">
        <w:rPr>
          <w:color w:val="auto"/>
          <w:vertAlign w:val="superscript"/>
        </w:rPr>
        <w:t>1</w:t>
      </w:r>
      <w:r w:rsidR="00AC71CB" w:rsidRPr="00254322">
        <w:rPr>
          <w:color w:val="auto"/>
          <w:vertAlign w:val="superscript"/>
        </w:rPr>
        <w:t>3</w:t>
      </w:r>
      <w:r w:rsidR="00F268D3" w:rsidRPr="00254322">
        <w:rPr>
          <w:color w:val="auto"/>
        </w:rPr>
        <w:t>.</w:t>
      </w:r>
    </w:p>
    <w:p w14:paraId="51F8FDAA" w14:textId="77777777" w:rsidR="000C51D0" w:rsidRPr="00254322" w:rsidRDefault="000C51D0" w:rsidP="003F39AE">
      <w:pPr>
        <w:widowControl/>
        <w:rPr>
          <w:color w:val="auto"/>
        </w:rPr>
      </w:pPr>
    </w:p>
    <w:p w14:paraId="416DCC31" w14:textId="544558D7" w:rsidR="000C51D0" w:rsidRPr="00254322" w:rsidRDefault="00254322" w:rsidP="003F39AE">
      <w:pPr>
        <w:widowControl/>
        <w:rPr>
          <w:color w:val="auto"/>
        </w:rPr>
      </w:pPr>
      <w:r w:rsidRPr="00254322">
        <w:rPr>
          <w:b/>
          <w:color w:val="auto"/>
          <w:spacing w:val="3"/>
          <w:shd w:val="clear" w:color="auto" w:fill="FFFFFF"/>
        </w:rPr>
        <w:t>Figure 2</w:t>
      </w:r>
      <w:r w:rsidR="000C51D0" w:rsidRPr="00254322">
        <w:rPr>
          <w:b/>
          <w:color w:val="auto"/>
          <w:spacing w:val="3"/>
          <w:shd w:val="clear" w:color="auto" w:fill="FFFFFF"/>
        </w:rPr>
        <w:t>: Capabilities of lesion characterization through micro-CT imaging.</w:t>
      </w:r>
      <w:r w:rsidR="000C51D0" w:rsidRPr="001670A0">
        <w:rPr>
          <w:color w:val="auto"/>
          <w:spacing w:val="3"/>
          <w:shd w:val="clear" w:color="auto" w:fill="FFFFFF"/>
        </w:rPr>
        <w:t xml:space="preserve"> (</w:t>
      </w:r>
      <w:r w:rsidR="000C51D0" w:rsidRPr="003F39AE">
        <w:rPr>
          <w:b/>
          <w:bCs/>
          <w:color w:val="auto"/>
          <w:spacing w:val="3"/>
          <w:shd w:val="clear" w:color="auto" w:fill="FFFFFF"/>
        </w:rPr>
        <w:t>a</w:t>
      </w:r>
      <w:r w:rsidR="000C51D0" w:rsidRPr="001670A0">
        <w:rPr>
          <w:color w:val="auto"/>
          <w:spacing w:val="3"/>
          <w:shd w:val="clear" w:color="auto" w:fill="FFFFFF"/>
        </w:rPr>
        <w:t>) Manipula</w:t>
      </w:r>
      <w:r w:rsidR="00CE5117" w:rsidRPr="001670A0">
        <w:rPr>
          <w:color w:val="auto"/>
          <w:spacing w:val="3"/>
          <w:shd w:val="clear" w:color="auto" w:fill="FFFFFF"/>
        </w:rPr>
        <w:t>t</w:t>
      </w:r>
      <w:r w:rsidR="00CE5117" w:rsidRPr="00C83B4D">
        <w:rPr>
          <w:color w:val="auto"/>
          <w:spacing w:val="3"/>
          <w:shd w:val="clear" w:color="auto" w:fill="FFFFFF"/>
        </w:rPr>
        <w:t>a</w:t>
      </w:r>
      <w:r w:rsidR="000C51D0" w:rsidRPr="001670A0">
        <w:rPr>
          <w:color w:val="auto"/>
          <w:spacing w:val="3"/>
          <w:shd w:val="clear" w:color="auto" w:fill="FFFFFF"/>
        </w:rPr>
        <w:t>ble 3D volume and (</w:t>
      </w:r>
      <w:r w:rsidR="000C51D0" w:rsidRPr="003F39AE">
        <w:rPr>
          <w:b/>
          <w:bCs/>
          <w:color w:val="auto"/>
          <w:spacing w:val="3"/>
          <w:shd w:val="clear" w:color="auto" w:fill="FFFFFF"/>
        </w:rPr>
        <w:t>b</w:t>
      </w:r>
      <w:r w:rsidR="000C51D0" w:rsidRPr="001670A0">
        <w:rPr>
          <w:color w:val="auto"/>
          <w:spacing w:val="3"/>
          <w:shd w:val="clear" w:color="auto" w:fill="FFFFFF"/>
        </w:rPr>
        <w:t>) virtual slices (13.9 μm voxels) at arbitrary orientations from a micro-CT scan of a Long-Evans rat. (</w:t>
      </w:r>
      <w:r w:rsidR="000C51D0" w:rsidRPr="003F39AE">
        <w:rPr>
          <w:b/>
          <w:bCs/>
          <w:color w:val="auto"/>
          <w:spacing w:val="3"/>
          <w:shd w:val="clear" w:color="auto" w:fill="FFFFFF"/>
        </w:rPr>
        <w:t>c</w:t>
      </w:r>
      <w:r w:rsidR="000C51D0" w:rsidRPr="001670A0">
        <w:rPr>
          <w:color w:val="auto"/>
          <w:spacing w:val="3"/>
          <w:shd w:val="clear" w:color="auto" w:fill="FFFFFF"/>
        </w:rPr>
        <w:t>) Olfactory bulb scanned at higher resolution (4.9 μm voxels) revealing glomeruli (white arrowhead) and individual nerve fibers (blue arrowhead). (</w:t>
      </w:r>
      <w:r w:rsidR="000C51D0" w:rsidRPr="003F39AE">
        <w:rPr>
          <w:b/>
          <w:bCs/>
          <w:color w:val="auto"/>
          <w:spacing w:val="3"/>
          <w:shd w:val="clear" w:color="auto" w:fill="FFFFFF"/>
        </w:rPr>
        <w:t>d</w:t>
      </w:r>
      <w:r w:rsidR="000C51D0" w:rsidRPr="001670A0">
        <w:rPr>
          <w:color w:val="auto"/>
          <w:spacing w:val="3"/>
          <w:shd w:val="clear" w:color="auto" w:fill="FFFFFF"/>
        </w:rPr>
        <w:t xml:space="preserve">) Scanning electron microscope (SEM) image (10 nm/pixel) of </w:t>
      </w:r>
      <w:r w:rsidR="00C83B4D">
        <w:rPr>
          <w:color w:val="auto"/>
          <w:spacing w:val="3"/>
          <w:shd w:val="clear" w:color="auto" w:fill="FFFFFF"/>
        </w:rPr>
        <w:t xml:space="preserve">the </w:t>
      </w:r>
      <w:r w:rsidR="000C51D0" w:rsidRPr="001670A0">
        <w:rPr>
          <w:color w:val="auto"/>
          <w:spacing w:val="3"/>
          <w:shd w:val="clear" w:color="auto" w:fill="FFFFFF"/>
        </w:rPr>
        <w:t>visual cortex of</w:t>
      </w:r>
      <w:r w:rsidR="00C83B4D">
        <w:rPr>
          <w:color w:val="auto"/>
          <w:spacing w:val="3"/>
          <w:shd w:val="clear" w:color="auto" w:fill="FFFFFF"/>
        </w:rPr>
        <w:t xml:space="preserve"> a</w:t>
      </w:r>
      <w:r w:rsidR="000C51D0" w:rsidRPr="001670A0">
        <w:rPr>
          <w:color w:val="auto"/>
          <w:spacing w:val="3"/>
          <w:shd w:val="clear" w:color="auto" w:fill="FFFFFF"/>
        </w:rPr>
        <w:t xml:space="preserve"> rat brain prepared for micro-CT imaging. (</w:t>
      </w:r>
      <w:r w:rsidR="000C51D0" w:rsidRPr="003F39AE">
        <w:rPr>
          <w:b/>
          <w:bCs/>
          <w:color w:val="auto"/>
          <w:spacing w:val="3"/>
          <w:shd w:val="clear" w:color="auto" w:fill="FFFFFF"/>
        </w:rPr>
        <w:t>e</w:t>
      </w:r>
      <w:r w:rsidR="000C51D0" w:rsidRPr="001670A0">
        <w:rPr>
          <w:color w:val="auto"/>
          <w:spacing w:val="3"/>
          <w:shd w:val="clear" w:color="auto" w:fill="FFFFFF"/>
        </w:rPr>
        <w:t>) Zebra finch (</w:t>
      </w:r>
      <w:proofErr w:type="spellStart"/>
      <w:r w:rsidR="000C51D0" w:rsidRPr="001670A0">
        <w:rPr>
          <w:i/>
          <w:iCs/>
          <w:color w:val="auto"/>
          <w:spacing w:val="3"/>
          <w:shd w:val="clear" w:color="auto" w:fill="FFFFFF"/>
        </w:rPr>
        <w:t>Taeniopygia</w:t>
      </w:r>
      <w:proofErr w:type="spellEnd"/>
      <w:r w:rsidR="000C51D0" w:rsidRPr="001670A0">
        <w:rPr>
          <w:i/>
          <w:iCs/>
          <w:color w:val="auto"/>
          <w:spacing w:val="3"/>
          <w:shd w:val="clear" w:color="auto" w:fill="FFFFFF"/>
        </w:rPr>
        <w:t xml:space="preserve"> </w:t>
      </w:r>
      <w:proofErr w:type="spellStart"/>
      <w:r w:rsidR="000C51D0" w:rsidRPr="001670A0">
        <w:rPr>
          <w:i/>
          <w:iCs/>
          <w:color w:val="auto"/>
          <w:spacing w:val="3"/>
          <w:shd w:val="clear" w:color="auto" w:fill="FFFFFF"/>
        </w:rPr>
        <w:t>guttata</w:t>
      </w:r>
      <w:proofErr w:type="spellEnd"/>
      <w:r w:rsidR="000C51D0" w:rsidRPr="001670A0">
        <w:rPr>
          <w:color w:val="auto"/>
          <w:spacing w:val="3"/>
          <w:shd w:val="clear" w:color="auto" w:fill="FFFFFF"/>
        </w:rPr>
        <w:t>) brain prepared for micro-CT imaging; 3D volume and 2D slices (5.6 μm voxels) in the coronal, horizontal</w:t>
      </w:r>
      <w:r w:rsidR="00C83B4D">
        <w:rPr>
          <w:color w:val="auto"/>
          <w:spacing w:val="3"/>
          <w:shd w:val="clear" w:color="auto" w:fill="FFFFFF"/>
        </w:rPr>
        <w:t>,</w:t>
      </w:r>
      <w:r w:rsidR="000C51D0" w:rsidRPr="001670A0">
        <w:rPr>
          <w:color w:val="auto"/>
          <w:spacing w:val="3"/>
          <w:shd w:val="clear" w:color="auto" w:fill="FFFFFF"/>
        </w:rPr>
        <w:t xml:space="preserve"> and sagittal planes. </w:t>
      </w:r>
      <w:r w:rsidR="000C51D0" w:rsidRPr="001670A0">
        <w:rPr>
          <w:color w:val="auto"/>
        </w:rPr>
        <w:t>Figure used with permission from the authors</w:t>
      </w:r>
      <w:r w:rsidR="00BF2DF3" w:rsidRPr="001670A0">
        <w:rPr>
          <w:color w:val="auto"/>
          <w:vertAlign w:val="superscript"/>
        </w:rPr>
        <w:t>1</w:t>
      </w:r>
      <w:r w:rsidR="00AC71CB" w:rsidRPr="001670A0">
        <w:rPr>
          <w:color w:val="auto"/>
          <w:vertAlign w:val="superscript"/>
        </w:rPr>
        <w:t>3</w:t>
      </w:r>
      <w:r w:rsidR="00BF2DF3" w:rsidRPr="001670A0">
        <w:rPr>
          <w:color w:val="auto"/>
        </w:rPr>
        <w:t>.</w:t>
      </w:r>
    </w:p>
    <w:p w14:paraId="3D666C2C" w14:textId="5D23C08C" w:rsidR="000C51D0" w:rsidRPr="00254322" w:rsidRDefault="000C51D0" w:rsidP="003F39AE">
      <w:pPr>
        <w:widowControl/>
        <w:autoSpaceDE/>
        <w:autoSpaceDN/>
        <w:adjustRightInd/>
        <w:rPr>
          <w:color w:val="auto"/>
        </w:rPr>
      </w:pPr>
    </w:p>
    <w:p w14:paraId="493C9CF8" w14:textId="1B53AD90" w:rsidR="00EE6388" w:rsidRPr="00254322" w:rsidRDefault="00254322" w:rsidP="003F39AE">
      <w:pPr>
        <w:widowControl/>
        <w:rPr>
          <w:color w:val="auto"/>
        </w:rPr>
      </w:pPr>
      <w:r w:rsidRPr="00254322">
        <w:rPr>
          <w:b/>
          <w:color w:val="auto"/>
          <w:spacing w:val="3"/>
          <w:shd w:val="clear" w:color="auto" w:fill="FFFFFF"/>
        </w:rPr>
        <w:t>Figure 3</w:t>
      </w:r>
      <w:r w:rsidR="00EE6388" w:rsidRPr="00254322">
        <w:rPr>
          <w:b/>
          <w:color w:val="auto"/>
          <w:spacing w:val="3"/>
          <w:shd w:val="clear" w:color="auto" w:fill="FFFFFF"/>
        </w:rPr>
        <w:t>: Visual cortex lesion characterization using micro-CT</w:t>
      </w:r>
      <w:r w:rsidR="00EE6388" w:rsidRPr="00254322">
        <w:rPr>
          <w:color w:val="auto"/>
          <w:spacing w:val="3"/>
          <w:shd w:val="clear" w:color="auto" w:fill="FFFFFF"/>
        </w:rPr>
        <w:t>. (</w:t>
      </w:r>
      <w:r w:rsidR="00EE6388" w:rsidRPr="003F39AE">
        <w:rPr>
          <w:b/>
          <w:bCs/>
          <w:color w:val="auto"/>
          <w:spacing w:val="3"/>
          <w:shd w:val="clear" w:color="auto" w:fill="FFFFFF"/>
        </w:rPr>
        <w:t>a</w:t>
      </w:r>
      <w:r w:rsidR="00EE6388" w:rsidRPr="00254322">
        <w:rPr>
          <w:color w:val="auto"/>
          <w:spacing w:val="3"/>
          <w:shd w:val="clear" w:color="auto" w:fill="FFFFFF"/>
        </w:rPr>
        <w:t>) 3D visualization of</w:t>
      </w:r>
      <w:r w:rsidR="00C83B4D">
        <w:rPr>
          <w:color w:val="auto"/>
          <w:spacing w:val="3"/>
          <w:shd w:val="clear" w:color="auto" w:fill="FFFFFF"/>
        </w:rPr>
        <w:t xml:space="preserve"> a</w:t>
      </w:r>
      <w:r w:rsidR="00EE6388" w:rsidRPr="00254322">
        <w:rPr>
          <w:color w:val="auto"/>
          <w:spacing w:val="3"/>
          <w:shd w:val="clear" w:color="auto" w:fill="FFFFFF"/>
        </w:rPr>
        <w:t xml:space="preserve"> rat brain lesioned in </w:t>
      </w:r>
      <w:r w:rsidR="00C83B4D">
        <w:rPr>
          <w:color w:val="auto"/>
          <w:spacing w:val="3"/>
          <w:shd w:val="clear" w:color="auto" w:fill="FFFFFF"/>
        </w:rPr>
        <w:t xml:space="preserve">the </w:t>
      </w:r>
      <w:r w:rsidR="00EE6388" w:rsidRPr="00254322">
        <w:rPr>
          <w:color w:val="auto"/>
          <w:spacing w:val="3"/>
          <w:shd w:val="clear" w:color="auto" w:fill="FFFFFF"/>
        </w:rPr>
        <w:t xml:space="preserve">visual cortex with quinolinic acid. </w:t>
      </w:r>
      <w:r w:rsidR="00C83B4D">
        <w:rPr>
          <w:color w:val="auto"/>
          <w:spacing w:val="3"/>
          <w:shd w:val="clear" w:color="auto" w:fill="FFFFFF"/>
        </w:rPr>
        <w:t>The l</w:t>
      </w:r>
      <w:r w:rsidR="00EE6388" w:rsidRPr="00254322">
        <w:rPr>
          <w:color w:val="auto"/>
          <w:spacing w:val="3"/>
          <w:shd w:val="clear" w:color="auto" w:fill="FFFFFF"/>
        </w:rPr>
        <w:t xml:space="preserve">eft panel shows lesion volume in </w:t>
      </w:r>
      <w:r w:rsidR="00C83B4D">
        <w:rPr>
          <w:color w:val="auto"/>
          <w:spacing w:val="3"/>
          <w:shd w:val="clear" w:color="auto" w:fill="FFFFFF"/>
        </w:rPr>
        <w:t xml:space="preserve">the </w:t>
      </w:r>
      <w:r w:rsidR="00EE6388" w:rsidRPr="00254322">
        <w:rPr>
          <w:color w:val="auto"/>
          <w:spacing w:val="3"/>
          <w:shd w:val="clear" w:color="auto" w:fill="FFFFFF"/>
        </w:rPr>
        <w:t xml:space="preserve">context of </w:t>
      </w:r>
      <w:r w:rsidR="00C83B4D">
        <w:rPr>
          <w:color w:val="auto"/>
          <w:spacing w:val="3"/>
          <w:shd w:val="clear" w:color="auto" w:fill="FFFFFF"/>
        </w:rPr>
        <w:t xml:space="preserve">the </w:t>
      </w:r>
      <w:r w:rsidR="00EE6388" w:rsidRPr="00254322">
        <w:rPr>
          <w:color w:val="auto"/>
          <w:spacing w:val="3"/>
          <w:shd w:val="clear" w:color="auto" w:fill="FFFFFF"/>
        </w:rPr>
        <w:t xml:space="preserve">brain (brain made slightly transparent to allow visual access to </w:t>
      </w:r>
      <w:r w:rsidR="00C83B4D">
        <w:rPr>
          <w:color w:val="auto"/>
          <w:spacing w:val="3"/>
          <w:shd w:val="clear" w:color="auto" w:fill="FFFFFF"/>
        </w:rPr>
        <w:t xml:space="preserve">the </w:t>
      </w:r>
      <w:r w:rsidR="00EE6388" w:rsidRPr="00254322">
        <w:rPr>
          <w:color w:val="auto"/>
          <w:spacing w:val="3"/>
          <w:shd w:val="clear" w:color="auto" w:fill="FFFFFF"/>
        </w:rPr>
        <w:t xml:space="preserve">lesion). </w:t>
      </w:r>
      <w:r w:rsidR="00C83B4D">
        <w:rPr>
          <w:color w:val="auto"/>
          <w:spacing w:val="3"/>
          <w:shd w:val="clear" w:color="auto" w:fill="FFFFFF"/>
        </w:rPr>
        <w:t>The r</w:t>
      </w:r>
      <w:r w:rsidR="00EE6388" w:rsidRPr="00254322">
        <w:rPr>
          <w:color w:val="auto"/>
          <w:spacing w:val="3"/>
          <w:shd w:val="clear" w:color="auto" w:fill="FFFFFF"/>
        </w:rPr>
        <w:t>ight panel shows isolated lesion volume. (</w:t>
      </w:r>
      <w:r w:rsidR="00EE6388" w:rsidRPr="003F39AE">
        <w:rPr>
          <w:b/>
          <w:bCs/>
          <w:color w:val="auto"/>
          <w:spacing w:val="3"/>
          <w:shd w:val="clear" w:color="auto" w:fill="FFFFFF"/>
        </w:rPr>
        <w:t>b</w:t>
      </w:r>
      <w:r w:rsidR="00EE6388" w:rsidRPr="00254322">
        <w:rPr>
          <w:color w:val="auto"/>
          <w:spacing w:val="3"/>
          <w:shd w:val="clear" w:color="auto" w:fill="FFFFFF"/>
        </w:rPr>
        <w:t xml:space="preserve">) 2D slices of lesion in the coronal, horizontal, and sagittal planes (12.8 μm voxels). </w:t>
      </w:r>
      <w:r w:rsidR="00C83B4D">
        <w:rPr>
          <w:color w:val="auto"/>
          <w:spacing w:val="3"/>
          <w:shd w:val="clear" w:color="auto" w:fill="FFFFFF"/>
        </w:rPr>
        <w:t>The t</w:t>
      </w:r>
      <w:r w:rsidR="00EE6388" w:rsidRPr="00254322">
        <w:rPr>
          <w:color w:val="auto"/>
          <w:spacing w:val="3"/>
          <w:shd w:val="clear" w:color="auto" w:fill="FFFFFF"/>
        </w:rPr>
        <w:t xml:space="preserve">op </w:t>
      </w:r>
      <w:r w:rsidR="00C83B4D">
        <w:rPr>
          <w:color w:val="auto"/>
          <w:spacing w:val="3"/>
          <w:shd w:val="clear" w:color="auto" w:fill="FFFFFF"/>
        </w:rPr>
        <w:t>3</w:t>
      </w:r>
      <w:r w:rsidR="00EE6388" w:rsidRPr="00254322">
        <w:rPr>
          <w:color w:val="auto"/>
          <w:spacing w:val="3"/>
          <w:shd w:val="clear" w:color="auto" w:fill="FFFFFF"/>
        </w:rPr>
        <w:t xml:space="preserve"> panels show the unsegmented sections</w:t>
      </w:r>
      <w:r w:rsidR="00C83B4D">
        <w:rPr>
          <w:color w:val="auto"/>
          <w:spacing w:val="3"/>
          <w:shd w:val="clear" w:color="auto" w:fill="FFFFFF"/>
        </w:rPr>
        <w:t>, and</w:t>
      </w:r>
      <w:r w:rsidR="00EE6388" w:rsidRPr="00254322">
        <w:rPr>
          <w:color w:val="auto"/>
          <w:spacing w:val="3"/>
          <w:shd w:val="clear" w:color="auto" w:fill="FFFFFF"/>
        </w:rPr>
        <w:t xml:space="preserve"> </w:t>
      </w:r>
      <w:r w:rsidR="00C83B4D">
        <w:rPr>
          <w:color w:val="auto"/>
          <w:spacing w:val="3"/>
          <w:shd w:val="clear" w:color="auto" w:fill="FFFFFF"/>
        </w:rPr>
        <w:t xml:space="preserve">the </w:t>
      </w:r>
      <w:r w:rsidR="00EE6388" w:rsidRPr="00254322">
        <w:rPr>
          <w:color w:val="auto"/>
          <w:spacing w:val="3"/>
          <w:shd w:val="clear" w:color="auto" w:fill="FFFFFF"/>
        </w:rPr>
        <w:t xml:space="preserve">bottom </w:t>
      </w:r>
      <w:r w:rsidR="00C83B4D">
        <w:rPr>
          <w:color w:val="auto"/>
          <w:spacing w:val="3"/>
          <w:shd w:val="clear" w:color="auto" w:fill="FFFFFF"/>
        </w:rPr>
        <w:t>3</w:t>
      </w:r>
      <w:r w:rsidR="00EE6388" w:rsidRPr="00254322">
        <w:rPr>
          <w:color w:val="auto"/>
          <w:spacing w:val="3"/>
          <w:shd w:val="clear" w:color="auto" w:fill="FFFFFF"/>
        </w:rPr>
        <w:t xml:space="preserve"> panels show sections with overlaid lesion annotation. This lesion was manually annotated in the coronal orientation every 2 slices. The volume was then created through interpolation.</w:t>
      </w:r>
      <w:r w:rsidR="00EE6388" w:rsidRPr="00254322">
        <w:rPr>
          <w:color w:val="auto"/>
        </w:rPr>
        <w:t xml:space="preserve"> Figure used with permission from the authors</w:t>
      </w:r>
      <w:r w:rsidR="00BF2DF3" w:rsidRPr="00254322">
        <w:rPr>
          <w:color w:val="auto"/>
          <w:vertAlign w:val="superscript"/>
        </w:rPr>
        <w:t>1</w:t>
      </w:r>
      <w:r w:rsidR="00AC71CB" w:rsidRPr="00254322">
        <w:rPr>
          <w:color w:val="auto"/>
          <w:vertAlign w:val="superscript"/>
        </w:rPr>
        <w:t>3</w:t>
      </w:r>
      <w:r w:rsidR="00BF2DF3" w:rsidRPr="00254322">
        <w:rPr>
          <w:color w:val="auto"/>
        </w:rPr>
        <w:t>.</w:t>
      </w:r>
    </w:p>
    <w:p w14:paraId="18B1CE17" w14:textId="783C16A7" w:rsidR="00EE6388" w:rsidRPr="00254322" w:rsidRDefault="00EE6388" w:rsidP="003F39AE">
      <w:pPr>
        <w:widowControl/>
        <w:autoSpaceDE/>
        <w:autoSpaceDN/>
        <w:adjustRightInd/>
        <w:rPr>
          <w:color w:val="auto"/>
        </w:rPr>
      </w:pPr>
    </w:p>
    <w:p w14:paraId="193CBC79" w14:textId="355FCDD5" w:rsidR="00EE6388" w:rsidRPr="00254322" w:rsidRDefault="00254322" w:rsidP="003F39AE">
      <w:pPr>
        <w:widowControl/>
        <w:rPr>
          <w:color w:val="auto"/>
        </w:rPr>
      </w:pPr>
      <w:r w:rsidRPr="00254322">
        <w:rPr>
          <w:b/>
          <w:color w:val="auto"/>
        </w:rPr>
        <w:t>Figure 4</w:t>
      </w:r>
      <w:r w:rsidR="00EE6388" w:rsidRPr="00254322">
        <w:rPr>
          <w:b/>
          <w:color w:val="auto"/>
        </w:rPr>
        <w:t xml:space="preserve">: </w:t>
      </w:r>
      <w:r w:rsidR="00EE6388" w:rsidRPr="00254322">
        <w:rPr>
          <w:b/>
          <w:color w:val="auto"/>
          <w:spacing w:val="3"/>
          <w:shd w:val="clear" w:color="auto" w:fill="FFFFFF"/>
        </w:rPr>
        <w:t xml:space="preserve">Comparison of </w:t>
      </w:r>
      <w:proofErr w:type="spellStart"/>
      <w:r w:rsidR="00EE6388" w:rsidRPr="00254322">
        <w:rPr>
          <w:b/>
          <w:color w:val="auto"/>
          <w:spacing w:val="3"/>
          <w:shd w:val="clear" w:color="auto" w:fill="FFFFFF"/>
        </w:rPr>
        <w:t>dorso</w:t>
      </w:r>
      <w:proofErr w:type="spellEnd"/>
      <w:r w:rsidR="00EE6388" w:rsidRPr="00254322">
        <w:rPr>
          <w:b/>
          <w:color w:val="auto"/>
          <w:spacing w:val="3"/>
          <w:shd w:val="clear" w:color="auto" w:fill="FFFFFF"/>
        </w:rPr>
        <w:t>-lateral striatum lesion characterization using micro-CT and histology.</w:t>
      </w:r>
      <w:r w:rsidR="00EE6388" w:rsidRPr="00254322">
        <w:rPr>
          <w:color w:val="auto"/>
          <w:spacing w:val="3"/>
          <w:shd w:val="clear" w:color="auto" w:fill="FFFFFF"/>
        </w:rPr>
        <w:t xml:space="preserve"> (</w:t>
      </w:r>
      <w:r w:rsidR="00EE6388" w:rsidRPr="003F39AE">
        <w:rPr>
          <w:b/>
          <w:bCs/>
          <w:color w:val="auto"/>
          <w:spacing w:val="3"/>
          <w:shd w:val="clear" w:color="auto" w:fill="FFFFFF"/>
        </w:rPr>
        <w:t>a</w:t>
      </w:r>
      <w:r w:rsidR="00EE6388" w:rsidRPr="001670A0">
        <w:rPr>
          <w:color w:val="auto"/>
          <w:spacing w:val="3"/>
          <w:shd w:val="clear" w:color="auto" w:fill="FFFFFF"/>
        </w:rPr>
        <w:t>) Sagittal, horizontal</w:t>
      </w:r>
      <w:r w:rsidR="00C83B4D">
        <w:rPr>
          <w:color w:val="auto"/>
          <w:spacing w:val="3"/>
          <w:shd w:val="clear" w:color="auto" w:fill="FFFFFF"/>
        </w:rPr>
        <w:t>,</w:t>
      </w:r>
      <w:r w:rsidR="00EE6388" w:rsidRPr="001670A0">
        <w:rPr>
          <w:color w:val="auto"/>
          <w:spacing w:val="3"/>
          <w:shd w:val="clear" w:color="auto" w:fill="FFFFFF"/>
        </w:rPr>
        <w:t xml:space="preserve"> and coronal views of the left half of </w:t>
      </w:r>
      <w:r w:rsidR="00C83B4D">
        <w:rPr>
          <w:color w:val="auto"/>
          <w:spacing w:val="3"/>
          <w:shd w:val="clear" w:color="auto" w:fill="FFFFFF"/>
        </w:rPr>
        <w:t>“</w:t>
      </w:r>
      <w:r w:rsidR="00EE6388" w:rsidRPr="001670A0">
        <w:rPr>
          <w:color w:val="auto"/>
          <w:spacing w:val="3"/>
          <w:shd w:val="clear" w:color="auto" w:fill="FFFFFF"/>
        </w:rPr>
        <w:t>brain 1</w:t>
      </w:r>
      <w:r w:rsidR="00C83B4D">
        <w:rPr>
          <w:color w:val="auto"/>
          <w:spacing w:val="3"/>
          <w:shd w:val="clear" w:color="auto" w:fill="FFFFFF"/>
        </w:rPr>
        <w:t>”</w:t>
      </w:r>
      <w:r w:rsidR="00EE6388" w:rsidRPr="001670A0">
        <w:rPr>
          <w:color w:val="auto"/>
          <w:spacing w:val="3"/>
          <w:shd w:val="clear" w:color="auto" w:fill="FFFFFF"/>
        </w:rPr>
        <w:t xml:space="preserve"> processed for micro-CT imaging (13.5 μm voxels). </w:t>
      </w:r>
      <w:r w:rsidR="00C83B4D">
        <w:rPr>
          <w:color w:val="auto"/>
          <w:spacing w:val="3"/>
          <w:shd w:val="clear" w:color="auto" w:fill="FFFFFF"/>
        </w:rPr>
        <w:t>The t</w:t>
      </w:r>
      <w:r w:rsidR="00EE6388" w:rsidRPr="001670A0">
        <w:rPr>
          <w:color w:val="auto"/>
          <w:spacing w:val="3"/>
          <w:shd w:val="clear" w:color="auto" w:fill="FFFFFF"/>
        </w:rPr>
        <w:t xml:space="preserve">op </w:t>
      </w:r>
      <w:r w:rsidR="00C83B4D">
        <w:rPr>
          <w:color w:val="auto"/>
          <w:spacing w:val="3"/>
          <w:shd w:val="clear" w:color="auto" w:fill="FFFFFF"/>
        </w:rPr>
        <w:t>3</w:t>
      </w:r>
      <w:r w:rsidR="00EE6388" w:rsidRPr="001670A0">
        <w:rPr>
          <w:color w:val="auto"/>
          <w:spacing w:val="3"/>
          <w:shd w:val="clear" w:color="auto" w:fill="FFFFFF"/>
        </w:rPr>
        <w:t xml:space="preserve"> panels show unsegmented sections</w:t>
      </w:r>
      <w:r w:rsidR="00C83B4D">
        <w:rPr>
          <w:color w:val="auto"/>
          <w:spacing w:val="3"/>
          <w:shd w:val="clear" w:color="auto" w:fill="FFFFFF"/>
        </w:rPr>
        <w:t>, and the</w:t>
      </w:r>
      <w:r w:rsidR="00EE6388" w:rsidRPr="001670A0">
        <w:rPr>
          <w:color w:val="auto"/>
          <w:spacing w:val="3"/>
          <w:shd w:val="clear" w:color="auto" w:fill="FFFFFF"/>
        </w:rPr>
        <w:t xml:space="preserve"> bottom </w:t>
      </w:r>
      <w:r w:rsidR="00C83B4D">
        <w:rPr>
          <w:color w:val="auto"/>
          <w:spacing w:val="3"/>
          <w:shd w:val="clear" w:color="auto" w:fill="FFFFFF"/>
        </w:rPr>
        <w:t>3</w:t>
      </w:r>
      <w:r w:rsidR="00EE6388" w:rsidRPr="001670A0">
        <w:rPr>
          <w:color w:val="auto"/>
          <w:spacing w:val="3"/>
          <w:shd w:val="clear" w:color="auto" w:fill="FFFFFF"/>
        </w:rPr>
        <w:t xml:space="preserve"> panels show the annotated lesion on the same sections. </w:t>
      </w:r>
      <w:r w:rsidR="00C83B4D">
        <w:rPr>
          <w:color w:val="auto"/>
          <w:spacing w:val="3"/>
          <w:shd w:val="clear" w:color="auto" w:fill="FFFFFF"/>
        </w:rPr>
        <w:t>The l</w:t>
      </w:r>
      <w:r w:rsidR="00EE6388" w:rsidRPr="001670A0">
        <w:rPr>
          <w:color w:val="auto"/>
          <w:spacing w:val="3"/>
          <w:shd w:val="clear" w:color="auto" w:fill="FFFFFF"/>
        </w:rPr>
        <w:t xml:space="preserve">esion </w:t>
      </w:r>
      <w:r w:rsidR="00C83B4D">
        <w:rPr>
          <w:color w:val="auto"/>
          <w:spacing w:val="3"/>
          <w:shd w:val="clear" w:color="auto" w:fill="FFFFFF"/>
        </w:rPr>
        <w:t xml:space="preserve">was </w:t>
      </w:r>
      <w:r w:rsidR="00EE6388" w:rsidRPr="001670A0">
        <w:rPr>
          <w:color w:val="auto"/>
          <w:spacing w:val="3"/>
          <w:shd w:val="clear" w:color="auto" w:fill="FFFFFF"/>
        </w:rPr>
        <w:t xml:space="preserve">manually segmented in </w:t>
      </w:r>
      <w:r w:rsidR="00C83B4D">
        <w:rPr>
          <w:color w:val="auto"/>
          <w:spacing w:val="3"/>
          <w:shd w:val="clear" w:color="auto" w:fill="FFFFFF"/>
        </w:rPr>
        <w:t xml:space="preserve">the </w:t>
      </w:r>
      <w:r w:rsidR="00EE6388" w:rsidRPr="001670A0">
        <w:rPr>
          <w:color w:val="auto"/>
          <w:spacing w:val="3"/>
          <w:shd w:val="clear" w:color="auto" w:fill="FFFFFF"/>
        </w:rPr>
        <w:t>sagittal plane every 2 sections and subsequently interpolated. (</w:t>
      </w:r>
      <w:r w:rsidR="00EE6388" w:rsidRPr="003F39AE">
        <w:rPr>
          <w:b/>
          <w:bCs/>
          <w:color w:val="auto"/>
          <w:spacing w:val="3"/>
          <w:shd w:val="clear" w:color="auto" w:fill="FFFFFF"/>
        </w:rPr>
        <w:t>b</w:t>
      </w:r>
      <w:r w:rsidR="00EE6388" w:rsidRPr="001670A0">
        <w:rPr>
          <w:color w:val="auto"/>
          <w:spacing w:val="3"/>
          <w:shd w:val="clear" w:color="auto" w:fill="FFFFFF"/>
        </w:rPr>
        <w:t xml:space="preserve">) Closest matching coronal section of the right half of </w:t>
      </w:r>
      <w:r w:rsidR="00C83B4D">
        <w:rPr>
          <w:color w:val="auto"/>
          <w:spacing w:val="3"/>
          <w:shd w:val="clear" w:color="auto" w:fill="FFFFFF"/>
        </w:rPr>
        <w:t>“</w:t>
      </w:r>
      <w:r w:rsidR="00EE6388" w:rsidRPr="001670A0">
        <w:rPr>
          <w:color w:val="auto"/>
          <w:spacing w:val="3"/>
          <w:shd w:val="clear" w:color="auto" w:fill="FFFFFF"/>
        </w:rPr>
        <w:t>brain 1</w:t>
      </w:r>
      <w:r w:rsidR="00C83B4D">
        <w:rPr>
          <w:color w:val="auto"/>
          <w:spacing w:val="3"/>
          <w:shd w:val="clear" w:color="auto" w:fill="FFFFFF"/>
        </w:rPr>
        <w:t>”</w:t>
      </w:r>
      <w:r w:rsidR="00EE6388" w:rsidRPr="001670A0">
        <w:rPr>
          <w:color w:val="auto"/>
          <w:spacing w:val="3"/>
          <w:shd w:val="clear" w:color="auto" w:fill="FFFFFF"/>
        </w:rPr>
        <w:t xml:space="preserve"> processed histologically for light microscopy. </w:t>
      </w:r>
      <w:r w:rsidR="00E171BD" w:rsidRPr="001670A0">
        <w:rPr>
          <w:color w:val="auto"/>
          <w:spacing w:val="3"/>
          <w:shd w:val="clear" w:color="auto" w:fill="FFFFFF"/>
        </w:rPr>
        <w:t>Panels (</w:t>
      </w:r>
      <w:r w:rsidR="00EE6388" w:rsidRPr="003F39AE">
        <w:rPr>
          <w:b/>
          <w:bCs/>
          <w:color w:val="auto"/>
          <w:spacing w:val="3"/>
          <w:shd w:val="clear" w:color="auto" w:fill="FFFFFF"/>
        </w:rPr>
        <w:t>c</w:t>
      </w:r>
      <w:r w:rsidR="00EE6388" w:rsidRPr="003F39AE">
        <w:rPr>
          <w:b/>
          <w:color w:val="auto"/>
          <w:spacing w:val="3"/>
          <w:shd w:val="clear" w:color="auto" w:fill="FFFFFF"/>
        </w:rPr>
        <w:t>,</w:t>
      </w:r>
      <w:r w:rsidR="00C83B4D" w:rsidRPr="003F39AE">
        <w:rPr>
          <w:b/>
          <w:color w:val="auto"/>
          <w:spacing w:val="3"/>
          <w:shd w:val="clear" w:color="auto" w:fill="FFFFFF"/>
        </w:rPr>
        <w:t xml:space="preserve"> </w:t>
      </w:r>
      <w:r w:rsidR="00EE6388" w:rsidRPr="003F39AE">
        <w:rPr>
          <w:b/>
          <w:bCs/>
          <w:color w:val="auto"/>
          <w:spacing w:val="3"/>
          <w:shd w:val="clear" w:color="auto" w:fill="FFFFFF"/>
        </w:rPr>
        <w:t>d</w:t>
      </w:r>
      <w:r w:rsidR="00E171BD" w:rsidRPr="001670A0">
        <w:rPr>
          <w:bCs/>
          <w:color w:val="auto"/>
          <w:spacing w:val="3"/>
          <w:shd w:val="clear" w:color="auto" w:fill="FFFFFF"/>
        </w:rPr>
        <w:t>)</w:t>
      </w:r>
      <w:r w:rsidR="00EE6388" w:rsidRPr="001670A0">
        <w:rPr>
          <w:color w:val="auto"/>
          <w:spacing w:val="3"/>
          <w:shd w:val="clear" w:color="auto" w:fill="FFFFFF"/>
        </w:rPr>
        <w:t xml:space="preserve"> </w:t>
      </w:r>
      <w:r w:rsidR="00C83B4D">
        <w:rPr>
          <w:color w:val="auto"/>
          <w:spacing w:val="3"/>
          <w:shd w:val="clear" w:color="auto" w:fill="FFFFFF"/>
        </w:rPr>
        <w:t>a</w:t>
      </w:r>
      <w:r w:rsidR="00EE6388" w:rsidRPr="001670A0">
        <w:rPr>
          <w:color w:val="auto"/>
          <w:spacing w:val="3"/>
          <w:shd w:val="clear" w:color="auto" w:fill="FFFFFF"/>
        </w:rPr>
        <w:t xml:space="preserve">re </w:t>
      </w:r>
      <w:proofErr w:type="gramStart"/>
      <w:r w:rsidR="00EE6388" w:rsidRPr="001670A0">
        <w:rPr>
          <w:color w:val="auto"/>
          <w:spacing w:val="3"/>
          <w:shd w:val="clear" w:color="auto" w:fill="FFFFFF"/>
        </w:rPr>
        <w:t>similar to</w:t>
      </w:r>
      <w:proofErr w:type="gramEnd"/>
      <w:r w:rsidR="00EE6388" w:rsidRPr="001670A0">
        <w:rPr>
          <w:color w:val="auto"/>
          <w:spacing w:val="3"/>
          <w:shd w:val="clear" w:color="auto" w:fill="FFFFFF"/>
        </w:rPr>
        <w:t xml:space="preserve"> (</w:t>
      </w:r>
      <w:r w:rsidR="00EE6388" w:rsidRPr="003F39AE">
        <w:rPr>
          <w:bCs/>
          <w:color w:val="auto"/>
          <w:spacing w:val="3"/>
          <w:shd w:val="clear" w:color="auto" w:fill="FFFFFF"/>
        </w:rPr>
        <w:t>a</w:t>
      </w:r>
      <w:r w:rsidR="00EE6388" w:rsidRPr="001670A0">
        <w:rPr>
          <w:color w:val="auto"/>
          <w:spacing w:val="3"/>
          <w:shd w:val="clear" w:color="auto" w:fill="FFFFFF"/>
        </w:rPr>
        <w:t>,</w:t>
      </w:r>
      <w:r w:rsidR="00C83B4D">
        <w:rPr>
          <w:color w:val="auto"/>
          <w:spacing w:val="3"/>
          <w:shd w:val="clear" w:color="auto" w:fill="FFFFFF"/>
        </w:rPr>
        <w:t xml:space="preserve"> </w:t>
      </w:r>
      <w:r w:rsidR="00EE6388" w:rsidRPr="003F39AE">
        <w:rPr>
          <w:bCs/>
          <w:color w:val="auto"/>
          <w:spacing w:val="3"/>
          <w:shd w:val="clear" w:color="auto" w:fill="FFFFFF"/>
        </w:rPr>
        <w:t>b</w:t>
      </w:r>
      <w:r w:rsidR="00EE6388" w:rsidRPr="001670A0">
        <w:rPr>
          <w:color w:val="auto"/>
          <w:spacing w:val="3"/>
          <w:shd w:val="clear" w:color="auto" w:fill="FFFFFF"/>
        </w:rPr>
        <w:t xml:space="preserve">) </w:t>
      </w:r>
      <w:r w:rsidR="00E171BD" w:rsidRPr="001670A0">
        <w:rPr>
          <w:color w:val="auto"/>
          <w:spacing w:val="3"/>
          <w:shd w:val="clear" w:color="auto" w:fill="FFFFFF"/>
        </w:rPr>
        <w:t xml:space="preserve">but </w:t>
      </w:r>
      <w:r w:rsidR="00C83B4D">
        <w:rPr>
          <w:color w:val="auto"/>
          <w:spacing w:val="3"/>
          <w:shd w:val="clear" w:color="auto" w:fill="FFFFFF"/>
        </w:rPr>
        <w:t>correspond to</w:t>
      </w:r>
      <w:r w:rsidR="00EE6388" w:rsidRPr="001670A0">
        <w:rPr>
          <w:color w:val="auto"/>
          <w:spacing w:val="3"/>
          <w:shd w:val="clear" w:color="auto" w:fill="FFFFFF"/>
        </w:rPr>
        <w:t xml:space="preserve"> </w:t>
      </w:r>
      <w:r w:rsidR="00C83B4D">
        <w:rPr>
          <w:color w:val="auto"/>
          <w:spacing w:val="3"/>
          <w:shd w:val="clear" w:color="auto" w:fill="FFFFFF"/>
        </w:rPr>
        <w:t>“</w:t>
      </w:r>
      <w:r w:rsidR="00EE6388" w:rsidRPr="001670A0">
        <w:rPr>
          <w:color w:val="auto"/>
          <w:spacing w:val="3"/>
          <w:shd w:val="clear" w:color="auto" w:fill="FFFFFF"/>
        </w:rPr>
        <w:t>brain 2</w:t>
      </w:r>
      <w:r w:rsidR="00C83B4D">
        <w:rPr>
          <w:color w:val="auto"/>
          <w:spacing w:val="3"/>
          <w:shd w:val="clear" w:color="auto" w:fill="FFFFFF"/>
        </w:rPr>
        <w:t>”</w:t>
      </w:r>
      <w:r w:rsidR="00EE6388" w:rsidRPr="001670A0">
        <w:rPr>
          <w:color w:val="auto"/>
          <w:spacing w:val="3"/>
          <w:shd w:val="clear" w:color="auto" w:fill="FFFFFF"/>
        </w:rPr>
        <w:t xml:space="preserve">. </w:t>
      </w:r>
      <w:r w:rsidR="00C83B4D">
        <w:rPr>
          <w:color w:val="auto"/>
          <w:spacing w:val="3"/>
          <w:shd w:val="clear" w:color="auto" w:fill="FFFFFF"/>
        </w:rPr>
        <w:t>The b</w:t>
      </w:r>
      <w:r w:rsidR="00EE6388" w:rsidRPr="001670A0">
        <w:rPr>
          <w:color w:val="auto"/>
          <w:spacing w:val="3"/>
          <w:shd w:val="clear" w:color="auto" w:fill="FFFFFF"/>
        </w:rPr>
        <w:t xml:space="preserve">rain 2 lesion </w:t>
      </w:r>
      <w:r w:rsidR="00E171BD" w:rsidRPr="001670A0">
        <w:rPr>
          <w:color w:val="auto"/>
          <w:spacing w:val="3"/>
          <w:shd w:val="clear" w:color="auto" w:fill="FFFFFF"/>
        </w:rPr>
        <w:t>w</w:t>
      </w:r>
      <w:r w:rsidR="00C83B4D">
        <w:rPr>
          <w:color w:val="auto"/>
          <w:spacing w:val="3"/>
          <w:shd w:val="clear" w:color="auto" w:fill="FFFFFF"/>
        </w:rPr>
        <w:t>as</w:t>
      </w:r>
      <w:r w:rsidR="00E171BD" w:rsidRPr="001670A0">
        <w:rPr>
          <w:color w:val="auto"/>
          <w:spacing w:val="3"/>
          <w:shd w:val="clear" w:color="auto" w:fill="FFFFFF"/>
        </w:rPr>
        <w:t xml:space="preserve"> </w:t>
      </w:r>
      <w:r w:rsidR="00EE6388" w:rsidRPr="001670A0">
        <w:rPr>
          <w:color w:val="auto"/>
          <w:spacing w:val="3"/>
          <w:shd w:val="clear" w:color="auto" w:fill="FFFFFF"/>
        </w:rPr>
        <w:t>manually segmented in</w:t>
      </w:r>
      <w:r w:rsidR="00C83B4D">
        <w:rPr>
          <w:color w:val="auto"/>
          <w:spacing w:val="3"/>
          <w:shd w:val="clear" w:color="auto" w:fill="FFFFFF"/>
        </w:rPr>
        <w:t xml:space="preserve"> the</w:t>
      </w:r>
      <w:r w:rsidR="00EE6388" w:rsidRPr="001670A0">
        <w:rPr>
          <w:color w:val="auto"/>
          <w:spacing w:val="3"/>
          <w:shd w:val="clear" w:color="auto" w:fill="FFFFFF"/>
        </w:rPr>
        <w:t xml:space="preserve"> coronal plane every 8 sections. (</w:t>
      </w:r>
      <w:r w:rsidR="00EE6388" w:rsidRPr="003F39AE">
        <w:rPr>
          <w:b/>
          <w:bCs/>
          <w:color w:val="auto"/>
          <w:spacing w:val="3"/>
          <w:shd w:val="clear" w:color="auto" w:fill="FFFFFF"/>
        </w:rPr>
        <w:t>e</w:t>
      </w:r>
      <w:r w:rsidR="00EE6388" w:rsidRPr="001670A0">
        <w:rPr>
          <w:color w:val="auto"/>
          <w:spacing w:val="3"/>
          <w:shd w:val="clear" w:color="auto" w:fill="FFFFFF"/>
        </w:rPr>
        <w:t>) Lesion characterization of histology-treated right halves of brains 1 (dark grey) and 2 (light grey). The numbers in (</w:t>
      </w:r>
      <w:r w:rsidR="00EE6388" w:rsidRPr="003F39AE">
        <w:rPr>
          <w:bCs/>
          <w:color w:val="auto"/>
          <w:spacing w:val="3"/>
          <w:shd w:val="clear" w:color="auto" w:fill="FFFFFF"/>
        </w:rPr>
        <w:t>b</w:t>
      </w:r>
      <w:r w:rsidR="00EE6388" w:rsidRPr="001670A0">
        <w:rPr>
          <w:color w:val="auto"/>
          <w:spacing w:val="3"/>
          <w:shd w:val="clear" w:color="auto" w:fill="FFFFFF"/>
        </w:rPr>
        <w:t>,</w:t>
      </w:r>
      <w:r w:rsidR="00C83B4D">
        <w:rPr>
          <w:color w:val="auto"/>
          <w:spacing w:val="3"/>
          <w:shd w:val="clear" w:color="auto" w:fill="FFFFFF"/>
        </w:rPr>
        <w:t xml:space="preserve"> </w:t>
      </w:r>
      <w:r w:rsidR="00EE6388" w:rsidRPr="003F39AE">
        <w:rPr>
          <w:bCs/>
          <w:color w:val="auto"/>
          <w:spacing w:val="3"/>
          <w:shd w:val="clear" w:color="auto" w:fill="FFFFFF"/>
        </w:rPr>
        <w:t>d</w:t>
      </w:r>
      <w:r w:rsidR="00EE6388" w:rsidRPr="001670A0">
        <w:rPr>
          <w:color w:val="auto"/>
          <w:spacing w:val="3"/>
          <w:shd w:val="clear" w:color="auto" w:fill="FFFFFF"/>
        </w:rPr>
        <w:t>,</w:t>
      </w:r>
      <w:r w:rsidR="00C83B4D">
        <w:rPr>
          <w:color w:val="auto"/>
          <w:spacing w:val="3"/>
          <w:shd w:val="clear" w:color="auto" w:fill="FFFFFF"/>
        </w:rPr>
        <w:t xml:space="preserve"> </w:t>
      </w:r>
      <w:r w:rsidR="00EE6388" w:rsidRPr="003F39AE">
        <w:rPr>
          <w:bCs/>
          <w:color w:val="auto"/>
          <w:spacing w:val="3"/>
          <w:shd w:val="clear" w:color="auto" w:fill="FFFFFF"/>
        </w:rPr>
        <w:t>e</w:t>
      </w:r>
      <w:r w:rsidR="00EE6388" w:rsidRPr="001670A0">
        <w:rPr>
          <w:color w:val="auto"/>
          <w:spacing w:val="3"/>
          <w:shd w:val="clear" w:color="auto" w:fill="FFFFFF"/>
        </w:rPr>
        <w:t>) underneath the panels correspond to positions relative to bregma. (</w:t>
      </w:r>
      <w:r w:rsidR="00EE6388" w:rsidRPr="003F39AE">
        <w:rPr>
          <w:b/>
          <w:bCs/>
          <w:color w:val="auto"/>
          <w:spacing w:val="3"/>
          <w:shd w:val="clear" w:color="auto" w:fill="FFFFFF"/>
        </w:rPr>
        <w:t>f</w:t>
      </w:r>
      <w:r w:rsidR="00EE6388" w:rsidRPr="001670A0">
        <w:rPr>
          <w:color w:val="auto"/>
          <w:spacing w:val="3"/>
          <w:shd w:val="clear" w:color="auto" w:fill="FFFFFF"/>
        </w:rPr>
        <w:t>)</w:t>
      </w:r>
      <w:r w:rsidR="00EE6388" w:rsidRPr="00254322">
        <w:rPr>
          <w:color w:val="auto"/>
          <w:spacing w:val="3"/>
          <w:shd w:val="clear" w:color="auto" w:fill="FFFFFF"/>
        </w:rPr>
        <w:t xml:space="preserve"> Lesion </w:t>
      </w:r>
      <w:r w:rsidR="00EE6388" w:rsidRPr="00254322">
        <w:rPr>
          <w:color w:val="auto"/>
          <w:spacing w:val="3"/>
          <w:shd w:val="clear" w:color="auto" w:fill="FFFFFF"/>
        </w:rPr>
        <w:lastRenderedPageBreak/>
        <w:t xml:space="preserve">characterization of the left half of brain 1 processed for micro-CT. </w:t>
      </w:r>
      <w:r w:rsidR="00C83B4D">
        <w:rPr>
          <w:color w:val="auto"/>
          <w:spacing w:val="3"/>
          <w:shd w:val="clear" w:color="auto" w:fill="FFFFFF"/>
        </w:rPr>
        <w:t>The f</w:t>
      </w:r>
      <w:r w:rsidR="00EE6388" w:rsidRPr="00254322">
        <w:rPr>
          <w:color w:val="auto"/>
          <w:spacing w:val="3"/>
          <w:shd w:val="clear" w:color="auto" w:fill="FFFFFF"/>
        </w:rPr>
        <w:t xml:space="preserve">irst panel shows the isolated lesion. </w:t>
      </w:r>
      <w:r w:rsidR="00C83B4D">
        <w:rPr>
          <w:color w:val="auto"/>
          <w:spacing w:val="3"/>
          <w:shd w:val="clear" w:color="auto" w:fill="FFFFFF"/>
        </w:rPr>
        <w:t>The s</w:t>
      </w:r>
      <w:r w:rsidR="00EE6388" w:rsidRPr="00254322">
        <w:rPr>
          <w:color w:val="auto"/>
          <w:spacing w:val="3"/>
          <w:shd w:val="clear" w:color="auto" w:fill="FFFFFF"/>
        </w:rPr>
        <w:t>econd and third panel</w:t>
      </w:r>
      <w:r w:rsidR="00C83B4D">
        <w:rPr>
          <w:color w:val="auto"/>
          <w:spacing w:val="3"/>
          <w:shd w:val="clear" w:color="auto" w:fill="FFFFFF"/>
        </w:rPr>
        <w:t>s</w:t>
      </w:r>
      <w:r w:rsidR="00EE6388" w:rsidRPr="00254322">
        <w:rPr>
          <w:color w:val="auto"/>
          <w:spacing w:val="3"/>
          <w:shd w:val="clear" w:color="auto" w:fill="FFFFFF"/>
        </w:rPr>
        <w:t xml:space="preserve"> show the lesion in context of the brain from two viewpoints. (</w:t>
      </w:r>
      <w:r w:rsidR="00EE6388" w:rsidRPr="003F39AE">
        <w:rPr>
          <w:b/>
          <w:bCs/>
          <w:color w:val="auto"/>
          <w:spacing w:val="3"/>
          <w:shd w:val="clear" w:color="auto" w:fill="FFFFFF"/>
        </w:rPr>
        <w:t>g</w:t>
      </w:r>
      <w:r w:rsidR="00EE6388" w:rsidRPr="001670A0">
        <w:rPr>
          <w:color w:val="auto"/>
          <w:spacing w:val="3"/>
          <w:shd w:val="clear" w:color="auto" w:fill="FFFFFF"/>
        </w:rPr>
        <w:t>) Same as </w:t>
      </w:r>
      <w:r w:rsidR="00C83B4D">
        <w:rPr>
          <w:color w:val="auto"/>
          <w:spacing w:val="3"/>
          <w:shd w:val="clear" w:color="auto" w:fill="FFFFFF"/>
        </w:rPr>
        <w:t>(</w:t>
      </w:r>
      <w:r w:rsidR="00EE6388" w:rsidRPr="003F39AE">
        <w:rPr>
          <w:bCs/>
          <w:color w:val="auto"/>
          <w:spacing w:val="3"/>
          <w:shd w:val="clear" w:color="auto" w:fill="FFFFFF"/>
        </w:rPr>
        <w:t>f</w:t>
      </w:r>
      <w:r w:rsidR="00C83B4D">
        <w:rPr>
          <w:bCs/>
          <w:color w:val="auto"/>
          <w:spacing w:val="3"/>
          <w:shd w:val="clear" w:color="auto" w:fill="FFFFFF"/>
        </w:rPr>
        <w:t>)</w:t>
      </w:r>
      <w:r w:rsidR="00EE6388" w:rsidRPr="001670A0">
        <w:rPr>
          <w:color w:val="auto"/>
          <w:spacing w:val="3"/>
          <w:shd w:val="clear" w:color="auto" w:fill="FFFFFF"/>
        </w:rPr>
        <w:t> </w:t>
      </w:r>
      <w:r w:rsidR="00C83B4D">
        <w:rPr>
          <w:color w:val="auto"/>
          <w:spacing w:val="3"/>
          <w:shd w:val="clear" w:color="auto" w:fill="FFFFFF"/>
        </w:rPr>
        <w:t>but corresponding to</w:t>
      </w:r>
      <w:r w:rsidR="00EE6388" w:rsidRPr="001670A0">
        <w:rPr>
          <w:color w:val="auto"/>
          <w:spacing w:val="3"/>
          <w:shd w:val="clear" w:color="auto" w:fill="FFFFFF"/>
        </w:rPr>
        <w:t xml:space="preserve"> brain 2. (</w:t>
      </w:r>
      <w:r w:rsidR="00EE6388" w:rsidRPr="003F39AE">
        <w:rPr>
          <w:b/>
          <w:bCs/>
          <w:color w:val="auto"/>
          <w:spacing w:val="3"/>
          <w:shd w:val="clear" w:color="auto" w:fill="FFFFFF"/>
        </w:rPr>
        <w:t>h</w:t>
      </w:r>
      <w:r w:rsidR="00EE6388" w:rsidRPr="001670A0">
        <w:rPr>
          <w:color w:val="auto"/>
          <w:spacing w:val="3"/>
          <w:shd w:val="clear" w:color="auto" w:fill="FFFFFF"/>
        </w:rPr>
        <w:t xml:space="preserve">) </w:t>
      </w:r>
      <w:r w:rsidR="00C83B4D">
        <w:rPr>
          <w:color w:val="auto"/>
          <w:spacing w:val="3"/>
          <w:shd w:val="clear" w:color="auto" w:fill="FFFFFF"/>
        </w:rPr>
        <w:t>An o</w:t>
      </w:r>
      <w:r w:rsidR="00EE6388" w:rsidRPr="001670A0">
        <w:rPr>
          <w:color w:val="auto"/>
          <w:spacing w:val="3"/>
          <w:shd w:val="clear" w:color="auto" w:fill="FFFFFF"/>
        </w:rPr>
        <w:t>verlay of the lesions in (</w:t>
      </w:r>
      <w:r w:rsidR="00EE6388" w:rsidRPr="003F39AE">
        <w:rPr>
          <w:bCs/>
          <w:color w:val="auto"/>
          <w:spacing w:val="3"/>
          <w:shd w:val="clear" w:color="auto" w:fill="FFFFFF"/>
        </w:rPr>
        <w:t>f</w:t>
      </w:r>
      <w:r w:rsidR="00EE6388" w:rsidRPr="001670A0">
        <w:rPr>
          <w:color w:val="auto"/>
          <w:spacing w:val="3"/>
          <w:shd w:val="clear" w:color="auto" w:fill="FFFFFF"/>
        </w:rPr>
        <w:t>,</w:t>
      </w:r>
      <w:r w:rsidR="00C83B4D">
        <w:rPr>
          <w:color w:val="auto"/>
          <w:spacing w:val="3"/>
          <w:shd w:val="clear" w:color="auto" w:fill="FFFFFF"/>
        </w:rPr>
        <w:t xml:space="preserve"> </w:t>
      </w:r>
      <w:r w:rsidR="00EE6388" w:rsidRPr="003F39AE">
        <w:rPr>
          <w:bCs/>
          <w:color w:val="auto"/>
          <w:spacing w:val="3"/>
          <w:shd w:val="clear" w:color="auto" w:fill="FFFFFF"/>
        </w:rPr>
        <w:t>g</w:t>
      </w:r>
      <w:r w:rsidR="00EE6388" w:rsidRPr="001670A0">
        <w:rPr>
          <w:color w:val="auto"/>
          <w:spacing w:val="3"/>
          <w:shd w:val="clear" w:color="auto" w:fill="FFFFFF"/>
        </w:rPr>
        <w:t xml:space="preserve">) illustrating </w:t>
      </w:r>
      <w:r w:rsidR="00C83B4D">
        <w:rPr>
          <w:color w:val="auto"/>
          <w:spacing w:val="3"/>
          <w:shd w:val="clear" w:color="auto" w:fill="FFFFFF"/>
        </w:rPr>
        <w:t xml:space="preserve">the </w:t>
      </w:r>
      <w:r w:rsidR="00EE6388" w:rsidRPr="001670A0">
        <w:rPr>
          <w:color w:val="auto"/>
          <w:spacing w:val="3"/>
          <w:shd w:val="clear" w:color="auto" w:fill="FFFFFF"/>
        </w:rPr>
        <w:t>capability for comparison of lesion characterization with digital brain volumes. The lesion in (</w:t>
      </w:r>
      <w:r w:rsidR="00EE6388" w:rsidRPr="003F39AE">
        <w:rPr>
          <w:bCs/>
          <w:color w:val="auto"/>
          <w:spacing w:val="3"/>
          <w:shd w:val="clear" w:color="auto" w:fill="FFFFFF"/>
        </w:rPr>
        <w:t>f</w:t>
      </w:r>
      <w:r w:rsidR="00EE6388" w:rsidRPr="001670A0">
        <w:rPr>
          <w:color w:val="auto"/>
          <w:spacing w:val="3"/>
          <w:shd w:val="clear" w:color="auto" w:fill="FFFFFF"/>
        </w:rPr>
        <w:t>) was registered to the lesion in (</w:t>
      </w:r>
      <w:r w:rsidR="00EE6388" w:rsidRPr="003F39AE">
        <w:rPr>
          <w:bCs/>
          <w:color w:val="auto"/>
          <w:spacing w:val="3"/>
          <w:shd w:val="clear" w:color="auto" w:fill="FFFFFF"/>
        </w:rPr>
        <w:t>g</w:t>
      </w:r>
      <w:r w:rsidR="00EE6388" w:rsidRPr="001670A0">
        <w:rPr>
          <w:color w:val="auto"/>
          <w:spacing w:val="3"/>
          <w:shd w:val="clear" w:color="auto" w:fill="FFFFFF"/>
        </w:rPr>
        <w:t>)</w:t>
      </w:r>
      <w:r w:rsidR="00C83B4D">
        <w:rPr>
          <w:color w:val="auto"/>
          <w:spacing w:val="3"/>
          <w:shd w:val="clear" w:color="auto" w:fill="FFFFFF"/>
        </w:rPr>
        <w:t>,</w:t>
      </w:r>
      <w:r w:rsidR="00EE6388" w:rsidRPr="00254322">
        <w:rPr>
          <w:color w:val="auto"/>
          <w:spacing w:val="3"/>
          <w:shd w:val="clear" w:color="auto" w:fill="FFFFFF"/>
        </w:rPr>
        <w:t xml:space="preserve"> and both are shown in the context of the left half of brain 2. </w:t>
      </w:r>
      <w:r w:rsidR="00EE6388" w:rsidRPr="00254322">
        <w:rPr>
          <w:color w:val="auto"/>
        </w:rPr>
        <w:t>Figure used with permission from the authors</w:t>
      </w:r>
      <w:r w:rsidR="00BF2DF3" w:rsidRPr="00254322">
        <w:rPr>
          <w:color w:val="auto"/>
          <w:vertAlign w:val="superscript"/>
        </w:rPr>
        <w:t>1</w:t>
      </w:r>
      <w:r w:rsidR="00AC71CB" w:rsidRPr="00254322">
        <w:rPr>
          <w:color w:val="auto"/>
          <w:vertAlign w:val="superscript"/>
        </w:rPr>
        <w:t>3</w:t>
      </w:r>
      <w:r w:rsidR="00BF2DF3" w:rsidRPr="00254322">
        <w:rPr>
          <w:color w:val="auto"/>
        </w:rPr>
        <w:t>.</w:t>
      </w:r>
    </w:p>
    <w:p w14:paraId="388F3C66" w14:textId="0D553772" w:rsidR="00EE6388" w:rsidRPr="00254322" w:rsidRDefault="00EE6388" w:rsidP="003F39AE">
      <w:pPr>
        <w:widowControl/>
        <w:rPr>
          <w:color w:val="auto"/>
        </w:rPr>
      </w:pPr>
    </w:p>
    <w:p w14:paraId="63825032" w14:textId="661F926B" w:rsidR="00EE6388" w:rsidRPr="00254322" w:rsidRDefault="00254322" w:rsidP="003F39AE">
      <w:pPr>
        <w:widowControl/>
        <w:rPr>
          <w:color w:val="auto"/>
        </w:rPr>
      </w:pPr>
      <w:r w:rsidRPr="00254322">
        <w:rPr>
          <w:b/>
          <w:color w:val="auto"/>
        </w:rPr>
        <w:t>Figure 5</w:t>
      </w:r>
      <w:r w:rsidR="00EE6388" w:rsidRPr="00254322">
        <w:rPr>
          <w:b/>
          <w:color w:val="auto"/>
        </w:rPr>
        <w:t xml:space="preserve">: </w:t>
      </w:r>
      <w:r w:rsidR="00EE6388" w:rsidRPr="00254322">
        <w:rPr>
          <w:b/>
          <w:color w:val="auto"/>
          <w:spacing w:val="3"/>
          <w:shd w:val="clear" w:color="auto" w:fill="FFFFFF"/>
        </w:rPr>
        <w:t>Electrode localization through micro-CT imaging.</w:t>
      </w:r>
      <w:r w:rsidR="00EE6388" w:rsidRPr="00254322">
        <w:rPr>
          <w:color w:val="auto"/>
          <w:spacing w:val="3"/>
          <w:shd w:val="clear" w:color="auto" w:fill="FFFFFF"/>
        </w:rPr>
        <w:t xml:space="preserve"> </w:t>
      </w:r>
      <w:r w:rsidR="00EE6388" w:rsidRPr="001670A0">
        <w:rPr>
          <w:color w:val="auto"/>
          <w:spacing w:val="3"/>
          <w:shd w:val="clear" w:color="auto" w:fill="FFFFFF"/>
        </w:rPr>
        <w:t>(</w:t>
      </w:r>
      <w:r w:rsidR="00EE6388" w:rsidRPr="003F39AE">
        <w:rPr>
          <w:b/>
          <w:bCs/>
          <w:color w:val="auto"/>
          <w:spacing w:val="3"/>
          <w:shd w:val="clear" w:color="auto" w:fill="FFFFFF"/>
        </w:rPr>
        <w:t>a</w:t>
      </w:r>
      <w:r w:rsidR="00EE6388" w:rsidRPr="001670A0">
        <w:rPr>
          <w:color w:val="auto"/>
          <w:spacing w:val="3"/>
          <w:shd w:val="clear" w:color="auto" w:fill="FFFFFF"/>
        </w:rPr>
        <w:t>) Single tetrode left </w:t>
      </w:r>
      <w:r w:rsidRPr="001670A0">
        <w:rPr>
          <w:i/>
          <w:iCs/>
          <w:color w:val="auto"/>
          <w:spacing w:val="3"/>
          <w:shd w:val="clear" w:color="auto" w:fill="FFFFFF"/>
        </w:rPr>
        <w:t>in situ</w:t>
      </w:r>
      <w:r w:rsidR="00EE6388" w:rsidRPr="001670A0">
        <w:rPr>
          <w:color w:val="auto"/>
          <w:spacing w:val="3"/>
          <w:shd w:val="clear" w:color="auto" w:fill="FFFFFF"/>
        </w:rPr>
        <w:t> (14.0 μm voxels). </w:t>
      </w:r>
      <w:r w:rsidR="00EE6388" w:rsidRPr="003F39AE">
        <w:rPr>
          <w:iCs/>
          <w:color w:val="auto"/>
          <w:spacing w:val="3"/>
          <w:shd w:val="clear" w:color="auto" w:fill="FFFFFF"/>
        </w:rPr>
        <w:t>Top left panel</w:t>
      </w:r>
      <w:r w:rsidR="00EE6388" w:rsidRPr="001670A0">
        <w:rPr>
          <w:color w:val="auto"/>
          <w:spacing w:val="3"/>
          <w:shd w:val="clear" w:color="auto" w:fill="FFFFFF"/>
        </w:rPr>
        <w:t xml:space="preserve">: </w:t>
      </w:r>
      <w:r w:rsidR="001670A0">
        <w:rPr>
          <w:color w:val="auto"/>
          <w:spacing w:val="3"/>
          <w:shd w:val="clear" w:color="auto" w:fill="FFFFFF"/>
        </w:rPr>
        <w:t>m</w:t>
      </w:r>
      <w:r w:rsidR="00EE6388" w:rsidRPr="001670A0">
        <w:rPr>
          <w:color w:val="auto"/>
          <w:spacing w:val="3"/>
          <w:shd w:val="clear" w:color="auto" w:fill="FFFFFF"/>
        </w:rPr>
        <w:t>ax-intensity projection of virtual coronal sections showing</w:t>
      </w:r>
      <w:r w:rsidR="00C83B4D">
        <w:rPr>
          <w:color w:val="auto"/>
          <w:spacing w:val="3"/>
          <w:shd w:val="clear" w:color="auto" w:fill="FFFFFF"/>
        </w:rPr>
        <w:t xml:space="preserve"> the</w:t>
      </w:r>
      <w:r w:rsidR="00EE6388" w:rsidRPr="001670A0">
        <w:rPr>
          <w:color w:val="auto"/>
          <w:spacing w:val="3"/>
          <w:shd w:val="clear" w:color="auto" w:fill="FFFFFF"/>
        </w:rPr>
        <w:t xml:space="preserve"> location of </w:t>
      </w:r>
      <w:r w:rsidR="00C83B4D">
        <w:rPr>
          <w:color w:val="auto"/>
          <w:spacing w:val="3"/>
          <w:shd w:val="clear" w:color="auto" w:fill="FFFFFF"/>
        </w:rPr>
        <w:t xml:space="preserve">a </w:t>
      </w:r>
      <w:r w:rsidR="00EE6388" w:rsidRPr="001670A0">
        <w:rPr>
          <w:color w:val="auto"/>
          <w:spacing w:val="3"/>
          <w:shd w:val="clear" w:color="auto" w:fill="FFFFFF"/>
        </w:rPr>
        <w:t xml:space="preserve">nichrome tetrode traveling through </w:t>
      </w:r>
      <w:r w:rsidR="001670A0">
        <w:rPr>
          <w:color w:val="auto"/>
          <w:spacing w:val="3"/>
          <w:shd w:val="clear" w:color="auto" w:fill="FFFFFF"/>
        </w:rPr>
        <w:t xml:space="preserve">the </w:t>
      </w:r>
      <w:r w:rsidR="00EE6388" w:rsidRPr="001670A0">
        <w:rPr>
          <w:color w:val="auto"/>
          <w:spacing w:val="3"/>
          <w:shd w:val="clear" w:color="auto" w:fill="FFFFFF"/>
        </w:rPr>
        <w:t>visual cortex into the corpus callosum of a rat</w:t>
      </w:r>
      <w:r w:rsidR="001670A0">
        <w:rPr>
          <w:iCs/>
          <w:color w:val="auto"/>
          <w:spacing w:val="3"/>
          <w:shd w:val="clear" w:color="auto" w:fill="FFFFFF"/>
        </w:rPr>
        <w:t>; t</w:t>
      </w:r>
      <w:r w:rsidR="00EE6388" w:rsidRPr="003F39AE">
        <w:rPr>
          <w:iCs/>
          <w:color w:val="auto"/>
          <w:spacing w:val="3"/>
          <w:shd w:val="clear" w:color="auto" w:fill="FFFFFF"/>
        </w:rPr>
        <w:t>op right</w:t>
      </w:r>
      <w:r w:rsidR="00EE6388" w:rsidRPr="001670A0">
        <w:rPr>
          <w:color w:val="auto"/>
          <w:spacing w:val="3"/>
          <w:shd w:val="clear" w:color="auto" w:fill="FFFFFF"/>
        </w:rPr>
        <w:t xml:space="preserve">: </w:t>
      </w:r>
      <w:r w:rsidR="001670A0">
        <w:rPr>
          <w:color w:val="auto"/>
          <w:spacing w:val="3"/>
          <w:shd w:val="clear" w:color="auto" w:fill="FFFFFF"/>
        </w:rPr>
        <w:t>c</w:t>
      </w:r>
      <w:r w:rsidR="00EE6388" w:rsidRPr="001670A0">
        <w:rPr>
          <w:color w:val="auto"/>
          <w:spacing w:val="3"/>
          <w:shd w:val="clear" w:color="auto" w:fill="FFFFFF"/>
        </w:rPr>
        <w:t>lose-up of</w:t>
      </w:r>
      <w:r w:rsidR="001670A0">
        <w:rPr>
          <w:color w:val="auto"/>
          <w:spacing w:val="3"/>
          <w:shd w:val="clear" w:color="auto" w:fill="FFFFFF"/>
        </w:rPr>
        <w:t xml:space="preserve"> an</w:t>
      </w:r>
      <w:r w:rsidR="00EE6388" w:rsidRPr="001670A0">
        <w:rPr>
          <w:color w:val="auto"/>
          <w:spacing w:val="3"/>
          <w:shd w:val="clear" w:color="auto" w:fill="FFFFFF"/>
        </w:rPr>
        <w:t xml:space="preserve"> image shown in </w:t>
      </w:r>
      <w:r w:rsidR="001670A0">
        <w:rPr>
          <w:color w:val="auto"/>
          <w:spacing w:val="3"/>
          <w:shd w:val="clear" w:color="auto" w:fill="FFFFFF"/>
        </w:rPr>
        <w:t xml:space="preserve">the </w:t>
      </w:r>
      <w:r w:rsidR="00EE6388" w:rsidRPr="001670A0">
        <w:rPr>
          <w:color w:val="auto"/>
          <w:spacing w:val="3"/>
          <w:shd w:val="clear" w:color="auto" w:fill="FFFFFF"/>
        </w:rPr>
        <w:t>top left panel of (a) (white rectangle). </w:t>
      </w:r>
      <w:r w:rsidR="00EE6388" w:rsidRPr="003F39AE">
        <w:rPr>
          <w:iCs/>
          <w:color w:val="auto"/>
          <w:spacing w:val="3"/>
          <w:shd w:val="clear" w:color="auto" w:fill="FFFFFF"/>
        </w:rPr>
        <w:t>Bottom left</w:t>
      </w:r>
      <w:r w:rsidR="00EE6388" w:rsidRPr="001670A0">
        <w:rPr>
          <w:color w:val="auto"/>
          <w:spacing w:val="3"/>
          <w:shd w:val="clear" w:color="auto" w:fill="FFFFFF"/>
        </w:rPr>
        <w:t>: sagittal</w:t>
      </w:r>
      <w:r w:rsidR="001670A0">
        <w:rPr>
          <w:iCs/>
          <w:color w:val="auto"/>
          <w:spacing w:val="3"/>
          <w:shd w:val="clear" w:color="auto" w:fill="FFFFFF"/>
        </w:rPr>
        <w:t>; b</w:t>
      </w:r>
      <w:r w:rsidR="00EE6388" w:rsidRPr="003F39AE">
        <w:rPr>
          <w:iCs/>
          <w:color w:val="auto"/>
          <w:spacing w:val="3"/>
          <w:shd w:val="clear" w:color="auto" w:fill="FFFFFF"/>
        </w:rPr>
        <w:t>ottom right</w:t>
      </w:r>
      <w:r w:rsidR="00EE6388" w:rsidRPr="001670A0">
        <w:rPr>
          <w:color w:val="auto"/>
          <w:spacing w:val="3"/>
          <w:shd w:val="clear" w:color="auto" w:fill="FFFFFF"/>
        </w:rPr>
        <w:t>: horizontal views of the implanted electrode (white arrow indicates location of the tetrode). (</w:t>
      </w:r>
      <w:r w:rsidR="00EE6388" w:rsidRPr="003F39AE">
        <w:rPr>
          <w:b/>
          <w:bCs/>
          <w:color w:val="auto"/>
          <w:spacing w:val="3"/>
          <w:shd w:val="clear" w:color="auto" w:fill="FFFFFF"/>
        </w:rPr>
        <w:t>b</w:t>
      </w:r>
      <w:r w:rsidR="00EE6388" w:rsidRPr="001670A0">
        <w:rPr>
          <w:color w:val="auto"/>
          <w:spacing w:val="3"/>
          <w:shd w:val="clear" w:color="auto" w:fill="FFFFFF"/>
        </w:rPr>
        <w:t xml:space="preserve">) Electrolytic lesion and electrode track in </w:t>
      </w:r>
      <w:r w:rsidR="001670A0">
        <w:rPr>
          <w:color w:val="auto"/>
          <w:spacing w:val="3"/>
          <w:shd w:val="clear" w:color="auto" w:fill="FFFFFF"/>
        </w:rPr>
        <w:t xml:space="preserve">the </w:t>
      </w:r>
      <w:r w:rsidR="00EE6388" w:rsidRPr="001670A0">
        <w:rPr>
          <w:color w:val="auto"/>
          <w:spacing w:val="3"/>
          <w:shd w:val="clear" w:color="auto" w:fill="FFFFFF"/>
        </w:rPr>
        <w:t>anterior region of a rat brain (13.9 μm voxels). </w:t>
      </w:r>
      <w:r w:rsidR="00EE6388" w:rsidRPr="003F39AE">
        <w:rPr>
          <w:iCs/>
          <w:color w:val="auto"/>
          <w:spacing w:val="3"/>
          <w:shd w:val="clear" w:color="auto" w:fill="FFFFFF"/>
        </w:rPr>
        <w:t>Top left</w:t>
      </w:r>
      <w:r w:rsidR="00EE6388" w:rsidRPr="001670A0">
        <w:rPr>
          <w:color w:val="auto"/>
          <w:spacing w:val="3"/>
          <w:shd w:val="clear" w:color="auto" w:fill="FFFFFF"/>
        </w:rPr>
        <w:t>: 3D rendering of</w:t>
      </w:r>
      <w:r w:rsidR="001670A0">
        <w:rPr>
          <w:color w:val="auto"/>
          <w:spacing w:val="3"/>
          <w:shd w:val="clear" w:color="auto" w:fill="FFFFFF"/>
        </w:rPr>
        <w:t xml:space="preserve"> a</w:t>
      </w:r>
      <w:r w:rsidR="00EE6388" w:rsidRPr="001670A0">
        <w:rPr>
          <w:color w:val="auto"/>
          <w:spacing w:val="3"/>
          <w:shd w:val="clear" w:color="auto" w:fill="FFFFFF"/>
        </w:rPr>
        <w:t xml:space="preserve"> brain with </w:t>
      </w:r>
      <w:r w:rsidR="001670A0">
        <w:rPr>
          <w:color w:val="auto"/>
          <w:spacing w:val="3"/>
          <w:shd w:val="clear" w:color="auto" w:fill="FFFFFF"/>
        </w:rPr>
        <w:t xml:space="preserve">the </w:t>
      </w:r>
      <w:r w:rsidR="00EE6388" w:rsidRPr="001670A0">
        <w:rPr>
          <w:color w:val="auto"/>
          <w:spacing w:val="3"/>
          <w:shd w:val="clear" w:color="auto" w:fill="FFFFFF"/>
        </w:rPr>
        <w:t>electrolytic lesion segmented out (white arrow indicating purple lesion)</w:t>
      </w:r>
      <w:r w:rsidR="001670A0">
        <w:rPr>
          <w:iCs/>
          <w:color w:val="auto"/>
          <w:spacing w:val="3"/>
          <w:shd w:val="clear" w:color="auto" w:fill="FFFFFF"/>
        </w:rPr>
        <w:t>; t</w:t>
      </w:r>
      <w:r w:rsidR="00EE6388" w:rsidRPr="003F39AE">
        <w:rPr>
          <w:iCs/>
          <w:color w:val="auto"/>
          <w:spacing w:val="3"/>
          <w:shd w:val="clear" w:color="auto" w:fill="FFFFFF"/>
        </w:rPr>
        <w:t>op right</w:t>
      </w:r>
      <w:r w:rsidR="00EE6388" w:rsidRPr="001670A0">
        <w:rPr>
          <w:color w:val="auto"/>
          <w:spacing w:val="3"/>
          <w:shd w:val="clear" w:color="auto" w:fill="FFFFFF"/>
        </w:rPr>
        <w:t>: coronal</w:t>
      </w:r>
      <w:r w:rsidR="001670A0">
        <w:rPr>
          <w:color w:val="auto"/>
          <w:spacing w:val="3"/>
          <w:shd w:val="clear" w:color="auto" w:fill="FFFFFF"/>
        </w:rPr>
        <w:t>.</w:t>
      </w:r>
      <w:r w:rsidR="00EE6388" w:rsidRPr="001670A0">
        <w:rPr>
          <w:color w:val="auto"/>
          <w:spacing w:val="3"/>
          <w:shd w:val="clear" w:color="auto" w:fill="FFFFFF"/>
        </w:rPr>
        <w:t> </w:t>
      </w:r>
      <w:r w:rsidR="00EE6388" w:rsidRPr="003F39AE">
        <w:rPr>
          <w:iCs/>
          <w:color w:val="auto"/>
          <w:spacing w:val="3"/>
          <w:shd w:val="clear" w:color="auto" w:fill="FFFFFF"/>
        </w:rPr>
        <w:t>Bottom left</w:t>
      </w:r>
      <w:r w:rsidR="00EE6388" w:rsidRPr="001670A0">
        <w:rPr>
          <w:color w:val="auto"/>
          <w:spacing w:val="3"/>
          <w:shd w:val="clear" w:color="auto" w:fill="FFFFFF"/>
        </w:rPr>
        <w:t>: sagittal</w:t>
      </w:r>
      <w:r w:rsidR="001670A0">
        <w:rPr>
          <w:color w:val="auto"/>
          <w:spacing w:val="3"/>
          <w:shd w:val="clear" w:color="auto" w:fill="FFFFFF"/>
        </w:rPr>
        <w:t>; b</w:t>
      </w:r>
      <w:r w:rsidR="00EE6388" w:rsidRPr="003F39AE">
        <w:rPr>
          <w:iCs/>
          <w:color w:val="auto"/>
          <w:spacing w:val="3"/>
          <w:shd w:val="clear" w:color="auto" w:fill="FFFFFF"/>
        </w:rPr>
        <w:t>ottom right</w:t>
      </w:r>
      <w:r w:rsidR="00EE6388" w:rsidRPr="001670A0">
        <w:rPr>
          <w:color w:val="auto"/>
          <w:spacing w:val="3"/>
          <w:shd w:val="clear" w:color="auto" w:fill="FFFFFF"/>
        </w:rPr>
        <w:t>: horizontal sections indicating electrolytic lesion (white arrows) produced with a 75 μm diameter tungsten electrode. In addition, some metal deposited by the electrode upon retraction is visible along the track in the sagittal view (white arrowheads). (</w:t>
      </w:r>
      <w:r w:rsidR="00EE6388" w:rsidRPr="003F39AE">
        <w:rPr>
          <w:b/>
          <w:bCs/>
          <w:color w:val="auto"/>
          <w:spacing w:val="3"/>
          <w:shd w:val="clear" w:color="auto" w:fill="FFFFFF"/>
        </w:rPr>
        <w:t>c</w:t>
      </w:r>
      <w:r w:rsidR="00EE6388" w:rsidRPr="001670A0">
        <w:rPr>
          <w:color w:val="auto"/>
          <w:spacing w:val="3"/>
          <w:shd w:val="clear" w:color="auto" w:fill="FFFFFF"/>
        </w:rPr>
        <w:t>) 16-tetrode implant left </w:t>
      </w:r>
      <w:r w:rsidRPr="001670A0">
        <w:rPr>
          <w:i/>
          <w:iCs/>
          <w:color w:val="auto"/>
          <w:spacing w:val="3"/>
          <w:shd w:val="clear" w:color="auto" w:fill="FFFFFF"/>
        </w:rPr>
        <w:t>in situ</w:t>
      </w:r>
      <w:r w:rsidR="00EE6388" w:rsidRPr="001670A0">
        <w:rPr>
          <w:color w:val="auto"/>
          <w:spacing w:val="3"/>
          <w:shd w:val="clear" w:color="auto" w:fill="FFFFFF"/>
        </w:rPr>
        <w:t xml:space="preserve"> in </w:t>
      </w:r>
      <w:r w:rsidR="001670A0">
        <w:rPr>
          <w:color w:val="auto"/>
          <w:spacing w:val="3"/>
          <w:shd w:val="clear" w:color="auto" w:fill="FFFFFF"/>
        </w:rPr>
        <w:t xml:space="preserve">the </w:t>
      </w:r>
      <w:r w:rsidR="00EE6388" w:rsidRPr="001670A0">
        <w:rPr>
          <w:color w:val="auto"/>
          <w:spacing w:val="3"/>
          <w:shd w:val="clear" w:color="auto" w:fill="FFFFFF"/>
        </w:rPr>
        <w:t>anterior cortex of a rat brain. </w:t>
      </w:r>
      <w:r w:rsidR="00EE6388" w:rsidRPr="003F39AE">
        <w:rPr>
          <w:iCs/>
          <w:color w:val="auto"/>
          <w:spacing w:val="3"/>
          <w:shd w:val="clear" w:color="auto" w:fill="FFFFFF"/>
        </w:rPr>
        <w:t>Top left</w:t>
      </w:r>
      <w:r w:rsidR="00EE6388" w:rsidRPr="001670A0">
        <w:rPr>
          <w:color w:val="auto"/>
          <w:spacing w:val="3"/>
          <w:shd w:val="clear" w:color="auto" w:fill="FFFFFF"/>
        </w:rPr>
        <w:t xml:space="preserve">: 3D rendering of </w:t>
      </w:r>
      <w:r w:rsidR="001670A0">
        <w:rPr>
          <w:color w:val="auto"/>
          <w:spacing w:val="3"/>
          <w:shd w:val="clear" w:color="auto" w:fill="FFFFFF"/>
        </w:rPr>
        <w:t xml:space="preserve">a </w:t>
      </w:r>
      <w:r w:rsidR="00EE6388" w:rsidRPr="001670A0">
        <w:rPr>
          <w:color w:val="auto"/>
          <w:spacing w:val="3"/>
          <w:shd w:val="clear" w:color="auto" w:fill="FFFFFF"/>
        </w:rPr>
        <w:t>whole brain with</w:t>
      </w:r>
      <w:r w:rsidR="001670A0">
        <w:rPr>
          <w:color w:val="auto"/>
          <w:spacing w:val="3"/>
          <w:shd w:val="clear" w:color="auto" w:fill="FFFFFF"/>
        </w:rPr>
        <w:t xml:space="preserve"> a</w:t>
      </w:r>
      <w:r w:rsidR="00EE6388" w:rsidRPr="001670A0">
        <w:rPr>
          <w:color w:val="auto"/>
          <w:spacing w:val="3"/>
          <w:shd w:val="clear" w:color="auto" w:fill="FFFFFF"/>
        </w:rPr>
        <w:t xml:space="preserve"> 16-tetrode array left implanted</w:t>
      </w:r>
      <w:r w:rsidR="001670A0">
        <w:rPr>
          <w:iCs/>
          <w:color w:val="auto"/>
          <w:spacing w:val="3"/>
          <w:shd w:val="clear" w:color="auto" w:fill="FFFFFF"/>
        </w:rPr>
        <w:t>; t</w:t>
      </w:r>
      <w:r w:rsidR="00EE6388" w:rsidRPr="003F39AE">
        <w:rPr>
          <w:iCs/>
          <w:color w:val="auto"/>
          <w:spacing w:val="3"/>
          <w:shd w:val="clear" w:color="auto" w:fill="FFFFFF"/>
        </w:rPr>
        <w:t>op right</w:t>
      </w:r>
      <w:r w:rsidR="00EE6388" w:rsidRPr="001670A0">
        <w:rPr>
          <w:color w:val="auto"/>
          <w:spacing w:val="3"/>
          <w:shd w:val="clear" w:color="auto" w:fill="FFFFFF"/>
        </w:rPr>
        <w:t>: coronal</w:t>
      </w:r>
      <w:r w:rsidR="001670A0">
        <w:rPr>
          <w:color w:val="auto"/>
          <w:spacing w:val="3"/>
          <w:shd w:val="clear" w:color="auto" w:fill="FFFFFF"/>
        </w:rPr>
        <w:t>.</w:t>
      </w:r>
      <w:r w:rsidR="00EE6388" w:rsidRPr="001670A0">
        <w:rPr>
          <w:color w:val="auto"/>
          <w:spacing w:val="3"/>
          <w:shd w:val="clear" w:color="auto" w:fill="FFFFFF"/>
        </w:rPr>
        <w:t> </w:t>
      </w:r>
      <w:r w:rsidR="00EE6388" w:rsidRPr="003F39AE">
        <w:rPr>
          <w:iCs/>
          <w:color w:val="auto"/>
          <w:spacing w:val="3"/>
          <w:shd w:val="clear" w:color="auto" w:fill="FFFFFF"/>
        </w:rPr>
        <w:t>Bottom left</w:t>
      </w:r>
      <w:r w:rsidR="00EE6388" w:rsidRPr="001670A0">
        <w:rPr>
          <w:color w:val="auto"/>
          <w:spacing w:val="3"/>
          <w:shd w:val="clear" w:color="auto" w:fill="FFFFFF"/>
        </w:rPr>
        <w:t>: sagittal</w:t>
      </w:r>
      <w:r w:rsidR="001670A0">
        <w:rPr>
          <w:iCs/>
          <w:color w:val="auto"/>
          <w:spacing w:val="3"/>
          <w:shd w:val="clear" w:color="auto" w:fill="FFFFFF"/>
        </w:rPr>
        <w:t>; b</w:t>
      </w:r>
      <w:r w:rsidR="00EE6388" w:rsidRPr="003F39AE">
        <w:rPr>
          <w:iCs/>
          <w:color w:val="auto"/>
          <w:spacing w:val="3"/>
          <w:shd w:val="clear" w:color="auto" w:fill="FFFFFF"/>
        </w:rPr>
        <w:t>ottom right</w:t>
      </w:r>
      <w:r w:rsidR="00EE6388" w:rsidRPr="001670A0">
        <w:rPr>
          <w:color w:val="auto"/>
          <w:spacing w:val="3"/>
          <w:shd w:val="clear" w:color="auto" w:fill="FFFFFF"/>
        </w:rPr>
        <w:t xml:space="preserve">: horizontal sections indicating </w:t>
      </w:r>
      <w:r w:rsidR="001670A0">
        <w:rPr>
          <w:color w:val="auto"/>
          <w:spacing w:val="3"/>
          <w:shd w:val="clear" w:color="auto" w:fill="FFFFFF"/>
        </w:rPr>
        <w:t xml:space="preserve">a </w:t>
      </w:r>
      <w:r w:rsidR="00EE6388" w:rsidRPr="001670A0">
        <w:rPr>
          <w:color w:val="auto"/>
          <w:spacing w:val="3"/>
          <w:shd w:val="clear" w:color="auto" w:fill="FFFFFF"/>
        </w:rPr>
        <w:t>16-tetrode implant (8.9 μm voxels). (</w:t>
      </w:r>
      <w:r w:rsidR="00EE6388" w:rsidRPr="003F39AE">
        <w:rPr>
          <w:b/>
          <w:bCs/>
          <w:color w:val="auto"/>
          <w:spacing w:val="3"/>
          <w:shd w:val="clear" w:color="auto" w:fill="FFFFFF"/>
        </w:rPr>
        <w:t>d</w:t>
      </w:r>
      <w:r w:rsidR="00EE6388" w:rsidRPr="001670A0">
        <w:rPr>
          <w:color w:val="auto"/>
          <w:spacing w:val="3"/>
          <w:shd w:val="clear" w:color="auto" w:fill="FFFFFF"/>
        </w:rPr>
        <w:t>) Silicon probe (10 mm shank, 32 sites) left </w:t>
      </w:r>
      <w:r w:rsidRPr="001670A0">
        <w:rPr>
          <w:i/>
          <w:iCs/>
          <w:color w:val="auto"/>
          <w:spacing w:val="3"/>
          <w:shd w:val="clear" w:color="auto" w:fill="FFFFFF"/>
        </w:rPr>
        <w:t>in situ</w:t>
      </w:r>
      <w:r w:rsidR="00EE6388" w:rsidRPr="001670A0">
        <w:rPr>
          <w:color w:val="auto"/>
          <w:spacing w:val="3"/>
          <w:shd w:val="clear" w:color="auto" w:fill="FFFFFF"/>
        </w:rPr>
        <w:t xml:space="preserve"> traveling through </w:t>
      </w:r>
      <w:r w:rsidR="001670A0">
        <w:rPr>
          <w:color w:val="auto"/>
          <w:spacing w:val="3"/>
          <w:shd w:val="clear" w:color="auto" w:fill="FFFFFF"/>
        </w:rPr>
        <w:t xml:space="preserve">the </w:t>
      </w:r>
      <w:r w:rsidR="00EE6388" w:rsidRPr="001670A0">
        <w:rPr>
          <w:color w:val="auto"/>
          <w:spacing w:val="3"/>
          <w:shd w:val="clear" w:color="auto" w:fill="FFFFFF"/>
        </w:rPr>
        <w:t>posterior cortex, hippocampus</w:t>
      </w:r>
      <w:r w:rsidR="001670A0">
        <w:rPr>
          <w:color w:val="auto"/>
          <w:spacing w:val="3"/>
          <w:shd w:val="clear" w:color="auto" w:fill="FFFFFF"/>
        </w:rPr>
        <w:t>,</w:t>
      </w:r>
      <w:r w:rsidR="00EE6388" w:rsidRPr="001670A0">
        <w:rPr>
          <w:color w:val="auto"/>
          <w:spacing w:val="3"/>
          <w:shd w:val="clear" w:color="auto" w:fill="FFFFFF"/>
        </w:rPr>
        <w:t xml:space="preserve"> and subcortical structures (13.9 μm voxels). </w:t>
      </w:r>
      <w:r w:rsidR="00EE6388" w:rsidRPr="003F39AE">
        <w:rPr>
          <w:iCs/>
          <w:color w:val="auto"/>
          <w:spacing w:val="3"/>
          <w:shd w:val="clear" w:color="auto" w:fill="FFFFFF"/>
        </w:rPr>
        <w:t>Top left</w:t>
      </w:r>
      <w:r w:rsidR="00EE6388" w:rsidRPr="001670A0">
        <w:rPr>
          <w:color w:val="auto"/>
          <w:spacing w:val="3"/>
          <w:shd w:val="clear" w:color="auto" w:fill="FFFFFF"/>
        </w:rPr>
        <w:t xml:space="preserve">: 3D rendering of </w:t>
      </w:r>
      <w:r w:rsidR="001670A0">
        <w:rPr>
          <w:color w:val="auto"/>
          <w:spacing w:val="3"/>
          <w:shd w:val="clear" w:color="auto" w:fill="FFFFFF"/>
        </w:rPr>
        <w:t xml:space="preserve">a </w:t>
      </w:r>
      <w:r w:rsidR="00EE6388" w:rsidRPr="001670A0">
        <w:rPr>
          <w:color w:val="auto"/>
          <w:spacing w:val="3"/>
          <w:shd w:val="clear" w:color="auto" w:fill="FFFFFF"/>
        </w:rPr>
        <w:t>whole brain with</w:t>
      </w:r>
      <w:r w:rsidR="001670A0">
        <w:rPr>
          <w:color w:val="auto"/>
          <w:spacing w:val="3"/>
          <w:shd w:val="clear" w:color="auto" w:fill="FFFFFF"/>
        </w:rPr>
        <w:t xml:space="preserve"> a</w:t>
      </w:r>
      <w:r w:rsidR="00EE6388" w:rsidRPr="001670A0">
        <w:rPr>
          <w:color w:val="auto"/>
          <w:spacing w:val="3"/>
          <w:shd w:val="clear" w:color="auto" w:fill="FFFFFF"/>
        </w:rPr>
        <w:t xml:space="preserve"> segmented silicon probe (white arrow indicating green probe)</w:t>
      </w:r>
      <w:r w:rsidR="001670A0">
        <w:rPr>
          <w:iCs/>
          <w:color w:val="auto"/>
          <w:spacing w:val="3"/>
          <w:shd w:val="clear" w:color="auto" w:fill="FFFFFF"/>
        </w:rPr>
        <w:t>; t</w:t>
      </w:r>
      <w:r w:rsidR="00EE6388" w:rsidRPr="003F39AE">
        <w:rPr>
          <w:iCs/>
          <w:color w:val="auto"/>
          <w:spacing w:val="3"/>
          <w:shd w:val="clear" w:color="auto" w:fill="FFFFFF"/>
        </w:rPr>
        <w:t>op right</w:t>
      </w:r>
      <w:r w:rsidR="00EE6388" w:rsidRPr="001670A0">
        <w:rPr>
          <w:color w:val="auto"/>
          <w:spacing w:val="3"/>
          <w:shd w:val="clear" w:color="auto" w:fill="FFFFFF"/>
        </w:rPr>
        <w:t xml:space="preserve">: </w:t>
      </w:r>
      <w:r w:rsidR="001670A0">
        <w:rPr>
          <w:color w:val="auto"/>
          <w:spacing w:val="3"/>
          <w:shd w:val="clear" w:color="auto" w:fill="FFFFFF"/>
        </w:rPr>
        <w:t>c</w:t>
      </w:r>
      <w:r w:rsidR="00EE6388" w:rsidRPr="001670A0">
        <w:rPr>
          <w:color w:val="auto"/>
          <w:spacing w:val="3"/>
          <w:shd w:val="clear" w:color="auto" w:fill="FFFFFF"/>
        </w:rPr>
        <w:t>oronal</w:t>
      </w:r>
      <w:r w:rsidR="001670A0">
        <w:rPr>
          <w:color w:val="auto"/>
          <w:spacing w:val="3"/>
          <w:shd w:val="clear" w:color="auto" w:fill="FFFFFF"/>
        </w:rPr>
        <w:t>.</w:t>
      </w:r>
      <w:r w:rsidR="00EE6388" w:rsidRPr="001670A0">
        <w:rPr>
          <w:color w:val="auto"/>
          <w:spacing w:val="3"/>
          <w:shd w:val="clear" w:color="auto" w:fill="FFFFFF"/>
        </w:rPr>
        <w:t> </w:t>
      </w:r>
      <w:r w:rsidR="00EE6388" w:rsidRPr="003F39AE">
        <w:rPr>
          <w:iCs/>
          <w:color w:val="auto"/>
          <w:spacing w:val="3"/>
          <w:shd w:val="clear" w:color="auto" w:fill="FFFFFF"/>
        </w:rPr>
        <w:t>Bottom left</w:t>
      </w:r>
      <w:r w:rsidR="00EE6388" w:rsidRPr="001670A0">
        <w:rPr>
          <w:color w:val="auto"/>
          <w:spacing w:val="3"/>
          <w:shd w:val="clear" w:color="auto" w:fill="FFFFFF"/>
        </w:rPr>
        <w:t>: sagittal</w:t>
      </w:r>
      <w:r w:rsidR="001670A0">
        <w:rPr>
          <w:iCs/>
          <w:color w:val="auto"/>
          <w:spacing w:val="3"/>
          <w:shd w:val="clear" w:color="auto" w:fill="FFFFFF"/>
        </w:rPr>
        <w:t>; b</w:t>
      </w:r>
      <w:r w:rsidR="00EE6388" w:rsidRPr="003F39AE">
        <w:rPr>
          <w:iCs/>
          <w:color w:val="auto"/>
          <w:spacing w:val="3"/>
          <w:shd w:val="clear" w:color="auto" w:fill="FFFFFF"/>
        </w:rPr>
        <w:t>ottom right</w:t>
      </w:r>
      <w:r w:rsidR="00EE6388" w:rsidRPr="001670A0">
        <w:rPr>
          <w:color w:val="auto"/>
          <w:spacing w:val="3"/>
          <w:shd w:val="clear" w:color="auto" w:fill="FFFFFF"/>
        </w:rPr>
        <w:t xml:space="preserve">: horizontal views of </w:t>
      </w:r>
      <w:r w:rsidR="001670A0">
        <w:rPr>
          <w:color w:val="auto"/>
          <w:spacing w:val="3"/>
          <w:shd w:val="clear" w:color="auto" w:fill="FFFFFF"/>
        </w:rPr>
        <w:t xml:space="preserve">a </w:t>
      </w:r>
      <w:r w:rsidR="00EE6388" w:rsidRPr="001670A0">
        <w:rPr>
          <w:color w:val="auto"/>
          <w:spacing w:val="3"/>
          <w:shd w:val="clear" w:color="auto" w:fill="FFFFFF"/>
        </w:rPr>
        <w:t>silicon probe in the brain. Additionally, the reference site on the silicon probe is visible in the coronal an</w:t>
      </w:r>
      <w:bookmarkStart w:id="1" w:name="_GoBack"/>
      <w:bookmarkEnd w:id="1"/>
      <w:r w:rsidR="00EE6388" w:rsidRPr="001670A0">
        <w:rPr>
          <w:color w:val="auto"/>
          <w:spacing w:val="3"/>
          <w:shd w:val="clear" w:color="auto" w:fill="FFFFFF"/>
        </w:rPr>
        <w:t xml:space="preserve">d sagittal sections (tip of white arrows). </w:t>
      </w:r>
      <w:r w:rsidR="00EE6388" w:rsidRPr="001670A0">
        <w:rPr>
          <w:color w:val="auto"/>
        </w:rPr>
        <w:t>Figure used with permission from the authors</w:t>
      </w:r>
      <w:r w:rsidR="00BF2DF3" w:rsidRPr="001670A0">
        <w:rPr>
          <w:color w:val="auto"/>
          <w:vertAlign w:val="superscript"/>
        </w:rPr>
        <w:t>1</w:t>
      </w:r>
      <w:r w:rsidR="00AC71CB" w:rsidRPr="001670A0">
        <w:rPr>
          <w:color w:val="auto"/>
          <w:vertAlign w:val="superscript"/>
        </w:rPr>
        <w:t>3</w:t>
      </w:r>
      <w:r w:rsidR="00BF2DF3" w:rsidRPr="001670A0">
        <w:rPr>
          <w:color w:val="auto"/>
        </w:rPr>
        <w:t>.</w:t>
      </w:r>
    </w:p>
    <w:p w14:paraId="4A17404E" w14:textId="790ABBB6" w:rsidR="00EE6388" w:rsidRPr="00254322" w:rsidRDefault="00EE6388" w:rsidP="003F39AE">
      <w:pPr>
        <w:widowControl/>
        <w:rPr>
          <w:color w:val="auto"/>
        </w:rPr>
      </w:pPr>
    </w:p>
    <w:p w14:paraId="00AE6C5F" w14:textId="2C4F7690" w:rsidR="00F268D3" w:rsidRPr="00254322" w:rsidRDefault="00254322" w:rsidP="003F39AE">
      <w:pPr>
        <w:widowControl/>
        <w:rPr>
          <w:color w:val="auto"/>
        </w:rPr>
      </w:pPr>
      <w:r w:rsidRPr="00254322">
        <w:rPr>
          <w:b/>
          <w:color w:val="auto"/>
        </w:rPr>
        <w:t>Figure 6</w:t>
      </w:r>
      <w:r w:rsidR="00EE6388" w:rsidRPr="00254322">
        <w:rPr>
          <w:b/>
          <w:color w:val="auto"/>
        </w:rPr>
        <w:t>: Effect of osmium tetroxide solvent on osmium penetration.</w:t>
      </w:r>
      <w:r w:rsidR="00EE6388" w:rsidRPr="00254322">
        <w:rPr>
          <w:color w:val="auto"/>
        </w:rPr>
        <w:t xml:space="preserve"> (</w:t>
      </w:r>
      <w:r w:rsidR="00EE6388" w:rsidRPr="003F39AE">
        <w:rPr>
          <w:b/>
          <w:color w:val="auto"/>
        </w:rPr>
        <w:t>a</w:t>
      </w:r>
      <w:r w:rsidR="00EE6388" w:rsidRPr="00254322">
        <w:rPr>
          <w:color w:val="auto"/>
        </w:rPr>
        <w:t xml:space="preserve">) Left panel: </w:t>
      </w:r>
      <w:r w:rsidR="00DE4100">
        <w:rPr>
          <w:color w:val="auto"/>
        </w:rPr>
        <w:t>r</w:t>
      </w:r>
      <w:r w:rsidR="00EE6388" w:rsidRPr="00254322">
        <w:rPr>
          <w:color w:val="auto"/>
        </w:rPr>
        <w:t>at brain incubated in osmium tetroxide in ddH</w:t>
      </w:r>
      <w:r w:rsidR="00EE6388" w:rsidRPr="001F5B98">
        <w:rPr>
          <w:color w:val="auto"/>
          <w:vertAlign w:val="subscript"/>
        </w:rPr>
        <w:t>2</w:t>
      </w:r>
      <w:r w:rsidR="00EE6388" w:rsidRPr="00254322">
        <w:rPr>
          <w:color w:val="auto"/>
        </w:rPr>
        <w:t xml:space="preserve">O for 1 week. Right panel: </w:t>
      </w:r>
      <w:r w:rsidR="00DE4100">
        <w:rPr>
          <w:color w:val="auto"/>
        </w:rPr>
        <w:t>r</w:t>
      </w:r>
      <w:r w:rsidR="00EE6388" w:rsidRPr="00254322">
        <w:rPr>
          <w:color w:val="auto"/>
        </w:rPr>
        <w:t>at brain incubated in osmium tetroxide in ddH</w:t>
      </w:r>
      <w:r w:rsidR="00EE6388" w:rsidRPr="001F5B98">
        <w:rPr>
          <w:color w:val="auto"/>
          <w:vertAlign w:val="subscript"/>
        </w:rPr>
        <w:t>2</w:t>
      </w:r>
      <w:r w:rsidR="00EE6388" w:rsidRPr="00254322">
        <w:rPr>
          <w:color w:val="auto"/>
        </w:rPr>
        <w:t>O for 2 weeks. (</w:t>
      </w:r>
      <w:r w:rsidR="00EE6388" w:rsidRPr="003F39AE">
        <w:rPr>
          <w:b/>
          <w:color w:val="auto"/>
        </w:rPr>
        <w:t>b</w:t>
      </w:r>
      <w:r w:rsidR="00EE6388" w:rsidRPr="00254322">
        <w:rPr>
          <w:color w:val="auto"/>
        </w:rPr>
        <w:t>) Two rat brains incubated in osmium tetroxide in sodium cacodylate buffer for 6 weeks. Figure used with permission from the authors</w:t>
      </w:r>
      <w:r w:rsidR="00BF2DF3" w:rsidRPr="00254322">
        <w:rPr>
          <w:color w:val="auto"/>
          <w:vertAlign w:val="superscript"/>
        </w:rPr>
        <w:t>1</w:t>
      </w:r>
      <w:r w:rsidR="00AC71CB" w:rsidRPr="00254322">
        <w:rPr>
          <w:color w:val="auto"/>
          <w:vertAlign w:val="superscript"/>
        </w:rPr>
        <w:t>3</w:t>
      </w:r>
      <w:r w:rsidR="00BF2DF3" w:rsidRPr="00254322">
        <w:rPr>
          <w:color w:val="auto"/>
        </w:rPr>
        <w:t>.</w:t>
      </w:r>
    </w:p>
    <w:p w14:paraId="75182EC3" w14:textId="77777777" w:rsidR="00B32616" w:rsidRPr="00254322" w:rsidRDefault="00B32616" w:rsidP="003F39AE">
      <w:pPr>
        <w:widowControl/>
        <w:rPr>
          <w:color w:val="auto"/>
        </w:rPr>
      </w:pPr>
    </w:p>
    <w:p w14:paraId="72114CB1" w14:textId="6F791B3D" w:rsidR="00B03BEB" w:rsidRPr="00254322" w:rsidRDefault="006305D7" w:rsidP="003F39AE">
      <w:pPr>
        <w:widowControl/>
        <w:rPr>
          <w:b/>
          <w:color w:val="auto"/>
        </w:rPr>
      </w:pPr>
      <w:r w:rsidRPr="00254322">
        <w:rPr>
          <w:b/>
          <w:color w:val="auto"/>
        </w:rPr>
        <w:t>DISCUSSION</w:t>
      </w:r>
      <w:r w:rsidRPr="00254322">
        <w:rPr>
          <w:b/>
          <w:bCs/>
          <w:color w:val="auto"/>
        </w:rPr>
        <w:t>:</w:t>
      </w:r>
    </w:p>
    <w:p w14:paraId="1CB81C5D" w14:textId="3DEA7CDC" w:rsidR="00B03BEB" w:rsidRPr="00254322" w:rsidRDefault="00B03BEB" w:rsidP="003F39AE">
      <w:pPr>
        <w:widowControl/>
        <w:rPr>
          <w:color w:val="auto"/>
        </w:rPr>
      </w:pPr>
      <w:r w:rsidRPr="00254322">
        <w:rPr>
          <w:color w:val="auto"/>
        </w:rPr>
        <w:t>The following are critical steps to the protocol</w:t>
      </w:r>
      <w:r w:rsidR="00DE4100">
        <w:rPr>
          <w:color w:val="auto"/>
        </w:rPr>
        <w:t>: first,</w:t>
      </w:r>
      <w:r w:rsidRPr="00254322">
        <w:rPr>
          <w:color w:val="auto"/>
        </w:rPr>
        <w:t xml:space="preserve"> </w:t>
      </w:r>
      <w:r w:rsidR="00DE4100">
        <w:rPr>
          <w:color w:val="auto"/>
        </w:rPr>
        <w:t>t</w:t>
      </w:r>
      <w:r w:rsidRPr="00254322">
        <w:rPr>
          <w:color w:val="auto"/>
        </w:rPr>
        <w:t xml:space="preserve">he use of a combination of PFA and GA to perfuse the animal and subsequently post-fix the brain was paramount to achieving consistent full osmium penetration of the tissue. Although </w:t>
      </w:r>
      <w:r w:rsidR="00DE4100">
        <w:rPr>
          <w:color w:val="auto"/>
        </w:rPr>
        <w:t>we</w:t>
      </w:r>
      <w:r w:rsidRPr="00254322">
        <w:rPr>
          <w:color w:val="auto"/>
        </w:rPr>
        <w:t xml:space="preserve"> did not test this explicitly, a plausible explanation is that PFA fixation is reversible</w:t>
      </w:r>
      <w:r w:rsidR="00202DC0" w:rsidRPr="00254322">
        <w:rPr>
          <w:color w:val="auto"/>
          <w:vertAlign w:val="superscript"/>
        </w:rPr>
        <w:t>1</w:t>
      </w:r>
      <w:r w:rsidR="00AC71CB" w:rsidRPr="00254322">
        <w:rPr>
          <w:color w:val="auto"/>
          <w:vertAlign w:val="superscript"/>
        </w:rPr>
        <w:t>5</w:t>
      </w:r>
      <w:r w:rsidRPr="00254322">
        <w:rPr>
          <w:color w:val="auto"/>
        </w:rPr>
        <w:t>, whereas GA fixation is not reversible</w:t>
      </w:r>
      <w:r w:rsidR="00AC71CB" w:rsidRPr="00254322">
        <w:rPr>
          <w:color w:val="auto"/>
          <w:vertAlign w:val="superscript"/>
        </w:rPr>
        <w:t>16</w:t>
      </w:r>
      <w:r w:rsidR="00202DC0" w:rsidRPr="00254322">
        <w:rPr>
          <w:color w:val="auto"/>
          <w:vertAlign w:val="superscript"/>
        </w:rPr>
        <w:t>,1</w:t>
      </w:r>
      <w:r w:rsidR="00AC71CB" w:rsidRPr="00254322">
        <w:rPr>
          <w:color w:val="auto"/>
          <w:vertAlign w:val="superscript"/>
        </w:rPr>
        <w:t>7</w:t>
      </w:r>
      <w:r w:rsidRPr="00254322">
        <w:rPr>
          <w:color w:val="auto"/>
        </w:rPr>
        <w:t xml:space="preserve">. Because a two-week incubation in </w:t>
      </w:r>
      <w:r w:rsidR="00E171BD">
        <w:rPr>
          <w:color w:val="auto"/>
        </w:rPr>
        <w:t>osmium tetroxide</w:t>
      </w:r>
      <w:r w:rsidRPr="00254322">
        <w:rPr>
          <w:color w:val="auto"/>
        </w:rPr>
        <w:t xml:space="preserve"> is required for full infiltration of the tissue, it is possible that the PFA in the interior of the brain diffuses out and the tissue degrades during the staining. The osmium th</w:t>
      </w:r>
      <w:r w:rsidR="00DE4100">
        <w:rPr>
          <w:color w:val="auto"/>
        </w:rPr>
        <w:t>us</w:t>
      </w:r>
      <w:r w:rsidRPr="00254322">
        <w:rPr>
          <w:color w:val="auto"/>
        </w:rPr>
        <w:t xml:space="preserve"> cannot preserve the interior structures. </w:t>
      </w:r>
    </w:p>
    <w:p w14:paraId="5E24CB37" w14:textId="77777777" w:rsidR="00B03BEB" w:rsidRPr="00254322" w:rsidRDefault="00B03BEB" w:rsidP="003F39AE">
      <w:pPr>
        <w:widowControl/>
        <w:rPr>
          <w:color w:val="auto"/>
        </w:rPr>
      </w:pPr>
    </w:p>
    <w:p w14:paraId="4494D5FF" w14:textId="538B62D4" w:rsidR="00B03BEB" w:rsidRPr="00254322" w:rsidRDefault="00B03BEB" w:rsidP="003F39AE">
      <w:pPr>
        <w:widowControl/>
        <w:rPr>
          <w:color w:val="auto"/>
        </w:rPr>
      </w:pPr>
      <w:r w:rsidRPr="00254322">
        <w:rPr>
          <w:color w:val="auto"/>
        </w:rPr>
        <w:t xml:space="preserve">The use of aqueous osmium, as opposed to osmium dissolved in a buffer </w:t>
      </w:r>
      <w:r w:rsidR="000E0833" w:rsidRPr="003F39AE">
        <w:rPr>
          <w:i/>
          <w:color w:val="auto"/>
        </w:rPr>
        <w:t>(</w:t>
      </w:r>
      <w:r w:rsidR="000E0833">
        <w:rPr>
          <w:i/>
          <w:color w:val="auto"/>
        </w:rPr>
        <w:t>i.e.,</w:t>
      </w:r>
      <w:r w:rsidRPr="00254322">
        <w:rPr>
          <w:color w:val="auto"/>
        </w:rPr>
        <w:t xml:space="preserve"> sodium cacodylate</w:t>
      </w:r>
      <w:r w:rsidR="000E0833">
        <w:rPr>
          <w:color w:val="auto"/>
        </w:rPr>
        <w:t>)</w:t>
      </w:r>
      <w:r w:rsidRPr="00254322">
        <w:rPr>
          <w:color w:val="auto"/>
        </w:rPr>
        <w:t xml:space="preserve">, was </w:t>
      </w:r>
      <w:proofErr w:type="gramStart"/>
      <w:r w:rsidRPr="00254322">
        <w:rPr>
          <w:color w:val="auto"/>
        </w:rPr>
        <w:t>absolutely necessary</w:t>
      </w:r>
      <w:proofErr w:type="gramEnd"/>
      <w:r w:rsidRPr="00254322">
        <w:rPr>
          <w:color w:val="auto"/>
        </w:rPr>
        <w:t xml:space="preserve"> to ensure full tissue penetration by the osmium. Even after </w:t>
      </w:r>
      <w:r w:rsidRPr="00254322">
        <w:rPr>
          <w:color w:val="auto"/>
        </w:rPr>
        <w:lastRenderedPageBreak/>
        <w:t>a 6-week incubation, osmium dissolved in sodium cacodylate did not infiltrate the tissue completely and appeared to encounter a diffusion barrier (</w:t>
      </w:r>
      <w:r w:rsidR="00254322" w:rsidRPr="00254322">
        <w:rPr>
          <w:b/>
          <w:color w:val="auto"/>
        </w:rPr>
        <w:t>Figure 6</w:t>
      </w:r>
      <w:r w:rsidRPr="00254322">
        <w:rPr>
          <w:color w:val="auto"/>
        </w:rPr>
        <w:t>). Osmium is extremely reactive to lipids and thought to bind those in cell membranes</w:t>
      </w:r>
      <w:r w:rsidR="00AC71CB" w:rsidRPr="00254322">
        <w:rPr>
          <w:color w:val="auto"/>
          <w:vertAlign w:val="superscript"/>
        </w:rPr>
        <w:t>18</w:t>
      </w:r>
      <w:r w:rsidR="00202DC0" w:rsidRPr="00254322">
        <w:rPr>
          <w:color w:val="auto"/>
          <w:vertAlign w:val="superscript"/>
        </w:rPr>
        <w:t>-</w:t>
      </w:r>
      <w:r w:rsidR="00AC71CB" w:rsidRPr="00254322">
        <w:rPr>
          <w:color w:val="auto"/>
          <w:vertAlign w:val="superscript"/>
        </w:rPr>
        <w:t>20</w:t>
      </w:r>
      <w:r w:rsidRPr="00254322">
        <w:rPr>
          <w:color w:val="auto"/>
        </w:rPr>
        <w:t xml:space="preserve">. If the tissue is not sufficiently permeabilized, as might be the case with a gentle buffer like sodium cacodylate, it is possible that the cell membranes </w:t>
      </w:r>
      <w:r w:rsidR="000E0833">
        <w:rPr>
          <w:color w:val="auto"/>
        </w:rPr>
        <w:t>may</w:t>
      </w:r>
      <w:r w:rsidRPr="00254322">
        <w:rPr>
          <w:color w:val="auto"/>
        </w:rPr>
        <w:t xml:space="preserve"> saturate with osmium and sterically prevent more osmium from diffusing into the tissue. </w:t>
      </w:r>
      <w:r w:rsidR="000E0833">
        <w:rPr>
          <w:color w:val="auto"/>
        </w:rPr>
        <w:t>We</w:t>
      </w:r>
      <w:r w:rsidRPr="00254322">
        <w:rPr>
          <w:color w:val="auto"/>
        </w:rPr>
        <w:t xml:space="preserve"> hypothesize, however, that water as a solvent for the osmium acts as a light detergent and permeabilizes the tissue </w:t>
      </w:r>
      <w:r w:rsidR="000E0833">
        <w:rPr>
          <w:color w:val="auto"/>
        </w:rPr>
        <w:t>sufficiently</w:t>
      </w:r>
      <w:r w:rsidRPr="00254322">
        <w:rPr>
          <w:color w:val="auto"/>
        </w:rPr>
        <w:t xml:space="preserve"> to allow deep</w:t>
      </w:r>
      <w:r w:rsidR="000E0833" w:rsidRPr="000E0833">
        <w:rPr>
          <w:color w:val="auto"/>
        </w:rPr>
        <w:t xml:space="preserve"> </w:t>
      </w:r>
      <w:r w:rsidR="000E0833" w:rsidRPr="00254322">
        <w:rPr>
          <w:color w:val="auto"/>
        </w:rPr>
        <w:t>diffusion</w:t>
      </w:r>
      <w:r w:rsidRPr="00254322">
        <w:rPr>
          <w:color w:val="auto"/>
        </w:rPr>
        <w:t xml:space="preserve"> into the tissue. </w:t>
      </w:r>
    </w:p>
    <w:p w14:paraId="1CE26963" w14:textId="77777777" w:rsidR="00B03BEB" w:rsidRPr="00254322" w:rsidRDefault="00B03BEB" w:rsidP="003F39AE">
      <w:pPr>
        <w:widowControl/>
        <w:rPr>
          <w:color w:val="auto"/>
        </w:rPr>
      </w:pPr>
    </w:p>
    <w:p w14:paraId="34F1B4F6" w14:textId="27AFF84F" w:rsidR="00B03BEB" w:rsidRPr="00254322" w:rsidRDefault="00B03BEB" w:rsidP="003F39AE">
      <w:pPr>
        <w:widowControl/>
        <w:rPr>
          <w:color w:val="auto"/>
        </w:rPr>
      </w:pPr>
      <w:r w:rsidRPr="00254322">
        <w:rPr>
          <w:color w:val="auto"/>
        </w:rPr>
        <w:t xml:space="preserve">If </w:t>
      </w:r>
      <w:r w:rsidR="000E0833">
        <w:rPr>
          <w:color w:val="auto"/>
        </w:rPr>
        <w:t>experimenters are</w:t>
      </w:r>
      <w:r w:rsidRPr="00254322">
        <w:rPr>
          <w:color w:val="auto"/>
        </w:rPr>
        <w:t xml:space="preserve"> preparing a smaller brain, such as tha</w:t>
      </w:r>
      <w:r w:rsidR="0085019B" w:rsidRPr="00254322">
        <w:rPr>
          <w:color w:val="auto"/>
        </w:rPr>
        <w:t xml:space="preserve">t of a mouse, the incubation </w:t>
      </w:r>
      <w:r w:rsidRPr="00254322">
        <w:rPr>
          <w:color w:val="auto"/>
        </w:rPr>
        <w:t>time in osmium can likely be reduced. Similarly, the incubation time need</w:t>
      </w:r>
      <w:r w:rsidR="000E0833">
        <w:rPr>
          <w:color w:val="auto"/>
        </w:rPr>
        <w:t>s</w:t>
      </w:r>
      <w:r w:rsidRPr="00254322">
        <w:rPr>
          <w:color w:val="auto"/>
        </w:rPr>
        <w:t xml:space="preserve"> to be increased </w:t>
      </w:r>
      <w:r w:rsidR="000E0833">
        <w:rPr>
          <w:color w:val="auto"/>
        </w:rPr>
        <w:t>in</w:t>
      </w:r>
      <w:r w:rsidRPr="00254322">
        <w:rPr>
          <w:color w:val="auto"/>
        </w:rPr>
        <w:t xml:space="preserve"> larger sample</w:t>
      </w:r>
      <w:r w:rsidR="000E0833">
        <w:rPr>
          <w:color w:val="auto"/>
        </w:rPr>
        <w:t>s</w:t>
      </w:r>
      <w:r w:rsidRPr="00254322">
        <w:rPr>
          <w:color w:val="auto"/>
        </w:rPr>
        <w:t>. This c</w:t>
      </w:r>
      <w:r w:rsidR="0071733D">
        <w:rPr>
          <w:color w:val="auto"/>
        </w:rPr>
        <w:t>an</w:t>
      </w:r>
      <w:r w:rsidRPr="00254322">
        <w:rPr>
          <w:color w:val="auto"/>
        </w:rPr>
        <w:t xml:space="preserve"> be tested to determine the minimum time for consistent staining in a brain </w:t>
      </w:r>
      <w:r w:rsidR="0085019B" w:rsidRPr="00254322">
        <w:rPr>
          <w:color w:val="auto"/>
        </w:rPr>
        <w:t xml:space="preserve">that is </w:t>
      </w:r>
      <w:r w:rsidRPr="00254322">
        <w:rPr>
          <w:color w:val="auto"/>
        </w:rPr>
        <w:t>different</w:t>
      </w:r>
      <w:r w:rsidR="0071733D">
        <w:rPr>
          <w:color w:val="auto"/>
        </w:rPr>
        <w:t xml:space="preserve"> in</w:t>
      </w:r>
      <w:r w:rsidRPr="00254322">
        <w:rPr>
          <w:color w:val="auto"/>
        </w:rPr>
        <w:t xml:space="preserve"> size than that of a rat. If </w:t>
      </w:r>
      <w:r w:rsidR="0071733D">
        <w:rPr>
          <w:color w:val="auto"/>
        </w:rPr>
        <w:t>experimenters</w:t>
      </w:r>
      <w:r w:rsidRPr="00254322">
        <w:rPr>
          <w:color w:val="auto"/>
        </w:rPr>
        <w:t xml:space="preserve"> encounter problems with full osmium infiltration,</w:t>
      </w:r>
      <w:r w:rsidR="0071733D">
        <w:rPr>
          <w:color w:val="auto"/>
        </w:rPr>
        <w:t xml:space="preserve"> the</w:t>
      </w:r>
      <w:r w:rsidRPr="00254322">
        <w:rPr>
          <w:color w:val="auto"/>
        </w:rPr>
        <w:t xml:space="preserve"> likely problems are not using both PFA and GA during perfusion and post-fixation, not using water as the solvent for osmium (as discussed above), </w:t>
      </w:r>
      <w:r w:rsidR="0071733D">
        <w:rPr>
          <w:color w:val="auto"/>
        </w:rPr>
        <w:t>and</w:t>
      </w:r>
      <w:r w:rsidRPr="00254322">
        <w:rPr>
          <w:color w:val="auto"/>
        </w:rPr>
        <w:t xml:space="preserve"> insufficient agitation during osmium incubation. </w:t>
      </w:r>
      <w:r w:rsidR="0071733D">
        <w:rPr>
          <w:color w:val="auto"/>
        </w:rPr>
        <w:t>We</w:t>
      </w:r>
      <w:r w:rsidRPr="00254322">
        <w:rPr>
          <w:color w:val="auto"/>
        </w:rPr>
        <w:t xml:space="preserve"> found</w:t>
      </w:r>
      <w:r w:rsidR="0071733D">
        <w:rPr>
          <w:color w:val="auto"/>
        </w:rPr>
        <w:t>,</w:t>
      </w:r>
      <w:r w:rsidRPr="00254322">
        <w:rPr>
          <w:color w:val="auto"/>
        </w:rPr>
        <w:t xml:space="preserve"> for instance, that when incubating in 50 </w:t>
      </w:r>
      <w:r w:rsidR="00254322">
        <w:rPr>
          <w:color w:val="auto"/>
        </w:rPr>
        <w:t>mL</w:t>
      </w:r>
      <w:r w:rsidRPr="00254322">
        <w:rPr>
          <w:color w:val="auto"/>
        </w:rPr>
        <w:t xml:space="preserve"> conical tubes, laying the tubes on their side </w:t>
      </w:r>
      <w:r w:rsidR="0071733D">
        <w:rPr>
          <w:color w:val="auto"/>
        </w:rPr>
        <w:t>(</w:t>
      </w:r>
      <w:r w:rsidRPr="00254322">
        <w:rPr>
          <w:color w:val="auto"/>
        </w:rPr>
        <w:t>as opposed to vertically on a holder</w:t>
      </w:r>
      <w:r w:rsidR="0071733D">
        <w:rPr>
          <w:color w:val="auto"/>
        </w:rPr>
        <w:t>)</w:t>
      </w:r>
      <w:r w:rsidRPr="00254322">
        <w:rPr>
          <w:color w:val="auto"/>
        </w:rPr>
        <w:t xml:space="preserve">, filling them with stain, and placing them on an orbital shaker at 50 rpm for the entire incubation period ensured proper infiltration. </w:t>
      </w:r>
    </w:p>
    <w:p w14:paraId="37B80B79" w14:textId="77777777" w:rsidR="00B03BEB" w:rsidRPr="00254322" w:rsidRDefault="00B03BEB" w:rsidP="003F39AE">
      <w:pPr>
        <w:widowControl/>
        <w:rPr>
          <w:color w:val="auto"/>
        </w:rPr>
      </w:pPr>
    </w:p>
    <w:p w14:paraId="2A9CED16" w14:textId="0812F5F6" w:rsidR="00B03BEB" w:rsidRPr="00254322" w:rsidRDefault="00B03BEB" w:rsidP="003F39AE">
      <w:pPr>
        <w:widowControl/>
        <w:rPr>
          <w:color w:val="auto"/>
        </w:rPr>
      </w:pPr>
      <w:r w:rsidRPr="00254322">
        <w:rPr>
          <w:color w:val="auto"/>
        </w:rPr>
        <w:t xml:space="preserve">This method is limited in several ways. </w:t>
      </w:r>
      <w:r w:rsidR="0071733D">
        <w:rPr>
          <w:color w:val="auto"/>
        </w:rPr>
        <w:t>First, t</w:t>
      </w:r>
      <w:r w:rsidRPr="00254322">
        <w:rPr>
          <w:color w:val="auto"/>
        </w:rPr>
        <w:t xml:space="preserve">he preparation does not preserve </w:t>
      </w:r>
      <w:r w:rsidR="0071733D">
        <w:rPr>
          <w:color w:val="auto"/>
        </w:rPr>
        <w:t>ultrastructure</w:t>
      </w:r>
      <w:r w:rsidRPr="00254322">
        <w:rPr>
          <w:color w:val="auto"/>
        </w:rPr>
        <w:t xml:space="preserve"> very well</w:t>
      </w:r>
      <w:r w:rsidR="0071733D">
        <w:rPr>
          <w:color w:val="auto"/>
        </w:rPr>
        <w:t>,</w:t>
      </w:r>
      <w:r w:rsidRPr="00254322">
        <w:rPr>
          <w:color w:val="auto"/>
        </w:rPr>
        <w:t xml:space="preserve"> so it should not be used for electron microscopy. Th</w:t>
      </w:r>
      <w:r w:rsidR="0071733D">
        <w:rPr>
          <w:color w:val="auto"/>
        </w:rPr>
        <w:t>is</w:t>
      </w:r>
      <w:r w:rsidRPr="00254322">
        <w:rPr>
          <w:color w:val="auto"/>
        </w:rPr>
        <w:t xml:space="preserve"> method cannot be combined with any further histology or immunofluorescence. The resolution of the digital volume is determined by the size of the sample (smaller</w:t>
      </w:r>
      <w:r w:rsidR="0071733D">
        <w:rPr>
          <w:color w:val="auto"/>
        </w:rPr>
        <w:t xml:space="preserve"> samples</w:t>
      </w:r>
      <w:r w:rsidRPr="00254322">
        <w:rPr>
          <w:color w:val="auto"/>
        </w:rPr>
        <w:t xml:space="preserve"> can be scanned at higher resolution</w:t>
      </w:r>
      <w:r w:rsidR="0071733D">
        <w:rPr>
          <w:color w:val="auto"/>
        </w:rPr>
        <w:t>s</w:t>
      </w:r>
      <w:r w:rsidRPr="00254322">
        <w:rPr>
          <w:color w:val="auto"/>
        </w:rPr>
        <w:t>) and by the geometry of the scanner</w:t>
      </w:r>
      <w:r w:rsidR="0071733D">
        <w:rPr>
          <w:color w:val="auto"/>
        </w:rPr>
        <w:t>,</w:t>
      </w:r>
      <w:r w:rsidRPr="00254322">
        <w:rPr>
          <w:color w:val="auto"/>
        </w:rPr>
        <w:t xml:space="preserve"> if it relies on geometric magnification; however, subsections of the sample can be scanned at higher resolution</w:t>
      </w:r>
      <w:r w:rsidR="0071733D">
        <w:rPr>
          <w:color w:val="auto"/>
        </w:rPr>
        <w:t>s,</w:t>
      </w:r>
      <w:r w:rsidRPr="00254322">
        <w:rPr>
          <w:color w:val="auto"/>
        </w:rPr>
        <w:t xml:space="preserve"> if desired. </w:t>
      </w:r>
    </w:p>
    <w:p w14:paraId="61402D72" w14:textId="77777777" w:rsidR="00B03BEB" w:rsidRPr="00254322" w:rsidRDefault="00B03BEB" w:rsidP="003F39AE">
      <w:pPr>
        <w:widowControl/>
        <w:rPr>
          <w:color w:val="auto"/>
        </w:rPr>
      </w:pPr>
    </w:p>
    <w:p w14:paraId="761C610D" w14:textId="269FEB64" w:rsidR="00B03BEB" w:rsidRPr="00254322" w:rsidRDefault="00B03BEB" w:rsidP="003F39AE">
      <w:pPr>
        <w:widowControl/>
        <w:rPr>
          <w:color w:val="auto"/>
        </w:rPr>
      </w:pPr>
      <w:r w:rsidRPr="00254322">
        <w:rPr>
          <w:color w:val="auto"/>
        </w:rPr>
        <w:t>A new method combining electron microscopy-style tissue treatment with micro-CT imaging for quantifying lesions and localizing electrodes in small animal brains has been presented. This method is arguably less laborious, requires less expertise, and yields quantifiable results</w:t>
      </w:r>
      <w:r w:rsidR="0071733D">
        <w:rPr>
          <w:color w:val="auto"/>
        </w:rPr>
        <w:t xml:space="preserve"> more easily</w:t>
      </w:r>
      <w:r w:rsidRPr="00254322">
        <w:rPr>
          <w:color w:val="auto"/>
        </w:rPr>
        <w:t xml:space="preserve"> than the </w:t>
      </w:r>
      <w:r w:rsidR="0071733D">
        <w:rPr>
          <w:color w:val="auto"/>
        </w:rPr>
        <w:t xml:space="preserve">current </w:t>
      </w:r>
      <w:r w:rsidRPr="00254322">
        <w:rPr>
          <w:color w:val="auto"/>
        </w:rPr>
        <w:t xml:space="preserve">gold standard </w:t>
      </w:r>
      <w:r w:rsidR="0071733D">
        <w:rPr>
          <w:color w:val="auto"/>
        </w:rPr>
        <w:t>for</w:t>
      </w:r>
      <w:r w:rsidRPr="00254322">
        <w:rPr>
          <w:color w:val="auto"/>
        </w:rPr>
        <w:t xml:space="preserve"> sectioning and staining a brain. Previously, scientists have described a protocol for even osmium penetration in mouse brains </w:t>
      </w:r>
      <w:r w:rsidR="0071733D">
        <w:rPr>
          <w:color w:val="auto"/>
        </w:rPr>
        <w:t xml:space="preserve">that is </w:t>
      </w:r>
      <w:r w:rsidRPr="00254322">
        <w:rPr>
          <w:color w:val="auto"/>
        </w:rPr>
        <w:t xml:space="preserve">meant to preserve </w:t>
      </w:r>
      <w:r w:rsidR="0071733D">
        <w:rPr>
          <w:color w:val="auto"/>
        </w:rPr>
        <w:t>ultrastructure</w:t>
      </w:r>
      <w:r w:rsidRPr="00254322">
        <w:rPr>
          <w:color w:val="auto"/>
        </w:rPr>
        <w:t xml:space="preserve"> for electron microscopy</w:t>
      </w:r>
      <w:r w:rsidR="00AC71CB" w:rsidRPr="00254322">
        <w:rPr>
          <w:color w:val="auto"/>
          <w:vertAlign w:val="superscript"/>
        </w:rPr>
        <w:t>21</w:t>
      </w:r>
      <w:r w:rsidR="00202DC0" w:rsidRPr="00254322">
        <w:rPr>
          <w:color w:val="auto"/>
          <w:vertAlign w:val="superscript"/>
        </w:rPr>
        <w:t>,2</w:t>
      </w:r>
      <w:r w:rsidR="00AC71CB" w:rsidRPr="00254322">
        <w:rPr>
          <w:color w:val="auto"/>
          <w:vertAlign w:val="superscript"/>
        </w:rPr>
        <w:t>2</w:t>
      </w:r>
      <w:r w:rsidR="0085019B" w:rsidRPr="00254322">
        <w:rPr>
          <w:color w:val="auto"/>
        </w:rPr>
        <w:t>. T</w:t>
      </w:r>
      <w:r w:rsidRPr="00254322">
        <w:rPr>
          <w:color w:val="auto"/>
        </w:rPr>
        <w:t>his protocol</w:t>
      </w:r>
      <w:r w:rsidR="0085019B" w:rsidRPr="00254322">
        <w:rPr>
          <w:color w:val="auto"/>
        </w:rPr>
        <w:t>, however,</w:t>
      </w:r>
      <w:r w:rsidRPr="00254322">
        <w:rPr>
          <w:color w:val="auto"/>
        </w:rPr>
        <w:t xml:space="preserve"> is quite complex. In this study, the authors aimed to develop a much simpler method for micro-CT imaging rather than electron microscopy. There have been other studies appl</w:t>
      </w:r>
      <w:r w:rsidR="0071733D">
        <w:rPr>
          <w:color w:val="auto"/>
        </w:rPr>
        <w:t>ying</w:t>
      </w:r>
      <w:r w:rsidRPr="00254322">
        <w:rPr>
          <w:color w:val="auto"/>
        </w:rPr>
        <w:t xml:space="preserve"> micro-CT </w:t>
      </w:r>
      <w:r w:rsidR="0071733D">
        <w:rPr>
          <w:color w:val="auto"/>
        </w:rPr>
        <w:t>to</w:t>
      </w:r>
      <w:r w:rsidRPr="00254322">
        <w:rPr>
          <w:color w:val="auto"/>
        </w:rPr>
        <w:t xml:space="preserve"> imaging brains for vari</w:t>
      </w:r>
      <w:r w:rsidR="0071733D">
        <w:rPr>
          <w:color w:val="auto"/>
        </w:rPr>
        <w:t>ous</w:t>
      </w:r>
      <w:r w:rsidRPr="00254322">
        <w:rPr>
          <w:color w:val="auto"/>
        </w:rPr>
        <w:t xml:space="preserve"> purposes. A previous investigation in rabbits and mice used micro-CT to find tumors and other abnormalities</w:t>
      </w:r>
      <w:r w:rsidR="00202DC0" w:rsidRPr="00254322">
        <w:rPr>
          <w:color w:val="auto"/>
          <w:vertAlign w:val="superscript"/>
        </w:rPr>
        <w:t>2</w:t>
      </w:r>
      <w:r w:rsidR="00AC71CB" w:rsidRPr="00254322">
        <w:rPr>
          <w:color w:val="auto"/>
          <w:vertAlign w:val="superscript"/>
        </w:rPr>
        <w:t>3</w:t>
      </w:r>
      <w:r w:rsidRPr="00254322">
        <w:rPr>
          <w:color w:val="auto"/>
        </w:rPr>
        <w:t xml:space="preserve">. This investigation made use of proprietary MRI contrast agents, but the researchers did predict micro-CT’s potential usefulness in lesion studies. Another study in mice aimed at finding gross morphological differences for a drug screen </w:t>
      </w:r>
      <w:r w:rsidR="0071733D">
        <w:rPr>
          <w:color w:val="auto"/>
        </w:rPr>
        <w:t xml:space="preserve">involved the </w:t>
      </w:r>
      <w:r w:rsidRPr="00254322">
        <w:rPr>
          <w:color w:val="auto"/>
        </w:rPr>
        <w:t>stain</w:t>
      </w:r>
      <w:r w:rsidR="0071733D">
        <w:rPr>
          <w:color w:val="auto"/>
        </w:rPr>
        <w:t>ing of</w:t>
      </w:r>
      <w:r w:rsidRPr="00254322">
        <w:rPr>
          <w:color w:val="auto"/>
        </w:rPr>
        <w:t xml:space="preserve"> mouse brains with iodine in the skull, but the authors faced uneven tissue shrinkage and opted to embed the tissue in a hydrogel</w:t>
      </w:r>
      <w:r w:rsidR="00202DC0" w:rsidRPr="00254322">
        <w:rPr>
          <w:color w:val="auto"/>
          <w:vertAlign w:val="superscript"/>
        </w:rPr>
        <w:t>2</w:t>
      </w:r>
      <w:r w:rsidR="00AC71CB" w:rsidRPr="00254322">
        <w:rPr>
          <w:color w:val="auto"/>
          <w:vertAlign w:val="superscript"/>
        </w:rPr>
        <w:t>4</w:t>
      </w:r>
      <w:r w:rsidRPr="00254322">
        <w:rPr>
          <w:color w:val="auto"/>
        </w:rPr>
        <w:t xml:space="preserve">. Other studies in mice </w:t>
      </w:r>
      <w:r w:rsidR="00126A31">
        <w:rPr>
          <w:color w:val="auto"/>
        </w:rPr>
        <w:t xml:space="preserve">have </w:t>
      </w:r>
      <w:r w:rsidRPr="00254322">
        <w:rPr>
          <w:color w:val="auto"/>
        </w:rPr>
        <w:t xml:space="preserve">aimed </w:t>
      </w:r>
      <w:r w:rsidR="00126A31">
        <w:rPr>
          <w:color w:val="auto"/>
        </w:rPr>
        <w:t>to</w:t>
      </w:r>
      <w:r w:rsidRPr="00254322">
        <w:rPr>
          <w:color w:val="auto"/>
        </w:rPr>
        <w:t xml:space="preserve"> find cerebral cavernous malformations, a disorder of abnormally large and irregular capillaries, </w:t>
      </w:r>
      <w:r w:rsidR="00126A31">
        <w:rPr>
          <w:color w:val="auto"/>
        </w:rPr>
        <w:t xml:space="preserve">and have </w:t>
      </w:r>
      <w:r w:rsidRPr="00254322">
        <w:rPr>
          <w:color w:val="auto"/>
        </w:rPr>
        <w:t>made use of osmium tetroxide and aqueous iodine as stains</w:t>
      </w:r>
      <w:r w:rsidR="00126A31">
        <w:rPr>
          <w:color w:val="auto"/>
        </w:rPr>
        <w:t>; however,</w:t>
      </w:r>
      <w:r w:rsidRPr="00254322">
        <w:rPr>
          <w:color w:val="auto"/>
        </w:rPr>
        <w:t xml:space="preserve"> </w:t>
      </w:r>
      <w:r w:rsidR="00126A31">
        <w:rPr>
          <w:color w:val="auto"/>
        </w:rPr>
        <w:t>these</w:t>
      </w:r>
      <w:r w:rsidRPr="00254322">
        <w:rPr>
          <w:color w:val="auto"/>
        </w:rPr>
        <w:t xml:space="preserve"> were performed in much smaller samples (detached mouse hindbrains) than described here</w:t>
      </w:r>
      <w:r w:rsidR="00AC71CB" w:rsidRPr="00254322">
        <w:rPr>
          <w:color w:val="auto"/>
          <w:vertAlign w:val="superscript"/>
        </w:rPr>
        <w:t>25</w:t>
      </w:r>
      <w:r w:rsidR="00202DC0" w:rsidRPr="00254322">
        <w:rPr>
          <w:color w:val="auto"/>
          <w:vertAlign w:val="superscript"/>
        </w:rPr>
        <w:t>-2</w:t>
      </w:r>
      <w:r w:rsidR="00AC71CB" w:rsidRPr="00254322">
        <w:rPr>
          <w:color w:val="auto"/>
          <w:vertAlign w:val="superscript"/>
        </w:rPr>
        <w:t>7</w:t>
      </w:r>
      <w:r w:rsidRPr="00254322">
        <w:rPr>
          <w:color w:val="auto"/>
        </w:rPr>
        <w:t xml:space="preserve">. Alternative methods for generating 3D brain volumes are </w:t>
      </w:r>
      <w:r w:rsidRPr="003F39AE">
        <w:rPr>
          <w:iCs/>
          <w:color w:val="auto"/>
          <w:spacing w:val="3"/>
          <w:shd w:val="clear" w:color="auto" w:fill="FFFFFF"/>
        </w:rPr>
        <w:t>μ</w:t>
      </w:r>
      <w:r w:rsidRPr="00254322">
        <w:rPr>
          <w:color w:val="auto"/>
          <w:spacing w:val="3"/>
          <w:shd w:val="clear" w:color="auto" w:fill="FFFFFF"/>
        </w:rPr>
        <w:t>MRI</w:t>
      </w:r>
      <w:r w:rsidR="00202DC0" w:rsidRPr="00254322">
        <w:rPr>
          <w:color w:val="auto"/>
          <w:spacing w:val="3"/>
          <w:shd w:val="clear" w:color="auto" w:fill="FFFFFF"/>
          <w:vertAlign w:val="superscript"/>
        </w:rPr>
        <w:t>2</w:t>
      </w:r>
      <w:r w:rsidR="00AC71CB" w:rsidRPr="00254322">
        <w:rPr>
          <w:color w:val="auto"/>
          <w:spacing w:val="3"/>
          <w:shd w:val="clear" w:color="auto" w:fill="FFFFFF"/>
          <w:vertAlign w:val="superscript"/>
        </w:rPr>
        <w:t>8</w:t>
      </w:r>
      <w:r w:rsidRPr="00254322">
        <w:rPr>
          <w:color w:val="auto"/>
          <w:spacing w:val="3"/>
          <w:shd w:val="clear" w:color="auto" w:fill="FFFFFF"/>
        </w:rPr>
        <w:t xml:space="preserve"> and high-resolution </w:t>
      </w:r>
      <w:proofErr w:type="spellStart"/>
      <w:r w:rsidRPr="00254322">
        <w:rPr>
          <w:color w:val="auto"/>
          <w:spacing w:val="3"/>
          <w:shd w:val="clear" w:color="auto" w:fill="FFFFFF"/>
        </w:rPr>
        <w:t>episcopic</w:t>
      </w:r>
      <w:proofErr w:type="spellEnd"/>
      <w:r w:rsidRPr="00254322">
        <w:rPr>
          <w:color w:val="auto"/>
          <w:spacing w:val="3"/>
          <w:shd w:val="clear" w:color="auto" w:fill="FFFFFF"/>
        </w:rPr>
        <w:t xml:space="preserve"> microscopy</w:t>
      </w:r>
      <w:r w:rsidR="00AC71CB" w:rsidRPr="00254322">
        <w:rPr>
          <w:color w:val="auto"/>
          <w:spacing w:val="3"/>
          <w:shd w:val="clear" w:color="auto" w:fill="FFFFFF"/>
          <w:vertAlign w:val="superscript"/>
        </w:rPr>
        <w:t>31</w:t>
      </w:r>
      <w:r w:rsidRPr="00254322">
        <w:rPr>
          <w:color w:val="auto"/>
          <w:spacing w:val="3"/>
          <w:shd w:val="clear" w:color="auto" w:fill="FFFFFF"/>
        </w:rPr>
        <w:t xml:space="preserve">. The </w:t>
      </w:r>
      <w:r w:rsidRPr="00254322">
        <w:rPr>
          <w:color w:val="auto"/>
          <w:spacing w:val="3"/>
          <w:shd w:val="clear" w:color="auto" w:fill="FFFFFF"/>
        </w:rPr>
        <w:lastRenderedPageBreak/>
        <w:t xml:space="preserve">resolution of </w:t>
      </w:r>
      <w:proofErr w:type="spellStart"/>
      <w:r w:rsidRPr="003F39AE">
        <w:rPr>
          <w:iCs/>
          <w:color w:val="auto"/>
          <w:spacing w:val="3"/>
          <w:shd w:val="clear" w:color="auto" w:fill="FFFFFF"/>
        </w:rPr>
        <w:t>μ</w:t>
      </w:r>
      <w:r w:rsidRPr="00254322">
        <w:rPr>
          <w:color w:val="auto"/>
          <w:spacing w:val="3"/>
          <w:shd w:val="clear" w:color="auto" w:fill="FFFFFF"/>
        </w:rPr>
        <w:t>MRI</w:t>
      </w:r>
      <w:proofErr w:type="spellEnd"/>
      <w:r w:rsidRPr="00254322">
        <w:rPr>
          <w:color w:val="auto"/>
          <w:spacing w:val="3"/>
          <w:shd w:val="clear" w:color="auto" w:fill="FFFFFF"/>
        </w:rPr>
        <w:t xml:space="preserve"> is poorer (~25 μm voxels for similar samples</w:t>
      </w:r>
      <w:r w:rsidR="00202DC0" w:rsidRPr="00254322">
        <w:rPr>
          <w:color w:val="auto"/>
          <w:spacing w:val="3"/>
          <w:shd w:val="clear" w:color="auto" w:fill="FFFFFF"/>
          <w:vertAlign w:val="superscript"/>
        </w:rPr>
        <w:t>28</w:t>
      </w:r>
      <w:r w:rsidRPr="00254322">
        <w:rPr>
          <w:color w:val="auto"/>
        </w:rPr>
        <w:t>)</w:t>
      </w:r>
      <w:r w:rsidR="00126A31">
        <w:rPr>
          <w:color w:val="auto"/>
        </w:rPr>
        <w:t>,</w:t>
      </w:r>
      <w:r w:rsidRPr="00254322">
        <w:rPr>
          <w:color w:val="auto"/>
        </w:rPr>
        <w:t xml:space="preserve"> and the technique is more expensive</w:t>
      </w:r>
      <w:r w:rsidR="00AC71CB" w:rsidRPr="00254322">
        <w:rPr>
          <w:color w:val="auto"/>
          <w:vertAlign w:val="superscript"/>
        </w:rPr>
        <w:t>23</w:t>
      </w:r>
      <w:r w:rsidR="00196192" w:rsidRPr="00254322">
        <w:rPr>
          <w:color w:val="auto"/>
          <w:vertAlign w:val="superscript"/>
        </w:rPr>
        <w:t>,</w:t>
      </w:r>
      <w:r w:rsidR="00AC71CB" w:rsidRPr="00254322">
        <w:rPr>
          <w:color w:val="auto"/>
          <w:vertAlign w:val="superscript"/>
        </w:rPr>
        <w:t>30</w:t>
      </w:r>
      <w:r w:rsidRPr="00254322">
        <w:rPr>
          <w:color w:val="auto"/>
        </w:rPr>
        <w:t xml:space="preserve">. High-resolution </w:t>
      </w:r>
      <w:proofErr w:type="spellStart"/>
      <w:r w:rsidRPr="00254322">
        <w:rPr>
          <w:color w:val="auto"/>
        </w:rPr>
        <w:t>episcopic</w:t>
      </w:r>
      <w:proofErr w:type="spellEnd"/>
      <w:r w:rsidRPr="00254322">
        <w:rPr>
          <w:color w:val="auto"/>
        </w:rPr>
        <w:t xml:space="preserve"> microscopy </w:t>
      </w:r>
      <w:r w:rsidR="00126A31">
        <w:rPr>
          <w:color w:val="auto"/>
        </w:rPr>
        <w:t xml:space="preserve">also </w:t>
      </w:r>
      <w:r w:rsidRPr="00254322">
        <w:rPr>
          <w:color w:val="auto"/>
        </w:rPr>
        <w:t>faces challenges</w:t>
      </w:r>
      <w:r w:rsidR="00126A31">
        <w:rPr>
          <w:color w:val="auto"/>
        </w:rPr>
        <w:t>,</w:t>
      </w:r>
      <w:r w:rsidRPr="00254322">
        <w:rPr>
          <w:color w:val="auto"/>
        </w:rPr>
        <w:t xml:space="preserve"> </w:t>
      </w:r>
      <w:r w:rsidR="00126A31">
        <w:rPr>
          <w:color w:val="auto"/>
        </w:rPr>
        <w:t xml:space="preserve">being </w:t>
      </w:r>
      <w:r w:rsidRPr="00254322">
        <w:rPr>
          <w:color w:val="auto"/>
        </w:rPr>
        <w:t>that it is a destructive technique, and a block-face apparatus allow</w:t>
      </w:r>
      <w:r w:rsidR="00126A31">
        <w:rPr>
          <w:color w:val="auto"/>
        </w:rPr>
        <w:t>ing</w:t>
      </w:r>
      <w:r w:rsidRPr="00254322">
        <w:rPr>
          <w:color w:val="auto"/>
        </w:rPr>
        <w:t xml:space="preserve"> whole-brain sectioning would need to be </w:t>
      </w:r>
      <w:r w:rsidR="00126A31">
        <w:rPr>
          <w:color w:val="auto"/>
        </w:rPr>
        <w:t>produced</w:t>
      </w:r>
      <w:r w:rsidRPr="00254322">
        <w:rPr>
          <w:color w:val="auto"/>
        </w:rPr>
        <w:t>. The work presented here also extends</w:t>
      </w:r>
      <w:r w:rsidR="00126A31">
        <w:rPr>
          <w:color w:val="auto"/>
        </w:rPr>
        <w:t xml:space="preserve"> </w:t>
      </w:r>
      <w:r w:rsidRPr="00254322">
        <w:rPr>
          <w:color w:val="auto"/>
        </w:rPr>
        <w:t xml:space="preserve">previous efforts to locate electrodes in the brain with </w:t>
      </w:r>
      <w:r w:rsidR="00126A31">
        <w:rPr>
          <w:color w:val="auto"/>
        </w:rPr>
        <w:t>X</w:t>
      </w:r>
      <w:r w:rsidRPr="00254322">
        <w:rPr>
          <w:color w:val="auto"/>
        </w:rPr>
        <w:t>-rays</w:t>
      </w:r>
      <w:r w:rsidR="00AC71CB" w:rsidRPr="00254322">
        <w:rPr>
          <w:color w:val="auto"/>
          <w:vertAlign w:val="superscript"/>
        </w:rPr>
        <w:t>32</w:t>
      </w:r>
      <w:r w:rsidR="00196192" w:rsidRPr="00254322">
        <w:rPr>
          <w:color w:val="auto"/>
          <w:vertAlign w:val="superscript"/>
        </w:rPr>
        <w:t>-3</w:t>
      </w:r>
      <w:r w:rsidR="00AC71CB" w:rsidRPr="00254322">
        <w:rPr>
          <w:color w:val="auto"/>
          <w:vertAlign w:val="superscript"/>
        </w:rPr>
        <w:t>4</w:t>
      </w:r>
      <w:r w:rsidRPr="00254322">
        <w:rPr>
          <w:color w:val="auto"/>
        </w:rPr>
        <w:t xml:space="preserve"> by capturing both the electrode and surrounding tissue. Furthermore, the technique allows for locating single electrodes, tetrode arrays, electrolytic lesions, electrode tracks</w:t>
      </w:r>
      <w:r w:rsidR="00126A31">
        <w:rPr>
          <w:color w:val="auto"/>
        </w:rPr>
        <w:t>,</w:t>
      </w:r>
      <w:r w:rsidRPr="00254322">
        <w:rPr>
          <w:color w:val="auto"/>
        </w:rPr>
        <w:t xml:space="preserve"> and silicon probes.</w:t>
      </w:r>
    </w:p>
    <w:p w14:paraId="39C42C7B" w14:textId="77777777" w:rsidR="00B03BEB" w:rsidRPr="00254322" w:rsidRDefault="00B03BEB" w:rsidP="003F39AE">
      <w:pPr>
        <w:widowControl/>
        <w:rPr>
          <w:color w:val="auto"/>
        </w:rPr>
      </w:pPr>
    </w:p>
    <w:p w14:paraId="1A6EFFDC" w14:textId="35402C1F" w:rsidR="00B03BEB" w:rsidRPr="00254322" w:rsidRDefault="00B03BEB" w:rsidP="003F39AE">
      <w:pPr>
        <w:widowControl/>
        <w:rPr>
          <w:color w:val="auto"/>
        </w:rPr>
      </w:pPr>
      <w:r w:rsidRPr="00254322">
        <w:rPr>
          <w:color w:val="auto"/>
        </w:rPr>
        <w:t>A valuable future direction would creat</w:t>
      </w:r>
      <w:r w:rsidR="00A872CA">
        <w:rPr>
          <w:color w:val="auto"/>
        </w:rPr>
        <w:t>ion of</w:t>
      </w:r>
      <w:r w:rsidRPr="00254322">
        <w:rPr>
          <w:color w:val="auto"/>
        </w:rPr>
        <w:t xml:space="preserve"> an “average brain” atlas to which lesion studies could be co-registered to standardize lesion location and size quantification. Th</w:t>
      </w:r>
      <w:r w:rsidR="00A872CA">
        <w:rPr>
          <w:color w:val="auto"/>
        </w:rPr>
        <w:t>is</w:t>
      </w:r>
      <w:r w:rsidRPr="00254322">
        <w:rPr>
          <w:color w:val="auto"/>
        </w:rPr>
        <w:t xml:space="preserve"> method </w:t>
      </w:r>
      <w:r w:rsidR="00A872CA">
        <w:rPr>
          <w:color w:val="auto"/>
        </w:rPr>
        <w:t>may</w:t>
      </w:r>
      <w:r w:rsidRPr="00254322">
        <w:rPr>
          <w:color w:val="auto"/>
        </w:rPr>
        <w:t xml:space="preserve"> also be expanded to other model and non-model </w:t>
      </w:r>
      <w:r w:rsidR="0085019B" w:rsidRPr="00254322">
        <w:rPr>
          <w:color w:val="auto"/>
        </w:rPr>
        <w:t>organisms, as exemplified by</w:t>
      </w:r>
      <w:r w:rsidR="00A872CA">
        <w:rPr>
          <w:color w:val="auto"/>
        </w:rPr>
        <w:t xml:space="preserve"> its</w:t>
      </w:r>
      <w:r w:rsidR="0085019B" w:rsidRPr="00254322">
        <w:rPr>
          <w:color w:val="auto"/>
        </w:rPr>
        <w:t xml:space="preserve"> immediate applica</w:t>
      </w:r>
      <w:r w:rsidR="00A872CA">
        <w:rPr>
          <w:color w:val="auto"/>
        </w:rPr>
        <w:t>tion</w:t>
      </w:r>
      <w:r w:rsidR="0085019B" w:rsidRPr="00254322">
        <w:rPr>
          <w:color w:val="auto"/>
        </w:rPr>
        <w:t xml:space="preserve"> to </w:t>
      </w:r>
      <w:r w:rsidR="00A872CA">
        <w:rPr>
          <w:color w:val="auto"/>
        </w:rPr>
        <w:t>the</w:t>
      </w:r>
      <w:r w:rsidR="0085019B" w:rsidRPr="00254322">
        <w:rPr>
          <w:color w:val="auto"/>
        </w:rPr>
        <w:t xml:space="preserve"> zebra finch brain </w:t>
      </w:r>
      <w:r w:rsidRPr="00254322">
        <w:rPr>
          <w:color w:val="auto"/>
        </w:rPr>
        <w:t>(</w:t>
      </w:r>
      <w:r w:rsidR="00254322" w:rsidRPr="00254322">
        <w:rPr>
          <w:b/>
          <w:color w:val="auto"/>
        </w:rPr>
        <w:t>Figure 2</w:t>
      </w:r>
      <w:r w:rsidRPr="00254322">
        <w:rPr>
          <w:color w:val="auto"/>
        </w:rPr>
        <w:t>).</w:t>
      </w:r>
    </w:p>
    <w:p w14:paraId="2F5A53CB" w14:textId="77777777" w:rsidR="00B03BEB" w:rsidRPr="00254322" w:rsidRDefault="00B03BEB" w:rsidP="003F39AE">
      <w:pPr>
        <w:widowControl/>
        <w:rPr>
          <w:b/>
          <w:color w:val="auto"/>
        </w:rPr>
      </w:pPr>
    </w:p>
    <w:p w14:paraId="2F853117" w14:textId="2BB038F0" w:rsidR="00B03BEB" w:rsidRPr="00254322" w:rsidRDefault="00B03BEB" w:rsidP="003F39AE">
      <w:pPr>
        <w:widowControl/>
        <w:rPr>
          <w:color w:val="auto"/>
        </w:rPr>
      </w:pPr>
      <w:r w:rsidRPr="00254322">
        <w:rPr>
          <w:b/>
          <w:bCs/>
          <w:color w:val="auto"/>
        </w:rPr>
        <w:t>ACKNOWLEDGMENTS:</w:t>
      </w:r>
      <w:r w:rsidRPr="00254322">
        <w:rPr>
          <w:color w:val="auto"/>
        </w:rPr>
        <w:t xml:space="preserve"> </w:t>
      </w:r>
    </w:p>
    <w:p w14:paraId="23B90232" w14:textId="79E966AE" w:rsidR="00B03BEB" w:rsidRPr="00254322" w:rsidRDefault="00B03BEB" w:rsidP="003F39AE">
      <w:pPr>
        <w:widowControl/>
        <w:autoSpaceDE/>
        <w:autoSpaceDN/>
        <w:adjustRightInd/>
        <w:rPr>
          <w:color w:val="auto"/>
        </w:rPr>
      </w:pPr>
      <w:r w:rsidRPr="00254322">
        <w:rPr>
          <w:color w:val="auto"/>
          <w:spacing w:val="3"/>
          <w:shd w:val="clear" w:color="auto" w:fill="FFFFFF"/>
        </w:rPr>
        <w:t xml:space="preserve">The authors thank Greg Lin and Arthur McClelland for their expertise with the micro-CT machine, David Richmond and Hunter Elliott at the Image and Data Analysis Core (IDAC) at Harvard Medical School for their image processing advice, and William </w:t>
      </w:r>
      <w:proofErr w:type="spellStart"/>
      <w:r w:rsidRPr="00254322">
        <w:rPr>
          <w:color w:val="auto"/>
          <w:spacing w:val="3"/>
          <w:shd w:val="clear" w:color="auto" w:fill="FFFFFF"/>
        </w:rPr>
        <w:t>Liberti</w:t>
      </w:r>
      <w:proofErr w:type="spellEnd"/>
      <w:r w:rsidRPr="00254322">
        <w:rPr>
          <w:color w:val="auto"/>
          <w:spacing w:val="3"/>
          <w:shd w:val="clear" w:color="auto" w:fill="FFFFFF"/>
        </w:rPr>
        <w:t xml:space="preserve"> at Boston University for graciously providing a zebra finch brain. This work was performed in part at the Center for Nanoscale Systems (CNS), a member of the National Nanotechnology Coordinated Infrastructure Network (NNCI), which is supported by the National Science Foundation under NSF award no. 1541959. CNS is</w:t>
      </w:r>
      <w:r w:rsidR="00A872CA">
        <w:rPr>
          <w:color w:val="auto"/>
          <w:spacing w:val="3"/>
          <w:shd w:val="clear" w:color="auto" w:fill="FFFFFF"/>
        </w:rPr>
        <w:t xml:space="preserve"> a</w:t>
      </w:r>
      <w:r w:rsidRPr="00254322">
        <w:rPr>
          <w:color w:val="auto"/>
          <w:spacing w:val="3"/>
          <w:shd w:val="clear" w:color="auto" w:fill="FFFFFF"/>
        </w:rPr>
        <w:t xml:space="preserve"> part of Harvard University. This work was supported by the Richard and Susan Smith Family Foundation and IARPA (contract #D16PC00002). S.B.E.W. was supported by fellowships from the Human Frontier Science Program (HFSP; LT000514/2014) and the European Molecular Biology Organization (EMBO; ALTF1561-2013). G.G. was supported by the National Science Foundation (NSF) Graduate Research Fellowship Program (GRFP).</w:t>
      </w:r>
    </w:p>
    <w:p w14:paraId="11A042B4" w14:textId="77777777" w:rsidR="00B03BEB" w:rsidRPr="00254322" w:rsidRDefault="00B03BEB" w:rsidP="003F39AE">
      <w:pPr>
        <w:widowControl/>
        <w:rPr>
          <w:color w:val="auto"/>
        </w:rPr>
      </w:pPr>
    </w:p>
    <w:p w14:paraId="3FF2B83D" w14:textId="7E194D1C" w:rsidR="00B03BEB" w:rsidRPr="00254322" w:rsidRDefault="00B03BEB" w:rsidP="003F39AE">
      <w:pPr>
        <w:widowControl/>
        <w:rPr>
          <w:b/>
          <w:color w:val="auto"/>
        </w:rPr>
      </w:pPr>
      <w:r w:rsidRPr="00254322">
        <w:rPr>
          <w:b/>
          <w:color w:val="auto"/>
        </w:rPr>
        <w:t xml:space="preserve">DISCLOSURES: </w:t>
      </w:r>
    </w:p>
    <w:p w14:paraId="5D92C404" w14:textId="77777777" w:rsidR="00B03BEB" w:rsidRPr="00254322" w:rsidRDefault="00B03BEB" w:rsidP="003F39AE">
      <w:pPr>
        <w:pStyle w:val="NormalWeb"/>
        <w:widowControl/>
        <w:spacing w:before="0" w:beforeAutospacing="0" w:after="0" w:afterAutospacing="0"/>
        <w:rPr>
          <w:color w:val="auto"/>
        </w:rPr>
      </w:pPr>
      <w:r w:rsidRPr="00254322">
        <w:rPr>
          <w:color w:val="auto"/>
        </w:rPr>
        <w:t>The authors have nothing to disclose.</w:t>
      </w:r>
    </w:p>
    <w:p w14:paraId="66030076" w14:textId="77777777" w:rsidR="00AA03DF" w:rsidRPr="00254322" w:rsidRDefault="00AA03DF" w:rsidP="003F39AE">
      <w:pPr>
        <w:widowControl/>
        <w:rPr>
          <w:color w:val="auto"/>
        </w:rPr>
      </w:pPr>
    </w:p>
    <w:p w14:paraId="65ED23B4" w14:textId="77777777" w:rsidR="00583DFC" w:rsidRPr="00254322" w:rsidRDefault="00583DFC" w:rsidP="003F39AE">
      <w:pPr>
        <w:widowControl/>
        <w:rPr>
          <w:color w:val="auto"/>
        </w:rPr>
      </w:pPr>
      <w:r w:rsidRPr="00254322">
        <w:rPr>
          <w:b/>
          <w:bCs/>
          <w:color w:val="auto"/>
        </w:rPr>
        <w:t>REFERENCES:</w:t>
      </w:r>
      <w:r w:rsidRPr="00254322">
        <w:rPr>
          <w:color w:val="auto"/>
        </w:rPr>
        <w:t xml:space="preserve"> </w:t>
      </w:r>
    </w:p>
    <w:p w14:paraId="557F9565" w14:textId="2761F42C" w:rsidR="00583DFC" w:rsidRPr="00254322" w:rsidRDefault="00583DFC" w:rsidP="003F39AE">
      <w:pPr>
        <w:widowControl/>
        <w:rPr>
          <w:color w:val="auto"/>
          <w:spacing w:val="3"/>
          <w:shd w:val="clear" w:color="auto" w:fill="FFFFFF"/>
        </w:rPr>
      </w:pPr>
      <w:r w:rsidRPr="00254322">
        <w:rPr>
          <w:color w:val="auto"/>
        </w:rPr>
        <w:t xml:space="preserve">1. </w:t>
      </w:r>
      <w:r w:rsidRPr="00254322">
        <w:rPr>
          <w:color w:val="auto"/>
          <w:spacing w:val="3"/>
          <w:shd w:val="clear" w:color="auto" w:fill="FFFFFF"/>
        </w:rPr>
        <w:t>Scoville, W.</w:t>
      </w:r>
      <w:r w:rsidR="00507412">
        <w:rPr>
          <w:color w:val="auto"/>
          <w:spacing w:val="3"/>
          <w:shd w:val="clear" w:color="auto" w:fill="FFFFFF"/>
        </w:rPr>
        <w:t>,</w:t>
      </w:r>
      <w:r w:rsidRPr="00254322">
        <w:rPr>
          <w:color w:val="auto"/>
          <w:spacing w:val="3"/>
          <w:shd w:val="clear" w:color="auto" w:fill="FFFFFF"/>
        </w:rPr>
        <w:t xml:space="preserve"> Milner, B. Loss of recent memory after bilateral hippocampal lesions. </w:t>
      </w:r>
      <w:r w:rsidRPr="00254322">
        <w:rPr>
          <w:i/>
          <w:iCs/>
          <w:color w:val="auto"/>
          <w:spacing w:val="3"/>
          <w:shd w:val="clear" w:color="auto" w:fill="FFFFFF"/>
        </w:rPr>
        <w:t>J</w:t>
      </w:r>
      <w:r w:rsidR="00507412">
        <w:rPr>
          <w:i/>
          <w:iCs/>
          <w:color w:val="auto"/>
          <w:spacing w:val="3"/>
          <w:shd w:val="clear" w:color="auto" w:fill="FFFFFF"/>
        </w:rPr>
        <w:t>ournal of</w:t>
      </w:r>
      <w:r w:rsidRPr="00254322">
        <w:rPr>
          <w:i/>
          <w:iCs/>
          <w:color w:val="auto"/>
          <w:spacing w:val="3"/>
          <w:shd w:val="clear" w:color="auto" w:fill="FFFFFF"/>
        </w:rPr>
        <w:t xml:space="preserve"> Neuropsychiatry </w:t>
      </w:r>
      <w:r w:rsidR="00507412">
        <w:rPr>
          <w:i/>
          <w:iCs/>
          <w:color w:val="auto"/>
          <w:spacing w:val="3"/>
          <w:shd w:val="clear" w:color="auto" w:fill="FFFFFF"/>
        </w:rPr>
        <w:t xml:space="preserve">and </w:t>
      </w:r>
      <w:r w:rsidRPr="00254322">
        <w:rPr>
          <w:i/>
          <w:iCs/>
          <w:color w:val="auto"/>
          <w:spacing w:val="3"/>
          <w:shd w:val="clear" w:color="auto" w:fill="FFFFFF"/>
        </w:rPr>
        <w:t>Clin</w:t>
      </w:r>
      <w:r w:rsidR="00507412">
        <w:rPr>
          <w:i/>
          <w:iCs/>
          <w:color w:val="auto"/>
          <w:spacing w:val="3"/>
          <w:shd w:val="clear" w:color="auto" w:fill="FFFFFF"/>
        </w:rPr>
        <w:t>ical</w:t>
      </w:r>
      <w:r w:rsidRPr="00254322">
        <w:rPr>
          <w:i/>
          <w:iCs/>
          <w:color w:val="auto"/>
          <w:spacing w:val="3"/>
          <w:shd w:val="clear" w:color="auto" w:fill="FFFFFF"/>
        </w:rPr>
        <w:t xml:space="preserve"> Neurosci</w:t>
      </w:r>
      <w:r w:rsidR="00507412">
        <w:rPr>
          <w:i/>
          <w:iCs/>
          <w:color w:val="auto"/>
          <w:spacing w:val="3"/>
          <w:shd w:val="clear" w:color="auto" w:fill="FFFFFF"/>
        </w:rPr>
        <w:t>ence.</w:t>
      </w:r>
      <w:r w:rsidRPr="00254322">
        <w:rPr>
          <w:color w:val="auto"/>
          <w:spacing w:val="3"/>
          <w:shd w:val="clear" w:color="auto" w:fill="FFFFFF"/>
        </w:rPr>
        <w:t> </w:t>
      </w:r>
      <w:r w:rsidRPr="00254322">
        <w:rPr>
          <w:b/>
          <w:bCs/>
          <w:color w:val="auto"/>
          <w:spacing w:val="3"/>
          <w:shd w:val="clear" w:color="auto" w:fill="FFFFFF"/>
        </w:rPr>
        <w:t>12</w:t>
      </w:r>
      <w:r w:rsidRPr="00254322">
        <w:rPr>
          <w:color w:val="auto"/>
          <w:spacing w:val="3"/>
          <w:shd w:val="clear" w:color="auto" w:fill="FFFFFF"/>
        </w:rPr>
        <w:t>, 103–13</w:t>
      </w:r>
      <w:r w:rsidR="00507412" w:rsidDel="00507412">
        <w:rPr>
          <w:rStyle w:val="Hyperlink"/>
          <w:color w:val="auto"/>
          <w:spacing w:val="3"/>
          <w:u w:val="none"/>
          <w:shd w:val="clear" w:color="auto" w:fill="FFFFFF"/>
        </w:rPr>
        <w:t xml:space="preserve"> </w:t>
      </w:r>
      <w:r w:rsidRPr="00254322">
        <w:rPr>
          <w:color w:val="auto"/>
          <w:spacing w:val="3"/>
          <w:shd w:val="clear" w:color="auto" w:fill="FFFFFF"/>
        </w:rPr>
        <w:t>(2000).</w:t>
      </w:r>
    </w:p>
    <w:p w14:paraId="1A9317D7" w14:textId="5A70E3F2" w:rsidR="00583DFC" w:rsidRPr="00254322" w:rsidRDefault="00583DFC" w:rsidP="003F39AE">
      <w:pPr>
        <w:widowControl/>
        <w:rPr>
          <w:color w:val="auto"/>
        </w:rPr>
      </w:pPr>
      <w:r w:rsidRPr="00254322">
        <w:rPr>
          <w:color w:val="auto"/>
        </w:rPr>
        <w:t xml:space="preserve">2. Damasio, H., Grabowski, T., Frank, R., </w:t>
      </w:r>
      <w:proofErr w:type="spellStart"/>
      <w:r w:rsidRPr="00254322">
        <w:rPr>
          <w:color w:val="auto"/>
        </w:rPr>
        <w:t>Galaburda</w:t>
      </w:r>
      <w:proofErr w:type="spellEnd"/>
      <w:r w:rsidRPr="00254322">
        <w:rPr>
          <w:color w:val="auto"/>
        </w:rPr>
        <w:t xml:space="preserve">, A.M., Damasio, A.R. The return of Phineas Gage: clues about the brain from the skull of a famous patient. </w:t>
      </w:r>
      <w:r w:rsidRPr="00254322">
        <w:rPr>
          <w:i/>
          <w:color w:val="auto"/>
        </w:rPr>
        <w:t>Science</w:t>
      </w:r>
      <w:r w:rsidRPr="00254322">
        <w:rPr>
          <w:color w:val="auto"/>
        </w:rPr>
        <w:t xml:space="preserve">. </w:t>
      </w:r>
      <w:r w:rsidRPr="00254322">
        <w:rPr>
          <w:b/>
          <w:color w:val="auto"/>
        </w:rPr>
        <w:t>264</w:t>
      </w:r>
      <w:r w:rsidRPr="00254322">
        <w:rPr>
          <w:color w:val="auto"/>
        </w:rPr>
        <w:t xml:space="preserve"> (5162), 1102-1105 (1994).</w:t>
      </w:r>
    </w:p>
    <w:p w14:paraId="180645E9" w14:textId="7CB6AB39" w:rsidR="00583DFC" w:rsidRPr="00254322" w:rsidRDefault="00583DFC" w:rsidP="003F39AE">
      <w:pPr>
        <w:widowControl/>
        <w:rPr>
          <w:color w:val="auto"/>
        </w:rPr>
      </w:pPr>
      <w:r w:rsidRPr="00254322">
        <w:rPr>
          <w:color w:val="auto"/>
        </w:rPr>
        <w:t xml:space="preserve">3. </w:t>
      </w:r>
      <w:r w:rsidRPr="00254322">
        <w:rPr>
          <w:color w:val="auto"/>
          <w:spacing w:val="3"/>
          <w:shd w:val="clear" w:color="auto" w:fill="FFFFFF"/>
        </w:rPr>
        <w:t>Kawai, R.</w:t>
      </w:r>
      <w:r w:rsidR="00507412">
        <w:rPr>
          <w:color w:val="auto"/>
          <w:spacing w:val="3"/>
          <w:shd w:val="clear" w:color="auto" w:fill="FFFFFF"/>
        </w:rPr>
        <w:t>,</w:t>
      </w:r>
      <w:r w:rsidRPr="00254322">
        <w:rPr>
          <w:color w:val="auto"/>
          <w:spacing w:val="3"/>
          <w:shd w:val="clear" w:color="auto" w:fill="FFFFFF"/>
        </w:rPr>
        <w:t> </w:t>
      </w:r>
      <w:r w:rsidRPr="00254322">
        <w:rPr>
          <w:i/>
          <w:iCs/>
          <w:color w:val="auto"/>
          <w:spacing w:val="3"/>
          <w:shd w:val="clear" w:color="auto" w:fill="FFFFFF"/>
        </w:rPr>
        <w:t>et al</w:t>
      </w:r>
      <w:r w:rsidRPr="00254322">
        <w:rPr>
          <w:color w:val="auto"/>
          <w:spacing w:val="3"/>
          <w:shd w:val="clear" w:color="auto" w:fill="FFFFFF"/>
        </w:rPr>
        <w:t>. Motor cortex is required for learning but not for executing a motor skill. </w:t>
      </w:r>
      <w:r w:rsidRPr="00254322">
        <w:rPr>
          <w:i/>
          <w:iCs/>
          <w:color w:val="auto"/>
          <w:spacing w:val="3"/>
          <w:shd w:val="clear" w:color="auto" w:fill="FFFFFF"/>
        </w:rPr>
        <w:t>Neuron.</w:t>
      </w:r>
      <w:r w:rsidRPr="00254322">
        <w:rPr>
          <w:color w:val="auto"/>
          <w:spacing w:val="3"/>
          <w:shd w:val="clear" w:color="auto" w:fill="FFFFFF"/>
        </w:rPr>
        <w:t> </w:t>
      </w:r>
      <w:r w:rsidRPr="00254322">
        <w:rPr>
          <w:b/>
          <w:bCs/>
          <w:color w:val="auto"/>
          <w:spacing w:val="3"/>
          <w:shd w:val="clear" w:color="auto" w:fill="FFFFFF"/>
        </w:rPr>
        <w:t>86</w:t>
      </w:r>
      <w:r w:rsidRPr="00254322">
        <w:rPr>
          <w:color w:val="auto"/>
          <w:spacing w:val="3"/>
          <w:shd w:val="clear" w:color="auto" w:fill="FFFFFF"/>
        </w:rPr>
        <w:t>, 800–812</w:t>
      </w:r>
      <w:r w:rsidRPr="00254322">
        <w:rPr>
          <w:color w:val="auto"/>
        </w:rPr>
        <w:t xml:space="preserve"> </w:t>
      </w:r>
      <w:r w:rsidRPr="00254322">
        <w:rPr>
          <w:color w:val="auto"/>
          <w:spacing w:val="3"/>
          <w:shd w:val="clear" w:color="auto" w:fill="FFFFFF"/>
        </w:rPr>
        <w:t>(2015).</w:t>
      </w:r>
    </w:p>
    <w:p w14:paraId="43B4B4F7" w14:textId="00300C92" w:rsidR="00583DFC" w:rsidRPr="00254322" w:rsidRDefault="00583DFC" w:rsidP="003F39AE">
      <w:pPr>
        <w:widowControl/>
        <w:rPr>
          <w:color w:val="auto"/>
          <w:spacing w:val="3"/>
          <w:shd w:val="clear" w:color="auto" w:fill="FFFFFF"/>
        </w:rPr>
      </w:pPr>
      <w:r w:rsidRPr="00254322">
        <w:rPr>
          <w:color w:val="auto"/>
        </w:rPr>
        <w:t xml:space="preserve">4. </w:t>
      </w:r>
      <w:proofErr w:type="spellStart"/>
      <w:r w:rsidRPr="00254322">
        <w:rPr>
          <w:color w:val="auto"/>
          <w:spacing w:val="3"/>
          <w:shd w:val="clear" w:color="auto" w:fill="FFFFFF"/>
        </w:rPr>
        <w:t>Otchy</w:t>
      </w:r>
      <w:proofErr w:type="spellEnd"/>
      <w:r w:rsidRPr="00254322">
        <w:rPr>
          <w:color w:val="auto"/>
          <w:spacing w:val="3"/>
          <w:shd w:val="clear" w:color="auto" w:fill="FFFFFF"/>
        </w:rPr>
        <w:t>, T.</w:t>
      </w:r>
      <w:r w:rsidR="00507412">
        <w:rPr>
          <w:color w:val="auto"/>
          <w:spacing w:val="3"/>
          <w:shd w:val="clear" w:color="auto" w:fill="FFFFFF"/>
        </w:rPr>
        <w:t>,</w:t>
      </w:r>
      <w:r w:rsidRPr="00254322">
        <w:rPr>
          <w:color w:val="auto"/>
          <w:spacing w:val="3"/>
          <w:shd w:val="clear" w:color="auto" w:fill="FFFFFF"/>
        </w:rPr>
        <w:t> </w:t>
      </w:r>
      <w:r w:rsidRPr="00254322">
        <w:rPr>
          <w:i/>
          <w:iCs/>
          <w:color w:val="auto"/>
          <w:spacing w:val="3"/>
          <w:shd w:val="clear" w:color="auto" w:fill="FFFFFF"/>
        </w:rPr>
        <w:t>et al</w:t>
      </w:r>
      <w:r w:rsidRPr="00254322">
        <w:rPr>
          <w:color w:val="auto"/>
          <w:spacing w:val="3"/>
          <w:shd w:val="clear" w:color="auto" w:fill="FFFFFF"/>
        </w:rPr>
        <w:t>. Acute off-target effects of neural circuit manipulations. </w:t>
      </w:r>
      <w:r w:rsidRPr="00254322">
        <w:rPr>
          <w:i/>
          <w:iCs/>
          <w:color w:val="auto"/>
          <w:spacing w:val="3"/>
          <w:shd w:val="clear" w:color="auto" w:fill="FFFFFF"/>
        </w:rPr>
        <w:t>Nature.</w:t>
      </w:r>
      <w:r w:rsidRPr="00254322">
        <w:rPr>
          <w:color w:val="auto"/>
          <w:spacing w:val="3"/>
          <w:shd w:val="clear" w:color="auto" w:fill="FFFFFF"/>
        </w:rPr>
        <w:t> </w:t>
      </w:r>
      <w:r w:rsidRPr="00254322">
        <w:rPr>
          <w:b/>
          <w:bCs/>
          <w:color w:val="auto"/>
          <w:spacing w:val="3"/>
          <w:shd w:val="clear" w:color="auto" w:fill="FFFFFF"/>
        </w:rPr>
        <w:t>528</w:t>
      </w:r>
      <w:r w:rsidRPr="00254322">
        <w:rPr>
          <w:color w:val="auto"/>
          <w:spacing w:val="3"/>
          <w:shd w:val="clear" w:color="auto" w:fill="FFFFFF"/>
        </w:rPr>
        <w:t>, 358–363 (2015).</w:t>
      </w:r>
    </w:p>
    <w:p w14:paraId="068F3FDA" w14:textId="2575A235" w:rsidR="00583DFC" w:rsidRPr="00254322" w:rsidRDefault="00583DFC" w:rsidP="003F39AE">
      <w:pPr>
        <w:widowControl/>
        <w:rPr>
          <w:color w:val="auto"/>
        </w:rPr>
      </w:pPr>
      <w:r w:rsidRPr="00254322">
        <w:rPr>
          <w:color w:val="auto"/>
          <w:spacing w:val="3"/>
          <w:shd w:val="clear" w:color="auto" w:fill="FFFFFF"/>
        </w:rPr>
        <w:t xml:space="preserve">5. Wright, N., Vann, S., </w:t>
      </w:r>
      <w:proofErr w:type="spellStart"/>
      <w:r w:rsidRPr="00254322">
        <w:rPr>
          <w:color w:val="auto"/>
          <w:spacing w:val="3"/>
          <w:shd w:val="clear" w:color="auto" w:fill="FFFFFF"/>
        </w:rPr>
        <w:t>Aggleton</w:t>
      </w:r>
      <w:proofErr w:type="spellEnd"/>
      <w:r w:rsidRPr="00254322">
        <w:rPr>
          <w:color w:val="auto"/>
          <w:spacing w:val="3"/>
          <w:shd w:val="clear" w:color="auto" w:fill="FFFFFF"/>
        </w:rPr>
        <w:t>, J.</w:t>
      </w:r>
      <w:r w:rsidR="00507412">
        <w:rPr>
          <w:color w:val="auto"/>
          <w:spacing w:val="3"/>
          <w:shd w:val="clear" w:color="auto" w:fill="FFFFFF"/>
        </w:rPr>
        <w:t>,</w:t>
      </w:r>
      <w:r w:rsidRPr="00254322">
        <w:rPr>
          <w:color w:val="auto"/>
          <w:spacing w:val="3"/>
          <w:shd w:val="clear" w:color="auto" w:fill="FFFFFF"/>
        </w:rPr>
        <w:t xml:space="preserve"> Nelson, A. A critical role for the anterior thalamus in directing attention to task-relevant stimuli. </w:t>
      </w:r>
      <w:r w:rsidRPr="00254322">
        <w:rPr>
          <w:i/>
          <w:iCs/>
          <w:color w:val="auto"/>
          <w:spacing w:val="3"/>
          <w:shd w:val="clear" w:color="auto" w:fill="FFFFFF"/>
        </w:rPr>
        <w:t>J</w:t>
      </w:r>
      <w:r w:rsidR="00507412">
        <w:rPr>
          <w:i/>
          <w:iCs/>
          <w:color w:val="auto"/>
          <w:spacing w:val="3"/>
          <w:shd w:val="clear" w:color="auto" w:fill="FFFFFF"/>
        </w:rPr>
        <w:t>ournal of</w:t>
      </w:r>
      <w:r w:rsidRPr="00254322">
        <w:rPr>
          <w:i/>
          <w:iCs/>
          <w:color w:val="auto"/>
          <w:spacing w:val="3"/>
          <w:shd w:val="clear" w:color="auto" w:fill="FFFFFF"/>
        </w:rPr>
        <w:t xml:space="preserve"> Neurosci</w:t>
      </w:r>
      <w:r w:rsidR="00507412">
        <w:rPr>
          <w:i/>
          <w:iCs/>
          <w:color w:val="auto"/>
          <w:spacing w:val="3"/>
          <w:shd w:val="clear" w:color="auto" w:fill="FFFFFF"/>
        </w:rPr>
        <w:t>ence.</w:t>
      </w:r>
      <w:r w:rsidRPr="00254322">
        <w:rPr>
          <w:color w:val="auto"/>
          <w:spacing w:val="3"/>
          <w:shd w:val="clear" w:color="auto" w:fill="FFFFFF"/>
        </w:rPr>
        <w:t> </w:t>
      </w:r>
      <w:r w:rsidRPr="00254322">
        <w:rPr>
          <w:b/>
          <w:bCs/>
          <w:color w:val="auto"/>
          <w:spacing w:val="3"/>
          <w:shd w:val="clear" w:color="auto" w:fill="FFFFFF"/>
        </w:rPr>
        <w:t>35</w:t>
      </w:r>
      <w:r w:rsidRPr="00254322">
        <w:rPr>
          <w:color w:val="auto"/>
          <w:spacing w:val="3"/>
          <w:shd w:val="clear" w:color="auto" w:fill="FFFFFF"/>
        </w:rPr>
        <w:t>, 5480–5488</w:t>
      </w:r>
      <w:r w:rsidRPr="00254322">
        <w:rPr>
          <w:color w:val="auto"/>
        </w:rPr>
        <w:t xml:space="preserve"> </w:t>
      </w:r>
      <w:r w:rsidRPr="00254322">
        <w:rPr>
          <w:color w:val="auto"/>
          <w:spacing w:val="3"/>
          <w:shd w:val="clear" w:color="auto" w:fill="FFFFFF"/>
        </w:rPr>
        <w:t>(2015).</w:t>
      </w:r>
    </w:p>
    <w:p w14:paraId="409132B0" w14:textId="77246723" w:rsidR="00583DFC" w:rsidRPr="00254322" w:rsidRDefault="00583DFC" w:rsidP="003F39AE">
      <w:pPr>
        <w:widowControl/>
        <w:rPr>
          <w:color w:val="auto"/>
        </w:rPr>
      </w:pPr>
      <w:r w:rsidRPr="00254322">
        <w:rPr>
          <w:color w:val="auto"/>
        </w:rPr>
        <w:t xml:space="preserve">6. </w:t>
      </w:r>
      <w:proofErr w:type="spellStart"/>
      <w:r w:rsidRPr="00254322">
        <w:rPr>
          <w:color w:val="auto"/>
          <w:spacing w:val="3"/>
          <w:shd w:val="clear" w:color="auto" w:fill="FFFFFF"/>
        </w:rPr>
        <w:t>Kapgal</w:t>
      </w:r>
      <w:proofErr w:type="spellEnd"/>
      <w:r w:rsidRPr="00254322">
        <w:rPr>
          <w:color w:val="auto"/>
          <w:spacing w:val="3"/>
          <w:shd w:val="clear" w:color="auto" w:fill="FFFFFF"/>
        </w:rPr>
        <w:t>, V., Prem, N., Hegde, P., Laxmi, T.</w:t>
      </w:r>
      <w:r w:rsidR="00507412">
        <w:rPr>
          <w:color w:val="auto"/>
          <w:spacing w:val="3"/>
          <w:shd w:val="clear" w:color="auto" w:fill="FFFFFF"/>
        </w:rPr>
        <w:t>,</w:t>
      </w:r>
      <w:r w:rsidRPr="00254322">
        <w:rPr>
          <w:color w:val="auto"/>
          <w:spacing w:val="3"/>
          <w:shd w:val="clear" w:color="auto" w:fill="FFFFFF"/>
        </w:rPr>
        <w:t xml:space="preserve"> </w:t>
      </w:r>
      <w:proofErr w:type="spellStart"/>
      <w:r w:rsidRPr="00254322">
        <w:rPr>
          <w:color w:val="auto"/>
          <w:spacing w:val="3"/>
          <w:shd w:val="clear" w:color="auto" w:fill="FFFFFF"/>
        </w:rPr>
        <w:t>Kutty</w:t>
      </w:r>
      <w:proofErr w:type="spellEnd"/>
      <w:r w:rsidRPr="00254322">
        <w:rPr>
          <w:color w:val="auto"/>
          <w:spacing w:val="3"/>
          <w:shd w:val="clear" w:color="auto" w:fill="FFFFFF"/>
        </w:rPr>
        <w:t xml:space="preserve">, B. Long term exposure to combination paradigm of environmental enrichment, physical exercise and diet reverses the spatial </w:t>
      </w:r>
      <w:r w:rsidRPr="00254322">
        <w:rPr>
          <w:color w:val="auto"/>
          <w:spacing w:val="3"/>
          <w:shd w:val="clear" w:color="auto" w:fill="FFFFFF"/>
        </w:rPr>
        <w:lastRenderedPageBreak/>
        <w:t xml:space="preserve">memory deficits and restores hippocampal neurogenesis in ventral </w:t>
      </w:r>
      <w:proofErr w:type="spellStart"/>
      <w:r w:rsidRPr="00254322">
        <w:rPr>
          <w:color w:val="auto"/>
          <w:spacing w:val="3"/>
          <w:shd w:val="clear" w:color="auto" w:fill="FFFFFF"/>
        </w:rPr>
        <w:t>subicular</w:t>
      </w:r>
      <w:proofErr w:type="spellEnd"/>
      <w:r w:rsidRPr="00254322">
        <w:rPr>
          <w:color w:val="auto"/>
          <w:spacing w:val="3"/>
          <w:shd w:val="clear" w:color="auto" w:fill="FFFFFF"/>
        </w:rPr>
        <w:t xml:space="preserve"> lesioned rats. </w:t>
      </w:r>
      <w:r w:rsidRPr="00254322">
        <w:rPr>
          <w:i/>
          <w:iCs/>
          <w:color w:val="auto"/>
          <w:spacing w:val="3"/>
          <w:shd w:val="clear" w:color="auto" w:fill="FFFFFF"/>
        </w:rPr>
        <w:t>Neurobiol</w:t>
      </w:r>
      <w:r w:rsidR="00507412">
        <w:rPr>
          <w:i/>
          <w:iCs/>
          <w:color w:val="auto"/>
          <w:spacing w:val="3"/>
          <w:shd w:val="clear" w:color="auto" w:fill="FFFFFF"/>
        </w:rPr>
        <w:t>ogy of</w:t>
      </w:r>
      <w:r w:rsidRPr="00254322">
        <w:rPr>
          <w:i/>
          <w:iCs/>
          <w:color w:val="auto"/>
          <w:spacing w:val="3"/>
          <w:shd w:val="clear" w:color="auto" w:fill="FFFFFF"/>
        </w:rPr>
        <w:t xml:space="preserve"> Learn</w:t>
      </w:r>
      <w:r w:rsidR="00507412">
        <w:rPr>
          <w:i/>
          <w:iCs/>
          <w:color w:val="auto"/>
          <w:spacing w:val="3"/>
          <w:shd w:val="clear" w:color="auto" w:fill="FFFFFF"/>
        </w:rPr>
        <w:t>ing and</w:t>
      </w:r>
      <w:r w:rsidRPr="00254322">
        <w:rPr>
          <w:i/>
          <w:iCs/>
          <w:color w:val="auto"/>
          <w:spacing w:val="3"/>
          <w:shd w:val="clear" w:color="auto" w:fill="FFFFFF"/>
        </w:rPr>
        <w:t xml:space="preserve"> Mem</w:t>
      </w:r>
      <w:r w:rsidR="00507412">
        <w:rPr>
          <w:i/>
          <w:iCs/>
          <w:color w:val="auto"/>
          <w:spacing w:val="3"/>
          <w:shd w:val="clear" w:color="auto" w:fill="FFFFFF"/>
        </w:rPr>
        <w:t>ory.</w:t>
      </w:r>
      <w:r w:rsidRPr="00254322">
        <w:rPr>
          <w:color w:val="auto"/>
          <w:spacing w:val="3"/>
          <w:shd w:val="clear" w:color="auto" w:fill="FFFFFF"/>
        </w:rPr>
        <w:t> </w:t>
      </w:r>
      <w:r w:rsidRPr="00254322">
        <w:rPr>
          <w:b/>
          <w:bCs/>
          <w:color w:val="auto"/>
          <w:spacing w:val="3"/>
          <w:shd w:val="clear" w:color="auto" w:fill="FFFFFF"/>
        </w:rPr>
        <w:t>130</w:t>
      </w:r>
      <w:r w:rsidRPr="00254322">
        <w:rPr>
          <w:color w:val="auto"/>
          <w:spacing w:val="3"/>
          <w:shd w:val="clear" w:color="auto" w:fill="FFFFFF"/>
        </w:rPr>
        <w:t>, 61–70</w:t>
      </w:r>
      <w:r w:rsidRPr="00254322">
        <w:rPr>
          <w:color w:val="auto"/>
        </w:rPr>
        <w:t xml:space="preserve"> </w:t>
      </w:r>
      <w:r w:rsidRPr="00254322">
        <w:rPr>
          <w:color w:val="auto"/>
          <w:spacing w:val="3"/>
          <w:shd w:val="clear" w:color="auto" w:fill="FFFFFF"/>
        </w:rPr>
        <w:t>(2016).</w:t>
      </w:r>
    </w:p>
    <w:p w14:paraId="1D524F06" w14:textId="02310487" w:rsidR="00583DFC" w:rsidRPr="00254322" w:rsidRDefault="00583DFC" w:rsidP="003F39AE">
      <w:pPr>
        <w:widowControl/>
        <w:rPr>
          <w:color w:val="auto"/>
        </w:rPr>
      </w:pPr>
      <w:r w:rsidRPr="00254322">
        <w:rPr>
          <w:color w:val="auto"/>
          <w:spacing w:val="3"/>
          <w:shd w:val="clear" w:color="auto" w:fill="FFFFFF"/>
        </w:rPr>
        <w:t xml:space="preserve">7. Hosseini, N., </w:t>
      </w:r>
      <w:proofErr w:type="spellStart"/>
      <w:r w:rsidRPr="00254322">
        <w:rPr>
          <w:color w:val="auto"/>
          <w:spacing w:val="3"/>
          <w:shd w:val="clear" w:color="auto" w:fill="FFFFFF"/>
        </w:rPr>
        <w:t>Alaei</w:t>
      </w:r>
      <w:proofErr w:type="spellEnd"/>
      <w:r w:rsidRPr="00254322">
        <w:rPr>
          <w:color w:val="auto"/>
          <w:spacing w:val="3"/>
          <w:shd w:val="clear" w:color="auto" w:fill="FFFFFF"/>
        </w:rPr>
        <w:t xml:space="preserve">, H., </w:t>
      </w:r>
      <w:proofErr w:type="spellStart"/>
      <w:r w:rsidRPr="00254322">
        <w:rPr>
          <w:color w:val="auto"/>
          <w:spacing w:val="3"/>
          <w:shd w:val="clear" w:color="auto" w:fill="FFFFFF"/>
        </w:rPr>
        <w:t>Reisi</w:t>
      </w:r>
      <w:proofErr w:type="spellEnd"/>
      <w:r w:rsidRPr="00254322">
        <w:rPr>
          <w:color w:val="auto"/>
          <w:spacing w:val="3"/>
          <w:shd w:val="clear" w:color="auto" w:fill="FFFFFF"/>
        </w:rPr>
        <w:t>, P.</w:t>
      </w:r>
      <w:r w:rsidR="00507412">
        <w:rPr>
          <w:color w:val="auto"/>
          <w:spacing w:val="3"/>
          <w:shd w:val="clear" w:color="auto" w:fill="FFFFFF"/>
        </w:rPr>
        <w:t>,</w:t>
      </w:r>
      <w:r w:rsidRPr="00254322">
        <w:rPr>
          <w:color w:val="auto"/>
          <w:spacing w:val="3"/>
          <w:shd w:val="clear" w:color="auto" w:fill="FFFFFF"/>
        </w:rPr>
        <w:t xml:space="preserve"> </w:t>
      </w:r>
      <w:proofErr w:type="spellStart"/>
      <w:r w:rsidRPr="00254322">
        <w:rPr>
          <w:color w:val="auto"/>
          <w:spacing w:val="3"/>
          <w:shd w:val="clear" w:color="auto" w:fill="FFFFFF"/>
        </w:rPr>
        <w:t>Radahmadi</w:t>
      </w:r>
      <w:proofErr w:type="spellEnd"/>
      <w:r w:rsidRPr="00254322">
        <w:rPr>
          <w:color w:val="auto"/>
          <w:spacing w:val="3"/>
          <w:shd w:val="clear" w:color="auto" w:fill="FFFFFF"/>
        </w:rPr>
        <w:t>, M. The effects of NBM- lesion on synaptic plasticity in rats. </w:t>
      </w:r>
      <w:r w:rsidRPr="00254322">
        <w:rPr>
          <w:i/>
          <w:iCs/>
          <w:color w:val="auto"/>
          <w:spacing w:val="3"/>
          <w:shd w:val="clear" w:color="auto" w:fill="FFFFFF"/>
        </w:rPr>
        <w:t>Brain Res</w:t>
      </w:r>
      <w:r w:rsidR="00507412">
        <w:rPr>
          <w:i/>
          <w:iCs/>
          <w:color w:val="auto"/>
          <w:spacing w:val="3"/>
          <w:shd w:val="clear" w:color="auto" w:fill="FFFFFF"/>
        </w:rPr>
        <w:t>earch.</w:t>
      </w:r>
      <w:r w:rsidRPr="00254322">
        <w:rPr>
          <w:color w:val="auto"/>
          <w:spacing w:val="3"/>
          <w:shd w:val="clear" w:color="auto" w:fill="FFFFFF"/>
        </w:rPr>
        <w:t> </w:t>
      </w:r>
      <w:r w:rsidRPr="00254322">
        <w:rPr>
          <w:b/>
          <w:bCs/>
          <w:color w:val="auto"/>
          <w:spacing w:val="3"/>
          <w:shd w:val="clear" w:color="auto" w:fill="FFFFFF"/>
        </w:rPr>
        <w:t>1655</w:t>
      </w:r>
      <w:r w:rsidRPr="00254322">
        <w:rPr>
          <w:color w:val="auto"/>
          <w:spacing w:val="3"/>
          <w:shd w:val="clear" w:color="auto" w:fill="FFFFFF"/>
        </w:rPr>
        <w:t>, 122–127 (2017).</w:t>
      </w:r>
    </w:p>
    <w:p w14:paraId="79AE5EC9" w14:textId="30A6A5F7" w:rsidR="00583DFC" w:rsidRPr="00254322" w:rsidRDefault="00583DFC" w:rsidP="003F39AE">
      <w:pPr>
        <w:widowControl/>
        <w:rPr>
          <w:color w:val="auto"/>
        </w:rPr>
      </w:pPr>
      <w:r w:rsidRPr="00254322">
        <w:rPr>
          <w:color w:val="auto"/>
        </w:rPr>
        <w:t xml:space="preserve">8. </w:t>
      </w:r>
      <w:proofErr w:type="spellStart"/>
      <w:r w:rsidRPr="00254322">
        <w:rPr>
          <w:color w:val="auto"/>
          <w:spacing w:val="3"/>
          <w:shd w:val="clear" w:color="auto" w:fill="FFFFFF"/>
        </w:rPr>
        <w:t>Palagina</w:t>
      </w:r>
      <w:proofErr w:type="spellEnd"/>
      <w:r w:rsidRPr="00254322">
        <w:rPr>
          <w:color w:val="auto"/>
          <w:spacing w:val="3"/>
          <w:shd w:val="clear" w:color="auto" w:fill="FFFFFF"/>
        </w:rPr>
        <w:t>, G., Meyer, J.</w:t>
      </w:r>
      <w:r w:rsidR="00507412">
        <w:rPr>
          <w:color w:val="auto"/>
          <w:spacing w:val="3"/>
          <w:shd w:val="clear" w:color="auto" w:fill="FFFFFF"/>
        </w:rPr>
        <w:t>,</w:t>
      </w:r>
      <w:r w:rsidRPr="00254322">
        <w:rPr>
          <w:color w:val="auto"/>
          <w:spacing w:val="3"/>
          <w:shd w:val="clear" w:color="auto" w:fill="FFFFFF"/>
        </w:rPr>
        <w:t xml:space="preserve"> </w:t>
      </w:r>
      <w:proofErr w:type="spellStart"/>
      <w:r w:rsidRPr="00254322">
        <w:rPr>
          <w:color w:val="auto"/>
          <w:spacing w:val="3"/>
          <w:shd w:val="clear" w:color="auto" w:fill="FFFFFF"/>
        </w:rPr>
        <w:t>Smirnakis</w:t>
      </w:r>
      <w:proofErr w:type="spellEnd"/>
      <w:r w:rsidRPr="00254322">
        <w:rPr>
          <w:color w:val="auto"/>
          <w:spacing w:val="3"/>
          <w:shd w:val="clear" w:color="auto" w:fill="FFFFFF"/>
        </w:rPr>
        <w:t>, S. Complex visual motion representation in mouse area V1. </w:t>
      </w:r>
      <w:r w:rsidRPr="00254322">
        <w:rPr>
          <w:i/>
          <w:iCs/>
          <w:color w:val="auto"/>
          <w:spacing w:val="3"/>
          <w:shd w:val="clear" w:color="auto" w:fill="FFFFFF"/>
        </w:rPr>
        <w:t>J</w:t>
      </w:r>
      <w:r w:rsidR="00507412">
        <w:rPr>
          <w:i/>
          <w:iCs/>
          <w:color w:val="auto"/>
          <w:spacing w:val="3"/>
          <w:shd w:val="clear" w:color="auto" w:fill="FFFFFF"/>
        </w:rPr>
        <w:t>ournal of</w:t>
      </w:r>
      <w:r w:rsidRPr="00254322">
        <w:rPr>
          <w:i/>
          <w:iCs/>
          <w:color w:val="auto"/>
          <w:spacing w:val="3"/>
          <w:shd w:val="clear" w:color="auto" w:fill="FFFFFF"/>
        </w:rPr>
        <w:t xml:space="preserve"> Neurosci</w:t>
      </w:r>
      <w:r w:rsidR="00507412">
        <w:rPr>
          <w:i/>
          <w:iCs/>
          <w:color w:val="auto"/>
          <w:spacing w:val="3"/>
          <w:shd w:val="clear" w:color="auto" w:fill="FFFFFF"/>
        </w:rPr>
        <w:t xml:space="preserve">ence. </w:t>
      </w:r>
      <w:r w:rsidRPr="00254322">
        <w:rPr>
          <w:b/>
          <w:bCs/>
          <w:color w:val="auto"/>
          <w:spacing w:val="3"/>
          <w:shd w:val="clear" w:color="auto" w:fill="FFFFFF"/>
        </w:rPr>
        <w:t>37</w:t>
      </w:r>
      <w:r w:rsidRPr="00254322">
        <w:rPr>
          <w:color w:val="auto"/>
          <w:spacing w:val="3"/>
          <w:shd w:val="clear" w:color="auto" w:fill="FFFFFF"/>
        </w:rPr>
        <w:t>, 164–183</w:t>
      </w:r>
      <w:r w:rsidRPr="00254322">
        <w:rPr>
          <w:color w:val="auto"/>
        </w:rPr>
        <w:t xml:space="preserve"> </w:t>
      </w:r>
      <w:r w:rsidRPr="00254322">
        <w:rPr>
          <w:color w:val="auto"/>
          <w:spacing w:val="3"/>
          <w:shd w:val="clear" w:color="auto" w:fill="FFFFFF"/>
        </w:rPr>
        <w:t>(2017).</w:t>
      </w:r>
    </w:p>
    <w:p w14:paraId="31773B68" w14:textId="050CF237" w:rsidR="00583DFC" w:rsidRPr="00254322" w:rsidRDefault="00583DFC" w:rsidP="003F39AE">
      <w:pPr>
        <w:widowControl/>
        <w:rPr>
          <w:color w:val="auto"/>
        </w:rPr>
      </w:pPr>
      <w:r w:rsidRPr="00254322">
        <w:rPr>
          <w:color w:val="auto"/>
        </w:rPr>
        <w:t xml:space="preserve">9. </w:t>
      </w:r>
      <w:proofErr w:type="spellStart"/>
      <w:r w:rsidRPr="00254322">
        <w:rPr>
          <w:color w:val="auto"/>
          <w:spacing w:val="3"/>
          <w:shd w:val="clear" w:color="auto" w:fill="FFFFFF"/>
        </w:rPr>
        <w:t>Ranjbar</w:t>
      </w:r>
      <w:proofErr w:type="spellEnd"/>
      <w:r w:rsidRPr="00254322">
        <w:rPr>
          <w:color w:val="auto"/>
          <w:spacing w:val="3"/>
          <w:shd w:val="clear" w:color="auto" w:fill="FFFFFF"/>
        </w:rPr>
        <w:t xml:space="preserve">, H., </w:t>
      </w:r>
      <w:proofErr w:type="spellStart"/>
      <w:r w:rsidRPr="00254322">
        <w:rPr>
          <w:color w:val="auto"/>
          <w:spacing w:val="3"/>
          <w:shd w:val="clear" w:color="auto" w:fill="FFFFFF"/>
        </w:rPr>
        <w:t>Radahmadi</w:t>
      </w:r>
      <w:proofErr w:type="spellEnd"/>
      <w:r w:rsidRPr="00254322">
        <w:rPr>
          <w:color w:val="auto"/>
          <w:spacing w:val="3"/>
          <w:shd w:val="clear" w:color="auto" w:fill="FFFFFF"/>
        </w:rPr>
        <w:t xml:space="preserve">, M., </w:t>
      </w:r>
      <w:proofErr w:type="spellStart"/>
      <w:r w:rsidRPr="00254322">
        <w:rPr>
          <w:color w:val="auto"/>
          <w:spacing w:val="3"/>
          <w:shd w:val="clear" w:color="auto" w:fill="FFFFFF"/>
        </w:rPr>
        <w:t>Reisi</w:t>
      </w:r>
      <w:proofErr w:type="spellEnd"/>
      <w:r w:rsidRPr="00254322">
        <w:rPr>
          <w:color w:val="auto"/>
          <w:spacing w:val="3"/>
          <w:shd w:val="clear" w:color="auto" w:fill="FFFFFF"/>
        </w:rPr>
        <w:t>, P.</w:t>
      </w:r>
      <w:r w:rsidR="00507412">
        <w:rPr>
          <w:color w:val="auto"/>
          <w:spacing w:val="3"/>
          <w:shd w:val="clear" w:color="auto" w:fill="FFFFFF"/>
        </w:rPr>
        <w:t>,</w:t>
      </w:r>
      <w:r w:rsidRPr="00254322">
        <w:rPr>
          <w:color w:val="auto"/>
          <w:spacing w:val="3"/>
          <w:shd w:val="clear" w:color="auto" w:fill="FFFFFF"/>
        </w:rPr>
        <w:t xml:space="preserve"> </w:t>
      </w:r>
      <w:proofErr w:type="spellStart"/>
      <w:r w:rsidRPr="00254322">
        <w:rPr>
          <w:color w:val="auto"/>
          <w:spacing w:val="3"/>
          <w:shd w:val="clear" w:color="auto" w:fill="FFFFFF"/>
        </w:rPr>
        <w:t>Alaei</w:t>
      </w:r>
      <w:proofErr w:type="spellEnd"/>
      <w:r w:rsidRPr="00254322">
        <w:rPr>
          <w:color w:val="auto"/>
          <w:spacing w:val="3"/>
          <w:shd w:val="clear" w:color="auto" w:fill="FFFFFF"/>
        </w:rPr>
        <w:t>, H. Effects of electrical lesion of basolateral amygdala nucleus on rat anxiety-like behavior under acute, sub-chronic, and chronic stresses. </w:t>
      </w:r>
      <w:r w:rsidR="00507412" w:rsidRPr="003F39AE">
        <w:rPr>
          <w:i/>
          <w:color w:val="auto"/>
          <w:spacing w:val="3"/>
          <w:shd w:val="clear" w:color="auto" w:fill="FFFFFF"/>
        </w:rPr>
        <w:t>Clinical and Experimental Pharmacology and Physiology.</w:t>
      </w:r>
      <w:r w:rsidR="00507412" w:rsidRPr="00507412" w:rsidDel="00507412">
        <w:rPr>
          <w:color w:val="auto"/>
          <w:spacing w:val="3"/>
          <w:shd w:val="clear" w:color="auto" w:fill="FFFFFF"/>
        </w:rPr>
        <w:t xml:space="preserve"> </w:t>
      </w:r>
      <w:r w:rsidRPr="00254322">
        <w:rPr>
          <w:color w:val="auto"/>
          <w:spacing w:val="3"/>
          <w:shd w:val="clear" w:color="auto" w:fill="FFFFFF"/>
        </w:rPr>
        <w:t>(2017).</w:t>
      </w:r>
    </w:p>
    <w:p w14:paraId="462EDE52" w14:textId="6ADB163B" w:rsidR="00583DFC" w:rsidRPr="00254322" w:rsidRDefault="00583DFC" w:rsidP="003F39AE">
      <w:pPr>
        <w:widowControl/>
        <w:rPr>
          <w:color w:val="auto"/>
          <w:spacing w:val="3"/>
          <w:shd w:val="clear" w:color="auto" w:fill="FFFFFF"/>
        </w:rPr>
      </w:pPr>
      <w:r w:rsidRPr="00254322">
        <w:rPr>
          <w:color w:val="auto"/>
        </w:rPr>
        <w:t xml:space="preserve">10. </w:t>
      </w:r>
      <w:r w:rsidRPr="00254322">
        <w:rPr>
          <w:color w:val="auto"/>
          <w:spacing w:val="3"/>
          <w:shd w:val="clear" w:color="auto" w:fill="FFFFFF"/>
        </w:rPr>
        <w:t>Wood, R.</w:t>
      </w:r>
      <w:r w:rsidR="00507412">
        <w:rPr>
          <w:color w:val="auto"/>
          <w:spacing w:val="3"/>
          <w:shd w:val="clear" w:color="auto" w:fill="FFFFFF"/>
        </w:rPr>
        <w:t>,</w:t>
      </w:r>
      <w:r w:rsidRPr="00254322">
        <w:rPr>
          <w:color w:val="auto"/>
          <w:spacing w:val="3"/>
          <w:shd w:val="clear" w:color="auto" w:fill="FFFFFF"/>
        </w:rPr>
        <w:t> </w:t>
      </w:r>
      <w:r w:rsidRPr="00254322">
        <w:rPr>
          <w:i/>
          <w:iCs/>
          <w:color w:val="auto"/>
          <w:spacing w:val="3"/>
          <w:shd w:val="clear" w:color="auto" w:fill="FFFFFF"/>
        </w:rPr>
        <w:t>et al</w:t>
      </w:r>
      <w:r w:rsidRPr="00254322">
        <w:rPr>
          <w:color w:val="auto"/>
          <w:spacing w:val="3"/>
          <w:shd w:val="clear" w:color="auto" w:fill="FFFFFF"/>
        </w:rPr>
        <w:t>. The honeycomb maze provides a novel test to study hippocampal-dependent spatial navigation. </w:t>
      </w:r>
      <w:r w:rsidRPr="00254322">
        <w:rPr>
          <w:i/>
          <w:iCs/>
          <w:color w:val="auto"/>
          <w:spacing w:val="3"/>
          <w:shd w:val="clear" w:color="auto" w:fill="FFFFFF"/>
        </w:rPr>
        <w:t>Nature</w:t>
      </w:r>
      <w:r w:rsidR="00507412">
        <w:rPr>
          <w:color w:val="auto"/>
          <w:spacing w:val="3"/>
          <w:shd w:val="clear" w:color="auto" w:fill="FFFFFF"/>
        </w:rPr>
        <w:t>. (</w:t>
      </w:r>
      <w:r w:rsidRPr="00254322">
        <w:rPr>
          <w:color w:val="auto"/>
          <w:spacing w:val="3"/>
          <w:shd w:val="clear" w:color="auto" w:fill="FFFFFF"/>
        </w:rPr>
        <w:t>2018).</w:t>
      </w:r>
    </w:p>
    <w:p w14:paraId="002AFBA2" w14:textId="62A99843" w:rsidR="0097343C" w:rsidRPr="00254322" w:rsidRDefault="0097343C" w:rsidP="003F39AE">
      <w:pPr>
        <w:widowControl/>
        <w:rPr>
          <w:color w:val="auto"/>
          <w:spacing w:val="3"/>
          <w:shd w:val="clear" w:color="auto" w:fill="FFFFFF"/>
        </w:rPr>
      </w:pPr>
      <w:r w:rsidRPr="00254322">
        <w:rPr>
          <w:color w:val="auto"/>
          <w:spacing w:val="3"/>
          <w:shd w:val="clear" w:color="auto" w:fill="FFFFFF"/>
        </w:rPr>
        <w:t xml:space="preserve">11. </w:t>
      </w:r>
      <w:proofErr w:type="spellStart"/>
      <w:r w:rsidRPr="00254322">
        <w:rPr>
          <w:color w:val="auto"/>
          <w:spacing w:val="3"/>
          <w:shd w:val="clear" w:color="auto" w:fill="FFFFFF"/>
        </w:rPr>
        <w:t>Vermaercke</w:t>
      </w:r>
      <w:proofErr w:type="spellEnd"/>
      <w:r w:rsidRPr="00254322">
        <w:rPr>
          <w:color w:val="auto"/>
          <w:spacing w:val="3"/>
          <w:shd w:val="clear" w:color="auto" w:fill="FFFFFF"/>
        </w:rPr>
        <w:t>, B</w:t>
      </w:r>
      <w:r w:rsidR="00507412">
        <w:rPr>
          <w:color w:val="auto"/>
          <w:spacing w:val="3"/>
          <w:shd w:val="clear" w:color="auto" w:fill="FFFFFF"/>
        </w:rPr>
        <w:t>.</w:t>
      </w:r>
      <w:r w:rsidRPr="00254322">
        <w:rPr>
          <w:color w:val="auto"/>
          <w:spacing w:val="3"/>
          <w:shd w:val="clear" w:color="auto" w:fill="FFFFFF"/>
        </w:rPr>
        <w:t xml:space="preserve">, </w:t>
      </w:r>
      <w:r w:rsidR="00507412">
        <w:rPr>
          <w:i/>
          <w:color w:val="auto"/>
          <w:spacing w:val="3"/>
          <w:shd w:val="clear" w:color="auto" w:fill="FFFFFF"/>
        </w:rPr>
        <w:t xml:space="preserve">et al. </w:t>
      </w:r>
      <w:r w:rsidRPr="00254322">
        <w:rPr>
          <w:color w:val="auto"/>
          <w:spacing w:val="3"/>
          <w:shd w:val="clear" w:color="auto" w:fill="FFFFFF"/>
        </w:rPr>
        <w:t xml:space="preserve">Functional specialization in rat occipital and temporal visual cortex. </w:t>
      </w:r>
      <w:r w:rsidRPr="00254322">
        <w:rPr>
          <w:i/>
          <w:color w:val="auto"/>
          <w:spacing w:val="3"/>
          <w:shd w:val="clear" w:color="auto" w:fill="FFFFFF"/>
        </w:rPr>
        <w:t>J</w:t>
      </w:r>
      <w:r w:rsidR="00507412">
        <w:rPr>
          <w:i/>
          <w:color w:val="auto"/>
          <w:spacing w:val="3"/>
          <w:shd w:val="clear" w:color="auto" w:fill="FFFFFF"/>
        </w:rPr>
        <w:t>ournal of</w:t>
      </w:r>
      <w:r w:rsidRPr="00254322">
        <w:rPr>
          <w:i/>
          <w:color w:val="auto"/>
          <w:spacing w:val="3"/>
          <w:shd w:val="clear" w:color="auto" w:fill="FFFFFF"/>
        </w:rPr>
        <w:t xml:space="preserve"> Neurophysiol</w:t>
      </w:r>
      <w:r w:rsidR="00507412">
        <w:rPr>
          <w:i/>
          <w:color w:val="auto"/>
          <w:spacing w:val="3"/>
          <w:shd w:val="clear" w:color="auto" w:fill="FFFFFF"/>
        </w:rPr>
        <w:t>ogy.</w:t>
      </w:r>
      <w:r w:rsidR="001E551F" w:rsidRPr="00254322">
        <w:rPr>
          <w:color w:val="auto"/>
          <w:spacing w:val="3"/>
          <w:shd w:val="clear" w:color="auto" w:fill="FFFFFF"/>
        </w:rPr>
        <w:t xml:space="preserve"> </w:t>
      </w:r>
      <w:r w:rsidR="001E551F" w:rsidRPr="00254322">
        <w:rPr>
          <w:b/>
          <w:color w:val="auto"/>
          <w:spacing w:val="3"/>
          <w:shd w:val="clear" w:color="auto" w:fill="FFFFFF"/>
        </w:rPr>
        <w:t>112</w:t>
      </w:r>
      <w:r w:rsidR="001E551F" w:rsidRPr="00254322">
        <w:rPr>
          <w:color w:val="auto"/>
          <w:spacing w:val="3"/>
          <w:shd w:val="clear" w:color="auto" w:fill="FFFFFF"/>
        </w:rPr>
        <w:t>,</w:t>
      </w:r>
      <w:r w:rsidRPr="00254322">
        <w:rPr>
          <w:color w:val="auto"/>
          <w:spacing w:val="3"/>
          <w:shd w:val="clear" w:color="auto" w:fill="FFFFFF"/>
        </w:rPr>
        <w:t xml:space="preserve"> 1963-1983 (2014)</w:t>
      </w:r>
      <w:r w:rsidR="00507412">
        <w:rPr>
          <w:color w:val="auto"/>
          <w:spacing w:val="3"/>
          <w:shd w:val="clear" w:color="auto" w:fill="FFFFFF"/>
        </w:rPr>
        <w:t>.</w:t>
      </w:r>
    </w:p>
    <w:p w14:paraId="6B808FDA" w14:textId="2A4CA9F7" w:rsidR="001E551F" w:rsidRPr="00254322" w:rsidRDefault="001E551F" w:rsidP="003F39AE">
      <w:pPr>
        <w:widowControl/>
        <w:rPr>
          <w:i/>
          <w:color w:val="auto"/>
          <w:spacing w:val="3"/>
          <w:shd w:val="clear" w:color="auto" w:fill="FFFFFF"/>
        </w:rPr>
      </w:pPr>
      <w:r w:rsidRPr="00254322">
        <w:rPr>
          <w:color w:val="auto"/>
          <w:spacing w:val="3"/>
          <w:shd w:val="clear" w:color="auto" w:fill="FFFFFF"/>
        </w:rPr>
        <w:t>12. Jun, J.J.</w:t>
      </w:r>
      <w:r w:rsidR="00507412">
        <w:rPr>
          <w:color w:val="auto"/>
          <w:spacing w:val="3"/>
          <w:shd w:val="clear" w:color="auto" w:fill="FFFFFF"/>
        </w:rPr>
        <w:t>,</w:t>
      </w:r>
      <w:r w:rsidR="00254322" w:rsidRPr="00254322">
        <w:rPr>
          <w:i/>
          <w:color w:val="auto"/>
          <w:spacing w:val="3"/>
          <w:shd w:val="clear" w:color="auto" w:fill="FFFFFF"/>
        </w:rPr>
        <w:t xml:space="preserve"> et al</w:t>
      </w:r>
      <w:r w:rsidRPr="00254322">
        <w:rPr>
          <w:color w:val="auto"/>
          <w:spacing w:val="3"/>
          <w:shd w:val="clear" w:color="auto" w:fill="FFFFFF"/>
        </w:rPr>
        <w:t xml:space="preserve">. Fully integrated silicon probes for high-density recording of neural activity. </w:t>
      </w:r>
      <w:r w:rsidRPr="00254322">
        <w:rPr>
          <w:i/>
          <w:color w:val="auto"/>
          <w:spacing w:val="3"/>
          <w:shd w:val="clear" w:color="auto" w:fill="FFFFFF"/>
        </w:rPr>
        <w:t>Nature</w:t>
      </w:r>
      <w:r w:rsidR="00507412">
        <w:rPr>
          <w:i/>
          <w:color w:val="auto"/>
          <w:spacing w:val="3"/>
          <w:shd w:val="clear" w:color="auto" w:fill="FFFFFF"/>
        </w:rPr>
        <w:t>.</w:t>
      </w:r>
      <w:r w:rsidRPr="00254322">
        <w:rPr>
          <w:color w:val="auto"/>
          <w:spacing w:val="3"/>
          <w:shd w:val="clear" w:color="auto" w:fill="FFFFFF"/>
        </w:rPr>
        <w:t xml:space="preserve"> </w:t>
      </w:r>
      <w:r w:rsidRPr="00254322">
        <w:rPr>
          <w:b/>
          <w:color w:val="auto"/>
          <w:spacing w:val="3"/>
          <w:shd w:val="clear" w:color="auto" w:fill="FFFFFF"/>
        </w:rPr>
        <w:t>551</w:t>
      </w:r>
      <w:r w:rsidRPr="00254322">
        <w:rPr>
          <w:color w:val="auto"/>
          <w:spacing w:val="3"/>
          <w:shd w:val="clear" w:color="auto" w:fill="FFFFFF"/>
        </w:rPr>
        <w:t>, 232-236 (2017)</w:t>
      </w:r>
      <w:r w:rsidR="00507412">
        <w:rPr>
          <w:color w:val="auto"/>
          <w:spacing w:val="3"/>
          <w:shd w:val="clear" w:color="auto" w:fill="FFFFFF"/>
        </w:rPr>
        <w:t>.</w:t>
      </w:r>
    </w:p>
    <w:p w14:paraId="0F13CBF4" w14:textId="2D33000C" w:rsidR="00583DFC" w:rsidRPr="00254322" w:rsidRDefault="001E551F" w:rsidP="003F39AE">
      <w:pPr>
        <w:widowControl/>
        <w:rPr>
          <w:color w:val="auto"/>
          <w:spacing w:val="3"/>
          <w:shd w:val="clear" w:color="auto" w:fill="FFFFFF"/>
        </w:rPr>
      </w:pPr>
      <w:r w:rsidRPr="00254322">
        <w:rPr>
          <w:color w:val="auto"/>
          <w:spacing w:val="3"/>
          <w:shd w:val="clear" w:color="auto" w:fill="FFFFFF"/>
        </w:rPr>
        <w:t>13</w:t>
      </w:r>
      <w:r w:rsidR="00583DFC" w:rsidRPr="00254322">
        <w:rPr>
          <w:color w:val="auto"/>
          <w:spacing w:val="3"/>
          <w:shd w:val="clear" w:color="auto" w:fill="FFFFFF"/>
        </w:rPr>
        <w:t xml:space="preserve">. </w:t>
      </w:r>
      <w:proofErr w:type="spellStart"/>
      <w:r w:rsidR="00583DFC" w:rsidRPr="00254322">
        <w:rPr>
          <w:color w:val="auto"/>
          <w:spacing w:val="3"/>
          <w:shd w:val="clear" w:color="auto" w:fill="FFFFFF"/>
        </w:rPr>
        <w:t>Masís</w:t>
      </w:r>
      <w:proofErr w:type="spellEnd"/>
      <w:r w:rsidR="00583DFC" w:rsidRPr="00254322">
        <w:rPr>
          <w:color w:val="auto"/>
          <w:spacing w:val="3"/>
          <w:shd w:val="clear" w:color="auto" w:fill="FFFFFF"/>
        </w:rPr>
        <w:t xml:space="preserve"> J., </w:t>
      </w:r>
      <w:r w:rsidR="00507412">
        <w:rPr>
          <w:i/>
          <w:color w:val="auto"/>
          <w:spacing w:val="3"/>
          <w:shd w:val="clear" w:color="auto" w:fill="FFFFFF"/>
        </w:rPr>
        <w:t>et al.</w:t>
      </w:r>
      <w:r w:rsidR="00583DFC" w:rsidRPr="00254322">
        <w:rPr>
          <w:color w:val="auto"/>
          <w:spacing w:val="3"/>
          <w:shd w:val="clear" w:color="auto" w:fill="FFFFFF"/>
        </w:rPr>
        <w:t xml:space="preserve"> micro-CT-based method for quantitative brain lesion characterization and electrode localization. </w:t>
      </w:r>
      <w:r w:rsidR="00583DFC" w:rsidRPr="00254322">
        <w:rPr>
          <w:i/>
          <w:color w:val="auto"/>
          <w:spacing w:val="3"/>
          <w:shd w:val="clear" w:color="auto" w:fill="FFFFFF"/>
        </w:rPr>
        <w:t>Scientific Reports</w:t>
      </w:r>
      <w:r w:rsidR="00507412">
        <w:rPr>
          <w:i/>
          <w:color w:val="auto"/>
          <w:spacing w:val="3"/>
          <w:shd w:val="clear" w:color="auto" w:fill="FFFFFF"/>
        </w:rPr>
        <w:t>.</w:t>
      </w:r>
      <w:r w:rsidR="00583DFC" w:rsidRPr="00254322">
        <w:rPr>
          <w:color w:val="auto"/>
          <w:spacing w:val="3"/>
          <w:shd w:val="clear" w:color="auto" w:fill="FFFFFF"/>
        </w:rPr>
        <w:t xml:space="preserve"> </w:t>
      </w:r>
      <w:r w:rsidR="00583DFC" w:rsidRPr="00254322">
        <w:rPr>
          <w:b/>
          <w:color w:val="auto"/>
          <w:spacing w:val="3"/>
          <w:shd w:val="clear" w:color="auto" w:fill="FFFFFF"/>
        </w:rPr>
        <w:t>8</w:t>
      </w:r>
      <w:r w:rsidR="00583DFC" w:rsidRPr="00254322">
        <w:rPr>
          <w:color w:val="auto"/>
          <w:spacing w:val="3"/>
          <w:shd w:val="clear" w:color="auto" w:fill="FFFFFF"/>
        </w:rPr>
        <w:t>, 5184</w:t>
      </w:r>
      <w:r w:rsidR="00507412">
        <w:rPr>
          <w:color w:val="auto"/>
          <w:spacing w:val="3"/>
          <w:shd w:val="clear" w:color="auto" w:fill="FFFFFF"/>
        </w:rPr>
        <w:t xml:space="preserve"> </w:t>
      </w:r>
      <w:r w:rsidR="00583DFC" w:rsidRPr="00254322">
        <w:rPr>
          <w:color w:val="auto"/>
          <w:spacing w:val="3"/>
          <w:shd w:val="clear" w:color="auto" w:fill="FFFFFF"/>
        </w:rPr>
        <w:t>(2018).</w:t>
      </w:r>
    </w:p>
    <w:p w14:paraId="05841328" w14:textId="01AB7265" w:rsidR="00583DFC" w:rsidRPr="00254322" w:rsidRDefault="001E551F" w:rsidP="003F39AE">
      <w:pPr>
        <w:widowControl/>
        <w:rPr>
          <w:color w:val="auto"/>
          <w:spacing w:val="3"/>
          <w:shd w:val="clear" w:color="auto" w:fill="FFFFFF"/>
        </w:rPr>
      </w:pPr>
      <w:r w:rsidRPr="00254322">
        <w:rPr>
          <w:color w:val="auto"/>
          <w:spacing w:val="3"/>
          <w:shd w:val="clear" w:color="auto" w:fill="FFFFFF"/>
        </w:rPr>
        <w:t>14</w:t>
      </w:r>
      <w:r w:rsidR="00583DFC" w:rsidRPr="00254322">
        <w:rPr>
          <w:color w:val="auto"/>
          <w:spacing w:val="3"/>
          <w:shd w:val="clear" w:color="auto" w:fill="FFFFFF"/>
        </w:rPr>
        <w:t xml:space="preserve">. </w:t>
      </w:r>
      <w:r w:rsidR="00CD243E" w:rsidRPr="00254322">
        <w:rPr>
          <w:color w:val="auto"/>
          <w:spacing w:val="3"/>
          <w:shd w:val="clear" w:color="auto" w:fill="FFFFFF"/>
        </w:rPr>
        <w:t xml:space="preserve">Gage, G., </w:t>
      </w:r>
      <w:proofErr w:type="spellStart"/>
      <w:r w:rsidR="00CD243E" w:rsidRPr="00254322">
        <w:rPr>
          <w:color w:val="auto"/>
          <w:spacing w:val="3"/>
          <w:shd w:val="clear" w:color="auto" w:fill="FFFFFF"/>
        </w:rPr>
        <w:t>Kipke</w:t>
      </w:r>
      <w:proofErr w:type="spellEnd"/>
      <w:r w:rsidR="00CD243E" w:rsidRPr="00254322">
        <w:rPr>
          <w:color w:val="auto"/>
          <w:spacing w:val="3"/>
          <w:shd w:val="clear" w:color="auto" w:fill="FFFFFF"/>
        </w:rPr>
        <w:t xml:space="preserve">, D.R., </w:t>
      </w:r>
      <w:proofErr w:type="spellStart"/>
      <w:r w:rsidR="00CD243E" w:rsidRPr="00254322">
        <w:rPr>
          <w:color w:val="auto"/>
          <w:spacing w:val="3"/>
          <w:shd w:val="clear" w:color="auto" w:fill="FFFFFF"/>
        </w:rPr>
        <w:t>Shain</w:t>
      </w:r>
      <w:proofErr w:type="spellEnd"/>
      <w:r w:rsidR="00CD243E" w:rsidRPr="00254322">
        <w:rPr>
          <w:color w:val="auto"/>
          <w:spacing w:val="3"/>
          <w:shd w:val="clear" w:color="auto" w:fill="FFFFFF"/>
        </w:rPr>
        <w:t>, W. Whole Animal Perfusion Fixation for Rodents</w:t>
      </w:r>
      <w:r w:rsidR="00583DFC" w:rsidRPr="00254322">
        <w:rPr>
          <w:color w:val="auto"/>
          <w:spacing w:val="3"/>
          <w:shd w:val="clear" w:color="auto" w:fill="FFFFFF"/>
        </w:rPr>
        <w:t>. </w:t>
      </w:r>
      <w:r w:rsidR="00583DFC" w:rsidRPr="00254322">
        <w:rPr>
          <w:i/>
          <w:iCs/>
          <w:color w:val="auto"/>
          <w:spacing w:val="3"/>
          <w:shd w:val="clear" w:color="auto" w:fill="FFFFFF"/>
        </w:rPr>
        <w:t>J</w:t>
      </w:r>
      <w:r w:rsidR="00507412">
        <w:rPr>
          <w:i/>
          <w:iCs/>
          <w:color w:val="auto"/>
          <w:spacing w:val="3"/>
          <w:shd w:val="clear" w:color="auto" w:fill="FFFFFF"/>
        </w:rPr>
        <w:t>ournal of</w:t>
      </w:r>
      <w:r w:rsidR="00583DFC" w:rsidRPr="00254322">
        <w:rPr>
          <w:i/>
          <w:iCs/>
          <w:color w:val="auto"/>
          <w:spacing w:val="3"/>
          <w:shd w:val="clear" w:color="auto" w:fill="FFFFFF"/>
        </w:rPr>
        <w:t xml:space="preserve"> Vis</w:t>
      </w:r>
      <w:r w:rsidR="00507412">
        <w:rPr>
          <w:i/>
          <w:iCs/>
          <w:color w:val="auto"/>
          <w:spacing w:val="3"/>
          <w:shd w:val="clear" w:color="auto" w:fill="FFFFFF"/>
        </w:rPr>
        <w:t>ualized</w:t>
      </w:r>
      <w:r w:rsidR="00583DFC" w:rsidRPr="00254322">
        <w:rPr>
          <w:i/>
          <w:iCs/>
          <w:color w:val="auto"/>
          <w:spacing w:val="3"/>
          <w:shd w:val="clear" w:color="auto" w:fill="FFFFFF"/>
        </w:rPr>
        <w:t xml:space="preserve"> Exp</w:t>
      </w:r>
      <w:r w:rsidR="00507412">
        <w:rPr>
          <w:i/>
          <w:iCs/>
          <w:color w:val="auto"/>
          <w:spacing w:val="3"/>
          <w:shd w:val="clear" w:color="auto" w:fill="FFFFFF"/>
        </w:rPr>
        <w:t>eriments</w:t>
      </w:r>
      <w:r w:rsidR="00507412">
        <w:rPr>
          <w:color w:val="auto"/>
          <w:spacing w:val="3"/>
          <w:shd w:val="clear" w:color="auto" w:fill="FFFFFF"/>
        </w:rPr>
        <w:t>.</w:t>
      </w:r>
      <w:r w:rsidR="00CD243E" w:rsidRPr="00254322">
        <w:rPr>
          <w:color w:val="auto"/>
          <w:spacing w:val="3"/>
          <w:shd w:val="clear" w:color="auto" w:fill="FFFFFF"/>
        </w:rPr>
        <w:t xml:space="preserve"> </w:t>
      </w:r>
      <w:r w:rsidR="00CD243E" w:rsidRPr="00254322">
        <w:rPr>
          <w:b/>
          <w:color w:val="auto"/>
          <w:spacing w:val="3"/>
          <w:shd w:val="clear" w:color="auto" w:fill="FFFFFF"/>
        </w:rPr>
        <w:t>65</w:t>
      </w:r>
      <w:r w:rsidR="00507412">
        <w:rPr>
          <w:color w:val="auto"/>
          <w:spacing w:val="3"/>
          <w:shd w:val="clear" w:color="auto" w:fill="FFFFFF"/>
        </w:rPr>
        <w:t>,</w:t>
      </w:r>
      <w:r w:rsidR="00CD243E" w:rsidRPr="00254322">
        <w:rPr>
          <w:color w:val="auto"/>
          <w:spacing w:val="3"/>
          <w:shd w:val="clear" w:color="auto" w:fill="FFFFFF"/>
        </w:rPr>
        <w:t xml:space="preserve"> 3564</w:t>
      </w:r>
      <w:r w:rsidR="00507412" w:rsidRPr="00254322" w:rsidDel="00507412">
        <w:rPr>
          <w:spacing w:val="3"/>
          <w:shd w:val="clear" w:color="auto" w:fill="FFFFFF"/>
        </w:rPr>
        <w:t xml:space="preserve"> </w:t>
      </w:r>
      <w:r w:rsidR="00CD243E" w:rsidRPr="00254322">
        <w:rPr>
          <w:color w:val="auto"/>
          <w:spacing w:val="3"/>
          <w:shd w:val="clear" w:color="auto" w:fill="FFFFFF"/>
        </w:rPr>
        <w:t>(2012</w:t>
      </w:r>
      <w:r w:rsidR="00583DFC" w:rsidRPr="00254322">
        <w:rPr>
          <w:color w:val="auto"/>
          <w:spacing w:val="3"/>
          <w:shd w:val="clear" w:color="auto" w:fill="FFFFFF"/>
        </w:rPr>
        <w:t>).</w:t>
      </w:r>
    </w:p>
    <w:p w14:paraId="36DF8BE5" w14:textId="60B2CE60" w:rsidR="00583DFC" w:rsidRPr="00254322" w:rsidRDefault="001E551F" w:rsidP="003F39AE">
      <w:pPr>
        <w:widowControl/>
        <w:rPr>
          <w:color w:val="auto"/>
        </w:rPr>
      </w:pPr>
      <w:r w:rsidRPr="00254322">
        <w:rPr>
          <w:color w:val="auto"/>
          <w:spacing w:val="3"/>
          <w:shd w:val="clear" w:color="auto" w:fill="FFFFFF"/>
        </w:rPr>
        <w:t>15</w:t>
      </w:r>
      <w:r w:rsidR="00583DFC" w:rsidRPr="00254322">
        <w:rPr>
          <w:color w:val="auto"/>
          <w:spacing w:val="3"/>
          <w:shd w:val="clear" w:color="auto" w:fill="FFFFFF"/>
        </w:rPr>
        <w:t xml:space="preserve">. </w:t>
      </w:r>
      <w:proofErr w:type="spellStart"/>
      <w:r w:rsidR="00583DFC" w:rsidRPr="00254322">
        <w:rPr>
          <w:color w:val="auto"/>
          <w:spacing w:val="3"/>
          <w:shd w:val="clear" w:color="auto" w:fill="FFFFFF"/>
        </w:rPr>
        <w:t>Helander</w:t>
      </w:r>
      <w:proofErr w:type="spellEnd"/>
      <w:r w:rsidR="00583DFC" w:rsidRPr="00254322">
        <w:rPr>
          <w:color w:val="auto"/>
          <w:spacing w:val="3"/>
          <w:shd w:val="clear" w:color="auto" w:fill="FFFFFF"/>
        </w:rPr>
        <w:t>, K. Kinetic studies of formaldehyde binding in tissue. </w:t>
      </w:r>
      <w:r w:rsidR="00583DFC" w:rsidRPr="00254322">
        <w:rPr>
          <w:i/>
          <w:iCs/>
          <w:color w:val="auto"/>
          <w:spacing w:val="3"/>
          <w:shd w:val="clear" w:color="auto" w:fill="FFFFFF"/>
        </w:rPr>
        <w:t>Biotechnic &amp; Histochemistry</w:t>
      </w:r>
      <w:r w:rsidR="00507412">
        <w:rPr>
          <w:color w:val="auto"/>
          <w:spacing w:val="3"/>
          <w:shd w:val="clear" w:color="auto" w:fill="FFFFFF"/>
        </w:rPr>
        <w:t>.</w:t>
      </w:r>
      <w:r w:rsidR="00507412" w:rsidRPr="00254322" w:rsidDel="00507412">
        <w:rPr>
          <w:color w:val="auto"/>
          <w:spacing w:val="3"/>
          <w:shd w:val="clear" w:color="auto" w:fill="FFFFFF"/>
        </w:rPr>
        <w:t xml:space="preserve"> </w:t>
      </w:r>
      <w:r w:rsidR="00583DFC" w:rsidRPr="00254322">
        <w:rPr>
          <w:color w:val="auto"/>
          <w:spacing w:val="3"/>
          <w:shd w:val="clear" w:color="auto" w:fill="FFFFFF"/>
        </w:rPr>
        <w:t>(1994).</w:t>
      </w:r>
    </w:p>
    <w:p w14:paraId="3906AA08" w14:textId="28FF0E6D" w:rsidR="00583DFC" w:rsidRPr="00254322" w:rsidRDefault="001E551F" w:rsidP="003F39AE">
      <w:pPr>
        <w:widowControl/>
        <w:rPr>
          <w:color w:val="auto"/>
        </w:rPr>
      </w:pPr>
      <w:r w:rsidRPr="00254322">
        <w:rPr>
          <w:color w:val="auto"/>
        </w:rPr>
        <w:t>16</w:t>
      </w:r>
      <w:r w:rsidR="00583DFC" w:rsidRPr="00254322">
        <w:rPr>
          <w:color w:val="auto"/>
        </w:rPr>
        <w:t xml:space="preserve">. </w:t>
      </w:r>
      <w:proofErr w:type="spellStart"/>
      <w:r w:rsidR="00583DFC" w:rsidRPr="00254322">
        <w:rPr>
          <w:color w:val="auto"/>
          <w:spacing w:val="3"/>
          <w:shd w:val="clear" w:color="auto" w:fill="FFFFFF"/>
        </w:rPr>
        <w:t>Paljärvi</w:t>
      </w:r>
      <w:proofErr w:type="spellEnd"/>
      <w:r w:rsidR="00583DFC" w:rsidRPr="00254322">
        <w:rPr>
          <w:color w:val="auto"/>
          <w:spacing w:val="3"/>
          <w:shd w:val="clear" w:color="auto" w:fill="FFFFFF"/>
        </w:rPr>
        <w:t>, L., Garcia, J.</w:t>
      </w:r>
      <w:r w:rsidR="00507412">
        <w:rPr>
          <w:color w:val="auto"/>
          <w:spacing w:val="3"/>
          <w:shd w:val="clear" w:color="auto" w:fill="FFFFFF"/>
        </w:rPr>
        <w:t>,</w:t>
      </w:r>
      <w:r w:rsidR="00583DFC" w:rsidRPr="00254322">
        <w:rPr>
          <w:color w:val="auto"/>
          <w:spacing w:val="3"/>
          <w:shd w:val="clear" w:color="auto" w:fill="FFFFFF"/>
        </w:rPr>
        <w:t xml:space="preserve"> </w:t>
      </w:r>
      <w:proofErr w:type="spellStart"/>
      <w:r w:rsidR="00583DFC" w:rsidRPr="00254322">
        <w:rPr>
          <w:color w:val="auto"/>
          <w:spacing w:val="3"/>
          <w:shd w:val="clear" w:color="auto" w:fill="FFFFFF"/>
        </w:rPr>
        <w:t>Kalimo</w:t>
      </w:r>
      <w:proofErr w:type="spellEnd"/>
      <w:r w:rsidR="00583DFC" w:rsidRPr="00254322">
        <w:rPr>
          <w:color w:val="auto"/>
          <w:spacing w:val="3"/>
          <w:shd w:val="clear" w:color="auto" w:fill="FFFFFF"/>
        </w:rPr>
        <w:t>, H. The efficiency of aldehyde fixation for electron microscopy: stabilization of rat brain tissue to withstand osmotic stress. </w:t>
      </w:r>
      <w:r w:rsidR="00583DFC" w:rsidRPr="00B37050">
        <w:rPr>
          <w:i/>
          <w:iCs/>
          <w:color w:val="auto"/>
          <w:spacing w:val="3"/>
          <w:shd w:val="clear" w:color="auto" w:fill="FFFFFF"/>
        </w:rPr>
        <w:t>Histochemical</w:t>
      </w:r>
      <w:r w:rsidR="00583DFC" w:rsidRPr="00254322">
        <w:rPr>
          <w:i/>
          <w:iCs/>
          <w:color w:val="auto"/>
          <w:spacing w:val="3"/>
          <w:shd w:val="clear" w:color="auto" w:fill="FFFFFF"/>
        </w:rPr>
        <w:t xml:space="preserve"> </w:t>
      </w:r>
      <w:r w:rsidR="00507412">
        <w:rPr>
          <w:i/>
          <w:color w:val="auto"/>
          <w:spacing w:val="3"/>
          <w:shd w:val="clear" w:color="auto" w:fill="FFFFFF"/>
        </w:rPr>
        <w:t>Journal.</w:t>
      </w:r>
      <w:r w:rsidR="00507412" w:rsidRPr="00254322" w:rsidDel="00507412">
        <w:rPr>
          <w:color w:val="auto"/>
          <w:spacing w:val="3"/>
          <w:shd w:val="clear" w:color="auto" w:fill="FFFFFF"/>
        </w:rPr>
        <w:t xml:space="preserve"> </w:t>
      </w:r>
      <w:r w:rsidR="00583DFC" w:rsidRPr="00254322">
        <w:rPr>
          <w:color w:val="auto"/>
          <w:spacing w:val="3"/>
          <w:shd w:val="clear" w:color="auto" w:fill="FFFFFF"/>
        </w:rPr>
        <w:t>(1979).</w:t>
      </w:r>
    </w:p>
    <w:p w14:paraId="4FB5C694" w14:textId="5BD940F1" w:rsidR="00583DFC" w:rsidRPr="00254322" w:rsidRDefault="001E551F" w:rsidP="003F39AE">
      <w:pPr>
        <w:widowControl/>
        <w:rPr>
          <w:color w:val="auto"/>
        </w:rPr>
      </w:pPr>
      <w:r w:rsidRPr="00254322">
        <w:rPr>
          <w:color w:val="auto"/>
        </w:rPr>
        <w:t>17</w:t>
      </w:r>
      <w:r w:rsidR="00583DFC" w:rsidRPr="00254322">
        <w:rPr>
          <w:color w:val="auto"/>
        </w:rPr>
        <w:t xml:space="preserve">. </w:t>
      </w:r>
      <w:r w:rsidR="00583DFC" w:rsidRPr="00254322">
        <w:rPr>
          <w:color w:val="auto"/>
          <w:spacing w:val="3"/>
          <w:shd w:val="clear" w:color="auto" w:fill="FFFFFF"/>
        </w:rPr>
        <w:t>Okuda, K., Urabe, I., Yamada, Y.</w:t>
      </w:r>
      <w:r w:rsidR="00507412">
        <w:rPr>
          <w:color w:val="auto"/>
          <w:spacing w:val="3"/>
          <w:shd w:val="clear" w:color="auto" w:fill="FFFFFF"/>
        </w:rPr>
        <w:t>,</w:t>
      </w:r>
      <w:r w:rsidR="00583DFC" w:rsidRPr="00254322">
        <w:rPr>
          <w:color w:val="auto"/>
          <w:spacing w:val="3"/>
          <w:shd w:val="clear" w:color="auto" w:fill="FFFFFF"/>
        </w:rPr>
        <w:t xml:space="preserve"> Okada, H. Reaction of glutaraldehyde with amino and thiol compounds. </w:t>
      </w:r>
      <w:r w:rsidR="00583DFC" w:rsidRPr="00254322">
        <w:rPr>
          <w:i/>
          <w:iCs/>
          <w:color w:val="auto"/>
          <w:spacing w:val="3"/>
          <w:shd w:val="clear" w:color="auto" w:fill="FFFFFF"/>
        </w:rPr>
        <w:t>J</w:t>
      </w:r>
      <w:r w:rsidR="00507412">
        <w:rPr>
          <w:i/>
          <w:iCs/>
          <w:color w:val="auto"/>
          <w:spacing w:val="3"/>
          <w:shd w:val="clear" w:color="auto" w:fill="FFFFFF"/>
        </w:rPr>
        <w:t>ournal of</w:t>
      </w:r>
      <w:r w:rsidR="00583DFC" w:rsidRPr="00254322">
        <w:rPr>
          <w:i/>
          <w:iCs/>
          <w:color w:val="auto"/>
          <w:spacing w:val="3"/>
          <w:shd w:val="clear" w:color="auto" w:fill="FFFFFF"/>
        </w:rPr>
        <w:t xml:space="preserve"> Fermentation and Bioengineering</w:t>
      </w:r>
      <w:r w:rsidR="00507412">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71</w:t>
      </w:r>
      <w:r w:rsidR="00507412">
        <w:rPr>
          <w:b/>
          <w:bCs/>
          <w:color w:val="auto"/>
          <w:spacing w:val="3"/>
          <w:shd w:val="clear" w:color="auto" w:fill="FFFFFF"/>
        </w:rPr>
        <w:t>,</w:t>
      </w:r>
      <w:r w:rsidR="00583DFC" w:rsidRPr="00254322">
        <w:rPr>
          <w:color w:val="auto"/>
          <w:spacing w:val="3"/>
          <w:shd w:val="clear" w:color="auto" w:fill="FFFFFF"/>
        </w:rPr>
        <w:t> (1991).</w:t>
      </w:r>
    </w:p>
    <w:p w14:paraId="0B8FF529" w14:textId="2785BFDB" w:rsidR="00583DFC" w:rsidRPr="00254322" w:rsidRDefault="001E551F" w:rsidP="003F39AE">
      <w:pPr>
        <w:widowControl/>
        <w:rPr>
          <w:color w:val="auto"/>
        </w:rPr>
      </w:pPr>
      <w:r w:rsidRPr="00254322">
        <w:rPr>
          <w:color w:val="auto"/>
        </w:rPr>
        <w:t>18</w:t>
      </w:r>
      <w:r w:rsidR="00583DFC" w:rsidRPr="00254322">
        <w:rPr>
          <w:color w:val="auto"/>
        </w:rPr>
        <w:t xml:space="preserve">. </w:t>
      </w:r>
      <w:r w:rsidR="00583DFC" w:rsidRPr="00254322">
        <w:rPr>
          <w:color w:val="auto"/>
          <w:spacing w:val="3"/>
          <w:shd w:val="clear" w:color="auto" w:fill="FFFFFF"/>
        </w:rPr>
        <w:t>Bahr, G. Osmium tetroxide and ruthenium tetroxide and their reactions with biologically important substances: electron stains III. </w:t>
      </w:r>
      <w:r w:rsidR="00583DFC" w:rsidRPr="00254322">
        <w:rPr>
          <w:i/>
          <w:iCs/>
          <w:color w:val="auto"/>
          <w:spacing w:val="3"/>
          <w:shd w:val="clear" w:color="auto" w:fill="FFFFFF"/>
        </w:rPr>
        <w:t>Exp</w:t>
      </w:r>
      <w:r w:rsidR="00507412">
        <w:rPr>
          <w:i/>
          <w:iCs/>
          <w:color w:val="auto"/>
          <w:spacing w:val="3"/>
          <w:shd w:val="clear" w:color="auto" w:fill="FFFFFF"/>
        </w:rPr>
        <w:t>erimental</w:t>
      </w:r>
      <w:r w:rsidR="00583DFC" w:rsidRPr="00254322">
        <w:rPr>
          <w:i/>
          <w:iCs/>
          <w:color w:val="auto"/>
          <w:spacing w:val="3"/>
          <w:shd w:val="clear" w:color="auto" w:fill="FFFFFF"/>
        </w:rPr>
        <w:t xml:space="preserve"> Cell Res</w:t>
      </w:r>
      <w:r w:rsidR="00507412">
        <w:rPr>
          <w:i/>
          <w:iCs/>
          <w:color w:val="auto"/>
          <w:spacing w:val="3"/>
          <w:shd w:val="clear" w:color="auto" w:fill="FFFFFF"/>
        </w:rPr>
        <w:t>earch.</w:t>
      </w:r>
      <w:r w:rsidR="00583DFC" w:rsidRPr="00254322">
        <w:rPr>
          <w:color w:val="auto"/>
          <w:spacing w:val="3"/>
          <w:shd w:val="clear" w:color="auto" w:fill="FFFFFF"/>
        </w:rPr>
        <w:t> (1954).</w:t>
      </w:r>
    </w:p>
    <w:p w14:paraId="2CBCCDC2" w14:textId="5FF394FF" w:rsidR="00583DFC" w:rsidRPr="00254322" w:rsidRDefault="001E551F" w:rsidP="003F39AE">
      <w:pPr>
        <w:widowControl/>
        <w:rPr>
          <w:color w:val="auto"/>
        </w:rPr>
      </w:pPr>
      <w:r w:rsidRPr="00254322">
        <w:rPr>
          <w:color w:val="auto"/>
        </w:rPr>
        <w:t>19</w:t>
      </w:r>
      <w:r w:rsidR="00583DFC" w:rsidRPr="00254322">
        <w:rPr>
          <w:color w:val="auto"/>
        </w:rPr>
        <w:t xml:space="preserve">. </w:t>
      </w:r>
      <w:r w:rsidR="00583DFC" w:rsidRPr="00254322">
        <w:rPr>
          <w:color w:val="auto"/>
          <w:spacing w:val="3"/>
          <w:shd w:val="clear" w:color="auto" w:fill="FFFFFF"/>
        </w:rPr>
        <w:t xml:space="preserve">Khan, A. A., </w:t>
      </w:r>
      <w:proofErr w:type="spellStart"/>
      <w:r w:rsidR="00583DFC" w:rsidRPr="00254322">
        <w:rPr>
          <w:color w:val="auto"/>
          <w:spacing w:val="3"/>
          <w:shd w:val="clear" w:color="auto" w:fill="FFFFFF"/>
        </w:rPr>
        <w:t>Riemersma</w:t>
      </w:r>
      <w:proofErr w:type="spellEnd"/>
      <w:r w:rsidR="00583DFC" w:rsidRPr="00254322">
        <w:rPr>
          <w:color w:val="auto"/>
          <w:spacing w:val="3"/>
          <w:shd w:val="clear" w:color="auto" w:fill="FFFFFF"/>
        </w:rPr>
        <w:t>, J. C.</w:t>
      </w:r>
      <w:r w:rsidR="00B37050">
        <w:rPr>
          <w:color w:val="auto"/>
          <w:spacing w:val="3"/>
          <w:shd w:val="clear" w:color="auto" w:fill="FFFFFF"/>
        </w:rPr>
        <w:t>,</w:t>
      </w:r>
      <w:r w:rsidR="00583DFC" w:rsidRPr="00254322">
        <w:rPr>
          <w:color w:val="auto"/>
          <w:spacing w:val="3"/>
          <w:shd w:val="clear" w:color="auto" w:fill="FFFFFF"/>
        </w:rPr>
        <w:t xml:space="preserve"> </w:t>
      </w:r>
      <w:proofErr w:type="spellStart"/>
      <w:r w:rsidR="00583DFC" w:rsidRPr="00254322">
        <w:rPr>
          <w:color w:val="auto"/>
          <w:spacing w:val="3"/>
          <w:shd w:val="clear" w:color="auto" w:fill="FFFFFF"/>
        </w:rPr>
        <w:t>Booij</w:t>
      </w:r>
      <w:proofErr w:type="spellEnd"/>
      <w:r w:rsidR="00583DFC" w:rsidRPr="00254322">
        <w:rPr>
          <w:color w:val="auto"/>
          <w:spacing w:val="3"/>
          <w:shd w:val="clear" w:color="auto" w:fill="FFFFFF"/>
        </w:rPr>
        <w:t>, H. L. The reactions of osmium tetroxide with lipids and other compounds. </w:t>
      </w:r>
      <w:r w:rsidR="00583DFC" w:rsidRPr="00254322">
        <w:rPr>
          <w:i/>
          <w:iCs/>
          <w:color w:val="auto"/>
          <w:spacing w:val="3"/>
          <w:shd w:val="clear" w:color="auto" w:fill="FFFFFF"/>
        </w:rPr>
        <w:t>J</w:t>
      </w:r>
      <w:r w:rsidR="00B37050">
        <w:rPr>
          <w:i/>
          <w:iCs/>
          <w:color w:val="auto"/>
          <w:spacing w:val="3"/>
          <w:shd w:val="clear" w:color="auto" w:fill="FFFFFF"/>
        </w:rPr>
        <w:t>ournal of</w:t>
      </w:r>
      <w:r w:rsidR="00583DFC" w:rsidRPr="00254322">
        <w:rPr>
          <w:i/>
          <w:iCs/>
          <w:color w:val="auto"/>
          <w:spacing w:val="3"/>
          <w:shd w:val="clear" w:color="auto" w:fill="FFFFFF"/>
        </w:rPr>
        <w:t xml:space="preserve"> Histochem</w:t>
      </w:r>
      <w:r w:rsidR="00B37050">
        <w:rPr>
          <w:i/>
          <w:iCs/>
          <w:color w:val="auto"/>
          <w:spacing w:val="3"/>
          <w:shd w:val="clear" w:color="auto" w:fill="FFFFFF"/>
        </w:rPr>
        <w:t xml:space="preserve">istry &amp; </w:t>
      </w:r>
      <w:r w:rsidR="00583DFC" w:rsidRPr="00254322">
        <w:rPr>
          <w:i/>
          <w:iCs/>
          <w:color w:val="auto"/>
          <w:spacing w:val="3"/>
          <w:shd w:val="clear" w:color="auto" w:fill="FFFFFF"/>
        </w:rPr>
        <w:t>Cytochem</w:t>
      </w:r>
      <w:r w:rsidR="00B37050">
        <w:rPr>
          <w:i/>
          <w:iCs/>
          <w:color w:val="auto"/>
          <w:spacing w:val="3"/>
          <w:shd w:val="clear" w:color="auto" w:fill="FFFFFF"/>
        </w:rPr>
        <w:t>istry.</w:t>
      </w:r>
      <w:r w:rsidR="00583DFC" w:rsidRPr="00254322">
        <w:rPr>
          <w:color w:val="auto"/>
          <w:spacing w:val="3"/>
          <w:shd w:val="clear" w:color="auto" w:fill="FFFFFF"/>
        </w:rPr>
        <w:t> </w:t>
      </w:r>
      <w:r w:rsidR="00583DFC" w:rsidRPr="00254322">
        <w:rPr>
          <w:b/>
          <w:bCs/>
          <w:color w:val="auto"/>
          <w:spacing w:val="3"/>
          <w:shd w:val="clear" w:color="auto" w:fill="FFFFFF"/>
        </w:rPr>
        <w:t>9</w:t>
      </w:r>
      <w:r w:rsidR="00583DFC" w:rsidRPr="00254322">
        <w:rPr>
          <w:color w:val="auto"/>
          <w:spacing w:val="3"/>
          <w:shd w:val="clear" w:color="auto" w:fill="FFFFFF"/>
        </w:rPr>
        <w:t>, 560–3 (1961).</w:t>
      </w:r>
    </w:p>
    <w:p w14:paraId="622E573A" w14:textId="76F4423D" w:rsidR="00583DFC" w:rsidRPr="00254322" w:rsidRDefault="001E551F" w:rsidP="003F39AE">
      <w:pPr>
        <w:widowControl/>
        <w:rPr>
          <w:color w:val="auto"/>
        </w:rPr>
      </w:pPr>
      <w:r w:rsidRPr="00254322">
        <w:rPr>
          <w:color w:val="auto"/>
        </w:rPr>
        <w:t>20</w:t>
      </w:r>
      <w:r w:rsidR="00583DFC" w:rsidRPr="00254322">
        <w:rPr>
          <w:color w:val="auto"/>
        </w:rPr>
        <w:t xml:space="preserve">. </w:t>
      </w:r>
      <w:proofErr w:type="spellStart"/>
      <w:r w:rsidR="00583DFC" w:rsidRPr="00254322">
        <w:rPr>
          <w:color w:val="auto"/>
          <w:spacing w:val="3"/>
        </w:rPr>
        <w:t>Riemersma</w:t>
      </w:r>
      <w:proofErr w:type="spellEnd"/>
      <w:r w:rsidR="00583DFC" w:rsidRPr="00254322">
        <w:rPr>
          <w:color w:val="auto"/>
          <w:spacing w:val="3"/>
        </w:rPr>
        <w:t>, J. Osmium tetroxide fixation of lipids for electron microscopy a possible reaction mechanism. </w:t>
      </w:r>
      <w:proofErr w:type="spellStart"/>
      <w:r w:rsidR="00583DFC" w:rsidRPr="00254322">
        <w:rPr>
          <w:i/>
          <w:iCs/>
          <w:color w:val="auto"/>
          <w:spacing w:val="3"/>
        </w:rPr>
        <w:t>Biochimica</w:t>
      </w:r>
      <w:proofErr w:type="spellEnd"/>
      <w:r w:rsidR="00583DFC" w:rsidRPr="00254322">
        <w:rPr>
          <w:i/>
          <w:iCs/>
          <w:color w:val="auto"/>
          <w:spacing w:val="3"/>
        </w:rPr>
        <w:t xml:space="preserve"> et </w:t>
      </w:r>
      <w:proofErr w:type="spellStart"/>
      <w:r w:rsidR="00583DFC" w:rsidRPr="00254322">
        <w:rPr>
          <w:i/>
          <w:iCs/>
          <w:color w:val="auto"/>
          <w:spacing w:val="3"/>
        </w:rPr>
        <w:t>Biophysica</w:t>
      </w:r>
      <w:proofErr w:type="spellEnd"/>
      <w:r w:rsidR="00583DFC" w:rsidRPr="00254322">
        <w:rPr>
          <w:i/>
          <w:iCs/>
          <w:color w:val="auto"/>
          <w:spacing w:val="3"/>
        </w:rPr>
        <w:t xml:space="preserve"> Acta</w:t>
      </w:r>
      <w:r w:rsidR="00B37050">
        <w:rPr>
          <w:i/>
          <w:iCs/>
          <w:color w:val="auto"/>
          <w:spacing w:val="3"/>
        </w:rPr>
        <w:t>.</w:t>
      </w:r>
      <w:r w:rsidR="00583DFC" w:rsidRPr="00254322">
        <w:rPr>
          <w:color w:val="auto"/>
          <w:spacing w:val="3"/>
        </w:rPr>
        <w:t> </w:t>
      </w:r>
      <w:r w:rsidR="00583DFC" w:rsidRPr="00254322">
        <w:rPr>
          <w:b/>
          <w:bCs/>
          <w:color w:val="auto"/>
          <w:spacing w:val="3"/>
        </w:rPr>
        <w:t>152</w:t>
      </w:r>
      <w:r w:rsidR="00B37050">
        <w:rPr>
          <w:b/>
          <w:bCs/>
          <w:color w:val="auto"/>
          <w:spacing w:val="3"/>
        </w:rPr>
        <w:t>,</w:t>
      </w:r>
      <w:r w:rsidRPr="00254322">
        <w:rPr>
          <w:color w:val="auto"/>
          <w:spacing w:val="3"/>
        </w:rPr>
        <w:t> (1968).</w:t>
      </w:r>
      <w:r w:rsidRPr="00254322">
        <w:rPr>
          <w:color w:val="auto"/>
          <w:spacing w:val="3"/>
        </w:rPr>
        <w:br/>
        <w:t>21</w:t>
      </w:r>
      <w:r w:rsidR="00583DFC" w:rsidRPr="00254322">
        <w:rPr>
          <w:color w:val="auto"/>
          <w:spacing w:val="3"/>
        </w:rPr>
        <w:t xml:space="preserve">. </w:t>
      </w:r>
      <w:proofErr w:type="spellStart"/>
      <w:r w:rsidR="00583DFC" w:rsidRPr="00254322">
        <w:rPr>
          <w:color w:val="auto"/>
          <w:spacing w:val="3"/>
          <w:shd w:val="clear" w:color="auto" w:fill="FFFFFF"/>
        </w:rPr>
        <w:t>Mikula</w:t>
      </w:r>
      <w:proofErr w:type="spellEnd"/>
      <w:r w:rsidR="00583DFC" w:rsidRPr="00254322">
        <w:rPr>
          <w:color w:val="auto"/>
          <w:spacing w:val="3"/>
          <w:shd w:val="clear" w:color="auto" w:fill="FFFFFF"/>
        </w:rPr>
        <w:t>, S., Binding, J.</w:t>
      </w:r>
      <w:r w:rsidR="00B37050">
        <w:rPr>
          <w:color w:val="auto"/>
          <w:spacing w:val="3"/>
          <w:shd w:val="clear" w:color="auto" w:fill="FFFFFF"/>
        </w:rPr>
        <w:t>,</w:t>
      </w:r>
      <w:r w:rsidR="00583DFC" w:rsidRPr="00254322">
        <w:rPr>
          <w:color w:val="auto"/>
          <w:spacing w:val="3"/>
          <w:shd w:val="clear" w:color="auto" w:fill="FFFFFF"/>
        </w:rPr>
        <w:t xml:space="preserve"> </w:t>
      </w:r>
      <w:proofErr w:type="spellStart"/>
      <w:r w:rsidR="00583DFC" w:rsidRPr="00254322">
        <w:rPr>
          <w:color w:val="auto"/>
          <w:spacing w:val="3"/>
          <w:shd w:val="clear" w:color="auto" w:fill="FFFFFF"/>
        </w:rPr>
        <w:t>Denk</w:t>
      </w:r>
      <w:proofErr w:type="spellEnd"/>
      <w:r w:rsidR="00583DFC" w:rsidRPr="00254322">
        <w:rPr>
          <w:color w:val="auto"/>
          <w:spacing w:val="3"/>
          <w:shd w:val="clear" w:color="auto" w:fill="FFFFFF"/>
        </w:rPr>
        <w:t>, W. Staining and embedding the whole mouse brain for electron microscopy. </w:t>
      </w:r>
      <w:r w:rsidR="00583DFC" w:rsidRPr="00254322">
        <w:rPr>
          <w:i/>
          <w:iCs/>
          <w:color w:val="auto"/>
          <w:spacing w:val="3"/>
          <w:shd w:val="clear" w:color="auto" w:fill="FFFFFF"/>
        </w:rPr>
        <w:t>Nat</w:t>
      </w:r>
      <w:r w:rsidR="00B37050">
        <w:rPr>
          <w:i/>
          <w:iCs/>
          <w:color w:val="auto"/>
          <w:spacing w:val="3"/>
          <w:shd w:val="clear" w:color="auto" w:fill="FFFFFF"/>
        </w:rPr>
        <w:t>ure</w:t>
      </w:r>
      <w:r w:rsidR="00583DFC" w:rsidRPr="00254322">
        <w:rPr>
          <w:i/>
          <w:iCs/>
          <w:color w:val="auto"/>
          <w:spacing w:val="3"/>
          <w:shd w:val="clear" w:color="auto" w:fill="FFFFFF"/>
        </w:rPr>
        <w:t xml:space="preserve"> Methods</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9</w:t>
      </w:r>
      <w:r w:rsidR="00583DFC" w:rsidRPr="00254322">
        <w:rPr>
          <w:color w:val="auto"/>
          <w:spacing w:val="3"/>
          <w:shd w:val="clear" w:color="auto" w:fill="FFFFFF"/>
        </w:rPr>
        <w:t>, 1198–1201</w:t>
      </w:r>
      <w:r w:rsidR="00B37050" w:rsidDel="00B37050">
        <w:rPr>
          <w:rStyle w:val="Hyperlink"/>
          <w:color w:val="auto"/>
          <w:spacing w:val="3"/>
          <w:u w:val="none"/>
          <w:shd w:val="clear" w:color="auto" w:fill="FFFFFF"/>
        </w:rPr>
        <w:t xml:space="preserve"> </w:t>
      </w:r>
      <w:r w:rsidR="00583DFC" w:rsidRPr="00254322">
        <w:rPr>
          <w:color w:val="auto"/>
          <w:spacing w:val="3"/>
          <w:shd w:val="clear" w:color="auto" w:fill="FFFFFF"/>
        </w:rPr>
        <w:t>(2012).</w:t>
      </w:r>
    </w:p>
    <w:p w14:paraId="26D53E6A" w14:textId="0F896CCB" w:rsidR="00583DFC" w:rsidRPr="00254322" w:rsidRDefault="001E551F" w:rsidP="003F39AE">
      <w:pPr>
        <w:widowControl/>
        <w:rPr>
          <w:color w:val="auto"/>
        </w:rPr>
      </w:pPr>
      <w:r w:rsidRPr="00254322">
        <w:rPr>
          <w:color w:val="auto"/>
          <w:spacing w:val="3"/>
        </w:rPr>
        <w:t>22</w:t>
      </w:r>
      <w:r w:rsidR="00583DFC" w:rsidRPr="00254322">
        <w:rPr>
          <w:color w:val="auto"/>
          <w:spacing w:val="3"/>
        </w:rPr>
        <w:t xml:space="preserve">. </w:t>
      </w:r>
      <w:proofErr w:type="spellStart"/>
      <w:r w:rsidR="00583DFC" w:rsidRPr="00254322">
        <w:rPr>
          <w:color w:val="auto"/>
          <w:spacing w:val="3"/>
          <w:shd w:val="clear" w:color="auto" w:fill="FFFFFF"/>
        </w:rPr>
        <w:t>Mikula</w:t>
      </w:r>
      <w:proofErr w:type="spellEnd"/>
      <w:r w:rsidR="00583DFC" w:rsidRPr="00254322">
        <w:rPr>
          <w:color w:val="auto"/>
          <w:spacing w:val="3"/>
          <w:shd w:val="clear" w:color="auto" w:fill="FFFFFF"/>
        </w:rPr>
        <w:t>, S.</w:t>
      </w:r>
      <w:r w:rsidR="00B37050">
        <w:rPr>
          <w:color w:val="auto"/>
          <w:spacing w:val="3"/>
          <w:shd w:val="clear" w:color="auto" w:fill="FFFFFF"/>
        </w:rPr>
        <w:t>,</w:t>
      </w:r>
      <w:r w:rsidR="00583DFC" w:rsidRPr="00254322">
        <w:rPr>
          <w:color w:val="auto"/>
          <w:spacing w:val="3"/>
          <w:shd w:val="clear" w:color="auto" w:fill="FFFFFF"/>
        </w:rPr>
        <w:t xml:space="preserve"> </w:t>
      </w:r>
      <w:proofErr w:type="spellStart"/>
      <w:r w:rsidR="00583DFC" w:rsidRPr="00254322">
        <w:rPr>
          <w:color w:val="auto"/>
          <w:spacing w:val="3"/>
          <w:shd w:val="clear" w:color="auto" w:fill="FFFFFF"/>
        </w:rPr>
        <w:t>Denk</w:t>
      </w:r>
      <w:proofErr w:type="spellEnd"/>
      <w:r w:rsidR="00583DFC" w:rsidRPr="00254322">
        <w:rPr>
          <w:color w:val="auto"/>
          <w:spacing w:val="3"/>
          <w:shd w:val="clear" w:color="auto" w:fill="FFFFFF"/>
        </w:rPr>
        <w:t>, W. High-resolution whole-brain staining for electron microscopic circuit reconstruction. </w:t>
      </w:r>
      <w:r w:rsidR="00583DFC" w:rsidRPr="00254322">
        <w:rPr>
          <w:i/>
          <w:iCs/>
          <w:color w:val="auto"/>
          <w:spacing w:val="3"/>
          <w:shd w:val="clear" w:color="auto" w:fill="FFFFFF"/>
        </w:rPr>
        <w:t>Nat</w:t>
      </w:r>
      <w:r w:rsidR="00B37050">
        <w:rPr>
          <w:i/>
          <w:iCs/>
          <w:color w:val="auto"/>
          <w:spacing w:val="3"/>
          <w:shd w:val="clear" w:color="auto" w:fill="FFFFFF"/>
        </w:rPr>
        <w:t>ure</w:t>
      </w:r>
      <w:r w:rsidR="00583DFC" w:rsidRPr="00254322">
        <w:rPr>
          <w:i/>
          <w:iCs/>
          <w:color w:val="auto"/>
          <w:spacing w:val="3"/>
          <w:shd w:val="clear" w:color="auto" w:fill="FFFFFF"/>
        </w:rPr>
        <w:t xml:space="preserve"> Methods</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12</w:t>
      </w:r>
      <w:r w:rsidR="00583DFC" w:rsidRPr="00254322">
        <w:rPr>
          <w:color w:val="auto"/>
          <w:spacing w:val="3"/>
          <w:shd w:val="clear" w:color="auto" w:fill="FFFFFF"/>
        </w:rPr>
        <w:t>, 541–546 (2015).</w:t>
      </w:r>
    </w:p>
    <w:p w14:paraId="5DC82306" w14:textId="5E267AEC" w:rsidR="00583DFC" w:rsidRPr="00254322" w:rsidRDefault="001E551F" w:rsidP="003F39AE">
      <w:pPr>
        <w:widowControl/>
        <w:rPr>
          <w:color w:val="auto"/>
          <w:spacing w:val="3"/>
          <w:shd w:val="clear" w:color="auto" w:fill="FFFFFF"/>
        </w:rPr>
      </w:pPr>
      <w:r w:rsidRPr="00254322">
        <w:rPr>
          <w:color w:val="auto"/>
          <w:spacing w:val="3"/>
        </w:rPr>
        <w:t>23</w:t>
      </w:r>
      <w:r w:rsidR="00583DFC" w:rsidRPr="00254322">
        <w:rPr>
          <w:color w:val="auto"/>
          <w:spacing w:val="3"/>
        </w:rPr>
        <w:t xml:space="preserve">. </w:t>
      </w:r>
      <w:proofErr w:type="spellStart"/>
      <w:r w:rsidR="00583DFC" w:rsidRPr="00254322">
        <w:rPr>
          <w:color w:val="auto"/>
          <w:spacing w:val="3"/>
          <w:shd w:val="clear" w:color="auto" w:fill="FFFFFF"/>
        </w:rPr>
        <w:t>Crespigny</w:t>
      </w:r>
      <w:proofErr w:type="spellEnd"/>
      <w:r w:rsidR="00583DFC" w:rsidRPr="00254322">
        <w:rPr>
          <w:color w:val="auto"/>
          <w:spacing w:val="3"/>
          <w:shd w:val="clear" w:color="auto" w:fill="FFFFFF"/>
        </w:rPr>
        <w:t>, A.</w:t>
      </w:r>
      <w:r w:rsidR="00B37050">
        <w:rPr>
          <w:color w:val="auto"/>
          <w:spacing w:val="3"/>
          <w:shd w:val="clear" w:color="auto" w:fill="FFFFFF"/>
        </w:rPr>
        <w:t>,</w:t>
      </w:r>
      <w:r w:rsidR="00583DFC" w:rsidRPr="00254322">
        <w:rPr>
          <w:color w:val="auto"/>
          <w:spacing w:val="3"/>
          <w:shd w:val="clear" w:color="auto" w:fill="FFFFFF"/>
        </w:rPr>
        <w:t> </w:t>
      </w:r>
      <w:r w:rsidR="00583DFC" w:rsidRPr="00254322">
        <w:rPr>
          <w:i/>
          <w:iCs/>
          <w:color w:val="auto"/>
          <w:spacing w:val="3"/>
          <w:shd w:val="clear" w:color="auto" w:fill="FFFFFF"/>
        </w:rPr>
        <w:t>et al</w:t>
      </w:r>
      <w:r w:rsidR="00583DFC" w:rsidRPr="00254322">
        <w:rPr>
          <w:color w:val="auto"/>
          <w:spacing w:val="3"/>
          <w:shd w:val="clear" w:color="auto" w:fill="FFFFFF"/>
        </w:rPr>
        <w:t>. 3D micro-CT imaging of the postmortem brain. </w:t>
      </w:r>
      <w:r w:rsidR="00583DFC" w:rsidRPr="00254322">
        <w:rPr>
          <w:i/>
          <w:iCs/>
          <w:color w:val="auto"/>
          <w:spacing w:val="3"/>
          <w:shd w:val="clear" w:color="auto" w:fill="FFFFFF"/>
        </w:rPr>
        <w:t>J</w:t>
      </w:r>
      <w:r w:rsidR="00B37050">
        <w:rPr>
          <w:i/>
          <w:iCs/>
          <w:color w:val="auto"/>
          <w:spacing w:val="3"/>
          <w:shd w:val="clear" w:color="auto" w:fill="FFFFFF"/>
        </w:rPr>
        <w:t>ournal of</w:t>
      </w:r>
      <w:r w:rsidR="00583DFC" w:rsidRPr="00254322">
        <w:rPr>
          <w:i/>
          <w:iCs/>
          <w:color w:val="auto"/>
          <w:spacing w:val="3"/>
          <w:shd w:val="clear" w:color="auto" w:fill="FFFFFF"/>
        </w:rPr>
        <w:t xml:space="preserve"> Neurosci</w:t>
      </w:r>
      <w:r w:rsidR="00B37050">
        <w:rPr>
          <w:i/>
          <w:iCs/>
          <w:color w:val="auto"/>
          <w:spacing w:val="3"/>
          <w:shd w:val="clear" w:color="auto" w:fill="FFFFFF"/>
        </w:rPr>
        <w:t>ence</w:t>
      </w:r>
      <w:r w:rsidR="00583DFC" w:rsidRPr="00254322">
        <w:rPr>
          <w:i/>
          <w:iCs/>
          <w:color w:val="auto"/>
          <w:spacing w:val="3"/>
          <w:shd w:val="clear" w:color="auto" w:fill="FFFFFF"/>
        </w:rPr>
        <w:t xml:space="preserve"> Methods</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171</w:t>
      </w:r>
      <w:r w:rsidR="00583DFC" w:rsidRPr="00254322">
        <w:rPr>
          <w:color w:val="auto"/>
          <w:spacing w:val="3"/>
          <w:shd w:val="clear" w:color="auto" w:fill="FFFFFF"/>
        </w:rPr>
        <w:t>, 207–213 (2008).</w:t>
      </w:r>
    </w:p>
    <w:p w14:paraId="61F4980F" w14:textId="56BC413E" w:rsidR="00583DFC" w:rsidRPr="00254322" w:rsidRDefault="001E551F" w:rsidP="003F39AE">
      <w:pPr>
        <w:widowControl/>
        <w:rPr>
          <w:color w:val="auto"/>
        </w:rPr>
      </w:pPr>
      <w:r w:rsidRPr="00254322">
        <w:rPr>
          <w:color w:val="auto"/>
          <w:spacing w:val="3"/>
          <w:shd w:val="clear" w:color="auto" w:fill="FFFFFF"/>
        </w:rPr>
        <w:t>24</w:t>
      </w:r>
      <w:r w:rsidR="00583DFC" w:rsidRPr="00254322">
        <w:rPr>
          <w:color w:val="auto"/>
          <w:spacing w:val="3"/>
          <w:shd w:val="clear" w:color="auto" w:fill="FFFFFF"/>
        </w:rPr>
        <w:t>. Anderson, R.</w:t>
      </w:r>
      <w:r w:rsidR="00B37050">
        <w:rPr>
          <w:color w:val="auto"/>
          <w:spacing w:val="3"/>
          <w:shd w:val="clear" w:color="auto" w:fill="FFFFFF"/>
        </w:rPr>
        <w:t>,</w:t>
      </w:r>
      <w:r w:rsidR="00583DFC" w:rsidRPr="00254322">
        <w:rPr>
          <w:color w:val="auto"/>
          <w:spacing w:val="3"/>
          <w:shd w:val="clear" w:color="auto" w:fill="FFFFFF"/>
        </w:rPr>
        <w:t xml:space="preserve"> Maga, A. A novel procedure for rapid imaging of adult mouse brains with </w:t>
      </w:r>
      <w:proofErr w:type="spellStart"/>
      <w:r w:rsidR="00583DFC" w:rsidRPr="00254322">
        <w:rPr>
          <w:color w:val="auto"/>
          <w:spacing w:val="3"/>
          <w:shd w:val="clear" w:color="auto" w:fill="FFFFFF"/>
        </w:rPr>
        <w:t>MicroCT</w:t>
      </w:r>
      <w:proofErr w:type="spellEnd"/>
      <w:r w:rsidR="00583DFC" w:rsidRPr="00254322">
        <w:rPr>
          <w:color w:val="auto"/>
          <w:spacing w:val="3"/>
          <w:shd w:val="clear" w:color="auto" w:fill="FFFFFF"/>
        </w:rPr>
        <w:t xml:space="preserve"> using Iodine-Based contrast. </w:t>
      </w:r>
      <w:proofErr w:type="spellStart"/>
      <w:r w:rsidR="00583DFC" w:rsidRPr="00254322">
        <w:rPr>
          <w:i/>
          <w:iCs/>
          <w:color w:val="auto"/>
          <w:spacing w:val="3"/>
          <w:shd w:val="clear" w:color="auto" w:fill="FFFFFF"/>
        </w:rPr>
        <w:t>PLoS</w:t>
      </w:r>
      <w:proofErr w:type="spellEnd"/>
      <w:r w:rsidR="00583DFC" w:rsidRPr="00254322">
        <w:rPr>
          <w:i/>
          <w:iCs/>
          <w:color w:val="auto"/>
          <w:spacing w:val="3"/>
          <w:shd w:val="clear" w:color="auto" w:fill="FFFFFF"/>
        </w:rPr>
        <w:t xml:space="preserve"> One</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10</w:t>
      </w:r>
      <w:r w:rsidR="00583DFC" w:rsidRPr="00254322">
        <w:rPr>
          <w:color w:val="auto"/>
          <w:spacing w:val="3"/>
          <w:shd w:val="clear" w:color="auto" w:fill="FFFFFF"/>
        </w:rPr>
        <w:t>, e0142974</w:t>
      </w:r>
      <w:r w:rsidR="00B37050" w:rsidDel="00B37050">
        <w:rPr>
          <w:rStyle w:val="Hyperlink"/>
          <w:color w:val="auto"/>
          <w:spacing w:val="3"/>
          <w:u w:val="none"/>
          <w:shd w:val="clear" w:color="auto" w:fill="FFFFFF"/>
        </w:rPr>
        <w:t xml:space="preserve"> </w:t>
      </w:r>
      <w:r w:rsidR="00B37050">
        <w:rPr>
          <w:rStyle w:val="Hyperlink"/>
          <w:color w:val="auto"/>
          <w:spacing w:val="3"/>
          <w:u w:val="none"/>
          <w:shd w:val="clear" w:color="auto" w:fill="FFFFFF"/>
        </w:rPr>
        <w:t>(</w:t>
      </w:r>
      <w:r w:rsidR="00583DFC" w:rsidRPr="00254322">
        <w:rPr>
          <w:color w:val="auto"/>
          <w:spacing w:val="3"/>
          <w:shd w:val="clear" w:color="auto" w:fill="FFFFFF"/>
        </w:rPr>
        <w:t>2015).</w:t>
      </w:r>
    </w:p>
    <w:p w14:paraId="7F7A7374" w14:textId="1D046997" w:rsidR="00583DFC" w:rsidRPr="00254322" w:rsidRDefault="001E551F" w:rsidP="003F39AE">
      <w:pPr>
        <w:widowControl/>
        <w:rPr>
          <w:color w:val="auto"/>
        </w:rPr>
      </w:pPr>
      <w:r w:rsidRPr="00254322">
        <w:rPr>
          <w:color w:val="auto"/>
        </w:rPr>
        <w:t>25</w:t>
      </w:r>
      <w:r w:rsidR="00583DFC" w:rsidRPr="00254322">
        <w:rPr>
          <w:color w:val="auto"/>
        </w:rPr>
        <w:t xml:space="preserve">. </w:t>
      </w:r>
      <w:r w:rsidR="00583DFC" w:rsidRPr="00254322">
        <w:rPr>
          <w:color w:val="auto"/>
          <w:spacing w:val="3"/>
          <w:shd w:val="clear" w:color="auto" w:fill="FFFFFF"/>
        </w:rPr>
        <w:t>Zhou, Z.</w:t>
      </w:r>
      <w:r w:rsidR="00B37050">
        <w:rPr>
          <w:color w:val="auto"/>
          <w:spacing w:val="3"/>
          <w:shd w:val="clear" w:color="auto" w:fill="FFFFFF"/>
        </w:rPr>
        <w:t>,</w:t>
      </w:r>
      <w:r w:rsidR="00583DFC" w:rsidRPr="00254322">
        <w:rPr>
          <w:color w:val="auto"/>
          <w:spacing w:val="3"/>
          <w:shd w:val="clear" w:color="auto" w:fill="FFFFFF"/>
        </w:rPr>
        <w:t> </w:t>
      </w:r>
      <w:r w:rsidR="00583DFC" w:rsidRPr="00254322">
        <w:rPr>
          <w:i/>
          <w:iCs/>
          <w:color w:val="auto"/>
          <w:spacing w:val="3"/>
          <w:shd w:val="clear" w:color="auto" w:fill="FFFFFF"/>
        </w:rPr>
        <w:t>et al</w:t>
      </w:r>
      <w:r w:rsidR="00583DFC" w:rsidRPr="00254322">
        <w:rPr>
          <w:color w:val="auto"/>
          <w:spacing w:val="3"/>
          <w:shd w:val="clear" w:color="auto" w:fill="FFFFFF"/>
        </w:rPr>
        <w:t xml:space="preserve">. Cerebral cavernous malformations arise from endothelial gain of MEKK3–KLF2/4 </w:t>
      </w:r>
      <w:proofErr w:type="spellStart"/>
      <w:r w:rsidR="00583DFC" w:rsidRPr="00254322">
        <w:rPr>
          <w:color w:val="auto"/>
          <w:spacing w:val="3"/>
          <w:shd w:val="clear" w:color="auto" w:fill="FFFFFF"/>
        </w:rPr>
        <w:t>signalling</w:t>
      </w:r>
      <w:proofErr w:type="spellEnd"/>
      <w:r w:rsidR="00583DFC" w:rsidRPr="00254322">
        <w:rPr>
          <w:color w:val="auto"/>
          <w:spacing w:val="3"/>
          <w:shd w:val="clear" w:color="auto" w:fill="FFFFFF"/>
        </w:rPr>
        <w:t>. </w:t>
      </w:r>
      <w:r w:rsidR="00583DFC" w:rsidRPr="00254322">
        <w:rPr>
          <w:i/>
          <w:iCs/>
          <w:color w:val="auto"/>
          <w:spacing w:val="3"/>
          <w:shd w:val="clear" w:color="auto" w:fill="FFFFFF"/>
        </w:rPr>
        <w:t>Nature</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532</w:t>
      </w:r>
      <w:r w:rsidR="00583DFC" w:rsidRPr="00254322">
        <w:rPr>
          <w:color w:val="auto"/>
          <w:spacing w:val="3"/>
          <w:shd w:val="clear" w:color="auto" w:fill="FFFFFF"/>
        </w:rPr>
        <w:t>, 122–126</w:t>
      </w:r>
      <w:r w:rsidR="00B37050" w:rsidDel="00B37050">
        <w:rPr>
          <w:rStyle w:val="Hyperlink"/>
          <w:color w:val="auto"/>
          <w:spacing w:val="3"/>
          <w:u w:val="none"/>
          <w:shd w:val="clear" w:color="auto" w:fill="FFFFFF"/>
        </w:rPr>
        <w:t xml:space="preserve"> </w:t>
      </w:r>
      <w:r w:rsidR="00583DFC" w:rsidRPr="00254322">
        <w:rPr>
          <w:color w:val="auto"/>
          <w:spacing w:val="3"/>
          <w:shd w:val="clear" w:color="auto" w:fill="FFFFFF"/>
        </w:rPr>
        <w:t>(2016).</w:t>
      </w:r>
    </w:p>
    <w:p w14:paraId="17AC1A96" w14:textId="6B759504" w:rsidR="00583DFC" w:rsidRPr="00254322" w:rsidRDefault="001E551F" w:rsidP="003F39AE">
      <w:pPr>
        <w:widowControl/>
        <w:rPr>
          <w:color w:val="auto"/>
        </w:rPr>
      </w:pPr>
      <w:r w:rsidRPr="00254322">
        <w:rPr>
          <w:color w:val="auto"/>
        </w:rPr>
        <w:t>26</w:t>
      </w:r>
      <w:r w:rsidR="00583DFC" w:rsidRPr="00254322">
        <w:rPr>
          <w:color w:val="auto"/>
        </w:rPr>
        <w:t xml:space="preserve">. </w:t>
      </w:r>
      <w:r w:rsidR="00583DFC" w:rsidRPr="00254322">
        <w:rPr>
          <w:color w:val="auto"/>
          <w:spacing w:val="3"/>
          <w:shd w:val="clear" w:color="auto" w:fill="FFFFFF"/>
        </w:rPr>
        <w:t>Choi, J.</w:t>
      </w:r>
      <w:r w:rsidR="00B37050">
        <w:rPr>
          <w:color w:val="auto"/>
          <w:spacing w:val="3"/>
          <w:shd w:val="clear" w:color="auto" w:fill="FFFFFF"/>
        </w:rPr>
        <w:t>,</w:t>
      </w:r>
      <w:r w:rsidR="00583DFC" w:rsidRPr="00254322">
        <w:rPr>
          <w:color w:val="auto"/>
          <w:spacing w:val="3"/>
          <w:shd w:val="clear" w:color="auto" w:fill="FFFFFF"/>
        </w:rPr>
        <w:t> </w:t>
      </w:r>
      <w:r w:rsidR="00583DFC" w:rsidRPr="00254322">
        <w:rPr>
          <w:i/>
          <w:iCs/>
          <w:color w:val="auto"/>
          <w:spacing w:val="3"/>
          <w:shd w:val="clear" w:color="auto" w:fill="FFFFFF"/>
        </w:rPr>
        <w:t>et al</w:t>
      </w:r>
      <w:r w:rsidR="00583DFC" w:rsidRPr="00254322">
        <w:rPr>
          <w:color w:val="auto"/>
          <w:spacing w:val="3"/>
          <w:shd w:val="clear" w:color="auto" w:fill="FFFFFF"/>
        </w:rPr>
        <w:t>. Micro-CT imaging reveals mekk3 heterozygosity prevents cerebral cavernous malformations in Ccm2-Deficient mice. </w:t>
      </w:r>
      <w:proofErr w:type="spellStart"/>
      <w:r w:rsidR="00583DFC" w:rsidRPr="00254322">
        <w:rPr>
          <w:i/>
          <w:iCs/>
          <w:color w:val="auto"/>
          <w:spacing w:val="3"/>
          <w:shd w:val="clear" w:color="auto" w:fill="FFFFFF"/>
        </w:rPr>
        <w:t>PloS</w:t>
      </w:r>
      <w:proofErr w:type="spellEnd"/>
      <w:r w:rsidR="00583DFC" w:rsidRPr="00254322">
        <w:rPr>
          <w:i/>
          <w:iCs/>
          <w:color w:val="auto"/>
          <w:spacing w:val="3"/>
          <w:shd w:val="clear" w:color="auto" w:fill="FFFFFF"/>
        </w:rPr>
        <w:t xml:space="preserve"> One</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11</w:t>
      </w:r>
      <w:r w:rsidR="00583DFC" w:rsidRPr="00254322">
        <w:rPr>
          <w:color w:val="auto"/>
          <w:spacing w:val="3"/>
          <w:shd w:val="clear" w:color="auto" w:fill="FFFFFF"/>
        </w:rPr>
        <w:t>, e0160833</w:t>
      </w:r>
      <w:r w:rsidR="00B37050" w:rsidDel="00B37050">
        <w:rPr>
          <w:rStyle w:val="Hyperlink"/>
          <w:color w:val="auto"/>
          <w:spacing w:val="3"/>
          <w:u w:val="none"/>
          <w:shd w:val="clear" w:color="auto" w:fill="FFFFFF"/>
        </w:rPr>
        <w:t xml:space="preserve"> </w:t>
      </w:r>
      <w:r w:rsidR="00583DFC" w:rsidRPr="00254322">
        <w:rPr>
          <w:color w:val="auto"/>
          <w:spacing w:val="3"/>
          <w:shd w:val="clear" w:color="auto" w:fill="FFFFFF"/>
        </w:rPr>
        <w:t>(2016).</w:t>
      </w:r>
    </w:p>
    <w:p w14:paraId="4084A045" w14:textId="16308109" w:rsidR="00583DFC" w:rsidRPr="00254322" w:rsidRDefault="001E551F" w:rsidP="003F39AE">
      <w:pPr>
        <w:widowControl/>
        <w:rPr>
          <w:color w:val="auto"/>
        </w:rPr>
      </w:pPr>
      <w:r w:rsidRPr="00254322">
        <w:rPr>
          <w:color w:val="auto"/>
        </w:rPr>
        <w:lastRenderedPageBreak/>
        <w:t>27</w:t>
      </w:r>
      <w:r w:rsidR="00583DFC" w:rsidRPr="00254322">
        <w:rPr>
          <w:color w:val="auto"/>
        </w:rPr>
        <w:t xml:space="preserve">. </w:t>
      </w:r>
      <w:r w:rsidR="00583DFC" w:rsidRPr="00254322">
        <w:rPr>
          <w:color w:val="auto"/>
          <w:spacing w:val="3"/>
          <w:shd w:val="clear" w:color="auto" w:fill="FFFFFF"/>
        </w:rPr>
        <w:t>Choi, J., Yang, X., Foley, M., Wang, X.</w:t>
      </w:r>
      <w:r w:rsidR="00B37050">
        <w:rPr>
          <w:color w:val="auto"/>
          <w:spacing w:val="3"/>
          <w:shd w:val="clear" w:color="auto" w:fill="FFFFFF"/>
        </w:rPr>
        <w:t>,</w:t>
      </w:r>
      <w:r w:rsidR="00583DFC" w:rsidRPr="00254322">
        <w:rPr>
          <w:color w:val="auto"/>
          <w:spacing w:val="3"/>
          <w:shd w:val="clear" w:color="auto" w:fill="FFFFFF"/>
        </w:rPr>
        <w:t xml:space="preserve"> Zheng, X. Induction and Micro-CT imaging of cerebral cavernous malformations in mouse model. </w:t>
      </w:r>
      <w:r w:rsidR="00583DFC" w:rsidRPr="00254322">
        <w:rPr>
          <w:i/>
          <w:iCs/>
          <w:color w:val="auto"/>
          <w:spacing w:val="3"/>
          <w:shd w:val="clear" w:color="auto" w:fill="FFFFFF"/>
        </w:rPr>
        <w:t>J</w:t>
      </w:r>
      <w:r w:rsidR="00B37050">
        <w:rPr>
          <w:i/>
          <w:iCs/>
          <w:color w:val="auto"/>
          <w:spacing w:val="3"/>
          <w:shd w:val="clear" w:color="auto" w:fill="FFFFFF"/>
        </w:rPr>
        <w:t>ournal of</w:t>
      </w:r>
      <w:r w:rsidR="00583DFC" w:rsidRPr="00254322">
        <w:rPr>
          <w:i/>
          <w:iCs/>
          <w:color w:val="auto"/>
          <w:spacing w:val="3"/>
          <w:shd w:val="clear" w:color="auto" w:fill="FFFFFF"/>
        </w:rPr>
        <w:t xml:space="preserve"> Vis</w:t>
      </w:r>
      <w:r w:rsidR="00B37050">
        <w:rPr>
          <w:i/>
          <w:iCs/>
          <w:color w:val="auto"/>
          <w:spacing w:val="3"/>
          <w:shd w:val="clear" w:color="auto" w:fill="FFFFFF"/>
        </w:rPr>
        <w:t xml:space="preserve">ualized </w:t>
      </w:r>
      <w:r w:rsidR="00583DFC" w:rsidRPr="00254322">
        <w:rPr>
          <w:i/>
          <w:iCs/>
          <w:color w:val="auto"/>
          <w:spacing w:val="3"/>
          <w:shd w:val="clear" w:color="auto" w:fill="FFFFFF"/>
        </w:rPr>
        <w:t>Exp</w:t>
      </w:r>
      <w:r w:rsidR="00B37050">
        <w:rPr>
          <w:i/>
          <w:iCs/>
          <w:color w:val="auto"/>
          <w:spacing w:val="3"/>
          <w:shd w:val="clear" w:color="auto" w:fill="FFFFFF"/>
        </w:rPr>
        <w:t>eriments</w:t>
      </w:r>
      <w:r w:rsidR="00B37050">
        <w:rPr>
          <w:color w:val="auto"/>
          <w:spacing w:val="3"/>
          <w:shd w:val="clear" w:color="auto" w:fill="FFFFFF"/>
        </w:rPr>
        <w:t xml:space="preserve">. </w:t>
      </w:r>
      <w:r w:rsidR="00583DFC" w:rsidRPr="00254322">
        <w:rPr>
          <w:color w:val="auto"/>
          <w:spacing w:val="3"/>
          <w:shd w:val="clear" w:color="auto" w:fill="FFFFFF"/>
        </w:rPr>
        <w:t>(2017).</w:t>
      </w:r>
    </w:p>
    <w:p w14:paraId="3B053E40" w14:textId="413F09F6" w:rsidR="00583DFC" w:rsidRPr="00254322" w:rsidRDefault="001E551F" w:rsidP="003F39AE">
      <w:pPr>
        <w:widowControl/>
        <w:rPr>
          <w:color w:val="auto"/>
        </w:rPr>
      </w:pPr>
      <w:r w:rsidRPr="00254322">
        <w:rPr>
          <w:color w:val="auto"/>
        </w:rPr>
        <w:t>28</w:t>
      </w:r>
      <w:r w:rsidR="00583DFC" w:rsidRPr="00254322">
        <w:rPr>
          <w:color w:val="auto"/>
        </w:rPr>
        <w:t xml:space="preserve">. </w:t>
      </w:r>
      <w:proofErr w:type="spellStart"/>
      <w:r w:rsidR="00583DFC" w:rsidRPr="00254322">
        <w:rPr>
          <w:color w:val="auto"/>
          <w:spacing w:val="3"/>
          <w:shd w:val="clear" w:color="auto" w:fill="FFFFFF"/>
        </w:rPr>
        <w:t>Benveniste</w:t>
      </w:r>
      <w:proofErr w:type="spellEnd"/>
      <w:r w:rsidR="00583DFC" w:rsidRPr="00254322">
        <w:rPr>
          <w:color w:val="auto"/>
          <w:spacing w:val="3"/>
          <w:shd w:val="clear" w:color="auto" w:fill="FFFFFF"/>
        </w:rPr>
        <w:t>, H., Kim, K., Zhang, L.</w:t>
      </w:r>
      <w:r w:rsidR="00B37050">
        <w:rPr>
          <w:color w:val="auto"/>
          <w:spacing w:val="3"/>
          <w:shd w:val="clear" w:color="auto" w:fill="FFFFFF"/>
        </w:rPr>
        <w:t>,</w:t>
      </w:r>
      <w:r w:rsidR="00583DFC" w:rsidRPr="00254322">
        <w:rPr>
          <w:color w:val="auto"/>
          <w:spacing w:val="3"/>
          <w:shd w:val="clear" w:color="auto" w:fill="FFFFFF"/>
        </w:rPr>
        <w:t xml:space="preserve"> Johnson, G. Magnetic resonance microscopy of the C57BL mouse brain. </w:t>
      </w:r>
      <w:r w:rsidR="00583DFC" w:rsidRPr="00254322">
        <w:rPr>
          <w:i/>
          <w:iCs/>
          <w:color w:val="auto"/>
          <w:spacing w:val="3"/>
          <w:shd w:val="clear" w:color="auto" w:fill="FFFFFF"/>
        </w:rPr>
        <w:t>Neuroimage</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11</w:t>
      </w:r>
      <w:r w:rsidR="00583DFC" w:rsidRPr="00254322">
        <w:rPr>
          <w:color w:val="auto"/>
          <w:spacing w:val="3"/>
          <w:shd w:val="clear" w:color="auto" w:fill="FFFFFF"/>
        </w:rPr>
        <w:t>, 601–611 (2000).</w:t>
      </w:r>
    </w:p>
    <w:p w14:paraId="5331E628" w14:textId="575D7258" w:rsidR="00583DFC" w:rsidRPr="00254322" w:rsidRDefault="001E551F" w:rsidP="003F39AE">
      <w:pPr>
        <w:widowControl/>
        <w:rPr>
          <w:color w:val="auto"/>
        </w:rPr>
      </w:pPr>
      <w:r w:rsidRPr="00254322">
        <w:rPr>
          <w:color w:val="auto"/>
        </w:rPr>
        <w:t>29</w:t>
      </w:r>
      <w:r w:rsidR="00583DFC" w:rsidRPr="00254322">
        <w:rPr>
          <w:color w:val="auto"/>
        </w:rPr>
        <w:t xml:space="preserve">. </w:t>
      </w:r>
      <w:proofErr w:type="spellStart"/>
      <w:r w:rsidR="00583DFC" w:rsidRPr="00254322">
        <w:rPr>
          <w:color w:val="auto"/>
          <w:spacing w:val="3"/>
          <w:shd w:val="clear" w:color="auto" w:fill="FFFFFF"/>
        </w:rPr>
        <w:t>Weninger</w:t>
      </w:r>
      <w:proofErr w:type="spellEnd"/>
      <w:r w:rsidR="00583DFC" w:rsidRPr="00254322">
        <w:rPr>
          <w:color w:val="auto"/>
          <w:spacing w:val="3"/>
          <w:shd w:val="clear" w:color="auto" w:fill="FFFFFF"/>
        </w:rPr>
        <w:t>, W. J.</w:t>
      </w:r>
      <w:r w:rsidR="00B37050">
        <w:rPr>
          <w:color w:val="auto"/>
          <w:spacing w:val="3"/>
          <w:shd w:val="clear" w:color="auto" w:fill="FFFFFF"/>
        </w:rPr>
        <w:t>,</w:t>
      </w:r>
      <w:r w:rsidR="00583DFC" w:rsidRPr="00254322">
        <w:rPr>
          <w:color w:val="auto"/>
          <w:spacing w:val="3"/>
          <w:shd w:val="clear" w:color="auto" w:fill="FFFFFF"/>
        </w:rPr>
        <w:t> </w:t>
      </w:r>
      <w:r w:rsidR="00583DFC" w:rsidRPr="00254322">
        <w:rPr>
          <w:i/>
          <w:iCs/>
          <w:color w:val="auto"/>
          <w:spacing w:val="3"/>
          <w:shd w:val="clear" w:color="auto" w:fill="FFFFFF"/>
        </w:rPr>
        <w:t>et al</w:t>
      </w:r>
      <w:r w:rsidR="00583DFC" w:rsidRPr="00254322">
        <w:rPr>
          <w:color w:val="auto"/>
          <w:spacing w:val="3"/>
          <w:shd w:val="clear" w:color="auto" w:fill="FFFFFF"/>
        </w:rPr>
        <w:t xml:space="preserve">. High-resolution </w:t>
      </w:r>
      <w:proofErr w:type="spellStart"/>
      <w:r w:rsidR="00583DFC" w:rsidRPr="00254322">
        <w:rPr>
          <w:color w:val="auto"/>
          <w:spacing w:val="3"/>
          <w:shd w:val="clear" w:color="auto" w:fill="FFFFFF"/>
        </w:rPr>
        <w:t>episcopic</w:t>
      </w:r>
      <w:proofErr w:type="spellEnd"/>
      <w:r w:rsidR="00583DFC" w:rsidRPr="00254322">
        <w:rPr>
          <w:color w:val="auto"/>
          <w:spacing w:val="3"/>
          <w:shd w:val="clear" w:color="auto" w:fill="FFFFFF"/>
        </w:rPr>
        <w:t xml:space="preserve"> microscopy: a rapid technique for high detailed 3D analysis of gene activity in the context of tissue architecture and morphology. </w:t>
      </w:r>
      <w:proofErr w:type="spellStart"/>
      <w:r w:rsidR="00583DFC" w:rsidRPr="00254322">
        <w:rPr>
          <w:i/>
          <w:iCs/>
          <w:color w:val="auto"/>
          <w:spacing w:val="3"/>
          <w:shd w:val="clear" w:color="auto" w:fill="FFFFFF"/>
        </w:rPr>
        <w:t>Anat</w:t>
      </w:r>
      <w:proofErr w:type="spellEnd"/>
      <w:r w:rsidR="00583DFC" w:rsidRPr="00254322">
        <w:rPr>
          <w:i/>
          <w:iCs/>
          <w:color w:val="auto"/>
          <w:spacing w:val="3"/>
          <w:shd w:val="clear" w:color="auto" w:fill="FFFFFF"/>
        </w:rPr>
        <w:t xml:space="preserve"> </w:t>
      </w:r>
      <w:proofErr w:type="spellStart"/>
      <w:r w:rsidR="00583DFC" w:rsidRPr="00254322">
        <w:rPr>
          <w:i/>
          <w:iCs/>
          <w:color w:val="auto"/>
          <w:spacing w:val="3"/>
          <w:shd w:val="clear" w:color="auto" w:fill="FFFFFF"/>
        </w:rPr>
        <w:t>Embryol</w:t>
      </w:r>
      <w:proofErr w:type="spellEnd"/>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211</w:t>
      </w:r>
      <w:r w:rsidR="00583DFC" w:rsidRPr="00254322">
        <w:rPr>
          <w:color w:val="auto"/>
          <w:spacing w:val="3"/>
          <w:shd w:val="clear" w:color="auto" w:fill="FFFFFF"/>
        </w:rPr>
        <w:t>, 213–21</w:t>
      </w:r>
      <w:r w:rsidR="00B37050" w:rsidRPr="00254322" w:rsidDel="00B37050">
        <w:rPr>
          <w:color w:val="auto"/>
          <w:spacing w:val="3"/>
          <w:shd w:val="clear" w:color="auto" w:fill="FFFFFF"/>
        </w:rPr>
        <w:t xml:space="preserve"> </w:t>
      </w:r>
      <w:r w:rsidR="00583DFC" w:rsidRPr="00254322">
        <w:rPr>
          <w:color w:val="auto"/>
          <w:spacing w:val="3"/>
          <w:shd w:val="clear" w:color="auto" w:fill="FFFFFF"/>
        </w:rPr>
        <w:t>(2006).</w:t>
      </w:r>
    </w:p>
    <w:p w14:paraId="3C575C41" w14:textId="5C4DA9CF" w:rsidR="00583DFC" w:rsidRPr="00254322" w:rsidRDefault="001E551F" w:rsidP="003F39AE">
      <w:pPr>
        <w:widowControl/>
        <w:rPr>
          <w:color w:val="auto"/>
        </w:rPr>
      </w:pPr>
      <w:r w:rsidRPr="00254322">
        <w:rPr>
          <w:color w:val="auto"/>
        </w:rPr>
        <w:t>30</w:t>
      </w:r>
      <w:r w:rsidR="00583DFC" w:rsidRPr="00254322">
        <w:rPr>
          <w:color w:val="auto"/>
        </w:rPr>
        <w:t xml:space="preserve">. </w:t>
      </w:r>
      <w:r w:rsidR="00583DFC" w:rsidRPr="00254322">
        <w:rPr>
          <w:color w:val="auto"/>
          <w:spacing w:val="3"/>
          <w:shd w:val="clear" w:color="auto" w:fill="FFFFFF"/>
        </w:rPr>
        <w:t>Schneider, J. E.</w:t>
      </w:r>
      <w:r w:rsidR="00B37050">
        <w:rPr>
          <w:color w:val="auto"/>
          <w:spacing w:val="3"/>
          <w:shd w:val="clear" w:color="auto" w:fill="FFFFFF"/>
        </w:rPr>
        <w:t>,</w:t>
      </w:r>
      <w:r w:rsidR="00583DFC" w:rsidRPr="00254322">
        <w:rPr>
          <w:color w:val="auto"/>
          <w:spacing w:val="3"/>
          <w:shd w:val="clear" w:color="auto" w:fill="FFFFFF"/>
        </w:rPr>
        <w:t> </w:t>
      </w:r>
      <w:r w:rsidR="00583DFC" w:rsidRPr="00254322">
        <w:rPr>
          <w:i/>
          <w:iCs/>
          <w:color w:val="auto"/>
          <w:spacing w:val="3"/>
          <w:shd w:val="clear" w:color="auto" w:fill="FFFFFF"/>
        </w:rPr>
        <w:t>et al</w:t>
      </w:r>
      <w:r w:rsidR="00583DFC" w:rsidRPr="00254322">
        <w:rPr>
          <w:color w:val="auto"/>
          <w:spacing w:val="3"/>
          <w:shd w:val="clear" w:color="auto" w:fill="FFFFFF"/>
        </w:rPr>
        <w:t>. High-resolution, high-throughput magnetic paragraph sign resonance imaging of mouse embryonic paragraph sign anatomy using a fast gradient-echo sequence. </w:t>
      </w:r>
      <w:r w:rsidR="00583DFC" w:rsidRPr="00254322">
        <w:rPr>
          <w:i/>
          <w:iCs/>
          <w:color w:val="auto"/>
          <w:spacing w:val="3"/>
          <w:shd w:val="clear" w:color="auto" w:fill="FFFFFF"/>
        </w:rPr>
        <w:t>MAGMA</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16</w:t>
      </w:r>
      <w:r w:rsidR="00583DFC" w:rsidRPr="00254322">
        <w:rPr>
          <w:color w:val="auto"/>
          <w:spacing w:val="3"/>
          <w:shd w:val="clear" w:color="auto" w:fill="FFFFFF"/>
        </w:rPr>
        <w:t>, 43–51 (2003).</w:t>
      </w:r>
    </w:p>
    <w:p w14:paraId="7E7B0DA4" w14:textId="17F48D7D" w:rsidR="00583DFC" w:rsidRPr="00254322" w:rsidRDefault="001E551F" w:rsidP="003F39AE">
      <w:pPr>
        <w:widowControl/>
        <w:rPr>
          <w:color w:val="auto"/>
        </w:rPr>
      </w:pPr>
      <w:r w:rsidRPr="00254322">
        <w:rPr>
          <w:color w:val="auto"/>
        </w:rPr>
        <w:t>31</w:t>
      </w:r>
      <w:r w:rsidR="00583DFC" w:rsidRPr="00254322">
        <w:rPr>
          <w:color w:val="auto"/>
        </w:rPr>
        <w:t xml:space="preserve">. </w:t>
      </w:r>
      <w:r w:rsidR="00583DFC" w:rsidRPr="00254322">
        <w:rPr>
          <w:color w:val="auto"/>
          <w:spacing w:val="3"/>
          <w:shd w:val="clear" w:color="auto" w:fill="FFFFFF"/>
        </w:rPr>
        <w:t>Sharpe, J. Optical projection tomography. </w:t>
      </w:r>
      <w:r w:rsidR="00B37050" w:rsidRPr="003F39AE">
        <w:rPr>
          <w:i/>
          <w:color w:val="auto"/>
          <w:spacing w:val="3"/>
          <w:shd w:val="clear" w:color="auto" w:fill="FFFFFF"/>
        </w:rPr>
        <w:t>Annual Review of Biomedical Engineering.</w:t>
      </w:r>
      <w:r w:rsidR="00B37050" w:rsidRPr="003F39AE" w:rsidDel="00B37050">
        <w:rPr>
          <w:i/>
          <w:color w:val="auto"/>
          <w:spacing w:val="3"/>
          <w:shd w:val="clear" w:color="auto" w:fill="FFFFFF"/>
        </w:rPr>
        <w:t xml:space="preserve"> </w:t>
      </w:r>
      <w:r w:rsidR="00583DFC" w:rsidRPr="00B37050">
        <w:rPr>
          <w:b/>
          <w:bCs/>
          <w:color w:val="auto"/>
          <w:spacing w:val="3"/>
          <w:shd w:val="clear" w:color="auto" w:fill="FFFFFF"/>
        </w:rPr>
        <w:t>6</w:t>
      </w:r>
      <w:r w:rsidR="00583DFC" w:rsidRPr="00254322">
        <w:rPr>
          <w:color w:val="auto"/>
          <w:spacing w:val="3"/>
          <w:shd w:val="clear" w:color="auto" w:fill="FFFFFF"/>
        </w:rPr>
        <w:t>, 209–28 (2004).</w:t>
      </w:r>
    </w:p>
    <w:p w14:paraId="51C73939" w14:textId="2ABF66D3" w:rsidR="00583DFC" w:rsidRPr="00254322" w:rsidRDefault="001E551F" w:rsidP="003F39AE">
      <w:pPr>
        <w:widowControl/>
        <w:rPr>
          <w:color w:val="auto"/>
        </w:rPr>
      </w:pPr>
      <w:r w:rsidRPr="00254322">
        <w:rPr>
          <w:color w:val="auto"/>
        </w:rPr>
        <w:t>32</w:t>
      </w:r>
      <w:r w:rsidR="00583DFC" w:rsidRPr="00254322">
        <w:rPr>
          <w:color w:val="auto"/>
        </w:rPr>
        <w:t xml:space="preserve">. </w:t>
      </w:r>
      <w:r w:rsidR="00583DFC" w:rsidRPr="00254322">
        <w:rPr>
          <w:color w:val="auto"/>
          <w:spacing w:val="3"/>
          <w:shd w:val="clear" w:color="auto" w:fill="FFFFFF"/>
        </w:rPr>
        <w:t xml:space="preserve">Cox, D. D., </w:t>
      </w:r>
      <w:proofErr w:type="spellStart"/>
      <w:r w:rsidR="00583DFC" w:rsidRPr="00254322">
        <w:rPr>
          <w:color w:val="auto"/>
          <w:spacing w:val="3"/>
          <w:shd w:val="clear" w:color="auto" w:fill="FFFFFF"/>
        </w:rPr>
        <w:t>Papanastassiou</w:t>
      </w:r>
      <w:proofErr w:type="spellEnd"/>
      <w:r w:rsidR="00583DFC" w:rsidRPr="00254322">
        <w:rPr>
          <w:color w:val="auto"/>
          <w:spacing w:val="3"/>
          <w:shd w:val="clear" w:color="auto" w:fill="FFFFFF"/>
        </w:rPr>
        <w:t xml:space="preserve">, A., </w:t>
      </w:r>
      <w:proofErr w:type="spellStart"/>
      <w:r w:rsidR="00583DFC" w:rsidRPr="00254322">
        <w:rPr>
          <w:color w:val="auto"/>
          <w:spacing w:val="3"/>
          <w:shd w:val="clear" w:color="auto" w:fill="FFFFFF"/>
        </w:rPr>
        <w:t>Oreper</w:t>
      </w:r>
      <w:proofErr w:type="spellEnd"/>
      <w:r w:rsidR="00583DFC" w:rsidRPr="00254322">
        <w:rPr>
          <w:color w:val="auto"/>
          <w:spacing w:val="3"/>
          <w:shd w:val="clear" w:color="auto" w:fill="FFFFFF"/>
        </w:rPr>
        <w:t xml:space="preserve">, D., </w:t>
      </w:r>
      <w:proofErr w:type="spellStart"/>
      <w:r w:rsidR="00583DFC" w:rsidRPr="00254322">
        <w:rPr>
          <w:color w:val="auto"/>
          <w:spacing w:val="3"/>
          <w:shd w:val="clear" w:color="auto" w:fill="FFFFFF"/>
        </w:rPr>
        <w:t>Andken</w:t>
      </w:r>
      <w:proofErr w:type="spellEnd"/>
      <w:r w:rsidR="00583DFC" w:rsidRPr="00254322">
        <w:rPr>
          <w:color w:val="auto"/>
          <w:spacing w:val="3"/>
          <w:shd w:val="clear" w:color="auto" w:fill="FFFFFF"/>
        </w:rPr>
        <w:t>, B.</w:t>
      </w:r>
      <w:r w:rsidR="00B37050">
        <w:rPr>
          <w:color w:val="auto"/>
          <w:spacing w:val="3"/>
          <w:shd w:val="clear" w:color="auto" w:fill="FFFFFF"/>
        </w:rPr>
        <w:t>,</w:t>
      </w:r>
      <w:r w:rsidR="00583DFC" w:rsidRPr="00254322">
        <w:rPr>
          <w:color w:val="auto"/>
          <w:spacing w:val="3"/>
          <w:shd w:val="clear" w:color="auto" w:fill="FFFFFF"/>
        </w:rPr>
        <w:t xml:space="preserve"> James, D. High-Resolution Three-Dimensional microelectrode brain mapping using stereo </w:t>
      </w:r>
      <w:proofErr w:type="spellStart"/>
      <w:r w:rsidR="00583DFC" w:rsidRPr="00254322">
        <w:rPr>
          <w:color w:val="auto"/>
          <w:spacing w:val="3"/>
          <w:shd w:val="clear" w:color="auto" w:fill="FFFFFF"/>
        </w:rPr>
        <w:t>microfocal</w:t>
      </w:r>
      <w:proofErr w:type="spellEnd"/>
      <w:r w:rsidR="00583DFC" w:rsidRPr="00254322">
        <w:rPr>
          <w:color w:val="auto"/>
          <w:spacing w:val="3"/>
          <w:shd w:val="clear" w:color="auto" w:fill="FFFFFF"/>
        </w:rPr>
        <w:t xml:space="preserve"> x-ray imaging. </w:t>
      </w:r>
      <w:r w:rsidR="00583DFC" w:rsidRPr="00254322">
        <w:rPr>
          <w:i/>
          <w:iCs/>
          <w:color w:val="auto"/>
          <w:spacing w:val="3"/>
          <w:shd w:val="clear" w:color="auto" w:fill="FFFFFF"/>
        </w:rPr>
        <w:t>J</w:t>
      </w:r>
      <w:r w:rsidR="00B37050">
        <w:rPr>
          <w:i/>
          <w:iCs/>
          <w:color w:val="auto"/>
          <w:spacing w:val="3"/>
          <w:shd w:val="clear" w:color="auto" w:fill="FFFFFF"/>
        </w:rPr>
        <w:t xml:space="preserve">ournal of </w:t>
      </w:r>
      <w:r w:rsidR="00583DFC" w:rsidRPr="00254322">
        <w:rPr>
          <w:i/>
          <w:iCs/>
          <w:color w:val="auto"/>
          <w:spacing w:val="3"/>
          <w:shd w:val="clear" w:color="auto" w:fill="FFFFFF"/>
        </w:rPr>
        <w:t>Neurophysiol</w:t>
      </w:r>
      <w:r w:rsidR="00B37050">
        <w:rPr>
          <w:i/>
          <w:iCs/>
          <w:color w:val="auto"/>
          <w:spacing w:val="3"/>
          <w:shd w:val="clear" w:color="auto" w:fill="FFFFFF"/>
        </w:rPr>
        <w:t>ogy.</w:t>
      </w:r>
      <w:r w:rsidR="00583DFC" w:rsidRPr="00254322">
        <w:rPr>
          <w:color w:val="auto"/>
          <w:spacing w:val="3"/>
          <w:shd w:val="clear" w:color="auto" w:fill="FFFFFF"/>
        </w:rPr>
        <w:t> </w:t>
      </w:r>
      <w:r w:rsidR="00583DFC" w:rsidRPr="00254322">
        <w:rPr>
          <w:b/>
          <w:bCs/>
          <w:color w:val="auto"/>
          <w:spacing w:val="3"/>
          <w:shd w:val="clear" w:color="auto" w:fill="FFFFFF"/>
        </w:rPr>
        <w:t>100</w:t>
      </w:r>
      <w:r w:rsidR="00583DFC" w:rsidRPr="00254322">
        <w:rPr>
          <w:color w:val="auto"/>
          <w:spacing w:val="3"/>
          <w:shd w:val="clear" w:color="auto" w:fill="FFFFFF"/>
        </w:rPr>
        <w:t>, 2966–2976</w:t>
      </w:r>
      <w:r w:rsidR="00B37050" w:rsidRPr="00254322" w:rsidDel="00B37050">
        <w:rPr>
          <w:color w:val="auto"/>
          <w:spacing w:val="3"/>
          <w:shd w:val="clear" w:color="auto" w:fill="FFFFFF"/>
        </w:rPr>
        <w:t xml:space="preserve"> </w:t>
      </w:r>
      <w:r w:rsidR="00583DFC" w:rsidRPr="00254322">
        <w:rPr>
          <w:color w:val="auto"/>
          <w:spacing w:val="3"/>
          <w:shd w:val="clear" w:color="auto" w:fill="FFFFFF"/>
        </w:rPr>
        <w:t>(2008).</w:t>
      </w:r>
    </w:p>
    <w:p w14:paraId="62EB283B" w14:textId="0C6484AF" w:rsidR="00583DFC" w:rsidRPr="00254322" w:rsidRDefault="001E551F" w:rsidP="003F39AE">
      <w:pPr>
        <w:widowControl/>
        <w:rPr>
          <w:color w:val="auto"/>
          <w:spacing w:val="3"/>
          <w:shd w:val="clear" w:color="auto" w:fill="FFFFFF"/>
        </w:rPr>
      </w:pPr>
      <w:r w:rsidRPr="00254322">
        <w:rPr>
          <w:color w:val="auto"/>
        </w:rPr>
        <w:t>33</w:t>
      </w:r>
      <w:r w:rsidR="00583DFC" w:rsidRPr="00254322">
        <w:rPr>
          <w:color w:val="auto"/>
        </w:rPr>
        <w:t xml:space="preserve">. </w:t>
      </w:r>
      <w:r w:rsidR="00583DFC" w:rsidRPr="00254322">
        <w:rPr>
          <w:color w:val="auto"/>
          <w:spacing w:val="3"/>
          <w:shd w:val="clear" w:color="auto" w:fill="FFFFFF"/>
        </w:rPr>
        <w:t>Borg, J. S.</w:t>
      </w:r>
      <w:r w:rsidR="00B37050">
        <w:rPr>
          <w:color w:val="auto"/>
          <w:spacing w:val="3"/>
          <w:shd w:val="clear" w:color="auto" w:fill="FFFFFF"/>
        </w:rPr>
        <w:t>,</w:t>
      </w:r>
      <w:r w:rsidR="00583DFC" w:rsidRPr="00254322">
        <w:rPr>
          <w:color w:val="auto"/>
          <w:spacing w:val="3"/>
          <w:shd w:val="clear" w:color="auto" w:fill="FFFFFF"/>
        </w:rPr>
        <w:t> </w:t>
      </w:r>
      <w:r w:rsidR="00583DFC" w:rsidRPr="00254322">
        <w:rPr>
          <w:i/>
          <w:iCs/>
          <w:color w:val="auto"/>
          <w:spacing w:val="3"/>
          <w:shd w:val="clear" w:color="auto" w:fill="FFFFFF"/>
        </w:rPr>
        <w:t>et al</w:t>
      </w:r>
      <w:r w:rsidR="00583DFC" w:rsidRPr="00254322">
        <w:rPr>
          <w:color w:val="auto"/>
          <w:spacing w:val="3"/>
          <w:shd w:val="clear" w:color="auto" w:fill="FFFFFF"/>
        </w:rPr>
        <w:t>. Localization of metal electrodes in the intact rat brain using registration of 3D microcomputed tomography images to a magnetic resonance histology atlas. </w:t>
      </w:r>
      <w:proofErr w:type="spellStart"/>
      <w:r w:rsidR="00583DFC" w:rsidRPr="00254322">
        <w:rPr>
          <w:i/>
          <w:iCs/>
          <w:color w:val="auto"/>
          <w:spacing w:val="3"/>
          <w:shd w:val="clear" w:color="auto" w:fill="FFFFFF"/>
        </w:rPr>
        <w:t>eNeuro</w:t>
      </w:r>
      <w:proofErr w:type="spellEnd"/>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2</w:t>
      </w:r>
      <w:r w:rsidR="00B37050">
        <w:rPr>
          <w:color w:val="auto"/>
          <w:spacing w:val="3"/>
          <w:shd w:val="clear" w:color="auto" w:fill="FFFFFF"/>
        </w:rPr>
        <w:t>,</w:t>
      </w:r>
      <w:r w:rsidR="00583DFC" w:rsidRPr="00254322">
        <w:rPr>
          <w:color w:val="auto"/>
        </w:rPr>
        <w:t xml:space="preserve"> </w:t>
      </w:r>
      <w:r w:rsidR="00583DFC" w:rsidRPr="00254322">
        <w:rPr>
          <w:color w:val="auto"/>
          <w:spacing w:val="3"/>
          <w:shd w:val="clear" w:color="auto" w:fill="FFFFFF"/>
        </w:rPr>
        <w:t>(2015).</w:t>
      </w:r>
    </w:p>
    <w:p w14:paraId="7273482E" w14:textId="6151C5D1" w:rsidR="00583DFC" w:rsidRPr="00254322" w:rsidRDefault="001E551F" w:rsidP="003F39AE">
      <w:pPr>
        <w:widowControl/>
        <w:rPr>
          <w:color w:val="auto"/>
        </w:rPr>
      </w:pPr>
      <w:r w:rsidRPr="00254322">
        <w:rPr>
          <w:color w:val="auto"/>
          <w:spacing w:val="3"/>
          <w:shd w:val="clear" w:color="auto" w:fill="FFFFFF"/>
        </w:rPr>
        <w:t>34</w:t>
      </w:r>
      <w:r w:rsidR="00583DFC" w:rsidRPr="00254322">
        <w:rPr>
          <w:color w:val="auto"/>
          <w:spacing w:val="3"/>
          <w:shd w:val="clear" w:color="auto" w:fill="FFFFFF"/>
        </w:rPr>
        <w:t>. Fu, T.-M.</w:t>
      </w:r>
      <w:r w:rsidR="00B37050">
        <w:rPr>
          <w:color w:val="auto"/>
          <w:spacing w:val="3"/>
          <w:shd w:val="clear" w:color="auto" w:fill="FFFFFF"/>
        </w:rPr>
        <w:t>,</w:t>
      </w:r>
      <w:r w:rsidR="00583DFC" w:rsidRPr="00254322">
        <w:rPr>
          <w:color w:val="auto"/>
          <w:spacing w:val="3"/>
          <w:shd w:val="clear" w:color="auto" w:fill="FFFFFF"/>
        </w:rPr>
        <w:t> </w:t>
      </w:r>
      <w:r w:rsidR="00583DFC" w:rsidRPr="00254322">
        <w:rPr>
          <w:i/>
          <w:iCs/>
          <w:color w:val="auto"/>
          <w:spacing w:val="3"/>
          <w:shd w:val="clear" w:color="auto" w:fill="FFFFFF"/>
        </w:rPr>
        <w:t>et al</w:t>
      </w:r>
      <w:r w:rsidR="00583DFC" w:rsidRPr="00254322">
        <w:rPr>
          <w:color w:val="auto"/>
          <w:spacing w:val="3"/>
          <w:shd w:val="clear" w:color="auto" w:fill="FFFFFF"/>
        </w:rPr>
        <w:t>. Stable long-term chronic brain mapping at the single-neuron level. </w:t>
      </w:r>
      <w:r w:rsidR="00583DFC" w:rsidRPr="00254322">
        <w:rPr>
          <w:i/>
          <w:iCs/>
          <w:color w:val="auto"/>
          <w:spacing w:val="3"/>
          <w:shd w:val="clear" w:color="auto" w:fill="FFFFFF"/>
        </w:rPr>
        <w:t>Nat</w:t>
      </w:r>
      <w:r w:rsidR="00B37050">
        <w:rPr>
          <w:i/>
          <w:iCs/>
          <w:color w:val="auto"/>
          <w:spacing w:val="3"/>
          <w:shd w:val="clear" w:color="auto" w:fill="FFFFFF"/>
        </w:rPr>
        <w:t>ure</w:t>
      </w:r>
      <w:r w:rsidR="00583DFC" w:rsidRPr="00254322">
        <w:rPr>
          <w:i/>
          <w:iCs/>
          <w:color w:val="auto"/>
          <w:spacing w:val="3"/>
          <w:shd w:val="clear" w:color="auto" w:fill="FFFFFF"/>
        </w:rPr>
        <w:t xml:space="preserve"> Methods</w:t>
      </w:r>
      <w:r w:rsidR="00B37050">
        <w:rPr>
          <w:i/>
          <w:iCs/>
          <w:color w:val="auto"/>
          <w:spacing w:val="3"/>
          <w:shd w:val="clear" w:color="auto" w:fill="FFFFFF"/>
        </w:rPr>
        <w:t>.</w:t>
      </w:r>
      <w:r w:rsidR="00583DFC" w:rsidRPr="00254322">
        <w:rPr>
          <w:color w:val="auto"/>
          <w:spacing w:val="3"/>
          <w:shd w:val="clear" w:color="auto" w:fill="FFFFFF"/>
        </w:rPr>
        <w:t> </w:t>
      </w:r>
      <w:r w:rsidR="00583DFC" w:rsidRPr="00254322">
        <w:rPr>
          <w:b/>
          <w:bCs/>
          <w:color w:val="auto"/>
          <w:spacing w:val="3"/>
          <w:shd w:val="clear" w:color="auto" w:fill="FFFFFF"/>
        </w:rPr>
        <w:t>13</w:t>
      </w:r>
      <w:r w:rsidR="00583DFC" w:rsidRPr="00254322">
        <w:rPr>
          <w:bCs/>
          <w:color w:val="auto"/>
          <w:spacing w:val="3"/>
          <w:shd w:val="clear" w:color="auto" w:fill="FFFFFF"/>
        </w:rPr>
        <w:t>, 875-882</w:t>
      </w:r>
      <w:r w:rsidR="00583DFC" w:rsidRPr="00254322">
        <w:rPr>
          <w:b/>
          <w:bCs/>
          <w:color w:val="auto"/>
          <w:spacing w:val="3"/>
          <w:shd w:val="clear" w:color="auto" w:fill="FFFFFF"/>
        </w:rPr>
        <w:t xml:space="preserve"> </w:t>
      </w:r>
      <w:r w:rsidR="00583DFC" w:rsidRPr="00254322">
        <w:rPr>
          <w:color w:val="auto"/>
          <w:spacing w:val="3"/>
          <w:shd w:val="clear" w:color="auto" w:fill="FFFFFF"/>
        </w:rPr>
        <w:t>(2016).</w:t>
      </w:r>
    </w:p>
    <w:p w14:paraId="4AEC4A59" w14:textId="77777777" w:rsidR="00583DFC" w:rsidRPr="00254322" w:rsidRDefault="00583DFC" w:rsidP="003F39AE">
      <w:pPr>
        <w:widowControl/>
        <w:rPr>
          <w:color w:val="auto"/>
        </w:rPr>
      </w:pPr>
    </w:p>
    <w:sectPr w:rsidR="00583DFC" w:rsidRPr="00254322" w:rsidSect="00254322">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5C65" w14:textId="77777777" w:rsidR="001B1D53" w:rsidRDefault="001B1D53" w:rsidP="00621C4E">
      <w:r>
        <w:separator/>
      </w:r>
    </w:p>
  </w:endnote>
  <w:endnote w:type="continuationSeparator" w:id="0">
    <w:p w14:paraId="25889BAC" w14:textId="77777777" w:rsidR="001B1D53" w:rsidRDefault="001B1D5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07412" w:rsidRDefault="0050741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FEA1" w14:textId="77777777" w:rsidR="001B1D53" w:rsidRDefault="001B1D53" w:rsidP="00621C4E">
      <w:r>
        <w:separator/>
      </w:r>
    </w:p>
  </w:footnote>
  <w:footnote w:type="continuationSeparator" w:id="0">
    <w:p w14:paraId="596AFD23" w14:textId="77777777" w:rsidR="001B1D53" w:rsidRDefault="001B1D5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07412" w:rsidRPr="006F06E4" w:rsidRDefault="0050741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18583A" w:rsidR="00507412" w:rsidRPr="006F06E4" w:rsidRDefault="0050741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1AC5"/>
    <w:rsid w:val="00012FF9"/>
    <w:rsid w:val="00013351"/>
    <w:rsid w:val="00014314"/>
    <w:rsid w:val="00021434"/>
    <w:rsid w:val="00021774"/>
    <w:rsid w:val="00021DF3"/>
    <w:rsid w:val="00023869"/>
    <w:rsid w:val="00024598"/>
    <w:rsid w:val="000322C1"/>
    <w:rsid w:val="00032769"/>
    <w:rsid w:val="00037B58"/>
    <w:rsid w:val="000456D8"/>
    <w:rsid w:val="00051B73"/>
    <w:rsid w:val="00060ABE"/>
    <w:rsid w:val="00061A50"/>
    <w:rsid w:val="00061E2F"/>
    <w:rsid w:val="00064104"/>
    <w:rsid w:val="00066025"/>
    <w:rsid w:val="000701D1"/>
    <w:rsid w:val="00080A20"/>
    <w:rsid w:val="00082796"/>
    <w:rsid w:val="00087C0A"/>
    <w:rsid w:val="00093BC4"/>
    <w:rsid w:val="00094F7A"/>
    <w:rsid w:val="00097929"/>
    <w:rsid w:val="000A0EF0"/>
    <w:rsid w:val="000A1E80"/>
    <w:rsid w:val="000A3B70"/>
    <w:rsid w:val="000A5153"/>
    <w:rsid w:val="000A638B"/>
    <w:rsid w:val="000B10AE"/>
    <w:rsid w:val="000B30BF"/>
    <w:rsid w:val="000B566B"/>
    <w:rsid w:val="000B662E"/>
    <w:rsid w:val="000B7294"/>
    <w:rsid w:val="000B75D0"/>
    <w:rsid w:val="000C1CF8"/>
    <w:rsid w:val="000C49CF"/>
    <w:rsid w:val="000C51D0"/>
    <w:rsid w:val="000C52E9"/>
    <w:rsid w:val="000C5CDC"/>
    <w:rsid w:val="000C65DC"/>
    <w:rsid w:val="000C66F3"/>
    <w:rsid w:val="000C6900"/>
    <w:rsid w:val="000D31E8"/>
    <w:rsid w:val="000D76E4"/>
    <w:rsid w:val="000E0833"/>
    <w:rsid w:val="000E3816"/>
    <w:rsid w:val="000E4F77"/>
    <w:rsid w:val="000F265C"/>
    <w:rsid w:val="000F3AFA"/>
    <w:rsid w:val="000F5712"/>
    <w:rsid w:val="000F6611"/>
    <w:rsid w:val="000F7E22"/>
    <w:rsid w:val="001104F3"/>
    <w:rsid w:val="00112EEB"/>
    <w:rsid w:val="0012563A"/>
    <w:rsid w:val="00126A31"/>
    <w:rsid w:val="001313A7"/>
    <w:rsid w:val="0013276F"/>
    <w:rsid w:val="0013621E"/>
    <w:rsid w:val="0013642E"/>
    <w:rsid w:val="00152A23"/>
    <w:rsid w:val="00155617"/>
    <w:rsid w:val="00160AB9"/>
    <w:rsid w:val="00162CB7"/>
    <w:rsid w:val="001670A0"/>
    <w:rsid w:val="00171E5B"/>
    <w:rsid w:val="00171F94"/>
    <w:rsid w:val="00173F2D"/>
    <w:rsid w:val="00175D4E"/>
    <w:rsid w:val="0017668A"/>
    <w:rsid w:val="001766FE"/>
    <w:rsid w:val="001771E7"/>
    <w:rsid w:val="00181E87"/>
    <w:rsid w:val="001911FF"/>
    <w:rsid w:val="00192006"/>
    <w:rsid w:val="00193180"/>
    <w:rsid w:val="00196192"/>
    <w:rsid w:val="001B1519"/>
    <w:rsid w:val="001B1D53"/>
    <w:rsid w:val="001B2E2D"/>
    <w:rsid w:val="001B5CD2"/>
    <w:rsid w:val="001C0BEE"/>
    <w:rsid w:val="001C1E49"/>
    <w:rsid w:val="001C2A98"/>
    <w:rsid w:val="001C3C6C"/>
    <w:rsid w:val="001D3D7D"/>
    <w:rsid w:val="001D3FFF"/>
    <w:rsid w:val="001D625F"/>
    <w:rsid w:val="001D7576"/>
    <w:rsid w:val="001E14A0"/>
    <w:rsid w:val="001E551F"/>
    <w:rsid w:val="001E7376"/>
    <w:rsid w:val="001F225C"/>
    <w:rsid w:val="001F3F10"/>
    <w:rsid w:val="001F5B98"/>
    <w:rsid w:val="00201CFA"/>
    <w:rsid w:val="0020220D"/>
    <w:rsid w:val="00202448"/>
    <w:rsid w:val="00202D15"/>
    <w:rsid w:val="00202DC0"/>
    <w:rsid w:val="00212EAE"/>
    <w:rsid w:val="00214BEE"/>
    <w:rsid w:val="002205B8"/>
    <w:rsid w:val="0022349C"/>
    <w:rsid w:val="00225720"/>
    <w:rsid w:val="002259E5"/>
    <w:rsid w:val="00226140"/>
    <w:rsid w:val="002270CC"/>
    <w:rsid w:val="002274F3"/>
    <w:rsid w:val="0023094C"/>
    <w:rsid w:val="00233EA8"/>
    <w:rsid w:val="00234BE3"/>
    <w:rsid w:val="00235A90"/>
    <w:rsid w:val="00241E48"/>
    <w:rsid w:val="0024214E"/>
    <w:rsid w:val="00242623"/>
    <w:rsid w:val="00250558"/>
    <w:rsid w:val="00254322"/>
    <w:rsid w:val="00260652"/>
    <w:rsid w:val="00261F25"/>
    <w:rsid w:val="002648A9"/>
    <w:rsid w:val="0026536F"/>
    <w:rsid w:val="0026553C"/>
    <w:rsid w:val="00267DD5"/>
    <w:rsid w:val="00274A0A"/>
    <w:rsid w:val="00277593"/>
    <w:rsid w:val="00280918"/>
    <w:rsid w:val="00282AF6"/>
    <w:rsid w:val="00287085"/>
    <w:rsid w:val="00290AF9"/>
    <w:rsid w:val="002967CF"/>
    <w:rsid w:val="00297788"/>
    <w:rsid w:val="002A2920"/>
    <w:rsid w:val="002A484B"/>
    <w:rsid w:val="002A542C"/>
    <w:rsid w:val="002A64A6"/>
    <w:rsid w:val="002C47D4"/>
    <w:rsid w:val="002D0F38"/>
    <w:rsid w:val="002D77E3"/>
    <w:rsid w:val="002F2859"/>
    <w:rsid w:val="002F6E3C"/>
    <w:rsid w:val="0030117D"/>
    <w:rsid w:val="00301F30"/>
    <w:rsid w:val="00303C87"/>
    <w:rsid w:val="003108E5"/>
    <w:rsid w:val="003120CB"/>
    <w:rsid w:val="00314193"/>
    <w:rsid w:val="003200C0"/>
    <w:rsid w:val="00320153"/>
    <w:rsid w:val="00320367"/>
    <w:rsid w:val="00322871"/>
    <w:rsid w:val="00324D35"/>
    <w:rsid w:val="003255D4"/>
    <w:rsid w:val="00326FB3"/>
    <w:rsid w:val="003316D4"/>
    <w:rsid w:val="00332879"/>
    <w:rsid w:val="00332C85"/>
    <w:rsid w:val="00333822"/>
    <w:rsid w:val="00336715"/>
    <w:rsid w:val="00340DFD"/>
    <w:rsid w:val="003436CD"/>
    <w:rsid w:val="00344954"/>
    <w:rsid w:val="00350CD7"/>
    <w:rsid w:val="00360C17"/>
    <w:rsid w:val="003621C6"/>
    <w:rsid w:val="003622B8"/>
    <w:rsid w:val="0036499B"/>
    <w:rsid w:val="00366B76"/>
    <w:rsid w:val="00373051"/>
    <w:rsid w:val="00373B8F"/>
    <w:rsid w:val="00376D95"/>
    <w:rsid w:val="00377FBB"/>
    <w:rsid w:val="0038299B"/>
    <w:rsid w:val="00385140"/>
    <w:rsid w:val="003A16FC"/>
    <w:rsid w:val="003A4FCD"/>
    <w:rsid w:val="003B0626"/>
    <w:rsid w:val="003B0944"/>
    <w:rsid w:val="003B1593"/>
    <w:rsid w:val="003B4381"/>
    <w:rsid w:val="003C1043"/>
    <w:rsid w:val="003C1A30"/>
    <w:rsid w:val="003C5E09"/>
    <w:rsid w:val="003C6779"/>
    <w:rsid w:val="003D2998"/>
    <w:rsid w:val="003D2F0A"/>
    <w:rsid w:val="003D3891"/>
    <w:rsid w:val="003D4D77"/>
    <w:rsid w:val="003D5D84"/>
    <w:rsid w:val="003E0F4F"/>
    <w:rsid w:val="003E18AC"/>
    <w:rsid w:val="003E210B"/>
    <w:rsid w:val="003E2A12"/>
    <w:rsid w:val="003E3384"/>
    <w:rsid w:val="003E431F"/>
    <w:rsid w:val="003E548E"/>
    <w:rsid w:val="003E7DE9"/>
    <w:rsid w:val="003F39AE"/>
    <w:rsid w:val="004126E6"/>
    <w:rsid w:val="004148E1"/>
    <w:rsid w:val="00414CFA"/>
    <w:rsid w:val="00420BE9"/>
    <w:rsid w:val="00421759"/>
    <w:rsid w:val="00423AD8"/>
    <w:rsid w:val="00424C85"/>
    <w:rsid w:val="004260BD"/>
    <w:rsid w:val="0043012F"/>
    <w:rsid w:val="00430F1F"/>
    <w:rsid w:val="004326EA"/>
    <w:rsid w:val="0044434C"/>
    <w:rsid w:val="0044456B"/>
    <w:rsid w:val="00446FC4"/>
    <w:rsid w:val="00447BD1"/>
    <w:rsid w:val="004507F3"/>
    <w:rsid w:val="00450AF4"/>
    <w:rsid w:val="004624EC"/>
    <w:rsid w:val="004671C7"/>
    <w:rsid w:val="00472F4D"/>
    <w:rsid w:val="004730BF"/>
    <w:rsid w:val="00474DCB"/>
    <w:rsid w:val="0047535C"/>
    <w:rsid w:val="00485870"/>
    <w:rsid w:val="00485FE8"/>
    <w:rsid w:val="00487947"/>
    <w:rsid w:val="00492EB5"/>
    <w:rsid w:val="00494F77"/>
    <w:rsid w:val="00497721"/>
    <w:rsid w:val="004A0229"/>
    <w:rsid w:val="004A35D2"/>
    <w:rsid w:val="004A71E4"/>
    <w:rsid w:val="004B12FA"/>
    <w:rsid w:val="004B2F00"/>
    <w:rsid w:val="004B6E31"/>
    <w:rsid w:val="004C1D66"/>
    <w:rsid w:val="004C31D7"/>
    <w:rsid w:val="004C4AD2"/>
    <w:rsid w:val="004D1F21"/>
    <w:rsid w:val="004D59D8"/>
    <w:rsid w:val="004D5BB5"/>
    <w:rsid w:val="004D5DA1"/>
    <w:rsid w:val="004E150F"/>
    <w:rsid w:val="004E1DCA"/>
    <w:rsid w:val="004E23A1"/>
    <w:rsid w:val="004E3489"/>
    <w:rsid w:val="004E358A"/>
    <w:rsid w:val="004E3AFA"/>
    <w:rsid w:val="004E6588"/>
    <w:rsid w:val="00502A0A"/>
    <w:rsid w:val="00507412"/>
    <w:rsid w:val="00507C50"/>
    <w:rsid w:val="00517C3A"/>
    <w:rsid w:val="00527BF4"/>
    <w:rsid w:val="005324BE"/>
    <w:rsid w:val="00534F6C"/>
    <w:rsid w:val="00535994"/>
    <w:rsid w:val="0053646D"/>
    <w:rsid w:val="00540AAD"/>
    <w:rsid w:val="00543EC1"/>
    <w:rsid w:val="00546458"/>
    <w:rsid w:val="0055087C"/>
    <w:rsid w:val="005512C5"/>
    <w:rsid w:val="00553413"/>
    <w:rsid w:val="00560E31"/>
    <w:rsid w:val="00581B23"/>
    <w:rsid w:val="0058219C"/>
    <w:rsid w:val="00583DFC"/>
    <w:rsid w:val="0058707F"/>
    <w:rsid w:val="005931FE"/>
    <w:rsid w:val="005B0072"/>
    <w:rsid w:val="005B0732"/>
    <w:rsid w:val="005B38A0"/>
    <w:rsid w:val="005B491C"/>
    <w:rsid w:val="005B4DBF"/>
    <w:rsid w:val="005B5DE2"/>
    <w:rsid w:val="005B674C"/>
    <w:rsid w:val="005C2248"/>
    <w:rsid w:val="005C7561"/>
    <w:rsid w:val="005D1E57"/>
    <w:rsid w:val="005D2F57"/>
    <w:rsid w:val="005D34F6"/>
    <w:rsid w:val="005D4F1A"/>
    <w:rsid w:val="005D7EF6"/>
    <w:rsid w:val="005E1884"/>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2E65"/>
    <w:rsid w:val="00633A01"/>
    <w:rsid w:val="00633B97"/>
    <w:rsid w:val="006341F7"/>
    <w:rsid w:val="00635014"/>
    <w:rsid w:val="00635649"/>
    <w:rsid w:val="006369CE"/>
    <w:rsid w:val="006411CA"/>
    <w:rsid w:val="006619C8"/>
    <w:rsid w:val="00663AC2"/>
    <w:rsid w:val="00671710"/>
    <w:rsid w:val="00673414"/>
    <w:rsid w:val="00676079"/>
    <w:rsid w:val="00676ECD"/>
    <w:rsid w:val="00677D0A"/>
    <w:rsid w:val="0068185F"/>
    <w:rsid w:val="006A01CF"/>
    <w:rsid w:val="006A60DD"/>
    <w:rsid w:val="006A7135"/>
    <w:rsid w:val="006B074C"/>
    <w:rsid w:val="006B3B84"/>
    <w:rsid w:val="006B4E7C"/>
    <w:rsid w:val="006B5D8C"/>
    <w:rsid w:val="006B72D4"/>
    <w:rsid w:val="006C11CC"/>
    <w:rsid w:val="006C1AEB"/>
    <w:rsid w:val="006C57FE"/>
    <w:rsid w:val="006E4B63"/>
    <w:rsid w:val="006F06E4"/>
    <w:rsid w:val="006F1A57"/>
    <w:rsid w:val="006F7B41"/>
    <w:rsid w:val="00702B5D"/>
    <w:rsid w:val="00703ED2"/>
    <w:rsid w:val="00707B8D"/>
    <w:rsid w:val="00712667"/>
    <w:rsid w:val="00713636"/>
    <w:rsid w:val="00714B8C"/>
    <w:rsid w:val="0071675D"/>
    <w:rsid w:val="0071733D"/>
    <w:rsid w:val="0072637F"/>
    <w:rsid w:val="00735779"/>
    <w:rsid w:val="00735CF5"/>
    <w:rsid w:val="0074063A"/>
    <w:rsid w:val="00742AA4"/>
    <w:rsid w:val="00743BA1"/>
    <w:rsid w:val="00745F1E"/>
    <w:rsid w:val="007515FE"/>
    <w:rsid w:val="00754E06"/>
    <w:rsid w:val="007601D0"/>
    <w:rsid w:val="0076109D"/>
    <w:rsid w:val="00767107"/>
    <w:rsid w:val="00773BFD"/>
    <w:rsid w:val="007743B3"/>
    <w:rsid w:val="00774490"/>
    <w:rsid w:val="007819FF"/>
    <w:rsid w:val="00784A4C"/>
    <w:rsid w:val="00784BC6"/>
    <w:rsid w:val="0078523D"/>
    <w:rsid w:val="007931DF"/>
    <w:rsid w:val="007A0172"/>
    <w:rsid w:val="007A0C58"/>
    <w:rsid w:val="007A2511"/>
    <w:rsid w:val="007A260E"/>
    <w:rsid w:val="007A4D4C"/>
    <w:rsid w:val="007A4DD6"/>
    <w:rsid w:val="007A5CB9"/>
    <w:rsid w:val="007B6B07"/>
    <w:rsid w:val="007B6D43"/>
    <w:rsid w:val="007B749A"/>
    <w:rsid w:val="007B7C6E"/>
    <w:rsid w:val="007D44D7"/>
    <w:rsid w:val="007D621A"/>
    <w:rsid w:val="007E058A"/>
    <w:rsid w:val="007E2887"/>
    <w:rsid w:val="007E5278"/>
    <w:rsid w:val="007E73A4"/>
    <w:rsid w:val="007E749C"/>
    <w:rsid w:val="007F1B5C"/>
    <w:rsid w:val="007F668E"/>
    <w:rsid w:val="00801257"/>
    <w:rsid w:val="00803B0A"/>
    <w:rsid w:val="00804DED"/>
    <w:rsid w:val="00805B96"/>
    <w:rsid w:val="008105BE"/>
    <w:rsid w:val="008115A5"/>
    <w:rsid w:val="00811D46"/>
    <w:rsid w:val="00813DFA"/>
    <w:rsid w:val="0081415D"/>
    <w:rsid w:val="00820229"/>
    <w:rsid w:val="00822448"/>
    <w:rsid w:val="00822ABE"/>
    <w:rsid w:val="008244D1"/>
    <w:rsid w:val="00827552"/>
    <w:rsid w:val="00827F51"/>
    <w:rsid w:val="0083104E"/>
    <w:rsid w:val="008343BE"/>
    <w:rsid w:val="00840FB4"/>
    <w:rsid w:val="008410B2"/>
    <w:rsid w:val="008500A0"/>
    <w:rsid w:val="0085019B"/>
    <w:rsid w:val="008524E5"/>
    <w:rsid w:val="0085351C"/>
    <w:rsid w:val="008549CA"/>
    <w:rsid w:val="008551C1"/>
    <w:rsid w:val="008556C3"/>
    <w:rsid w:val="0085687C"/>
    <w:rsid w:val="008706C5"/>
    <w:rsid w:val="00873707"/>
    <w:rsid w:val="00874B20"/>
    <w:rsid w:val="008763E1"/>
    <w:rsid w:val="0087775C"/>
    <w:rsid w:val="00877EC8"/>
    <w:rsid w:val="00880F36"/>
    <w:rsid w:val="00884F22"/>
    <w:rsid w:val="00885530"/>
    <w:rsid w:val="008910D1"/>
    <w:rsid w:val="0089296C"/>
    <w:rsid w:val="00896ABD"/>
    <w:rsid w:val="008A3380"/>
    <w:rsid w:val="008A7A9C"/>
    <w:rsid w:val="008B5218"/>
    <w:rsid w:val="008B7102"/>
    <w:rsid w:val="008C3B7D"/>
    <w:rsid w:val="008D0F90"/>
    <w:rsid w:val="008D3715"/>
    <w:rsid w:val="008D3ADB"/>
    <w:rsid w:val="008D5465"/>
    <w:rsid w:val="008D7EB7"/>
    <w:rsid w:val="008E3684"/>
    <w:rsid w:val="008E57F5"/>
    <w:rsid w:val="008E7606"/>
    <w:rsid w:val="008F1DAA"/>
    <w:rsid w:val="008F3EBD"/>
    <w:rsid w:val="008F60B2"/>
    <w:rsid w:val="008F7C41"/>
    <w:rsid w:val="009021F0"/>
    <w:rsid w:val="009031E2"/>
    <w:rsid w:val="009040D1"/>
    <w:rsid w:val="0091276C"/>
    <w:rsid w:val="009165AC"/>
    <w:rsid w:val="0092053F"/>
    <w:rsid w:val="0092340A"/>
    <w:rsid w:val="009313D9"/>
    <w:rsid w:val="00935B7F"/>
    <w:rsid w:val="00941293"/>
    <w:rsid w:val="00946372"/>
    <w:rsid w:val="00950C17"/>
    <w:rsid w:val="00951FAF"/>
    <w:rsid w:val="00954740"/>
    <w:rsid w:val="009635F4"/>
    <w:rsid w:val="00963ABC"/>
    <w:rsid w:val="00965D21"/>
    <w:rsid w:val="00967764"/>
    <w:rsid w:val="00970B0E"/>
    <w:rsid w:val="00970BB9"/>
    <w:rsid w:val="009726EE"/>
    <w:rsid w:val="0097343C"/>
    <w:rsid w:val="009734EC"/>
    <w:rsid w:val="00975573"/>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31BF"/>
    <w:rsid w:val="009C68B7"/>
    <w:rsid w:val="009D0834"/>
    <w:rsid w:val="009D0A1E"/>
    <w:rsid w:val="009D2AE3"/>
    <w:rsid w:val="009D52BC"/>
    <w:rsid w:val="009D7604"/>
    <w:rsid w:val="009D7D0A"/>
    <w:rsid w:val="009E09D9"/>
    <w:rsid w:val="009E1A55"/>
    <w:rsid w:val="009E2519"/>
    <w:rsid w:val="009F01B1"/>
    <w:rsid w:val="009F0DBB"/>
    <w:rsid w:val="009F3887"/>
    <w:rsid w:val="009F732B"/>
    <w:rsid w:val="00A01FE0"/>
    <w:rsid w:val="00A10656"/>
    <w:rsid w:val="00A113C0"/>
    <w:rsid w:val="00A12FA6"/>
    <w:rsid w:val="00A1339B"/>
    <w:rsid w:val="00A14ABA"/>
    <w:rsid w:val="00A23A49"/>
    <w:rsid w:val="00A24CB6"/>
    <w:rsid w:val="00A26CD2"/>
    <w:rsid w:val="00A27667"/>
    <w:rsid w:val="00A32979"/>
    <w:rsid w:val="00A3388E"/>
    <w:rsid w:val="00A33C0A"/>
    <w:rsid w:val="00A34A67"/>
    <w:rsid w:val="00A37462"/>
    <w:rsid w:val="00A459E1"/>
    <w:rsid w:val="00A52296"/>
    <w:rsid w:val="00A55661"/>
    <w:rsid w:val="00A5747D"/>
    <w:rsid w:val="00A610DA"/>
    <w:rsid w:val="00A61B70"/>
    <w:rsid w:val="00A61FA8"/>
    <w:rsid w:val="00A637F4"/>
    <w:rsid w:val="00A65485"/>
    <w:rsid w:val="00A66E05"/>
    <w:rsid w:val="00A70753"/>
    <w:rsid w:val="00A712D2"/>
    <w:rsid w:val="00A82C8A"/>
    <w:rsid w:val="00A8346B"/>
    <w:rsid w:val="00A852FF"/>
    <w:rsid w:val="00A872CA"/>
    <w:rsid w:val="00A87337"/>
    <w:rsid w:val="00A90C97"/>
    <w:rsid w:val="00A960C8"/>
    <w:rsid w:val="00A96604"/>
    <w:rsid w:val="00AA03DF"/>
    <w:rsid w:val="00AA1B4F"/>
    <w:rsid w:val="00AA21D8"/>
    <w:rsid w:val="00AA54F3"/>
    <w:rsid w:val="00AA64C4"/>
    <w:rsid w:val="00AA6B43"/>
    <w:rsid w:val="00AB258C"/>
    <w:rsid w:val="00AB350A"/>
    <w:rsid w:val="00AB367A"/>
    <w:rsid w:val="00AC01D1"/>
    <w:rsid w:val="00AC52A5"/>
    <w:rsid w:val="00AC6EFD"/>
    <w:rsid w:val="00AC7151"/>
    <w:rsid w:val="00AC71CB"/>
    <w:rsid w:val="00AD460A"/>
    <w:rsid w:val="00AD6A05"/>
    <w:rsid w:val="00AE272B"/>
    <w:rsid w:val="00AE3E3A"/>
    <w:rsid w:val="00AE77B4"/>
    <w:rsid w:val="00AE7C1A"/>
    <w:rsid w:val="00AE7DF8"/>
    <w:rsid w:val="00AF0D9C"/>
    <w:rsid w:val="00AF13AB"/>
    <w:rsid w:val="00AF1D36"/>
    <w:rsid w:val="00AF280B"/>
    <w:rsid w:val="00AF466C"/>
    <w:rsid w:val="00AF5F75"/>
    <w:rsid w:val="00AF6001"/>
    <w:rsid w:val="00B01A16"/>
    <w:rsid w:val="00B03BEB"/>
    <w:rsid w:val="00B07F45"/>
    <w:rsid w:val="00B1021A"/>
    <w:rsid w:val="00B1481A"/>
    <w:rsid w:val="00B15A1F"/>
    <w:rsid w:val="00B15FE9"/>
    <w:rsid w:val="00B2148A"/>
    <w:rsid w:val="00B220C2"/>
    <w:rsid w:val="00B25B32"/>
    <w:rsid w:val="00B32616"/>
    <w:rsid w:val="00B358FB"/>
    <w:rsid w:val="00B36C42"/>
    <w:rsid w:val="00B37050"/>
    <w:rsid w:val="00B40882"/>
    <w:rsid w:val="00B42EA7"/>
    <w:rsid w:val="00B52A1A"/>
    <w:rsid w:val="00B5337C"/>
    <w:rsid w:val="00B53FDE"/>
    <w:rsid w:val="00B56397"/>
    <w:rsid w:val="00B57846"/>
    <w:rsid w:val="00B6027B"/>
    <w:rsid w:val="00B65EDB"/>
    <w:rsid w:val="00B67AFF"/>
    <w:rsid w:val="00B70B59"/>
    <w:rsid w:val="00B73657"/>
    <w:rsid w:val="00BA1735"/>
    <w:rsid w:val="00BA19FA"/>
    <w:rsid w:val="00BA4288"/>
    <w:rsid w:val="00BB0B10"/>
    <w:rsid w:val="00BB48E5"/>
    <w:rsid w:val="00BB5607"/>
    <w:rsid w:val="00BB5ACA"/>
    <w:rsid w:val="00BB627F"/>
    <w:rsid w:val="00BC3823"/>
    <w:rsid w:val="00BC5841"/>
    <w:rsid w:val="00BD60B4"/>
    <w:rsid w:val="00BD796B"/>
    <w:rsid w:val="00BE40C0"/>
    <w:rsid w:val="00BE5F4A"/>
    <w:rsid w:val="00BE7AEF"/>
    <w:rsid w:val="00BF09B0"/>
    <w:rsid w:val="00BF1544"/>
    <w:rsid w:val="00BF1B53"/>
    <w:rsid w:val="00BF246D"/>
    <w:rsid w:val="00BF2DF3"/>
    <w:rsid w:val="00C06F06"/>
    <w:rsid w:val="00C161AC"/>
    <w:rsid w:val="00C20FAD"/>
    <w:rsid w:val="00C2375F"/>
    <w:rsid w:val="00C247CB"/>
    <w:rsid w:val="00C248C5"/>
    <w:rsid w:val="00C32E66"/>
    <w:rsid w:val="00C3355F"/>
    <w:rsid w:val="00C3569A"/>
    <w:rsid w:val="00C43F48"/>
    <w:rsid w:val="00C448FF"/>
    <w:rsid w:val="00C45E57"/>
    <w:rsid w:val="00C52F29"/>
    <w:rsid w:val="00C5418F"/>
    <w:rsid w:val="00C56CE6"/>
    <w:rsid w:val="00C5745F"/>
    <w:rsid w:val="00C60005"/>
    <w:rsid w:val="00C61A98"/>
    <w:rsid w:val="00C61ED5"/>
    <w:rsid w:val="00C63201"/>
    <w:rsid w:val="00C64923"/>
    <w:rsid w:val="00C64E62"/>
    <w:rsid w:val="00C651D5"/>
    <w:rsid w:val="00C65CCC"/>
    <w:rsid w:val="00C7618F"/>
    <w:rsid w:val="00C765A9"/>
    <w:rsid w:val="00C8162D"/>
    <w:rsid w:val="00C83A0B"/>
    <w:rsid w:val="00C83B4D"/>
    <w:rsid w:val="00C842D0"/>
    <w:rsid w:val="00C84ED1"/>
    <w:rsid w:val="00C9038F"/>
    <w:rsid w:val="00C92AAB"/>
    <w:rsid w:val="00CA2435"/>
    <w:rsid w:val="00CA4068"/>
    <w:rsid w:val="00CB37F8"/>
    <w:rsid w:val="00CB5509"/>
    <w:rsid w:val="00CB7DC3"/>
    <w:rsid w:val="00CD0E2F"/>
    <w:rsid w:val="00CD1D49"/>
    <w:rsid w:val="00CD243E"/>
    <w:rsid w:val="00CD2F20"/>
    <w:rsid w:val="00CD6B20"/>
    <w:rsid w:val="00CE1339"/>
    <w:rsid w:val="00CE5117"/>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3760F"/>
    <w:rsid w:val="00D409E2"/>
    <w:rsid w:val="00D427D7"/>
    <w:rsid w:val="00D44E62"/>
    <w:rsid w:val="00D462B5"/>
    <w:rsid w:val="00D51570"/>
    <w:rsid w:val="00D525C3"/>
    <w:rsid w:val="00D556AD"/>
    <w:rsid w:val="00D60381"/>
    <w:rsid w:val="00D616DE"/>
    <w:rsid w:val="00D62201"/>
    <w:rsid w:val="00D651D1"/>
    <w:rsid w:val="00D717BB"/>
    <w:rsid w:val="00D7226B"/>
    <w:rsid w:val="00D72707"/>
    <w:rsid w:val="00D75A9C"/>
    <w:rsid w:val="00D82639"/>
    <w:rsid w:val="00D90871"/>
    <w:rsid w:val="00D9155F"/>
    <w:rsid w:val="00D9403F"/>
    <w:rsid w:val="00D959B4"/>
    <w:rsid w:val="00DA44DE"/>
    <w:rsid w:val="00DB620A"/>
    <w:rsid w:val="00DC3832"/>
    <w:rsid w:val="00DC7A51"/>
    <w:rsid w:val="00DD3B1E"/>
    <w:rsid w:val="00DE4100"/>
    <w:rsid w:val="00DE5B5F"/>
    <w:rsid w:val="00E00696"/>
    <w:rsid w:val="00E03651"/>
    <w:rsid w:val="00E03808"/>
    <w:rsid w:val="00E060C2"/>
    <w:rsid w:val="00E06324"/>
    <w:rsid w:val="00E06466"/>
    <w:rsid w:val="00E12FB0"/>
    <w:rsid w:val="00E14814"/>
    <w:rsid w:val="00E1591B"/>
    <w:rsid w:val="00E16A50"/>
    <w:rsid w:val="00E171BD"/>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2E83"/>
    <w:rsid w:val="00E64D93"/>
    <w:rsid w:val="00E65C37"/>
    <w:rsid w:val="00E65EDB"/>
    <w:rsid w:val="00E66927"/>
    <w:rsid w:val="00E677B8"/>
    <w:rsid w:val="00E67FA1"/>
    <w:rsid w:val="00E73173"/>
    <w:rsid w:val="00E7387D"/>
    <w:rsid w:val="00E73D53"/>
    <w:rsid w:val="00E75111"/>
    <w:rsid w:val="00E77296"/>
    <w:rsid w:val="00E93763"/>
    <w:rsid w:val="00E96C4C"/>
    <w:rsid w:val="00EA013D"/>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FCE"/>
    <w:rsid w:val="00EE6388"/>
    <w:rsid w:val="00EE6BBD"/>
    <w:rsid w:val="00EE6E1E"/>
    <w:rsid w:val="00EE705F"/>
    <w:rsid w:val="00EF1462"/>
    <w:rsid w:val="00EF54FD"/>
    <w:rsid w:val="00F123B7"/>
    <w:rsid w:val="00F13112"/>
    <w:rsid w:val="00F16FE6"/>
    <w:rsid w:val="00F238BD"/>
    <w:rsid w:val="00F24992"/>
    <w:rsid w:val="00F268D3"/>
    <w:rsid w:val="00F32F2F"/>
    <w:rsid w:val="00F33F3F"/>
    <w:rsid w:val="00F35BDD"/>
    <w:rsid w:val="00F403FD"/>
    <w:rsid w:val="00F41888"/>
    <w:rsid w:val="00F41E72"/>
    <w:rsid w:val="00F4240F"/>
    <w:rsid w:val="00F45BDF"/>
    <w:rsid w:val="00F50300"/>
    <w:rsid w:val="00F54BAC"/>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2045"/>
    <w:rsid w:val="00FA6E89"/>
    <w:rsid w:val="00FA7A66"/>
    <w:rsid w:val="00FB1AA9"/>
    <w:rsid w:val="00FB4B5A"/>
    <w:rsid w:val="00FB5963"/>
    <w:rsid w:val="00FB5DAA"/>
    <w:rsid w:val="00FC04B9"/>
    <w:rsid w:val="00FC161A"/>
    <w:rsid w:val="00FC23D5"/>
    <w:rsid w:val="00FC4C1A"/>
    <w:rsid w:val="00FC57B8"/>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D3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F3F10"/>
  </w:style>
  <w:style w:type="character" w:styleId="UnresolvedMention">
    <w:name w:val="Unresolved Mention"/>
    <w:basedOn w:val="DefaultParagraphFont"/>
    <w:uiPriority w:val="99"/>
    <w:semiHidden/>
    <w:unhideWhenUsed/>
    <w:rsid w:val="003E4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91084">
      <w:bodyDiv w:val="1"/>
      <w:marLeft w:val="0"/>
      <w:marRight w:val="0"/>
      <w:marTop w:val="0"/>
      <w:marBottom w:val="0"/>
      <w:divBdr>
        <w:top w:val="none" w:sz="0" w:space="0" w:color="auto"/>
        <w:left w:val="none" w:sz="0" w:space="0" w:color="auto"/>
        <w:bottom w:val="none" w:sz="0" w:space="0" w:color="auto"/>
        <w:right w:val="none" w:sz="0" w:space="0" w:color="auto"/>
      </w:divBdr>
    </w:div>
    <w:div w:id="7022935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6594">
      <w:bodyDiv w:val="1"/>
      <w:marLeft w:val="0"/>
      <w:marRight w:val="0"/>
      <w:marTop w:val="0"/>
      <w:marBottom w:val="0"/>
      <w:divBdr>
        <w:top w:val="none" w:sz="0" w:space="0" w:color="auto"/>
        <w:left w:val="none" w:sz="0" w:space="0" w:color="auto"/>
        <w:bottom w:val="none" w:sz="0" w:space="0" w:color="auto"/>
        <w:right w:val="none" w:sz="0" w:space="0" w:color="auto"/>
      </w:divBdr>
    </w:div>
    <w:div w:id="953943787">
      <w:bodyDiv w:val="1"/>
      <w:marLeft w:val="0"/>
      <w:marRight w:val="0"/>
      <w:marTop w:val="0"/>
      <w:marBottom w:val="0"/>
      <w:divBdr>
        <w:top w:val="none" w:sz="0" w:space="0" w:color="auto"/>
        <w:left w:val="none" w:sz="0" w:space="0" w:color="auto"/>
        <w:bottom w:val="none" w:sz="0" w:space="0" w:color="auto"/>
        <w:right w:val="none" w:sz="0" w:space="0" w:color="auto"/>
      </w:divBdr>
    </w:div>
    <w:div w:id="956109367">
      <w:bodyDiv w:val="1"/>
      <w:marLeft w:val="0"/>
      <w:marRight w:val="0"/>
      <w:marTop w:val="0"/>
      <w:marBottom w:val="0"/>
      <w:divBdr>
        <w:top w:val="none" w:sz="0" w:space="0" w:color="auto"/>
        <w:left w:val="none" w:sz="0" w:space="0" w:color="auto"/>
        <w:bottom w:val="none" w:sz="0" w:space="0" w:color="auto"/>
        <w:right w:val="none" w:sz="0" w:space="0" w:color="auto"/>
      </w:divBdr>
    </w:div>
    <w:div w:id="10720487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9033403">
      <w:bodyDiv w:val="1"/>
      <w:marLeft w:val="0"/>
      <w:marRight w:val="0"/>
      <w:marTop w:val="0"/>
      <w:marBottom w:val="0"/>
      <w:divBdr>
        <w:top w:val="none" w:sz="0" w:space="0" w:color="auto"/>
        <w:left w:val="none" w:sz="0" w:space="0" w:color="auto"/>
        <w:bottom w:val="none" w:sz="0" w:space="0" w:color="auto"/>
        <w:right w:val="none" w:sz="0" w:space="0" w:color="auto"/>
      </w:divBdr>
    </w:div>
    <w:div w:id="1372224960">
      <w:bodyDiv w:val="1"/>
      <w:marLeft w:val="0"/>
      <w:marRight w:val="0"/>
      <w:marTop w:val="0"/>
      <w:marBottom w:val="0"/>
      <w:divBdr>
        <w:top w:val="none" w:sz="0" w:space="0" w:color="auto"/>
        <w:left w:val="none" w:sz="0" w:space="0" w:color="auto"/>
        <w:bottom w:val="none" w:sz="0" w:space="0" w:color="auto"/>
        <w:right w:val="none" w:sz="0" w:space="0" w:color="auto"/>
      </w:divBdr>
    </w:div>
    <w:div w:id="1617523876">
      <w:bodyDiv w:val="1"/>
      <w:marLeft w:val="0"/>
      <w:marRight w:val="0"/>
      <w:marTop w:val="0"/>
      <w:marBottom w:val="0"/>
      <w:divBdr>
        <w:top w:val="none" w:sz="0" w:space="0" w:color="auto"/>
        <w:left w:val="none" w:sz="0" w:space="0" w:color="auto"/>
        <w:bottom w:val="none" w:sz="0" w:space="0" w:color="auto"/>
        <w:right w:val="none" w:sz="0" w:space="0" w:color="auto"/>
      </w:divBdr>
    </w:div>
    <w:div w:id="1676037279">
      <w:bodyDiv w:val="1"/>
      <w:marLeft w:val="0"/>
      <w:marRight w:val="0"/>
      <w:marTop w:val="0"/>
      <w:marBottom w:val="0"/>
      <w:divBdr>
        <w:top w:val="none" w:sz="0" w:space="0" w:color="auto"/>
        <w:left w:val="none" w:sz="0" w:space="0" w:color="auto"/>
        <w:bottom w:val="none" w:sz="0" w:space="0" w:color="auto"/>
        <w:right w:val="none" w:sz="0" w:space="0" w:color="auto"/>
      </w:divBdr>
    </w:div>
    <w:div w:id="187626216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35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fenwolff@fas.harvard.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cox@fas.harvar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xjosch@gmail.com" TargetMode="External"/><Relationship Id="rId4" Type="http://schemas.openxmlformats.org/officeDocument/2006/relationships/settings" Target="settings.xml"/><Relationship Id="rId9" Type="http://schemas.openxmlformats.org/officeDocument/2006/relationships/hyperlink" Target="mailto:guitchounts@fas.harvar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4E450-BDE3-4614-94D6-B7CE8EFC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33419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2018-08-14T19:26:00Z</dcterms:created>
  <dcterms:modified xsi:type="dcterms:W3CDTF">2018-08-15T19:19:00Z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