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7C8312" w14:textId="77777777" w:rsidR="004F2D87" w:rsidRPr="009527F3" w:rsidRDefault="008210F9" w:rsidP="009527F3">
      <w:pPr>
        <w:spacing w:line="240" w:lineRule="auto"/>
        <w:contextualSpacing w:val="0"/>
        <w:jc w:val="both"/>
        <w:rPr>
          <w:rFonts w:ascii="Calibri" w:hAnsi="Calibri" w:cs="Calibri"/>
          <w:b/>
          <w:sz w:val="24"/>
          <w:szCs w:val="24"/>
          <w:lang w:val="en-US"/>
        </w:rPr>
      </w:pPr>
      <w:r w:rsidRPr="009527F3">
        <w:rPr>
          <w:rFonts w:ascii="Calibri" w:hAnsi="Calibri" w:cs="Calibri"/>
          <w:b/>
          <w:sz w:val="24"/>
          <w:szCs w:val="24"/>
          <w:lang w:val="en-US"/>
        </w:rPr>
        <w:t>TITLE:</w:t>
      </w:r>
    </w:p>
    <w:p w14:paraId="0CBD2F98" w14:textId="37B0B30D" w:rsidR="004F2D87" w:rsidRPr="009527F3" w:rsidRDefault="00E51C14" w:rsidP="009527F3">
      <w:pPr>
        <w:spacing w:line="240" w:lineRule="auto"/>
        <w:contextualSpacing w:val="0"/>
        <w:jc w:val="both"/>
        <w:rPr>
          <w:rFonts w:ascii="Calibri" w:hAnsi="Calibri" w:cs="Calibri"/>
          <w:sz w:val="24"/>
          <w:szCs w:val="24"/>
          <w:lang w:val="en-US"/>
        </w:rPr>
      </w:pPr>
      <w:r>
        <w:rPr>
          <w:rFonts w:ascii="Calibri" w:hAnsi="Calibri" w:cs="Calibri"/>
          <w:sz w:val="24"/>
          <w:szCs w:val="24"/>
          <w:lang w:val="en-US"/>
        </w:rPr>
        <w:t>CRISPR-Cas9</w:t>
      </w:r>
      <w:r w:rsidR="00C87622" w:rsidRPr="009527F3">
        <w:rPr>
          <w:rFonts w:ascii="Calibri" w:hAnsi="Calibri" w:cs="Calibri"/>
          <w:sz w:val="24"/>
          <w:szCs w:val="24"/>
          <w:lang w:val="en-US"/>
        </w:rPr>
        <w:t xml:space="preserve">-Based Genome Engineering to Generate </w:t>
      </w:r>
      <w:proofErr w:type="spellStart"/>
      <w:r w:rsidR="008210F9" w:rsidRPr="009527F3">
        <w:rPr>
          <w:rFonts w:ascii="Calibri" w:hAnsi="Calibri" w:cs="Calibri"/>
          <w:sz w:val="24"/>
          <w:szCs w:val="24"/>
          <w:lang w:val="en-US"/>
        </w:rPr>
        <w:t>Jurkat</w:t>
      </w:r>
      <w:proofErr w:type="spellEnd"/>
      <w:r w:rsidR="008210F9" w:rsidRPr="009527F3">
        <w:rPr>
          <w:rFonts w:ascii="Calibri" w:hAnsi="Calibri" w:cs="Calibri"/>
          <w:sz w:val="24"/>
          <w:szCs w:val="24"/>
          <w:lang w:val="en-US"/>
        </w:rPr>
        <w:t xml:space="preserve"> </w:t>
      </w:r>
      <w:r w:rsidR="00C87622" w:rsidRPr="009527F3">
        <w:rPr>
          <w:rFonts w:ascii="Calibri" w:hAnsi="Calibri" w:cs="Calibri"/>
          <w:sz w:val="24"/>
          <w:szCs w:val="24"/>
          <w:lang w:val="en-US"/>
        </w:rPr>
        <w:t xml:space="preserve">Reporter Models for </w:t>
      </w:r>
      <w:r w:rsidR="008210F9" w:rsidRPr="009527F3">
        <w:rPr>
          <w:rFonts w:ascii="Calibri" w:hAnsi="Calibri" w:cs="Calibri"/>
          <w:sz w:val="24"/>
          <w:szCs w:val="24"/>
          <w:lang w:val="en-US"/>
        </w:rPr>
        <w:t>HIV</w:t>
      </w:r>
      <w:r w:rsidR="00C87622" w:rsidRPr="009527F3">
        <w:rPr>
          <w:rFonts w:ascii="Calibri" w:hAnsi="Calibri" w:cs="Calibri"/>
          <w:sz w:val="24"/>
          <w:szCs w:val="24"/>
          <w:lang w:val="en-US"/>
        </w:rPr>
        <w:t xml:space="preserve">-1 Infection with Selected </w:t>
      </w:r>
      <w:proofErr w:type="spellStart"/>
      <w:r w:rsidR="00C87622" w:rsidRPr="009527F3">
        <w:rPr>
          <w:rFonts w:ascii="Calibri" w:hAnsi="Calibri" w:cs="Calibri"/>
          <w:sz w:val="24"/>
          <w:szCs w:val="24"/>
          <w:lang w:val="en-US"/>
        </w:rPr>
        <w:t>Proviral</w:t>
      </w:r>
      <w:proofErr w:type="spellEnd"/>
      <w:r w:rsidR="00C87622" w:rsidRPr="009527F3">
        <w:rPr>
          <w:rFonts w:ascii="Calibri" w:hAnsi="Calibri" w:cs="Calibri"/>
          <w:sz w:val="24"/>
          <w:szCs w:val="24"/>
          <w:lang w:val="en-US"/>
        </w:rPr>
        <w:t xml:space="preserve"> Integration Sites</w:t>
      </w:r>
    </w:p>
    <w:p w14:paraId="50D79CD4" w14:textId="77777777" w:rsidR="004F2D87" w:rsidRPr="009527F3" w:rsidRDefault="004F2D87" w:rsidP="009527F3">
      <w:pPr>
        <w:spacing w:line="240" w:lineRule="auto"/>
        <w:contextualSpacing w:val="0"/>
        <w:jc w:val="both"/>
        <w:rPr>
          <w:rFonts w:ascii="Calibri" w:hAnsi="Calibri" w:cs="Calibri"/>
          <w:b/>
          <w:sz w:val="24"/>
          <w:szCs w:val="24"/>
          <w:lang w:val="en-US"/>
        </w:rPr>
      </w:pPr>
    </w:p>
    <w:p w14:paraId="7AA85D35" w14:textId="77777777" w:rsidR="004F2D87" w:rsidRPr="009527F3" w:rsidRDefault="008210F9" w:rsidP="009527F3">
      <w:pPr>
        <w:spacing w:line="240" w:lineRule="auto"/>
        <w:contextualSpacing w:val="0"/>
        <w:jc w:val="both"/>
        <w:rPr>
          <w:rFonts w:ascii="Calibri" w:hAnsi="Calibri" w:cs="Calibri"/>
          <w:b/>
          <w:sz w:val="24"/>
          <w:szCs w:val="24"/>
          <w:lang w:val="en-US"/>
        </w:rPr>
      </w:pPr>
      <w:r w:rsidRPr="009527F3">
        <w:rPr>
          <w:rFonts w:ascii="Calibri" w:hAnsi="Calibri" w:cs="Calibri"/>
          <w:b/>
          <w:sz w:val="24"/>
          <w:szCs w:val="24"/>
          <w:lang w:val="en-US"/>
        </w:rPr>
        <w:t>AUTHORS AND AFFILIATIONS:</w:t>
      </w:r>
    </w:p>
    <w:p w14:paraId="280CC58C" w14:textId="1F470802" w:rsidR="004F2D87" w:rsidRPr="009527F3" w:rsidRDefault="008210F9" w:rsidP="009527F3">
      <w:pPr>
        <w:spacing w:line="240" w:lineRule="auto"/>
        <w:contextualSpacing w:val="0"/>
        <w:jc w:val="both"/>
        <w:rPr>
          <w:rFonts w:ascii="Calibri" w:hAnsi="Calibri" w:cs="Calibri"/>
          <w:sz w:val="24"/>
          <w:szCs w:val="24"/>
          <w:vertAlign w:val="superscript"/>
          <w:lang w:val="en-US"/>
        </w:rPr>
      </w:pPr>
      <w:r w:rsidRPr="009527F3">
        <w:rPr>
          <w:rFonts w:ascii="Calibri" w:hAnsi="Calibri" w:cs="Calibri"/>
          <w:sz w:val="24"/>
          <w:szCs w:val="24"/>
          <w:lang w:val="en-US"/>
        </w:rPr>
        <w:t>Julia K Bialek</w:t>
      </w:r>
      <w:r w:rsidRPr="009527F3">
        <w:rPr>
          <w:rFonts w:ascii="Calibri" w:hAnsi="Calibri" w:cs="Calibri"/>
          <w:sz w:val="24"/>
          <w:szCs w:val="24"/>
          <w:vertAlign w:val="superscript"/>
          <w:lang w:val="en-US"/>
        </w:rPr>
        <w:t>1,</w:t>
      </w:r>
      <w:proofErr w:type="gramStart"/>
      <w:r w:rsidRPr="009527F3">
        <w:rPr>
          <w:rFonts w:ascii="Calibri" w:hAnsi="Calibri" w:cs="Calibri"/>
          <w:sz w:val="24"/>
          <w:szCs w:val="24"/>
          <w:vertAlign w:val="superscript"/>
          <w:lang w:val="en-US"/>
        </w:rPr>
        <w:t>2</w:t>
      </w:r>
      <w:r w:rsidR="00424A0D">
        <w:rPr>
          <w:rFonts w:ascii="Calibri" w:hAnsi="Calibri" w:cs="Calibri"/>
          <w:sz w:val="24"/>
          <w:szCs w:val="24"/>
          <w:vertAlign w:val="superscript"/>
          <w:lang w:val="en-US"/>
        </w:rPr>
        <w:t>,</w:t>
      </w:r>
      <w:r w:rsidRPr="009527F3">
        <w:rPr>
          <w:rFonts w:ascii="Calibri" w:hAnsi="Calibri" w:cs="Calibri"/>
          <w:sz w:val="24"/>
          <w:szCs w:val="24"/>
          <w:lang w:val="en-US"/>
        </w:rPr>
        <w:t>*</w:t>
      </w:r>
      <w:proofErr w:type="gramEnd"/>
      <w:r w:rsidRPr="009527F3">
        <w:rPr>
          <w:rFonts w:ascii="Calibri" w:hAnsi="Calibri" w:cs="Calibri"/>
          <w:sz w:val="24"/>
          <w:szCs w:val="24"/>
          <w:lang w:val="en-US"/>
        </w:rPr>
        <w:t>, Thomas Walther</w:t>
      </w:r>
      <w:r w:rsidRPr="009527F3">
        <w:rPr>
          <w:rFonts w:ascii="Calibri" w:hAnsi="Calibri" w:cs="Calibri"/>
          <w:sz w:val="24"/>
          <w:szCs w:val="24"/>
          <w:vertAlign w:val="superscript"/>
          <w:lang w:val="en-US"/>
        </w:rPr>
        <w:t>1</w:t>
      </w:r>
      <w:r w:rsidR="00424A0D">
        <w:rPr>
          <w:rFonts w:ascii="Calibri" w:hAnsi="Calibri" w:cs="Calibri"/>
          <w:sz w:val="24"/>
          <w:szCs w:val="24"/>
          <w:vertAlign w:val="superscript"/>
          <w:lang w:val="en-US"/>
        </w:rPr>
        <w:t>,</w:t>
      </w:r>
      <w:r w:rsidRPr="009527F3">
        <w:rPr>
          <w:rFonts w:ascii="Calibri" w:hAnsi="Calibri" w:cs="Calibri"/>
          <w:sz w:val="24"/>
          <w:szCs w:val="24"/>
          <w:lang w:val="en-US"/>
        </w:rPr>
        <w:t>*, Joachim Hauber</w:t>
      </w:r>
      <w:r w:rsidRPr="009527F3">
        <w:rPr>
          <w:rFonts w:ascii="Calibri" w:hAnsi="Calibri" w:cs="Calibri"/>
          <w:sz w:val="24"/>
          <w:szCs w:val="24"/>
          <w:vertAlign w:val="superscript"/>
          <w:lang w:val="en-US"/>
        </w:rPr>
        <w:t>1,3</w:t>
      </w:r>
      <w:r w:rsidRPr="009527F3">
        <w:rPr>
          <w:rFonts w:ascii="Calibri" w:hAnsi="Calibri" w:cs="Calibri"/>
          <w:sz w:val="24"/>
          <w:szCs w:val="24"/>
          <w:lang w:val="en-US"/>
        </w:rPr>
        <w:t>, Ulrike C Lange</w:t>
      </w:r>
      <w:r w:rsidRPr="009527F3">
        <w:rPr>
          <w:rFonts w:ascii="Calibri" w:hAnsi="Calibri" w:cs="Calibri"/>
          <w:sz w:val="24"/>
          <w:szCs w:val="24"/>
          <w:vertAlign w:val="superscript"/>
          <w:lang w:val="en-US"/>
        </w:rPr>
        <w:t>1,2,3</w:t>
      </w:r>
    </w:p>
    <w:p w14:paraId="0D03591D" w14:textId="77777777" w:rsidR="00C87622" w:rsidRPr="009527F3" w:rsidRDefault="00C87622" w:rsidP="009527F3">
      <w:pPr>
        <w:spacing w:line="240" w:lineRule="auto"/>
        <w:contextualSpacing w:val="0"/>
        <w:jc w:val="both"/>
        <w:rPr>
          <w:rFonts w:ascii="Calibri" w:hAnsi="Calibri" w:cs="Calibri"/>
          <w:sz w:val="24"/>
          <w:szCs w:val="24"/>
          <w:vertAlign w:val="superscript"/>
          <w:lang w:val="en-US"/>
        </w:rPr>
      </w:pPr>
    </w:p>
    <w:p w14:paraId="547E6B6D" w14:textId="5A4F8845" w:rsidR="004F2D87" w:rsidRPr="009527F3" w:rsidRDefault="008210F9" w:rsidP="009527F3">
      <w:pPr>
        <w:spacing w:line="240" w:lineRule="auto"/>
        <w:contextualSpacing w:val="0"/>
        <w:jc w:val="both"/>
        <w:rPr>
          <w:rFonts w:ascii="Calibri" w:hAnsi="Calibri" w:cs="Calibri"/>
          <w:sz w:val="24"/>
          <w:szCs w:val="24"/>
          <w:lang w:val="en-US"/>
        </w:rPr>
      </w:pPr>
      <w:r w:rsidRPr="009527F3">
        <w:rPr>
          <w:rFonts w:ascii="Calibri" w:hAnsi="Calibri" w:cs="Calibri"/>
          <w:sz w:val="24"/>
          <w:szCs w:val="24"/>
          <w:vertAlign w:val="superscript"/>
          <w:lang w:val="en-US"/>
        </w:rPr>
        <w:t>1</w:t>
      </w:r>
      <w:r w:rsidRPr="009527F3">
        <w:rPr>
          <w:rFonts w:ascii="Calibri" w:hAnsi="Calibri" w:cs="Calibri"/>
          <w:sz w:val="24"/>
          <w:szCs w:val="24"/>
          <w:lang w:val="en-US"/>
        </w:rPr>
        <w:t xml:space="preserve">Heinrich </w:t>
      </w:r>
      <w:proofErr w:type="spellStart"/>
      <w:r w:rsidRPr="009527F3">
        <w:rPr>
          <w:rFonts w:ascii="Calibri" w:hAnsi="Calibri" w:cs="Calibri"/>
          <w:sz w:val="24"/>
          <w:szCs w:val="24"/>
          <w:lang w:val="en-US"/>
        </w:rPr>
        <w:t>Pette</w:t>
      </w:r>
      <w:proofErr w:type="spellEnd"/>
      <w:r w:rsidRPr="009527F3">
        <w:rPr>
          <w:rFonts w:ascii="Calibri" w:hAnsi="Calibri" w:cs="Calibri"/>
          <w:sz w:val="24"/>
          <w:szCs w:val="24"/>
          <w:lang w:val="en-US"/>
        </w:rPr>
        <w:t xml:space="preserve"> Institute</w:t>
      </w:r>
      <w:r w:rsidR="00520FB8">
        <w:rPr>
          <w:rFonts w:ascii="Calibri" w:hAnsi="Calibri" w:cs="Calibri"/>
          <w:sz w:val="24"/>
          <w:szCs w:val="24"/>
          <w:lang w:val="en-US"/>
        </w:rPr>
        <w:t>,</w:t>
      </w:r>
      <w:r w:rsidRPr="009527F3">
        <w:rPr>
          <w:rFonts w:ascii="Calibri" w:hAnsi="Calibri" w:cs="Calibri"/>
          <w:sz w:val="24"/>
          <w:szCs w:val="24"/>
          <w:lang w:val="en-US"/>
        </w:rPr>
        <w:t xml:space="preserve"> Leibniz Institute for Experimental Virology, Hamburg, Germany</w:t>
      </w:r>
    </w:p>
    <w:p w14:paraId="10EC0FCA" w14:textId="77777777" w:rsidR="004F2D87" w:rsidRPr="009527F3" w:rsidRDefault="008210F9" w:rsidP="009527F3">
      <w:pPr>
        <w:spacing w:line="240" w:lineRule="auto"/>
        <w:contextualSpacing w:val="0"/>
        <w:jc w:val="both"/>
        <w:rPr>
          <w:rFonts w:ascii="Calibri" w:hAnsi="Calibri" w:cs="Calibri"/>
          <w:sz w:val="24"/>
          <w:szCs w:val="24"/>
          <w:lang w:val="en-US"/>
        </w:rPr>
      </w:pPr>
      <w:r w:rsidRPr="009527F3">
        <w:rPr>
          <w:rFonts w:ascii="Calibri" w:hAnsi="Calibri" w:cs="Calibri"/>
          <w:sz w:val="24"/>
          <w:szCs w:val="24"/>
          <w:vertAlign w:val="superscript"/>
          <w:lang w:val="en-US"/>
        </w:rPr>
        <w:t>2</w:t>
      </w:r>
      <w:r w:rsidRPr="009527F3">
        <w:rPr>
          <w:rFonts w:ascii="Calibri" w:hAnsi="Calibri" w:cs="Calibri"/>
          <w:sz w:val="24"/>
          <w:szCs w:val="24"/>
          <w:lang w:val="en-US"/>
        </w:rPr>
        <w:t>Department of Anesthesiology, University Medical Center Hamburg-Eppendorf, Hamburg, Germany</w:t>
      </w:r>
    </w:p>
    <w:p w14:paraId="4B266E08" w14:textId="382BB202" w:rsidR="004F2D87" w:rsidRPr="009527F3" w:rsidRDefault="008210F9" w:rsidP="009527F3">
      <w:pPr>
        <w:spacing w:line="240" w:lineRule="auto"/>
        <w:contextualSpacing w:val="0"/>
        <w:jc w:val="both"/>
        <w:rPr>
          <w:rFonts w:ascii="Calibri" w:hAnsi="Calibri" w:cs="Calibri"/>
          <w:sz w:val="24"/>
          <w:szCs w:val="24"/>
          <w:lang w:val="en-US"/>
        </w:rPr>
      </w:pPr>
      <w:r w:rsidRPr="009527F3">
        <w:rPr>
          <w:rFonts w:ascii="Calibri" w:hAnsi="Calibri" w:cs="Calibri"/>
          <w:sz w:val="24"/>
          <w:szCs w:val="24"/>
          <w:vertAlign w:val="superscript"/>
          <w:lang w:val="en-US"/>
        </w:rPr>
        <w:t>3</w:t>
      </w:r>
      <w:r w:rsidR="00E51C14">
        <w:rPr>
          <w:rFonts w:ascii="Calibri" w:hAnsi="Calibri" w:cs="Calibri"/>
          <w:sz w:val="24"/>
          <w:szCs w:val="24"/>
          <w:lang w:val="en-US"/>
        </w:rPr>
        <w:t xml:space="preserve">German </w:t>
      </w:r>
      <w:r w:rsidRPr="009527F3">
        <w:rPr>
          <w:rFonts w:ascii="Calibri" w:hAnsi="Calibri" w:cs="Calibri"/>
          <w:sz w:val="24"/>
          <w:szCs w:val="24"/>
          <w:lang w:val="en-US"/>
        </w:rPr>
        <w:t>Center for Infection Research (DZIF), Hamburg</w:t>
      </w:r>
      <w:r w:rsidR="00AA3B67">
        <w:rPr>
          <w:rFonts w:ascii="Calibri" w:hAnsi="Calibri" w:cs="Calibri"/>
          <w:sz w:val="24"/>
          <w:szCs w:val="24"/>
          <w:lang w:val="en-US"/>
        </w:rPr>
        <w:t xml:space="preserve"> Partner Site</w:t>
      </w:r>
      <w:r w:rsidRPr="009527F3">
        <w:rPr>
          <w:rFonts w:ascii="Calibri" w:hAnsi="Calibri" w:cs="Calibri"/>
          <w:sz w:val="24"/>
          <w:szCs w:val="24"/>
          <w:lang w:val="en-US"/>
        </w:rPr>
        <w:t>, Germany</w:t>
      </w:r>
    </w:p>
    <w:p w14:paraId="77BEA76F" w14:textId="57B69C5B" w:rsidR="004F2D87" w:rsidRPr="009527F3" w:rsidRDefault="008210F9" w:rsidP="009527F3">
      <w:pPr>
        <w:spacing w:line="240" w:lineRule="auto"/>
        <w:contextualSpacing w:val="0"/>
        <w:jc w:val="both"/>
        <w:rPr>
          <w:rFonts w:ascii="Calibri" w:hAnsi="Calibri" w:cs="Calibri"/>
          <w:sz w:val="24"/>
          <w:szCs w:val="24"/>
          <w:lang w:val="en-US"/>
        </w:rPr>
      </w:pPr>
      <w:r w:rsidRPr="009527F3">
        <w:rPr>
          <w:rFonts w:ascii="Calibri" w:hAnsi="Calibri" w:cs="Calibri"/>
          <w:sz w:val="24"/>
          <w:szCs w:val="24"/>
          <w:lang w:val="en-US"/>
        </w:rPr>
        <w:t>*</w:t>
      </w:r>
      <w:r w:rsidR="00E51C14">
        <w:rPr>
          <w:rFonts w:ascii="Calibri" w:hAnsi="Calibri" w:cs="Calibri"/>
          <w:sz w:val="24"/>
          <w:szCs w:val="24"/>
          <w:lang w:val="en-US"/>
        </w:rPr>
        <w:t xml:space="preserve">Authors </w:t>
      </w:r>
      <w:r w:rsidRPr="009527F3">
        <w:rPr>
          <w:rFonts w:ascii="Calibri" w:hAnsi="Calibri" w:cs="Calibri"/>
          <w:sz w:val="24"/>
          <w:szCs w:val="24"/>
          <w:lang w:val="en-US"/>
        </w:rPr>
        <w:t>contributed equally</w:t>
      </w:r>
    </w:p>
    <w:p w14:paraId="682A4CC6" w14:textId="77777777" w:rsidR="004F2D87" w:rsidRPr="009527F3" w:rsidRDefault="004F2D87" w:rsidP="009527F3">
      <w:pPr>
        <w:spacing w:line="240" w:lineRule="auto"/>
        <w:contextualSpacing w:val="0"/>
        <w:jc w:val="both"/>
        <w:rPr>
          <w:rFonts w:ascii="Calibri" w:hAnsi="Calibri" w:cs="Calibri"/>
          <w:b/>
          <w:sz w:val="24"/>
          <w:szCs w:val="24"/>
          <w:lang w:val="en-US"/>
        </w:rPr>
      </w:pPr>
    </w:p>
    <w:p w14:paraId="39D04715" w14:textId="77777777" w:rsidR="004F2D87" w:rsidRPr="009527F3" w:rsidRDefault="008210F9" w:rsidP="009527F3">
      <w:pPr>
        <w:spacing w:line="240" w:lineRule="auto"/>
        <w:contextualSpacing w:val="0"/>
        <w:jc w:val="both"/>
        <w:rPr>
          <w:rFonts w:ascii="Calibri" w:hAnsi="Calibri" w:cs="Calibri"/>
          <w:sz w:val="24"/>
          <w:szCs w:val="24"/>
          <w:lang w:val="en-US"/>
        </w:rPr>
      </w:pPr>
      <w:r w:rsidRPr="009527F3">
        <w:rPr>
          <w:rFonts w:ascii="Calibri" w:hAnsi="Calibri" w:cs="Calibri"/>
          <w:b/>
          <w:sz w:val="24"/>
          <w:szCs w:val="24"/>
          <w:lang w:val="en-US"/>
        </w:rPr>
        <w:t>Corresponding Author:</w:t>
      </w:r>
    </w:p>
    <w:p w14:paraId="0643D3D6" w14:textId="77777777" w:rsidR="004F2D87" w:rsidRPr="009527F3" w:rsidRDefault="008210F9" w:rsidP="009527F3">
      <w:pPr>
        <w:spacing w:line="240" w:lineRule="auto"/>
        <w:contextualSpacing w:val="0"/>
        <w:jc w:val="both"/>
        <w:rPr>
          <w:rFonts w:ascii="Calibri" w:hAnsi="Calibri" w:cs="Calibri"/>
          <w:sz w:val="24"/>
          <w:szCs w:val="24"/>
          <w:lang w:val="en-US"/>
        </w:rPr>
      </w:pPr>
      <w:r w:rsidRPr="009527F3">
        <w:rPr>
          <w:rFonts w:ascii="Calibri" w:hAnsi="Calibri" w:cs="Calibri"/>
          <w:sz w:val="24"/>
          <w:szCs w:val="24"/>
          <w:lang w:val="en-US"/>
        </w:rPr>
        <w:t>Ulrike C Lange</w:t>
      </w:r>
    </w:p>
    <w:p w14:paraId="73227F19" w14:textId="77777777" w:rsidR="004F2D87" w:rsidRPr="009527F3" w:rsidRDefault="008210F9" w:rsidP="009527F3">
      <w:pPr>
        <w:spacing w:line="240" w:lineRule="auto"/>
        <w:contextualSpacing w:val="0"/>
        <w:jc w:val="both"/>
        <w:rPr>
          <w:rFonts w:ascii="Calibri" w:hAnsi="Calibri" w:cs="Calibri"/>
          <w:sz w:val="24"/>
          <w:szCs w:val="24"/>
          <w:lang w:val="en-US"/>
        </w:rPr>
      </w:pPr>
      <w:r w:rsidRPr="009527F3">
        <w:rPr>
          <w:rFonts w:ascii="Calibri" w:hAnsi="Calibri" w:cs="Calibri"/>
          <w:sz w:val="24"/>
          <w:szCs w:val="24"/>
          <w:lang w:val="en-US"/>
        </w:rPr>
        <w:t>ulrike.lange@leibniz-hpi.de</w:t>
      </w:r>
    </w:p>
    <w:p w14:paraId="0D72D16E" w14:textId="77777777" w:rsidR="004F2D87" w:rsidRPr="009527F3" w:rsidRDefault="008210F9" w:rsidP="009527F3">
      <w:pPr>
        <w:spacing w:line="240" w:lineRule="auto"/>
        <w:contextualSpacing w:val="0"/>
        <w:jc w:val="both"/>
        <w:rPr>
          <w:rFonts w:ascii="Calibri" w:hAnsi="Calibri" w:cs="Calibri"/>
          <w:sz w:val="24"/>
          <w:szCs w:val="24"/>
          <w:lang w:val="en-US"/>
        </w:rPr>
      </w:pPr>
      <w:r w:rsidRPr="009527F3">
        <w:rPr>
          <w:rFonts w:ascii="Calibri" w:hAnsi="Calibri" w:cs="Calibri"/>
          <w:sz w:val="24"/>
          <w:szCs w:val="24"/>
          <w:lang w:val="en-US"/>
        </w:rPr>
        <w:t>Tel: +49-40-48051-347</w:t>
      </w:r>
    </w:p>
    <w:p w14:paraId="08D91971" w14:textId="77777777" w:rsidR="004F2D87" w:rsidRPr="009527F3" w:rsidRDefault="004F2D87" w:rsidP="009527F3">
      <w:pPr>
        <w:spacing w:line="240" w:lineRule="auto"/>
        <w:contextualSpacing w:val="0"/>
        <w:jc w:val="both"/>
        <w:rPr>
          <w:rFonts w:ascii="Calibri" w:hAnsi="Calibri" w:cs="Calibri"/>
          <w:sz w:val="24"/>
          <w:szCs w:val="24"/>
          <w:lang w:val="en-US"/>
        </w:rPr>
      </w:pPr>
    </w:p>
    <w:p w14:paraId="0BB1CB89" w14:textId="15BF7E1D" w:rsidR="004F2D87" w:rsidRPr="009527F3" w:rsidRDefault="008210F9" w:rsidP="009527F3">
      <w:pPr>
        <w:spacing w:line="240" w:lineRule="auto"/>
        <w:contextualSpacing w:val="0"/>
        <w:jc w:val="both"/>
        <w:rPr>
          <w:rFonts w:ascii="Calibri" w:hAnsi="Calibri" w:cs="Calibri"/>
          <w:b/>
          <w:sz w:val="24"/>
          <w:szCs w:val="24"/>
          <w:lang w:val="en-US"/>
        </w:rPr>
      </w:pPr>
      <w:r w:rsidRPr="009527F3">
        <w:rPr>
          <w:rFonts w:ascii="Calibri" w:hAnsi="Calibri" w:cs="Calibri"/>
          <w:b/>
          <w:sz w:val="24"/>
          <w:szCs w:val="24"/>
          <w:lang w:val="en-US"/>
        </w:rPr>
        <w:t>Email Ad</w:t>
      </w:r>
      <w:r w:rsidR="00AA3B67">
        <w:rPr>
          <w:rFonts w:ascii="Calibri" w:hAnsi="Calibri" w:cs="Calibri"/>
          <w:b/>
          <w:sz w:val="24"/>
          <w:szCs w:val="24"/>
          <w:lang w:val="en-US"/>
        </w:rPr>
        <w:t>d</w:t>
      </w:r>
      <w:r w:rsidRPr="009527F3">
        <w:rPr>
          <w:rFonts w:ascii="Calibri" w:hAnsi="Calibri" w:cs="Calibri"/>
          <w:b/>
          <w:sz w:val="24"/>
          <w:szCs w:val="24"/>
          <w:lang w:val="en-US"/>
        </w:rPr>
        <w:t>resses of Co-authors:</w:t>
      </w:r>
    </w:p>
    <w:p w14:paraId="3EDA052F" w14:textId="77777777" w:rsidR="004F2D87" w:rsidRPr="009527F3" w:rsidRDefault="008210F9" w:rsidP="009527F3">
      <w:pPr>
        <w:spacing w:line="240" w:lineRule="auto"/>
        <w:contextualSpacing w:val="0"/>
        <w:jc w:val="both"/>
        <w:rPr>
          <w:rFonts w:ascii="Calibri" w:hAnsi="Calibri" w:cs="Calibri"/>
          <w:sz w:val="24"/>
          <w:szCs w:val="24"/>
          <w:lang w:val="en-US"/>
        </w:rPr>
      </w:pPr>
      <w:r w:rsidRPr="009527F3">
        <w:rPr>
          <w:rFonts w:ascii="Calibri" w:hAnsi="Calibri" w:cs="Calibri"/>
          <w:sz w:val="24"/>
          <w:szCs w:val="24"/>
          <w:lang w:val="en-US"/>
        </w:rPr>
        <w:t xml:space="preserve">Julia K </w:t>
      </w:r>
      <w:proofErr w:type="spellStart"/>
      <w:r w:rsidRPr="009527F3">
        <w:rPr>
          <w:rFonts w:ascii="Calibri" w:hAnsi="Calibri" w:cs="Calibri"/>
          <w:sz w:val="24"/>
          <w:szCs w:val="24"/>
          <w:lang w:val="en-US"/>
        </w:rPr>
        <w:t>Bialek</w:t>
      </w:r>
      <w:proofErr w:type="spellEnd"/>
      <w:r w:rsidR="00B106D8" w:rsidRPr="009527F3">
        <w:rPr>
          <w:rFonts w:ascii="Calibri" w:hAnsi="Calibri" w:cs="Calibri"/>
          <w:sz w:val="24"/>
          <w:szCs w:val="24"/>
          <w:lang w:val="en-US"/>
        </w:rPr>
        <w:tab/>
      </w:r>
      <w:r w:rsidRPr="009527F3">
        <w:rPr>
          <w:rFonts w:ascii="Calibri" w:hAnsi="Calibri" w:cs="Calibri"/>
          <w:sz w:val="24"/>
          <w:szCs w:val="24"/>
          <w:lang w:val="en-US"/>
        </w:rPr>
        <w:tab/>
      </w:r>
      <w:r w:rsidR="000A44E3" w:rsidRPr="009527F3">
        <w:rPr>
          <w:rFonts w:ascii="Calibri" w:hAnsi="Calibri" w:cs="Calibri"/>
          <w:sz w:val="24"/>
          <w:szCs w:val="24"/>
          <w:lang w:val="en-US"/>
        </w:rPr>
        <w:t>(bialek.julia@mh-hannover</w:t>
      </w:r>
      <w:r w:rsidR="00A42810" w:rsidRPr="009527F3">
        <w:rPr>
          <w:rFonts w:ascii="Calibri" w:hAnsi="Calibri" w:cs="Calibri"/>
          <w:sz w:val="24"/>
          <w:szCs w:val="24"/>
          <w:lang w:val="en-US"/>
        </w:rPr>
        <w:t>.de</w:t>
      </w:r>
      <w:r w:rsidR="000A44E3" w:rsidRPr="009527F3">
        <w:rPr>
          <w:rFonts w:ascii="Calibri" w:hAnsi="Calibri" w:cs="Calibri"/>
          <w:sz w:val="24"/>
          <w:szCs w:val="24"/>
          <w:lang w:val="en-US"/>
        </w:rPr>
        <w:t>)</w:t>
      </w:r>
    </w:p>
    <w:p w14:paraId="4D05C1AD" w14:textId="77777777" w:rsidR="004F2D87" w:rsidRPr="009527F3" w:rsidRDefault="008210F9" w:rsidP="009527F3">
      <w:pPr>
        <w:spacing w:line="240" w:lineRule="auto"/>
        <w:contextualSpacing w:val="0"/>
        <w:jc w:val="both"/>
        <w:rPr>
          <w:rFonts w:ascii="Calibri" w:hAnsi="Calibri" w:cs="Calibri"/>
          <w:sz w:val="24"/>
          <w:szCs w:val="24"/>
          <w:lang w:val="en-US"/>
        </w:rPr>
      </w:pPr>
      <w:r w:rsidRPr="009527F3">
        <w:rPr>
          <w:rFonts w:ascii="Calibri" w:hAnsi="Calibri" w:cs="Calibri"/>
          <w:sz w:val="24"/>
          <w:szCs w:val="24"/>
          <w:lang w:val="en-US"/>
        </w:rPr>
        <w:t>Thomas Walther</w:t>
      </w:r>
      <w:r w:rsidRPr="009527F3">
        <w:rPr>
          <w:rFonts w:ascii="Calibri" w:hAnsi="Calibri" w:cs="Calibri"/>
          <w:sz w:val="24"/>
          <w:szCs w:val="24"/>
          <w:lang w:val="en-US"/>
        </w:rPr>
        <w:tab/>
        <w:t>(t.walther@uni-luebeck.de)</w:t>
      </w:r>
    </w:p>
    <w:p w14:paraId="70E3EF5F" w14:textId="77777777" w:rsidR="004F2D87" w:rsidRPr="009527F3" w:rsidRDefault="008210F9" w:rsidP="009527F3">
      <w:pPr>
        <w:spacing w:line="240" w:lineRule="auto"/>
        <w:contextualSpacing w:val="0"/>
        <w:jc w:val="both"/>
        <w:rPr>
          <w:rFonts w:ascii="Calibri" w:hAnsi="Calibri" w:cs="Calibri"/>
          <w:sz w:val="24"/>
          <w:szCs w:val="24"/>
          <w:lang w:val="en-US"/>
        </w:rPr>
      </w:pPr>
      <w:r w:rsidRPr="009527F3">
        <w:rPr>
          <w:rFonts w:ascii="Calibri" w:hAnsi="Calibri" w:cs="Calibri"/>
          <w:sz w:val="24"/>
          <w:szCs w:val="24"/>
          <w:lang w:val="en-US"/>
        </w:rPr>
        <w:t xml:space="preserve">Joachim </w:t>
      </w:r>
      <w:proofErr w:type="spellStart"/>
      <w:r w:rsidRPr="009527F3">
        <w:rPr>
          <w:rFonts w:ascii="Calibri" w:hAnsi="Calibri" w:cs="Calibri"/>
          <w:sz w:val="24"/>
          <w:szCs w:val="24"/>
          <w:lang w:val="en-US"/>
        </w:rPr>
        <w:t>Hauber</w:t>
      </w:r>
      <w:proofErr w:type="spellEnd"/>
      <w:r w:rsidRPr="009527F3">
        <w:rPr>
          <w:rFonts w:ascii="Calibri" w:hAnsi="Calibri" w:cs="Calibri"/>
          <w:sz w:val="24"/>
          <w:szCs w:val="24"/>
          <w:lang w:val="en-US"/>
        </w:rPr>
        <w:tab/>
        <w:t>(joachim.hauber@leibniz-hpi.de)</w:t>
      </w:r>
    </w:p>
    <w:p w14:paraId="7363146F" w14:textId="77777777" w:rsidR="004F2D87" w:rsidRPr="009527F3" w:rsidRDefault="004F2D87" w:rsidP="009527F3">
      <w:pPr>
        <w:spacing w:line="240" w:lineRule="auto"/>
        <w:contextualSpacing w:val="0"/>
        <w:jc w:val="both"/>
        <w:rPr>
          <w:rFonts w:ascii="Calibri" w:hAnsi="Calibri" w:cs="Calibri"/>
          <w:sz w:val="24"/>
          <w:szCs w:val="24"/>
          <w:lang w:val="en-US"/>
        </w:rPr>
      </w:pPr>
    </w:p>
    <w:p w14:paraId="3B13C928" w14:textId="77777777" w:rsidR="004F2D87" w:rsidRPr="009527F3" w:rsidRDefault="008210F9" w:rsidP="009527F3">
      <w:pPr>
        <w:spacing w:line="240" w:lineRule="auto"/>
        <w:contextualSpacing w:val="0"/>
        <w:jc w:val="both"/>
        <w:rPr>
          <w:rFonts w:ascii="Calibri" w:hAnsi="Calibri" w:cs="Calibri"/>
          <w:b/>
          <w:sz w:val="24"/>
          <w:szCs w:val="24"/>
          <w:lang w:val="en-US"/>
        </w:rPr>
      </w:pPr>
      <w:r w:rsidRPr="009527F3">
        <w:rPr>
          <w:rFonts w:ascii="Calibri" w:hAnsi="Calibri" w:cs="Calibri"/>
          <w:b/>
          <w:sz w:val="24"/>
          <w:szCs w:val="24"/>
          <w:lang w:val="en-US"/>
        </w:rPr>
        <w:t>KEYWORDS:</w:t>
      </w:r>
    </w:p>
    <w:p w14:paraId="0118CD7D" w14:textId="7F58C2A0" w:rsidR="004F2D87" w:rsidRPr="009527F3" w:rsidRDefault="008210F9" w:rsidP="009527F3">
      <w:pPr>
        <w:spacing w:line="240" w:lineRule="auto"/>
        <w:contextualSpacing w:val="0"/>
        <w:jc w:val="both"/>
        <w:rPr>
          <w:rFonts w:ascii="Calibri" w:hAnsi="Calibri" w:cs="Calibri"/>
          <w:sz w:val="24"/>
          <w:szCs w:val="24"/>
          <w:lang w:val="en-US"/>
        </w:rPr>
      </w:pPr>
      <w:r w:rsidRPr="009527F3">
        <w:rPr>
          <w:rFonts w:ascii="Calibri" w:hAnsi="Calibri" w:cs="Calibri"/>
          <w:sz w:val="24"/>
          <w:szCs w:val="24"/>
          <w:lang w:val="en-US"/>
        </w:rPr>
        <w:t xml:space="preserve">HIV, HIV latency, HIV integration sites, cell culture model, genome engineering, </w:t>
      </w:r>
      <w:r w:rsidR="00E51C14">
        <w:rPr>
          <w:rFonts w:ascii="Calibri" w:hAnsi="Calibri" w:cs="Calibri"/>
          <w:sz w:val="24"/>
          <w:szCs w:val="24"/>
          <w:lang w:val="en-US"/>
        </w:rPr>
        <w:t>CRISPR-Cas9</w:t>
      </w:r>
    </w:p>
    <w:p w14:paraId="2F8FF29A" w14:textId="77777777" w:rsidR="004F2D87" w:rsidRPr="009527F3" w:rsidRDefault="004F2D87" w:rsidP="009527F3">
      <w:pPr>
        <w:spacing w:line="240" w:lineRule="auto"/>
        <w:contextualSpacing w:val="0"/>
        <w:jc w:val="both"/>
        <w:rPr>
          <w:rFonts w:ascii="Calibri" w:hAnsi="Calibri" w:cs="Calibri"/>
          <w:sz w:val="24"/>
          <w:szCs w:val="24"/>
          <w:lang w:val="en-US"/>
        </w:rPr>
      </w:pPr>
    </w:p>
    <w:p w14:paraId="405ACEA5" w14:textId="77777777" w:rsidR="004F2D87" w:rsidRPr="009527F3" w:rsidRDefault="008210F9" w:rsidP="009527F3">
      <w:pPr>
        <w:spacing w:line="240" w:lineRule="auto"/>
        <w:contextualSpacing w:val="0"/>
        <w:jc w:val="both"/>
        <w:rPr>
          <w:rFonts w:ascii="Calibri" w:hAnsi="Calibri" w:cs="Calibri"/>
          <w:b/>
          <w:sz w:val="24"/>
          <w:szCs w:val="24"/>
          <w:lang w:val="en-US"/>
        </w:rPr>
      </w:pPr>
      <w:r w:rsidRPr="009527F3">
        <w:rPr>
          <w:rFonts w:ascii="Calibri" w:hAnsi="Calibri" w:cs="Calibri"/>
          <w:b/>
          <w:sz w:val="24"/>
          <w:szCs w:val="24"/>
          <w:lang w:val="en-US"/>
        </w:rPr>
        <w:t>SUMMARY:</w:t>
      </w:r>
    </w:p>
    <w:p w14:paraId="76B666F8" w14:textId="36916C0F" w:rsidR="004F2D87" w:rsidRPr="009527F3" w:rsidRDefault="008210F9" w:rsidP="009527F3">
      <w:pPr>
        <w:spacing w:line="240" w:lineRule="auto"/>
        <w:contextualSpacing w:val="0"/>
        <w:jc w:val="both"/>
        <w:rPr>
          <w:rFonts w:ascii="Calibri" w:hAnsi="Calibri" w:cs="Calibri"/>
          <w:sz w:val="24"/>
          <w:szCs w:val="24"/>
          <w:lang w:val="en-US"/>
        </w:rPr>
      </w:pPr>
      <w:r w:rsidRPr="009527F3">
        <w:rPr>
          <w:rFonts w:ascii="Calibri" w:hAnsi="Calibri" w:cs="Calibri"/>
          <w:sz w:val="24"/>
          <w:szCs w:val="24"/>
          <w:lang w:val="en-US"/>
        </w:rPr>
        <w:t xml:space="preserve">We present a genome engineering workflow for the generation of new </w:t>
      </w:r>
      <w:r w:rsidR="009527F3" w:rsidRPr="009527F3">
        <w:rPr>
          <w:rFonts w:ascii="Calibri" w:hAnsi="Calibri" w:cs="Calibri"/>
          <w:i/>
          <w:sz w:val="24"/>
          <w:szCs w:val="24"/>
          <w:lang w:val="en-US"/>
        </w:rPr>
        <w:t>in vitro</w:t>
      </w:r>
      <w:r w:rsidRPr="009527F3">
        <w:rPr>
          <w:rFonts w:ascii="Calibri" w:hAnsi="Calibri" w:cs="Calibri"/>
          <w:sz w:val="24"/>
          <w:szCs w:val="24"/>
          <w:lang w:val="en-US"/>
        </w:rPr>
        <w:t xml:space="preserve"> models for HIV-1 infection that recapitulate </w:t>
      </w:r>
      <w:proofErr w:type="spellStart"/>
      <w:r w:rsidRPr="009527F3">
        <w:rPr>
          <w:rFonts w:ascii="Calibri" w:hAnsi="Calibri" w:cs="Calibri"/>
          <w:sz w:val="24"/>
          <w:szCs w:val="24"/>
          <w:lang w:val="en-US"/>
        </w:rPr>
        <w:t>proviral</w:t>
      </w:r>
      <w:proofErr w:type="spellEnd"/>
      <w:r w:rsidRPr="009527F3">
        <w:rPr>
          <w:rFonts w:ascii="Calibri" w:hAnsi="Calibri" w:cs="Calibri"/>
          <w:sz w:val="24"/>
          <w:szCs w:val="24"/>
          <w:lang w:val="en-US"/>
        </w:rPr>
        <w:t xml:space="preserve"> integration at selected genomic sites. Targeting of HIV-derived reporters is facilitated by </w:t>
      </w:r>
      <w:r w:rsidR="00E51C14">
        <w:rPr>
          <w:rFonts w:ascii="Calibri" w:hAnsi="Calibri" w:cs="Calibri"/>
          <w:sz w:val="24"/>
          <w:szCs w:val="24"/>
          <w:lang w:val="en-US"/>
        </w:rPr>
        <w:t>CRISPR-Cas9</w:t>
      </w:r>
      <w:r w:rsidRPr="009527F3">
        <w:rPr>
          <w:rFonts w:ascii="Calibri" w:hAnsi="Calibri" w:cs="Calibri"/>
          <w:sz w:val="24"/>
          <w:szCs w:val="24"/>
          <w:lang w:val="en-US"/>
        </w:rPr>
        <w:t>-mediated, site-specific genome manipulation. Detailed protocols for single</w:t>
      </w:r>
      <w:r w:rsidR="00E51C14">
        <w:rPr>
          <w:rFonts w:ascii="Calibri" w:hAnsi="Calibri" w:cs="Calibri"/>
          <w:sz w:val="24"/>
          <w:szCs w:val="24"/>
          <w:lang w:val="en-US"/>
        </w:rPr>
        <w:t>-</w:t>
      </w:r>
      <w:r w:rsidRPr="009527F3">
        <w:rPr>
          <w:rFonts w:ascii="Calibri" w:hAnsi="Calibri" w:cs="Calibri"/>
          <w:sz w:val="24"/>
          <w:szCs w:val="24"/>
          <w:lang w:val="en-US"/>
        </w:rPr>
        <w:t>cell clone generation, screening</w:t>
      </w:r>
      <w:r w:rsidR="00E51C14">
        <w:rPr>
          <w:rFonts w:ascii="Calibri" w:hAnsi="Calibri" w:cs="Calibri"/>
          <w:sz w:val="24"/>
          <w:szCs w:val="24"/>
          <w:lang w:val="en-US"/>
        </w:rPr>
        <w:t>,</w:t>
      </w:r>
      <w:r w:rsidRPr="009527F3">
        <w:rPr>
          <w:rFonts w:ascii="Calibri" w:hAnsi="Calibri" w:cs="Calibri"/>
          <w:sz w:val="24"/>
          <w:szCs w:val="24"/>
          <w:lang w:val="en-US"/>
        </w:rPr>
        <w:t xml:space="preserve"> and correct targeting verification are provided.</w:t>
      </w:r>
    </w:p>
    <w:p w14:paraId="4E992424" w14:textId="77777777" w:rsidR="004F2D87" w:rsidRPr="009527F3" w:rsidRDefault="004F2D87" w:rsidP="009527F3">
      <w:pPr>
        <w:spacing w:line="240" w:lineRule="auto"/>
        <w:contextualSpacing w:val="0"/>
        <w:jc w:val="both"/>
        <w:rPr>
          <w:rFonts w:ascii="Calibri" w:hAnsi="Calibri" w:cs="Calibri"/>
          <w:sz w:val="24"/>
          <w:szCs w:val="24"/>
          <w:lang w:val="en-US"/>
        </w:rPr>
      </w:pPr>
    </w:p>
    <w:p w14:paraId="640C5038" w14:textId="77777777" w:rsidR="004F2D87" w:rsidRPr="009527F3" w:rsidRDefault="008210F9" w:rsidP="009527F3">
      <w:pPr>
        <w:spacing w:line="240" w:lineRule="auto"/>
        <w:contextualSpacing w:val="0"/>
        <w:jc w:val="both"/>
        <w:rPr>
          <w:rFonts w:ascii="Calibri" w:hAnsi="Calibri" w:cs="Calibri"/>
          <w:b/>
          <w:sz w:val="24"/>
          <w:szCs w:val="24"/>
          <w:lang w:val="en-US"/>
        </w:rPr>
      </w:pPr>
      <w:r w:rsidRPr="009527F3">
        <w:rPr>
          <w:rFonts w:ascii="Calibri" w:hAnsi="Calibri" w:cs="Calibri"/>
          <w:b/>
          <w:sz w:val="24"/>
          <w:szCs w:val="24"/>
          <w:lang w:val="en-US"/>
        </w:rPr>
        <w:t>ABSTRACT:</w:t>
      </w:r>
    </w:p>
    <w:p w14:paraId="476E57B3" w14:textId="2CB264AE" w:rsidR="00C87622" w:rsidRPr="009527F3" w:rsidRDefault="008210F9" w:rsidP="009527F3">
      <w:pPr>
        <w:spacing w:line="240" w:lineRule="auto"/>
        <w:contextualSpacing w:val="0"/>
        <w:jc w:val="both"/>
        <w:rPr>
          <w:rFonts w:ascii="Calibri" w:hAnsi="Calibri" w:cs="Calibri"/>
          <w:sz w:val="24"/>
          <w:szCs w:val="24"/>
          <w:lang w:val="en-US"/>
        </w:rPr>
      </w:pPr>
      <w:r w:rsidRPr="009527F3">
        <w:rPr>
          <w:rFonts w:ascii="Calibri" w:hAnsi="Calibri" w:cs="Calibri"/>
          <w:sz w:val="24"/>
          <w:szCs w:val="24"/>
          <w:lang w:val="en-US"/>
        </w:rPr>
        <w:t xml:space="preserve">Human immunodeficiency virus (HIV) integrates its </w:t>
      </w:r>
      <w:proofErr w:type="spellStart"/>
      <w:r w:rsidRPr="009527F3">
        <w:rPr>
          <w:rFonts w:ascii="Calibri" w:hAnsi="Calibri" w:cs="Calibri"/>
          <w:sz w:val="24"/>
          <w:szCs w:val="24"/>
          <w:lang w:val="en-US"/>
        </w:rPr>
        <w:t>proviral</w:t>
      </w:r>
      <w:proofErr w:type="spellEnd"/>
      <w:r w:rsidRPr="009527F3">
        <w:rPr>
          <w:rFonts w:ascii="Calibri" w:hAnsi="Calibri" w:cs="Calibri"/>
          <w:sz w:val="24"/>
          <w:szCs w:val="24"/>
          <w:lang w:val="en-US"/>
        </w:rPr>
        <w:t xml:space="preserve"> DNA non-randomly into the host cell genome at recurrent sites and genomic hotspots. Here we present a detailed protocol for the generation of novel </w:t>
      </w:r>
      <w:r w:rsidR="009527F3" w:rsidRPr="009527F3">
        <w:rPr>
          <w:rFonts w:ascii="Calibri" w:hAnsi="Calibri" w:cs="Calibri"/>
          <w:i/>
          <w:sz w:val="24"/>
          <w:szCs w:val="24"/>
          <w:lang w:val="en-US"/>
        </w:rPr>
        <w:t>in vitro</w:t>
      </w:r>
      <w:r w:rsidRPr="009527F3">
        <w:rPr>
          <w:rFonts w:ascii="Calibri" w:hAnsi="Calibri" w:cs="Calibri"/>
          <w:sz w:val="24"/>
          <w:szCs w:val="24"/>
          <w:lang w:val="en-US"/>
        </w:rPr>
        <w:t xml:space="preserve"> models for HIV infection with</w:t>
      </w:r>
      <w:r w:rsidR="004A12E8" w:rsidRPr="009527F3">
        <w:rPr>
          <w:rFonts w:ascii="Calibri" w:hAnsi="Calibri" w:cs="Calibri"/>
          <w:sz w:val="24"/>
          <w:szCs w:val="24"/>
          <w:lang w:val="en-US"/>
        </w:rPr>
        <w:t xml:space="preserve"> </w:t>
      </w:r>
      <w:r w:rsidRPr="009527F3">
        <w:rPr>
          <w:rFonts w:ascii="Calibri" w:hAnsi="Calibri" w:cs="Calibri"/>
          <w:sz w:val="24"/>
          <w:szCs w:val="24"/>
          <w:lang w:val="en-US"/>
        </w:rPr>
        <w:t>chosen genomic integration site</w:t>
      </w:r>
      <w:r w:rsidR="00E51C14">
        <w:rPr>
          <w:rFonts w:ascii="Calibri" w:hAnsi="Calibri" w:cs="Calibri"/>
          <w:sz w:val="24"/>
          <w:szCs w:val="24"/>
          <w:lang w:val="en-US"/>
        </w:rPr>
        <w:t>s</w:t>
      </w:r>
      <w:r w:rsidRPr="009527F3">
        <w:rPr>
          <w:rFonts w:ascii="Calibri" w:hAnsi="Calibri" w:cs="Calibri"/>
          <w:sz w:val="24"/>
          <w:szCs w:val="24"/>
          <w:lang w:val="en-US"/>
        </w:rPr>
        <w:t xml:space="preserve"> using </w:t>
      </w:r>
      <w:r w:rsidR="00E51C14">
        <w:rPr>
          <w:rFonts w:ascii="Calibri" w:hAnsi="Calibri" w:cs="Calibri"/>
          <w:sz w:val="24"/>
          <w:szCs w:val="24"/>
          <w:lang w:val="en-US"/>
        </w:rPr>
        <w:t>CRISPR-Cas9</w:t>
      </w:r>
      <w:r w:rsidRPr="009527F3">
        <w:rPr>
          <w:rFonts w:ascii="Calibri" w:hAnsi="Calibri" w:cs="Calibri"/>
          <w:sz w:val="24"/>
          <w:szCs w:val="24"/>
          <w:lang w:val="en-US"/>
        </w:rPr>
        <w:t xml:space="preserve">-based genome engineering technology. With this method, a reporter sequence of choice can be </w:t>
      </w:r>
      <w:r w:rsidR="005734E3">
        <w:rPr>
          <w:rFonts w:ascii="Calibri" w:hAnsi="Calibri" w:cs="Calibri"/>
          <w:sz w:val="24"/>
          <w:szCs w:val="24"/>
          <w:lang w:val="en-US"/>
        </w:rPr>
        <w:t>integrated</w:t>
      </w:r>
      <w:r w:rsidR="005734E3" w:rsidRPr="009527F3">
        <w:rPr>
          <w:rFonts w:ascii="Calibri" w:hAnsi="Calibri" w:cs="Calibri"/>
          <w:sz w:val="24"/>
          <w:szCs w:val="24"/>
          <w:lang w:val="en-US"/>
        </w:rPr>
        <w:t xml:space="preserve"> </w:t>
      </w:r>
      <w:r w:rsidRPr="009527F3">
        <w:rPr>
          <w:rFonts w:ascii="Calibri" w:hAnsi="Calibri" w:cs="Calibri"/>
          <w:sz w:val="24"/>
          <w:szCs w:val="24"/>
          <w:lang w:val="en-US"/>
        </w:rPr>
        <w:t xml:space="preserve">into a </w:t>
      </w:r>
      <w:r w:rsidR="005734E3">
        <w:rPr>
          <w:rFonts w:ascii="Calibri" w:hAnsi="Calibri" w:cs="Calibri"/>
          <w:sz w:val="24"/>
          <w:szCs w:val="24"/>
          <w:lang w:val="en-US"/>
        </w:rPr>
        <w:t xml:space="preserve">targeted, </w:t>
      </w:r>
      <w:r w:rsidRPr="009527F3">
        <w:rPr>
          <w:rFonts w:ascii="Calibri" w:hAnsi="Calibri" w:cs="Calibri"/>
          <w:sz w:val="24"/>
          <w:szCs w:val="24"/>
          <w:lang w:val="en-US"/>
        </w:rPr>
        <w:t>chosen genomic locus, reflecting clinical</w:t>
      </w:r>
      <w:r w:rsidR="004A12E8" w:rsidRPr="009527F3">
        <w:rPr>
          <w:rFonts w:ascii="Calibri" w:hAnsi="Calibri" w:cs="Calibri"/>
          <w:sz w:val="24"/>
          <w:szCs w:val="24"/>
          <w:lang w:val="en-US"/>
        </w:rPr>
        <w:t xml:space="preserve">ly </w:t>
      </w:r>
      <w:r w:rsidRPr="009527F3">
        <w:rPr>
          <w:rFonts w:ascii="Calibri" w:hAnsi="Calibri" w:cs="Calibri"/>
          <w:sz w:val="24"/>
          <w:szCs w:val="24"/>
          <w:lang w:val="en-US"/>
        </w:rPr>
        <w:t>relevant integration sites.</w:t>
      </w:r>
    </w:p>
    <w:p w14:paraId="6F274252" w14:textId="77777777" w:rsidR="00C87622" w:rsidRPr="009527F3" w:rsidRDefault="00C87622" w:rsidP="009527F3">
      <w:pPr>
        <w:spacing w:line="240" w:lineRule="auto"/>
        <w:contextualSpacing w:val="0"/>
        <w:jc w:val="both"/>
        <w:rPr>
          <w:rFonts w:ascii="Calibri" w:hAnsi="Calibri" w:cs="Calibri"/>
          <w:sz w:val="24"/>
          <w:szCs w:val="24"/>
          <w:lang w:val="en-US"/>
        </w:rPr>
      </w:pPr>
    </w:p>
    <w:p w14:paraId="50282AE4" w14:textId="06895AD1" w:rsidR="004F2D87" w:rsidRPr="009527F3" w:rsidRDefault="008210F9" w:rsidP="009527F3">
      <w:pPr>
        <w:spacing w:line="240" w:lineRule="auto"/>
        <w:contextualSpacing w:val="0"/>
        <w:jc w:val="both"/>
        <w:rPr>
          <w:rFonts w:ascii="Calibri" w:hAnsi="Calibri" w:cs="Calibri"/>
          <w:sz w:val="24"/>
          <w:szCs w:val="24"/>
          <w:lang w:val="en-US"/>
        </w:rPr>
      </w:pPr>
      <w:r w:rsidRPr="009527F3">
        <w:rPr>
          <w:rFonts w:ascii="Calibri" w:hAnsi="Calibri" w:cs="Calibri"/>
          <w:sz w:val="24"/>
          <w:szCs w:val="24"/>
          <w:lang w:val="en-US"/>
        </w:rPr>
        <w:t xml:space="preserve">In the protocol, </w:t>
      </w:r>
      <w:r w:rsidR="005734E3">
        <w:rPr>
          <w:rFonts w:ascii="Calibri" w:hAnsi="Calibri" w:cs="Calibri"/>
          <w:sz w:val="24"/>
          <w:szCs w:val="24"/>
          <w:lang w:val="en-US"/>
        </w:rPr>
        <w:t xml:space="preserve">the </w:t>
      </w:r>
      <w:r w:rsidRPr="009527F3">
        <w:rPr>
          <w:rFonts w:ascii="Calibri" w:hAnsi="Calibri" w:cs="Calibri"/>
          <w:sz w:val="24"/>
          <w:szCs w:val="24"/>
          <w:lang w:val="en-US"/>
        </w:rPr>
        <w:t xml:space="preserve">design of </w:t>
      </w:r>
      <w:r w:rsidR="005734E3">
        <w:rPr>
          <w:rFonts w:ascii="Calibri" w:hAnsi="Calibri" w:cs="Calibri"/>
          <w:sz w:val="24"/>
          <w:szCs w:val="24"/>
          <w:lang w:val="en-US"/>
        </w:rPr>
        <w:t xml:space="preserve">an </w:t>
      </w:r>
      <w:r w:rsidRPr="009527F3">
        <w:rPr>
          <w:rFonts w:ascii="Calibri" w:hAnsi="Calibri" w:cs="Calibri"/>
          <w:sz w:val="24"/>
          <w:szCs w:val="24"/>
          <w:lang w:val="en-US"/>
        </w:rPr>
        <w:t>HIV-derived reporter and cho</w:t>
      </w:r>
      <w:r w:rsidR="005734E3">
        <w:rPr>
          <w:rFonts w:ascii="Calibri" w:hAnsi="Calibri" w:cs="Calibri"/>
          <w:sz w:val="24"/>
          <w:szCs w:val="24"/>
          <w:lang w:val="en-US"/>
        </w:rPr>
        <w:t>osing</w:t>
      </w:r>
      <w:r w:rsidRPr="009527F3">
        <w:rPr>
          <w:rFonts w:ascii="Calibri" w:hAnsi="Calibri" w:cs="Calibri"/>
          <w:sz w:val="24"/>
          <w:szCs w:val="24"/>
          <w:lang w:val="en-US"/>
        </w:rPr>
        <w:t xml:space="preserve"> of a target site and gRNA sequence are described. A targeting vector with homology arms is constructed and transfected into </w:t>
      </w:r>
      <w:proofErr w:type="spellStart"/>
      <w:r w:rsidRPr="009527F3">
        <w:rPr>
          <w:rFonts w:ascii="Calibri" w:hAnsi="Calibri" w:cs="Calibri"/>
          <w:sz w:val="24"/>
          <w:szCs w:val="24"/>
          <w:lang w:val="en-US"/>
        </w:rPr>
        <w:t>Jurkat</w:t>
      </w:r>
      <w:proofErr w:type="spellEnd"/>
      <w:r w:rsidRPr="009527F3">
        <w:rPr>
          <w:rFonts w:ascii="Calibri" w:hAnsi="Calibri" w:cs="Calibri"/>
          <w:sz w:val="24"/>
          <w:szCs w:val="24"/>
          <w:lang w:val="en-US"/>
        </w:rPr>
        <w:t xml:space="preserve"> T cells. The reporter sequence is targeted to the selected genomic site by homologous </w:t>
      </w:r>
      <w:r w:rsidRPr="009527F3">
        <w:rPr>
          <w:rFonts w:ascii="Calibri" w:hAnsi="Calibri" w:cs="Calibri"/>
          <w:sz w:val="24"/>
          <w:szCs w:val="24"/>
          <w:lang w:val="en-US"/>
        </w:rPr>
        <w:lastRenderedPageBreak/>
        <w:t xml:space="preserve">recombination facilitated by </w:t>
      </w:r>
      <w:r w:rsidR="00530A25">
        <w:rPr>
          <w:rFonts w:ascii="Calibri" w:hAnsi="Calibri" w:cs="Calibri"/>
          <w:sz w:val="24"/>
          <w:szCs w:val="24"/>
          <w:lang w:val="en-US"/>
        </w:rPr>
        <w:t xml:space="preserve">a </w:t>
      </w:r>
      <w:r w:rsidRPr="009527F3">
        <w:rPr>
          <w:rFonts w:ascii="Calibri" w:hAnsi="Calibri" w:cs="Calibri"/>
          <w:sz w:val="24"/>
          <w:szCs w:val="24"/>
          <w:lang w:val="en-US"/>
        </w:rPr>
        <w:t>Cas9-mediated double-strand break at the target site. Single</w:t>
      </w:r>
      <w:r w:rsidR="00530A25">
        <w:rPr>
          <w:rFonts w:ascii="Calibri" w:hAnsi="Calibri" w:cs="Calibri"/>
          <w:sz w:val="24"/>
          <w:szCs w:val="24"/>
          <w:lang w:val="en-US"/>
        </w:rPr>
        <w:t>-</w:t>
      </w:r>
      <w:r w:rsidRPr="009527F3">
        <w:rPr>
          <w:rFonts w:ascii="Calibri" w:hAnsi="Calibri" w:cs="Calibri"/>
          <w:sz w:val="24"/>
          <w:szCs w:val="24"/>
          <w:lang w:val="en-US"/>
        </w:rPr>
        <w:t>cell clones are generated and screened for targeting events by flow cytometry and PCR. Selected clones are</w:t>
      </w:r>
      <w:r w:rsidR="00530A25">
        <w:rPr>
          <w:rFonts w:ascii="Calibri" w:hAnsi="Calibri" w:cs="Calibri"/>
          <w:sz w:val="24"/>
          <w:szCs w:val="24"/>
          <w:lang w:val="en-US"/>
        </w:rPr>
        <w:t xml:space="preserve"> then</w:t>
      </w:r>
      <w:r w:rsidRPr="009527F3">
        <w:rPr>
          <w:rFonts w:ascii="Calibri" w:hAnsi="Calibri" w:cs="Calibri"/>
          <w:sz w:val="24"/>
          <w:szCs w:val="24"/>
          <w:lang w:val="en-US"/>
        </w:rPr>
        <w:t xml:space="preserve"> </w:t>
      </w:r>
      <w:r w:rsidR="00424A0D" w:rsidRPr="009527F3">
        <w:rPr>
          <w:rFonts w:ascii="Calibri" w:hAnsi="Calibri" w:cs="Calibri"/>
          <w:sz w:val="24"/>
          <w:szCs w:val="24"/>
          <w:lang w:val="en-US"/>
        </w:rPr>
        <w:t>expanded,</w:t>
      </w:r>
      <w:r w:rsidRPr="009527F3">
        <w:rPr>
          <w:rFonts w:ascii="Calibri" w:hAnsi="Calibri" w:cs="Calibri"/>
          <w:sz w:val="24"/>
          <w:szCs w:val="24"/>
          <w:lang w:val="en-US"/>
        </w:rPr>
        <w:t xml:space="preserve"> and correct targeting is verified by PCR</w:t>
      </w:r>
      <w:r w:rsidR="00530A25">
        <w:rPr>
          <w:rFonts w:ascii="Calibri" w:hAnsi="Calibri" w:cs="Calibri"/>
          <w:sz w:val="24"/>
          <w:szCs w:val="24"/>
          <w:lang w:val="en-US"/>
        </w:rPr>
        <w:t>,</w:t>
      </w:r>
      <w:r w:rsidRPr="009527F3">
        <w:rPr>
          <w:rFonts w:ascii="Calibri" w:hAnsi="Calibri" w:cs="Calibri"/>
          <w:sz w:val="24"/>
          <w:szCs w:val="24"/>
          <w:lang w:val="en-US"/>
        </w:rPr>
        <w:t xml:space="preserve"> sequencing</w:t>
      </w:r>
      <w:r w:rsidR="00530A25">
        <w:rPr>
          <w:rFonts w:ascii="Calibri" w:hAnsi="Calibri" w:cs="Calibri"/>
          <w:sz w:val="24"/>
          <w:szCs w:val="24"/>
          <w:lang w:val="en-US"/>
        </w:rPr>
        <w:t>,</w:t>
      </w:r>
      <w:r w:rsidRPr="009527F3">
        <w:rPr>
          <w:rFonts w:ascii="Calibri" w:hAnsi="Calibri" w:cs="Calibri"/>
          <w:sz w:val="24"/>
          <w:szCs w:val="24"/>
          <w:lang w:val="en-US"/>
        </w:rPr>
        <w:t xml:space="preserve"> and Southern blot</w:t>
      </w:r>
      <w:r w:rsidR="00530A25">
        <w:rPr>
          <w:rFonts w:ascii="Calibri" w:hAnsi="Calibri" w:cs="Calibri"/>
          <w:sz w:val="24"/>
          <w:szCs w:val="24"/>
          <w:lang w:val="en-US"/>
        </w:rPr>
        <w:t>ting</w:t>
      </w:r>
      <w:r w:rsidRPr="009527F3">
        <w:rPr>
          <w:rFonts w:ascii="Calibri" w:hAnsi="Calibri" w:cs="Calibri"/>
          <w:sz w:val="24"/>
          <w:szCs w:val="24"/>
          <w:lang w:val="en-US"/>
        </w:rPr>
        <w:t xml:space="preserve">. Potential off-target events of </w:t>
      </w:r>
      <w:r w:rsidR="00E51C14">
        <w:rPr>
          <w:rFonts w:ascii="Calibri" w:hAnsi="Calibri" w:cs="Calibri"/>
          <w:sz w:val="24"/>
          <w:szCs w:val="24"/>
          <w:lang w:val="en-US"/>
        </w:rPr>
        <w:t>CRISPR-Cas9</w:t>
      </w:r>
      <w:r w:rsidRPr="009527F3">
        <w:rPr>
          <w:rFonts w:ascii="Calibri" w:hAnsi="Calibri" w:cs="Calibri"/>
          <w:sz w:val="24"/>
          <w:szCs w:val="24"/>
          <w:lang w:val="en-US"/>
        </w:rPr>
        <w:t>-mediated genome engineering are analyzed.</w:t>
      </w:r>
    </w:p>
    <w:p w14:paraId="30024445" w14:textId="77777777" w:rsidR="004A12E8" w:rsidRPr="009527F3" w:rsidRDefault="004A12E8" w:rsidP="009527F3">
      <w:pPr>
        <w:spacing w:line="240" w:lineRule="auto"/>
        <w:contextualSpacing w:val="0"/>
        <w:jc w:val="both"/>
        <w:rPr>
          <w:rFonts w:ascii="Calibri" w:hAnsi="Calibri" w:cs="Calibri"/>
          <w:sz w:val="24"/>
          <w:szCs w:val="24"/>
          <w:lang w:val="en-US"/>
        </w:rPr>
      </w:pPr>
    </w:p>
    <w:p w14:paraId="6201E3EE" w14:textId="67CAF1AA" w:rsidR="004F2D87" w:rsidRPr="009527F3" w:rsidRDefault="00530A25" w:rsidP="009527F3">
      <w:pPr>
        <w:spacing w:line="240" w:lineRule="auto"/>
        <w:contextualSpacing w:val="0"/>
        <w:jc w:val="both"/>
        <w:rPr>
          <w:rFonts w:ascii="Calibri" w:hAnsi="Calibri" w:cs="Calibri"/>
          <w:sz w:val="24"/>
          <w:szCs w:val="24"/>
          <w:lang w:val="en-US"/>
        </w:rPr>
      </w:pPr>
      <w:r>
        <w:rPr>
          <w:rFonts w:ascii="Calibri" w:hAnsi="Calibri" w:cs="Calibri"/>
          <w:sz w:val="24"/>
          <w:szCs w:val="24"/>
          <w:lang w:val="en-US"/>
        </w:rPr>
        <w:t>By u</w:t>
      </w:r>
      <w:r w:rsidR="008210F9" w:rsidRPr="009527F3">
        <w:rPr>
          <w:rFonts w:ascii="Calibri" w:hAnsi="Calibri" w:cs="Calibri"/>
          <w:sz w:val="24"/>
          <w:szCs w:val="24"/>
          <w:lang w:val="en-US"/>
        </w:rPr>
        <w:t xml:space="preserve">sing this protocol, novel cell culture systems that model HIV infection at clinically relevant integration sites can be generated. Although </w:t>
      </w:r>
      <w:r>
        <w:rPr>
          <w:rFonts w:ascii="Calibri" w:hAnsi="Calibri" w:cs="Calibri"/>
          <w:sz w:val="24"/>
          <w:szCs w:val="24"/>
          <w:lang w:val="en-US"/>
        </w:rPr>
        <w:t xml:space="preserve">the </w:t>
      </w:r>
      <w:r w:rsidR="008210F9" w:rsidRPr="009527F3">
        <w:rPr>
          <w:rFonts w:ascii="Calibri" w:hAnsi="Calibri" w:cs="Calibri"/>
          <w:sz w:val="24"/>
          <w:szCs w:val="24"/>
          <w:lang w:val="en-US"/>
        </w:rPr>
        <w:t>generation of single</w:t>
      </w:r>
      <w:r>
        <w:rPr>
          <w:rFonts w:ascii="Calibri" w:hAnsi="Calibri" w:cs="Calibri"/>
          <w:sz w:val="24"/>
          <w:szCs w:val="24"/>
          <w:lang w:val="en-US"/>
        </w:rPr>
        <w:t>-</w:t>
      </w:r>
      <w:r w:rsidR="008210F9" w:rsidRPr="009527F3">
        <w:rPr>
          <w:rFonts w:ascii="Calibri" w:hAnsi="Calibri" w:cs="Calibri"/>
          <w:sz w:val="24"/>
          <w:szCs w:val="24"/>
          <w:lang w:val="en-US"/>
        </w:rPr>
        <w:t xml:space="preserve">cell clones and verification of correct reporter sequence integration is time-consuming, </w:t>
      </w:r>
      <w:r>
        <w:rPr>
          <w:rFonts w:ascii="Calibri" w:hAnsi="Calibri" w:cs="Calibri"/>
          <w:sz w:val="24"/>
          <w:szCs w:val="24"/>
          <w:lang w:val="en-US"/>
        </w:rPr>
        <w:t>the resulting</w:t>
      </w:r>
      <w:r w:rsidRPr="009527F3">
        <w:rPr>
          <w:rFonts w:ascii="Calibri" w:hAnsi="Calibri" w:cs="Calibri"/>
          <w:sz w:val="24"/>
          <w:szCs w:val="24"/>
          <w:lang w:val="en-US"/>
        </w:rPr>
        <w:t xml:space="preserve"> </w:t>
      </w:r>
      <w:r w:rsidR="008210F9" w:rsidRPr="009527F3">
        <w:rPr>
          <w:rFonts w:ascii="Calibri" w:hAnsi="Calibri" w:cs="Calibri"/>
          <w:sz w:val="24"/>
          <w:szCs w:val="24"/>
          <w:lang w:val="en-US"/>
        </w:rPr>
        <w:t xml:space="preserve">clonal lines are powerful tools to functionally analyze </w:t>
      </w:r>
      <w:proofErr w:type="spellStart"/>
      <w:r w:rsidR="008210F9" w:rsidRPr="009527F3">
        <w:rPr>
          <w:rFonts w:ascii="Calibri" w:hAnsi="Calibri" w:cs="Calibri"/>
          <w:sz w:val="24"/>
          <w:szCs w:val="24"/>
          <w:lang w:val="en-US"/>
        </w:rPr>
        <w:t>proviral</w:t>
      </w:r>
      <w:proofErr w:type="spellEnd"/>
      <w:r w:rsidR="008210F9" w:rsidRPr="009527F3">
        <w:rPr>
          <w:rFonts w:ascii="Calibri" w:hAnsi="Calibri" w:cs="Calibri"/>
          <w:sz w:val="24"/>
          <w:szCs w:val="24"/>
          <w:lang w:val="en-US"/>
        </w:rPr>
        <w:t xml:space="preserve"> integration site choice.</w:t>
      </w:r>
    </w:p>
    <w:p w14:paraId="7D920BA2" w14:textId="77777777" w:rsidR="004F2D87" w:rsidRPr="009527F3" w:rsidRDefault="004F2D87" w:rsidP="009527F3">
      <w:pPr>
        <w:spacing w:line="240" w:lineRule="auto"/>
        <w:contextualSpacing w:val="0"/>
        <w:jc w:val="both"/>
        <w:rPr>
          <w:rFonts w:ascii="Calibri" w:hAnsi="Calibri" w:cs="Calibri"/>
          <w:sz w:val="24"/>
          <w:szCs w:val="24"/>
          <w:lang w:val="en-US"/>
        </w:rPr>
      </w:pPr>
    </w:p>
    <w:p w14:paraId="66D52E73" w14:textId="77777777" w:rsidR="004F2D87" w:rsidRPr="009527F3" w:rsidRDefault="008210F9" w:rsidP="009527F3">
      <w:pPr>
        <w:spacing w:line="240" w:lineRule="auto"/>
        <w:contextualSpacing w:val="0"/>
        <w:jc w:val="both"/>
        <w:rPr>
          <w:rFonts w:ascii="Calibri" w:hAnsi="Calibri" w:cs="Calibri"/>
          <w:b/>
          <w:sz w:val="24"/>
          <w:szCs w:val="24"/>
          <w:lang w:val="en-US"/>
        </w:rPr>
      </w:pPr>
      <w:r w:rsidRPr="009527F3">
        <w:rPr>
          <w:rFonts w:ascii="Calibri" w:hAnsi="Calibri" w:cs="Calibri"/>
          <w:b/>
          <w:sz w:val="24"/>
          <w:szCs w:val="24"/>
          <w:lang w:val="en-US"/>
        </w:rPr>
        <w:t>INTRODUCTION:</w:t>
      </w:r>
    </w:p>
    <w:p w14:paraId="1B63E17F" w14:textId="47F5712E" w:rsidR="004F2D87" w:rsidRPr="009527F3" w:rsidRDefault="008210F9" w:rsidP="009527F3">
      <w:pPr>
        <w:spacing w:line="240" w:lineRule="auto"/>
        <w:contextualSpacing w:val="0"/>
        <w:jc w:val="both"/>
        <w:rPr>
          <w:rFonts w:ascii="Calibri" w:hAnsi="Calibri" w:cs="Calibri"/>
          <w:sz w:val="24"/>
          <w:szCs w:val="24"/>
          <w:lang w:val="en-US"/>
        </w:rPr>
      </w:pPr>
      <w:r w:rsidRPr="009527F3">
        <w:rPr>
          <w:rFonts w:ascii="Calibri" w:hAnsi="Calibri" w:cs="Calibri"/>
          <w:sz w:val="24"/>
          <w:szCs w:val="24"/>
          <w:lang w:val="en-US"/>
        </w:rPr>
        <w:t xml:space="preserve">Integration of </w:t>
      </w:r>
      <w:proofErr w:type="spellStart"/>
      <w:r w:rsidRPr="009527F3">
        <w:rPr>
          <w:rFonts w:ascii="Calibri" w:hAnsi="Calibri" w:cs="Calibri"/>
          <w:sz w:val="24"/>
          <w:szCs w:val="24"/>
          <w:lang w:val="en-US"/>
        </w:rPr>
        <w:t>proviral</w:t>
      </w:r>
      <w:proofErr w:type="spellEnd"/>
      <w:r w:rsidRPr="009527F3">
        <w:rPr>
          <w:rFonts w:ascii="Calibri" w:hAnsi="Calibri" w:cs="Calibri"/>
          <w:sz w:val="24"/>
          <w:szCs w:val="24"/>
          <w:lang w:val="en-US"/>
        </w:rPr>
        <w:t xml:space="preserve"> DNA into the host genome upon infection is a critical step in the life cycle of human immunodeficiency virus (HIV). Following integration, HIV persists by establishing latency in long-lived CD4+ T cell subsets </w:t>
      </w:r>
      <w:r w:rsidR="00530A25">
        <w:rPr>
          <w:rFonts w:ascii="Calibri" w:hAnsi="Calibri" w:cs="Calibri"/>
          <w:sz w:val="24"/>
          <w:szCs w:val="24"/>
          <w:lang w:val="en-US"/>
        </w:rPr>
        <w:t>such as</w:t>
      </w:r>
      <w:r w:rsidRPr="009527F3">
        <w:rPr>
          <w:rFonts w:ascii="Calibri" w:hAnsi="Calibri" w:cs="Calibri"/>
          <w:sz w:val="24"/>
          <w:szCs w:val="24"/>
          <w:lang w:val="en-US"/>
        </w:rPr>
        <w:t xml:space="preserve"> memory CD4+ T cells. HIV integration appears to be non-random</w:t>
      </w:r>
      <w:r w:rsidRPr="009527F3">
        <w:rPr>
          <w:rFonts w:ascii="Calibri" w:hAnsi="Calibri" w:cs="Calibri"/>
          <w:sz w:val="24"/>
          <w:szCs w:val="24"/>
          <w:vertAlign w:val="superscript"/>
          <w:lang w:val="en-US"/>
        </w:rPr>
        <w:t>1,2</w:t>
      </w:r>
      <w:r w:rsidRPr="009527F3">
        <w:rPr>
          <w:rFonts w:ascii="Calibri" w:hAnsi="Calibri" w:cs="Calibri"/>
          <w:sz w:val="24"/>
          <w:szCs w:val="24"/>
          <w:lang w:val="en-US"/>
        </w:rPr>
        <w:t xml:space="preserve">. </w:t>
      </w:r>
      <w:proofErr w:type="gramStart"/>
      <w:r w:rsidRPr="009527F3">
        <w:rPr>
          <w:rFonts w:ascii="Calibri" w:hAnsi="Calibri" w:cs="Calibri"/>
          <w:sz w:val="24"/>
          <w:szCs w:val="24"/>
          <w:lang w:val="en-US"/>
        </w:rPr>
        <w:t>A number of</w:t>
      </w:r>
      <w:proofErr w:type="gramEnd"/>
      <w:r w:rsidRPr="009527F3">
        <w:rPr>
          <w:rFonts w:ascii="Calibri" w:hAnsi="Calibri" w:cs="Calibri"/>
          <w:sz w:val="24"/>
          <w:szCs w:val="24"/>
          <w:lang w:val="en-US"/>
        </w:rPr>
        <w:t xml:space="preserve"> genomic hotspots with recurrently integrated </w:t>
      </w:r>
      <w:proofErr w:type="spellStart"/>
      <w:r w:rsidRPr="009527F3">
        <w:rPr>
          <w:rFonts w:ascii="Calibri" w:hAnsi="Calibri" w:cs="Calibri"/>
          <w:sz w:val="24"/>
          <w:szCs w:val="24"/>
          <w:lang w:val="en-US"/>
        </w:rPr>
        <w:t>proviral</w:t>
      </w:r>
      <w:proofErr w:type="spellEnd"/>
      <w:r w:rsidRPr="009527F3">
        <w:rPr>
          <w:rFonts w:ascii="Calibri" w:hAnsi="Calibri" w:cs="Calibri"/>
          <w:sz w:val="24"/>
          <w:szCs w:val="24"/>
          <w:lang w:val="en-US"/>
        </w:rPr>
        <w:t xml:space="preserve"> DNA has been detected in several studies </w:t>
      </w:r>
      <w:r w:rsidR="00530A25">
        <w:rPr>
          <w:rFonts w:ascii="Calibri" w:hAnsi="Calibri" w:cs="Calibri"/>
          <w:sz w:val="24"/>
          <w:szCs w:val="24"/>
          <w:lang w:val="en-US"/>
        </w:rPr>
        <w:t>through the</w:t>
      </w:r>
      <w:r w:rsidRPr="009527F3">
        <w:rPr>
          <w:rFonts w:ascii="Calibri" w:hAnsi="Calibri" w:cs="Calibri"/>
          <w:sz w:val="24"/>
          <w:szCs w:val="24"/>
          <w:lang w:val="en-US"/>
        </w:rPr>
        <w:t xml:space="preserve"> sequencing of integration sites in acute</w:t>
      </w:r>
      <w:r w:rsidR="00530A25">
        <w:rPr>
          <w:rFonts w:ascii="Calibri" w:hAnsi="Calibri" w:cs="Calibri"/>
          <w:sz w:val="24"/>
          <w:szCs w:val="24"/>
          <w:lang w:val="en-US"/>
        </w:rPr>
        <w:t>ly</w:t>
      </w:r>
      <w:r w:rsidRPr="009527F3">
        <w:rPr>
          <w:rFonts w:ascii="Calibri" w:hAnsi="Calibri" w:cs="Calibri"/>
          <w:sz w:val="24"/>
          <w:szCs w:val="24"/>
          <w:lang w:val="en-US"/>
        </w:rPr>
        <w:t xml:space="preserve"> and chronically infected individuals</w:t>
      </w:r>
      <w:r w:rsidRPr="00663133">
        <w:rPr>
          <w:rFonts w:ascii="Calibri" w:hAnsi="Calibri" w:cs="Calibri"/>
          <w:sz w:val="24"/>
          <w:szCs w:val="24"/>
          <w:vertAlign w:val="superscript"/>
          <w:lang w:val="en-US"/>
        </w:rPr>
        <w:t>2</w:t>
      </w:r>
      <w:r w:rsidR="00530A25">
        <w:rPr>
          <w:rFonts w:ascii="Calibri" w:hAnsi="Calibri" w:cs="Calibri"/>
          <w:sz w:val="24"/>
          <w:szCs w:val="24"/>
          <w:vertAlign w:val="superscript"/>
          <w:lang w:val="en-US"/>
        </w:rPr>
        <w:t>-</w:t>
      </w:r>
      <w:r w:rsidRPr="00663133">
        <w:rPr>
          <w:rFonts w:ascii="Calibri" w:hAnsi="Calibri" w:cs="Calibri"/>
          <w:sz w:val="24"/>
          <w:szCs w:val="24"/>
          <w:vertAlign w:val="superscript"/>
          <w:lang w:val="en-US"/>
        </w:rPr>
        <w:t>8</w:t>
      </w:r>
      <w:r w:rsidRPr="009527F3">
        <w:rPr>
          <w:rFonts w:ascii="Calibri" w:hAnsi="Calibri" w:cs="Calibri"/>
          <w:sz w:val="24"/>
          <w:szCs w:val="24"/>
          <w:lang w:val="en-US"/>
        </w:rPr>
        <w:t xml:space="preserve">. Interestingly, </w:t>
      </w:r>
      <w:r w:rsidR="00530A25">
        <w:rPr>
          <w:rFonts w:ascii="Calibri" w:hAnsi="Calibri" w:cs="Calibri"/>
          <w:sz w:val="24"/>
          <w:szCs w:val="24"/>
          <w:lang w:val="en-US"/>
        </w:rPr>
        <w:t>at</w:t>
      </w:r>
      <w:r w:rsidRPr="009527F3">
        <w:rPr>
          <w:rFonts w:ascii="Calibri" w:hAnsi="Calibri" w:cs="Calibri"/>
          <w:sz w:val="24"/>
          <w:szCs w:val="24"/>
          <w:lang w:val="en-US"/>
        </w:rPr>
        <w:t xml:space="preserve"> some of these integration sites, the same locus was detected in a large fraction of infected cells, leading to the idea that integration at recurrent sites might positively affect clonal expansion</w:t>
      </w:r>
      <w:r w:rsidRPr="009527F3">
        <w:rPr>
          <w:rFonts w:ascii="Calibri" w:hAnsi="Calibri" w:cs="Calibri"/>
          <w:sz w:val="24"/>
          <w:szCs w:val="24"/>
          <w:vertAlign w:val="superscript"/>
          <w:lang w:val="en-US"/>
        </w:rPr>
        <w:t>1</w:t>
      </w:r>
      <w:r w:rsidRPr="009527F3">
        <w:rPr>
          <w:rFonts w:ascii="Calibri" w:hAnsi="Calibri" w:cs="Calibri"/>
          <w:sz w:val="24"/>
          <w:szCs w:val="24"/>
          <w:lang w:val="en-US"/>
        </w:rPr>
        <w:t>.</w:t>
      </w:r>
    </w:p>
    <w:p w14:paraId="61CE984E" w14:textId="77777777" w:rsidR="004F2D87" w:rsidRPr="009527F3" w:rsidRDefault="004F2D87" w:rsidP="009527F3">
      <w:pPr>
        <w:spacing w:line="240" w:lineRule="auto"/>
        <w:contextualSpacing w:val="0"/>
        <w:jc w:val="both"/>
        <w:rPr>
          <w:rFonts w:ascii="Calibri" w:hAnsi="Calibri" w:cs="Calibri"/>
          <w:sz w:val="24"/>
          <w:szCs w:val="24"/>
          <w:lang w:val="en-US"/>
        </w:rPr>
      </w:pPr>
    </w:p>
    <w:p w14:paraId="4DB5DA00" w14:textId="45AA14A9" w:rsidR="004F2D87" w:rsidRPr="009527F3" w:rsidRDefault="008210F9" w:rsidP="009527F3">
      <w:pPr>
        <w:spacing w:line="240" w:lineRule="auto"/>
        <w:contextualSpacing w:val="0"/>
        <w:jc w:val="both"/>
        <w:rPr>
          <w:rFonts w:ascii="Calibri" w:hAnsi="Calibri" w:cs="Calibri"/>
          <w:sz w:val="24"/>
          <w:szCs w:val="24"/>
          <w:lang w:val="en-US"/>
        </w:rPr>
      </w:pPr>
      <w:r w:rsidRPr="009527F3">
        <w:rPr>
          <w:rFonts w:ascii="Calibri" w:hAnsi="Calibri" w:cs="Calibri"/>
          <w:sz w:val="24"/>
          <w:szCs w:val="24"/>
          <w:lang w:val="en-US"/>
        </w:rPr>
        <w:t xml:space="preserve">To advance our understanding of the significance of recurrent integration sites, </w:t>
      </w:r>
      <w:proofErr w:type="spellStart"/>
      <w:r w:rsidRPr="009527F3">
        <w:rPr>
          <w:rFonts w:ascii="Calibri" w:hAnsi="Calibri" w:cs="Calibri"/>
          <w:sz w:val="24"/>
          <w:szCs w:val="24"/>
          <w:lang w:val="en-US"/>
        </w:rPr>
        <w:t>proviral</w:t>
      </w:r>
      <w:proofErr w:type="spellEnd"/>
      <w:r w:rsidRPr="009527F3">
        <w:rPr>
          <w:rFonts w:ascii="Calibri" w:hAnsi="Calibri" w:cs="Calibri"/>
          <w:sz w:val="24"/>
          <w:szCs w:val="24"/>
          <w:lang w:val="en-US"/>
        </w:rPr>
        <w:t xml:space="preserve"> integration site choice </w:t>
      </w:r>
      <w:r w:rsidR="00530A25">
        <w:rPr>
          <w:rFonts w:ascii="Calibri" w:hAnsi="Calibri" w:cs="Calibri"/>
          <w:sz w:val="24"/>
          <w:szCs w:val="24"/>
          <w:lang w:val="en-US"/>
        </w:rPr>
        <w:t>must</w:t>
      </w:r>
      <w:r w:rsidRPr="009527F3">
        <w:rPr>
          <w:rFonts w:ascii="Calibri" w:hAnsi="Calibri" w:cs="Calibri"/>
          <w:sz w:val="24"/>
          <w:szCs w:val="24"/>
          <w:lang w:val="en-US"/>
        </w:rPr>
        <w:t xml:space="preserve"> be explored. However, </w:t>
      </w:r>
      <w:r w:rsidR="00530A25">
        <w:rPr>
          <w:rFonts w:ascii="Calibri" w:hAnsi="Calibri" w:cs="Calibri"/>
          <w:sz w:val="24"/>
          <w:szCs w:val="24"/>
          <w:lang w:val="en-US"/>
        </w:rPr>
        <w:t xml:space="preserve">several </w:t>
      </w:r>
      <w:r w:rsidRPr="009527F3">
        <w:rPr>
          <w:rFonts w:ascii="Calibri" w:hAnsi="Calibri" w:cs="Calibri"/>
          <w:sz w:val="24"/>
          <w:szCs w:val="24"/>
          <w:lang w:val="en-US"/>
        </w:rPr>
        <w:t xml:space="preserve">technical aspects hamper studying HIV integration site choice and </w:t>
      </w:r>
      <w:r w:rsidR="00530A25">
        <w:rPr>
          <w:rFonts w:ascii="Calibri" w:hAnsi="Calibri" w:cs="Calibri"/>
          <w:sz w:val="24"/>
          <w:szCs w:val="24"/>
          <w:lang w:val="en-US"/>
        </w:rPr>
        <w:t>the</w:t>
      </w:r>
      <w:r w:rsidRPr="009527F3">
        <w:rPr>
          <w:rFonts w:ascii="Calibri" w:hAnsi="Calibri" w:cs="Calibri"/>
          <w:sz w:val="24"/>
          <w:szCs w:val="24"/>
          <w:lang w:val="en-US"/>
        </w:rPr>
        <w:t xml:space="preserve"> consequences. Broadly used cell culture models for HIV latency like </w:t>
      </w:r>
      <w:proofErr w:type="spellStart"/>
      <w:r w:rsidRPr="009527F3">
        <w:rPr>
          <w:rFonts w:ascii="Calibri" w:hAnsi="Calibri" w:cs="Calibri"/>
          <w:sz w:val="24"/>
          <w:szCs w:val="24"/>
          <w:lang w:val="en-US"/>
        </w:rPr>
        <w:t>JLat</w:t>
      </w:r>
      <w:proofErr w:type="spellEnd"/>
      <w:r w:rsidRPr="009527F3">
        <w:rPr>
          <w:rFonts w:ascii="Calibri" w:hAnsi="Calibri" w:cs="Calibri"/>
          <w:sz w:val="24"/>
          <w:szCs w:val="24"/>
          <w:lang w:val="en-US"/>
        </w:rPr>
        <w:t xml:space="preserve"> cell lines do not reflect clinically relevant recurrent integration </w:t>
      </w:r>
      <w:r w:rsidRPr="00D02CCB">
        <w:rPr>
          <w:rFonts w:ascii="Calibri" w:hAnsi="Calibri" w:cs="Calibri"/>
          <w:sz w:val="24"/>
          <w:szCs w:val="24"/>
          <w:lang w:val="en-US"/>
        </w:rPr>
        <w:t>sites</w:t>
      </w:r>
      <w:r w:rsidRPr="00D02CCB">
        <w:rPr>
          <w:rFonts w:ascii="Calibri" w:hAnsi="Calibri" w:cs="Calibri"/>
          <w:sz w:val="24"/>
          <w:szCs w:val="24"/>
          <w:vertAlign w:val="superscript"/>
          <w:lang w:val="en-US"/>
        </w:rPr>
        <w:t>9</w:t>
      </w:r>
      <w:r w:rsidRPr="009527F3">
        <w:rPr>
          <w:rFonts w:ascii="Calibri" w:hAnsi="Calibri" w:cs="Calibri"/>
          <w:sz w:val="24"/>
          <w:szCs w:val="24"/>
          <w:lang w:val="en-US"/>
        </w:rPr>
        <w:t>. Studies on primary patient-derived cells</w:t>
      </w:r>
      <w:r w:rsidR="00530A25">
        <w:rPr>
          <w:rFonts w:ascii="Calibri" w:hAnsi="Calibri" w:cs="Calibri"/>
          <w:sz w:val="24"/>
          <w:szCs w:val="24"/>
          <w:lang w:val="en-US"/>
        </w:rPr>
        <w:t>,</w:t>
      </w:r>
      <w:r w:rsidRPr="009527F3">
        <w:rPr>
          <w:rFonts w:ascii="Calibri" w:hAnsi="Calibri" w:cs="Calibri"/>
          <w:sz w:val="24"/>
          <w:szCs w:val="24"/>
          <w:lang w:val="en-US"/>
        </w:rPr>
        <w:t xml:space="preserve"> on the one hand</w:t>
      </w:r>
      <w:r w:rsidR="00530A25">
        <w:rPr>
          <w:rFonts w:ascii="Calibri" w:hAnsi="Calibri" w:cs="Calibri"/>
          <w:sz w:val="24"/>
          <w:szCs w:val="24"/>
          <w:lang w:val="en-US"/>
        </w:rPr>
        <w:t>,</w:t>
      </w:r>
      <w:r w:rsidRPr="009527F3">
        <w:rPr>
          <w:rFonts w:ascii="Calibri" w:hAnsi="Calibri" w:cs="Calibri"/>
          <w:sz w:val="24"/>
          <w:szCs w:val="24"/>
          <w:lang w:val="en-US"/>
        </w:rPr>
        <w:t xml:space="preserve"> enable description of integration site landscape by sequencing but do not allow for functional analyses. To our knowledge, no adequate experimental model is available to functionally analyze selected clinically relevant integration sites.</w:t>
      </w:r>
    </w:p>
    <w:p w14:paraId="547920E5" w14:textId="77777777" w:rsidR="004F2D87" w:rsidRPr="009527F3" w:rsidRDefault="004F2D87" w:rsidP="009527F3">
      <w:pPr>
        <w:spacing w:line="240" w:lineRule="auto"/>
        <w:contextualSpacing w:val="0"/>
        <w:jc w:val="both"/>
        <w:rPr>
          <w:rFonts w:ascii="Calibri" w:hAnsi="Calibri" w:cs="Calibri"/>
          <w:sz w:val="24"/>
          <w:szCs w:val="24"/>
          <w:lang w:val="en-US"/>
        </w:rPr>
      </w:pPr>
    </w:p>
    <w:p w14:paraId="45EFC470" w14:textId="024941CB" w:rsidR="004F2D87" w:rsidRPr="009527F3" w:rsidRDefault="008210F9" w:rsidP="009527F3">
      <w:pPr>
        <w:spacing w:line="240" w:lineRule="auto"/>
        <w:contextualSpacing w:val="0"/>
        <w:jc w:val="both"/>
        <w:rPr>
          <w:rFonts w:ascii="Calibri" w:hAnsi="Calibri" w:cs="Calibri"/>
          <w:sz w:val="24"/>
          <w:szCs w:val="24"/>
          <w:lang w:val="en-US"/>
        </w:rPr>
      </w:pPr>
      <w:r w:rsidRPr="009527F3">
        <w:rPr>
          <w:rFonts w:ascii="Calibri" w:hAnsi="Calibri" w:cs="Calibri"/>
          <w:sz w:val="24"/>
          <w:szCs w:val="24"/>
          <w:lang w:val="en-US"/>
        </w:rPr>
        <w:t xml:space="preserve">Here we present a detailed workflow to generate novel models for HIV infection using </w:t>
      </w:r>
      <w:r w:rsidR="00E51C14">
        <w:rPr>
          <w:rFonts w:ascii="Calibri" w:hAnsi="Calibri" w:cs="Calibri"/>
          <w:sz w:val="24"/>
          <w:szCs w:val="24"/>
          <w:lang w:val="en-US"/>
        </w:rPr>
        <w:t>CRISPR-Cas9</w:t>
      </w:r>
      <w:r w:rsidRPr="009527F3">
        <w:rPr>
          <w:rFonts w:ascii="Calibri" w:hAnsi="Calibri" w:cs="Calibri"/>
          <w:sz w:val="24"/>
          <w:szCs w:val="24"/>
          <w:lang w:val="en-US"/>
        </w:rPr>
        <w:t>-based genome engineering technology. The</w:t>
      </w:r>
      <w:r w:rsidR="009527F3" w:rsidRPr="009527F3">
        <w:rPr>
          <w:rFonts w:ascii="Calibri" w:hAnsi="Calibri" w:cs="Calibri"/>
          <w:sz w:val="24"/>
          <w:szCs w:val="24"/>
          <w:lang w:val="en-US"/>
        </w:rPr>
        <w:t xml:space="preserve"> workflow</w:t>
      </w:r>
      <w:r w:rsidRPr="009527F3">
        <w:rPr>
          <w:rFonts w:ascii="Calibri" w:hAnsi="Calibri" w:cs="Calibri"/>
          <w:sz w:val="24"/>
          <w:szCs w:val="24"/>
          <w:lang w:val="en-US"/>
        </w:rPr>
        <w:t xml:space="preserve"> described </w:t>
      </w:r>
      <w:r w:rsidR="009527F3" w:rsidRPr="009527F3">
        <w:rPr>
          <w:rFonts w:ascii="Calibri" w:hAnsi="Calibri" w:cs="Calibri"/>
          <w:sz w:val="24"/>
          <w:szCs w:val="24"/>
          <w:lang w:val="en-US"/>
        </w:rPr>
        <w:t>herein</w:t>
      </w:r>
      <w:r w:rsidRPr="009527F3">
        <w:rPr>
          <w:rFonts w:ascii="Calibri" w:hAnsi="Calibri" w:cs="Calibri"/>
          <w:sz w:val="24"/>
          <w:szCs w:val="24"/>
          <w:lang w:val="en-US"/>
        </w:rPr>
        <w:t xml:space="preserve"> can be used to generate T cell-derived reporter cell lines that model HIV infection, carrying a </w:t>
      </w:r>
      <w:proofErr w:type="spellStart"/>
      <w:r w:rsidRPr="009527F3">
        <w:rPr>
          <w:rFonts w:ascii="Calibri" w:hAnsi="Calibri" w:cs="Calibri"/>
          <w:sz w:val="24"/>
          <w:szCs w:val="24"/>
          <w:lang w:val="en-US"/>
        </w:rPr>
        <w:t>genomically</w:t>
      </w:r>
      <w:proofErr w:type="spellEnd"/>
      <w:r w:rsidRPr="009527F3">
        <w:rPr>
          <w:rFonts w:ascii="Calibri" w:hAnsi="Calibri" w:cs="Calibri"/>
          <w:sz w:val="24"/>
          <w:szCs w:val="24"/>
          <w:lang w:val="en-US"/>
        </w:rPr>
        <w:t xml:space="preserve"> integrated </w:t>
      </w:r>
      <w:proofErr w:type="spellStart"/>
      <w:r w:rsidRPr="009527F3">
        <w:rPr>
          <w:rFonts w:ascii="Calibri" w:hAnsi="Calibri" w:cs="Calibri"/>
          <w:sz w:val="24"/>
          <w:szCs w:val="24"/>
          <w:lang w:val="en-US"/>
        </w:rPr>
        <w:t>proviral</w:t>
      </w:r>
      <w:proofErr w:type="spellEnd"/>
      <w:r w:rsidRPr="009527F3">
        <w:rPr>
          <w:rFonts w:ascii="Calibri" w:hAnsi="Calibri" w:cs="Calibri"/>
          <w:sz w:val="24"/>
          <w:szCs w:val="24"/>
          <w:lang w:val="en-US"/>
        </w:rPr>
        <w:t xml:space="preserve"> reporter at a chosen integration site. They are thus</w:t>
      </w:r>
      <w:r w:rsidR="00C460EA">
        <w:rPr>
          <w:rFonts w:ascii="Calibri" w:hAnsi="Calibri" w:cs="Calibri"/>
          <w:sz w:val="24"/>
          <w:szCs w:val="24"/>
          <w:lang w:val="en-US"/>
        </w:rPr>
        <w:t xml:space="preserve"> serving as</w:t>
      </w:r>
      <w:r w:rsidRPr="009527F3">
        <w:rPr>
          <w:rFonts w:ascii="Calibri" w:hAnsi="Calibri" w:cs="Calibri"/>
          <w:sz w:val="24"/>
          <w:szCs w:val="24"/>
          <w:lang w:val="en-US"/>
        </w:rPr>
        <w:t xml:space="preserve"> new tools to explore how </w:t>
      </w:r>
      <w:r w:rsidR="009527F3" w:rsidRPr="009527F3">
        <w:rPr>
          <w:rFonts w:ascii="Calibri" w:hAnsi="Calibri" w:cs="Calibri"/>
          <w:sz w:val="24"/>
          <w:szCs w:val="24"/>
          <w:lang w:val="en-US"/>
        </w:rPr>
        <w:t xml:space="preserve">the </w:t>
      </w:r>
      <w:proofErr w:type="spellStart"/>
      <w:r w:rsidRPr="009527F3">
        <w:rPr>
          <w:rFonts w:ascii="Calibri" w:hAnsi="Calibri" w:cs="Calibri"/>
          <w:sz w:val="24"/>
          <w:szCs w:val="24"/>
          <w:lang w:val="en-US"/>
        </w:rPr>
        <w:t>proviral</w:t>
      </w:r>
      <w:proofErr w:type="spellEnd"/>
      <w:r w:rsidRPr="009527F3">
        <w:rPr>
          <w:rFonts w:ascii="Calibri" w:hAnsi="Calibri" w:cs="Calibri"/>
          <w:sz w:val="24"/>
          <w:szCs w:val="24"/>
          <w:lang w:val="en-US"/>
        </w:rPr>
        <w:t xml:space="preserve"> integration site can impact HIV biology and </w:t>
      </w:r>
      <w:r w:rsidR="00C460EA">
        <w:rPr>
          <w:rFonts w:ascii="Calibri" w:hAnsi="Calibri" w:cs="Calibri"/>
          <w:sz w:val="24"/>
          <w:szCs w:val="24"/>
          <w:lang w:val="en-US"/>
        </w:rPr>
        <w:t>how</w:t>
      </w:r>
      <w:r w:rsidRPr="009527F3">
        <w:rPr>
          <w:rFonts w:ascii="Calibri" w:hAnsi="Calibri" w:cs="Calibri"/>
          <w:sz w:val="24"/>
          <w:szCs w:val="24"/>
          <w:lang w:val="en-US"/>
        </w:rPr>
        <w:t xml:space="preserve"> the provirus </w:t>
      </w:r>
      <w:r w:rsidR="00C460EA">
        <w:rPr>
          <w:rFonts w:ascii="Calibri" w:hAnsi="Calibri" w:cs="Calibri"/>
          <w:sz w:val="24"/>
          <w:szCs w:val="24"/>
          <w:lang w:val="en-US"/>
        </w:rPr>
        <w:t xml:space="preserve">responds </w:t>
      </w:r>
      <w:r w:rsidRPr="009527F3">
        <w:rPr>
          <w:rFonts w:ascii="Calibri" w:hAnsi="Calibri" w:cs="Calibri"/>
          <w:sz w:val="24"/>
          <w:szCs w:val="24"/>
          <w:lang w:val="en-US"/>
        </w:rPr>
        <w:t>to different treatment strategies (</w:t>
      </w:r>
      <w:r w:rsidR="009527F3" w:rsidRPr="009527F3">
        <w:rPr>
          <w:rFonts w:ascii="Calibri" w:hAnsi="Calibri" w:cs="Calibri"/>
          <w:i/>
          <w:sz w:val="24"/>
          <w:szCs w:val="24"/>
          <w:lang w:val="en-US"/>
        </w:rPr>
        <w:t xml:space="preserve">e.g., </w:t>
      </w:r>
      <w:r w:rsidRPr="009527F3">
        <w:rPr>
          <w:rFonts w:ascii="Calibri" w:hAnsi="Calibri" w:cs="Calibri"/>
          <w:sz w:val="24"/>
          <w:szCs w:val="24"/>
          <w:lang w:val="en-US"/>
        </w:rPr>
        <w:t xml:space="preserve">inducibility by latency reversing agents). Our method uses the advantages of </w:t>
      </w:r>
      <w:r w:rsidR="00E51C14">
        <w:rPr>
          <w:rFonts w:ascii="Calibri" w:hAnsi="Calibri" w:cs="Calibri"/>
          <w:sz w:val="24"/>
          <w:szCs w:val="24"/>
          <w:lang w:val="en-US"/>
        </w:rPr>
        <w:t>CRISPR-Cas9</w:t>
      </w:r>
      <w:r w:rsidRPr="009527F3">
        <w:rPr>
          <w:rFonts w:ascii="Calibri" w:hAnsi="Calibri" w:cs="Calibri"/>
          <w:sz w:val="24"/>
          <w:szCs w:val="24"/>
          <w:lang w:val="en-US"/>
        </w:rPr>
        <w:t xml:space="preserve">-based genome engineering, </w:t>
      </w:r>
      <w:r w:rsidR="00C460EA">
        <w:rPr>
          <w:rFonts w:ascii="Calibri" w:hAnsi="Calibri" w:cs="Calibri"/>
          <w:sz w:val="24"/>
          <w:szCs w:val="24"/>
          <w:lang w:val="en-US"/>
        </w:rPr>
        <w:t>in which</w:t>
      </w:r>
      <w:r w:rsidRPr="009527F3">
        <w:rPr>
          <w:rFonts w:ascii="Calibri" w:hAnsi="Calibri" w:cs="Calibri"/>
          <w:sz w:val="24"/>
          <w:szCs w:val="24"/>
          <w:lang w:val="en-US"/>
        </w:rPr>
        <w:t xml:space="preserve"> integration of the reporter sequence by homologous recombination is facilitated by</w:t>
      </w:r>
      <w:r w:rsidR="00C460EA">
        <w:rPr>
          <w:rFonts w:ascii="Calibri" w:hAnsi="Calibri" w:cs="Calibri"/>
          <w:sz w:val="24"/>
          <w:szCs w:val="24"/>
          <w:lang w:val="en-US"/>
        </w:rPr>
        <w:t xml:space="preserve"> a</w:t>
      </w:r>
      <w:r w:rsidRPr="009527F3">
        <w:rPr>
          <w:rFonts w:ascii="Calibri" w:hAnsi="Calibri" w:cs="Calibri"/>
          <w:sz w:val="24"/>
          <w:szCs w:val="24"/>
          <w:lang w:val="en-US"/>
        </w:rPr>
        <w:t xml:space="preserve"> Cas9 nuclease-induced double-strand break at the target site. Target sites for integration are chosen according to proximity to </w:t>
      </w:r>
      <w:r w:rsidR="00C460EA">
        <w:rPr>
          <w:rFonts w:ascii="Calibri" w:hAnsi="Calibri" w:cs="Calibri"/>
          <w:sz w:val="24"/>
          <w:szCs w:val="24"/>
          <w:lang w:val="en-US"/>
        </w:rPr>
        <w:t xml:space="preserve">the </w:t>
      </w:r>
      <w:r w:rsidRPr="009527F3">
        <w:rPr>
          <w:rFonts w:ascii="Calibri" w:hAnsi="Calibri" w:cs="Calibri"/>
          <w:sz w:val="24"/>
          <w:szCs w:val="24"/>
          <w:lang w:val="en-US"/>
        </w:rPr>
        <w:t>described recurrent integration sites from studies on HIV-infected individuals and the presence of suitable PAM motifs for Cas9-mediated genome engineering.</w:t>
      </w:r>
    </w:p>
    <w:p w14:paraId="1A4FCEF6" w14:textId="77777777" w:rsidR="004F2D87" w:rsidRPr="009527F3" w:rsidRDefault="004F2D87" w:rsidP="009527F3">
      <w:pPr>
        <w:spacing w:line="240" w:lineRule="auto"/>
        <w:contextualSpacing w:val="0"/>
        <w:jc w:val="both"/>
        <w:rPr>
          <w:rFonts w:ascii="Calibri" w:hAnsi="Calibri" w:cs="Calibri"/>
          <w:sz w:val="24"/>
          <w:szCs w:val="24"/>
          <w:lang w:val="en-US"/>
        </w:rPr>
      </w:pPr>
    </w:p>
    <w:p w14:paraId="02C377C8" w14:textId="3CDFA73B" w:rsidR="004F2D87" w:rsidRPr="009527F3" w:rsidRDefault="008210F9" w:rsidP="009527F3">
      <w:pPr>
        <w:spacing w:line="240" w:lineRule="auto"/>
        <w:contextualSpacing w:val="0"/>
        <w:jc w:val="both"/>
        <w:rPr>
          <w:rFonts w:ascii="Calibri" w:hAnsi="Calibri" w:cs="Calibri"/>
          <w:sz w:val="24"/>
          <w:szCs w:val="24"/>
          <w:lang w:val="en-US"/>
        </w:rPr>
      </w:pPr>
      <w:r w:rsidRPr="009527F3">
        <w:rPr>
          <w:rFonts w:ascii="Calibri" w:hAnsi="Calibri" w:cs="Calibri"/>
          <w:sz w:val="24"/>
          <w:szCs w:val="24"/>
          <w:lang w:val="en-US"/>
        </w:rPr>
        <w:t>In our exemplary results, we have focused on the BACH2 gene locus,</w:t>
      </w:r>
      <w:r w:rsidR="009F3BC6">
        <w:rPr>
          <w:rFonts w:ascii="Calibri" w:hAnsi="Calibri" w:cs="Calibri"/>
          <w:sz w:val="24"/>
          <w:szCs w:val="24"/>
          <w:lang w:val="en-US"/>
        </w:rPr>
        <w:t xml:space="preserve"> which</w:t>
      </w:r>
      <w:r w:rsidRPr="009527F3">
        <w:rPr>
          <w:rFonts w:ascii="Calibri" w:hAnsi="Calibri" w:cs="Calibri"/>
          <w:sz w:val="24"/>
          <w:szCs w:val="24"/>
          <w:lang w:val="en-US"/>
        </w:rPr>
        <w:t xml:space="preserve"> cod</w:t>
      </w:r>
      <w:r w:rsidR="009F3BC6">
        <w:rPr>
          <w:rFonts w:ascii="Calibri" w:hAnsi="Calibri" w:cs="Calibri"/>
          <w:sz w:val="24"/>
          <w:szCs w:val="24"/>
          <w:lang w:val="en-US"/>
        </w:rPr>
        <w:t>es</w:t>
      </w:r>
      <w:r w:rsidRPr="009527F3">
        <w:rPr>
          <w:rFonts w:ascii="Calibri" w:hAnsi="Calibri" w:cs="Calibri"/>
          <w:sz w:val="24"/>
          <w:szCs w:val="24"/>
          <w:lang w:val="en-US"/>
        </w:rPr>
        <w:t xml:space="preserve"> for the BTB And CNC Homology transcriptional regulator 2. In chronically HIV-infected individuals on antiretroviral therapy, BACH2 is one of the loci showing enrichment of integrated HIV-1 </w:t>
      </w:r>
      <w:r w:rsidRPr="009527F3">
        <w:rPr>
          <w:rFonts w:ascii="Calibri" w:hAnsi="Calibri" w:cs="Calibri"/>
          <w:sz w:val="24"/>
          <w:szCs w:val="24"/>
          <w:lang w:val="en-US"/>
        </w:rPr>
        <w:lastRenderedPageBreak/>
        <w:t>sequences</w:t>
      </w:r>
      <w:r w:rsidRPr="009527F3">
        <w:rPr>
          <w:rFonts w:ascii="Calibri" w:hAnsi="Calibri" w:cs="Calibri"/>
          <w:sz w:val="24"/>
          <w:szCs w:val="24"/>
          <w:vertAlign w:val="superscript"/>
          <w:lang w:val="en-US"/>
        </w:rPr>
        <w:t>3</w:t>
      </w:r>
      <w:r w:rsidRPr="00663133">
        <w:rPr>
          <w:rFonts w:ascii="Calibri" w:hAnsi="Calibri" w:cs="Calibri"/>
          <w:sz w:val="24"/>
          <w:szCs w:val="24"/>
          <w:vertAlign w:val="superscript"/>
          <w:lang w:val="en-US"/>
        </w:rPr>
        <w:t>,6</w:t>
      </w:r>
      <w:r w:rsidR="009F3BC6">
        <w:rPr>
          <w:rFonts w:ascii="Calibri" w:hAnsi="Calibri" w:cs="Calibri"/>
          <w:sz w:val="24"/>
          <w:szCs w:val="24"/>
          <w:vertAlign w:val="superscript"/>
          <w:lang w:val="en-US"/>
        </w:rPr>
        <w:t>-</w:t>
      </w:r>
      <w:r w:rsidRPr="00663133">
        <w:rPr>
          <w:rFonts w:ascii="Calibri" w:hAnsi="Calibri" w:cs="Calibri"/>
          <w:sz w:val="24"/>
          <w:szCs w:val="24"/>
          <w:vertAlign w:val="superscript"/>
          <w:lang w:val="en-US"/>
        </w:rPr>
        <w:t>8,10</w:t>
      </w:r>
      <w:r w:rsidRPr="009527F3">
        <w:rPr>
          <w:rFonts w:ascii="Calibri" w:hAnsi="Calibri" w:cs="Calibri"/>
          <w:sz w:val="24"/>
          <w:szCs w:val="24"/>
          <w:lang w:val="en-US"/>
        </w:rPr>
        <w:t>. We have chosen a minimal HIV-derived reporter consisting of HIV-1</w:t>
      </w:r>
      <w:r w:rsidR="009F3BC6">
        <w:rPr>
          <w:rFonts w:ascii="Calibri" w:hAnsi="Calibri" w:cs="Calibri"/>
          <w:sz w:val="24"/>
          <w:szCs w:val="24"/>
          <w:lang w:val="en-US"/>
        </w:rPr>
        <w:t>-</w:t>
      </w:r>
      <w:r w:rsidRPr="009527F3">
        <w:rPr>
          <w:rFonts w:ascii="Calibri" w:hAnsi="Calibri" w:cs="Calibri"/>
          <w:sz w:val="24"/>
          <w:szCs w:val="24"/>
          <w:lang w:val="en-US"/>
        </w:rPr>
        <w:t xml:space="preserve">derived long terminal repeat (LTR), </w:t>
      </w:r>
      <w:proofErr w:type="spellStart"/>
      <w:r w:rsidRPr="009527F3">
        <w:rPr>
          <w:rFonts w:ascii="Calibri" w:hAnsi="Calibri" w:cs="Calibri"/>
          <w:sz w:val="24"/>
          <w:szCs w:val="24"/>
          <w:lang w:val="en-US"/>
        </w:rPr>
        <w:t>tdTomato</w:t>
      </w:r>
      <w:proofErr w:type="spellEnd"/>
      <w:r w:rsidRPr="009527F3">
        <w:rPr>
          <w:rFonts w:ascii="Calibri" w:hAnsi="Calibri" w:cs="Calibri"/>
          <w:sz w:val="24"/>
          <w:szCs w:val="24"/>
          <w:lang w:val="en-US"/>
        </w:rPr>
        <w:t xml:space="preserve"> coding sequence</w:t>
      </w:r>
      <w:r w:rsidR="009F3BC6">
        <w:rPr>
          <w:rFonts w:ascii="Calibri" w:hAnsi="Calibri" w:cs="Calibri"/>
          <w:sz w:val="24"/>
          <w:szCs w:val="24"/>
          <w:lang w:val="en-US"/>
        </w:rPr>
        <w:t>,</w:t>
      </w:r>
      <w:r w:rsidRPr="009527F3">
        <w:rPr>
          <w:rFonts w:ascii="Calibri" w:hAnsi="Calibri" w:cs="Calibri"/>
          <w:sz w:val="24"/>
          <w:szCs w:val="24"/>
          <w:lang w:val="en-US"/>
        </w:rPr>
        <w:t xml:space="preserve"> and bovine growth hormone (BGH) polyadenylation signal (PA), which we have targeted to two specific sites in BACH2 intron 5. The presented protocol is optimized for </w:t>
      </w:r>
      <w:proofErr w:type="spellStart"/>
      <w:r w:rsidRPr="009527F3">
        <w:rPr>
          <w:rFonts w:ascii="Calibri" w:hAnsi="Calibri" w:cs="Calibri"/>
          <w:sz w:val="24"/>
          <w:szCs w:val="24"/>
          <w:lang w:val="en-US"/>
        </w:rPr>
        <w:t>Jurkat</w:t>
      </w:r>
      <w:proofErr w:type="spellEnd"/>
      <w:r w:rsidRPr="009527F3">
        <w:rPr>
          <w:rFonts w:ascii="Calibri" w:hAnsi="Calibri" w:cs="Calibri"/>
          <w:sz w:val="24"/>
          <w:szCs w:val="24"/>
          <w:lang w:val="en-US"/>
        </w:rPr>
        <w:t xml:space="preserve"> cells, a human CD4+ T cell-derived suspension cell line, but other cell lines m</w:t>
      </w:r>
      <w:r w:rsidR="009F3BC6">
        <w:rPr>
          <w:rFonts w:ascii="Calibri" w:hAnsi="Calibri" w:cs="Calibri"/>
          <w:sz w:val="24"/>
          <w:szCs w:val="24"/>
          <w:lang w:val="en-US"/>
        </w:rPr>
        <w:t>ay</w:t>
      </w:r>
      <w:r w:rsidRPr="009527F3">
        <w:rPr>
          <w:rFonts w:ascii="Calibri" w:hAnsi="Calibri" w:cs="Calibri"/>
          <w:sz w:val="24"/>
          <w:szCs w:val="24"/>
          <w:lang w:val="en-US"/>
        </w:rPr>
        <w:t xml:space="preserve"> be </w:t>
      </w:r>
      <w:proofErr w:type="gramStart"/>
      <w:r w:rsidRPr="009527F3">
        <w:rPr>
          <w:rFonts w:ascii="Calibri" w:hAnsi="Calibri" w:cs="Calibri"/>
          <w:sz w:val="24"/>
          <w:szCs w:val="24"/>
          <w:lang w:val="en-US"/>
        </w:rPr>
        <w:t>used</w:t>
      </w:r>
      <w:proofErr w:type="gramEnd"/>
      <w:r w:rsidRPr="009527F3">
        <w:rPr>
          <w:rFonts w:ascii="Calibri" w:hAnsi="Calibri" w:cs="Calibri"/>
          <w:sz w:val="24"/>
          <w:szCs w:val="24"/>
          <w:lang w:val="en-US"/>
        </w:rPr>
        <w:t xml:space="preserve"> and the protocol adapted accordingly. We present a detailed workflow for selection of target site, construction of target vector with homology arms, </w:t>
      </w:r>
      <w:r w:rsidR="00E51C14">
        <w:rPr>
          <w:rFonts w:ascii="Calibri" w:hAnsi="Calibri" w:cs="Calibri"/>
          <w:sz w:val="24"/>
          <w:szCs w:val="24"/>
          <w:lang w:val="en-US"/>
        </w:rPr>
        <w:t>CRISPR-Cas9</w:t>
      </w:r>
      <w:r w:rsidRPr="009527F3">
        <w:rPr>
          <w:rFonts w:ascii="Calibri" w:hAnsi="Calibri" w:cs="Calibri"/>
          <w:sz w:val="24"/>
          <w:szCs w:val="24"/>
          <w:lang w:val="en-US"/>
        </w:rPr>
        <w:t>-mediated targeting of the reporter into the chosen genomic site, generation and selection of clonal lines</w:t>
      </w:r>
      <w:r w:rsidR="009F3BC6">
        <w:rPr>
          <w:rFonts w:ascii="Calibri" w:hAnsi="Calibri" w:cs="Calibri"/>
          <w:sz w:val="24"/>
          <w:szCs w:val="24"/>
          <w:lang w:val="en-US"/>
        </w:rPr>
        <w:t>,</w:t>
      </w:r>
      <w:r w:rsidRPr="009527F3">
        <w:rPr>
          <w:rFonts w:ascii="Calibri" w:hAnsi="Calibri" w:cs="Calibri"/>
          <w:sz w:val="24"/>
          <w:szCs w:val="24"/>
          <w:lang w:val="en-US"/>
        </w:rPr>
        <w:t xml:space="preserve"> and comprehensive verification of newly generated</w:t>
      </w:r>
      <w:r w:rsidR="009F3BC6">
        <w:rPr>
          <w:rFonts w:ascii="Calibri" w:hAnsi="Calibri" w:cs="Calibri"/>
          <w:sz w:val="24"/>
          <w:szCs w:val="24"/>
          <w:lang w:val="en-US"/>
        </w:rPr>
        <w:t>,</w:t>
      </w:r>
      <w:r w:rsidRPr="009527F3">
        <w:rPr>
          <w:rFonts w:ascii="Calibri" w:hAnsi="Calibri" w:cs="Calibri"/>
          <w:sz w:val="24"/>
          <w:szCs w:val="24"/>
          <w:lang w:val="en-US"/>
        </w:rPr>
        <w:t xml:space="preserve"> targeted reporter cell lines.</w:t>
      </w:r>
    </w:p>
    <w:p w14:paraId="1FD6E0EA" w14:textId="77777777" w:rsidR="004F2D87" w:rsidRPr="009527F3" w:rsidRDefault="004F2D87" w:rsidP="009527F3">
      <w:pPr>
        <w:spacing w:line="240" w:lineRule="auto"/>
        <w:contextualSpacing w:val="0"/>
        <w:jc w:val="both"/>
        <w:rPr>
          <w:rFonts w:ascii="Calibri" w:hAnsi="Calibri" w:cs="Calibri"/>
          <w:sz w:val="24"/>
          <w:szCs w:val="24"/>
          <w:lang w:val="en-US"/>
        </w:rPr>
      </w:pPr>
      <w:bookmarkStart w:id="0" w:name="_Hlk520378018"/>
    </w:p>
    <w:p w14:paraId="117F3FC3" w14:textId="77777777" w:rsidR="004F2D87" w:rsidRDefault="008210F9" w:rsidP="009527F3">
      <w:pPr>
        <w:spacing w:line="240" w:lineRule="auto"/>
        <w:contextualSpacing w:val="0"/>
        <w:jc w:val="both"/>
        <w:rPr>
          <w:rFonts w:ascii="Calibri" w:hAnsi="Calibri" w:cs="Calibri"/>
          <w:b/>
          <w:sz w:val="24"/>
          <w:szCs w:val="24"/>
          <w:lang w:val="en-US"/>
        </w:rPr>
      </w:pPr>
      <w:bookmarkStart w:id="1" w:name="_Hlk520974738"/>
      <w:bookmarkStart w:id="2" w:name="_Hlk520974334"/>
      <w:r w:rsidRPr="009527F3">
        <w:rPr>
          <w:rFonts w:ascii="Calibri" w:hAnsi="Calibri" w:cs="Calibri"/>
          <w:b/>
          <w:sz w:val="24"/>
          <w:szCs w:val="24"/>
          <w:lang w:val="en-US"/>
        </w:rPr>
        <w:t>PROTOCOL:</w:t>
      </w:r>
    </w:p>
    <w:p w14:paraId="59BDE2A5" w14:textId="77777777" w:rsidR="009527F3" w:rsidRPr="009527F3" w:rsidRDefault="009527F3" w:rsidP="009527F3">
      <w:pPr>
        <w:spacing w:line="240" w:lineRule="auto"/>
        <w:contextualSpacing w:val="0"/>
        <w:jc w:val="both"/>
        <w:rPr>
          <w:rFonts w:ascii="Calibri" w:hAnsi="Calibri" w:cs="Calibri"/>
          <w:b/>
          <w:sz w:val="24"/>
          <w:szCs w:val="24"/>
          <w:lang w:val="en-US"/>
        </w:rPr>
      </w:pPr>
    </w:p>
    <w:p w14:paraId="2A287554" w14:textId="3D4C2495" w:rsidR="009F3BC6" w:rsidRPr="00424A0D" w:rsidRDefault="008210F9" w:rsidP="009527F3">
      <w:pPr>
        <w:pStyle w:val="ListParagraph"/>
        <w:numPr>
          <w:ilvl w:val="0"/>
          <w:numId w:val="1"/>
        </w:numPr>
        <w:spacing w:line="240" w:lineRule="auto"/>
        <w:contextualSpacing w:val="0"/>
        <w:jc w:val="both"/>
        <w:rPr>
          <w:rFonts w:ascii="Calibri" w:hAnsi="Calibri" w:cs="Calibri"/>
          <w:b/>
          <w:sz w:val="24"/>
          <w:szCs w:val="24"/>
          <w:lang w:val="en-US"/>
        </w:rPr>
      </w:pPr>
      <w:r w:rsidRPr="009527F3">
        <w:rPr>
          <w:rFonts w:ascii="Calibri" w:hAnsi="Calibri" w:cs="Calibri"/>
          <w:b/>
          <w:sz w:val="24"/>
          <w:szCs w:val="24"/>
          <w:lang w:val="en-US"/>
        </w:rPr>
        <w:t xml:space="preserve">Targeting </w:t>
      </w:r>
      <w:r w:rsidR="009F3BC6">
        <w:rPr>
          <w:rFonts w:ascii="Calibri" w:hAnsi="Calibri" w:cs="Calibri"/>
          <w:b/>
          <w:sz w:val="24"/>
          <w:szCs w:val="24"/>
          <w:lang w:val="en-US"/>
        </w:rPr>
        <w:t>S</w:t>
      </w:r>
      <w:r w:rsidRPr="009527F3">
        <w:rPr>
          <w:rFonts w:ascii="Calibri" w:hAnsi="Calibri" w:cs="Calibri"/>
          <w:b/>
          <w:sz w:val="24"/>
          <w:szCs w:val="24"/>
          <w:lang w:val="en-US"/>
        </w:rPr>
        <w:t xml:space="preserve">trategy for </w:t>
      </w:r>
      <w:r w:rsidR="009F3BC6">
        <w:rPr>
          <w:rFonts w:ascii="Calibri" w:hAnsi="Calibri" w:cs="Calibri"/>
          <w:b/>
          <w:sz w:val="24"/>
          <w:szCs w:val="24"/>
          <w:lang w:val="en-US"/>
        </w:rPr>
        <w:t>G</w:t>
      </w:r>
      <w:r w:rsidRPr="009527F3">
        <w:rPr>
          <w:rFonts w:ascii="Calibri" w:hAnsi="Calibri" w:cs="Calibri"/>
          <w:b/>
          <w:sz w:val="24"/>
          <w:szCs w:val="24"/>
          <w:lang w:val="en-US"/>
        </w:rPr>
        <w:t xml:space="preserve">enome </w:t>
      </w:r>
      <w:r w:rsidR="009F3BC6">
        <w:rPr>
          <w:rFonts w:ascii="Calibri" w:hAnsi="Calibri" w:cs="Calibri"/>
          <w:b/>
          <w:sz w:val="24"/>
          <w:szCs w:val="24"/>
          <w:lang w:val="en-US"/>
        </w:rPr>
        <w:t>E</w:t>
      </w:r>
      <w:r w:rsidRPr="009527F3">
        <w:rPr>
          <w:rFonts w:ascii="Calibri" w:hAnsi="Calibri" w:cs="Calibri"/>
          <w:b/>
          <w:sz w:val="24"/>
          <w:szCs w:val="24"/>
          <w:lang w:val="en-US"/>
        </w:rPr>
        <w:t xml:space="preserve">ngineering and </w:t>
      </w:r>
      <w:r w:rsidR="009F3BC6">
        <w:rPr>
          <w:rFonts w:ascii="Calibri" w:hAnsi="Calibri" w:cs="Calibri"/>
          <w:b/>
          <w:sz w:val="24"/>
          <w:szCs w:val="24"/>
          <w:lang w:val="en-US"/>
        </w:rPr>
        <w:t>T</w:t>
      </w:r>
      <w:r w:rsidRPr="009527F3">
        <w:rPr>
          <w:rFonts w:ascii="Calibri" w:hAnsi="Calibri" w:cs="Calibri"/>
          <w:b/>
          <w:sz w:val="24"/>
          <w:szCs w:val="24"/>
          <w:lang w:val="en-US"/>
        </w:rPr>
        <w:t xml:space="preserve">argeting </w:t>
      </w:r>
      <w:r w:rsidR="009F3BC6">
        <w:rPr>
          <w:rFonts w:ascii="Calibri" w:hAnsi="Calibri" w:cs="Calibri"/>
          <w:b/>
          <w:sz w:val="24"/>
          <w:szCs w:val="24"/>
          <w:lang w:val="en-US"/>
        </w:rPr>
        <w:t>V</w:t>
      </w:r>
      <w:r w:rsidRPr="009527F3">
        <w:rPr>
          <w:rFonts w:ascii="Calibri" w:hAnsi="Calibri" w:cs="Calibri"/>
          <w:b/>
          <w:sz w:val="24"/>
          <w:szCs w:val="24"/>
          <w:lang w:val="en-US"/>
        </w:rPr>
        <w:t xml:space="preserve">ector (tv) </w:t>
      </w:r>
      <w:r w:rsidR="009F3BC6">
        <w:rPr>
          <w:rFonts w:ascii="Calibri" w:hAnsi="Calibri" w:cs="Calibri"/>
          <w:b/>
          <w:sz w:val="24"/>
          <w:szCs w:val="24"/>
          <w:lang w:val="en-US"/>
        </w:rPr>
        <w:t>D</w:t>
      </w:r>
      <w:r w:rsidRPr="009527F3">
        <w:rPr>
          <w:rFonts w:ascii="Calibri" w:hAnsi="Calibri" w:cs="Calibri"/>
          <w:b/>
          <w:sz w:val="24"/>
          <w:szCs w:val="24"/>
          <w:lang w:val="en-US"/>
        </w:rPr>
        <w:t>esign</w:t>
      </w:r>
    </w:p>
    <w:p w14:paraId="5F85647F" w14:textId="6376A116" w:rsidR="004F2D87" w:rsidRPr="009527F3" w:rsidRDefault="00424A0D" w:rsidP="009527F3">
      <w:pPr>
        <w:spacing w:line="240" w:lineRule="auto"/>
        <w:contextualSpacing w:val="0"/>
        <w:jc w:val="both"/>
        <w:rPr>
          <w:rFonts w:ascii="Calibri" w:hAnsi="Calibri" w:cs="Calibri"/>
          <w:sz w:val="24"/>
          <w:szCs w:val="24"/>
          <w:lang w:val="en-US"/>
        </w:rPr>
      </w:pPr>
      <w:r w:rsidRPr="00424A0D">
        <w:rPr>
          <w:rFonts w:ascii="Calibri" w:hAnsi="Calibri" w:cs="Calibri"/>
          <w:b/>
          <w:sz w:val="24"/>
          <w:szCs w:val="24"/>
          <w:lang w:val="en-US"/>
        </w:rPr>
        <w:t>Note:</w:t>
      </w:r>
      <w:r w:rsidR="008210F9" w:rsidRPr="009527F3">
        <w:rPr>
          <w:rFonts w:ascii="Calibri" w:hAnsi="Calibri" w:cs="Calibri"/>
          <w:sz w:val="24"/>
          <w:szCs w:val="24"/>
          <w:lang w:val="en-US"/>
        </w:rPr>
        <w:t xml:space="preserve"> The first step of genome engineering involves selection and generation of the necessary tools for </w:t>
      </w:r>
      <w:r w:rsidR="00E51C14">
        <w:rPr>
          <w:rFonts w:ascii="Calibri" w:hAnsi="Calibri" w:cs="Calibri"/>
          <w:sz w:val="24"/>
          <w:szCs w:val="24"/>
          <w:lang w:val="en-US"/>
        </w:rPr>
        <w:t>CRISPR-Cas9</w:t>
      </w:r>
      <w:r w:rsidR="008210F9" w:rsidRPr="009527F3">
        <w:rPr>
          <w:rFonts w:ascii="Calibri" w:hAnsi="Calibri" w:cs="Calibri"/>
          <w:sz w:val="24"/>
          <w:szCs w:val="24"/>
          <w:lang w:val="en-US"/>
        </w:rPr>
        <w:t>-mediated targeting. Selection of a genomic integration site locus, ch</w:t>
      </w:r>
      <w:bookmarkStart w:id="3" w:name="_GoBack"/>
      <w:bookmarkEnd w:id="3"/>
      <w:r w:rsidR="008210F9" w:rsidRPr="009527F3">
        <w:rPr>
          <w:rFonts w:ascii="Calibri" w:hAnsi="Calibri" w:cs="Calibri"/>
          <w:sz w:val="24"/>
          <w:szCs w:val="24"/>
          <w:lang w:val="en-US"/>
        </w:rPr>
        <w:t>oice of cell type for targeting</w:t>
      </w:r>
      <w:r w:rsidR="009F3BC6">
        <w:rPr>
          <w:rFonts w:ascii="Calibri" w:hAnsi="Calibri" w:cs="Calibri"/>
          <w:sz w:val="24"/>
          <w:szCs w:val="24"/>
          <w:lang w:val="en-US"/>
        </w:rPr>
        <w:t>,</w:t>
      </w:r>
      <w:r w:rsidR="008210F9" w:rsidRPr="009527F3">
        <w:rPr>
          <w:rFonts w:ascii="Calibri" w:hAnsi="Calibri" w:cs="Calibri"/>
          <w:sz w:val="24"/>
          <w:szCs w:val="24"/>
          <w:lang w:val="en-US"/>
        </w:rPr>
        <w:t xml:space="preserve"> and design of an HIV-derived reporter for integration should precede this step. This protocol describes targeting of an HIV-</w:t>
      </w:r>
      <w:proofErr w:type="spellStart"/>
      <w:r w:rsidR="008210F9" w:rsidRPr="009527F3">
        <w:rPr>
          <w:rFonts w:ascii="Calibri" w:hAnsi="Calibri" w:cs="Calibri"/>
          <w:sz w:val="24"/>
          <w:szCs w:val="24"/>
          <w:lang w:val="en-US"/>
        </w:rPr>
        <w:t>LTR_tdTomato_BGH</w:t>
      </w:r>
      <w:proofErr w:type="spellEnd"/>
      <w:r w:rsidR="008210F9" w:rsidRPr="009527F3">
        <w:rPr>
          <w:rFonts w:ascii="Calibri" w:hAnsi="Calibri" w:cs="Calibri"/>
          <w:sz w:val="24"/>
          <w:szCs w:val="24"/>
          <w:lang w:val="en-US"/>
        </w:rPr>
        <w:t xml:space="preserve">-PA minimal reporter into </w:t>
      </w:r>
      <w:proofErr w:type="spellStart"/>
      <w:r w:rsidR="008210F9" w:rsidRPr="009527F3">
        <w:rPr>
          <w:rFonts w:ascii="Calibri" w:hAnsi="Calibri" w:cs="Calibri"/>
          <w:sz w:val="24"/>
          <w:szCs w:val="24"/>
          <w:lang w:val="en-US"/>
        </w:rPr>
        <w:t>Jurkat</w:t>
      </w:r>
      <w:proofErr w:type="spellEnd"/>
      <w:r w:rsidR="008210F9" w:rsidRPr="009527F3">
        <w:rPr>
          <w:rFonts w:ascii="Calibri" w:hAnsi="Calibri" w:cs="Calibri"/>
          <w:sz w:val="24"/>
          <w:szCs w:val="24"/>
          <w:lang w:val="en-US"/>
        </w:rPr>
        <w:t xml:space="preserve"> target cells. A flow chart of the workflow for </w:t>
      </w:r>
      <w:r w:rsidR="00E51C14">
        <w:rPr>
          <w:rFonts w:ascii="Calibri" w:hAnsi="Calibri" w:cs="Calibri"/>
          <w:sz w:val="24"/>
          <w:szCs w:val="24"/>
          <w:lang w:val="en-US"/>
        </w:rPr>
        <w:t>CRISPR-Cas9</w:t>
      </w:r>
      <w:r w:rsidR="008210F9" w:rsidRPr="009527F3">
        <w:rPr>
          <w:rFonts w:ascii="Calibri" w:hAnsi="Calibri" w:cs="Calibri"/>
          <w:sz w:val="24"/>
          <w:szCs w:val="24"/>
          <w:lang w:val="en-US"/>
        </w:rPr>
        <w:t xml:space="preserve">-based targeting, generation, screening and verification of clonal lines is depicted in </w:t>
      </w:r>
      <w:r w:rsidR="009527F3" w:rsidRPr="009527F3">
        <w:rPr>
          <w:rFonts w:ascii="Calibri" w:hAnsi="Calibri" w:cs="Calibri"/>
          <w:b/>
          <w:sz w:val="24"/>
          <w:szCs w:val="24"/>
          <w:lang w:val="en-US"/>
        </w:rPr>
        <w:t>Figure 1</w:t>
      </w:r>
      <w:r w:rsidR="004335F7" w:rsidRPr="009527F3">
        <w:rPr>
          <w:rFonts w:ascii="Calibri" w:hAnsi="Calibri" w:cs="Calibri"/>
          <w:sz w:val="24"/>
          <w:szCs w:val="24"/>
          <w:lang w:val="en-US"/>
        </w:rPr>
        <w:t xml:space="preserve">. </w:t>
      </w:r>
      <w:r w:rsidR="008210F9" w:rsidRPr="009527F3">
        <w:rPr>
          <w:rFonts w:ascii="Calibri" w:hAnsi="Calibri" w:cs="Calibri"/>
          <w:sz w:val="24"/>
          <w:szCs w:val="24"/>
          <w:lang w:val="en-US"/>
        </w:rPr>
        <w:t xml:space="preserve">The described targeting strategy uses the </w:t>
      </w:r>
      <w:r w:rsidR="008210F9" w:rsidRPr="009527F3">
        <w:rPr>
          <w:rFonts w:ascii="Calibri" w:hAnsi="Calibri" w:cs="Calibri"/>
          <w:i/>
          <w:sz w:val="24"/>
          <w:szCs w:val="24"/>
          <w:lang w:val="en-US"/>
        </w:rPr>
        <w:t>S. pyogenes</w:t>
      </w:r>
      <w:r w:rsidR="008210F9" w:rsidRPr="009527F3">
        <w:rPr>
          <w:rFonts w:ascii="Calibri" w:hAnsi="Calibri" w:cs="Calibri"/>
          <w:sz w:val="24"/>
          <w:szCs w:val="24"/>
          <w:lang w:val="en-US"/>
        </w:rPr>
        <w:t xml:space="preserve"> Cas9 (SpCas9) to generate gRNA-directed dsDNA breaks at a selected integration site. The reporter is then targeted into the chosen genomic locus through homologous recombination by providing a non-linearized targeting vector (tv) that contains the reporter sequence flanked by so-called 5’ and 3’ homology arms (HA)</w:t>
      </w:r>
      <w:r w:rsidR="008210F9" w:rsidRPr="00663133">
        <w:rPr>
          <w:rFonts w:ascii="Calibri" w:hAnsi="Calibri" w:cs="Calibri"/>
          <w:sz w:val="24"/>
          <w:szCs w:val="24"/>
          <w:vertAlign w:val="superscript"/>
          <w:lang w:val="en-US"/>
        </w:rPr>
        <w:t>11</w:t>
      </w:r>
      <w:r w:rsidR="008210F9" w:rsidRPr="009527F3">
        <w:rPr>
          <w:rFonts w:ascii="Calibri" w:hAnsi="Calibri" w:cs="Calibri"/>
          <w:sz w:val="24"/>
          <w:szCs w:val="24"/>
          <w:lang w:val="en-US"/>
        </w:rPr>
        <w:t>.</w:t>
      </w:r>
    </w:p>
    <w:p w14:paraId="1B6D3408" w14:textId="77777777" w:rsidR="004F2D87" w:rsidRPr="009527F3" w:rsidRDefault="004F2D87" w:rsidP="009527F3">
      <w:pPr>
        <w:spacing w:line="240" w:lineRule="auto"/>
        <w:contextualSpacing w:val="0"/>
        <w:jc w:val="both"/>
        <w:rPr>
          <w:rFonts w:ascii="Calibri" w:hAnsi="Calibri" w:cs="Calibri"/>
          <w:sz w:val="24"/>
          <w:szCs w:val="24"/>
          <w:lang w:val="en-US"/>
        </w:rPr>
      </w:pPr>
    </w:p>
    <w:p w14:paraId="4AEDB72B" w14:textId="367F056E" w:rsidR="009F3BC6" w:rsidRPr="00424A0D" w:rsidRDefault="008210F9" w:rsidP="00424A0D">
      <w:pPr>
        <w:pStyle w:val="ListParagraph"/>
        <w:numPr>
          <w:ilvl w:val="1"/>
          <w:numId w:val="1"/>
        </w:numPr>
        <w:spacing w:line="240" w:lineRule="auto"/>
        <w:contextualSpacing w:val="0"/>
        <w:jc w:val="both"/>
        <w:rPr>
          <w:rFonts w:ascii="Calibri" w:hAnsi="Calibri" w:cs="Calibri"/>
          <w:b/>
          <w:sz w:val="24"/>
          <w:szCs w:val="24"/>
          <w:highlight w:val="yellow"/>
          <w:lang w:val="en-US"/>
        </w:rPr>
      </w:pPr>
      <w:r w:rsidRPr="00424A0D">
        <w:rPr>
          <w:rFonts w:ascii="Calibri" w:hAnsi="Calibri" w:cs="Calibri"/>
          <w:b/>
          <w:sz w:val="24"/>
          <w:szCs w:val="24"/>
          <w:highlight w:val="yellow"/>
          <w:lang w:val="en-US"/>
        </w:rPr>
        <w:t xml:space="preserve">Choice of </w:t>
      </w:r>
      <w:r w:rsidR="00D346C2" w:rsidRPr="00424A0D">
        <w:rPr>
          <w:rFonts w:ascii="Calibri" w:hAnsi="Calibri" w:cs="Calibri"/>
          <w:b/>
          <w:sz w:val="24"/>
          <w:szCs w:val="24"/>
          <w:highlight w:val="yellow"/>
          <w:lang w:val="en-US"/>
        </w:rPr>
        <w:t xml:space="preserve">targeted locus, </w:t>
      </w:r>
      <w:r w:rsidRPr="00424A0D">
        <w:rPr>
          <w:rFonts w:ascii="Calibri" w:hAnsi="Calibri" w:cs="Calibri"/>
          <w:b/>
          <w:sz w:val="24"/>
          <w:szCs w:val="24"/>
          <w:highlight w:val="yellow"/>
          <w:lang w:val="en-US"/>
        </w:rPr>
        <w:t>gRNA</w:t>
      </w:r>
      <w:r w:rsidR="009F3BC6" w:rsidRPr="00424A0D">
        <w:rPr>
          <w:rFonts w:ascii="Calibri" w:hAnsi="Calibri" w:cs="Calibri"/>
          <w:b/>
          <w:sz w:val="24"/>
          <w:szCs w:val="24"/>
          <w:highlight w:val="yellow"/>
          <w:lang w:val="en-US"/>
        </w:rPr>
        <w:t>,</w:t>
      </w:r>
      <w:r w:rsidRPr="00424A0D">
        <w:rPr>
          <w:rFonts w:ascii="Calibri" w:hAnsi="Calibri" w:cs="Calibri"/>
          <w:b/>
          <w:sz w:val="24"/>
          <w:szCs w:val="24"/>
          <w:highlight w:val="yellow"/>
          <w:lang w:val="en-US"/>
        </w:rPr>
        <w:t xml:space="preserve"> and targeting vector design</w:t>
      </w:r>
    </w:p>
    <w:p w14:paraId="5F5BCE9C" w14:textId="0ECF5B3E" w:rsidR="00D346C2" w:rsidRPr="00DE5797" w:rsidRDefault="00D346C2" w:rsidP="009527F3">
      <w:pPr>
        <w:pStyle w:val="ListParagraph"/>
        <w:numPr>
          <w:ilvl w:val="2"/>
          <w:numId w:val="1"/>
        </w:numPr>
        <w:spacing w:line="240" w:lineRule="auto"/>
        <w:contextualSpacing w:val="0"/>
        <w:jc w:val="both"/>
        <w:rPr>
          <w:rFonts w:ascii="Calibri" w:hAnsi="Calibri" w:cs="Calibri"/>
          <w:sz w:val="24"/>
          <w:szCs w:val="24"/>
          <w:highlight w:val="yellow"/>
          <w:lang w:val="en-US"/>
        </w:rPr>
      </w:pPr>
      <w:r>
        <w:rPr>
          <w:rFonts w:ascii="Calibri" w:hAnsi="Calibri" w:cs="Calibri"/>
          <w:sz w:val="24"/>
          <w:szCs w:val="24"/>
          <w:highlight w:val="yellow"/>
          <w:lang w:val="en-US"/>
        </w:rPr>
        <w:t xml:space="preserve">Choose </w:t>
      </w:r>
      <w:proofErr w:type="spellStart"/>
      <w:r w:rsidR="009F3BC6">
        <w:rPr>
          <w:rFonts w:ascii="Calibri" w:hAnsi="Calibri" w:cs="Calibri"/>
          <w:sz w:val="24"/>
          <w:szCs w:val="24"/>
          <w:highlight w:val="yellow"/>
          <w:lang w:val="en-US"/>
        </w:rPr>
        <w:t>the</w:t>
      </w:r>
      <w:r>
        <w:rPr>
          <w:rFonts w:ascii="Calibri" w:hAnsi="Calibri" w:cs="Calibri"/>
          <w:sz w:val="24"/>
          <w:szCs w:val="24"/>
          <w:highlight w:val="yellow"/>
          <w:lang w:val="en-US"/>
        </w:rPr>
        <w:t>genomic</w:t>
      </w:r>
      <w:proofErr w:type="spellEnd"/>
      <w:r>
        <w:rPr>
          <w:rFonts w:ascii="Calibri" w:hAnsi="Calibri" w:cs="Calibri"/>
          <w:sz w:val="24"/>
          <w:szCs w:val="24"/>
          <w:highlight w:val="yellow"/>
          <w:lang w:val="en-US"/>
        </w:rPr>
        <w:t xml:space="preserve"> locus to be targeted based on</w:t>
      </w:r>
      <w:r w:rsidR="009F3BC6">
        <w:rPr>
          <w:rFonts w:ascii="Calibri" w:hAnsi="Calibri" w:cs="Calibri"/>
          <w:sz w:val="24"/>
          <w:szCs w:val="24"/>
          <w:highlight w:val="yellow"/>
          <w:lang w:val="en-US"/>
        </w:rPr>
        <w:t xml:space="preserve"> the</w:t>
      </w:r>
      <w:r>
        <w:rPr>
          <w:rFonts w:ascii="Calibri" w:hAnsi="Calibri" w:cs="Calibri"/>
          <w:sz w:val="24"/>
          <w:szCs w:val="24"/>
          <w:highlight w:val="yellow"/>
          <w:lang w:val="en-US"/>
        </w:rPr>
        <w:t xml:space="preserve"> individual scientific question. </w:t>
      </w:r>
      <w:r w:rsidRPr="00B04490">
        <w:rPr>
          <w:rFonts w:ascii="Calibri" w:hAnsi="Calibri" w:cs="Calibri"/>
          <w:sz w:val="24"/>
          <w:szCs w:val="24"/>
          <w:lang w:val="en-US"/>
        </w:rPr>
        <w:t>Use published lists of recurrent integration sites of HIV found in patients in different studies</w:t>
      </w:r>
      <w:r w:rsidRPr="00B04490">
        <w:rPr>
          <w:rFonts w:ascii="Calibri" w:hAnsi="Calibri" w:cs="Calibri"/>
          <w:sz w:val="24"/>
          <w:szCs w:val="24"/>
          <w:vertAlign w:val="superscript"/>
          <w:lang w:val="en-US"/>
        </w:rPr>
        <w:t>2-8</w:t>
      </w:r>
      <w:r w:rsidRPr="00B04490">
        <w:rPr>
          <w:rFonts w:ascii="Calibri" w:hAnsi="Calibri" w:cs="Calibri"/>
          <w:sz w:val="24"/>
          <w:szCs w:val="24"/>
          <w:lang w:val="en-US"/>
        </w:rPr>
        <w:t xml:space="preserve"> as a guid</w:t>
      </w:r>
      <w:r w:rsidR="00F11ACD" w:rsidRPr="00B04490">
        <w:rPr>
          <w:rFonts w:ascii="Calibri" w:hAnsi="Calibri" w:cs="Calibri"/>
          <w:sz w:val="24"/>
          <w:szCs w:val="24"/>
          <w:lang w:val="en-US"/>
        </w:rPr>
        <w:t>e</w:t>
      </w:r>
      <w:r w:rsidRPr="00B04490">
        <w:rPr>
          <w:rFonts w:ascii="Calibri" w:hAnsi="Calibri" w:cs="Calibri"/>
          <w:sz w:val="24"/>
          <w:szCs w:val="24"/>
          <w:lang w:val="en-US"/>
        </w:rPr>
        <w:t xml:space="preserve">line. </w:t>
      </w:r>
      <w:r w:rsidRPr="00D346C2">
        <w:rPr>
          <w:rFonts w:ascii="Calibri" w:hAnsi="Calibri" w:cs="Calibri"/>
          <w:i/>
          <w:sz w:val="24"/>
          <w:szCs w:val="24"/>
          <w:highlight w:val="yellow"/>
          <w:lang w:val="en-US"/>
        </w:rPr>
        <w:t>In silico</w:t>
      </w:r>
      <w:r>
        <w:rPr>
          <w:rFonts w:ascii="Calibri" w:hAnsi="Calibri" w:cs="Calibri"/>
          <w:sz w:val="24"/>
          <w:szCs w:val="24"/>
          <w:highlight w:val="yellow"/>
          <w:lang w:val="en-US"/>
        </w:rPr>
        <w:t xml:space="preserve"> extract the genomic sequence of the desired genomic locus </w:t>
      </w:r>
      <w:r w:rsidR="00D02CCB">
        <w:rPr>
          <w:rFonts w:ascii="Calibri" w:hAnsi="Calibri" w:cs="Calibri"/>
          <w:sz w:val="24"/>
          <w:szCs w:val="24"/>
          <w:highlight w:val="yellow"/>
          <w:lang w:val="en-US"/>
        </w:rPr>
        <w:t>to be targeted (</w:t>
      </w:r>
      <w:r w:rsidR="00EC30C9">
        <w:rPr>
          <w:rFonts w:ascii="Calibri" w:hAnsi="Calibri" w:cs="Calibri"/>
          <w:sz w:val="24"/>
          <w:szCs w:val="24"/>
          <w:highlight w:val="yellow"/>
          <w:lang w:val="en-US"/>
        </w:rPr>
        <w:t>sequence of the complete gene or at least</w:t>
      </w:r>
      <w:r w:rsidR="00D02CCB">
        <w:rPr>
          <w:rFonts w:ascii="Calibri" w:hAnsi="Calibri" w:cs="Calibri"/>
          <w:sz w:val="24"/>
          <w:szCs w:val="24"/>
          <w:highlight w:val="yellow"/>
          <w:lang w:val="en-US"/>
        </w:rPr>
        <w:t xml:space="preserve"> </w:t>
      </w:r>
      <w:r w:rsidR="00EC30C9">
        <w:rPr>
          <w:rFonts w:ascii="Calibri" w:hAnsi="Calibri" w:cs="Calibri"/>
          <w:sz w:val="24"/>
          <w:szCs w:val="24"/>
          <w:highlight w:val="yellow"/>
          <w:lang w:val="en-US"/>
        </w:rPr>
        <w:t xml:space="preserve">5 kb of genomic sequence) </w:t>
      </w:r>
      <w:r>
        <w:rPr>
          <w:rFonts w:ascii="Calibri" w:hAnsi="Calibri" w:cs="Calibri"/>
          <w:sz w:val="24"/>
          <w:szCs w:val="24"/>
          <w:highlight w:val="yellow"/>
          <w:lang w:val="en-US"/>
        </w:rPr>
        <w:t xml:space="preserve">using UCSC genome browser </w:t>
      </w:r>
      <w:r>
        <w:rPr>
          <w:rFonts w:ascii="Calibri" w:hAnsi="Calibri" w:cs="Calibri"/>
          <w:sz w:val="24"/>
          <w:szCs w:val="24"/>
          <w:lang w:val="en-US"/>
        </w:rPr>
        <w:t>(http:// genome.edu.ucsc.edu).</w:t>
      </w:r>
    </w:p>
    <w:p w14:paraId="7A257A94" w14:textId="77777777" w:rsidR="00DE5797" w:rsidRDefault="00DE5797" w:rsidP="00DE5797">
      <w:pPr>
        <w:pStyle w:val="ListParagraph"/>
        <w:spacing w:line="240" w:lineRule="auto"/>
        <w:ind w:left="0"/>
        <w:contextualSpacing w:val="0"/>
        <w:jc w:val="both"/>
        <w:rPr>
          <w:rFonts w:ascii="Calibri" w:hAnsi="Calibri" w:cs="Calibri"/>
          <w:sz w:val="24"/>
          <w:szCs w:val="24"/>
          <w:highlight w:val="yellow"/>
          <w:lang w:val="en-US"/>
        </w:rPr>
      </w:pPr>
    </w:p>
    <w:p w14:paraId="04505B34" w14:textId="77C4DF88" w:rsidR="004A04CC" w:rsidRPr="009527F3" w:rsidRDefault="004A04CC" w:rsidP="004A04CC">
      <w:pPr>
        <w:pStyle w:val="ListParagraph"/>
        <w:numPr>
          <w:ilvl w:val="2"/>
          <w:numId w:val="1"/>
        </w:numPr>
        <w:spacing w:line="240" w:lineRule="auto"/>
        <w:contextualSpacing w:val="0"/>
        <w:jc w:val="both"/>
        <w:rPr>
          <w:rFonts w:ascii="Calibri" w:hAnsi="Calibri" w:cs="Calibri"/>
          <w:sz w:val="24"/>
          <w:szCs w:val="24"/>
          <w:highlight w:val="yellow"/>
          <w:lang w:val="en-US"/>
        </w:rPr>
      </w:pPr>
      <w:r w:rsidRPr="009527F3">
        <w:rPr>
          <w:rFonts w:ascii="Calibri" w:hAnsi="Calibri" w:cs="Calibri"/>
          <w:sz w:val="24"/>
          <w:szCs w:val="24"/>
          <w:highlight w:val="yellow"/>
          <w:lang w:val="en-US"/>
        </w:rPr>
        <w:t xml:space="preserve">Choose guide RNAs (gRNAs) of 20 </w:t>
      </w:r>
      <w:proofErr w:type="spellStart"/>
      <w:r w:rsidRPr="009527F3">
        <w:rPr>
          <w:rFonts w:ascii="Calibri" w:hAnsi="Calibri" w:cs="Calibri"/>
          <w:sz w:val="24"/>
          <w:szCs w:val="24"/>
          <w:highlight w:val="yellow"/>
          <w:lang w:val="en-US"/>
        </w:rPr>
        <w:t>nt</w:t>
      </w:r>
      <w:proofErr w:type="spellEnd"/>
      <w:r w:rsidRPr="009527F3">
        <w:rPr>
          <w:rFonts w:ascii="Calibri" w:hAnsi="Calibri" w:cs="Calibri"/>
          <w:sz w:val="24"/>
          <w:szCs w:val="24"/>
          <w:highlight w:val="yellow"/>
          <w:lang w:val="en-US"/>
        </w:rPr>
        <w:t xml:space="preserve"> for targeting </w:t>
      </w:r>
      <w:r>
        <w:rPr>
          <w:rFonts w:ascii="Calibri" w:hAnsi="Calibri" w:cs="Calibri"/>
          <w:sz w:val="24"/>
          <w:szCs w:val="24"/>
          <w:highlight w:val="yellow"/>
          <w:lang w:val="en-US"/>
        </w:rPr>
        <w:t xml:space="preserve">of the chosen genomic locus </w:t>
      </w:r>
      <w:r w:rsidRPr="009527F3">
        <w:rPr>
          <w:rFonts w:ascii="Calibri" w:hAnsi="Calibri" w:cs="Calibri"/>
          <w:sz w:val="24"/>
          <w:szCs w:val="24"/>
          <w:highlight w:val="yellow"/>
          <w:lang w:val="en-US"/>
        </w:rPr>
        <w:t xml:space="preserve">using the E-CRISP webtool (http://www.e-crisp.org). </w:t>
      </w:r>
    </w:p>
    <w:p w14:paraId="534FB6F8" w14:textId="0922E520" w:rsidR="009E2396" w:rsidRPr="004A04CC" w:rsidRDefault="009E2396" w:rsidP="009E2396">
      <w:pPr>
        <w:pStyle w:val="ListParagraph"/>
        <w:spacing w:line="240" w:lineRule="auto"/>
        <w:ind w:left="0"/>
        <w:contextualSpacing w:val="0"/>
        <w:jc w:val="both"/>
        <w:rPr>
          <w:rFonts w:ascii="Calibri" w:hAnsi="Calibri" w:cs="Calibri"/>
          <w:sz w:val="24"/>
          <w:szCs w:val="24"/>
          <w:highlight w:val="yellow"/>
          <w:lang w:val="en-US"/>
        </w:rPr>
      </w:pPr>
    </w:p>
    <w:p w14:paraId="0CC8DF36" w14:textId="5FD99B66" w:rsidR="00D346C2" w:rsidRPr="00701B5F" w:rsidRDefault="00D346C2" w:rsidP="00701B5F">
      <w:pPr>
        <w:pStyle w:val="ListParagraph"/>
        <w:numPr>
          <w:ilvl w:val="3"/>
          <w:numId w:val="1"/>
        </w:numPr>
        <w:spacing w:line="240" w:lineRule="auto"/>
        <w:contextualSpacing w:val="0"/>
        <w:jc w:val="both"/>
        <w:rPr>
          <w:rFonts w:ascii="Calibri" w:hAnsi="Calibri" w:cs="Calibri"/>
          <w:sz w:val="24"/>
          <w:szCs w:val="24"/>
          <w:highlight w:val="yellow"/>
          <w:lang w:val="en-US"/>
        </w:rPr>
      </w:pPr>
      <w:r>
        <w:rPr>
          <w:rFonts w:ascii="Calibri" w:hAnsi="Calibri" w:cs="Calibri"/>
          <w:sz w:val="24"/>
          <w:szCs w:val="24"/>
          <w:highlight w:val="yellow"/>
          <w:lang w:val="en-US"/>
        </w:rPr>
        <w:t>Select</w:t>
      </w:r>
      <w:r w:rsidRPr="00AA3B67">
        <w:rPr>
          <w:rFonts w:ascii="Calibri" w:hAnsi="Calibri" w:cs="Calibri"/>
          <w:sz w:val="24"/>
          <w:szCs w:val="24"/>
          <w:highlight w:val="yellow"/>
          <w:lang w:val="en-US"/>
        </w:rPr>
        <w:t xml:space="preserve"> </w:t>
      </w:r>
      <w:r w:rsidR="009F3BC6">
        <w:rPr>
          <w:rFonts w:ascii="Calibri" w:hAnsi="Calibri" w:cs="Calibri"/>
          <w:sz w:val="24"/>
          <w:szCs w:val="24"/>
          <w:highlight w:val="yellow"/>
          <w:lang w:val="en-US"/>
        </w:rPr>
        <w:t>“</w:t>
      </w:r>
      <w:r w:rsidRPr="00AA3B67">
        <w:rPr>
          <w:rFonts w:ascii="Calibri" w:hAnsi="Calibri" w:cs="Calibri"/>
          <w:sz w:val="24"/>
          <w:szCs w:val="24"/>
          <w:highlight w:val="yellow"/>
          <w:lang w:val="en-US"/>
        </w:rPr>
        <w:t xml:space="preserve">Homo sapiens </w:t>
      </w:r>
      <w:r>
        <w:rPr>
          <w:rFonts w:ascii="Calibri" w:hAnsi="Calibri" w:cs="Calibri"/>
          <w:sz w:val="24"/>
          <w:szCs w:val="24"/>
          <w:highlight w:val="yellow"/>
          <w:lang w:val="en-US"/>
        </w:rPr>
        <w:t>G</w:t>
      </w:r>
      <w:r w:rsidR="00574C04">
        <w:rPr>
          <w:rFonts w:ascii="Calibri" w:hAnsi="Calibri" w:cs="Calibri"/>
          <w:sz w:val="24"/>
          <w:szCs w:val="24"/>
          <w:highlight w:val="yellow"/>
          <w:lang w:val="en-US"/>
        </w:rPr>
        <w:t>R</w:t>
      </w:r>
      <w:r>
        <w:rPr>
          <w:rFonts w:ascii="Calibri" w:hAnsi="Calibri" w:cs="Calibri"/>
          <w:sz w:val="24"/>
          <w:szCs w:val="24"/>
          <w:highlight w:val="yellow"/>
          <w:lang w:val="en-US"/>
        </w:rPr>
        <w:t>Ch38</w:t>
      </w:r>
      <w:r w:rsidR="009F3BC6">
        <w:rPr>
          <w:rFonts w:ascii="Calibri" w:hAnsi="Calibri" w:cs="Calibri"/>
          <w:sz w:val="24"/>
          <w:szCs w:val="24"/>
          <w:highlight w:val="yellow"/>
          <w:lang w:val="en-US"/>
        </w:rPr>
        <w:t>”</w:t>
      </w:r>
      <w:r w:rsidR="0060392B">
        <w:rPr>
          <w:rFonts w:ascii="Calibri" w:hAnsi="Calibri" w:cs="Calibri"/>
          <w:sz w:val="24"/>
          <w:szCs w:val="24"/>
          <w:highlight w:val="yellow"/>
          <w:lang w:val="en-US"/>
        </w:rPr>
        <w:t xml:space="preserve"> as</w:t>
      </w:r>
      <w:r w:rsidR="009F3BC6">
        <w:rPr>
          <w:rFonts w:ascii="Calibri" w:hAnsi="Calibri" w:cs="Calibri"/>
          <w:sz w:val="24"/>
          <w:szCs w:val="24"/>
          <w:highlight w:val="yellow"/>
          <w:lang w:val="en-US"/>
        </w:rPr>
        <w:t xml:space="preserve"> the</w:t>
      </w:r>
      <w:r w:rsidR="0060392B">
        <w:rPr>
          <w:rFonts w:ascii="Calibri" w:hAnsi="Calibri" w:cs="Calibri"/>
          <w:sz w:val="24"/>
          <w:szCs w:val="24"/>
          <w:highlight w:val="yellow"/>
          <w:lang w:val="en-US"/>
        </w:rPr>
        <w:t xml:space="preserve"> organism</w:t>
      </w:r>
      <w:r w:rsidR="009E2396">
        <w:rPr>
          <w:rFonts w:ascii="Calibri" w:hAnsi="Calibri" w:cs="Calibri"/>
          <w:sz w:val="24"/>
          <w:szCs w:val="24"/>
          <w:highlight w:val="yellow"/>
          <w:lang w:val="en-US"/>
        </w:rPr>
        <w:t>.</w:t>
      </w:r>
      <w:r w:rsidR="00701B5F">
        <w:rPr>
          <w:rFonts w:ascii="Calibri" w:hAnsi="Calibri" w:cs="Calibri"/>
          <w:sz w:val="24"/>
          <w:szCs w:val="24"/>
          <w:highlight w:val="yellow"/>
          <w:lang w:val="en-US"/>
        </w:rPr>
        <w:t xml:space="preserve"> </w:t>
      </w:r>
      <w:r w:rsidRPr="00701B5F">
        <w:rPr>
          <w:rFonts w:ascii="Calibri" w:hAnsi="Calibri" w:cs="Calibri"/>
          <w:sz w:val="24"/>
          <w:szCs w:val="24"/>
          <w:highlight w:val="yellow"/>
          <w:lang w:val="en-US"/>
        </w:rPr>
        <w:t xml:space="preserve">Input </w:t>
      </w:r>
      <w:r w:rsidR="00EC30C9" w:rsidRPr="00701B5F">
        <w:rPr>
          <w:rFonts w:ascii="Calibri" w:hAnsi="Calibri" w:cs="Calibri"/>
          <w:sz w:val="24"/>
          <w:szCs w:val="24"/>
          <w:highlight w:val="yellow"/>
          <w:lang w:val="en-US"/>
        </w:rPr>
        <w:t>2000 bp</w:t>
      </w:r>
      <w:r w:rsidRPr="00701B5F">
        <w:rPr>
          <w:rFonts w:ascii="Calibri" w:hAnsi="Calibri" w:cs="Calibri"/>
          <w:sz w:val="24"/>
          <w:szCs w:val="24"/>
          <w:highlight w:val="yellow"/>
          <w:lang w:val="en-US"/>
        </w:rPr>
        <w:t xml:space="preserve"> of </w:t>
      </w:r>
      <w:r w:rsidR="009F3BC6">
        <w:rPr>
          <w:rFonts w:ascii="Calibri" w:hAnsi="Calibri" w:cs="Calibri"/>
          <w:sz w:val="24"/>
          <w:szCs w:val="24"/>
          <w:highlight w:val="yellow"/>
          <w:lang w:val="en-US"/>
        </w:rPr>
        <w:t xml:space="preserve">the </w:t>
      </w:r>
      <w:r w:rsidRPr="00701B5F">
        <w:rPr>
          <w:rFonts w:ascii="Calibri" w:hAnsi="Calibri" w:cs="Calibri"/>
          <w:sz w:val="24"/>
          <w:szCs w:val="24"/>
          <w:highlight w:val="yellow"/>
          <w:lang w:val="en-US"/>
        </w:rPr>
        <w:t xml:space="preserve">genomic sequence </w:t>
      </w:r>
      <w:r w:rsidR="001F400A" w:rsidRPr="00701B5F">
        <w:rPr>
          <w:rFonts w:ascii="Calibri" w:hAnsi="Calibri" w:cs="Calibri"/>
          <w:sz w:val="24"/>
          <w:szCs w:val="24"/>
          <w:highlight w:val="yellow"/>
          <w:lang w:val="en-US"/>
        </w:rPr>
        <w:t xml:space="preserve">covering the desired genomic locus </w:t>
      </w:r>
      <w:r w:rsidRPr="00701B5F">
        <w:rPr>
          <w:rFonts w:ascii="Calibri" w:hAnsi="Calibri" w:cs="Calibri"/>
          <w:sz w:val="24"/>
          <w:szCs w:val="24"/>
          <w:highlight w:val="yellow"/>
          <w:lang w:val="en-US"/>
        </w:rPr>
        <w:t>extracted in step 1.1.1.</w:t>
      </w:r>
    </w:p>
    <w:p w14:paraId="3A3C2154" w14:textId="77777777" w:rsidR="00701B5F" w:rsidRDefault="00701B5F" w:rsidP="00701B5F">
      <w:pPr>
        <w:pStyle w:val="ListParagraph"/>
        <w:spacing w:line="240" w:lineRule="auto"/>
        <w:ind w:left="0"/>
        <w:contextualSpacing w:val="0"/>
        <w:jc w:val="both"/>
        <w:rPr>
          <w:rFonts w:ascii="Calibri" w:hAnsi="Calibri" w:cs="Calibri"/>
          <w:sz w:val="24"/>
          <w:szCs w:val="24"/>
          <w:highlight w:val="yellow"/>
          <w:lang w:val="en-US"/>
        </w:rPr>
      </w:pPr>
    </w:p>
    <w:p w14:paraId="486F4D87" w14:textId="681FE76C" w:rsidR="001F400A" w:rsidRDefault="00D346C2" w:rsidP="001F400A">
      <w:pPr>
        <w:pStyle w:val="ListParagraph"/>
        <w:numPr>
          <w:ilvl w:val="3"/>
          <w:numId w:val="1"/>
        </w:numPr>
        <w:spacing w:line="240" w:lineRule="auto"/>
        <w:contextualSpacing w:val="0"/>
        <w:jc w:val="both"/>
        <w:rPr>
          <w:rFonts w:ascii="Calibri" w:hAnsi="Calibri" w:cs="Calibri"/>
          <w:sz w:val="24"/>
          <w:szCs w:val="24"/>
          <w:highlight w:val="yellow"/>
          <w:lang w:val="en-US"/>
        </w:rPr>
      </w:pPr>
      <w:r>
        <w:rPr>
          <w:rFonts w:ascii="Calibri" w:hAnsi="Calibri" w:cs="Calibri"/>
          <w:sz w:val="24"/>
          <w:szCs w:val="24"/>
          <w:highlight w:val="yellow"/>
          <w:lang w:val="en-US"/>
        </w:rPr>
        <w:t>Start</w:t>
      </w:r>
      <w:r w:rsidR="009F3BC6">
        <w:rPr>
          <w:rFonts w:ascii="Calibri" w:hAnsi="Calibri" w:cs="Calibri"/>
          <w:sz w:val="24"/>
          <w:szCs w:val="24"/>
          <w:highlight w:val="yellow"/>
          <w:lang w:val="en-US"/>
        </w:rPr>
        <w:t xml:space="preserve"> a</w:t>
      </w:r>
      <w:r>
        <w:rPr>
          <w:rFonts w:ascii="Calibri" w:hAnsi="Calibri" w:cs="Calibri"/>
          <w:sz w:val="24"/>
          <w:szCs w:val="24"/>
          <w:highlight w:val="yellow"/>
          <w:lang w:val="en-US"/>
        </w:rPr>
        <w:t xml:space="preserve"> </w:t>
      </w:r>
      <w:r w:rsidR="00C94D49">
        <w:rPr>
          <w:rFonts w:ascii="Calibri" w:hAnsi="Calibri" w:cs="Calibri"/>
          <w:sz w:val="24"/>
          <w:szCs w:val="24"/>
          <w:highlight w:val="yellow"/>
          <w:lang w:val="en-US"/>
        </w:rPr>
        <w:t xml:space="preserve">gRNA search </w:t>
      </w:r>
      <w:r>
        <w:rPr>
          <w:rFonts w:ascii="Calibri" w:hAnsi="Calibri" w:cs="Calibri"/>
          <w:sz w:val="24"/>
          <w:szCs w:val="24"/>
          <w:highlight w:val="yellow"/>
          <w:lang w:val="en-US"/>
        </w:rPr>
        <w:t xml:space="preserve">using </w:t>
      </w:r>
      <w:r w:rsidR="00C94D49">
        <w:rPr>
          <w:rFonts w:ascii="Calibri" w:hAnsi="Calibri" w:cs="Calibri"/>
          <w:sz w:val="24"/>
          <w:szCs w:val="24"/>
          <w:highlight w:val="yellow"/>
          <w:lang w:val="en-US"/>
        </w:rPr>
        <w:t>medium application settings (any PAM, any 5’</w:t>
      </w:r>
      <w:r w:rsidR="00B04490">
        <w:rPr>
          <w:rFonts w:ascii="Calibri" w:hAnsi="Calibri" w:cs="Calibri"/>
          <w:sz w:val="24"/>
          <w:szCs w:val="24"/>
          <w:highlight w:val="yellow"/>
          <w:lang w:val="en-US"/>
        </w:rPr>
        <w:t xml:space="preserve"> </w:t>
      </w:r>
      <w:r w:rsidR="00C94D49">
        <w:rPr>
          <w:rFonts w:ascii="Calibri" w:hAnsi="Calibri" w:cs="Calibri"/>
          <w:sz w:val="24"/>
          <w:szCs w:val="24"/>
          <w:highlight w:val="yellow"/>
          <w:lang w:val="en-US"/>
        </w:rPr>
        <w:t>base, off-targets tolerate mismatches,</w:t>
      </w:r>
      <w:r w:rsidR="009F3BC6">
        <w:rPr>
          <w:rFonts w:ascii="Calibri" w:hAnsi="Calibri" w:cs="Calibri"/>
          <w:sz w:val="24"/>
          <w:szCs w:val="24"/>
          <w:highlight w:val="yellow"/>
          <w:lang w:val="en-US"/>
        </w:rPr>
        <w:t xml:space="preserve"> and</w:t>
      </w:r>
      <w:r w:rsidR="00C94D49">
        <w:rPr>
          <w:rFonts w:ascii="Calibri" w:hAnsi="Calibri" w:cs="Calibri"/>
          <w:sz w:val="24"/>
          <w:szCs w:val="24"/>
          <w:highlight w:val="yellow"/>
          <w:lang w:val="en-US"/>
        </w:rPr>
        <w:t xml:space="preserve"> introns/CPG islands are excluded).</w:t>
      </w:r>
      <w:r w:rsidR="00A25CD5">
        <w:rPr>
          <w:rFonts w:ascii="Calibri" w:hAnsi="Calibri" w:cs="Calibri"/>
          <w:sz w:val="24"/>
          <w:szCs w:val="24"/>
          <w:highlight w:val="yellow"/>
          <w:lang w:val="en-US"/>
        </w:rPr>
        <w:t xml:space="preserve"> </w:t>
      </w:r>
      <w:r w:rsidR="001F400A">
        <w:rPr>
          <w:rFonts w:ascii="Calibri" w:hAnsi="Calibri" w:cs="Calibri"/>
          <w:sz w:val="24"/>
          <w:szCs w:val="24"/>
          <w:highlight w:val="yellow"/>
          <w:lang w:val="en-US"/>
        </w:rPr>
        <w:t xml:space="preserve">A list with possible gRNA designs will appear, ranking from highest to lower scores </w:t>
      </w:r>
      <w:r w:rsidR="00077347">
        <w:rPr>
          <w:rFonts w:ascii="Calibri" w:hAnsi="Calibri" w:cs="Calibri"/>
          <w:sz w:val="24"/>
          <w:szCs w:val="24"/>
          <w:highlight w:val="yellow"/>
          <w:lang w:val="en-US"/>
        </w:rPr>
        <w:t>for</w:t>
      </w:r>
      <w:r w:rsidR="001F400A">
        <w:rPr>
          <w:rFonts w:ascii="Calibri" w:hAnsi="Calibri" w:cs="Calibri"/>
          <w:sz w:val="24"/>
          <w:szCs w:val="24"/>
          <w:highlight w:val="yellow"/>
          <w:lang w:val="en-US"/>
        </w:rPr>
        <w:t xml:space="preserve"> specificity and efficiency.</w:t>
      </w:r>
    </w:p>
    <w:p w14:paraId="1304079D" w14:textId="77777777" w:rsidR="00DE5797" w:rsidRPr="004A04CC" w:rsidRDefault="00DE5797" w:rsidP="00DE5797">
      <w:pPr>
        <w:pStyle w:val="ListParagraph"/>
        <w:spacing w:line="240" w:lineRule="auto"/>
        <w:ind w:left="0"/>
        <w:contextualSpacing w:val="0"/>
        <w:jc w:val="both"/>
        <w:rPr>
          <w:rFonts w:ascii="Calibri" w:hAnsi="Calibri" w:cs="Calibri"/>
          <w:sz w:val="24"/>
          <w:szCs w:val="24"/>
          <w:highlight w:val="yellow"/>
          <w:lang w:val="en-US"/>
        </w:rPr>
      </w:pPr>
    </w:p>
    <w:p w14:paraId="751F165A" w14:textId="787AE69C" w:rsidR="004335F7" w:rsidRPr="00701B5F" w:rsidRDefault="001F400A" w:rsidP="009527F3">
      <w:pPr>
        <w:pStyle w:val="ListParagraph"/>
        <w:numPr>
          <w:ilvl w:val="3"/>
          <w:numId w:val="1"/>
        </w:numPr>
        <w:spacing w:line="240" w:lineRule="auto"/>
        <w:contextualSpacing w:val="0"/>
        <w:jc w:val="both"/>
        <w:rPr>
          <w:rFonts w:ascii="Calibri" w:hAnsi="Calibri" w:cs="Calibri"/>
          <w:sz w:val="24"/>
          <w:szCs w:val="24"/>
          <w:highlight w:val="yellow"/>
          <w:lang w:val="en-US"/>
        </w:rPr>
      </w:pPr>
      <w:r>
        <w:rPr>
          <w:rFonts w:ascii="Calibri" w:hAnsi="Calibri" w:cs="Calibri"/>
          <w:sz w:val="24"/>
          <w:szCs w:val="24"/>
          <w:highlight w:val="yellow"/>
          <w:lang w:val="en-US"/>
        </w:rPr>
        <w:t xml:space="preserve">Select </w:t>
      </w:r>
      <w:r w:rsidR="009F3BC6">
        <w:rPr>
          <w:rFonts w:ascii="Calibri" w:hAnsi="Calibri" w:cs="Calibri"/>
          <w:sz w:val="24"/>
          <w:szCs w:val="24"/>
          <w:highlight w:val="yellow"/>
          <w:lang w:val="en-US"/>
        </w:rPr>
        <w:t xml:space="preserve">a </w:t>
      </w:r>
      <w:r>
        <w:rPr>
          <w:rFonts w:ascii="Calibri" w:hAnsi="Calibri" w:cs="Calibri"/>
          <w:sz w:val="24"/>
          <w:szCs w:val="24"/>
          <w:highlight w:val="yellow"/>
          <w:lang w:val="en-US"/>
        </w:rPr>
        <w:t xml:space="preserve">gRNA </w:t>
      </w:r>
      <w:r w:rsidR="009F3BC6">
        <w:rPr>
          <w:rFonts w:ascii="Calibri" w:hAnsi="Calibri" w:cs="Calibri"/>
          <w:sz w:val="24"/>
          <w:szCs w:val="24"/>
          <w:highlight w:val="yellow"/>
          <w:lang w:val="en-US"/>
        </w:rPr>
        <w:t>that</w:t>
      </w:r>
      <w:r>
        <w:rPr>
          <w:rFonts w:ascii="Calibri" w:hAnsi="Calibri" w:cs="Calibri"/>
          <w:sz w:val="24"/>
          <w:szCs w:val="24"/>
          <w:highlight w:val="yellow"/>
          <w:lang w:val="en-US"/>
        </w:rPr>
        <w:t xml:space="preserve"> preferably</w:t>
      </w:r>
      <w:r w:rsidR="009F3BC6">
        <w:rPr>
          <w:rFonts w:ascii="Calibri" w:hAnsi="Calibri" w:cs="Calibri"/>
          <w:sz w:val="24"/>
          <w:szCs w:val="24"/>
          <w:highlight w:val="yellow"/>
          <w:lang w:val="en-US"/>
        </w:rPr>
        <w:t xml:space="preserve"> shows</w:t>
      </w:r>
      <w:r>
        <w:rPr>
          <w:rFonts w:ascii="Calibri" w:hAnsi="Calibri" w:cs="Calibri"/>
          <w:sz w:val="24"/>
          <w:szCs w:val="24"/>
          <w:highlight w:val="yellow"/>
          <w:lang w:val="en-US"/>
        </w:rPr>
        <w:t xml:space="preserve"> a high score </w:t>
      </w:r>
      <w:r w:rsidR="00F11ACD">
        <w:rPr>
          <w:rFonts w:ascii="Calibri" w:hAnsi="Calibri" w:cs="Calibri"/>
          <w:sz w:val="24"/>
          <w:szCs w:val="24"/>
          <w:highlight w:val="yellow"/>
          <w:lang w:val="en-US"/>
        </w:rPr>
        <w:t xml:space="preserve">for specificity and efficiency </w:t>
      </w:r>
      <w:r>
        <w:rPr>
          <w:rFonts w:ascii="Calibri" w:hAnsi="Calibri" w:cs="Calibri"/>
          <w:sz w:val="24"/>
          <w:szCs w:val="24"/>
          <w:highlight w:val="yellow"/>
          <w:lang w:val="en-US"/>
        </w:rPr>
        <w:t xml:space="preserve">and is as </w:t>
      </w:r>
      <w:r w:rsidR="009F3BC6">
        <w:rPr>
          <w:rFonts w:ascii="Calibri" w:hAnsi="Calibri" w:cs="Calibri"/>
          <w:sz w:val="24"/>
          <w:szCs w:val="24"/>
          <w:highlight w:val="yellow"/>
          <w:lang w:val="en-US"/>
        </w:rPr>
        <w:t>close</w:t>
      </w:r>
      <w:r>
        <w:rPr>
          <w:rFonts w:ascii="Calibri" w:hAnsi="Calibri" w:cs="Calibri"/>
          <w:sz w:val="24"/>
          <w:szCs w:val="24"/>
          <w:highlight w:val="yellow"/>
          <w:lang w:val="en-US"/>
        </w:rPr>
        <w:t xml:space="preserve"> as possible to the desired genomic locus to be targeted.</w:t>
      </w:r>
    </w:p>
    <w:p w14:paraId="195FB415" w14:textId="2463B634" w:rsidR="001F400A" w:rsidRPr="00077159" w:rsidRDefault="00424A0D" w:rsidP="009527F3">
      <w:pPr>
        <w:pStyle w:val="ListParagraph"/>
        <w:spacing w:line="240" w:lineRule="auto"/>
        <w:ind w:left="0"/>
        <w:contextualSpacing w:val="0"/>
        <w:jc w:val="both"/>
        <w:rPr>
          <w:rFonts w:ascii="Calibri" w:hAnsi="Calibri" w:cs="Calibri"/>
          <w:sz w:val="24"/>
          <w:szCs w:val="24"/>
          <w:lang w:val="en-US"/>
        </w:rPr>
      </w:pPr>
      <w:r w:rsidRPr="00424A0D">
        <w:rPr>
          <w:rFonts w:ascii="Calibri" w:hAnsi="Calibri" w:cs="Calibri"/>
          <w:b/>
          <w:sz w:val="24"/>
          <w:szCs w:val="24"/>
          <w:lang w:val="en-US"/>
        </w:rPr>
        <w:t>Note:</w:t>
      </w:r>
      <w:r w:rsidR="00701B5F" w:rsidRPr="00701B5F">
        <w:rPr>
          <w:rFonts w:ascii="Calibri" w:hAnsi="Calibri" w:cs="Calibri"/>
          <w:b/>
          <w:sz w:val="24"/>
          <w:szCs w:val="24"/>
          <w:lang w:val="en-US"/>
        </w:rPr>
        <w:t xml:space="preserve"> </w:t>
      </w:r>
      <w:r w:rsidR="001F400A" w:rsidRPr="00077159">
        <w:rPr>
          <w:rFonts w:ascii="Calibri" w:hAnsi="Calibri" w:cs="Calibri"/>
          <w:sz w:val="24"/>
          <w:szCs w:val="24"/>
          <w:lang w:val="en-US"/>
        </w:rPr>
        <w:t>A compromise</w:t>
      </w:r>
      <w:r w:rsidR="00DE5797" w:rsidRPr="00077159">
        <w:rPr>
          <w:rFonts w:ascii="Calibri" w:hAnsi="Calibri" w:cs="Calibri"/>
          <w:sz w:val="24"/>
          <w:szCs w:val="24"/>
          <w:lang w:val="en-US"/>
        </w:rPr>
        <w:t xml:space="preserve"> </w:t>
      </w:r>
      <w:r w:rsidR="001F400A" w:rsidRPr="00077159">
        <w:rPr>
          <w:rFonts w:ascii="Calibri" w:hAnsi="Calibri" w:cs="Calibri"/>
          <w:sz w:val="24"/>
          <w:szCs w:val="24"/>
          <w:lang w:val="en-US"/>
        </w:rPr>
        <w:t xml:space="preserve">between proximity to </w:t>
      </w:r>
      <w:r w:rsidR="009F3BC6">
        <w:rPr>
          <w:rFonts w:ascii="Calibri" w:hAnsi="Calibri" w:cs="Calibri"/>
          <w:sz w:val="24"/>
          <w:szCs w:val="24"/>
          <w:lang w:val="en-US"/>
        </w:rPr>
        <w:t xml:space="preserve">the </w:t>
      </w:r>
      <w:r w:rsidR="001F400A" w:rsidRPr="00077159">
        <w:rPr>
          <w:rFonts w:ascii="Calibri" w:hAnsi="Calibri" w:cs="Calibri"/>
          <w:sz w:val="24"/>
          <w:szCs w:val="24"/>
          <w:lang w:val="en-US"/>
        </w:rPr>
        <w:t xml:space="preserve">desired </w:t>
      </w:r>
      <w:r w:rsidR="009E2396" w:rsidRPr="00077159">
        <w:rPr>
          <w:rFonts w:ascii="Calibri" w:hAnsi="Calibri" w:cs="Calibri"/>
          <w:sz w:val="24"/>
          <w:szCs w:val="24"/>
          <w:lang w:val="en-US"/>
        </w:rPr>
        <w:t>genomic locus and design</w:t>
      </w:r>
      <w:r w:rsidR="00C42214" w:rsidRPr="00077159">
        <w:rPr>
          <w:rFonts w:ascii="Calibri" w:hAnsi="Calibri" w:cs="Calibri"/>
          <w:sz w:val="24"/>
          <w:szCs w:val="24"/>
          <w:lang w:val="en-US"/>
        </w:rPr>
        <w:t xml:space="preserve"> of specific and efficient gRNA </w:t>
      </w:r>
      <w:proofErr w:type="gramStart"/>
      <w:r w:rsidR="00DE5797" w:rsidRPr="00077159">
        <w:rPr>
          <w:rFonts w:ascii="Calibri" w:hAnsi="Calibri" w:cs="Calibri"/>
          <w:sz w:val="24"/>
          <w:szCs w:val="24"/>
          <w:lang w:val="en-US"/>
        </w:rPr>
        <w:t>has to</w:t>
      </w:r>
      <w:proofErr w:type="gramEnd"/>
      <w:r w:rsidR="00DE5797" w:rsidRPr="00077159">
        <w:rPr>
          <w:rFonts w:ascii="Calibri" w:hAnsi="Calibri" w:cs="Calibri"/>
          <w:sz w:val="24"/>
          <w:szCs w:val="24"/>
          <w:lang w:val="en-US"/>
        </w:rPr>
        <w:t xml:space="preserve"> be</w:t>
      </w:r>
      <w:r w:rsidR="00C42214" w:rsidRPr="00077159">
        <w:rPr>
          <w:rFonts w:ascii="Calibri" w:hAnsi="Calibri" w:cs="Calibri"/>
          <w:sz w:val="24"/>
          <w:szCs w:val="24"/>
          <w:lang w:val="en-US"/>
        </w:rPr>
        <w:t xml:space="preserve"> </w:t>
      </w:r>
      <w:r w:rsidR="00DE5797" w:rsidRPr="00077159">
        <w:rPr>
          <w:rFonts w:ascii="Calibri" w:hAnsi="Calibri" w:cs="Calibri"/>
          <w:sz w:val="24"/>
          <w:szCs w:val="24"/>
          <w:lang w:val="en-US"/>
        </w:rPr>
        <w:t>found.</w:t>
      </w:r>
    </w:p>
    <w:p w14:paraId="49D4D7AB" w14:textId="77777777" w:rsidR="001F400A" w:rsidRPr="009527F3" w:rsidRDefault="001F400A" w:rsidP="009527F3">
      <w:pPr>
        <w:pStyle w:val="ListParagraph"/>
        <w:spacing w:line="240" w:lineRule="auto"/>
        <w:ind w:left="0"/>
        <w:contextualSpacing w:val="0"/>
        <w:jc w:val="both"/>
        <w:rPr>
          <w:rFonts w:ascii="Calibri" w:hAnsi="Calibri" w:cs="Calibri"/>
          <w:sz w:val="24"/>
          <w:szCs w:val="24"/>
          <w:highlight w:val="yellow"/>
          <w:lang w:val="en-US"/>
        </w:rPr>
      </w:pPr>
    </w:p>
    <w:p w14:paraId="44A979A0" w14:textId="35805094" w:rsidR="004F2D87" w:rsidRDefault="008210F9" w:rsidP="009527F3">
      <w:pPr>
        <w:pStyle w:val="ListParagraph"/>
        <w:numPr>
          <w:ilvl w:val="2"/>
          <w:numId w:val="1"/>
        </w:numPr>
        <w:spacing w:line="240" w:lineRule="auto"/>
        <w:contextualSpacing w:val="0"/>
        <w:jc w:val="both"/>
        <w:rPr>
          <w:rFonts w:ascii="Calibri" w:hAnsi="Calibri" w:cs="Calibri"/>
          <w:sz w:val="24"/>
          <w:szCs w:val="24"/>
          <w:highlight w:val="yellow"/>
          <w:lang w:val="en-US"/>
        </w:rPr>
      </w:pPr>
      <w:r w:rsidRPr="009527F3">
        <w:rPr>
          <w:rFonts w:ascii="Calibri" w:hAnsi="Calibri" w:cs="Calibri"/>
          <w:sz w:val="24"/>
          <w:szCs w:val="24"/>
          <w:highlight w:val="yellow"/>
          <w:lang w:val="en-US"/>
        </w:rPr>
        <w:t xml:space="preserve">Blast </w:t>
      </w:r>
      <w:r w:rsidR="00424A0D">
        <w:rPr>
          <w:rFonts w:ascii="Calibri" w:hAnsi="Calibri" w:cs="Calibri"/>
          <w:sz w:val="24"/>
          <w:szCs w:val="24"/>
          <w:highlight w:val="yellow"/>
          <w:lang w:val="en-US"/>
        </w:rPr>
        <w:t xml:space="preserve">the </w:t>
      </w:r>
      <w:r w:rsidR="00C42214">
        <w:rPr>
          <w:rFonts w:ascii="Calibri" w:hAnsi="Calibri" w:cs="Calibri"/>
          <w:sz w:val="24"/>
          <w:szCs w:val="24"/>
          <w:highlight w:val="yellow"/>
          <w:lang w:val="en-US"/>
        </w:rPr>
        <w:t>chosen</w:t>
      </w:r>
      <w:r w:rsidR="009F3BC6">
        <w:rPr>
          <w:rFonts w:ascii="Calibri" w:hAnsi="Calibri" w:cs="Calibri"/>
          <w:sz w:val="24"/>
          <w:szCs w:val="24"/>
          <w:highlight w:val="yellow"/>
          <w:lang w:val="en-US"/>
        </w:rPr>
        <w:t xml:space="preserve"> </w:t>
      </w:r>
      <w:r w:rsidRPr="009527F3">
        <w:rPr>
          <w:rFonts w:ascii="Calibri" w:hAnsi="Calibri" w:cs="Calibri"/>
          <w:sz w:val="24"/>
          <w:szCs w:val="24"/>
          <w:highlight w:val="yellow"/>
          <w:lang w:val="en-US"/>
        </w:rPr>
        <w:t>gRNA sequence against the reference genome using the NCBI blast browser (</w:t>
      </w:r>
      <w:hyperlink r:id="rId8" w:history="1">
        <w:r w:rsidRPr="009527F3">
          <w:rPr>
            <w:rFonts w:ascii="Calibri" w:hAnsi="Calibri" w:cs="Calibri"/>
            <w:color w:val="1155CC"/>
            <w:sz w:val="24"/>
            <w:szCs w:val="24"/>
            <w:highlight w:val="yellow"/>
            <w:lang w:val="en-US"/>
          </w:rPr>
          <w:t>https://blast.ncbi.nlm.nih.gov</w:t>
        </w:r>
      </w:hyperlink>
      <w:r w:rsidRPr="009527F3">
        <w:rPr>
          <w:rFonts w:ascii="Calibri" w:hAnsi="Calibri" w:cs="Calibri"/>
          <w:sz w:val="24"/>
          <w:szCs w:val="24"/>
          <w:highlight w:val="yellow"/>
          <w:lang w:val="en-US"/>
        </w:rPr>
        <w:t>) to check for uniqueness of the gRNA binding site.</w:t>
      </w:r>
    </w:p>
    <w:p w14:paraId="49C5C38D" w14:textId="77777777" w:rsidR="00C42214" w:rsidRDefault="00C42214" w:rsidP="00C42214">
      <w:pPr>
        <w:pStyle w:val="ListParagraph"/>
        <w:spacing w:line="240" w:lineRule="auto"/>
        <w:ind w:left="0"/>
        <w:contextualSpacing w:val="0"/>
        <w:jc w:val="both"/>
        <w:rPr>
          <w:rFonts w:ascii="Calibri" w:hAnsi="Calibri" w:cs="Calibri"/>
          <w:sz w:val="24"/>
          <w:szCs w:val="24"/>
          <w:highlight w:val="yellow"/>
          <w:lang w:val="en-US"/>
        </w:rPr>
      </w:pPr>
    </w:p>
    <w:p w14:paraId="2B5E7AEE" w14:textId="35FE17E2" w:rsidR="00A25CD5" w:rsidRPr="00C42214" w:rsidRDefault="00C42214" w:rsidP="00C42214">
      <w:pPr>
        <w:pStyle w:val="ListParagraph"/>
        <w:numPr>
          <w:ilvl w:val="3"/>
          <w:numId w:val="1"/>
        </w:numPr>
        <w:spacing w:line="240" w:lineRule="auto"/>
        <w:contextualSpacing w:val="0"/>
        <w:jc w:val="both"/>
        <w:rPr>
          <w:rFonts w:ascii="Calibri" w:hAnsi="Calibri" w:cs="Calibri"/>
          <w:sz w:val="24"/>
          <w:szCs w:val="24"/>
          <w:highlight w:val="yellow"/>
          <w:lang w:val="en-US"/>
        </w:rPr>
      </w:pPr>
      <w:r>
        <w:rPr>
          <w:rFonts w:ascii="Calibri" w:hAnsi="Calibri" w:cs="Calibri"/>
          <w:sz w:val="24"/>
          <w:szCs w:val="24"/>
          <w:highlight w:val="yellow"/>
          <w:lang w:val="en-US"/>
        </w:rPr>
        <w:t xml:space="preserve">Select </w:t>
      </w:r>
      <w:r w:rsidR="009F3BC6">
        <w:rPr>
          <w:rFonts w:ascii="Calibri" w:hAnsi="Calibri" w:cs="Calibri"/>
          <w:sz w:val="24"/>
          <w:szCs w:val="24"/>
          <w:highlight w:val="yellow"/>
          <w:lang w:val="en-US"/>
        </w:rPr>
        <w:t>“</w:t>
      </w:r>
      <w:r w:rsidR="0060392B">
        <w:rPr>
          <w:rFonts w:ascii="Calibri" w:hAnsi="Calibri" w:cs="Calibri"/>
          <w:sz w:val="24"/>
          <w:szCs w:val="24"/>
          <w:highlight w:val="yellow"/>
          <w:lang w:val="en-US"/>
        </w:rPr>
        <w:t>h</w:t>
      </w:r>
      <w:r>
        <w:rPr>
          <w:rFonts w:ascii="Calibri" w:hAnsi="Calibri" w:cs="Calibri"/>
          <w:sz w:val="24"/>
          <w:szCs w:val="24"/>
          <w:highlight w:val="yellow"/>
          <w:lang w:val="en-US"/>
        </w:rPr>
        <w:t>uman</w:t>
      </w:r>
      <w:r w:rsidR="009F3BC6">
        <w:rPr>
          <w:rFonts w:ascii="Calibri" w:hAnsi="Calibri" w:cs="Calibri"/>
          <w:sz w:val="24"/>
          <w:szCs w:val="24"/>
          <w:highlight w:val="yellow"/>
          <w:lang w:val="en-US"/>
        </w:rPr>
        <w:t>”</w:t>
      </w:r>
      <w:r>
        <w:rPr>
          <w:rFonts w:ascii="Calibri" w:hAnsi="Calibri" w:cs="Calibri"/>
          <w:sz w:val="24"/>
          <w:szCs w:val="24"/>
          <w:highlight w:val="yellow"/>
          <w:lang w:val="en-US"/>
        </w:rPr>
        <w:t xml:space="preserve"> as </w:t>
      </w:r>
      <w:r w:rsidR="009F3BC6">
        <w:rPr>
          <w:rFonts w:ascii="Calibri" w:hAnsi="Calibri" w:cs="Calibri"/>
          <w:sz w:val="24"/>
          <w:szCs w:val="24"/>
          <w:highlight w:val="yellow"/>
          <w:lang w:val="en-US"/>
        </w:rPr>
        <w:t xml:space="preserve">the </w:t>
      </w:r>
      <w:r>
        <w:rPr>
          <w:rFonts w:ascii="Calibri" w:hAnsi="Calibri" w:cs="Calibri"/>
          <w:sz w:val="24"/>
          <w:szCs w:val="24"/>
          <w:highlight w:val="yellow"/>
          <w:lang w:val="en-US"/>
        </w:rPr>
        <w:t>genome</w:t>
      </w:r>
      <w:r w:rsidR="0060392B">
        <w:rPr>
          <w:rFonts w:ascii="Calibri" w:hAnsi="Calibri" w:cs="Calibri"/>
          <w:sz w:val="24"/>
          <w:szCs w:val="24"/>
          <w:highlight w:val="yellow"/>
          <w:lang w:val="en-US"/>
        </w:rPr>
        <w:t xml:space="preserve">. Input </w:t>
      </w:r>
      <w:r w:rsidR="009F3BC6">
        <w:rPr>
          <w:rFonts w:ascii="Calibri" w:hAnsi="Calibri" w:cs="Calibri"/>
          <w:sz w:val="24"/>
          <w:szCs w:val="24"/>
          <w:highlight w:val="yellow"/>
          <w:lang w:val="en-US"/>
        </w:rPr>
        <w:t xml:space="preserve">the </w:t>
      </w:r>
      <w:r w:rsidR="0060392B">
        <w:rPr>
          <w:rFonts w:ascii="Calibri" w:hAnsi="Calibri" w:cs="Calibri"/>
          <w:sz w:val="24"/>
          <w:szCs w:val="24"/>
          <w:highlight w:val="yellow"/>
          <w:lang w:val="en-US"/>
        </w:rPr>
        <w:t>gRNA sequence as</w:t>
      </w:r>
      <w:r w:rsidR="009F3BC6">
        <w:rPr>
          <w:rFonts w:ascii="Calibri" w:hAnsi="Calibri" w:cs="Calibri"/>
          <w:sz w:val="24"/>
          <w:szCs w:val="24"/>
          <w:highlight w:val="yellow"/>
          <w:lang w:val="en-US"/>
        </w:rPr>
        <w:t xml:space="preserve"> the</w:t>
      </w:r>
      <w:r w:rsidR="0060392B">
        <w:rPr>
          <w:rFonts w:ascii="Calibri" w:hAnsi="Calibri" w:cs="Calibri"/>
          <w:sz w:val="24"/>
          <w:szCs w:val="24"/>
          <w:highlight w:val="yellow"/>
          <w:lang w:val="en-US"/>
        </w:rPr>
        <w:t xml:space="preserve"> query sequence. Select </w:t>
      </w:r>
      <w:r w:rsidR="009F3BC6">
        <w:rPr>
          <w:rFonts w:ascii="Calibri" w:hAnsi="Calibri" w:cs="Calibri"/>
          <w:sz w:val="24"/>
          <w:szCs w:val="24"/>
          <w:highlight w:val="yellow"/>
          <w:lang w:val="en-US"/>
        </w:rPr>
        <w:t>“</w:t>
      </w:r>
      <w:r w:rsidR="0060392B">
        <w:rPr>
          <w:rFonts w:ascii="Calibri" w:hAnsi="Calibri" w:cs="Calibri"/>
          <w:sz w:val="24"/>
          <w:szCs w:val="24"/>
          <w:highlight w:val="yellow"/>
          <w:lang w:val="en-US"/>
        </w:rPr>
        <w:t>highly similar sequences</w:t>
      </w:r>
      <w:r w:rsidR="009F3BC6">
        <w:rPr>
          <w:rFonts w:ascii="Calibri" w:hAnsi="Calibri" w:cs="Calibri"/>
          <w:sz w:val="24"/>
          <w:szCs w:val="24"/>
          <w:highlight w:val="yellow"/>
          <w:lang w:val="en-US"/>
        </w:rPr>
        <w:t>”</w:t>
      </w:r>
      <w:r w:rsidR="0060392B">
        <w:rPr>
          <w:rFonts w:ascii="Calibri" w:hAnsi="Calibri" w:cs="Calibri"/>
          <w:sz w:val="24"/>
          <w:szCs w:val="24"/>
          <w:highlight w:val="yellow"/>
          <w:lang w:val="en-US"/>
        </w:rPr>
        <w:t xml:space="preserve"> (</w:t>
      </w:r>
      <w:proofErr w:type="spellStart"/>
      <w:r w:rsidR="0060392B">
        <w:rPr>
          <w:rFonts w:ascii="Calibri" w:hAnsi="Calibri" w:cs="Calibri"/>
          <w:sz w:val="24"/>
          <w:szCs w:val="24"/>
          <w:highlight w:val="yellow"/>
          <w:lang w:val="en-US"/>
        </w:rPr>
        <w:t>megablast</w:t>
      </w:r>
      <w:proofErr w:type="spellEnd"/>
      <w:r w:rsidR="0060392B">
        <w:rPr>
          <w:rFonts w:ascii="Calibri" w:hAnsi="Calibri" w:cs="Calibri"/>
          <w:sz w:val="24"/>
          <w:szCs w:val="24"/>
          <w:highlight w:val="yellow"/>
          <w:lang w:val="en-US"/>
        </w:rPr>
        <w:t xml:space="preserve">) as </w:t>
      </w:r>
      <w:r w:rsidR="009F3BC6">
        <w:rPr>
          <w:rFonts w:ascii="Calibri" w:hAnsi="Calibri" w:cs="Calibri"/>
          <w:sz w:val="24"/>
          <w:szCs w:val="24"/>
          <w:highlight w:val="yellow"/>
          <w:lang w:val="en-US"/>
        </w:rPr>
        <w:t xml:space="preserve">the </w:t>
      </w:r>
      <w:r w:rsidR="0060392B">
        <w:rPr>
          <w:rFonts w:ascii="Calibri" w:hAnsi="Calibri" w:cs="Calibri"/>
          <w:sz w:val="24"/>
          <w:szCs w:val="24"/>
          <w:highlight w:val="yellow"/>
          <w:lang w:val="en-US"/>
        </w:rPr>
        <w:t>program. Ensure that</w:t>
      </w:r>
      <w:r w:rsidR="009F3BC6">
        <w:rPr>
          <w:rFonts w:ascii="Calibri" w:hAnsi="Calibri" w:cs="Calibri"/>
          <w:sz w:val="24"/>
          <w:szCs w:val="24"/>
          <w:highlight w:val="yellow"/>
          <w:lang w:val="en-US"/>
        </w:rPr>
        <w:t xml:space="preserve"> the</w:t>
      </w:r>
      <w:r w:rsidR="0060392B">
        <w:rPr>
          <w:rFonts w:ascii="Calibri" w:hAnsi="Calibri" w:cs="Calibri"/>
          <w:sz w:val="24"/>
          <w:szCs w:val="24"/>
          <w:highlight w:val="yellow"/>
          <w:lang w:val="en-US"/>
        </w:rPr>
        <w:t xml:space="preserve"> gRNA sequence is unique. If not, chose </w:t>
      </w:r>
      <w:r w:rsidR="009F3BC6">
        <w:rPr>
          <w:rFonts w:ascii="Calibri" w:hAnsi="Calibri" w:cs="Calibri"/>
          <w:sz w:val="24"/>
          <w:szCs w:val="24"/>
          <w:highlight w:val="yellow"/>
          <w:lang w:val="en-US"/>
        </w:rPr>
        <w:t xml:space="preserve">a </w:t>
      </w:r>
      <w:r w:rsidR="0060392B">
        <w:rPr>
          <w:rFonts w:ascii="Calibri" w:hAnsi="Calibri" w:cs="Calibri"/>
          <w:sz w:val="24"/>
          <w:szCs w:val="24"/>
          <w:highlight w:val="yellow"/>
          <w:lang w:val="en-US"/>
        </w:rPr>
        <w:t xml:space="preserve">different gRNA </w:t>
      </w:r>
      <w:r w:rsidR="004A04CC">
        <w:rPr>
          <w:rFonts w:ascii="Calibri" w:hAnsi="Calibri" w:cs="Calibri"/>
          <w:sz w:val="24"/>
          <w:szCs w:val="24"/>
          <w:highlight w:val="yellow"/>
          <w:lang w:val="en-US"/>
        </w:rPr>
        <w:t xml:space="preserve">from step 1.1.2.3 </w:t>
      </w:r>
      <w:r w:rsidR="0060392B">
        <w:rPr>
          <w:rFonts w:ascii="Calibri" w:hAnsi="Calibri" w:cs="Calibri"/>
          <w:sz w:val="24"/>
          <w:szCs w:val="24"/>
          <w:highlight w:val="yellow"/>
          <w:lang w:val="en-US"/>
        </w:rPr>
        <w:t>and blast again.</w:t>
      </w:r>
    </w:p>
    <w:p w14:paraId="02C4F69F" w14:textId="77777777" w:rsidR="00C42214" w:rsidRDefault="00C42214" w:rsidP="00C42214">
      <w:pPr>
        <w:pStyle w:val="ListParagraph"/>
        <w:spacing w:line="240" w:lineRule="auto"/>
        <w:ind w:left="0"/>
        <w:contextualSpacing w:val="0"/>
        <w:jc w:val="both"/>
        <w:rPr>
          <w:rFonts w:ascii="Calibri" w:hAnsi="Calibri" w:cs="Calibri"/>
          <w:sz w:val="24"/>
          <w:szCs w:val="24"/>
          <w:highlight w:val="yellow"/>
          <w:lang w:val="en-US"/>
        </w:rPr>
      </w:pPr>
    </w:p>
    <w:p w14:paraId="5475F9AA" w14:textId="4BA406E3" w:rsidR="009F3BC6" w:rsidRPr="00424A0D" w:rsidRDefault="00A25CD5" w:rsidP="009527F3">
      <w:pPr>
        <w:pStyle w:val="ListParagraph"/>
        <w:numPr>
          <w:ilvl w:val="2"/>
          <w:numId w:val="1"/>
        </w:numPr>
        <w:spacing w:line="240" w:lineRule="auto"/>
        <w:contextualSpacing w:val="0"/>
        <w:jc w:val="both"/>
        <w:rPr>
          <w:rFonts w:ascii="Calibri" w:hAnsi="Calibri" w:cs="Calibri"/>
          <w:sz w:val="24"/>
          <w:szCs w:val="24"/>
          <w:highlight w:val="yellow"/>
          <w:lang w:val="en-US"/>
        </w:rPr>
      </w:pPr>
      <w:r>
        <w:rPr>
          <w:rFonts w:ascii="Calibri" w:hAnsi="Calibri" w:cs="Calibri"/>
          <w:sz w:val="24"/>
          <w:szCs w:val="24"/>
          <w:highlight w:val="yellow"/>
          <w:lang w:val="en-US"/>
        </w:rPr>
        <w:t xml:space="preserve">Once gRNA sequence is chosen, select </w:t>
      </w:r>
      <w:r w:rsidR="00507B1B" w:rsidRPr="00B92B04">
        <w:rPr>
          <w:rFonts w:ascii="Calibri" w:hAnsi="Calibri" w:cs="Calibri"/>
          <w:i/>
          <w:sz w:val="24"/>
          <w:szCs w:val="24"/>
          <w:highlight w:val="yellow"/>
          <w:lang w:val="en-US"/>
        </w:rPr>
        <w:t>in silico</w:t>
      </w:r>
      <w:r w:rsidR="00507B1B">
        <w:rPr>
          <w:rFonts w:ascii="Calibri" w:hAnsi="Calibri" w:cs="Calibri"/>
          <w:sz w:val="24"/>
          <w:szCs w:val="24"/>
          <w:highlight w:val="yellow"/>
          <w:lang w:val="en-US"/>
        </w:rPr>
        <w:t xml:space="preserve"> </w:t>
      </w:r>
      <w:r>
        <w:rPr>
          <w:rFonts w:ascii="Calibri" w:hAnsi="Calibri" w:cs="Calibri"/>
          <w:sz w:val="24"/>
          <w:szCs w:val="24"/>
          <w:highlight w:val="yellow"/>
          <w:lang w:val="en-US"/>
        </w:rPr>
        <w:t xml:space="preserve">1000 bp upstream and downstream of gRNA sequence </w:t>
      </w:r>
      <w:r w:rsidR="001F400A">
        <w:rPr>
          <w:rFonts w:ascii="Calibri" w:hAnsi="Calibri" w:cs="Calibri"/>
          <w:sz w:val="24"/>
          <w:szCs w:val="24"/>
          <w:highlight w:val="yellow"/>
          <w:lang w:val="en-US"/>
        </w:rPr>
        <w:t>from genomic sequence extracted in step 1.1.1 as 5’ and 3’ HA accordingly.</w:t>
      </w:r>
    </w:p>
    <w:p w14:paraId="3B94910F" w14:textId="70050718" w:rsidR="004F2D87" w:rsidRPr="009527F3" w:rsidRDefault="00424A0D" w:rsidP="009527F3">
      <w:pPr>
        <w:spacing w:line="240" w:lineRule="auto"/>
        <w:contextualSpacing w:val="0"/>
        <w:jc w:val="both"/>
        <w:rPr>
          <w:rFonts w:ascii="Calibri" w:hAnsi="Calibri" w:cs="Calibri"/>
          <w:sz w:val="24"/>
          <w:szCs w:val="24"/>
          <w:lang w:val="en-US"/>
        </w:rPr>
      </w:pPr>
      <w:r w:rsidRPr="00424A0D">
        <w:rPr>
          <w:rFonts w:ascii="Calibri" w:hAnsi="Calibri" w:cs="Calibri"/>
          <w:b/>
          <w:sz w:val="24"/>
          <w:szCs w:val="24"/>
          <w:lang w:val="en-US"/>
        </w:rPr>
        <w:t>Note:</w:t>
      </w:r>
      <w:r w:rsidR="00701B5F" w:rsidRPr="00701B5F">
        <w:rPr>
          <w:rFonts w:ascii="Calibri" w:hAnsi="Calibri" w:cs="Calibri"/>
          <w:b/>
          <w:sz w:val="24"/>
          <w:szCs w:val="24"/>
          <w:lang w:val="en-US"/>
        </w:rPr>
        <w:t xml:space="preserve"> </w:t>
      </w:r>
      <w:r w:rsidR="008210F9" w:rsidRPr="00FC7DFB">
        <w:rPr>
          <w:rFonts w:ascii="Calibri" w:hAnsi="Calibri" w:cs="Calibri"/>
          <w:sz w:val="24"/>
          <w:szCs w:val="24"/>
          <w:lang w:val="en-US"/>
        </w:rPr>
        <w:t>The gRNAs should be homologous to the chosen genomic integration site locus and locate</w:t>
      </w:r>
      <w:r w:rsidR="009F3BC6">
        <w:rPr>
          <w:rFonts w:ascii="Calibri" w:hAnsi="Calibri" w:cs="Calibri"/>
          <w:sz w:val="24"/>
          <w:szCs w:val="24"/>
          <w:lang w:val="en-US"/>
        </w:rPr>
        <w:t>d</w:t>
      </w:r>
      <w:r w:rsidR="008210F9" w:rsidRPr="00FC7DFB">
        <w:rPr>
          <w:rFonts w:ascii="Calibri" w:hAnsi="Calibri" w:cs="Calibri"/>
          <w:sz w:val="24"/>
          <w:szCs w:val="24"/>
          <w:lang w:val="en-US"/>
        </w:rPr>
        <w:t xml:space="preserve"> adjacent to a protospacer adjacent motif (PAM</w:t>
      </w:r>
      <w:r w:rsidR="009F3BC6">
        <w:rPr>
          <w:rFonts w:ascii="Calibri" w:hAnsi="Calibri" w:cs="Calibri"/>
          <w:sz w:val="24"/>
          <w:szCs w:val="24"/>
          <w:lang w:val="en-US"/>
        </w:rPr>
        <w:t>;</w:t>
      </w:r>
      <w:r w:rsidR="008210F9" w:rsidRPr="00FC7DFB">
        <w:rPr>
          <w:rFonts w:ascii="Calibri" w:hAnsi="Calibri" w:cs="Calibri"/>
          <w:sz w:val="24"/>
          <w:szCs w:val="24"/>
          <w:lang w:val="en-US"/>
        </w:rPr>
        <w:t xml:space="preserve"> </w:t>
      </w:r>
      <w:r w:rsidR="009527F3" w:rsidRPr="00FC7DFB">
        <w:rPr>
          <w:rFonts w:ascii="Calibri" w:hAnsi="Calibri" w:cs="Calibri"/>
          <w:i/>
          <w:sz w:val="24"/>
          <w:szCs w:val="24"/>
          <w:lang w:val="en-US"/>
        </w:rPr>
        <w:t xml:space="preserve">e.g., </w:t>
      </w:r>
      <w:r w:rsidR="008210F9" w:rsidRPr="00FC7DFB">
        <w:rPr>
          <w:rFonts w:ascii="Calibri" w:hAnsi="Calibri" w:cs="Calibri"/>
          <w:sz w:val="24"/>
          <w:szCs w:val="24"/>
          <w:lang w:val="en-US"/>
        </w:rPr>
        <w:t>NGG for SpCas9) (</w:t>
      </w:r>
      <w:r w:rsidR="009527F3" w:rsidRPr="00FC7DFB">
        <w:rPr>
          <w:rFonts w:ascii="Calibri" w:hAnsi="Calibri" w:cs="Calibri"/>
          <w:b/>
          <w:sz w:val="24"/>
          <w:szCs w:val="24"/>
          <w:lang w:val="en-US"/>
        </w:rPr>
        <w:t>Figure 2</w:t>
      </w:r>
      <w:r w:rsidR="008210F9" w:rsidRPr="00FC7DFB">
        <w:rPr>
          <w:rFonts w:ascii="Calibri" w:hAnsi="Calibri" w:cs="Calibri"/>
          <w:b/>
          <w:sz w:val="24"/>
          <w:szCs w:val="24"/>
          <w:lang w:val="en-US"/>
        </w:rPr>
        <w:t>a</w:t>
      </w:r>
      <w:r w:rsidR="008210F9" w:rsidRPr="00FC7DFB">
        <w:rPr>
          <w:rFonts w:ascii="Calibri" w:hAnsi="Calibri" w:cs="Calibri"/>
          <w:sz w:val="24"/>
          <w:szCs w:val="24"/>
          <w:lang w:val="en-US"/>
        </w:rPr>
        <w:t>).</w:t>
      </w:r>
      <w:r w:rsidR="00FC7DFB" w:rsidRPr="00FC7DFB">
        <w:rPr>
          <w:rFonts w:ascii="Calibri" w:hAnsi="Calibri" w:cs="Calibri"/>
          <w:sz w:val="24"/>
          <w:szCs w:val="24"/>
          <w:lang w:val="en-US"/>
        </w:rPr>
        <w:t xml:space="preserve"> </w:t>
      </w:r>
      <w:r w:rsidR="008210F9" w:rsidRPr="00FC7DFB">
        <w:rPr>
          <w:rFonts w:ascii="Calibri" w:hAnsi="Calibri" w:cs="Calibri"/>
          <w:sz w:val="24"/>
          <w:szCs w:val="24"/>
          <w:lang w:val="en-US"/>
        </w:rPr>
        <w:t xml:space="preserve">The tv contains the reporter sequence that is 5’ and 3’ flanked by HAs. HAs cover 1000 bp upstream and downstream of the gRNA </w:t>
      </w:r>
      <w:r w:rsidR="008210F9" w:rsidRPr="00663133">
        <w:rPr>
          <w:rFonts w:ascii="Calibri" w:hAnsi="Calibri" w:cs="Calibri"/>
          <w:sz w:val="24"/>
          <w:szCs w:val="24"/>
          <w:lang w:val="en-US"/>
        </w:rPr>
        <w:t>sequence</w:t>
      </w:r>
      <w:r w:rsidR="008210F9" w:rsidRPr="00663133">
        <w:rPr>
          <w:rFonts w:ascii="Calibri" w:hAnsi="Calibri" w:cs="Calibri"/>
          <w:sz w:val="24"/>
          <w:szCs w:val="24"/>
          <w:vertAlign w:val="superscript"/>
          <w:lang w:val="en-US"/>
        </w:rPr>
        <w:t>11</w:t>
      </w:r>
      <w:r w:rsidR="008210F9" w:rsidRPr="00663133">
        <w:rPr>
          <w:rFonts w:ascii="Calibri" w:hAnsi="Calibri" w:cs="Calibri"/>
          <w:sz w:val="24"/>
          <w:szCs w:val="24"/>
          <w:lang w:val="en-US"/>
        </w:rPr>
        <w:t>.</w:t>
      </w:r>
      <w:r w:rsidR="00FC7DFB">
        <w:rPr>
          <w:rFonts w:ascii="Calibri" w:hAnsi="Calibri" w:cs="Calibri"/>
          <w:sz w:val="24"/>
          <w:szCs w:val="24"/>
          <w:lang w:val="en-US"/>
        </w:rPr>
        <w:t xml:space="preserve"> </w:t>
      </w:r>
      <w:r w:rsidR="004A6C32" w:rsidRPr="009527F3">
        <w:rPr>
          <w:rFonts w:ascii="Calibri" w:hAnsi="Calibri" w:cs="Calibri"/>
          <w:sz w:val="24"/>
          <w:szCs w:val="24"/>
          <w:lang w:val="en-US"/>
        </w:rPr>
        <w:t>T</w:t>
      </w:r>
      <w:r w:rsidR="008210F9" w:rsidRPr="009527F3">
        <w:rPr>
          <w:rFonts w:ascii="Calibri" w:hAnsi="Calibri" w:cs="Calibri"/>
          <w:sz w:val="24"/>
          <w:szCs w:val="24"/>
          <w:lang w:val="en-US"/>
        </w:rPr>
        <w:t xml:space="preserve">he full gRNA sequence should not be included in the HA. An overlap of up to 5 </w:t>
      </w:r>
      <w:proofErr w:type="spellStart"/>
      <w:r w:rsidR="008210F9" w:rsidRPr="009527F3">
        <w:rPr>
          <w:rFonts w:ascii="Calibri" w:hAnsi="Calibri" w:cs="Calibri"/>
          <w:sz w:val="24"/>
          <w:szCs w:val="24"/>
          <w:lang w:val="en-US"/>
        </w:rPr>
        <w:t>nt</w:t>
      </w:r>
      <w:proofErr w:type="spellEnd"/>
      <w:r w:rsidR="008210F9" w:rsidRPr="009527F3">
        <w:rPr>
          <w:rFonts w:ascii="Calibri" w:hAnsi="Calibri" w:cs="Calibri"/>
          <w:sz w:val="24"/>
          <w:szCs w:val="24"/>
          <w:lang w:val="en-US"/>
        </w:rPr>
        <w:t xml:space="preserve"> is acceptable (</w:t>
      </w:r>
      <w:r w:rsidR="009527F3" w:rsidRPr="009527F3">
        <w:rPr>
          <w:rFonts w:ascii="Calibri" w:hAnsi="Calibri" w:cs="Calibri"/>
          <w:b/>
          <w:sz w:val="24"/>
          <w:szCs w:val="24"/>
          <w:lang w:val="en-US"/>
        </w:rPr>
        <w:t>Figure 2a</w:t>
      </w:r>
      <w:r w:rsidR="008210F9" w:rsidRPr="009527F3">
        <w:rPr>
          <w:rFonts w:ascii="Calibri" w:hAnsi="Calibri" w:cs="Calibri"/>
          <w:sz w:val="24"/>
          <w:szCs w:val="24"/>
          <w:lang w:val="en-US"/>
        </w:rPr>
        <w:t>).</w:t>
      </w:r>
    </w:p>
    <w:p w14:paraId="4D8DD26D" w14:textId="77777777" w:rsidR="004F2D87" w:rsidRPr="00424A0D" w:rsidRDefault="004F2D87" w:rsidP="009527F3">
      <w:pPr>
        <w:spacing w:line="240" w:lineRule="auto"/>
        <w:contextualSpacing w:val="0"/>
        <w:jc w:val="both"/>
        <w:rPr>
          <w:rFonts w:ascii="Calibri" w:hAnsi="Calibri" w:cs="Calibri"/>
          <w:b/>
          <w:sz w:val="24"/>
          <w:szCs w:val="24"/>
          <w:lang w:val="en-US"/>
        </w:rPr>
      </w:pPr>
    </w:p>
    <w:p w14:paraId="05CAB997" w14:textId="307EAC06" w:rsidR="009F3BC6" w:rsidRPr="00424A0D" w:rsidRDefault="008210F9" w:rsidP="009527F3">
      <w:pPr>
        <w:pStyle w:val="ListParagraph"/>
        <w:numPr>
          <w:ilvl w:val="1"/>
          <w:numId w:val="1"/>
        </w:numPr>
        <w:spacing w:line="240" w:lineRule="auto"/>
        <w:contextualSpacing w:val="0"/>
        <w:jc w:val="both"/>
        <w:rPr>
          <w:rFonts w:ascii="Calibri" w:hAnsi="Calibri" w:cs="Calibri"/>
          <w:b/>
          <w:sz w:val="24"/>
          <w:szCs w:val="24"/>
          <w:lang w:val="en-US"/>
        </w:rPr>
      </w:pPr>
      <w:r w:rsidRPr="00424A0D">
        <w:rPr>
          <w:rFonts w:ascii="Calibri" w:hAnsi="Calibri" w:cs="Calibri"/>
          <w:b/>
          <w:sz w:val="24"/>
          <w:szCs w:val="24"/>
          <w:lang w:val="en-US"/>
        </w:rPr>
        <w:t>Generation of gRNA and targeting vectors</w:t>
      </w:r>
    </w:p>
    <w:p w14:paraId="1A24ABE5" w14:textId="49130FFF" w:rsidR="004F2D87" w:rsidRPr="009527F3" w:rsidRDefault="00424A0D" w:rsidP="009527F3">
      <w:pPr>
        <w:spacing w:line="240" w:lineRule="auto"/>
        <w:contextualSpacing w:val="0"/>
        <w:jc w:val="both"/>
        <w:rPr>
          <w:rFonts w:ascii="Calibri" w:hAnsi="Calibri" w:cs="Calibri"/>
          <w:sz w:val="24"/>
          <w:szCs w:val="24"/>
          <w:lang w:val="en-US"/>
        </w:rPr>
      </w:pPr>
      <w:r w:rsidRPr="00424A0D">
        <w:rPr>
          <w:rFonts w:ascii="Calibri" w:hAnsi="Calibri" w:cs="Calibri"/>
          <w:b/>
          <w:sz w:val="24"/>
          <w:szCs w:val="24"/>
          <w:lang w:val="en-US"/>
        </w:rPr>
        <w:t>Note:</w:t>
      </w:r>
      <w:r w:rsidR="00701B5F" w:rsidRPr="00701B5F">
        <w:rPr>
          <w:rFonts w:ascii="Calibri" w:hAnsi="Calibri" w:cs="Calibri"/>
          <w:b/>
          <w:sz w:val="24"/>
          <w:szCs w:val="24"/>
          <w:lang w:val="en-US"/>
        </w:rPr>
        <w:t xml:space="preserve"> </w:t>
      </w:r>
      <w:r w:rsidR="00FC7DFB">
        <w:rPr>
          <w:rFonts w:ascii="Calibri" w:hAnsi="Calibri" w:cs="Calibri"/>
          <w:sz w:val="24"/>
          <w:szCs w:val="24"/>
          <w:lang w:val="en-US"/>
        </w:rPr>
        <w:t xml:space="preserve"> </w:t>
      </w:r>
      <w:r w:rsidR="008210F9" w:rsidRPr="009527F3">
        <w:rPr>
          <w:rFonts w:ascii="Calibri" w:hAnsi="Calibri" w:cs="Calibri"/>
          <w:sz w:val="24"/>
          <w:szCs w:val="24"/>
          <w:lang w:val="en-US"/>
        </w:rPr>
        <w:t>For vector schemes</w:t>
      </w:r>
      <w:r w:rsidR="009F3BC6">
        <w:rPr>
          <w:rFonts w:ascii="Calibri" w:hAnsi="Calibri" w:cs="Calibri"/>
          <w:sz w:val="24"/>
          <w:szCs w:val="24"/>
          <w:lang w:val="en-US"/>
        </w:rPr>
        <w:t>,</w:t>
      </w:r>
      <w:r w:rsidR="008210F9" w:rsidRPr="009527F3">
        <w:rPr>
          <w:rFonts w:ascii="Calibri" w:hAnsi="Calibri" w:cs="Calibri"/>
          <w:sz w:val="24"/>
          <w:szCs w:val="24"/>
          <w:lang w:val="en-US"/>
        </w:rPr>
        <w:t xml:space="preserve"> see </w:t>
      </w:r>
      <w:r w:rsidR="009527F3" w:rsidRPr="009527F3">
        <w:rPr>
          <w:rFonts w:ascii="Calibri" w:hAnsi="Calibri" w:cs="Calibri"/>
          <w:b/>
          <w:sz w:val="24"/>
          <w:szCs w:val="24"/>
          <w:lang w:val="en-US"/>
        </w:rPr>
        <w:t>Figure 2b</w:t>
      </w:r>
      <w:r w:rsidR="008210F9" w:rsidRPr="009527F3">
        <w:rPr>
          <w:rFonts w:ascii="Calibri" w:hAnsi="Calibri" w:cs="Calibri"/>
          <w:sz w:val="24"/>
          <w:szCs w:val="24"/>
          <w:lang w:val="en-US"/>
        </w:rPr>
        <w:t>.</w:t>
      </w:r>
    </w:p>
    <w:p w14:paraId="0BE340E5" w14:textId="77777777" w:rsidR="004F2D87" w:rsidRPr="009527F3" w:rsidRDefault="004F2D87" w:rsidP="009527F3">
      <w:pPr>
        <w:spacing w:line="240" w:lineRule="auto"/>
        <w:contextualSpacing w:val="0"/>
        <w:jc w:val="both"/>
        <w:rPr>
          <w:rFonts w:ascii="Calibri" w:hAnsi="Calibri" w:cs="Calibri"/>
          <w:sz w:val="24"/>
          <w:szCs w:val="24"/>
          <w:lang w:val="en-US"/>
        </w:rPr>
      </w:pPr>
    </w:p>
    <w:p w14:paraId="283D365C" w14:textId="78F4A333" w:rsidR="004F2D87" w:rsidRPr="009527F3" w:rsidRDefault="008210F9" w:rsidP="009527F3">
      <w:pPr>
        <w:pStyle w:val="ListParagraph"/>
        <w:numPr>
          <w:ilvl w:val="2"/>
          <w:numId w:val="1"/>
        </w:numPr>
        <w:spacing w:line="240" w:lineRule="auto"/>
        <w:contextualSpacing w:val="0"/>
        <w:jc w:val="both"/>
        <w:rPr>
          <w:rFonts w:ascii="Calibri" w:hAnsi="Calibri" w:cs="Calibri"/>
          <w:sz w:val="24"/>
          <w:szCs w:val="24"/>
          <w:lang w:val="en-US"/>
        </w:rPr>
      </w:pPr>
      <w:r w:rsidRPr="009527F3">
        <w:rPr>
          <w:rFonts w:ascii="Calibri" w:hAnsi="Calibri" w:cs="Calibri"/>
          <w:sz w:val="24"/>
          <w:szCs w:val="24"/>
          <w:lang w:val="en-US"/>
        </w:rPr>
        <w:t>To generate a vector for expression of SpCas9 and gRNA</w:t>
      </w:r>
      <w:r w:rsidR="009F3BC6">
        <w:rPr>
          <w:rFonts w:ascii="Calibri" w:hAnsi="Calibri" w:cs="Calibri"/>
          <w:sz w:val="24"/>
          <w:szCs w:val="24"/>
          <w:lang w:val="en-US"/>
        </w:rPr>
        <w:t>,</w:t>
      </w:r>
      <w:r w:rsidR="009527F3" w:rsidRPr="009527F3">
        <w:rPr>
          <w:rFonts w:ascii="Calibri" w:hAnsi="Calibri" w:cs="Calibri"/>
          <w:sz w:val="24"/>
          <w:szCs w:val="24"/>
          <w:lang w:val="en-US"/>
        </w:rPr>
        <w:t xml:space="preserve"> </w:t>
      </w:r>
      <w:r w:rsidRPr="009527F3">
        <w:rPr>
          <w:rFonts w:ascii="Calibri" w:hAnsi="Calibri" w:cs="Calibri"/>
          <w:sz w:val="24"/>
          <w:szCs w:val="24"/>
          <w:lang w:val="en-US"/>
        </w:rPr>
        <w:t xml:space="preserve">use the pX330-U6-Chimeric_BB-cBh-hSpCas9 </w:t>
      </w:r>
      <w:r w:rsidR="00FC7DFB">
        <w:rPr>
          <w:rFonts w:ascii="Calibri" w:hAnsi="Calibri" w:cs="Calibri"/>
          <w:sz w:val="24"/>
          <w:szCs w:val="24"/>
          <w:lang w:val="en-US"/>
        </w:rPr>
        <w:t>a</w:t>
      </w:r>
      <w:r w:rsidRPr="009527F3">
        <w:rPr>
          <w:rFonts w:ascii="Calibri" w:hAnsi="Calibri" w:cs="Calibri"/>
          <w:sz w:val="24"/>
          <w:szCs w:val="24"/>
          <w:lang w:val="en-US"/>
        </w:rPr>
        <w:t xml:space="preserve">s </w:t>
      </w:r>
      <w:r w:rsidR="00815812">
        <w:rPr>
          <w:rFonts w:ascii="Calibri" w:hAnsi="Calibri" w:cs="Calibri"/>
          <w:sz w:val="24"/>
          <w:szCs w:val="24"/>
          <w:lang w:val="en-US"/>
        </w:rPr>
        <w:t xml:space="preserve">the </w:t>
      </w:r>
      <w:r w:rsidRPr="009527F3">
        <w:rPr>
          <w:rFonts w:ascii="Calibri" w:hAnsi="Calibri" w:cs="Calibri"/>
          <w:sz w:val="24"/>
          <w:szCs w:val="24"/>
          <w:lang w:val="en-US"/>
        </w:rPr>
        <w:t xml:space="preserve">backbone from which both SpCas9 </w:t>
      </w:r>
      <w:r w:rsidR="00815812">
        <w:rPr>
          <w:rFonts w:ascii="Calibri" w:hAnsi="Calibri" w:cs="Calibri"/>
          <w:sz w:val="24"/>
          <w:szCs w:val="24"/>
          <w:lang w:val="en-US"/>
        </w:rPr>
        <w:t>and</w:t>
      </w:r>
      <w:r w:rsidRPr="009527F3">
        <w:rPr>
          <w:rFonts w:ascii="Calibri" w:hAnsi="Calibri" w:cs="Calibri"/>
          <w:sz w:val="24"/>
          <w:szCs w:val="24"/>
          <w:lang w:val="en-US"/>
        </w:rPr>
        <w:t xml:space="preserve"> the single guide RNA (sgRNA) can be simultaneously expressed. To clone the gRNA sequence into the backbone</w:t>
      </w:r>
      <w:r w:rsidR="00815812">
        <w:rPr>
          <w:rFonts w:ascii="Calibri" w:hAnsi="Calibri" w:cs="Calibri"/>
          <w:sz w:val="24"/>
          <w:szCs w:val="24"/>
          <w:lang w:val="en-US"/>
        </w:rPr>
        <w:t>,</w:t>
      </w:r>
      <w:r w:rsidRPr="009527F3">
        <w:rPr>
          <w:rFonts w:ascii="Calibri" w:hAnsi="Calibri" w:cs="Calibri"/>
          <w:sz w:val="24"/>
          <w:szCs w:val="24"/>
          <w:lang w:val="en-US"/>
        </w:rPr>
        <w:t xml:space="preserve"> use the </w:t>
      </w:r>
      <w:proofErr w:type="spellStart"/>
      <w:r w:rsidRPr="009527F3">
        <w:rPr>
          <w:rFonts w:ascii="Calibri" w:hAnsi="Calibri" w:cs="Calibri"/>
          <w:sz w:val="24"/>
          <w:szCs w:val="24"/>
          <w:lang w:val="en-US"/>
        </w:rPr>
        <w:t>BbsI</w:t>
      </w:r>
      <w:proofErr w:type="spellEnd"/>
      <w:r w:rsidRPr="009527F3">
        <w:rPr>
          <w:rFonts w:ascii="Calibri" w:hAnsi="Calibri" w:cs="Calibri"/>
          <w:sz w:val="24"/>
          <w:szCs w:val="24"/>
          <w:lang w:val="en-US"/>
        </w:rPr>
        <w:t xml:space="preserve"> </w:t>
      </w:r>
      <w:r w:rsidRPr="001F3653">
        <w:rPr>
          <w:rFonts w:ascii="Calibri" w:hAnsi="Calibri" w:cs="Calibri"/>
          <w:sz w:val="24"/>
          <w:szCs w:val="24"/>
          <w:lang w:val="en-US"/>
        </w:rPr>
        <w:t>restriction sites</w:t>
      </w:r>
      <w:r w:rsidR="00B12A0C" w:rsidRPr="00663133">
        <w:rPr>
          <w:rFonts w:ascii="Calibri" w:hAnsi="Calibri" w:cs="Calibri"/>
          <w:sz w:val="24"/>
          <w:szCs w:val="24"/>
          <w:vertAlign w:val="superscript"/>
          <w:lang w:val="en-US"/>
        </w:rPr>
        <w:t>12</w:t>
      </w:r>
      <w:r w:rsidRPr="001F3653">
        <w:rPr>
          <w:rFonts w:ascii="Calibri" w:hAnsi="Calibri" w:cs="Calibri"/>
          <w:sz w:val="24"/>
          <w:szCs w:val="24"/>
          <w:lang w:val="en-US"/>
        </w:rPr>
        <w:t>.</w:t>
      </w:r>
    </w:p>
    <w:p w14:paraId="4F5B1E7E" w14:textId="77777777" w:rsidR="004F2D87" w:rsidRPr="009527F3" w:rsidRDefault="004F2D87" w:rsidP="009527F3">
      <w:pPr>
        <w:spacing w:line="240" w:lineRule="auto"/>
        <w:contextualSpacing w:val="0"/>
        <w:jc w:val="both"/>
        <w:rPr>
          <w:rFonts w:ascii="Calibri" w:hAnsi="Calibri" w:cs="Calibri"/>
          <w:sz w:val="24"/>
          <w:szCs w:val="24"/>
          <w:lang w:val="en-US"/>
        </w:rPr>
      </w:pPr>
    </w:p>
    <w:p w14:paraId="75ADB504" w14:textId="7CA56648" w:rsidR="00FC7DFB" w:rsidRDefault="008210F9" w:rsidP="009527F3">
      <w:pPr>
        <w:pStyle w:val="ListParagraph"/>
        <w:numPr>
          <w:ilvl w:val="2"/>
          <w:numId w:val="1"/>
        </w:numPr>
        <w:spacing w:line="240" w:lineRule="auto"/>
        <w:contextualSpacing w:val="0"/>
        <w:jc w:val="both"/>
        <w:rPr>
          <w:rFonts w:ascii="Calibri" w:hAnsi="Calibri" w:cs="Calibri"/>
          <w:sz w:val="24"/>
          <w:szCs w:val="24"/>
          <w:lang w:val="en-US"/>
        </w:rPr>
      </w:pPr>
      <w:r w:rsidRPr="009527F3">
        <w:rPr>
          <w:rFonts w:ascii="Calibri" w:hAnsi="Calibri" w:cs="Calibri"/>
          <w:sz w:val="24"/>
          <w:szCs w:val="24"/>
          <w:lang w:val="en-US"/>
        </w:rPr>
        <w:t>To generate the tv, ch</w:t>
      </w:r>
      <w:r w:rsidR="00081821" w:rsidRPr="009527F3">
        <w:rPr>
          <w:rFonts w:ascii="Calibri" w:hAnsi="Calibri" w:cs="Calibri"/>
          <w:sz w:val="24"/>
          <w:szCs w:val="24"/>
          <w:lang w:val="en-US"/>
        </w:rPr>
        <w:t>o</w:t>
      </w:r>
      <w:r w:rsidRPr="009527F3">
        <w:rPr>
          <w:rFonts w:ascii="Calibri" w:hAnsi="Calibri" w:cs="Calibri"/>
          <w:sz w:val="24"/>
          <w:szCs w:val="24"/>
          <w:lang w:val="en-US"/>
        </w:rPr>
        <w:t>ose a high-copy plasmid as backbone (</w:t>
      </w:r>
      <w:r w:rsidR="009527F3" w:rsidRPr="009527F3">
        <w:rPr>
          <w:rFonts w:ascii="Calibri" w:hAnsi="Calibri" w:cs="Calibri"/>
          <w:i/>
          <w:sz w:val="24"/>
          <w:szCs w:val="24"/>
          <w:lang w:val="en-US"/>
        </w:rPr>
        <w:t xml:space="preserve">e.g., </w:t>
      </w:r>
      <w:proofErr w:type="spellStart"/>
      <w:r w:rsidRPr="009527F3">
        <w:rPr>
          <w:rFonts w:ascii="Calibri" w:hAnsi="Calibri" w:cs="Calibri"/>
          <w:sz w:val="24"/>
          <w:szCs w:val="24"/>
          <w:lang w:val="en-US"/>
        </w:rPr>
        <w:t>pMK</w:t>
      </w:r>
      <w:proofErr w:type="spellEnd"/>
      <w:r w:rsidRPr="009527F3">
        <w:rPr>
          <w:rFonts w:ascii="Calibri" w:hAnsi="Calibri" w:cs="Calibri"/>
          <w:sz w:val="24"/>
          <w:szCs w:val="24"/>
          <w:lang w:val="en-US"/>
        </w:rPr>
        <w:t xml:space="preserve"> or cDNA3.1).</w:t>
      </w:r>
    </w:p>
    <w:p w14:paraId="24065437" w14:textId="77777777" w:rsidR="00FC7DFB" w:rsidRDefault="00FC7DFB" w:rsidP="00FC7DFB">
      <w:pPr>
        <w:pStyle w:val="ListParagraph"/>
        <w:spacing w:line="240" w:lineRule="auto"/>
        <w:ind w:left="0"/>
        <w:contextualSpacing w:val="0"/>
        <w:jc w:val="both"/>
        <w:rPr>
          <w:rFonts w:ascii="Calibri" w:hAnsi="Calibri" w:cs="Calibri"/>
          <w:sz w:val="24"/>
          <w:szCs w:val="24"/>
          <w:lang w:val="en-US"/>
        </w:rPr>
      </w:pPr>
    </w:p>
    <w:p w14:paraId="21D97BE7" w14:textId="6579FB47" w:rsidR="00FC7DFB" w:rsidRDefault="008210F9" w:rsidP="00FC7DFB">
      <w:pPr>
        <w:pStyle w:val="ListParagraph"/>
        <w:numPr>
          <w:ilvl w:val="3"/>
          <w:numId w:val="1"/>
        </w:numPr>
        <w:spacing w:line="240" w:lineRule="auto"/>
        <w:contextualSpacing w:val="0"/>
        <w:jc w:val="both"/>
        <w:rPr>
          <w:rFonts w:ascii="Calibri" w:hAnsi="Calibri" w:cs="Calibri"/>
          <w:sz w:val="24"/>
          <w:szCs w:val="24"/>
          <w:lang w:val="en-US"/>
        </w:rPr>
      </w:pPr>
      <w:r w:rsidRPr="009527F3">
        <w:rPr>
          <w:rFonts w:ascii="Calibri" w:hAnsi="Calibri" w:cs="Calibri"/>
          <w:sz w:val="24"/>
          <w:szCs w:val="24"/>
          <w:lang w:val="en-US"/>
        </w:rPr>
        <w:t xml:space="preserve">First, assemble the reporter (in </w:t>
      </w:r>
      <w:r w:rsidR="00755ACA" w:rsidRPr="009527F3">
        <w:rPr>
          <w:rFonts w:ascii="Calibri" w:hAnsi="Calibri" w:cs="Calibri"/>
          <w:sz w:val="24"/>
          <w:szCs w:val="24"/>
          <w:lang w:val="en-US"/>
        </w:rPr>
        <w:t>this protocol:</w:t>
      </w:r>
      <w:r w:rsidRPr="009527F3">
        <w:rPr>
          <w:rFonts w:ascii="Calibri" w:hAnsi="Calibri" w:cs="Calibri"/>
          <w:sz w:val="24"/>
          <w:szCs w:val="24"/>
          <w:lang w:val="en-US"/>
        </w:rPr>
        <w:t xml:space="preserve"> </w:t>
      </w:r>
      <w:proofErr w:type="spellStart"/>
      <w:r w:rsidRPr="009527F3">
        <w:rPr>
          <w:rFonts w:ascii="Calibri" w:hAnsi="Calibri" w:cs="Calibri"/>
          <w:sz w:val="24"/>
          <w:szCs w:val="24"/>
          <w:lang w:val="en-US"/>
        </w:rPr>
        <w:t>LTR_tdTomato_BGH</w:t>
      </w:r>
      <w:proofErr w:type="spellEnd"/>
      <w:r w:rsidRPr="009527F3">
        <w:rPr>
          <w:rFonts w:ascii="Calibri" w:hAnsi="Calibri" w:cs="Calibri"/>
          <w:sz w:val="24"/>
          <w:szCs w:val="24"/>
          <w:lang w:val="en-US"/>
        </w:rPr>
        <w:t>-PA) into the construct backbone</w:t>
      </w:r>
      <w:r w:rsidR="007F5A30">
        <w:rPr>
          <w:rFonts w:ascii="Calibri" w:hAnsi="Calibri" w:cs="Calibri"/>
          <w:sz w:val="24"/>
          <w:szCs w:val="24"/>
          <w:lang w:val="en-US"/>
        </w:rPr>
        <w:t xml:space="preserve"> </w:t>
      </w:r>
      <w:r w:rsidR="007F5A30" w:rsidRPr="001F3653">
        <w:rPr>
          <w:rFonts w:ascii="Calibri" w:hAnsi="Calibri" w:cs="Calibri"/>
          <w:sz w:val="24"/>
          <w:szCs w:val="24"/>
          <w:lang w:val="en-US"/>
        </w:rPr>
        <w:t>by Gibson Assembly clong</w:t>
      </w:r>
      <w:r w:rsidR="00B12A0C">
        <w:rPr>
          <w:rFonts w:ascii="Calibri" w:hAnsi="Calibri" w:cs="Calibri"/>
          <w:sz w:val="24"/>
          <w:szCs w:val="24"/>
          <w:vertAlign w:val="superscript"/>
          <w:lang w:val="en-US"/>
        </w:rPr>
        <w:t>13</w:t>
      </w:r>
      <w:r w:rsidRPr="009527F3">
        <w:rPr>
          <w:rFonts w:ascii="Calibri" w:hAnsi="Calibri" w:cs="Calibri"/>
          <w:sz w:val="24"/>
          <w:szCs w:val="24"/>
          <w:lang w:val="en-US"/>
        </w:rPr>
        <w:t xml:space="preserve"> using </w:t>
      </w:r>
      <w:r w:rsidR="007F5A30">
        <w:rPr>
          <w:rFonts w:ascii="Calibri" w:hAnsi="Calibri" w:cs="Calibri"/>
          <w:sz w:val="24"/>
          <w:szCs w:val="24"/>
          <w:lang w:val="en-US"/>
        </w:rPr>
        <w:t xml:space="preserve">a commercial </w:t>
      </w:r>
      <w:r w:rsidRPr="009527F3">
        <w:rPr>
          <w:rFonts w:ascii="Calibri" w:hAnsi="Calibri" w:cs="Calibri"/>
          <w:sz w:val="24"/>
          <w:szCs w:val="24"/>
          <w:lang w:val="en-US"/>
        </w:rPr>
        <w:t>assembly cloning kit</w:t>
      </w:r>
      <w:r w:rsidR="00815812">
        <w:rPr>
          <w:rFonts w:ascii="Calibri" w:hAnsi="Calibri" w:cs="Calibri"/>
          <w:sz w:val="24"/>
          <w:szCs w:val="24"/>
          <w:lang w:val="en-US"/>
        </w:rPr>
        <w:t>,</w:t>
      </w:r>
      <w:r w:rsidRPr="009527F3">
        <w:rPr>
          <w:rFonts w:ascii="Calibri" w:hAnsi="Calibri" w:cs="Calibri"/>
          <w:sz w:val="24"/>
          <w:szCs w:val="24"/>
          <w:lang w:val="en-US"/>
        </w:rPr>
        <w:t xml:space="preserve"> and introduce 5’ and 3’ flanking restriction sites (</w:t>
      </w:r>
      <w:r w:rsidR="009527F3" w:rsidRPr="009527F3">
        <w:rPr>
          <w:rFonts w:ascii="Calibri" w:hAnsi="Calibri" w:cs="Calibri"/>
          <w:i/>
          <w:sz w:val="24"/>
          <w:szCs w:val="24"/>
          <w:lang w:val="en-US"/>
        </w:rPr>
        <w:t xml:space="preserve">e.g., </w:t>
      </w:r>
      <w:r w:rsidRPr="009527F3">
        <w:rPr>
          <w:rFonts w:ascii="Calibri" w:hAnsi="Calibri" w:cs="Calibri"/>
          <w:sz w:val="24"/>
          <w:szCs w:val="24"/>
          <w:lang w:val="en-US"/>
        </w:rPr>
        <w:t xml:space="preserve">5’ </w:t>
      </w:r>
      <w:proofErr w:type="spellStart"/>
      <w:r w:rsidRPr="009527F3">
        <w:rPr>
          <w:rFonts w:ascii="Calibri" w:hAnsi="Calibri" w:cs="Calibri"/>
          <w:sz w:val="24"/>
          <w:szCs w:val="24"/>
          <w:lang w:val="en-US"/>
        </w:rPr>
        <w:t>PacI</w:t>
      </w:r>
      <w:proofErr w:type="spellEnd"/>
      <w:r w:rsidRPr="009527F3">
        <w:rPr>
          <w:rFonts w:ascii="Calibri" w:hAnsi="Calibri" w:cs="Calibri"/>
          <w:sz w:val="24"/>
          <w:szCs w:val="24"/>
          <w:lang w:val="en-US"/>
        </w:rPr>
        <w:t xml:space="preserve"> and 3’ </w:t>
      </w:r>
      <w:proofErr w:type="spellStart"/>
      <w:r w:rsidRPr="009527F3">
        <w:rPr>
          <w:rFonts w:ascii="Calibri" w:hAnsi="Calibri" w:cs="Calibri"/>
          <w:sz w:val="24"/>
          <w:szCs w:val="24"/>
          <w:lang w:val="en-US"/>
        </w:rPr>
        <w:t>SmaI</w:t>
      </w:r>
      <w:proofErr w:type="spellEnd"/>
      <w:r w:rsidRPr="009527F3">
        <w:rPr>
          <w:rFonts w:ascii="Calibri" w:hAnsi="Calibri" w:cs="Calibri"/>
          <w:sz w:val="24"/>
          <w:szCs w:val="24"/>
          <w:lang w:val="en-US"/>
        </w:rPr>
        <w:t xml:space="preserve">) for subsequent restriction digestion cloning of the HAs. </w:t>
      </w:r>
    </w:p>
    <w:p w14:paraId="2F73100E" w14:textId="77777777" w:rsidR="00FC7DFB" w:rsidRDefault="00FC7DFB" w:rsidP="00FC7DFB">
      <w:pPr>
        <w:pStyle w:val="ListParagraph"/>
        <w:spacing w:line="240" w:lineRule="auto"/>
        <w:ind w:left="0"/>
        <w:contextualSpacing w:val="0"/>
        <w:jc w:val="both"/>
        <w:rPr>
          <w:rFonts w:ascii="Calibri" w:hAnsi="Calibri" w:cs="Calibri"/>
          <w:sz w:val="24"/>
          <w:szCs w:val="24"/>
          <w:lang w:val="en-US"/>
        </w:rPr>
      </w:pPr>
    </w:p>
    <w:p w14:paraId="6B1DBAE8" w14:textId="14A1D4ED" w:rsidR="00507B1B" w:rsidRDefault="00507B1B" w:rsidP="00507B1B">
      <w:pPr>
        <w:pStyle w:val="ListParagraph"/>
        <w:numPr>
          <w:ilvl w:val="3"/>
          <w:numId w:val="1"/>
        </w:numPr>
        <w:spacing w:line="240" w:lineRule="auto"/>
        <w:contextualSpacing w:val="0"/>
        <w:jc w:val="both"/>
        <w:rPr>
          <w:rFonts w:ascii="Calibri" w:hAnsi="Calibri" w:cs="Calibri"/>
          <w:sz w:val="24"/>
          <w:szCs w:val="24"/>
          <w:lang w:val="en-US"/>
        </w:rPr>
      </w:pPr>
      <w:r>
        <w:rPr>
          <w:rFonts w:ascii="Calibri" w:hAnsi="Calibri" w:cs="Calibri"/>
          <w:sz w:val="24"/>
          <w:szCs w:val="24"/>
          <w:lang w:val="en-US"/>
        </w:rPr>
        <w:t xml:space="preserve">Amplify 1000 bp </w:t>
      </w:r>
      <w:r w:rsidR="00815812">
        <w:rPr>
          <w:rFonts w:ascii="Calibri" w:hAnsi="Calibri" w:cs="Calibri"/>
          <w:sz w:val="24"/>
          <w:szCs w:val="24"/>
          <w:lang w:val="en-US"/>
        </w:rPr>
        <w:t xml:space="preserve">of the </w:t>
      </w:r>
      <w:r>
        <w:rPr>
          <w:rFonts w:ascii="Calibri" w:hAnsi="Calibri" w:cs="Calibri"/>
          <w:sz w:val="24"/>
          <w:szCs w:val="24"/>
          <w:lang w:val="en-US"/>
        </w:rPr>
        <w:t xml:space="preserve">HA fragments chosen in step 1.1.4 from genomic DNA (gDNA) of the cell type to be targeted (in this protocol: </w:t>
      </w:r>
      <w:proofErr w:type="spellStart"/>
      <w:r>
        <w:rPr>
          <w:rFonts w:ascii="Calibri" w:hAnsi="Calibri" w:cs="Calibri"/>
          <w:sz w:val="24"/>
          <w:szCs w:val="24"/>
          <w:lang w:val="en-US"/>
        </w:rPr>
        <w:t>Jurkat</w:t>
      </w:r>
      <w:proofErr w:type="spellEnd"/>
      <w:r>
        <w:rPr>
          <w:rFonts w:ascii="Calibri" w:hAnsi="Calibri" w:cs="Calibri"/>
          <w:sz w:val="24"/>
          <w:szCs w:val="24"/>
          <w:lang w:val="en-US"/>
        </w:rPr>
        <w:t xml:space="preserve"> cells) </w:t>
      </w:r>
      <w:r w:rsidR="008210F9" w:rsidRPr="009527F3">
        <w:rPr>
          <w:rFonts w:ascii="Calibri" w:hAnsi="Calibri" w:cs="Calibri"/>
          <w:sz w:val="24"/>
          <w:szCs w:val="24"/>
          <w:lang w:val="en-US"/>
        </w:rPr>
        <w:t xml:space="preserve">using a DNA polymerase with proofreading activity </w:t>
      </w:r>
      <w:r w:rsidR="006440BE" w:rsidRPr="009527F3">
        <w:rPr>
          <w:rFonts w:ascii="Calibri" w:hAnsi="Calibri" w:cs="Calibri"/>
          <w:sz w:val="24"/>
          <w:szCs w:val="24"/>
          <w:lang w:val="en-US"/>
        </w:rPr>
        <w:t xml:space="preserve">(see </w:t>
      </w:r>
      <w:r w:rsidR="009527F3" w:rsidRPr="009527F3">
        <w:rPr>
          <w:rFonts w:ascii="Calibri" w:hAnsi="Calibri" w:cs="Calibri"/>
          <w:b/>
          <w:sz w:val="24"/>
          <w:szCs w:val="24"/>
          <w:lang w:val="en-US"/>
        </w:rPr>
        <w:t>Table</w:t>
      </w:r>
      <w:r w:rsidR="00815812">
        <w:rPr>
          <w:rFonts w:ascii="Calibri" w:hAnsi="Calibri" w:cs="Calibri"/>
          <w:b/>
          <w:sz w:val="24"/>
          <w:szCs w:val="24"/>
          <w:lang w:val="en-US"/>
        </w:rPr>
        <w:t>s</w:t>
      </w:r>
      <w:r w:rsidR="009527F3" w:rsidRPr="009527F3">
        <w:rPr>
          <w:rFonts w:ascii="Calibri" w:hAnsi="Calibri" w:cs="Calibri"/>
          <w:b/>
          <w:sz w:val="24"/>
          <w:szCs w:val="24"/>
          <w:lang w:val="en-US"/>
        </w:rPr>
        <w:t xml:space="preserve"> 1</w:t>
      </w:r>
      <w:r w:rsidR="006440BE" w:rsidRPr="009527F3">
        <w:rPr>
          <w:rFonts w:ascii="Calibri" w:hAnsi="Calibri" w:cs="Calibri"/>
          <w:sz w:val="24"/>
          <w:szCs w:val="24"/>
          <w:lang w:val="en-US"/>
        </w:rPr>
        <w:t xml:space="preserve"> and </w:t>
      </w:r>
      <w:r w:rsidR="009527F3" w:rsidRPr="009527F3">
        <w:rPr>
          <w:rFonts w:ascii="Calibri" w:hAnsi="Calibri" w:cs="Calibri"/>
          <w:b/>
          <w:sz w:val="24"/>
          <w:szCs w:val="24"/>
          <w:lang w:val="en-US"/>
        </w:rPr>
        <w:t>2</w:t>
      </w:r>
      <w:r w:rsidR="006440BE" w:rsidRPr="009527F3">
        <w:rPr>
          <w:rFonts w:ascii="Calibri" w:hAnsi="Calibri" w:cs="Calibri"/>
          <w:b/>
          <w:sz w:val="24"/>
          <w:szCs w:val="24"/>
          <w:lang w:val="en-US"/>
        </w:rPr>
        <w:t xml:space="preserve"> </w:t>
      </w:r>
      <w:r w:rsidR="006440BE" w:rsidRPr="009527F3">
        <w:rPr>
          <w:rFonts w:ascii="Calibri" w:hAnsi="Calibri" w:cs="Calibri"/>
          <w:sz w:val="24"/>
          <w:szCs w:val="24"/>
          <w:lang w:val="en-US"/>
        </w:rPr>
        <w:t>for PCR ingredients and cycling conditions)</w:t>
      </w:r>
      <w:r w:rsidR="008210F9" w:rsidRPr="009527F3">
        <w:rPr>
          <w:rFonts w:ascii="Calibri" w:hAnsi="Calibri" w:cs="Calibri"/>
          <w:sz w:val="24"/>
          <w:szCs w:val="24"/>
          <w:lang w:val="en-US"/>
        </w:rPr>
        <w:t xml:space="preserve">. </w:t>
      </w:r>
      <w:r>
        <w:rPr>
          <w:rFonts w:ascii="Calibri" w:hAnsi="Calibri" w:cs="Calibri"/>
          <w:sz w:val="24"/>
          <w:szCs w:val="24"/>
          <w:lang w:val="en-US"/>
        </w:rPr>
        <w:t>The</w:t>
      </w:r>
      <w:r w:rsidR="00815812">
        <w:rPr>
          <w:rFonts w:ascii="Calibri" w:hAnsi="Calibri" w:cs="Calibri"/>
          <w:sz w:val="24"/>
          <w:szCs w:val="24"/>
          <w:lang w:val="en-US"/>
        </w:rPr>
        <w:t>n,</w:t>
      </w:r>
      <w:r>
        <w:rPr>
          <w:rFonts w:ascii="Calibri" w:hAnsi="Calibri" w:cs="Calibri"/>
          <w:sz w:val="24"/>
          <w:szCs w:val="24"/>
          <w:lang w:val="en-US"/>
        </w:rPr>
        <w:t xml:space="preserve"> introduce reporter flanking restriction sites on </w:t>
      </w:r>
      <w:r w:rsidR="00815812">
        <w:rPr>
          <w:rFonts w:ascii="Calibri" w:hAnsi="Calibri" w:cs="Calibri"/>
          <w:sz w:val="24"/>
          <w:szCs w:val="24"/>
          <w:lang w:val="en-US"/>
        </w:rPr>
        <w:t xml:space="preserve">the </w:t>
      </w:r>
      <w:r>
        <w:rPr>
          <w:rFonts w:ascii="Calibri" w:hAnsi="Calibri" w:cs="Calibri"/>
          <w:sz w:val="24"/>
          <w:szCs w:val="24"/>
          <w:lang w:val="en-US"/>
        </w:rPr>
        <w:t>5’ and 3’ end</w:t>
      </w:r>
      <w:r w:rsidR="00815812">
        <w:rPr>
          <w:rFonts w:ascii="Calibri" w:hAnsi="Calibri" w:cs="Calibri"/>
          <w:sz w:val="24"/>
          <w:szCs w:val="24"/>
          <w:lang w:val="en-US"/>
        </w:rPr>
        <w:t>s</w:t>
      </w:r>
      <w:r>
        <w:rPr>
          <w:rFonts w:ascii="Calibri" w:hAnsi="Calibri" w:cs="Calibri"/>
          <w:sz w:val="24"/>
          <w:szCs w:val="24"/>
          <w:lang w:val="en-US"/>
        </w:rPr>
        <w:t xml:space="preserve"> of each HA (</w:t>
      </w:r>
      <w:proofErr w:type="spellStart"/>
      <w:r>
        <w:rPr>
          <w:rFonts w:ascii="Calibri" w:hAnsi="Calibri" w:cs="Calibri"/>
          <w:sz w:val="24"/>
          <w:szCs w:val="24"/>
          <w:lang w:val="en-US"/>
        </w:rPr>
        <w:t>PacI</w:t>
      </w:r>
      <w:proofErr w:type="spellEnd"/>
      <w:r>
        <w:rPr>
          <w:rFonts w:ascii="Calibri" w:hAnsi="Calibri" w:cs="Calibri"/>
          <w:sz w:val="24"/>
          <w:szCs w:val="24"/>
          <w:lang w:val="en-US"/>
        </w:rPr>
        <w:t xml:space="preserve"> on 5’ HA on both ends, </w:t>
      </w:r>
      <w:proofErr w:type="spellStart"/>
      <w:r>
        <w:rPr>
          <w:rFonts w:ascii="Calibri" w:hAnsi="Calibri" w:cs="Calibri"/>
          <w:sz w:val="24"/>
          <w:szCs w:val="24"/>
          <w:lang w:val="en-US"/>
        </w:rPr>
        <w:t>SmaI</w:t>
      </w:r>
      <w:proofErr w:type="spellEnd"/>
      <w:r>
        <w:rPr>
          <w:rFonts w:ascii="Calibri" w:hAnsi="Calibri" w:cs="Calibri"/>
          <w:sz w:val="24"/>
          <w:szCs w:val="24"/>
          <w:lang w:val="en-US"/>
        </w:rPr>
        <w:t xml:space="preserve"> on 3’ HA on both ends).</w:t>
      </w:r>
    </w:p>
    <w:p w14:paraId="69C6A847" w14:textId="77777777" w:rsidR="00507B1B" w:rsidRPr="00507B1B" w:rsidRDefault="00507B1B" w:rsidP="00507B1B">
      <w:pPr>
        <w:rPr>
          <w:rFonts w:ascii="Calibri" w:hAnsi="Calibri" w:cs="Calibri"/>
          <w:sz w:val="24"/>
          <w:szCs w:val="24"/>
          <w:lang w:val="en-US"/>
        </w:rPr>
      </w:pPr>
    </w:p>
    <w:p w14:paraId="0B4BEA7E" w14:textId="73286D58" w:rsidR="00507B1B" w:rsidRPr="00424A0D" w:rsidRDefault="00507B1B" w:rsidP="0063423C">
      <w:pPr>
        <w:pStyle w:val="ListParagraph"/>
        <w:numPr>
          <w:ilvl w:val="3"/>
          <w:numId w:val="1"/>
        </w:numPr>
        <w:spacing w:line="240" w:lineRule="auto"/>
        <w:contextualSpacing w:val="0"/>
        <w:jc w:val="both"/>
        <w:rPr>
          <w:rFonts w:ascii="Calibri" w:hAnsi="Calibri" w:cs="Calibri"/>
          <w:sz w:val="24"/>
          <w:szCs w:val="24"/>
          <w:lang w:val="en-US"/>
        </w:rPr>
      </w:pPr>
      <w:r>
        <w:rPr>
          <w:rFonts w:ascii="Calibri" w:hAnsi="Calibri" w:cs="Calibri"/>
          <w:sz w:val="24"/>
          <w:szCs w:val="24"/>
          <w:lang w:val="en-US"/>
        </w:rPr>
        <w:t>Sequentially clone HAs into construct backbone already containing the reporter (</w:t>
      </w:r>
      <w:r w:rsidR="00AE3890">
        <w:rPr>
          <w:rFonts w:ascii="Calibri" w:hAnsi="Calibri" w:cs="Calibri"/>
          <w:sz w:val="24"/>
          <w:szCs w:val="24"/>
          <w:lang w:val="en-US"/>
        </w:rPr>
        <w:t>generated in</w:t>
      </w:r>
      <w:r>
        <w:rPr>
          <w:rFonts w:ascii="Calibri" w:hAnsi="Calibri" w:cs="Calibri"/>
          <w:sz w:val="24"/>
          <w:szCs w:val="24"/>
          <w:lang w:val="en-US"/>
        </w:rPr>
        <w:t xml:space="preserve"> step 1.2.2.1)</w:t>
      </w:r>
      <w:r w:rsidR="00DD6A8F">
        <w:rPr>
          <w:rFonts w:ascii="Calibri" w:hAnsi="Calibri" w:cs="Calibri"/>
          <w:sz w:val="24"/>
          <w:szCs w:val="24"/>
          <w:lang w:val="en-US"/>
        </w:rPr>
        <w:t xml:space="preserve"> by </w:t>
      </w:r>
      <w:r w:rsidR="00DD6A8F" w:rsidRPr="001F3653">
        <w:rPr>
          <w:rFonts w:ascii="Calibri" w:hAnsi="Calibri" w:cs="Calibri"/>
          <w:sz w:val="24"/>
          <w:szCs w:val="24"/>
          <w:lang w:val="en-US"/>
        </w:rPr>
        <w:t>restriction enzyme cloning</w:t>
      </w:r>
      <w:r w:rsidR="00B12A0C">
        <w:rPr>
          <w:rFonts w:ascii="Calibri" w:hAnsi="Calibri" w:cs="Calibri"/>
          <w:sz w:val="24"/>
          <w:szCs w:val="24"/>
          <w:vertAlign w:val="superscript"/>
          <w:lang w:val="en-US"/>
        </w:rPr>
        <w:t>14,15</w:t>
      </w:r>
      <w:r>
        <w:rPr>
          <w:rFonts w:ascii="Calibri" w:hAnsi="Calibri" w:cs="Calibri"/>
          <w:sz w:val="24"/>
          <w:szCs w:val="24"/>
          <w:lang w:val="en-US"/>
        </w:rPr>
        <w:t>. First</w:t>
      </w:r>
      <w:r w:rsidR="00815812">
        <w:rPr>
          <w:rFonts w:ascii="Calibri" w:hAnsi="Calibri" w:cs="Calibri"/>
          <w:sz w:val="24"/>
          <w:szCs w:val="24"/>
          <w:lang w:val="en-US"/>
        </w:rPr>
        <w:t>,</w:t>
      </w:r>
      <w:r>
        <w:rPr>
          <w:rFonts w:ascii="Calibri" w:hAnsi="Calibri" w:cs="Calibri"/>
          <w:sz w:val="24"/>
          <w:szCs w:val="24"/>
          <w:lang w:val="en-US"/>
        </w:rPr>
        <w:t xml:space="preserve"> clone in 5’ HA using </w:t>
      </w:r>
      <w:proofErr w:type="spellStart"/>
      <w:r>
        <w:rPr>
          <w:rFonts w:ascii="Calibri" w:hAnsi="Calibri" w:cs="Calibri"/>
          <w:sz w:val="24"/>
          <w:szCs w:val="24"/>
          <w:lang w:val="en-US"/>
        </w:rPr>
        <w:t>PacI</w:t>
      </w:r>
      <w:proofErr w:type="spellEnd"/>
      <w:r>
        <w:rPr>
          <w:rFonts w:ascii="Calibri" w:hAnsi="Calibri" w:cs="Calibri"/>
          <w:sz w:val="24"/>
          <w:szCs w:val="24"/>
          <w:lang w:val="en-US"/>
        </w:rPr>
        <w:t xml:space="preserve"> restriction sites, then clone in</w:t>
      </w:r>
      <w:r w:rsidR="00DD6A8F">
        <w:rPr>
          <w:rFonts w:ascii="Calibri" w:hAnsi="Calibri" w:cs="Calibri"/>
          <w:sz w:val="24"/>
          <w:szCs w:val="24"/>
          <w:lang w:val="en-US"/>
        </w:rPr>
        <w:t xml:space="preserve"> 3’ HA using</w:t>
      </w:r>
      <w:r>
        <w:rPr>
          <w:rFonts w:ascii="Calibri" w:hAnsi="Calibri" w:cs="Calibri"/>
          <w:sz w:val="24"/>
          <w:szCs w:val="24"/>
          <w:lang w:val="en-US"/>
        </w:rPr>
        <w:t xml:space="preserve"> </w:t>
      </w:r>
      <w:proofErr w:type="spellStart"/>
      <w:r>
        <w:rPr>
          <w:rFonts w:ascii="Calibri" w:hAnsi="Calibri" w:cs="Calibri"/>
          <w:sz w:val="24"/>
          <w:szCs w:val="24"/>
          <w:lang w:val="en-US"/>
        </w:rPr>
        <w:t>SmaI</w:t>
      </w:r>
      <w:proofErr w:type="spellEnd"/>
      <w:r>
        <w:rPr>
          <w:rFonts w:ascii="Calibri" w:hAnsi="Calibri" w:cs="Calibri"/>
          <w:sz w:val="24"/>
          <w:szCs w:val="24"/>
          <w:lang w:val="en-US"/>
        </w:rPr>
        <w:t xml:space="preserve"> </w:t>
      </w:r>
      <w:r w:rsidR="00DD6A8F">
        <w:rPr>
          <w:rFonts w:ascii="Calibri" w:hAnsi="Calibri" w:cs="Calibri"/>
          <w:sz w:val="24"/>
          <w:szCs w:val="24"/>
          <w:lang w:val="en-US"/>
        </w:rPr>
        <w:t>restriction sites.</w:t>
      </w:r>
    </w:p>
    <w:p w14:paraId="5C47A019" w14:textId="35324431" w:rsidR="004F2D87" w:rsidRPr="009527F3" w:rsidRDefault="00424A0D" w:rsidP="0063423C">
      <w:pPr>
        <w:pStyle w:val="ListParagraph"/>
        <w:spacing w:line="240" w:lineRule="auto"/>
        <w:ind w:left="0"/>
        <w:contextualSpacing w:val="0"/>
        <w:jc w:val="both"/>
        <w:rPr>
          <w:rFonts w:ascii="Calibri" w:hAnsi="Calibri" w:cs="Calibri"/>
          <w:sz w:val="24"/>
          <w:szCs w:val="24"/>
          <w:lang w:val="en-US"/>
        </w:rPr>
      </w:pPr>
      <w:r w:rsidRPr="00424A0D">
        <w:rPr>
          <w:rFonts w:ascii="Calibri" w:hAnsi="Calibri" w:cs="Calibri"/>
          <w:b/>
          <w:sz w:val="24"/>
          <w:szCs w:val="24"/>
          <w:lang w:val="en-US"/>
        </w:rPr>
        <w:t>Note:</w:t>
      </w:r>
      <w:r w:rsidR="00701B5F" w:rsidRPr="00701B5F">
        <w:rPr>
          <w:rFonts w:ascii="Calibri" w:hAnsi="Calibri" w:cs="Calibri"/>
          <w:b/>
          <w:sz w:val="24"/>
          <w:szCs w:val="24"/>
          <w:lang w:val="en-US"/>
        </w:rPr>
        <w:t xml:space="preserve"> </w:t>
      </w:r>
      <w:r w:rsidR="008210F9" w:rsidRPr="009527F3">
        <w:rPr>
          <w:rFonts w:ascii="Calibri" w:hAnsi="Calibri" w:cs="Calibri"/>
          <w:sz w:val="24"/>
          <w:szCs w:val="24"/>
          <w:lang w:val="en-US"/>
        </w:rPr>
        <w:t>If tv backbone contains a</w:t>
      </w:r>
      <w:r w:rsidR="00DD6A8F">
        <w:rPr>
          <w:rFonts w:ascii="Calibri" w:hAnsi="Calibri" w:cs="Calibri"/>
          <w:sz w:val="24"/>
          <w:szCs w:val="24"/>
          <w:lang w:val="en-US"/>
        </w:rPr>
        <w:t>n additional</w:t>
      </w:r>
      <w:r w:rsidR="008210F9" w:rsidRPr="009527F3">
        <w:rPr>
          <w:rFonts w:ascii="Calibri" w:hAnsi="Calibri" w:cs="Calibri"/>
          <w:sz w:val="24"/>
          <w:szCs w:val="24"/>
          <w:lang w:val="en-US"/>
        </w:rPr>
        <w:t xml:space="preserve"> fluorescent reporter, unwanted backbone integration can be assessed by flow cytometry (see step</w:t>
      </w:r>
      <w:r w:rsidR="00815812">
        <w:rPr>
          <w:rFonts w:ascii="Calibri" w:hAnsi="Calibri" w:cs="Calibri"/>
          <w:sz w:val="24"/>
          <w:szCs w:val="24"/>
          <w:lang w:val="en-US"/>
        </w:rPr>
        <w:t>s</w:t>
      </w:r>
      <w:r w:rsidR="008210F9" w:rsidRPr="009527F3">
        <w:rPr>
          <w:rFonts w:ascii="Calibri" w:hAnsi="Calibri" w:cs="Calibri"/>
          <w:sz w:val="24"/>
          <w:szCs w:val="24"/>
          <w:lang w:val="en-US"/>
        </w:rPr>
        <w:t xml:space="preserve"> 3.2.2</w:t>
      </w:r>
      <w:r w:rsidR="00C8571A">
        <w:rPr>
          <w:rFonts w:ascii="Calibri" w:hAnsi="Calibri" w:cs="Calibri"/>
          <w:sz w:val="24"/>
          <w:szCs w:val="24"/>
          <w:lang w:val="en-US"/>
        </w:rPr>
        <w:t xml:space="preserve"> and 3.2.</w:t>
      </w:r>
      <w:r w:rsidR="00DD6A8F">
        <w:rPr>
          <w:rFonts w:ascii="Calibri" w:hAnsi="Calibri" w:cs="Calibri"/>
          <w:sz w:val="24"/>
          <w:szCs w:val="24"/>
          <w:lang w:val="en-US"/>
        </w:rPr>
        <w:t>3</w:t>
      </w:r>
      <w:r w:rsidR="008210F9" w:rsidRPr="009527F3">
        <w:rPr>
          <w:rFonts w:ascii="Calibri" w:hAnsi="Calibri" w:cs="Calibri"/>
          <w:sz w:val="24"/>
          <w:szCs w:val="24"/>
          <w:lang w:val="en-US"/>
        </w:rPr>
        <w:t xml:space="preserve">). If tv backbone contains no fluorescent reporter, backbone integration </w:t>
      </w:r>
      <w:r w:rsidR="00815812">
        <w:rPr>
          <w:rFonts w:ascii="Calibri" w:hAnsi="Calibri" w:cs="Calibri"/>
          <w:sz w:val="24"/>
          <w:szCs w:val="24"/>
          <w:lang w:val="en-US"/>
        </w:rPr>
        <w:t>must</w:t>
      </w:r>
      <w:r w:rsidR="008210F9" w:rsidRPr="009527F3">
        <w:rPr>
          <w:rFonts w:ascii="Calibri" w:hAnsi="Calibri" w:cs="Calibri"/>
          <w:sz w:val="24"/>
          <w:szCs w:val="24"/>
          <w:lang w:val="en-US"/>
        </w:rPr>
        <w:t xml:space="preserve"> be assessed using PCR (see step 3.2.8).</w:t>
      </w:r>
    </w:p>
    <w:p w14:paraId="42D5D804" w14:textId="77777777" w:rsidR="004F2D87" w:rsidRPr="009527F3" w:rsidRDefault="004F2D87" w:rsidP="009527F3">
      <w:pPr>
        <w:spacing w:line="240" w:lineRule="auto"/>
        <w:contextualSpacing w:val="0"/>
        <w:jc w:val="both"/>
        <w:rPr>
          <w:rFonts w:ascii="Calibri" w:hAnsi="Calibri" w:cs="Calibri"/>
          <w:sz w:val="24"/>
          <w:szCs w:val="24"/>
          <w:lang w:val="en-US"/>
        </w:rPr>
      </w:pPr>
    </w:p>
    <w:p w14:paraId="700C3C5B" w14:textId="4C5054C8" w:rsidR="004F2D87" w:rsidRPr="009527F3" w:rsidRDefault="008210F9" w:rsidP="009527F3">
      <w:pPr>
        <w:spacing w:line="240" w:lineRule="auto"/>
        <w:contextualSpacing w:val="0"/>
        <w:jc w:val="both"/>
        <w:rPr>
          <w:rFonts w:ascii="Calibri" w:hAnsi="Calibri" w:cs="Calibri"/>
          <w:sz w:val="24"/>
          <w:szCs w:val="24"/>
          <w:lang w:val="en-US"/>
        </w:rPr>
      </w:pPr>
      <w:r w:rsidRPr="009527F3">
        <w:rPr>
          <w:rFonts w:ascii="Calibri" w:hAnsi="Calibri" w:cs="Calibri"/>
          <w:sz w:val="24"/>
          <w:szCs w:val="24"/>
          <w:lang w:val="en-US"/>
        </w:rPr>
        <w:lastRenderedPageBreak/>
        <w:t xml:space="preserve">[Place </w:t>
      </w:r>
      <w:r w:rsidR="009527F3" w:rsidRPr="009527F3">
        <w:rPr>
          <w:rFonts w:ascii="Calibri" w:hAnsi="Calibri" w:cs="Calibri"/>
          <w:b/>
          <w:sz w:val="24"/>
          <w:szCs w:val="24"/>
          <w:lang w:val="en-US"/>
        </w:rPr>
        <w:t>Figure 1</w:t>
      </w:r>
      <w:r w:rsidRPr="009527F3">
        <w:rPr>
          <w:rFonts w:ascii="Calibri" w:hAnsi="Calibri" w:cs="Calibri"/>
          <w:sz w:val="24"/>
          <w:szCs w:val="24"/>
          <w:lang w:val="en-US"/>
        </w:rPr>
        <w:t xml:space="preserve"> here]</w:t>
      </w:r>
      <w:r w:rsidR="00701B5F">
        <w:rPr>
          <w:rFonts w:ascii="Calibri" w:hAnsi="Calibri" w:cs="Calibri"/>
          <w:sz w:val="24"/>
          <w:szCs w:val="24"/>
          <w:lang w:val="en-US"/>
        </w:rPr>
        <w:t xml:space="preserve"> </w:t>
      </w:r>
      <w:r w:rsidRPr="009527F3">
        <w:rPr>
          <w:rFonts w:ascii="Calibri" w:hAnsi="Calibri" w:cs="Calibri"/>
          <w:sz w:val="24"/>
          <w:szCs w:val="24"/>
          <w:lang w:val="en-US"/>
        </w:rPr>
        <w:t xml:space="preserve">[Place </w:t>
      </w:r>
      <w:r w:rsidR="009527F3" w:rsidRPr="009527F3">
        <w:rPr>
          <w:rFonts w:ascii="Calibri" w:hAnsi="Calibri" w:cs="Calibri"/>
          <w:b/>
          <w:sz w:val="24"/>
          <w:szCs w:val="24"/>
          <w:lang w:val="en-US"/>
        </w:rPr>
        <w:t>Figure 2</w:t>
      </w:r>
      <w:r w:rsidRPr="009527F3">
        <w:rPr>
          <w:rFonts w:ascii="Calibri" w:hAnsi="Calibri" w:cs="Calibri"/>
          <w:sz w:val="24"/>
          <w:szCs w:val="24"/>
          <w:lang w:val="en-US"/>
        </w:rPr>
        <w:t xml:space="preserve"> here]</w:t>
      </w:r>
    </w:p>
    <w:p w14:paraId="20745D95" w14:textId="77777777" w:rsidR="004F2D87" w:rsidRPr="009527F3" w:rsidRDefault="004F2D87" w:rsidP="009527F3">
      <w:pPr>
        <w:spacing w:line="240" w:lineRule="auto"/>
        <w:contextualSpacing w:val="0"/>
        <w:jc w:val="both"/>
        <w:rPr>
          <w:rFonts w:ascii="Calibri" w:hAnsi="Calibri" w:cs="Calibri"/>
          <w:sz w:val="24"/>
          <w:szCs w:val="24"/>
          <w:lang w:val="en-US"/>
        </w:rPr>
      </w:pPr>
    </w:p>
    <w:p w14:paraId="576031CF" w14:textId="6FF4C0B4" w:rsidR="00815812" w:rsidRPr="00424A0D" w:rsidRDefault="00E51C14" w:rsidP="00424A0D">
      <w:pPr>
        <w:pStyle w:val="ListParagraph"/>
        <w:numPr>
          <w:ilvl w:val="0"/>
          <w:numId w:val="1"/>
        </w:numPr>
        <w:spacing w:line="240" w:lineRule="auto"/>
        <w:contextualSpacing w:val="0"/>
        <w:jc w:val="both"/>
        <w:rPr>
          <w:rFonts w:ascii="Calibri" w:hAnsi="Calibri" w:cs="Calibri"/>
          <w:b/>
          <w:sz w:val="24"/>
          <w:szCs w:val="24"/>
          <w:lang w:val="en-US"/>
        </w:rPr>
      </w:pPr>
      <w:r>
        <w:rPr>
          <w:rFonts w:ascii="Calibri" w:hAnsi="Calibri" w:cs="Calibri"/>
          <w:b/>
          <w:sz w:val="24"/>
          <w:szCs w:val="24"/>
          <w:highlight w:val="yellow"/>
          <w:lang w:val="en-US"/>
        </w:rPr>
        <w:t>CRISPR-Cas9</w:t>
      </w:r>
      <w:r w:rsidR="008210F9" w:rsidRPr="0063423C">
        <w:rPr>
          <w:rFonts w:ascii="Calibri" w:hAnsi="Calibri" w:cs="Calibri"/>
          <w:b/>
          <w:sz w:val="24"/>
          <w:szCs w:val="24"/>
          <w:highlight w:val="yellow"/>
          <w:lang w:val="en-US"/>
        </w:rPr>
        <w:t>-</w:t>
      </w:r>
      <w:r w:rsidR="00815812">
        <w:rPr>
          <w:rFonts w:ascii="Calibri" w:hAnsi="Calibri" w:cs="Calibri"/>
          <w:b/>
          <w:sz w:val="24"/>
          <w:szCs w:val="24"/>
          <w:highlight w:val="yellow"/>
          <w:lang w:val="en-US"/>
        </w:rPr>
        <w:t>B</w:t>
      </w:r>
      <w:r w:rsidR="008210F9" w:rsidRPr="0063423C">
        <w:rPr>
          <w:rFonts w:ascii="Calibri" w:hAnsi="Calibri" w:cs="Calibri"/>
          <w:b/>
          <w:sz w:val="24"/>
          <w:szCs w:val="24"/>
          <w:highlight w:val="yellow"/>
          <w:lang w:val="en-US"/>
        </w:rPr>
        <w:t xml:space="preserve">ased </w:t>
      </w:r>
      <w:r w:rsidR="00815812">
        <w:rPr>
          <w:rFonts w:ascii="Calibri" w:hAnsi="Calibri" w:cs="Calibri"/>
          <w:b/>
          <w:sz w:val="24"/>
          <w:szCs w:val="24"/>
          <w:highlight w:val="yellow"/>
          <w:lang w:val="en-US"/>
        </w:rPr>
        <w:t>T</w:t>
      </w:r>
      <w:r w:rsidR="008210F9" w:rsidRPr="0063423C">
        <w:rPr>
          <w:rFonts w:ascii="Calibri" w:hAnsi="Calibri" w:cs="Calibri"/>
          <w:b/>
          <w:sz w:val="24"/>
          <w:szCs w:val="24"/>
          <w:highlight w:val="yellow"/>
          <w:lang w:val="en-US"/>
        </w:rPr>
        <w:t xml:space="preserve">argeting of </w:t>
      </w:r>
      <w:proofErr w:type="spellStart"/>
      <w:r w:rsidR="008210F9" w:rsidRPr="0063423C">
        <w:rPr>
          <w:rFonts w:ascii="Calibri" w:hAnsi="Calibri" w:cs="Calibri"/>
          <w:b/>
          <w:sz w:val="24"/>
          <w:szCs w:val="24"/>
          <w:highlight w:val="yellow"/>
          <w:lang w:val="en-US"/>
        </w:rPr>
        <w:t>Jurkat</w:t>
      </w:r>
      <w:proofErr w:type="spellEnd"/>
      <w:r w:rsidR="008210F9" w:rsidRPr="0063423C">
        <w:rPr>
          <w:rFonts w:ascii="Calibri" w:hAnsi="Calibri" w:cs="Calibri"/>
          <w:b/>
          <w:sz w:val="24"/>
          <w:szCs w:val="24"/>
          <w:highlight w:val="yellow"/>
          <w:lang w:val="en-US"/>
        </w:rPr>
        <w:t xml:space="preserve"> </w:t>
      </w:r>
      <w:r w:rsidR="00815812">
        <w:rPr>
          <w:rFonts w:ascii="Calibri" w:hAnsi="Calibri" w:cs="Calibri"/>
          <w:b/>
          <w:sz w:val="24"/>
          <w:szCs w:val="24"/>
          <w:highlight w:val="yellow"/>
          <w:lang w:val="en-US"/>
        </w:rPr>
        <w:t>C</w:t>
      </w:r>
      <w:r w:rsidR="008210F9" w:rsidRPr="0063423C">
        <w:rPr>
          <w:rFonts w:ascii="Calibri" w:hAnsi="Calibri" w:cs="Calibri"/>
          <w:b/>
          <w:sz w:val="24"/>
          <w:szCs w:val="24"/>
          <w:highlight w:val="yellow"/>
          <w:lang w:val="en-US"/>
        </w:rPr>
        <w:t>ells</w:t>
      </w:r>
    </w:p>
    <w:p w14:paraId="3A3B6CE3" w14:textId="2ECC7F67" w:rsidR="00815812" w:rsidRPr="00424A0D" w:rsidRDefault="008210F9" w:rsidP="00424A0D">
      <w:pPr>
        <w:pStyle w:val="ListParagraph"/>
        <w:numPr>
          <w:ilvl w:val="1"/>
          <w:numId w:val="1"/>
        </w:numPr>
        <w:spacing w:line="240" w:lineRule="auto"/>
        <w:contextualSpacing w:val="0"/>
        <w:jc w:val="both"/>
        <w:rPr>
          <w:rFonts w:ascii="Calibri" w:hAnsi="Calibri" w:cs="Calibri"/>
          <w:sz w:val="24"/>
          <w:szCs w:val="24"/>
          <w:highlight w:val="yellow"/>
          <w:lang w:val="en-US"/>
        </w:rPr>
      </w:pPr>
      <w:r w:rsidRPr="00424A0D">
        <w:rPr>
          <w:rFonts w:ascii="Calibri" w:hAnsi="Calibri" w:cs="Calibri"/>
          <w:b/>
          <w:sz w:val="24"/>
          <w:szCs w:val="24"/>
          <w:highlight w:val="yellow"/>
          <w:lang w:val="en-US"/>
        </w:rPr>
        <w:t xml:space="preserve">Transfection of </w:t>
      </w:r>
      <w:proofErr w:type="spellStart"/>
      <w:r w:rsidRPr="00424A0D">
        <w:rPr>
          <w:rFonts w:ascii="Calibri" w:hAnsi="Calibri" w:cs="Calibri"/>
          <w:b/>
          <w:sz w:val="24"/>
          <w:szCs w:val="24"/>
          <w:highlight w:val="yellow"/>
          <w:lang w:val="en-US"/>
        </w:rPr>
        <w:t>Jurkat</w:t>
      </w:r>
      <w:proofErr w:type="spellEnd"/>
      <w:r w:rsidRPr="00424A0D">
        <w:rPr>
          <w:rFonts w:ascii="Calibri" w:hAnsi="Calibri" w:cs="Calibri"/>
          <w:b/>
          <w:sz w:val="24"/>
          <w:szCs w:val="24"/>
          <w:highlight w:val="yellow"/>
          <w:lang w:val="en-US"/>
        </w:rPr>
        <w:t xml:space="preserve"> cells</w:t>
      </w:r>
    </w:p>
    <w:p w14:paraId="55C4335A" w14:textId="26C433E2" w:rsidR="004F2D87" w:rsidRPr="009527F3" w:rsidRDefault="00B106D8" w:rsidP="009527F3">
      <w:pPr>
        <w:spacing w:line="240" w:lineRule="auto"/>
        <w:contextualSpacing w:val="0"/>
        <w:jc w:val="both"/>
        <w:rPr>
          <w:rFonts w:ascii="Calibri" w:hAnsi="Calibri" w:cs="Calibri"/>
          <w:sz w:val="24"/>
          <w:szCs w:val="24"/>
          <w:highlight w:val="yellow"/>
          <w:lang w:val="en-US"/>
        </w:rPr>
      </w:pPr>
      <w:r w:rsidRPr="009527F3">
        <w:rPr>
          <w:rFonts w:ascii="Calibri" w:hAnsi="Calibri" w:cs="Calibri"/>
          <w:sz w:val="24"/>
          <w:szCs w:val="24"/>
          <w:highlight w:val="yellow"/>
          <w:lang w:val="en-US"/>
        </w:rPr>
        <w:t>2.1.1.</w:t>
      </w:r>
      <w:r w:rsidR="008210F9" w:rsidRPr="009527F3">
        <w:rPr>
          <w:rFonts w:ascii="Calibri" w:hAnsi="Calibri" w:cs="Calibri"/>
          <w:sz w:val="24"/>
          <w:szCs w:val="24"/>
          <w:highlight w:val="yellow"/>
          <w:lang w:val="en-US"/>
        </w:rPr>
        <w:tab/>
        <w:t>24 h prior to transfection, plate 1.25 x 10</w:t>
      </w:r>
      <w:r w:rsidR="008210F9" w:rsidRPr="009527F3">
        <w:rPr>
          <w:rFonts w:ascii="Calibri" w:hAnsi="Calibri" w:cs="Calibri"/>
          <w:sz w:val="24"/>
          <w:szCs w:val="24"/>
          <w:highlight w:val="yellow"/>
          <w:vertAlign w:val="superscript"/>
          <w:lang w:val="en-US"/>
        </w:rPr>
        <w:t>6</w:t>
      </w:r>
      <w:r w:rsidR="008210F9" w:rsidRPr="009527F3">
        <w:rPr>
          <w:rFonts w:ascii="Calibri" w:hAnsi="Calibri" w:cs="Calibri"/>
          <w:sz w:val="24"/>
          <w:szCs w:val="24"/>
          <w:highlight w:val="yellow"/>
          <w:lang w:val="en-US"/>
        </w:rPr>
        <w:t xml:space="preserve"> </w:t>
      </w:r>
      <w:proofErr w:type="spellStart"/>
      <w:r w:rsidR="008210F9" w:rsidRPr="009527F3">
        <w:rPr>
          <w:rFonts w:ascii="Calibri" w:hAnsi="Calibri" w:cs="Calibri"/>
          <w:sz w:val="24"/>
          <w:szCs w:val="24"/>
          <w:highlight w:val="yellow"/>
          <w:lang w:val="en-US"/>
        </w:rPr>
        <w:t>Jurkat</w:t>
      </w:r>
      <w:proofErr w:type="spellEnd"/>
      <w:r w:rsidR="008210F9" w:rsidRPr="009527F3">
        <w:rPr>
          <w:rFonts w:ascii="Calibri" w:hAnsi="Calibri" w:cs="Calibri"/>
          <w:sz w:val="24"/>
          <w:szCs w:val="24"/>
          <w:highlight w:val="yellow"/>
          <w:lang w:val="en-US"/>
        </w:rPr>
        <w:t xml:space="preserve"> T cells in 2.5 mL</w:t>
      </w:r>
      <w:r w:rsidR="00815812">
        <w:rPr>
          <w:rFonts w:ascii="Calibri" w:hAnsi="Calibri" w:cs="Calibri"/>
          <w:sz w:val="24"/>
          <w:szCs w:val="24"/>
          <w:highlight w:val="yellow"/>
          <w:lang w:val="en-US"/>
        </w:rPr>
        <w:t xml:space="preserve"> of</w:t>
      </w:r>
      <w:r w:rsidR="008210F9" w:rsidRPr="009527F3">
        <w:rPr>
          <w:rFonts w:ascii="Calibri" w:hAnsi="Calibri" w:cs="Calibri"/>
          <w:sz w:val="24"/>
          <w:szCs w:val="24"/>
          <w:highlight w:val="yellow"/>
          <w:lang w:val="en-US"/>
        </w:rPr>
        <w:t xml:space="preserve"> RPMI 1640 supplemented with 10</w:t>
      </w:r>
      <w:r w:rsidR="009527F3" w:rsidRPr="009527F3">
        <w:rPr>
          <w:rFonts w:ascii="Calibri" w:hAnsi="Calibri" w:cs="Calibri"/>
          <w:sz w:val="24"/>
          <w:szCs w:val="24"/>
          <w:highlight w:val="yellow"/>
          <w:lang w:val="en-US"/>
        </w:rPr>
        <w:t>%</w:t>
      </w:r>
      <w:r w:rsidR="008210F9" w:rsidRPr="009527F3">
        <w:rPr>
          <w:rFonts w:ascii="Calibri" w:hAnsi="Calibri" w:cs="Calibri"/>
          <w:sz w:val="24"/>
          <w:szCs w:val="24"/>
          <w:highlight w:val="yellow"/>
          <w:lang w:val="en-US"/>
        </w:rPr>
        <w:t xml:space="preserve"> (v/v) fetal calf serum (FCS) and 4 mM L-glutamine </w:t>
      </w:r>
      <w:r w:rsidR="00815812">
        <w:rPr>
          <w:rFonts w:ascii="Calibri" w:hAnsi="Calibri" w:cs="Calibri"/>
          <w:sz w:val="24"/>
          <w:szCs w:val="24"/>
          <w:highlight w:val="yellow"/>
          <w:lang w:val="en-US"/>
        </w:rPr>
        <w:t>[</w:t>
      </w:r>
      <w:r w:rsidR="008210F9" w:rsidRPr="009527F3">
        <w:rPr>
          <w:rFonts w:ascii="Calibri" w:hAnsi="Calibri" w:cs="Calibri"/>
          <w:sz w:val="24"/>
          <w:szCs w:val="24"/>
          <w:highlight w:val="yellow"/>
          <w:lang w:val="en-US"/>
        </w:rPr>
        <w:t xml:space="preserve">referred to as “RPMI </w:t>
      </w:r>
      <w:proofErr w:type="spellStart"/>
      <w:r w:rsidR="008210F9" w:rsidRPr="009527F3">
        <w:rPr>
          <w:rFonts w:ascii="Calibri" w:hAnsi="Calibri" w:cs="Calibri"/>
          <w:sz w:val="24"/>
          <w:szCs w:val="24"/>
          <w:highlight w:val="yellow"/>
          <w:lang w:val="en-US"/>
        </w:rPr>
        <w:t>w.o.</w:t>
      </w:r>
      <w:proofErr w:type="spellEnd"/>
      <w:r w:rsidR="008210F9" w:rsidRPr="009527F3">
        <w:rPr>
          <w:rFonts w:ascii="Calibri" w:hAnsi="Calibri" w:cs="Calibri"/>
          <w:sz w:val="24"/>
          <w:szCs w:val="24"/>
          <w:highlight w:val="yellow"/>
          <w:lang w:val="en-US"/>
        </w:rPr>
        <w:t xml:space="preserve"> antibiotics (AB)”</w:t>
      </w:r>
      <w:r w:rsidR="00815812">
        <w:rPr>
          <w:rFonts w:ascii="Calibri" w:hAnsi="Calibri" w:cs="Calibri"/>
          <w:sz w:val="24"/>
          <w:szCs w:val="24"/>
          <w:highlight w:val="yellow"/>
          <w:lang w:val="en-US"/>
        </w:rPr>
        <w:t>]</w:t>
      </w:r>
      <w:r w:rsidR="008210F9" w:rsidRPr="009527F3">
        <w:rPr>
          <w:rFonts w:ascii="Calibri" w:hAnsi="Calibri" w:cs="Calibri"/>
          <w:sz w:val="24"/>
          <w:szCs w:val="24"/>
          <w:highlight w:val="yellow"/>
          <w:lang w:val="en-US"/>
        </w:rPr>
        <w:t xml:space="preserve"> per well of a 6-well cell culture plate. For a single targeting experiment, </w:t>
      </w:r>
      <w:r w:rsidR="00095F47" w:rsidRPr="009527F3">
        <w:rPr>
          <w:rFonts w:ascii="Calibri" w:hAnsi="Calibri" w:cs="Calibri"/>
          <w:sz w:val="24"/>
          <w:szCs w:val="24"/>
          <w:highlight w:val="yellow"/>
          <w:lang w:val="en-US"/>
        </w:rPr>
        <w:t>prepare</w:t>
      </w:r>
      <w:r w:rsidR="008210F9" w:rsidRPr="009527F3">
        <w:rPr>
          <w:rFonts w:ascii="Calibri" w:hAnsi="Calibri" w:cs="Calibri"/>
          <w:sz w:val="24"/>
          <w:szCs w:val="24"/>
          <w:highlight w:val="yellow"/>
          <w:lang w:val="en-US"/>
        </w:rPr>
        <w:t xml:space="preserve"> one complete 6-well plate (</w:t>
      </w:r>
      <w:r w:rsidR="009527F3" w:rsidRPr="009527F3">
        <w:rPr>
          <w:rFonts w:ascii="Calibri" w:hAnsi="Calibri" w:cs="Calibri"/>
          <w:i/>
          <w:sz w:val="24"/>
          <w:szCs w:val="24"/>
          <w:highlight w:val="yellow"/>
          <w:lang w:val="en-US"/>
        </w:rPr>
        <w:t>i.e.</w:t>
      </w:r>
      <w:r w:rsidR="00815812">
        <w:rPr>
          <w:rFonts w:ascii="Calibri" w:hAnsi="Calibri" w:cs="Calibri"/>
          <w:i/>
          <w:sz w:val="24"/>
          <w:szCs w:val="24"/>
          <w:highlight w:val="yellow"/>
          <w:lang w:val="en-US"/>
        </w:rPr>
        <w:t>,</w:t>
      </w:r>
      <w:r w:rsidR="008210F9" w:rsidRPr="009527F3">
        <w:rPr>
          <w:rFonts w:ascii="Calibri" w:hAnsi="Calibri" w:cs="Calibri"/>
          <w:sz w:val="24"/>
          <w:szCs w:val="24"/>
          <w:highlight w:val="yellow"/>
          <w:lang w:val="en-US"/>
        </w:rPr>
        <w:t xml:space="preserve"> 6 wells </w:t>
      </w:r>
      <w:r w:rsidR="00815812">
        <w:rPr>
          <w:rFonts w:ascii="Calibri" w:hAnsi="Calibri" w:cs="Calibri"/>
          <w:sz w:val="24"/>
          <w:szCs w:val="24"/>
          <w:highlight w:val="yellow"/>
          <w:lang w:val="en-US"/>
        </w:rPr>
        <w:t>each with</w:t>
      </w:r>
      <w:r w:rsidR="008210F9" w:rsidRPr="009527F3">
        <w:rPr>
          <w:rFonts w:ascii="Calibri" w:hAnsi="Calibri" w:cs="Calibri"/>
          <w:sz w:val="24"/>
          <w:szCs w:val="24"/>
          <w:highlight w:val="yellow"/>
          <w:lang w:val="en-US"/>
        </w:rPr>
        <w:t xml:space="preserve"> 2.5 mL</w:t>
      </w:r>
      <w:r w:rsidR="00815812">
        <w:rPr>
          <w:rFonts w:ascii="Calibri" w:hAnsi="Calibri" w:cs="Calibri"/>
          <w:sz w:val="24"/>
          <w:szCs w:val="24"/>
          <w:highlight w:val="yellow"/>
          <w:lang w:val="en-US"/>
        </w:rPr>
        <w:t xml:space="preserve"> of</w:t>
      </w:r>
      <w:r w:rsidR="008210F9" w:rsidRPr="009527F3">
        <w:rPr>
          <w:rFonts w:ascii="Calibri" w:hAnsi="Calibri" w:cs="Calibri"/>
          <w:sz w:val="24"/>
          <w:szCs w:val="24"/>
          <w:highlight w:val="yellow"/>
          <w:lang w:val="en-US"/>
        </w:rPr>
        <w:t xml:space="preserve"> cell suspension).</w:t>
      </w:r>
    </w:p>
    <w:p w14:paraId="62F2DE22" w14:textId="77777777" w:rsidR="004F2D87" w:rsidRPr="009527F3" w:rsidRDefault="004F2D87" w:rsidP="009527F3">
      <w:pPr>
        <w:spacing w:line="240" w:lineRule="auto"/>
        <w:contextualSpacing w:val="0"/>
        <w:jc w:val="both"/>
        <w:rPr>
          <w:rFonts w:ascii="Calibri" w:hAnsi="Calibri" w:cs="Calibri"/>
          <w:sz w:val="24"/>
          <w:szCs w:val="24"/>
          <w:highlight w:val="yellow"/>
          <w:lang w:val="en-US"/>
        </w:rPr>
      </w:pPr>
    </w:p>
    <w:p w14:paraId="1A40A169" w14:textId="649F2E37" w:rsidR="00D1258D" w:rsidRDefault="00D06B49" w:rsidP="009527F3">
      <w:pPr>
        <w:spacing w:line="240" w:lineRule="auto"/>
        <w:contextualSpacing w:val="0"/>
        <w:jc w:val="both"/>
        <w:rPr>
          <w:rFonts w:ascii="Calibri" w:hAnsi="Calibri" w:cs="Calibri"/>
          <w:sz w:val="24"/>
          <w:szCs w:val="24"/>
          <w:highlight w:val="yellow"/>
          <w:lang w:val="en-US"/>
        </w:rPr>
      </w:pPr>
      <w:r w:rsidRPr="009527F3">
        <w:rPr>
          <w:rFonts w:ascii="Calibri" w:hAnsi="Calibri" w:cs="Calibri"/>
          <w:sz w:val="24"/>
          <w:szCs w:val="24"/>
          <w:highlight w:val="yellow"/>
          <w:lang w:val="en-US"/>
        </w:rPr>
        <w:t>2.1.2.</w:t>
      </w:r>
      <w:r w:rsidR="008210F9" w:rsidRPr="009527F3">
        <w:rPr>
          <w:rFonts w:ascii="Calibri" w:hAnsi="Calibri" w:cs="Calibri"/>
          <w:sz w:val="24"/>
          <w:szCs w:val="24"/>
          <w:highlight w:val="yellow"/>
          <w:lang w:val="en-US"/>
        </w:rPr>
        <w:tab/>
        <w:t xml:space="preserve">On the following day, co-transfect </w:t>
      </w:r>
      <w:r w:rsidR="00815812">
        <w:rPr>
          <w:rFonts w:ascii="Calibri" w:hAnsi="Calibri" w:cs="Calibri"/>
          <w:sz w:val="24"/>
          <w:szCs w:val="24"/>
          <w:highlight w:val="yellow"/>
          <w:lang w:val="en-US"/>
        </w:rPr>
        <w:t xml:space="preserve">the </w:t>
      </w:r>
      <w:r w:rsidR="008210F9" w:rsidRPr="009527F3">
        <w:rPr>
          <w:rFonts w:ascii="Calibri" w:hAnsi="Calibri" w:cs="Calibri"/>
          <w:sz w:val="24"/>
          <w:szCs w:val="24"/>
          <w:highlight w:val="yellow"/>
          <w:lang w:val="en-US"/>
        </w:rPr>
        <w:t xml:space="preserve">cells with circular tv and pX330-U6-Chimeric_BB-cBh-hSpCas9/gRNA using </w:t>
      </w:r>
      <w:r w:rsidR="00482256">
        <w:rPr>
          <w:rFonts w:ascii="Calibri" w:hAnsi="Calibri" w:cs="Calibri"/>
          <w:sz w:val="24"/>
          <w:szCs w:val="24"/>
          <w:highlight w:val="yellow"/>
          <w:lang w:val="en-US"/>
        </w:rPr>
        <w:t>a</w:t>
      </w:r>
      <w:r w:rsidR="008210F9" w:rsidRPr="009527F3">
        <w:rPr>
          <w:rFonts w:ascii="Calibri" w:hAnsi="Calibri" w:cs="Calibri"/>
          <w:sz w:val="24"/>
          <w:szCs w:val="24"/>
          <w:highlight w:val="yellow"/>
          <w:lang w:val="en-US"/>
        </w:rPr>
        <w:t xml:space="preserve"> transfection reagent</w:t>
      </w:r>
      <w:r w:rsidR="00482256">
        <w:rPr>
          <w:rFonts w:ascii="Calibri" w:hAnsi="Calibri" w:cs="Calibri"/>
          <w:sz w:val="24"/>
          <w:szCs w:val="24"/>
          <w:highlight w:val="yellow"/>
          <w:lang w:val="en-US"/>
        </w:rPr>
        <w:t xml:space="preserve"> specific for </w:t>
      </w:r>
      <w:proofErr w:type="spellStart"/>
      <w:r w:rsidR="00482256">
        <w:rPr>
          <w:rFonts w:ascii="Calibri" w:hAnsi="Calibri" w:cs="Calibri"/>
          <w:sz w:val="24"/>
          <w:szCs w:val="24"/>
          <w:highlight w:val="yellow"/>
          <w:lang w:val="en-US"/>
        </w:rPr>
        <w:t>Jurkat</w:t>
      </w:r>
      <w:proofErr w:type="spellEnd"/>
      <w:r w:rsidR="00482256">
        <w:rPr>
          <w:rFonts w:ascii="Calibri" w:hAnsi="Calibri" w:cs="Calibri"/>
          <w:sz w:val="24"/>
          <w:szCs w:val="24"/>
          <w:highlight w:val="yellow"/>
          <w:lang w:val="en-US"/>
        </w:rPr>
        <w:t xml:space="preserve"> cells</w:t>
      </w:r>
      <w:r w:rsidR="004D3678" w:rsidRPr="009527F3">
        <w:rPr>
          <w:rFonts w:ascii="Calibri" w:hAnsi="Calibri" w:cs="Calibri"/>
          <w:sz w:val="24"/>
          <w:szCs w:val="24"/>
          <w:highlight w:val="yellow"/>
          <w:lang w:val="en-US"/>
        </w:rPr>
        <w:t>.</w:t>
      </w:r>
      <w:r w:rsidR="008210F9" w:rsidRPr="009527F3">
        <w:rPr>
          <w:rFonts w:ascii="Calibri" w:hAnsi="Calibri" w:cs="Calibri"/>
          <w:sz w:val="24"/>
          <w:szCs w:val="24"/>
          <w:highlight w:val="yellow"/>
          <w:lang w:val="en-US"/>
        </w:rPr>
        <w:t xml:space="preserve"> </w:t>
      </w:r>
    </w:p>
    <w:p w14:paraId="3C7CF191" w14:textId="77777777" w:rsidR="00D1258D" w:rsidRDefault="00D1258D" w:rsidP="009527F3">
      <w:pPr>
        <w:spacing w:line="240" w:lineRule="auto"/>
        <w:contextualSpacing w:val="0"/>
        <w:jc w:val="both"/>
        <w:rPr>
          <w:rFonts w:ascii="Calibri" w:hAnsi="Calibri" w:cs="Calibri"/>
          <w:sz w:val="24"/>
          <w:szCs w:val="24"/>
          <w:highlight w:val="yellow"/>
          <w:lang w:val="en-US"/>
        </w:rPr>
      </w:pPr>
    </w:p>
    <w:p w14:paraId="204C18E6" w14:textId="67A603CB" w:rsidR="0063423C" w:rsidRDefault="00D1258D" w:rsidP="009527F3">
      <w:pPr>
        <w:spacing w:line="240" w:lineRule="auto"/>
        <w:contextualSpacing w:val="0"/>
        <w:jc w:val="both"/>
        <w:rPr>
          <w:rFonts w:ascii="Calibri" w:hAnsi="Calibri" w:cs="Calibri"/>
          <w:sz w:val="24"/>
          <w:szCs w:val="24"/>
          <w:highlight w:val="yellow"/>
          <w:lang w:val="en-US"/>
        </w:rPr>
      </w:pPr>
      <w:r>
        <w:rPr>
          <w:rFonts w:ascii="Calibri" w:hAnsi="Calibri" w:cs="Calibri"/>
          <w:sz w:val="24"/>
          <w:szCs w:val="24"/>
          <w:highlight w:val="yellow"/>
          <w:lang w:val="en-US"/>
        </w:rPr>
        <w:t xml:space="preserve">2.1.2.1. </w:t>
      </w:r>
      <w:r w:rsidR="004D3678" w:rsidRPr="009527F3">
        <w:rPr>
          <w:rFonts w:ascii="Calibri" w:hAnsi="Calibri" w:cs="Calibri"/>
          <w:sz w:val="24"/>
          <w:szCs w:val="24"/>
          <w:highlight w:val="yellow"/>
          <w:lang w:val="en-US"/>
        </w:rPr>
        <w:t>Add 2 µg</w:t>
      </w:r>
      <w:r w:rsidR="00815812">
        <w:rPr>
          <w:rFonts w:ascii="Calibri" w:hAnsi="Calibri" w:cs="Calibri"/>
          <w:sz w:val="24"/>
          <w:szCs w:val="24"/>
          <w:highlight w:val="yellow"/>
          <w:lang w:val="en-US"/>
        </w:rPr>
        <w:t xml:space="preserve"> of</w:t>
      </w:r>
      <w:r w:rsidR="004D3678" w:rsidRPr="009527F3">
        <w:rPr>
          <w:rFonts w:ascii="Calibri" w:hAnsi="Calibri" w:cs="Calibri"/>
          <w:sz w:val="24"/>
          <w:szCs w:val="24"/>
          <w:highlight w:val="yellow"/>
          <w:lang w:val="en-US"/>
        </w:rPr>
        <w:t xml:space="preserve"> circular tv and 2 µg </w:t>
      </w:r>
      <w:r w:rsidR="00815812">
        <w:rPr>
          <w:rFonts w:ascii="Calibri" w:hAnsi="Calibri" w:cs="Calibri"/>
          <w:sz w:val="24"/>
          <w:szCs w:val="24"/>
          <w:highlight w:val="yellow"/>
          <w:lang w:val="en-US"/>
        </w:rPr>
        <w:t xml:space="preserve">of </w:t>
      </w:r>
      <w:r w:rsidR="004D3678" w:rsidRPr="009527F3">
        <w:rPr>
          <w:rFonts w:ascii="Calibri" w:hAnsi="Calibri" w:cs="Calibri"/>
          <w:sz w:val="24"/>
          <w:szCs w:val="24"/>
          <w:highlight w:val="yellow"/>
          <w:lang w:val="en-US"/>
        </w:rPr>
        <w:t xml:space="preserve">pX330-U6-Chimeric_BB-cBh-hSpCas9/gRNA per well to 250 </w:t>
      </w:r>
      <w:r w:rsidR="009527F3">
        <w:rPr>
          <w:rFonts w:ascii="Calibri" w:hAnsi="Calibri" w:cs="Calibri"/>
          <w:sz w:val="24"/>
          <w:szCs w:val="24"/>
          <w:highlight w:val="yellow"/>
          <w:lang w:val="en-US"/>
        </w:rPr>
        <w:t>µL</w:t>
      </w:r>
      <w:r w:rsidR="004D3678" w:rsidRPr="009527F3">
        <w:rPr>
          <w:rFonts w:ascii="Calibri" w:hAnsi="Calibri" w:cs="Calibri"/>
          <w:sz w:val="24"/>
          <w:szCs w:val="24"/>
          <w:highlight w:val="yellow"/>
          <w:lang w:val="en-US"/>
        </w:rPr>
        <w:t xml:space="preserve"> </w:t>
      </w:r>
      <w:r w:rsidR="002A7164" w:rsidRPr="00F5325A">
        <w:rPr>
          <w:rFonts w:ascii="Calibri" w:hAnsi="Calibri" w:cs="Calibri"/>
          <w:sz w:val="24"/>
          <w:szCs w:val="24"/>
          <w:highlight w:val="yellow"/>
          <w:lang w:val="en-US"/>
        </w:rPr>
        <w:t xml:space="preserve">of </w:t>
      </w:r>
      <w:r w:rsidR="00F15FCE">
        <w:rPr>
          <w:rFonts w:ascii="Calibri" w:hAnsi="Calibri" w:cs="Calibri"/>
          <w:sz w:val="24"/>
          <w:szCs w:val="24"/>
          <w:highlight w:val="yellow"/>
          <w:lang w:val="en-US"/>
        </w:rPr>
        <w:t xml:space="preserve">commercial </w:t>
      </w:r>
      <w:r w:rsidR="00F5325A" w:rsidRPr="00F5325A">
        <w:rPr>
          <w:rFonts w:ascii="Calibri" w:hAnsi="Calibri" w:cs="Calibri"/>
          <w:sz w:val="24"/>
          <w:szCs w:val="24"/>
          <w:highlight w:val="yellow"/>
          <w:lang w:val="en-US"/>
        </w:rPr>
        <w:t xml:space="preserve">RPMI </w:t>
      </w:r>
      <w:r w:rsidR="00F5325A">
        <w:rPr>
          <w:rFonts w:ascii="Calibri" w:hAnsi="Calibri" w:cs="Calibri"/>
          <w:sz w:val="24"/>
          <w:szCs w:val="24"/>
          <w:highlight w:val="yellow"/>
          <w:lang w:val="en-US"/>
        </w:rPr>
        <w:t xml:space="preserve">medium </w:t>
      </w:r>
      <w:r w:rsidR="00F5325A" w:rsidRPr="00F5325A">
        <w:rPr>
          <w:rFonts w:ascii="Calibri" w:hAnsi="Calibri" w:cs="Calibri"/>
          <w:sz w:val="24"/>
          <w:szCs w:val="24"/>
          <w:highlight w:val="yellow"/>
          <w:lang w:val="en-US"/>
        </w:rPr>
        <w:t>with</w:t>
      </w:r>
      <w:r w:rsidR="002A7164" w:rsidRPr="00F5325A">
        <w:rPr>
          <w:rFonts w:ascii="Calibri" w:hAnsi="Calibri" w:cs="Calibri"/>
          <w:sz w:val="24"/>
          <w:szCs w:val="24"/>
          <w:highlight w:val="yellow"/>
          <w:lang w:val="en-US"/>
        </w:rPr>
        <w:t xml:space="preserve"> </w:t>
      </w:r>
      <w:r w:rsidR="002A7164">
        <w:rPr>
          <w:rFonts w:ascii="Calibri" w:hAnsi="Calibri" w:cs="Calibri"/>
          <w:sz w:val="24"/>
          <w:szCs w:val="24"/>
          <w:highlight w:val="yellow"/>
          <w:lang w:val="en-US"/>
        </w:rPr>
        <w:t xml:space="preserve">reduced serum </w:t>
      </w:r>
      <w:r w:rsidR="00F5325A">
        <w:rPr>
          <w:rFonts w:ascii="Calibri" w:hAnsi="Calibri" w:cs="Calibri"/>
          <w:sz w:val="24"/>
          <w:szCs w:val="24"/>
          <w:highlight w:val="yellow"/>
          <w:lang w:val="en-US"/>
        </w:rPr>
        <w:t xml:space="preserve">concentration </w:t>
      </w:r>
      <w:r w:rsidR="00B413C5">
        <w:rPr>
          <w:rFonts w:ascii="Calibri" w:hAnsi="Calibri" w:cs="Calibri"/>
          <w:sz w:val="24"/>
          <w:szCs w:val="24"/>
          <w:highlight w:val="yellow"/>
          <w:lang w:val="en-US"/>
        </w:rPr>
        <w:t xml:space="preserve">optimized for transfection </w:t>
      </w:r>
      <w:r w:rsidR="002A7164">
        <w:rPr>
          <w:rFonts w:ascii="Calibri" w:hAnsi="Calibri" w:cs="Calibri"/>
          <w:sz w:val="24"/>
          <w:szCs w:val="24"/>
          <w:highlight w:val="yellow"/>
          <w:lang w:val="en-US"/>
        </w:rPr>
        <w:t xml:space="preserve">(RPMI with 50% reduction in serum) </w:t>
      </w:r>
      <w:r w:rsidR="004D3678" w:rsidRPr="009527F3">
        <w:rPr>
          <w:rFonts w:ascii="Calibri" w:hAnsi="Calibri" w:cs="Calibri"/>
          <w:sz w:val="24"/>
          <w:szCs w:val="24"/>
          <w:highlight w:val="yellow"/>
          <w:lang w:val="en-US"/>
        </w:rPr>
        <w:t xml:space="preserve">in a reaction tube and mix well. </w:t>
      </w:r>
    </w:p>
    <w:p w14:paraId="22640580" w14:textId="77777777" w:rsidR="0063423C" w:rsidRDefault="0063423C" w:rsidP="009527F3">
      <w:pPr>
        <w:spacing w:line="240" w:lineRule="auto"/>
        <w:contextualSpacing w:val="0"/>
        <w:jc w:val="both"/>
        <w:rPr>
          <w:rFonts w:ascii="Calibri" w:hAnsi="Calibri" w:cs="Calibri"/>
          <w:sz w:val="24"/>
          <w:szCs w:val="24"/>
          <w:highlight w:val="yellow"/>
          <w:lang w:val="en-US"/>
        </w:rPr>
      </w:pPr>
    </w:p>
    <w:p w14:paraId="35A361FF" w14:textId="717E3C4D" w:rsidR="00815812" w:rsidRDefault="0063423C" w:rsidP="009527F3">
      <w:pPr>
        <w:spacing w:line="240" w:lineRule="auto"/>
        <w:contextualSpacing w:val="0"/>
        <w:jc w:val="both"/>
        <w:rPr>
          <w:rFonts w:ascii="Calibri" w:hAnsi="Calibri" w:cs="Calibri"/>
          <w:sz w:val="24"/>
          <w:szCs w:val="24"/>
          <w:highlight w:val="yellow"/>
          <w:lang w:val="en-US"/>
        </w:rPr>
      </w:pPr>
      <w:r>
        <w:rPr>
          <w:rFonts w:ascii="Calibri" w:hAnsi="Calibri" w:cs="Calibri"/>
          <w:sz w:val="24"/>
          <w:szCs w:val="24"/>
          <w:highlight w:val="yellow"/>
          <w:lang w:val="en-US"/>
        </w:rPr>
        <w:t>2.1.</w:t>
      </w:r>
      <w:r w:rsidR="00D1258D">
        <w:rPr>
          <w:rFonts w:ascii="Calibri" w:hAnsi="Calibri" w:cs="Calibri"/>
          <w:sz w:val="24"/>
          <w:szCs w:val="24"/>
          <w:highlight w:val="yellow"/>
          <w:lang w:val="en-US"/>
        </w:rPr>
        <w:t xml:space="preserve">2.2. </w:t>
      </w:r>
      <w:r w:rsidR="004D3678" w:rsidRPr="009527F3">
        <w:rPr>
          <w:rFonts w:ascii="Calibri" w:hAnsi="Calibri" w:cs="Calibri"/>
          <w:sz w:val="24"/>
          <w:szCs w:val="24"/>
          <w:highlight w:val="yellow"/>
          <w:lang w:val="en-US"/>
        </w:rPr>
        <w:t xml:space="preserve">Add 12 </w:t>
      </w:r>
      <w:r w:rsidR="009527F3">
        <w:rPr>
          <w:rFonts w:ascii="Calibri" w:hAnsi="Calibri" w:cs="Calibri"/>
          <w:sz w:val="24"/>
          <w:szCs w:val="24"/>
          <w:highlight w:val="yellow"/>
          <w:lang w:val="en-US"/>
        </w:rPr>
        <w:t>µL</w:t>
      </w:r>
      <w:r w:rsidR="004D3678" w:rsidRPr="009527F3">
        <w:rPr>
          <w:rFonts w:ascii="Calibri" w:hAnsi="Calibri" w:cs="Calibri"/>
          <w:sz w:val="24"/>
          <w:szCs w:val="24"/>
          <w:highlight w:val="yellow"/>
          <w:lang w:val="en-US"/>
        </w:rPr>
        <w:t xml:space="preserve"> </w:t>
      </w:r>
      <w:r w:rsidR="00815812">
        <w:rPr>
          <w:rFonts w:ascii="Calibri" w:hAnsi="Calibri" w:cs="Calibri"/>
          <w:sz w:val="24"/>
          <w:szCs w:val="24"/>
          <w:highlight w:val="yellow"/>
          <w:lang w:val="en-US"/>
        </w:rPr>
        <w:t xml:space="preserve">of </w:t>
      </w:r>
      <w:r w:rsidR="004D3678" w:rsidRPr="009527F3">
        <w:rPr>
          <w:rFonts w:ascii="Calibri" w:hAnsi="Calibri" w:cs="Calibri"/>
          <w:sz w:val="24"/>
          <w:szCs w:val="24"/>
          <w:highlight w:val="yellow"/>
          <w:lang w:val="en-US"/>
        </w:rPr>
        <w:t>transfection reagent slowly to the DNA/medium without touching the wall of the tube and swirl. Let</w:t>
      </w:r>
      <w:r w:rsidR="00815812">
        <w:rPr>
          <w:rFonts w:ascii="Calibri" w:hAnsi="Calibri" w:cs="Calibri"/>
          <w:sz w:val="24"/>
          <w:szCs w:val="24"/>
          <w:highlight w:val="yellow"/>
          <w:lang w:val="en-US"/>
        </w:rPr>
        <w:t xml:space="preserve"> the</w:t>
      </w:r>
      <w:r w:rsidR="004D3678" w:rsidRPr="009527F3">
        <w:rPr>
          <w:rFonts w:ascii="Calibri" w:hAnsi="Calibri" w:cs="Calibri"/>
          <w:sz w:val="24"/>
          <w:szCs w:val="24"/>
          <w:highlight w:val="yellow"/>
          <w:lang w:val="en-US"/>
        </w:rPr>
        <w:t xml:space="preserve"> mixture incubate for 15 min and add dropwise to one well of cells.</w:t>
      </w:r>
      <w:r w:rsidR="005B6684">
        <w:rPr>
          <w:rFonts w:ascii="Calibri" w:hAnsi="Calibri" w:cs="Calibri"/>
          <w:sz w:val="24"/>
          <w:szCs w:val="24"/>
          <w:highlight w:val="yellow"/>
          <w:lang w:val="en-US"/>
        </w:rPr>
        <w:t xml:space="preserve"> Incubate </w:t>
      </w:r>
      <w:r w:rsidR="00815812">
        <w:rPr>
          <w:rFonts w:ascii="Calibri" w:hAnsi="Calibri" w:cs="Calibri"/>
          <w:sz w:val="24"/>
          <w:szCs w:val="24"/>
          <w:highlight w:val="yellow"/>
          <w:lang w:val="en-US"/>
        </w:rPr>
        <w:t xml:space="preserve">the </w:t>
      </w:r>
      <w:r w:rsidR="005B6684">
        <w:rPr>
          <w:rFonts w:ascii="Calibri" w:hAnsi="Calibri" w:cs="Calibri"/>
          <w:sz w:val="24"/>
          <w:szCs w:val="24"/>
          <w:highlight w:val="yellow"/>
          <w:lang w:val="en-US"/>
        </w:rPr>
        <w:t>cells at 37 °C and 5% CO</w:t>
      </w:r>
      <w:r w:rsidR="005B6684" w:rsidRPr="005B6684">
        <w:rPr>
          <w:rFonts w:ascii="Calibri" w:hAnsi="Calibri" w:cs="Calibri"/>
          <w:sz w:val="24"/>
          <w:szCs w:val="24"/>
          <w:highlight w:val="yellow"/>
          <w:vertAlign w:val="subscript"/>
          <w:lang w:val="en-US"/>
        </w:rPr>
        <w:t>2</w:t>
      </w:r>
      <w:r w:rsidR="005B6684">
        <w:rPr>
          <w:rFonts w:ascii="Calibri" w:hAnsi="Calibri" w:cs="Calibri"/>
          <w:sz w:val="24"/>
          <w:szCs w:val="24"/>
          <w:highlight w:val="yellow"/>
          <w:lang w:val="en-US"/>
        </w:rPr>
        <w:t>.</w:t>
      </w:r>
    </w:p>
    <w:p w14:paraId="7837081A" w14:textId="09B800EE" w:rsidR="00C04913" w:rsidRPr="009527F3" w:rsidRDefault="00424A0D" w:rsidP="009527F3">
      <w:pPr>
        <w:spacing w:line="240" w:lineRule="auto"/>
        <w:contextualSpacing w:val="0"/>
        <w:jc w:val="both"/>
        <w:rPr>
          <w:rFonts w:ascii="Calibri" w:hAnsi="Calibri" w:cs="Calibri"/>
          <w:sz w:val="24"/>
          <w:szCs w:val="24"/>
          <w:highlight w:val="yellow"/>
          <w:lang w:val="en-US"/>
        </w:rPr>
      </w:pPr>
      <w:r w:rsidRPr="00424A0D">
        <w:rPr>
          <w:rFonts w:ascii="Calibri" w:hAnsi="Calibri" w:cs="Calibri"/>
          <w:b/>
          <w:sz w:val="24"/>
          <w:szCs w:val="24"/>
          <w:lang w:val="en-US"/>
        </w:rPr>
        <w:t>Note:</w:t>
      </w:r>
      <w:r w:rsidR="00701B5F" w:rsidRPr="00701B5F">
        <w:rPr>
          <w:rFonts w:ascii="Calibri" w:hAnsi="Calibri" w:cs="Calibri"/>
          <w:b/>
          <w:sz w:val="24"/>
          <w:szCs w:val="24"/>
          <w:lang w:val="en-US"/>
        </w:rPr>
        <w:t xml:space="preserve"> </w:t>
      </w:r>
      <w:r w:rsidR="00C04913" w:rsidRPr="00D1258D">
        <w:rPr>
          <w:rFonts w:ascii="Calibri" w:hAnsi="Calibri" w:cs="Calibri"/>
          <w:sz w:val="24"/>
          <w:szCs w:val="24"/>
          <w:lang w:val="en-US"/>
        </w:rPr>
        <w:t xml:space="preserve">The </w:t>
      </w:r>
      <w:r w:rsidR="006E6F43" w:rsidRPr="00D1258D">
        <w:rPr>
          <w:rFonts w:ascii="Calibri" w:hAnsi="Calibri" w:cs="Calibri"/>
          <w:sz w:val="24"/>
          <w:szCs w:val="24"/>
          <w:lang w:val="en-US"/>
        </w:rPr>
        <w:t xml:space="preserve">preparation of </w:t>
      </w:r>
      <w:r w:rsidR="00C04913" w:rsidRPr="00D1258D">
        <w:rPr>
          <w:rFonts w:ascii="Calibri" w:hAnsi="Calibri" w:cs="Calibri"/>
          <w:sz w:val="24"/>
          <w:szCs w:val="24"/>
          <w:lang w:val="en-US"/>
        </w:rPr>
        <w:t>transfection reaction can be scaled up. No medium change is required</w:t>
      </w:r>
      <w:r w:rsidR="005B6684">
        <w:rPr>
          <w:rFonts w:ascii="Calibri" w:hAnsi="Calibri" w:cs="Calibri"/>
          <w:sz w:val="24"/>
          <w:szCs w:val="24"/>
          <w:lang w:val="en-US"/>
        </w:rPr>
        <w:t xml:space="preserve"> after transfection</w:t>
      </w:r>
      <w:r w:rsidR="00C04913" w:rsidRPr="00D1258D">
        <w:rPr>
          <w:rFonts w:ascii="Calibri" w:hAnsi="Calibri" w:cs="Calibri"/>
          <w:sz w:val="24"/>
          <w:szCs w:val="24"/>
          <w:lang w:val="en-US"/>
        </w:rPr>
        <w:t>.</w:t>
      </w:r>
    </w:p>
    <w:p w14:paraId="723EBDD6" w14:textId="77777777" w:rsidR="00D1258D" w:rsidRPr="00424A0D" w:rsidRDefault="00D1258D" w:rsidP="009527F3">
      <w:pPr>
        <w:spacing w:line="240" w:lineRule="auto"/>
        <w:contextualSpacing w:val="0"/>
        <w:jc w:val="both"/>
        <w:rPr>
          <w:rFonts w:ascii="Calibri" w:hAnsi="Calibri" w:cs="Calibri"/>
          <w:b/>
          <w:sz w:val="24"/>
          <w:szCs w:val="24"/>
          <w:lang w:val="en-US"/>
        </w:rPr>
      </w:pPr>
    </w:p>
    <w:p w14:paraId="33329AAF" w14:textId="67413463" w:rsidR="00815812" w:rsidRPr="00424A0D" w:rsidRDefault="00D1258D" w:rsidP="00424A0D">
      <w:pPr>
        <w:pStyle w:val="ListParagraph"/>
        <w:numPr>
          <w:ilvl w:val="1"/>
          <w:numId w:val="1"/>
        </w:numPr>
        <w:spacing w:line="240" w:lineRule="auto"/>
        <w:contextualSpacing w:val="0"/>
        <w:jc w:val="both"/>
        <w:rPr>
          <w:rFonts w:ascii="Calibri" w:hAnsi="Calibri" w:cs="Calibri"/>
          <w:sz w:val="24"/>
          <w:szCs w:val="24"/>
          <w:highlight w:val="yellow"/>
          <w:lang w:val="en-US"/>
        </w:rPr>
      </w:pPr>
      <w:r w:rsidRPr="00424A0D">
        <w:rPr>
          <w:rFonts w:ascii="Calibri" w:hAnsi="Calibri" w:cs="Calibri"/>
          <w:b/>
          <w:sz w:val="24"/>
          <w:szCs w:val="24"/>
          <w:lang w:val="en-US"/>
        </w:rPr>
        <w:t>Enrichment of transfected cells by fluorescence-activated cell sorting (</w:t>
      </w:r>
      <w:r w:rsidR="003A770E" w:rsidRPr="00424A0D">
        <w:rPr>
          <w:rFonts w:ascii="Calibri" w:hAnsi="Calibri" w:cs="Calibri"/>
          <w:b/>
          <w:sz w:val="24"/>
          <w:szCs w:val="24"/>
          <w:lang w:val="en-US"/>
        </w:rPr>
        <w:t>FACS</w:t>
      </w:r>
      <w:r w:rsidRPr="00424A0D">
        <w:rPr>
          <w:rFonts w:ascii="Calibri" w:hAnsi="Calibri" w:cs="Calibri"/>
          <w:b/>
          <w:sz w:val="24"/>
          <w:szCs w:val="24"/>
          <w:lang w:val="en-US"/>
        </w:rPr>
        <w:t>)</w:t>
      </w:r>
    </w:p>
    <w:p w14:paraId="31FFB501" w14:textId="0CDF2452" w:rsidR="004F2D87" w:rsidRPr="009527F3" w:rsidRDefault="008210F9" w:rsidP="009527F3">
      <w:pPr>
        <w:spacing w:line="240" w:lineRule="auto"/>
        <w:contextualSpacing w:val="0"/>
        <w:jc w:val="both"/>
        <w:rPr>
          <w:rFonts w:ascii="Calibri" w:hAnsi="Calibri" w:cs="Calibri"/>
          <w:sz w:val="24"/>
          <w:szCs w:val="24"/>
          <w:lang w:val="en-US"/>
        </w:rPr>
      </w:pPr>
      <w:r w:rsidRPr="009527F3">
        <w:rPr>
          <w:rFonts w:ascii="Calibri" w:hAnsi="Calibri" w:cs="Calibri"/>
          <w:sz w:val="24"/>
          <w:szCs w:val="24"/>
          <w:lang w:val="en-US"/>
        </w:rPr>
        <w:t>2.</w:t>
      </w:r>
      <w:r w:rsidR="00D1258D">
        <w:rPr>
          <w:rFonts w:ascii="Calibri" w:hAnsi="Calibri" w:cs="Calibri"/>
          <w:sz w:val="24"/>
          <w:szCs w:val="24"/>
          <w:lang w:val="en-US"/>
        </w:rPr>
        <w:t xml:space="preserve">2.1. </w:t>
      </w:r>
      <w:r w:rsidRPr="009527F3">
        <w:rPr>
          <w:rFonts w:ascii="Calibri" w:hAnsi="Calibri" w:cs="Calibri"/>
          <w:sz w:val="24"/>
          <w:szCs w:val="24"/>
          <w:lang w:val="en-US"/>
        </w:rPr>
        <w:t>72 h post</w:t>
      </w:r>
      <w:r w:rsidR="00815812">
        <w:rPr>
          <w:rFonts w:ascii="Calibri" w:hAnsi="Calibri" w:cs="Calibri"/>
          <w:sz w:val="24"/>
          <w:szCs w:val="24"/>
          <w:lang w:val="en-US"/>
        </w:rPr>
        <w:t>-</w:t>
      </w:r>
      <w:r w:rsidRPr="009527F3">
        <w:rPr>
          <w:rFonts w:ascii="Calibri" w:hAnsi="Calibri" w:cs="Calibri"/>
          <w:sz w:val="24"/>
          <w:szCs w:val="24"/>
          <w:lang w:val="en-US"/>
        </w:rPr>
        <w:t>transfection, pool</w:t>
      </w:r>
      <w:r w:rsidR="00815812">
        <w:rPr>
          <w:rFonts w:ascii="Calibri" w:hAnsi="Calibri" w:cs="Calibri"/>
          <w:sz w:val="24"/>
          <w:szCs w:val="24"/>
          <w:lang w:val="en-US"/>
        </w:rPr>
        <w:t xml:space="preserve"> the</w:t>
      </w:r>
      <w:r w:rsidRPr="009527F3">
        <w:rPr>
          <w:rFonts w:ascii="Calibri" w:hAnsi="Calibri" w:cs="Calibri"/>
          <w:sz w:val="24"/>
          <w:szCs w:val="24"/>
          <w:lang w:val="en-US"/>
        </w:rPr>
        <w:t xml:space="preserve"> transfected cells</w:t>
      </w:r>
      <w:r w:rsidR="00F15FCE">
        <w:rPr>
          <w:rFonts w:ascii="Calibri" w:hAnsi="Calibri" w:cs="Calibri"/>
          <w:sz w:val="24"/>
          <w:szCs w:val="24"/>
          <w:lang w:val="en-US"/>
        </w:rPr>
        <w:t xml:space="preserve">, count </w:t>
      </w:r>
      <w:r w:rsidR="00815812">
        <w:rPr>
          <w:rFonts w:ascii="Calibri" w:hAnsi="Calibri" w:cs="Calibri"/>
          <w:sz w:val="24"/>
          <w:szCs w:val="24"/>
          <w:lang w:val="en-US"/>
        </w:rPr>
        <w:t>them,</w:t>
      </w:r>
      <w:r w:rsidRPr="009527F3">
        <w:rPr>
          <w:rFonts w:ascii="Calibri" w:hAnsi="Calibri" w:cs="Calibri"/>
          <w:sz w:val="24"/>
          <w:szCs w:val="24"/>
          <w:lang w:val="en-US"/>
        </w:rPr>
        <w:t xml:space="preserve"> and prepare for enrichment by FACS. Collect</w:t>
      </w:r>
      <w:r w:rsidR="00815812">
        <w:rPr>
          <w:rFonts w:ascii="Calibri" w:hAnsi="Calibri" w:cs="Calibri"/>
          <w:sz w:val="24"/>
          <w:szCs w:val="24"/>
          <w:lang w:val="en-US"/>
        </w:rPr>
        <w:t xml:space="preserve"> the</w:t>
      </w:r>
      <w:r w:rsidRPr="009527F3">
        <w:rPr>
          <w:rFonts w:ascii="Calibri" w:hAnsi="Calibri" w:cs="Calibri"/>
          <w:sz w:val="24"/>
          <w:szCs w:val="24"/>
          <w:lang w:val="en-US"/>
        </w:rPr>
        <w:t xml:space="preserve"> cells in a 50 mL </w:t>
      </w:r>
      <w:r w:rsidR="001D2BA9" w:rsidRPr="009527F3">
        <w:rPr>
          <w:rFonts w:ascii="Calibri" w:hAnsi="Calibri" w:cs="Calibri"/>
          <w:sz w:val="24"/>
          <w:szCs w:val="24"/>
          <w:lang w:val="en-US"/>
        </w:rPr>
        <w:t xml:space="preserve">conical </w:t>
      </w:r>
      <w:r w:rsidRPr="009527F3">
        <w:rPr>
          <w:rFonts w:ascii="Calibri" w:hAnsi="Calibri" w:cs="Calibri"/>
          <w:sz w:val="24"/>
          <w:szCs w:val="24"/>
          <w:lang w:val="en-US"/>
        </w:rPr>
        <w:t xml:space="preserve">tube, centrifuge at 300 x g and room temperature (RT) for 4 min, wash </w:t>
      </w:r>
      <w:r w:rsidR="00815812">
        <w:rPr>
          <w:rFonts w:ascii="Calibri" w:hAnsi="Calibri" w:cs="Calibri"/>
          <w:sz w:val="24"/>
          <w:szCs w:val="24"/>
          <w:lang w:val="en-US"/>
        </w:rPr>
        <w:t xml:space="preserve">the </w:t>
      </w:r>
      <w:r w:rsidRPr="009527F3">
        <w:rPr>
          <w:rFonts w:ascii="Calibri" w:hAnsi="Calibri" w:cs="Calibri"/>
          <w:sz w:val="24"/>
          <w:szCs w:val="24"/>
          <w:lang w:val="en-US"/>
        </w:rPr>
        <w:t>cells once in PBS, centrifuge again, suspend</w:t>
      </w:r>
      <w:r w:rsidR="00815812">
        <w:rPr>
          <w:rFonts w:ascii="Calibri" w:hAnsi="Calibri" w:cs="Calibri"/>
          <w:sz w:val="24"/>
          <w:szCs w:val="24"/>
          <w:lang w:val="en-US"/>
        </w:rPr>
        <w:t xml:space="preserve"> the</w:t>
      </w:r>
      <w:r w:rsidRPr="009527F3">
        <w:rPr>
          <w:rFonts w:ascii="Calibri" w:hAnsi="Calibri" w:cs="Calibri"/>
          <w:sz w:val="24"/>
          <w:szCs w:val="24"/>
          <w:lang w:val="en-US"/>
        </w:rPr>
        <w:t xml:space="preserve"> pellet in an appropriate amount of FACS buffer (PBS supplemented with 1</w:t>
      </w:r>
      <w:r w:rsidR="009527F3" w:rsidRPr="009527F3">
        <w:rPr>
          <w:rFonts w:ascii="Calibri" w:hAnsi="Calibri" w:cs="Calibri"/>
          <w:sz w:val="24"/>
          <w:szCs w:val="24"/>
          <w:lang w:val="en-US"/>
        </w:rPr>
        <w:t>%</w:t>
      </w:r>
      <w:r w:rsidRPr="009527F3">
        <w:rPr>
          <w:rFonts w:ascii="Calibri" w:hAnsi="Calibri" w:cs="Calibri"/>
          <w:sz w:val="24"/>
          <w:szCs w:val="24"/>
          <w:lang w:val="en-US"/>
        </w:rPr>
        <w:t xml:space="preserve"> FCS + 1 mM EDTA) </w:t>
      </w:r>
      <w:r w:rsidR="007E2EEA" w:rsidRPr="009527F3">
        <w:rPr>
          <w:rFonts w:ascii="Calibri" w:hAnsi="Calibri" w:cs="Calibri"/>
          <w:sz w:val="24"/>
          <w:szCs w:val="24"/>
          <w:lang w:val="en-US"/>
        </w:rPr>
        <w:t>at</w:t>
      </w:r>
      <w:r w:rsidRPr="009527F3">
        <w:rPr>
          <w:rFonts w:ascii="Calibri" w:hAnsi="Calibri" w:cs="Calibri"/>
          <w:sz w:val="24"/>
          <w:szCs w:val="24"/>
          <w:lang w:val="en-US"/>
        </w:rPr>
        <w:t xml:space="preserve"> 1 x 10</w:t>
      </w:r>
      <w:r w:rsidRPr="009527F3">
        <w:rPr>
          <w:rFonts w:ascii="Calibri" w:hAnsi="Calibri" w:cs="Calibri"/>
          <w:sz w:val="24"/>
          <w:szCs w:val="24"/>
          <w:vertAlign w:val="superscript"/>
          <w:lang w:val="en-US"/>
        </w:rPr>
        <w:t>7</w:t>
      </w:r>
      <w:r w:rsidRPr="009527F3">
        <w:rPr>
          <w:rFonts w:ascii="Calibri" w:hAnsi="Calibri" w:cs="Calibri"/>
          <w:sz w:val="24"/>
          <w:szCs w:val="24"/>
          <w:lang w:val="en-US"/>
        </w:rPr>
        <w:t xml:space="preserve"> cells/mL</w:t>
      </w:r>
      <w:r w:rsidR="00815812">
        <w:rPr>
          <w:rFonts w:ascii="Calibri" w:hAnsi="Calibri" w:cs="Calibri"/>
          <w:sz w:val="24"/>
          <w:szCs w:val="24"/>
          <w:lang w:val="en-US"/>
        </w:rPr>
        <w:t>,</w:t>
      </w:r>
      <w:r w:rsidRPr="009527F3">
        <w:rPr>
          <w:rFonts w:ascii="Calibri" w:hAnsi="Calibri" w:cs="Calibri"/>
          <w:sz w:val="24"/>
          <w:szCs w:val="24"/>
          <w:lang w:val="en-US"/>
        </w:rPr>
        <w:t xml:space="preserve"> and </w:t>
      </w:r>
      <w:r w:rsidR="00815812">
        <w:rPr>
          <w:rFonts w:ascii="Calibri" w:hAnsi="Calibri" w:cs="Calibri"/>
          <w:sz w:val="24"/>
          <w:szCs w:val="24"/>
          <w:lang w:val="en-US"/>
        </w:rPr>
        <w:t xml:space="preserve">finally </w:t>
      </w:r>
      <w:r w:rsidRPr="009527F3">
        <w:rPr>
          <w:rFonts w:ascii="Calibri" w:hAnsi="Calibri" w:cs="Calibri"/>
          <w:sz w:val="24"/>
          <w:szCs w:val="24"/>
          <w:lang w:val="en-US"/>
        </w:rPr>
        <w:t xml:space="preserve">transfer into </w:t>
      </w:r>
      <w:r w:rsidR="00815812">
        <w:rPr>
          <w:rFonts w:ascii="Calibri" w:hAnsi="Calibri" w:cs="Calibri"/>
          <w:sz w:val="24"/>
          <w:szCs w:val="24"/>
          <w:lang w:val="en-US"/>
        </w:rPr>
        <w:t xml:space="preserve">a </w:t>
      </w:r>
      <w:r w:rsidRPr="009527F3">
        <w:rPr>
          <w:rFonts w:ascii="Calibri" w:hAnsi="Calibri" w:cs="Calibri"/>
          <w:sz w:val="24"/>
          <w:szCs w:val="24"/>
          <w:lang w:val="en-US"/>
        </w:rPr>
        <w:t>FACS tube.</w:t>
      </w:r>
    </w:p>
    <w:p w14:paraId="39CFC420" w14:textId="77777777" w:rsidR="004F2D87" w:rsidRPr="009527F3" w:rsidRDefault="004F2D87" w:rsidP="009527F3">
      <w:pPr>
        <w:spacing w:line="240" w:lineRule="auto"/>
        <w:contextualSpacing w:val="0"/>
        <w:jc w:val="both"/>
        <w:rPr>
          <w:rFonts w:ascii="Calibri" w:hAnsi="Calibri" w:cs="Calibri"/>
          <w:sz w:val="24"/>
          <w:szCs w:val="24"/>
          <w:lang w:val="en-US"/>
        </w:rPr>
      </w:pPr>
    </w:p>
    <w:p w14:paraId="72A3D484" w14:textId="638A2692" w:rsidR="00180B10" w:rsidRPr="009527F3" w:rsidRDefault="008210F9" w:rsidP="009527F3">
      <w:pPr>
        <w:spacing w:line="240" w:lineRule="auto"/>
        <w:contextualSpacing w:val="0"/>
        <w:jc w:val="both"/>
        <w:rPr>
          <w:rFonts w:ascii="Calibri" w:hAnsi="Calibri" w:cs="Calibri"/>
          <w:sz w:val="24"/>
          <w:szCs w:val="24"/>
          <w:lang w:val="en-US"/>
        </w:rPr>
      </w:pPr>
      <w:r w:rsidRPr="009527F3">
        <w:rPr>
          <w:rFonts w:ascii="Calibri" w:hAnsi="Calibri" w:cs="Calibri"/>
          <w:sz w:val="24"/>
          <w:szCs w:val="24"/>
          <w:lang w:val="en-US"/>
        </w:rPr>
        <w:t>2.</w:t>
      </w:r>
      <w:r w:rsidR="00D1258D">
        <w:rPr>
          <w:rFonts w:ascii="Calibri" w:hAnsi="Calibri" w:cs="Calibri"/>
          <w:sz w:val="24"/>
          <w:szCs w:val="24"/>
          <w:lang w:val="en-US"/>
        </w:rPr>
        <w:t xml:space="preserve">2.2. </w:t>
      </w:r>
      <w:r w:rsidRPr="009527F3">
        <w:rPr>
          <w:rFonts w:ascii="Calibri" w:hAnsi="Calibri" w:cs="Calibri"/>
          <w:sz w:val="24"/>
          <w:szCs w:val="24"/>
          <w:lang w:val="en-US"/>
        </w:rPr>
        <w:t xml:space="preserve">Subject </w:t>
      </w:r>
      <w:r w:rsidR="00815812">
        <w:rPr>
          <w:rFonts w:ascii="Calibri" w:hAnsi="Calibri" w:cs="Calibri"/>
          <w:sz w:val="24"/>
          <w:szCs w:val="24"/>
          <w:lang w:val="en-US"/>
        </w:rPr>
        <w:t xml:space="preserve">the </w:t>
      </w:r>
      <w:r w:rsidRPr="009527F3">
        <w:rPr>
          <w:rFonts w:ascii="Calibri" w:hAnsi="Calibri" w:cs="Calibri"/>
          <w:sz w:val="24"/>
          <w:szCs w:val="24"/>
          <w:lang w:val="en-US"/>
        </w:rPr>
        <w:t>cells to FACS</w:t>
      </w:r>
      <w:r w:rsidR="00D1258D">
        <w:rPr>
          <w:rFonts w:ascii="Calibri" w:hAnsi="Calibri" w:cs="Calibri"/>
          <w:sz w:val="24"/>
          <w:szCs w:val="24"/>
          <w:lang w:val="en-US"/>
        </w:rPr>
        <w:t xml:space="preserve"> and </w:t>
      </w:r>
      <w:r w:rsidR="00EC6100" w:rsidRPr="009527F3">
        <w:rPr>
          <w:rFonts w:ascii="Calibri" w:hAnsi="Calibri" w:cs="Calibri"/>
          <w:sz w:val="24"/>
          <w:szCs w:val="24"/>
          <w:lang w:val="en-US"/>
        </w:rPr>
        <w:t>sort</w:t>
      </w:r>
      <w:r w:rsidRPr="009527F3">
        <w:rPr>
          <w:rFonts w:ascii="Calibri" w:hAnsi="Calibri" w:cs="Calibri"/>
          <w:sz w:val="24"/>
          <w:szCs w:val="24"/>
          <w:lang w:val="en-US"/>
        </w:rPr>
        <w:t xml:space="preserve"> </w:t>
      </w:r>
      <w:r w:rsidR="00815812">
        <w:rPr>
          <w:rFonts w:ascii="Calibri" w:hAnsi="Calibri" w:cs="Calibri"/>
          <w:sz w:val="24"/>
          <w:szCs w:val="24"/>
          <w:lang w:val="en-US"/>
        </w:rPr>
        <w:t>those</w:t>
      </w:r>
      <w:r w:rsidRPr="009527F3">
        <w:rPr>
          <w:rFonts w:ascii="Calibri" w:hAnsi="Calibri" w:cs="Calibri"/>
          <w:sz w:val="24"/>
          <w:szCs w:val="24"/>
          <w:lang w:val="en-US"/>
        </w:rPr>
        <w:t xml:space="preserve"> that express the fluorescent reporter of the tv (</w:t>
      </w:r>
      <w:r w:rsidR="009527F3" w:rsidRPr="009527F3">
        <w:rPr>
          <w:rFonts w:ascii="Calibri" w:hAnsi="Calibri" w:cs="Calibri"/>
          <w:i/>
          <w:sz w:val="24"/>
          <w:szCs w:val="24"/>
          <w:lang w:val="en-US"/>
        </w:rPr>
        <w:t xml:space="preserve">e.g., </w:t>
      </w:r>
      <w:proofErr w:type="spellStart"/>
      <w:r w:rsidRPr="009527F3">
        <w:rPr>
          <w:rFonts w:ascii="Calibri" w:hAnsi="Calibri" w:cs="Calibri"/>
          <w:sz w:val="24"/>
          <w:szCs w:val="24"/>
          <w:lang w:val="en-US"/>
        </w:rPr>
        <w:t>tdTomato</w:t>
      </w:r>
      <w:proofErr w:type="spellEnd"/>
      <w:r w:rsidRPr="009527F3">
        <w:rPr>
          <w:rFonts w:ascii="Calibri" w:hAnsi="Calibri" w:cs="Calibri"/>
          <w:sz w:val="24"/>
          <w:szCs w:val="24"/>
          <w:lang w:val="en-US"/>
        </w:rPr>
        <w:t xml:space="preserve"> in this protocol). Collect</w:t>
      </w:r>
      <w:r w:rsidR="00815812">
        <w:rPr>
          <w:rFonts w:ascii="Calibri" w:hAnsi="Calibri" w:cs="Calibri"/>
          <w:sz w:val="24"/>
          <w:szCs w:val="24"/>
          <w:lang w:val="en-US"/>
        </w:rPr>
        <w:t xml:space="preserve"> the</w:t>
      </w:r>
      <w:r w:rsidRPr="009527F3">
        <w:rPr>
          <w:rFonts w:ascii="Calibri" w:hAnsi="Calibri" w:cs="Calibri"/>
          <w:sz w:val="24"/>
          <w:szCs w:val="24"/>
          <w:lang w:val="en-US"/>
        </w:rPr>
        <w:t xml:space="preserve"> cells in RPMI 1640 supplemented with 10</w:t>
      </w:r>
      <w:r w:rsidR="009527F3" w:rsidRPr="009527F3">
        <w:rPr>
          <w:rFonts w:ascii="Calibri" w:hAnsi="Calibri" w:cs="Calibri"/>
          <w:sz w:val="24"/>
          <w:szCs w:val="24"/>
          <w:lang w:val="en-US"/>
        </w:rPr>
        <w:t>%</w:t>
      </w:r>
      <w:r w:rsidRPr="009527F3">
        <w:rPr>
          <w:rFonts w:ascii="Calibri" w:hAnsi="Calibri" w:cs="Calibri"/>
          <w:sz w:val="24"/>
          <w:szCs w:val="24"/>
          <w:lang w:val="en-US"/>
        </w:rPr>
        <w:t xml:space="preserve"> FCS, 4 mM L-glutamine</w:t>
      </w:r>
      <w:r w:rsidR="00815812">
        <w:rPr>
          <w:rFonts w:ascii="Calibri" w:hAnsi="Calibri" w:cs="Calibri"/>
          <w:sz w:val="24"/>
          <w:szCs w:val="24"/>
          <w:lang w:val="en-US"/>
        </w:rPr>
        <w:t>,</w:t>
      </w:r>
      <w:r w:rsidRPr="009527F3">
        <w:rPr>
          <w:rFonts w:ascii="Calibri" w:hAnsi="Calibri" w:cs="Calibri"/>
          <w:sz w:val="24"/>
          <w:szCs w:val="24"/>
          <w:lang w:val="en-US"/>
        </w:rPr>
        <w:t xml:space="preserve"> and 50 U/mL </w:t>
      </w:r>
      <w:r w:rsidR="00815812">
        <w:rPr>
          <w:rFonts w:ascii="Calibri" w:hAnsi="Calibri" w:cs="Calibri"/>
          <w:sz w:val="24"/>
          <w:szCs w:val="24"/>
          <w:lang w:val="en-US"/>
        </w:rPr>
        <w:t>p</w:t>
      </w:r>
      <w:r w:rsidRPr="009527F3">
        <w:rPr>
          <w:rFonts w:ascii="Calibri" w:hAnsi="Calibri" w:cs="Calibri"/>
          <w:sz w:val="24"/>
          <w:szCs w:val="24"/>
          <w:lang w:val="en-US"/>
        </w:rPr>
        <w:t xml:space="preserve">enicillin and </w:t>
      </w:r>
      <w:r w:rsidR="00815812">
        <w:rPr>
          <w:rFonts w:ascii="Calibri" w:hAnsi="Calibri" w:cs="Calibri"/>
          <w:sz w:val="24"/>
          <w:szCs w:val="24"/>
          <w:lang w:val="en-US"/>
        </w:rPr>
        <w:t>s</w:t>
      </w:r>
      <w:r w:rsidRPr="009527F3">
        <w:rPr>
          <w:rFonts w:ascii="Calibri" w:hAnsi="Calibri" w:cs="Calibri"/>
          <w:sz w:val="24"/>
          <w:szCs w:val="24"/>
          <w:lang w:val="en-US"/>
        </w:rPr>
        <w:t xml:space="preserve">treptomycin (referred to as “RPMI w/ AB”). </w:t>
      </w:r>
    </w:p>
    <w:p w14:paraId="121CC471" w14:textId="77777777" w:rsidR="004F2D87" w:rsidRPr="009527F3" w:rsidRDefault="004F2D87" w:rsidP="009527F3">
      <w:pPr>
        <w:spacing w:line="240" w:lineRule="auto"/>
        <w:contextualSpacing w:val="0"/>
        <w:jc w:val="both"/>
        <w:rPr>
          <w:rFonts w:ascii="Calibri" w:hAnsi="Calibri" w:cs="Calibri"/>
          <w:sz w:val="24"/>
          <w:szCs w:val="24"/>
          <w:lang w:val="en-US"/>
        </w:rPr>
      </w:pPr>
    </w:p>
    <w:p w14:paraId="3DDC4209" w14:textId="20D26BF3" w:rsidR="00815812" w:rsidRPr="009527F3" w:rsidRDefault="00B106D8" w:rsidP="009527F3">
      <w:pPr>
        <w:spacing w:line="240" w:lineRule="auto"/>
        <w:contextualSpacing w:val="0"/>
        <w:jc w:val="both"/>
        <w:rPr>
          <w:rFonts w:ascii="Calibri" w:hAnsi="Calibri" w:cs="Calibri"/>
          <w:sz w:val="24"/>
          <w:szCs w:val="24"/>
          <w:lang w:val="en-US"/>
        </w:rPr>
      </w:pPr>
      <w:r w:rsidRPr="009527F3">
        <w:rPr>
          <w:rFonts w:ascii="Calibri" w:hAnsi="Calibri" w:cs="Calibri"/>
          <w:sz w:val="24"/>
          <w:szCs w:val="24"/>
          <w:lang w:val="en-US"/>
        </w:rPr>
        <w:t>2.</w:t>
      </w:r>
      <w:r w:rsidR="00D1258D">
        <w:rPr>
          <w:rFonts w:ascii="Calibri" w:hAnsi="Calibri" w:cs="Calibri"/>
          <w:sz w:val="24"/>
          <w:szCs w:val="24"/>
          <w:lang w:val="en-US"/>
        </w:rPr>
        <w:t xml:space="preserve">2.3. </w:t>
      </w:r>
      <w:r w:rsidR="008210F9" w:rsidRPr="009527F3">
        <w:rPr>
          <w:rFonts w:ascii="Calibri" w:hAnsi="Calibri" w:cs="Calibri"/>
          <w:sz w:val="24"/>
          <w:szCs w:val="24"/>
          <w:lang w:val="en-US"/>
        </w:rPr>
        <w:t>After FACS sorting, wash</w:t>
      </w:r>
      <w:r w:rsidR="00815812">
        <w:rPr>
          <w:rFonts w:ascii="Calibri" w:hAnsi="Calibri" w:cs="Calibri"/>
          <w:sz w:val="24"/>
          <w:szCs w:val="24"/>
          <w:lang w:val="en-US"/>
        </w:rPr>
        <w:t xml:space="preserve"> the</w:t>
      </w:r>
      <w:r w:rsidR="008210F9" w:rsidRPr="009527F3">
        <w:rPr>
          <w:rFonts w:ascii="Calibri" w:hAnsi="Calibri" w:cs="Calibri"/>
          <w:sz w:val="24"/>
          <w:szCs w:val="24"/>
          <w:lang w:val="en-US"/>
        </w:rPr>
        <w:t xml:space="preserve"> cells once </w:t>
      </w:r>
      <w:r w:rsidR="00F15FCE">
        <w:rPr>
          <w:rFonts w:ascii="Calibri" w:hAnsi="Calibri" w:cs="Calibri"/>
          <w:sz w:val="24"/>
          <w:szCs w:val="24"/>
          <w:lang w:val="en-US"/>
        </w:rPr>
        <w:t>by adding 20 mL of</w:t>
      </w:r>
      <w:r w:rsidR="00F15FCE" w:rsidRPr="009527F3">
        <w:rPr>
          <w:rFonts w:ascii="Calibri" w:hAnsi="Calibri" w:cs="Calibri"/>
          <w:sz w:val="24"/>
          <w:szCs w:val="24"/>
          <w:lang w:val="en-US"/>
        </w:rPr>
        <w:t xml:space="preserve"> </w:t>
      </w:r>
      <w:r w:rsidR="008210F9" w:rsidRPr="009527F3">
        <w:rPr>
          <w:rFonts w:ascii="Calibri" w:hAnsi="Calibri" w:cs="Calibri"/>
          <w:sz w:val="24"/>
          <w:szCs w:val="24"/>
          <w:lang w:val="en-US"/>
        </w:rPr>
        <w:t>RPMI w/ AB</w:t>
      </w:r>
      <w:r w:rsidR="00F15FCE" w:rsidRPr="00F15FCE">
        <w:rPr>
          <w:rFonts w:ascii="Calibri" w:hAnsi="Calibri" w:cs="Calibri"/>
          <w:sz w:val="24"/>
          <w:szCs w:val="24"/>
          <w:lang w:val="en-US"/>
        </w:rPr>
        <w:t xml:space="preserve"> </w:t>
      </w:r>
      <w:r w:rsidR="00F15FCE">
        <w:rPr>
          <w:rFonts w:ascii="Calibri" w:hAnsi="Calibri" w:cs="Calibri"/>
          <w:sz w:val="24"/>
          <w:szCs w:val="24"/>
          <w:lang w:val="en-US"/>
        </w:rPr>
        <w:t xml:space="preserve">to sorted cells </w:t>
      </w:r>
      <w:r w:rsidR="00F15FCE" w:rsidRPr="00F15FCE">
        <w:rPr>
          <w:rFonts w:ascii="Calibri" w:hAnsi="Calibri" w:cs="Calibri"/>
          <w:sz w:val="24"/>
          <w:szCs w:val="24"/>
          <w:lang w:val="en-US"/>
        </w:rPr>
        <w:t>and centrifug</w:t>
      </w:r>
      <w:r w:rsidR="00F15FCE">
        <w:rPr>
          <w:rFonts w:ascii="Calibri" w:hAnsi="Calibri" w:cs="Calibri"/>
          <w:sz w:val="24"/>
          <w:szCs w:val="24"/>
          <w:lang w:val="en-US"/>
        </w:rPr>
        <w:t xml:space="preserve">e </w:t>
      </w:r>
      <w:r w:rsidR="00815812">
        <w:rPr>
          <w:rFonts w:ascii="Calibri" w:hAnsi="Calibri" w:cs="Calibri"/>
          <w:sz w:val="24"/>
          <w:szCs w:val="24"/>
          <w:lang w:val="en-US"/>
        </w:rPr>
        <w:t>at</w:t>
      </w:r>
      <w:r w:rsidR="00F15FCE">
        <w:rPr>
          <w:rFonts w:ascii="Calibri" w:hAnsi="Calibri" w:cs="Calibri"/>
          <w:sz w:val="24"/>
          <w:szCs w:val="24"/>
          <w:lang w:val="en-US"/>
        </w:rPr>
        <w:t xml:space="preserve"> 300 x g for 4 min at RT.</w:t>
      </w:r>
      <w:r w:rsidR="008210F9" w:rsidRPr="009527F3">
        <w:rPr>
          <w:rFonts w:ascii="Calibri" w:hAnsi="Calibri" w:cs="Calibri"/>
          <w:sz w:val="24"/>
          <w:szCs w:val="24"/>
          <w:lang w:val="en-US"/>
        </w:rPr>
        <w:t xml:space="preserve"> </w:t>
      </w:r>
      <w:r w:rsidR="00F15FCE">
        <w:rPr>
          <w:rFonts w:ascii="Calibri" w:hAnsi="Calibri" w:cs="Calibri"/>
          <w:sz w:val="24"/>
          <w:szCs w:val="24"/>
          <w:lang w:val="en-US"/>
        </w:rPr>
        <w:t>R</w:t>
      </w:r>
      <w:r w:rsidR="008210F9" w:rsidRPr="009527F3">
        <w:rPr>
          <w:rFonts w:ascii="Calibri" w:hAnsi="Calibri" w:cs="Calibri"/>
          <w:sz w:val="24"/>
          <w:szCs w:val="24"/>
          <w:lang w:val="en-US"/>
        </w:rPr>
        <w:t xml:space="preserve">esuspend </w:t>
      </w:r>
      <w:r w:rsidR="00815812">
        <w:rPr>
          <w:rFonts w:ascii="Calibri" w:hAnsi="Calibri" w:cs="Calibri"/>
          <w:sz w:val="24"/>
          <w:szCs w:val="24"/>
          <w:lang w:val="en-US"/>
        </w:rPr>
        <w:t xml:space="preserve">the </w:t>
      </w:r>
      <w:r w:rsidR="008210F9" w:rsidRPr="009527F3">
        <w:rPr>
          <w:rFonts w:ascii="Calibri" w:hAnsi="Calibri" w:cs="Calibri"/>
          <w:sz w:val="24"/>
          <w:szCs w:val="24"/>
          <w:lang w:val="en-US"/>
        </w:rPr>
        <w:t>cell</w:t>
      </w:r>
      <w:r w:rsidR="00F15FCE">
        <w:rPr>
          <w:rFonts w:ascii="Calibri" w:hAnsi="Calibri" w:cs="Calibri"/>
          <w:sz w:val="24"/>
          <w:szCs w:val="24"/>
          <w:lang w:val="en-US"/>
        </w:rPr>
        <w:t xml:space="preserve"> pellet</w:t>
      </w:r>
      <w:r w:rsidR="008210F9" w:rsidRPr="009527F3">
        <w:rPr>
          <w:rFonts w:ascii="Calibri" w:hAnsi="Calibri" w:cs="Calibri"/>
          <w:sz w:val="24"/>
          <w:szCs w:val="24"/>
          <w:lang w:val="en-US"/>
        </w:rPr>
        <w:t xml:space="preserve"> in </w:t>
      </w:r>
      <w:r w:rsidR="00815812">
        <w:rPr>
          <w:rFonts w:ascii="Calibri" w:hAnsi="Calibri" w:cs="Calibri"/>
          <w:sz w:val="24"/>
          <w:szCs w:val="24"/>
          <w:lang w:val="en-US"/>
        </w:rPr>
        <w:t xml:space="preserve">an </w:t>
      </w:r>
      <w:r w:rsidR="008210F9" w:rsidRPr="009527F3">
        <w:rPr>
          <w:rFonts w:ascii="Calibri" w:hAnsi="Calibri" w:cs="Calibri"/>
          <w:sz w:val="24"/>
          <w:szCs w:val="24"/>
          <w:lang w:val="en-US"/>
        </w:rPr>
        <w:t xml:space="preserve">appropriate amount of RPMI w/ AB and plate </w:t>
      </w:r>
      <w:r w:rsidR="00815812">
        <w:rPr>
          <w:rFonts w:ascii="Calibri" w:hAnsi="Calibri" w:cs="Calibri"/>
          <w:sz w:val="24"/>
          <w:szCs w:val="24"/>
          <w:lang w:val="en-US"/>
        </w:rPr>
        <w:t xml:space="preserve">the </w:t>
      </w:r>
      <w:r w:rsidR="008210F9" w:rsidRPr="009527F3">
        <w:rPr>
          <w:rFonts w:ascii="Calibri" w:hAnsi="Calibri" w:cs="Calibri"/>
          <w:sz w:val="24"/>
          <w:szCs w:val="24"/>
          <w:lang w:val="en-US"/>
        </w:rPr>
        <w:t xml:space="preserve">cells in </w:t>
      </w:r>
      <w:r w:rsidR="00815812">
        <w:rPr>
          <w:rFonts w:ascii="Calibri" w:hAnsi="Calibri" w:cs="Calibri"/>
          <w:sz w:val="24"/>
          <w:szCs w:val="24"/>
          <w:lang w:val="en-US"/>
        </w:rPr>
        <w:t>one</w:t>
      </w:r>
      <w:r w:rsidR="008210F9" w:rsidRPr="009527F3">
        <w:rPr>
          <w:rFonts w:ascii="Calibri" w:hAnsi="Calibri" w:cs="Calibri"/>
          <w:sz w:val="24"/>
          <w:szCs w:val="24"/>
          <w:lang w:val="en-US"/>
        </w:rPr>
        <w:t xml:space="preserve"> well of a cell culture plate </w:t>
      </w:r>
      <w:r w:rsidR="00815812">
        <w:rPr>
          <w:rFonts w:ascii="Calibri" w:hAnsi="Calibri" w:cs="Calibri"/>
          <w:sz w:val="24"/>
          <w:szCs w:val="24"/>
          <w:lang w:val="en-US"/>
        </w:rPr>
        <w:t xml:space="preserve">with </w:t>
      </w:r>
      <w:proofErr w:type="gramStart"/>
      <w:r w:rsidR="00815812">
        <w:rPr>
          <w:rFonts w:ascii="Calibri" w:hAnsi="Calibri" w:cs="Calibri"/>
          <w:sz w:val="24"/>
          <w:szCs w:val="24"/>
          <w:lang w:val="en-US"/>
        </w:rPr>
        <w:t xml:space="preserve">the </w:t>
      </w:r>
      <w:r w:rsidR="008210F9" w:rsidRPr="009527F3">
        <w:rPr>
          <w:rFonts w:ascii="Calibri" w:hAnsi="Calibri" w:cs="Calibri"/>
          <w:sz w:val="24"/>
          <w:szCs w:val="24"/>
          <w:lang w:val="en-US"/>
        </w:rPr>
        <w:t xml:space="preserve"> appropriate</w:t>
      </w:r>
      <w:proofErr w:type="gramEnd"/>
      <w:r w:rsidR="008210F9" w:rsidRPr="009527F3">
        <w:rPr>
          <w:rFonts w:ascii="Calibri" w:hAnsi="Calibri" w:cs="Calibri"/>
          <w:sz w:val="24"/>
          <w:szCs w:val="24"/>
          <w:lang w:val="en-US"/>
        </w:rPr>
        <w:t xml:space="preserve"> volume according to cell number post</w:t>
      </w:r>
      <w:r w:rsidR="00815812">
        <w:rPr>
          <w:rFonts w:ascii="Calibri" w:hAnsi="Calibri" w:cs="Calibri"/>
          <w:sz w:val="24"/>
          <w:szCs w:val="24"/>
          <w:lang w:val="en-US"/>
        </w:rPr>
        <w:t>-</w:t>
      </w:r>
      <w:r w:rsidR="008210F9" w:rsidRPr="009527F3">
        <w:rPr>
          <w:rFonts w:ascii="Calibri" w:hAnsi="Calibri" w:cs="Calibri"/>
          <w:sz w:val="24"/>
          <w:szCs w:val="24"/>
          <w:lang w:val="en-US"/>
        </w:rPr>
        <w:t>FACS.</w:t>
      </w:r>
    </w:p>
    <w:p w14:paraId="3683A709" w14:textId="258C74E4" w:rsidR="00321384" w:rsidRDefault="00424A0D" w:rsidP="009527F3">
      <w:pPr>
        <w:spacing w:line="240" w:lineRule="auto"/>
        <w:contextualSpacing w:val="0"/>
        <w:jc w:val="both"/>
        <w:rPr>
          <w:rFonts w:ascii="Calibri" w:hAnsi="Calibri" w:cs="Calibri"/>
          <w:sz w:val="24"/>
          <w:szCs w:val="24"/>
          <w:lang w:val="en-US"/>
        </w:rPr>
      </w:pPr>
      <w:r w:rsidRPr="00424A0D">
        <w:rPr>
          <w:rFonts w:ascii="Calibri" w:hAnsi="Calibri" w:cs="Calibri"/>
          <w:b/>
          <w:sz w:val="24"/>
          <w:szCs w:val="24"/>
          <w:lang w:val="en-US"/>
        </w:rPr>
        <w:t>Note:</w:t>
      </w:r>
      <w:r w:rsidR="008210F9" w:rsidRPr="009527F3">
        <w:rPr>
          <w:rFonts w:ascii="Calibri" w:hAnsi="Calibri" w:cs="Calibri"/>
          <w:sz w:val="24"/>
          <w:szCs w:val="24"/>
          <w:lang w:val="en-US"/>
        </w:rPr>
        <w:t xml:space="preserve"> Culture sort</w:t>
      </w:r>
      <w:r w:rsidR="00815812">
        <w:rPr>
          <w:rFonts w:ascii="Calibri" w:hAnsi="Calibri" w:cs="Calibri"/>
          <w:sz w:val="24"/>
          <w:szCs w:val="24"/>
          <w:lang w:val="en-US"/>
        </w:rPr>
        <w:t xml:space="preserve"> the</w:t>
      </w:r>
      <w:r w:rsidR="008210F9" w:rsidRPr="009527F3">
        <w:rPr>
          <w:rFonts w:ascii="Calibri" w:hAnsi="Calibri" w:cs="Calibri"/>
          <w:sz w:val="24"/>
          <w:szCs w:val="24"/>
          <w:lang w:val="en-US"/>
        </w:rPr>
        <w:t xml:space="preserve"> cells in a small volume (</w:t>
      </w:r>
      <w:r w:rsidR="009527F3" w:rsidRPr="009527F3">
        <w:rPr>
          <w:rFonts w:ascii="Calibri" w:hAnsi="Calibri" w:cs="Calibri"/>
          <w:i/>
          <w:sz w:val="24"/>
          <w:szCs w:val="24"/>
          <w:lang w:val="en-US"/>
        </w:rPr>
        <w:t xml:space="preserve">e.g., </w:t>
      </w:r>
      <w:r w:rsidR="008210F9" w:rsidRPr="009527F3">
        <w:rPr>
          <w:rFonts w:ascii="Calibri" w:hAnsi="Calibri" w:cs="Calibri"/>
          <w:sz w:val="24"/>
          <w:szCs w:val="24"/>
          <w:lang w:val="en-US"/>
        </w:rPr>
        <w:t>24-well), as considerable levels of cell death have been observed in the first week post</w:t>
      </w:r>
      <w:r w:rsidR="00815812">
        <w:rPr>
          <w:rFonts w:ascii="Calibri" w:hAnsi="Calibri" w:cs="Calibri"/>
          <w:sz w:val="24"/>
          <w:szCs w:val="24"/>
          <w:lang w:val="en-US"/>
        </w:rPr>
        <w:t>-</w:t>
      </w:r>
      <w:r w:rsidR="008210F9" w:rsidRPr="009527F3">
        <w:rPr>
          <w:rFonts w:ascii="Calibri" w:hAnsi="Calibri" w:cs="Calibri"/>
          <w:sz w:val="24"/>
          <w:szCs w:val="24"/>
          <w:lang w:val="en-US"/>
        </w:rPr>
        <w:t>targeting</w:t>
      </w:r>
      <w:r w:rsidR="005A342F" w:rsidRPr="009527F3">
        <w:rPr>
          <w:rFonts w:ascii="Calibri" w:hAnsi="Calibri" w:cs="Calibri"/>
          <w:sz w:val="24"/>
          <w:szCs w:val="24"/>
          <w:lang w:val="en-US"/>
        </w:rPr>
        <w:t xml:space="preserve"> (up to 80-90</w:t>
      </w:r>
      <w:r w:rsidR="009527F3" w:rsidRPr="009527F3">
        <w:rPr>
          <w:rFonts w:ascii="Calibri" w:hAnsi="Calibri" w:cs="Calibri"/>
          <w:sz w:val="24"/>
          <w:szCs w:val="24"/>
          <w:lang w:val="en-US"/>
        </w:rPr>
        <w:t>%</w:t>
      </w:r>
      <w:r w:rsidR="005A342F" w:rsidRPr="009527F3">
        <w:rPr>
          <w:rFonts w:ascii="Calibri" w:hAnsi="Calibri" w:cs="Calibri"/>
          <w:sz w:val="24"/>
          <w:szCs w:val="24"/>
          <w:lang w:val="en-US"/>
        </w:rPr>
        <w:t>)</w:t>
      </w:r>
      <w:r w:rsidR="008210F9" w:rsidRPr="009527F3">
        <w:rPr>
          <w:rFonts w:ascii="Calibri" w:hAnsi="Calibri" w:cs="Calibri"/>
          <w:sz w:val="24"/>
          <w:szCs w:val="24"/>
          <w:lang w:val="en-US"/>
        </w:rPr>
        <w:t xml:space="preserve">. </w:t>
      </w:r>
    </w:p>
    <w:p w14:paraId="0A2B3DF3" w14:textId="77777777" w:rsidR="00321384" w:rsidRDefault="00321384" w:rsidP="009527F3">
      <w:pPr>
        <w:spacing w:line="240" w:lineRule="auto"/>
        <w:contextualSpacing w:val="0"/>
        <w:jc w:val="both"/>
        <w:rPr>
          <w:rFonts w:ascii="Calibri" w:hAnsi="Calibri" w:cs="Calibri"/>
          <w:sz w:val="24"/>
          <w:szCs w:val="24"/>
          <w:lang w:val="en-US"/>
        </w:rPr>
      </w:pPr>
    </w:p>
    <w:p w14:paraId="018033A7" w14:textId="78EBC83F" w:rsidR="004F2D87" w:rsidRPr="009527F3" w:rsidRDefault="00321384" w:rsidP="009527F3">
      <w:pPr>
        <w:spacing w:line="240" w:lineRule="auto"/>
        <w:contextualSpacing w:val="0"/>
        <w:jc w:val="both"/>
        <w:rPr>
          <w:rFonts w:ascii="Calibri" w:hAnsi="Calibri" w:cs="Calibri"/>
          <w:sz w:val="24"/>
          <w:szCs w:val="24"/>
          <w:lang w:val="en-US"/>
        </w:rPr>
      </w:pPr>
      <w:r>
        <w:rPr>
          <w:rFonts w:ascii="Calibri" w:hAnsi="Calibri" w:cs="Calibri"/>
          <w:sz w:val="24"/>
          <w:szCs w:val="24"/>
          <w:lang w:val="en-US"/>
        </w:rPr>
        <w:t>2.2.4.</w:t>
      </w:r>
      <w:r>
        <w:rPr>
          <w:rFonts w:ascii="Calibri" w:hAnsi="Calibri" w:cs="Calibri"/>
          <w:sz w:val="24"/>
          <w:szCs w:val="24"/>
          <w:lang w:val="en-US"/>
        </w:rPr>
        <w:tab/>
      </w:r>
      <w:r w:rsidR="008210F9" w:rsidRPr="009527F3">
        <w:rPr>
          <w:rFonts w:ascii="Calibri" w:hAnsi="Calibri" w:cs="Calibri"/>
          <w:sz w:val="24"/>
          <w:szCs w:val="24"/>
          <w:lang w:val="en-US"/>
        </w:rPr>
        <w:t>Expand the mixed targeted cell population up to a density of 1 x 10</w:t>
      </w:r>
      <w:r w:rsidR="008210F9" w:rsidRPr="009527F3">
        <w:rPr>
          <w:rFonts w:ascii="Calibri" w:hAnsi="Calibri" w:cs="Calibri"/>
          <w:sz w:val="24"/>
          <w:szCs w:val="24"/>
          <w:vertAlign w:val="superscript"/>
          <w:lang w:val="en-US"/>
        </w:rPr>
        <w:t>6</w:t>
      </w:r>
      <w:r w:rsidR="008210F9" w:rsidRPr="009527F3">
        <w:rPr>
          <w:rFonts w:ascii="Calibri" w:hAnsi="Calibri" w:cs="Calibri"/>
          <w:sz w:val="24"/>
          <w:szCs w:val="24"/>
          <w:lang w:val="en-US"/>
        </w:rPr>
        <w:t xml:space="preserve"> cells/mL in a 75 cm² cell culture flask. This </w:t>
      </w:r>
      <w:r w:rsidR="00E36010" w:rsidRPr="009527F3">
        <w:rPr>
          <w:rFonts w:ascii="Calibri" w:hAnsi="Calibri" w:cs="Calibri"/>
          <w:sz w:val="24"/>
          <w:szCs w:val="24"/>
          <w:lang w:val="en-US"/>
        </w:rPr>
        <w:t xml:space="preserve">will </w:t>
      </w:r>
      <w:r w:rsidR="008210F9" w:rsidRPr="009527F3">
        <w:rPr>
          <w:rFonts w:ascii="Calibri" w:hAnsi="Calibri" w:cs="Calibri"/>
          <w:sz w:val="24"/>
          <w:szCs w:val="24"/>
          <w:lang w:val="en-US"/>
        </w:rPr>
        <w:t>take around 10-14 days post</w:t>
      </w:r>
      <w:r w:rsidR="00815812">
        <w:rPr>
          <w:rFonts w:ascii="Calibri" w:hAnsi="Calibri" w:cs="Calibri"/>
          <w:sz w:val="24"/>
          <w:szCs w:val="24"/>
          <w:lang w:val="en-US"/>
        </w:rPr>
        <w:t>-</w:t>
      </w:r>
      <w:r w:rsidR="008210F9" w:rsidRPr="009527F3">
        <w:rPr>
          <w:rFonts w:ascii="Calibri" w:hAnsi="Calibri" w:cs="Calibri"/>
          <w:sz w:val="24"/>
          <w:szCs w:val="24"/>
          <w:lang w:val="en-US"/>
        </w:rPr>
        <w:t>FACS sorting.</w:t>
      </w:r>
    </w:p>
    <w:p w14:paraId="2E4A2C17" w14:textId="77777777" w:rsidR="004F2D87" w:rsidRPr="00424A0D" w:rsidRDefault="004F2D87" w:rsidP="009527F3">
      <w:pPr>
        <w:spacing w:line="240" w:lineRule="auto"/>
        <w:contextualSpacing w:val="0"/>
        <w:jc w:val="both"/>
        <w:rPr>
          <w:rFonts w:ascii="Calibri" w:hAnsi="Calibri" w:cs="Calibri"/>
          <w:b/>
          <w:sz w:val="24"/>
          <w:szCs w:val="24"/>
          <w:lang w:val="en-US"/>
        </w:rPr>
      </w:pPr>
    </w:p>
    <w:p w14:paraId="345EEC84" w14:textId="39CC464D" w:rsidR="00815812" w:rsidRPr="00424A0D" w:rsidRDefault="008210F9" w:rsidP="00424A0D">
      <w:pPr>
        <w:pStyle w:val="ListParagraph"/>
        <w:numPr>
          <w:ilvl w:val="1"/>
          <w:numId w:val="1"/>
        </w:numPr>
        <w:spacing w:line="240" w:lineRule="auto"/>
        <w:contextualSpacing w:val="0"/>
        <w:jc w:val="both"/>
        <w:rPr>
          <w:rFonts w:ascii="Calibri" w:hAnsi="Calibri" w:cs="Calibri"/>
          <w:sz w:val="24"/>
          <w:szCs w:val="24"/>
          <w:lang w:val="en-US"/>
        </w:rPr>
      </w:pPr>
      <w:r w:rsidRPr="00424A0D">
        <w:rPr>
          <w:rFonts w:ascii="Calibri" w:hAnsi="Calibri" w:cs="Calibri"/>
          <w:b/>
          <w:sz w:val="24"/>
          <w:szCs w:val="24"/>
          <w:lang w:val="en-US"/>
        </w:rPr>
        <w:t>Confirmation of targeting events by flow cytometry in the mixed targeted cell population</w:t>
      </w:r>
    </w:p>
    <w:p w14:paraId="10F99C89" w14:textId="086E1772" w:rsidR="004F2D87" w:rsidRPr="009527F3" w:rsidRDefault="00E6071E" w:rsidP="009527F3">
      <w:pPr>
        <w:pStyle w:val="ListParagraph"/>
        <w:numPr>
          <w:ilvl w:val="2"/>
          <w:numId w:val="1"/>
        </w:numPr>
        <w:spacing w:line="240" w:lineRule="auto"/>
        <w:contextualSpacing w:val="0"/>
        <w:jc w:val="both"/>
        <w:rPr>
          <w:rFonts w:ascii="Calibri" w:hAnsi="Calibri" w:cs="Calibri"/>
          <w:sz w:val="24"/>
          <w:szCs w:val="24"/>
          <w:lang w:val="en-US"/>
        </w:rPr>
      </w:pPr>
      <w:r>
        <w:rPr>
          <w:rFonts w:ascii="Calibri" w:hAnsi="Calibri" w:cs="Calibri"/>
          <w:sz w:val="24"/>
          <w:szCs w:val="24"/>
          <w:lang w:val="en-US"/>
        </w:rPr>
        <w:lastRenderedPageBreak/>
        <w:t>After 10</w:t>
      </w:r>
      <w:r w:rsidR="00815812">
        <w:rPr>
          <w:rFonts w:ascii="Calibri" w:hAnsi="Calibri" w:cs="Calibri"/>
          <w:sz w:val="24"/>
          <w:szCs w:val="24"/>
          <w:lang w:val="en-US"/>
        </w:rPr>
        <w:t>-</w:t>
      </w:r>
      <w:r>
        <w:rPr>
          <w:rFonts w:ascii="Calibri" w:hAnsi="Calibri" w:cs="Calibri"/>
          <w:sz w:val="24"/>
          <w:szCs w:val="24"/>
          <w:lang w:val="en-US"/>
        </w:rPr>
        <w:t>14 days of expansion (when cells have reached a density of 1 x 10</w:t>
      </w:r>
      <w:r>
        <w:rPr>
          <w:rFonts w:ascii="Calibri" w:hAnsi="Calibri" w:cs="Calibri"/>
          <w:sz w:val="24"/>
          <w:szCs w:val="24"/>
          <w:vertAlign w:val="superscript"/>
          <w:lang w:val="en-US"/>
        </w:rPr>
        <w:t>6</w:t>
      </w:r>
      <w:r>
        <w:rPr>
          <w:rFonts w:ascii="Calibri" w:hAnsi="Calibri" w:cs="Calibri"/>
          <w:sz w:val="24"/>
          <w:szCs w:val="24"/>
          <w:lang w:val="en-US"/>
        </w:rPr>
        <w:t xml:space="preserve"> cells/mL in a 75 cm</w:t>
      </w:r>
      <w:r>
        <w:rPr>
          <w:rFonts w:ascii="Calibri" w:hAnsi="Calibri" w:cs="Calibri"/>
          <w:sz w:val="24"/>
          <w:szCs w:val="24"/>
          <w:vertAlign w:val="superscript"/>
          <w:lang w:val="en-US"/>
        </w:rPr>
        <w:t>2</w:t>
      </w:r>
      <w:r>
        <w:rPr>
          <w:rFonts w:ascii="Calibri" w:hAnsi="Calibri" w:cs="Calibri"/>
          <w:sz w:val="24"/>
          <w:szCs w:val="24"/>
          <w:lang w:val="en-US"/>
        </w:rPr>
        <w:t xml:space="preserve"> cell culture flask)</w:t>
      </w:r>
      <w:r w:rsidR="00815812">
        <w:rPr>
          <w:rFonts w:ascii="Calibri" w:hAnsi="Calibri" w:cs="Calibri"/>
          <w:sz w:val="24"/>
          <w:szCs w:val="24"/>
          <w:lang w:val="en-US"/>
        </w:rPr>
        <w:t>,</w:t>
      </w:r>
      <w:r>
        <w:rPr>
          <w:rFonts w:ascii="Calibri" w:hAnsi="Calibri" w:cs="Calibri"/>
          <w:sz w:val="24"/>
          <w:szCs w:val="24"/>
          <w:lang w:val="en-US"/>
        </w:rPr>
        <w:t xml:space="preserve"> p</w:t>
      </w:r>
      <w:r w:rsidR="008210F9" w:rsidRPr="009527F3">
        <w:rPr>
          <w:rFonts w:ascii="Calibri" w:hAnsi="Calibri" w:cs="Calibri"/>
          <w:sz w:val="24"/>
          <w:szCs w:val="24"/>
          <w:lang w:val="en-US"/>
        </w:rPr>
        <w:t xml:space="preserve">late </w:t>
      </w:r>
      <w:r w:rsidR="00003846" w:rsidRPr="009527F3">
        <w:rPr>
          <w:rFonts w:ascii="Calibri" w:hAnsi="Calibri" w:cs="Calibri"/>
          <w:sz w:val="24"/>
          <w:szCs w:val="24"/>
          <w:lang w:val="en-US"/>
        </w:rPr>
        <w:t xml:space="preserve">two wells with </w:t>
      </w:r>
      <w:r w:rsidR="008210F9" w:rsidRPr="009527F3">
        <w:rPr>
          <w:rFonts w:ascii="Calibri" w:hAnsi="Calibri" w:cs="Calibri"/>
          <w:sz w:val="24"/>
          <w:szCs w:val="24"/>
          <w:lang w:val="en-US"/>
        </w:rPr>
        <w:t>1 x 10</w:t>
      </w:r>
      <w:r w:rsidR="008210F9" w:rsidRPr="009527F3">
        <w:rPr>
          <w:rFonts w:ascii="Calibri" w:hAnsi="Calibri" w:cs="Calibri"/>
          <w:sz w:val="24"/>
          <w:szCs w:val="24"/>
          <w:vertAlign w:val="superscript"/>
          <w:lang w:val="en-US"/>
        </w:rPr>
        <w:t>6</w:t>
      </w:r>
      <w:r w:rsidR="008210F9" w:rsidRPr="009527F3">
        <w:rPr>
          <w:rFonts w:ascii="Calibri" w:hAnsi="Calibri" w:cs="Calibri"/>
          <w:sz w:val="24"/>
          <w:szCs w:val="24"/>
          <w:lang w:val="en-US"/>
        </w:rPr>
        <w:t xml:space="preserve"> cells of the mixed targeted cell population in 1 mL </w:t>
      </w:r>
      <w:r w:rsidR="00815812">
        <w:rPr>
          <w:rFonts w:ascii="Calibri" w:hAnsi="Calibri" w:cs="Calibri"/>
          <w:sz w:val="24"/>
          <w:szCs w:val="24"/>
          <w:lang w:val="en-US"/>
        </w:rPr>
        <w:t xml:space="preserve">of </w:t>
      </w:r>
      <w:r w:rsidR="008210F9" w:rsidRPr="009527F3">
        <w:rPr>
          <w:rFonts w:ascii="Calibri" w:hAnsi="Calibri" w:cs="Calibri"/>
          <w:sz w:val="24"/>
          <w:szCs w:val="24"/>
          <w:lang w:val="en-US"/>
        </w:rPr>
        <w:t>RPMI w/ AB in a 12-well cell culture plate.</w:t>
      </w:r>
    </w:p>
    <w:p w14:paraId="52F6E85E" w14:textId="77777777" w:rsidR="004F2D87" w:rsidRPr="009527F3" w:rsidRDefault="004F2D87" w:rsidP="009527F3">
      <w:pPr>
        <w:spacing w:line="240" w:lineRule="auto"/>
        <w:contextualSpacing w:val="0"/>
        <w:jc w:val="both"/>
        <w:rPr>
          <w:rFonts w:ascii="Calibri" w:hAnsi="Calibri" w:cs="Calibri"/>
          <w:sz w:val="24"/>
          <w:szCs w:val="24"/>
          <w:lang w:val="en-US"/>
        </w:rPr>
      </w:pPr>
    </w:p>
    <w:p w14:paraId="653D4B9E" w14:textId="6DEB0135" w:rsidR="004F2D87" w:rsidRPr="009527F3" w:rsidRDefault="008210F9" w:rsidP="009527F3">
      <w:pPr>
        <w:pStyle w:val="ListParagraph"/>
        <w:numPr>
          <w:ilvl w:val="2"/>
          <w:numId w:val="1"/>
        </w:numPr>
        <w:spacing w:line="240" w:lineRule="auto"/>
        <w:contextualSpacing w:val="0"/>
        <w:jc w:val="both"/>
        <w:rPr>
          <w:rFonts w:ascii="Calibri" w:hAnsi="Calibri" w:cs="Calibri"/>
          <w:sz w:val="24"/>
          <w:szCs w:val="24"/>
          <w:lang w:val="en-US"/>
        </w:rPr>
      </w:pPr>
      <w:r w:rsidRPr="009527F3">
        <w:rPr>
          <w:rFonts w:ascii="Calibri" w:hAnsi="Calibri" w:cs="Calibri"/>
          <w:sz w:val="24"/>
          <w:szCs w:val="24"/>
          <w:lang w:val="en-US"/>
        </w:rPr>
        <w:t xml:space="preserve">Induce the HIV LTR of the reporter </w:t>
      </w:r>
      <w:r w:rsidR="00F15FCE">
        <w:rPr>
          <w:rFonts w:ascii="Calibri" w:hAnsi="Calibri" w:cs="Calibri"/>
          <w:sz w:val="24"/>
          <w:szCs w:val="24"/>
          <w:lang w:val="en-US"/>
        </w:rPr>
        <w:t>(generat</w:t>
      </w:r>
      <w:r w:rsidR="00E6071E">
        <w:rPr>
          <w:rFonts w:ascii="Calibri" w:hAnsi="Calibri" w:cs="Calibri"/>
          <w:sz w:val="24"/>
          <w:szCs w:val="24"/>
          <w:lang w:val="en-US"/>
        </w:rPr>
        <w:t>ion of tv is described</w:t>
      </w:r>
      <w:r w:rsidR="00F15FCE">
        <w:rPr>
          <w:rFonts w:ascii="Calibri" w:hAnsi="Calibri" w:cs="Calibri"/>
          <w:sz w:val="24"/>
          <w:szCs w:val="24"/>
          <w:lang w:val="en-US"/>
        </w:rPr>
        <w:t xml:space="preserve"> in step 1.2.2.1.) </w:t>
      </w:r>
      <w:r w:rsidRPr="009527F3">
        <w:rPr>
          <w:rFonts w:ascii="Calibri" w:hAnsi="Calibri" w:cs="Calibri"/>
          <w:sz w:val="24"/>
          <w:szCs w:val="24"/>
          <w:lang w:val="en-US"/>
        </w:rPr>
        <w:t xml:space="preserve">in one of the wells by </w:t>
      </w:r>
      <w:r w:rsidR="00003846" w:rsidRPr="009527F3">
        <w:rPr>
          <w:rFonts w:ascii="Calibri" w:hAnsi="Calibri" w:cs="Calibri"/>
          <w:sz w:val="24"/>
          <w:szCs w:val="24"/>
          <w:lang w:val="en-US"/>
        </w:rPr>
        <w:t>adding</w:t>
      </w:r>
      <w:r w:rsidRPr="009527F3">
        <w:rPr>
          <w:rFonts w:ascii="Calibri" w:hAnsi="Calibri" w:cs="Calibri"/>
          <w:sz w:val="24"/>
          <w:szCs w:val="24"/>
          <w:lang w:val="en-US"/>
        </w:rPr>
        <w:t xml:space="preserve"> 50 ng/mL phorbol 12-myristate 13-acetate (PMA) and 1 µM Ionomycin (referred to as PMA-</w:t>
      </w:r>
      <w:proofErr w:type="spellStart"/>
      <w:r w:rsidRPr="009527F3">
        <w:rPr>
          <w:rFonts w:ascii="Calibri" w:hAnsi="Calibri" w:cs="Calibri"/>
          <w:sz w:val="24"/>
          <w:szCs w:val="24"/>
          <w:lang w:val="en-US"/>
        </w:rPr>
        <w:t>Iono</w:t>
      </w:r>
      <w:proofErr w:type="spellEnd"/>
      <w:r w:rsidRPr="009527F3">
        <w:rPr>
          <w:rFonts w:ascii="Calibri" w:hAnsi="Calibri" w:cs="Calibri"/>
          <w:sz w:val="24"/>
          <w:szCs w:val="24"/>
          <w:lang w:val="en-US"/>
        </w:rPr>
        <w:t xml:space="preserve">). </w:t>
      </w:r>
      <w:r w:rsidR="00A53D43">
        <w:rPr>
          <w:rFonts w:ascii="Calibri" w:hAnsi="Calibri" w:cs="Calibri"/>
          <w:sz w:val="24"/>
          <w:szCs w:val="24"/>
          <w:lang w:val="en-US"/>
        </w:rPr>
        <w:t xml:space="preserve">Use </w:t>
      </w:r>
      <w:r w:rsidRPr="009527F3">
        <w:rPr>
          <w:rFonts w:ascii="Calibri" w:hAnsi="Calibri" w:cs="Calibri"/>
          <w:sz w:val="24"/>
          <w:szCs w:val="24"/>
          <w:lang w:val="en-US"/>
        </w:rPr>
        <w:t xml:space="preserve">cells in the second well as </w:t>
      </w:r>
      <w:r w:rsidR="00815812">
        <w:rPr>
          <w:rFonts w:ascii="Calibri" w:hAnsi="Calibri" w:cs="Calibri"/>
          <w:sz w:val="24"/>
          <w:szCs w:val="24"/>
          <w:lang w:val="en-US"/>
        </w:rPr>
        <w:t xml:space="preserve">the </w:t>
      </w:r>
      <w:r w:rsidRPr="009527F3">
        <w:rPr>
          <w:rFonts w:ascii="Calibri" w:hAnsi="Calibri" w:cs="Calibri"/>
          <w:sz w:val="24"/>
          <w:szCs w:val="24"/>
          <w:lang w:val="en-US"/>
        </w:rPr>
        <w:t>non-induced control. Culture both the induced and the non-induced cells for 24 h.</w:t>
      </w:r>
    </w:p>
    <w:p w14:paraId="7B8AD4B2" w14:textId="77777777" w:rsidR="004F2D87" w:rsidRPr="009527F3" w:rsidRDefault="004F2D87" w:rsidP="009527F3">
      <w:pPr>
        <w:spacing w:line="240" w:lineRule="auto"/>
        <w:contextualSpacing w:val="0"/>
        <w:jc w:val="both"/>
        <w:rPr>
          <w:rFonts w:ascii="Calibri" w:hAnsi="Calibri" w:cs="Calibri"/>
          <w:sz w:val="24"/>
          <w:szCs w:val="24"/>
          <w:lang w:val="en-US"/>
        </w:rPr>
      </w:pPr>
    </w:p>
    <w:p w14:paraId="180EAAE0" w14:textId="3BA1A319" w:rsidR="004F2D87" w:rsidRPr="009527F3" w:rsidRDefault="008210F9" w:rsidP="009527F3">
      <w:pPr>
        <w:pStyle w:val="ListParagraph"/>
        <w:numPr>
          <w:ilvl w:val="2"/>
          <w:numId w:val="1"/>
        </w:numPr>
        <w:spacing w:line="240" w:lineRule="auto"/>
        <w:contextualSpacing w:val="0"/>
        <w:jc w:val="both"/>
        <w:rPr>
          <w:rFonts w:ascii="Calibri" w:hAnsi="Calibri" w:cs="Calibri"/>
          <w:sz w:val="24"/>
          <w:szCs w:val="24"/>
          <w:lang w:val="en-US"/>
        </w:rPr>
      </w:pPr>
      <w:r w:rsidRPr="009527F3">
        <w:rPr>
          <w:rFonts w:ascii="Calibri" w:hAnsi="Calibri" w:cs="Calibri"/>
          <w:sz w:val="24"/>
          <w:szCs w:val="24"/>
          <w:lang w:val="en-US"/>
        </w:rPr>
        <w:t xml:space="preserve">Take 0.5 mL </w:t>
      </w:r>
      <w:r w:rsidR="000372B3">
        <w:rPr>
          <w:rFonts w:ascii="Calibri" w:hAnsi="Calibri" w:cs="Calibri"/>
          <w:sz w:val="24"/>
          <w:szCs w:val="24"/>
          <w:lang w:val="en-US"/>
        </w:rPr>
        <w:t xml:space="preserve">of </w:t>
      </w:r>
      <w:r w:rsidR="00003846" w:rsidRPr="009527F3">
        <w:rPr>
          <w:rFonts w:ascii="Calibri" w:hAnsi="Calibri" w:cs="Calibri"/>
          <w:sz w:val="24"/>
          <w:szCs w:val="24"/>
          <w:lang w:val="en-US"/>
        </w:rPr>
        <w:t xml:space="preserve">cell </w:t>
      </w:r>
      <w:r w:rsidRPr="009527F3">
        <w:rPr>
          <w:rFonts w:ascii="Calibri" w:hAnsi="Calibri" w:cs="Calibri"/>
          <w:sz w:val="24"/>
          <w:szCs w:val="24"/>
          <w:lang w:val="en-US"/>
        </w:rPr>
        <w:t>suspension of non-induced and induced cells</w:t>
      </w:r>
      <w:r w:rsidR="000372B3">
        <w:rPr>
          <w:rFonts w:ascii="Calibri" w:hAnsi="Calibri" w:cs="Calibri"/>
          <w:sz w:val="24"/>
          <w:szCs w:val="24"/>
          <w:lang w:val="en-US"/>
        </w:rPr>
        <w:t xml:space="preserve"> (each)</w:t>
      </w:r>
      <w:r w:rsidRPr="009527F3">
        <w:rPr>
          <w:rFonts w:ascii="Calibri" w:hAnsi="Calibri" w:cs="Calibri"/>
          <w:sz w:val="24"/>
          <w:szCs w:val="24"/>
          <w:lang w:val="en-US"/>
        </w:rPr>
        <w:t xml:space="preserve">, wash </w:t>
      </w:r>
      <w:r w:rsidR="000372B3">
        <w:rPr>
          <w:rFonts w:ascii="Calibri" w:hAnsi="Calibri" w:cs="Calibri"/>
          <w:sz w:val="24"/>
          <w:szCs w:val="24"/>
          <w:lang w:val="en-US"/>
        </w:rPr>
        <w:t xml:space="preserve">them </w:t>
      </w:r>
      <w:r w:rsidRPr="009527F3">
        <w:rPr>
          <w:rFonts w:ascii="Calibri" w:hAnsi="Calibri" w:cs="Calibri"/>
          <w:sz w:val="24"/>
          <w:szCs w:val="24"/>
          <w:lang w:val="en-US"/>
        </w:rPr>
        <w:t>once in PBS</w:t>
      </w:r>
      <w:r w:rsidR="000372B3">
        <w:rPr>
          <w:rFonts w:ascii="Calibri" w:hAnsi="Calibri" w:cs="Calibri"/>
          <w:sz w:val="24"/>
          <w:szCs w:val="24"/>
          <w:lang w:val="en-US"/>
        </w:rPr>
        <w:t>,</w:t>
      </w:r>
      <w:r w:rsidRPr="009527F3">
        <w:rPr>
          <w:rFonts w:ascii="Calibri" w:hAnsi="Calibri" w:cs="Calibri"/>
          <w:sz w:val="24"/>
          <w:szCs w:val="24"/>
          <w:lang w:val="en-US"/>
        </w:rPr>
        <w:t xml:space="preserve"> and suspend</w:t>
      </w:r>
      <w:r w:rsidR="000372B3">
        <w:rPr>
          <w:rFonts w:ascii="Calibri" w:hAnsi="Calibri" w:cs="Calibri"/>
          <w:sz w:val="24"/>
          <w:szCs w:val="24"/>
          <w:lang w:val="en-US"/>
        </w:rPr>
        <w:t xml:space="preserve"> each</w:t>
      </w:r>
      <w:r w:rsidRPr="009527F3">
        <w:rPr>
          <w:rFonts w:ascii="Calibri" w:hAnsi="Calibri" w:cs="Calibri"/>
          <w:sz w:val="24"/>
          <w:szCs w:val="24"/>
          <w:lang w:val="en-US"/>
        </w:rPr>
        <w:t xml:space="preserve"> in 200 </w:t>
      </w:r>
      <w:r w:rsidR="009527F3">
        <w:rPr>
          <w:rFonts w:ascii="Calibri" w:hAnsi="Calibri" w:cs="Calibri"/>
          <w:sz w:val="24"/>
          <w:szCs w:val="24"/>
          <w:lang w:val="en-US"/>
        </w:rPr>
        <w:t>µL</w:t>
      </w:r>
      <w:r w:rsidRPr="009527F3">
        <w:rPr>
          <w:rFonts w:ascii="Calibri" w:hAnsi="Calibri" w:cs="Calibri"/>
          <w:sz w:val="24"/>
          <w:szCs w:val="24"/>
          <w:lang w:val="en-US"/>
        </w:rPr>
        <w:t xml:space="preserve"> </w:t>
      </w:r>
      <w:r w:rsidR="000372B3">
        <w:rPr>
          <w:rFonts w:ascii="Calibri" w:hAnsi="Calibri" w:cs="Calibri"/>
          <w:sz w:val="24"/>
          <w:szCs w:val="24"/>
          <w:lang w:val="en-US"/>
        </w:rPr>
        <w:t xml:space="preserve">of </w:t>
      </w:r>
      <w:r w:rsidRPr="009527F3">
        <w:rPr>
          <w:rFonts w:ascii="Calibri" w:hAnsi="Calibri" w:cs="Calibri"/>
          <w:sz w:val="24"/>
          <w:szCs w:val="24"/>
          <w:lang w:val="en-US"/>
        </w:rPr>
        <w:t>FACS buffer.</w:t>
      </w:r>
    </w:p>
    <w:p w14:paraId="05BE10BF" w14:textId="77777777" w:rsidR="004F2D87" w:rsidRPr="009527F3" w:rsidRDefault="004F2D87" w:rsidP="009527F3">
      <w:pPr>
        <w:spacing w:line="240" w:lineRule="auto"/>
        <w:contextualSpacing w:val="0"/>
        <w:jc w:val="both"/>
        <w:rPr>
          <w:rFonts w:ascii="Calibri" w:hAnsi="Calibri" w:cs="Calibri"/>
          <w:sz w:val="24"/>
          <w:szCs w:val="24"/>
          <w:lang w:val="en-US"/>
        </w:rPr>
      </w:pPr>
    </w:p>
    <w:p w14:paraId="1D0CABB4" w14:textId="4A912A1B" w:rsidR="000372B3" w:rsidRPr="00424A0D" w:rsidRDefault="008210F9" w:rsidP="009527F3">
      <w:pPr>
        <w:pStyle w:val="ListParagraph"/>
        <w:numPr>
          <w:ilvl w:val="2"/>
          <w:numId w:val="1"/>
        </w:numPr>
        <w:spacing w:line="240" w:lineRule="auto"/>
        <w:contextualSpacing w:val="0"/>
        <w:jc w:val="both"/>
        <w:rPr>
          <w:rFonts w:ascii="Calibri" w:hAnsi="Calibri" w:cs="Calibri"/>
          <w:sz w:val="24"/>
          <w:szCs w:val="24"/>
          <w:lang w:val="en-US"/>
        </w:rPr>
      </w:pPr>
      <w:r w:rsidRPr="009527F3">
        <w:rPr>
          <w:rFonts w:ascii="Calibri" w:hAnsi="Calibri" w:cs="Calibri"/>
          <w:sz w:val="24"/>
          <w:szCs w:val="24"/>
          <w:lang w:val="en-US"/>
        </w:rPr>
        <w:t xml:space="preserve">Analyze </w:t>
      </w:r>
      <w:r w:rsidR="00E36010" w:rsidRPr="009527F3">
        <w:rPr>
          <w:rFonts w:ascii="Calibri" w:hAnsi="Calibri" w:cs="Calibri"/>
          <w:sz w:val="24"/>
          <w:szCs w:val="24"/>
          <w:lang w:val="en-US"/>
        </w:rPr>
        <w:t>100</w:t>
      </w:r>
      <w:r w:rsidR="00022DC5" w:rsidRPr="009527F3">
        <w:rPr>
          <w:rFonts w:ascii="Calibri" w:hAnsi="Calibri" w:cs="Calibri"/>
          <w:sz w:val="24"/>
          <w:szCs w:val="24"/>
          <w:lang w:val="en-US"/>
        </w:rPr>
        <w:t>,</w:t>
      </w:r>
      <w:r w:rsidR="00E36010" w:rsidRPr="009527F3">
        <w:rPr>
          <w:rFonts w:ascii="Calibri" w:hAnsi="Calibri" w:cs="Calibri"/>
          <w:sz w:val="24"/>
          <w:szCs w:val="24"/>
          <w:lang w:val="en-US"/>
        </w:rPr>
        <w:t xml:space="preserve">000 cells </w:t>
      </w:r>
      <w:r w:rsidRPr="009527F3">
        <w:rPr>
          <w:rFonts w:ascii="Calibri" w:hAnsi="Calibri" w:cs="Calibri"/>
          <w:sz w:val="24"/>
          <w:szCs w:val="24"/>
          <w:lang w:val="en-US"/>
        </w:rPr>
        <w:t>by flow cytometry.</w:t>
      </w:r>
      <w:r w:rsidR="000372B3">
        <w:rPr>
          <w:rFonts w:ascii="Calibri" w:hAnsi="Calibri" w:cs="Calibri"/>
          <w:sz w:val="24"/>
          <w:szCs w:val="24"/>
          <w:lang w:val="en-US"/>
        </w:rPr>
        <w:t xml:space="preserve"> </w:t>
      </w:r>
      <w:r w:rsidR="00272B64">
        <w:rPr>
          <w:rFonts w:ascii="Calibri" w:hAnsi="Calibri" w:cs="Calibri"/>
          <w:sz w:val="24"/>
          <w:szCs w:val="24"/>
          <w:lang w:val="en-US"/>
        </w:rPr>
        <w:t>Gate</w:t>
      </w:r>
      <w:r w:rsidR="000372B3">
        <w:rPr>
          <w:rFonts w:ascii="Calibri" w:hAnsi="Calibri" w:cs="Calibri"/>
          <w:sz w:val="24"/>
          <w:szCs w:val="24"/>
          <w:lang w:val="en-US"/>
        </w:rPr>
        <w:t xml:space="preserve"> the</w:t>
      </w:r>
      <w:r w:rsidR="00272B64">
        <w:rPr>
          <w:rFonts w:ascii="Calibri" w:hAnsi="Calibri" w:cs="Calibri"/>
          <w:sz w:val="24"/>
          <w:szCs w:val="24"/>
          <w:lang w:val="en-US"/>
        </w:rPr>
        <w:t xml:space="preserve"> viable </w:t>
      </w:r>
      <w:r w:rsidR="002A0D22">
        <w:rPr>
          <w:rFonts w:ascii="Calibri" w:hAnsi="Calibri" w:cs="Calibri"/>
          <w:sz w:val="24"/>
          <w:szCs w:val="24"/>
          <w:lang w:val="en-US"/>
        </w:rPr>
        <w:t>single-cell</w:t>
      </w:r>
      <w:r w:rsidR="00272B64">
        <w:rPr>
          <w:rFonts w:ascii="Calibri" w:hAnsi="Calibri" w:cs="Calibri"/>
          <w:sz w:val="24"/>
          <w:szCs w:val="24"/>
          <w:lang w:val="en-US"/>
        </w:rPr>
        <w:t xml:space="preserve">s based on size in forward and sideward </w:t>
      </w:r>
      <w:proofErr w:type="gramStart"/>
      <w:r w:rsidR="00272B64">
        <w:rPr>
          <w:rFonts w:ascii="Calibri" w:hAnsi="Calibri" w:cs="Calibri"/>
          <w:sz w:val="24"/>
          <w:szCs w:val="24"/>
          <w:lang w:val="en-US"/>
        </w:rPr>
        <w:t>scatter</w:t>
      </w:r>
      <w:r w:rsidR="000372B3">
        <w:rPr>
          <w:rFonts w:ascii="Calibri" w:hAnsi="Calibri" w:cs="Calibri"/>
          <w:sz w:val="24"/>
          <w:szCs w:val="24"/>
          <w:lang w:val="en-US"/>
        </w:rPr>
        <w:t>,</w:t>
      </w:r>
      <w:r w:rsidR="00272B64">
        <w:rPr>
          <w:rFonts w:ascii="Calibri" w:hAnsi="Calibri" w:cs="Calibri"/>
          <w:sz w:val="24"/>
          <w:szCs w:val="24"/>
          <w:lang w:val="en-US"/>
        </w:rPr>
        <w:t xml:space="preserve"> and</w:t>
      </w:r>
      <w:proofErr w:type="gramEnd"/>
      <w:r w:rsidR="00272B64">
        <w:rPr>
          <w:rFonts w:ascii="Calibri" w:hAnsi="Calibri" w:cs="Calibri"/>
          <w:sz w:val="24"/>
          <w:szCs w:val="24"/>
          <w:lang w:val="en-US"/>
        </w:rPr>
        <w:t xml:space="preserve"> analyze fluorescent reporter gene expression.</w:t>
      </w:r>
    </w:p>
    <w:p w14:paraId="7945089F" w14:textId="2E567E73" w:rsidR="00365883" w:rsidRPr="009527F3" w:rsidRDefault="00424A0D" w:rsidP="009527F3">
      <w:pPr>
        <w:spacing w:line="240" w:lineRule="auto"/>
        <w:contextualSpacing w:val="0"/>
        <w:jc w:val="both"/>
        <w:rPr>
          <w:rFonts w:ascii="Calibri" w:hAnsi="Calibri" w:cs="Calibri"/>
          <w:sz w:val="24"/>
          <w:szCs w:val="24"/>
          <w:lang w:val="en-US"/>
        </w:rPr>
      </w:pPr>
      <w:r w:rsidRPr="00424A0D">
        <w:rPr>
          <w:rFonts w:ascii="Calibri" w:hAnsi="Calibri" w:cs="Calibri"/>
          <w:b/>
          <w:sz w:val="24"/>
          <w:szCs w:val="24"/>
          <w:lang w:val="en-US"/>
        </w:rPr>
        <w:t>Note:</w:t>
      </w:r>
      <w:r w:rsidR="00701B5F" w:rsidRPr="00701B5F">
        <w:rPr>
          <w:rFonts w:ascii="Calibri" w:hAnsi="Calibri" w:cs="Calibri"/>
          <w:b/>
          <w:sz w:val="24"/>
          <w:szCs w:val="24"/>
          <w:lang w:val="en-US"/>
        </w:rPr>
        <w:t xml:space="preserve"> </w:t>
      </w:r>
      <w:r w:rsidR="00E6071E">
        <w:rPr>
          <w:rFonts w:ascii="Calibri" w:hAnsi="Calibri" w:cs="Calibri"/>
          <w:sz w:val="24"/>
          <w:szCs w:val="24"/>
          <w:lang w:val="en-US"/>
        </w:rPr>
        <w:t>At this step (</w:t>
      </w:r>
      <w:r w:rsidR="00365883" w:rsidRPr="009527F3">
        <w:rPr>
          <w:rFonts w:ascii="Calibri" w:hAnsi="Calibri" w:cs="Calibri"/>
          <w:sz w:val="24"/>
          <w:szCs w:val="24"/>
          <w:lang w:val="en-US"/>
        </w:rPr>
        <w:t>10</w:t>
      </w:r>
      <w:r w:rsidR="000372B3">
        <w:rPr>
          <w:rFonts w:ascii="Calibri" w:hAnsi="Calibri" w:cs="Calibri"/>
          <w:sz w:val="24"/>
          <w:szCs w:val="24"/>
          <w:lang w:val="en-US"/>
        </w:rPr>
        <w:t>-</w:t>
      </w:r>
      <w:r w:rsidR="00365883" w:rsidRPr="009527F3">
        <w:rPr>
          <w:rFonts w:ascii="Calibri" w:hAnsi="Calibri" w:cs="Calibri"/>
          <w:sz w:val="24"/>
          <w:szCs w:val="24"/>
          <w:lang w:val="en-US"/>
        </w:rPr>
        <w:t>14 days post</w:t>
      </w:r>
      <w:r w:rsidR="000372B3">
        <w:rPr>
          <w:rFonts w:ascii="Calibri" w:hAnsi="Calibri" w:cs="Calibri"/>
          <w:sz w:val="24"/>
          <w:szCs w:val="24"/>
          <w:lang w:val="en-US"/>
        </w:rPr>
        <w:t>-</w:t>
      </w:r>
      <w:r w:rsidR="00365883" w:rsidRPr="009527F3">
        <w:rPr>
          <w:rFonts w:ascii="Calibri" w:hAnsi="Calibri" w:cs="Calibri"/>
          <w:sz w:val="24"/>
          <w:szCs w:val="24"/>
          <w:lang w:val="en-US"/>
        </w:rPr>
        <w:t>FACS sorting</w:t>
      </w:r>
      <w:r w:rsidR="00E6071E">
        <w:rPr>
          <w:rFonts w:ascii="Calibri" w:hAnsi="Calibri" w:cs="Calibri"/>
          <w:sz w:val="24"/>
          <w:szCs w:val="24"/>
          <w:lang w:val="en-US"/>
        </w:rPr>
        <w:t>)</w:t>
      </w:r>
      <w:r w:rsidR="00365883" w:rsidRPr="009527F3">
        <w:rPr>
          <w:rFonts w:ascii="Calibri" w:hAnsi="Calibri" w:cs="Calibri"/>
          <w:sz w:val="24"/>
          <w:szCs w:val="24"/>
          <w:lang w:val="en-US"/>
        </w:rPr>
        <w:t xml:space="preserve">, transient expression of fluorescent reporter by transfection should no longer be detectable. Fluorescent expression </w:t>
      </w:r>
      <w:proofErr w:type="gramStart"/>
      <w:r w:rsidR="00365883" w:rsidRPr="009527F3">
        <w:rPr>
          <w:rFonts w:ascii="Calibri" w:hAnsi="Calibri" w:cs="Calibri"/>
          <w:sz w:val="24"/>
          <w:szCs w:val="24"/>
          <w:lang w:val="en-US"/>
        </w:rPr>
        <w:t>at this time</w:t>
      </w:r>
      <w:proofErr w:type="gramEnd"/>
      <w:r w:rsidR="00365883" w:rsidRPr="009527F3">
        <w:rPr>
          <w:rFonts w:ascii="Calibri" w:hAnsi="Calibri" w:cs="Calibri"/>
          <w:sz w:val="24"/>
          <w:szCs w:val="24"/>
          <w:lang w:val="en-US"/>
        </w:rPr>
        <w:t xml:space="preserve"> point indicates genomic integration of reporter sequence.</w:t>
      </w:r>
    </w:p>
    <w:p w14:paraId="6868A961" w14:textId="77777777" w:rsidR="00365883" w:rsidRPr="00424A0D" w:rsidRDefault="00365883" w:rsidP="009527F3">
      <w:pPr>
        <w:spacing w:line="240" w:lineRule="auto"/>
        <w:contextualSpacing w:val="0"/>
        <w:jc w:val="both"/>
        <w:rPr>
          <w:rFonts w:ascii="Calibri" w:hAnsi="Calibri" w:cs="Calibri"/>
          <w:b/>
          <w:sz w:val="24"/>
          <w:szCs w:val="24"/>
          <w:highlight w:val="cyan"/>
          <w:lang w:val="en-US"/>
        </w:rPr>
      </w:pPr>
    </w:p>
    <w:p w14:paraId="2724F6CD" w14:textId="3BD918CF" w:rsidR="000372B3" w:rsidRPr="00424A0D" w:rsidRDefault="008210F9" w:rsidP="009527F3">
      <w:pPr>
        <w:pStyle w:val="ListParagraph"/>
        <w:numPr>
          <w:ilvl w:val="1"/>
          <w:numId w:val="1"/>
        </w:numPr>
        <w:spacing w:line="240" w:lineRule="auto"/>
        <w:contextualSpacing w:val="0"/>
        <w:jc w:val="both"/>
        <w:rPr>
          <w:rFonts w:ascii="Calibri" w:hAnsi="Calibri" w:cs="Calibri"/>
          <w:sz w:val="24"/>
          <w:szCs w:val="24"/>
          <w:lang w:val="en-US"/>
        </w:rPr>
      </w:pPr>
      <w:r w:rsidRPr="00424A0D">
        <w:rPr>
          <w:rFonts w:ascii="Calibri" w:hAnsi="Calibri" w:cs="Calibri"/>
          <w:b/>
          <w:sz w:val="24"/>
          <w:szCs w:val="24"/>
          <w:lang w:val="en-US"/>
        </w:rPr>
        <w:t>Detection of targeting events by PCR on genomic DNA of the mixed targeted cell population</w:t>
      </w:r>
    </w:p>
    <w:p w14:paraId="3B51D10B" w14:textId="2A4A57A4" w:rsidR="004F2D87" w:rsidRPr="009527F3" w:rsidRDefault="00424A0D" w:rsidP="009527F3">
      <w:pPr>
        <w:spacing w:line="240" w:lineRule="auto"/>
        <w:contextualSpacing w:val="0"/>
        <w:jc w:val="both"/>
        <w:rPr>
          <w:rFonts w:ascii="Calibri" w:hAnsi="Calibri" w:cs="Calibri"/>
          <w:sz w:val="24"/>
          <w:szCs w:val="24"/>
          <w:lang w:val="en-US"/>
        </w:rPr>
      </w:pPr>
      <w:r w:rsidRPr="00424A0D">
        <w:rPr>
          <w:rFonts w:ascii="Calibri" w:hAnsi="Calibri" w:cs="Calibri"/>
          <w:b/>
          <w:sz w:val="24"/>
          <w:szCs w:val="24"/>
          <w:lang w:val="en-US"/>
        </w:rPr>
        <w:t>Note:</w:t>
      </w:r>
      <w:r w:rsidR="00701B5F" w:rsidRPr="00701B5F">
        <w:rPr>
          <w:rFonts w:ascii="Calibri" w:hAnsi="Calibri" w:cs="Calibri"/>
          <w:b/>
          <w:sz w:val="24"/>
          <w:szCs w:val="24"/>
          <w:lang w:val="en-US"/>
        </w:rPr>
        <w:t xml:space="preserve"> </w:t>
      </w:r>
      <w:r w:rsidR="008210F9" w:rsidRPr="009527F3">
        <w:rPr>
          <w:rFonts w:ascii="Calibri" w:hAnsi="Calibri" w:cs="Calibri"/>
          <w:sz w:val="24"/>
          <w:szCs w:val="24"/>
          <w:lang w:val="en-US"/>
        </w:rPr>
        <w:t xml:space="preserve">To detect targeting events </w:t>
      </w:r>
      <w:r w:rsidR="009527F3" w:rsidRPr="00424A0D">
        <w:rPr>
          <w:rFonts w:ascii="Calibri" w:hAnsi="Calibri" w:cs="Calibri"/>
          <w:sz w:val="24"/>
          <w:szCs w:val="24"/>
          <w:lang w:val="en-US"/>
        </w:rPr>
        <w:t>via</w:t>
      </w:r>
      <w:r w:rsidR="008210F9" w:rsidRPr="00AA3B67">
        <w:rPr>
          <w:rFonts w:ascii="Calibri" w:hAnsi="Calibri" w:cs="Calibri"/>
          <w:sz w:val="24"/>
          <w:szCs w:val="24"/>
          <w:lang w:val="en-US"/>
        </w:rPr>
        <w:t xml:space="preserve"> </w:t>
      </w:r>
      <w:r w:rsidR="008210F9" w:rsidRPr="009527F3">
        <w:rPr>
          <w:rFonts w:ascii="Calibri" w:hAnsi="Calibri" w:cs="Calibri"/>
          <w:sz w:val="24"/>
          <w:szCs w:val="24"/>
          <w:lang w:val="en-US"/>
        </w:rPr>
        <w:t>PCR, design two primer pairs specific for the 5’ integration (int.) junction and 3’ int. junction. For the 5’ int. junction PCR</w:t>
      </w:r>
      <w:r w:rsidR="00A53D43">
        <w:rPr>
          <w:rFonts w:ascii="Calibri" w:hAnsi="Calibri" w:cs="Calibri"/>
          <w:sz w:val="24"/>
          <w:szCs w:val="24"/>
          <w:lang w:val="en-US"/>
        </w:rPr>
        <w:t>,</w:t>
      </w:r>
      <w:r w:rsidR="008210F9" w:rsidRPr="009527F3">
        <w:rPr>
          <w:rFonts w:ascii="Calibri" w:hAnsi="Calibri" w:cs="Calibri"/>
          <w:sz w:val="24"/>
          <w:szCs w:val="24"/>
          <w:lang w:val="en-US"/>
        </w:rPr>
        <w:t xml:space="preserve"> the forward primer should bind upstream of the 5’ HA and the reverse primer in the LTR of the reporter (primer</w:t>
      </w:r>
      <w:r w:rsidR="000372B3">
        <w:rPr>
          <w:rFonts w:ascii="Calibri" w:hAnsi="Calibri" w:cs="Calibri"/>
          <w:sz w:val="24"/>
          <w:szCs w:val="24"/>
          <w:lang w:val="en-US"/>
        </w:rPr>
        <w:t>s</w:t>
      </w:r>
      <w:r w:rsidR="008210F9" w:rsidRPr="009527F3">
        <w:rPr>
          <w:rFonts w:ascii="Calibri" w:hAnsi="Calibri" w:cs="Calibri"/>
          <w:sz w:val="24"/>
          <w:szCs w:val="24"/>
          <w:lang w:val="en-US"/>
        </w:rPr>
        <w:t xml:space="preserve"> P1 and P2 in </w:t>
      </w:r>
      <w:r w:rsidR="009527F3" w:rsidRPr="009527F3">
        <w:rPr>
          <w:rFonts w:ascii="Calibri" w:hAnsi="Calibri" w:cs="Calibri"/>
          <w:b/>
          <w:sz w:val="24"/>
          <w:szCs w:val="24"/>
          <w:lang w:val="en-US"/>
        </w:rPr>
        <w:t>Figure 3a</w:t>
      </w:r>
      <w:r w:rsidR="008210F9" w:rsidRPr="009527F3">
        <w:rPr>
          <w:rFonts w:ascii="Calibri" w:hAnsi="Calibri" w:cs="Calibri"/>
          <w:sz w:val="24"/>
          <w:szCs w:val="24"/>
          <w:lang w:val="en-US"/>
        </w:rPr>
        <w:t xml:space="preserve">). The primer pair for the 3’ int. junction PCR should span from the PA of the reporter to </w:t>
      </w:r>
      <w:r w:rsidR="00CE578E" w:rsidRPr="009527F3">
        <w:rPr>
          <w:rFonts w:ascii="Calibri" w:hAnsi="Calibri" w:cs="Calibri"/>
          <w:sz w:val="24"/>
          <w:szCs w:val="24"/>
          <w:lang w:val="en-US"/>
        </w:rPr>
        <w:t>100</w:t>
      </w:r>
      <w:r w:rsidR="000372B3">
        <w:rPr>
          <w:rFonts w:ascii="Calibri" w:hAnsi="Calibri" w:cs="Calibri"/>
          <w:sz w:val="24"/>
          <w:szCs w:val="24"/>
          <w:lang w:val="en-US"/>
        </w:rPr>
        <w:t>-</w:t>
      </w:r>
      <w:r w:rsidR="00CE578E" w:rsidRPr="009527F3">
        <w:rPr>
          <w:rFonts w:ascii="Calibri" w:hAnsi="Calibri" w:cs="Calibri"/>
          <w:sz w:val="24"/>
          <w:szCs w:val="24"/>
          <w:lang w:val="en-US"/>
        </w:rPr>
        <w:t xml:space="preserve">200 bp </w:t>
      </w:r>
      <w:r w:rsidR="008210F9" w:rsidRPr="009527F3">
        <w:rPr>
          <w:rFonts w:ascii="Calibri" w:hAnsi="Calibri" w:cs="Calibri"/>
          <w:sz w:val="24"/>
          <w:szCs w:val="24"/>
          <w:lang w:val="en-US"/>
        </w:rPr>
        <w:t>downstream of the 3’ HA (primer</w:t>
      </w:r>
      <w:r w:rsidR="000372B3">
        <w:rPr>
          <w:rFonts w:ascii="Calibri" w:hAnsi="Calibri" w:cs="Calibri"/>
          <w:sz w:val="24"/>
          <w:szCs w:val="24"/>
          <w:lang w:val="en-US"/>
        </w:rPr>
        <w:t>s</w:t>
      </w:r>
      <w:r w:rsidR="008210F9" w:rsidRPr="009527F3">
        <w:rPr>
          <w:rFonts w:ascii="Calibri" w:hAnsi="Calibri" w:cs="Calibri"/>
          <w:sz w:val="24"/>
          <w:szCs w:val="24"/>
          <w:lang w:val="en-US"/>
        </w:rPr>
        <w:t xml:space="preserve"> P3 and P4 in </w:t>
      </w:r>
      <w:r w:rsidR="009527F3" w:rsidRPr="009527F3">
        <w:rPr>
          <w:rFonts w:ascii="Calibri" w:hAnsi="Calibri" w:cs="Calibri"/>
          <w:b/>
          <w:sz w:val="24"/>
          <w:szCs w:val="24"/>
          <w:lang w:val="en-US"/>
        </w:rPr>
        <w:t>Figure 3a</w:t>
      </w:r>
      <w:r w:rsidR="008210F9" w:rsidRPr="009527F3">
        <w:rPr>
          <w:rFonts w:ascii="Calibri" w:hAnsi="Calibri" w:cs="Calibri"/>
          <w:sz w:val="24"/>
          <w:szCs w:val="24"/>
          <w:lang w:val="en-US"/>
        </w:rPr>
        <w:t xml:space="preserve">). </w:t>
      </w:r>
      <w:r w:rsidR="009F16C0" w:rsidRPr="009527F3">
        <w:rPr>
          <w:rFonts w:ascii="Calibri" w:hAnsi="Calibri" w:cs="Calibri"/>
          <w:sz w:val="24"/>
          <w:szCs w:val="24"/>
          <w:lang w:val="en-US"/>
        </w:rPr>
        <w:t>Primer</w:t>
      </w:r>
      <w:r w:rsidR="000372B3">
        <w:rPr>
          <w:rFonts w:ascii="Calibri" w:hAnsi="Calibri" w:cs="Calibri"/>
          <w:sz w:val="24"/>
          <w:szCs w:val="24"/>
          <w:lang w:val="en-US"/>
        </w:rPr>
        <w:t>s</w:t>
      </w:r>
      <w:r w:rsidR="009F16C0" w:rsidRPr="009527F3">
        <w:rPr>
          <w:rFonts w:ascii="Calibri" w:hAnsi="Calibri" w:cs="Calibri"/>
          <w:sz w:val="24"/>
          <w:szCs w:val="24"/>
          <w:lang w:val="en-US"/>
        </w:rPr>
        <w:t xml:space="preserve"> P1 and P4 will also serve for amplification of </w:t>
      </w:r>
      <w:r w:rsidR="000372B3">
        <w:rPr>
          <w:rFonts w:ascii="Calibri" w:hAnsi="Calibri" w:cs="Calibri"/>
          <w:sz w:val="24"/>
          <w:szCs w:val="24"/>
          <w:lang w:val="en-US"/>
        </w:rPr>
        <w:t xml:space="preserve">the </w:t>
      </w:r>
      <w:r w:rsidR="009F16C0" w:rsidRPr="009527F3">
        <w:rPr>
          <w:rFonts w:ascii="Calibri" w:hAnsi="Calibri" w:cs="Calibri"/>
          <w:sz w:val="24"/>
          <w:szCs w:val="24"/>
          <w:lang w:val="en-US"/>
        </w:rPr>
        <w:t xml:space="preserve">non-targeted allele in the mixed targeted population. </w:t>
      </w:r>
      <w:r w:rsidR="008210F9" w:rsidRPr="009527F3">
        <w:rPr>
          <w:rFonts w:ascii="Calibri" w:hAnsi="Calibri" w:cs="Calibri"/>
          <w:sz w:val="24"/>
          <w:szCs w:val="24"/>
          <w:lang w:val="en-US"/>
        </w:rPr>
        <w:t>For a schem</w:t>
      </w:r>
      <w:r w:rsidR="000372B3">
        <w:rPr>
          <w:rFonts w:ascii="Calibri" w:hAnsi="Calibri" w:cs="Calibri"/>
          <w:sz w:val="24"/>
          <w:szCs w:val="24"/>
          <w:lang w:val="en-US"/>
        </w:rPr>
        <w:t>atic</w:t>
      </w:r>
      <w:r w:rsidR="008210F9" w:rsidRPr="009527F3">
        <w:rPr>
          <w:rFonts w:ascii="Calibri" w:hAnsi="Calibri" w:cs="Calibri"/>
          <w:sz w:val="24"/>
          <w:szCs w:val="24"/>
          <w:lang w:val="en-US"/>
        </w:rPr>
        <w:t xml:space="preserve">, see </w:t>
      </w:r>
      <w:r w:rsidR="009527F3" w:rsidRPr="009527F3">
        <w:rPr>
          <w:rFonts w:ascii="Calibri" w:hAnsi="Calibri" w:cs="Calibri"/>
          <w:b/>
          <w:sz w:val="24"/>
          <w:szCs w:val="24"/>
          <w:lang w:val="en-US"/>
        </w:rPr>
        <w:t>Figure 3a</w:t>
      </w:r>
      <w:r w:rsidR="008210F9" w:rsidRPr="009527F3">
        <w:rPr>
          <w:rFonts w:ascii="Calibri" w:hAnsi="Calibri" w:cs="Calibri"/>
          <w:sz w:val="24"/>
          <w:szCs w:val="24"/>
          <w:lang w:val="en-US"/>
        </w:rPr>
        <w:t>.</w:t>
      </w:r>
    </w:p>
    <w:p w14:paraId="4CCD633E" w14:textId="77777777" w:rsidR="004F2D87" w:rsidRPr="009527F3" w:rsidRDefault="004F2D87" w:rsidP="009527F3">
      <w:pPr>
        <w:spacing w:line="240" w:lineRule="auto"/>
        <w:contextualSpacing w:val="0"/>
        <w:jc w:val="both"/>
        <w:rPr>
          <w:rFonts w:ascii="Calibri" w:hAnsi="Calibri" w:cs="Calibri"/>
          <w:sz w:val="24"/>
          <w:szCs w:val="24"/>
          <w:lang w:val="en-US"/>
        </w:rPr>
      </w:pPr>
    </w:p>
    <w:p w14:paraId="7E652FF7" w14:textId="74EE9AED" w:rsidR="004F2D87" w:rsidRPr="009527F3" w:rsidRDefault="008210F9" w:rsidP="009527F3">
      <w:pPr>
        <w:pStyle w:val="ListParagraph"/>
        <w:numPr>
          <w:ilvl w:val="2"/>
          <w:numId w:val="1"/>
        </w:numPr>
        <w:spacing w:line="240" w:lineRule="auto"/>
        <w:contextualSpacing w:val="0"/>
        <w:jc w:val="both"/>
        <w:rPr>
          <w:rFonts w:ascii="Calibri" w:hAnsi="Calibri" w:cs="Calibri"/>
          <w:sz w:val="24"/>
          <w:szCs w:val="24"/>
          <w:lang w:val="en-US"/>
        </w:rPr>
      </w:pPr>
      <w:r w:rsidRPr="009527F3">
        <w:rPr>
          <w:rFonts w:ascii="Calibri" w:hAnsi="Calibri" w:cs="Calibri"/>
          <w:sz w:val="24"/>
          <w:szCs w:val="24"/>
          <w:lang w:val="en-US"/>
        </w:rPr>
        <w:t xml:space="preserve">Prepare gDNA from 2 mL </w:t>
      </w:r>
      <w:r w:rsidR="000372B3">
        <w:rPr>
          <w:rFonts w:ascii="Calibri" w:hAnsi="Calibri" w:cs="Calibri"/>
          <w:sz w:val="24"/>
          <w:szCs w:val="24"/>
          <w:lang w:val="en-US"/>
        </w:rPr>
        <w:t xml:space="preserve">of </w:t>
      </w:r>
      <w:r w:rsidRPr="009527F3">
        <w:rPr>
          <w:rFonts w:ascii="Calibri" w:hAnsi="Calibri" w:cs="Calibri"/>
          <w:sz w:val="24"/>
          <w:szCs w:val="24"/>
          <w:lang w:val="en-US"/>
        </w:rPr>
        <w:t>cell suspension of the mixed targeted cell population</w:t>
      </w:r>
      <w:r w:rsidR="00480F49">
        <w:rPr>
          <w:rFonts w:ascii="Calibri" w:hAnsi="Calibri" w:cs="Calibri"/>
          <w:sz w:val="24"/>
          <w:szCs w:val="24"/>
          <w:lang w:val="en-US"/>
        </w:rPr>
        <w:t xml:space="preserve"> </w:t>
      </w:r>
      <w:r w:rsidR="00272B64">
        <w:rPr>
          <w:rFonts w:ascii="Calibri" w:hAnsi="Calibri" w:cs="Calibri"/>
          <w:sz w:val="24"/>
          <w:szCs w:val="24"/>
          <w:lang w:val="en-US"/>
        </w:rPr>
        <w:t xml:space="preserve">from </w:t>
      </w:r>
      <w:r w:rsidR="00480F49">
        <w:rPr>
          <w:rFonts w:ascii="Calibri" w:hAnsi="Calibri" w:cs="Calibri"/>
          <w:sz w:val="24"/>
          <w:szCs w:val="24"/>
          <w:lang w:val="en-US"/>
        </w:rPr>
        <w:t>step 2.2.</w:t>
      </w:r>
      <w:r w:rsidR="00321384">
        <w:rPr>
          <w:rFonts w:ascii="Calibri" w:hAnsi="Calibri" w:cs="Calibri"/>
          <w:sz w:val="24"/>
          <w:szCs w:val="24"/>
          <w:lang w:val="en-US"/>
        </w:rPr>
        <w:t>4</w:t>
      </w:r>
      <w:r w:rsidR="00480F49">
        <w:rPr>
          <w:rFonts w:ascii="Calibri" w:hAnsi="Calibri" w:cs="Calibri"/>
          <w:sz w:val="24"/>
          <w:szCs w:val="24"/>
          <w:lang w:val="en-US"/>
        </w:rPr>
        <w:t>.</w:t>
      </w:r>
      <w:r w:rsidR="00272B64">
        <w:rPr>
          <w:rFonts w:ascii="Calibri" w:hAnsi="Calibri" w:cs="Calibri"/>
          <w:sz w:val="24"/>
          <w:szCs w:val="24"/>
          <w:lang w:val="en-US"/>
        </w:rPr>
        <w:t xml:space="preserve"> Use</w:t>
      </w:r>
      <w:r w:rsidR="00272B64" w:rsidRPr="009527F3">
        <w:rPr>
          <w:rFonts w:ascii="Calibri" w:hAnsi="Calibri" w:cs="Calibri"/>
          <w:sz w:val="24"/>
          <w:szCs w:val="24"/>
          <w:lang w:val="en-US"/>
        </w:rPr>
        <w:t xml:space="preserve"> </w:t>
      </w:r>
      <w:r w:rsidRPr="009527F3">
        <w:rPr>
          <w:rFonts w:ascii="Calibri" w:hAnsi="Calibri" w:cs="Calibri"/>
          <w:sz w:val="24"/>
          <w:szCs w:val="24"/>
          <w:lang w:val="en-US"/>
        </w:rPr>
        <w:t xml:space="preserve">a </w:t>
      </w:r>
      <w:r w:rsidR="00CE578E" w:rsidRPr="009527F3">
        <w:rPr>
          <w:rFonts w:ascii="Calibri" w:hAnsi="Calibri" w:cs="Calibri"/>
          <w:sz w:val="24"/>
          <w:szCs w:val="24"/>
          <w:lang w:val="en-US"/>
        </w:rPr>
        <w:t>g</w:t>
      </w:r>
      <w:r w:rsidRPr="009527F3">
        <w:rPr>
          <w:rFonts w:ascii="Calibri" w:hAnsi="Calibri" w:cs="Calibri"/>
          <w:sz w:val="24"/>
          <w:szCs w:val="24"/>
          <w:lang w:val="en-US"/>
        </w:rPr>
        <w:t xml:space="preserve">DNA extraction kit according to the manufacturer’s protocol. </w:t>
      </w:r>
      <w:r w:rsidR="000372B3">
        <w:rPr>
          <w:rFonts w:ascii="Calibri" w:hAnsi="Calibri" w:cs="Calibri"/>
          <w:sz w:val="24"/>
          <w:szCs w:val="24"/>
          <w:lang w:val="en-US"/>
        </w:rPr>
        <w:t>Then</w:t>
      </w:r>
      <w:r w:rsidRPr="009527F3">
        <w:rPr>
          <w:rFonts w:ascii="Calibri" w:hAnsi="Calibri" w:cs="Calibri"/>
          <w:sz w:val="24"/>
          <w:szCs w:val="24"/>
          <w:lang w:val="en-US"/>
        </w:rPr>
        <w:t xml:space="preserve"> prepare </w:t>
      </w:r>
      <w:r w:rsidR="000372B3">
        <w:rPr>
          <w:rFonts w:ascii="Calibri" w:hAnsi="Calibri" w:cs="Calibri"/>
          <w:sz w:val="24"/>
          <w:szCs w:val="24"/>
          <w:lang w:val="en-US"/>
        </w:rPr>
        <w:t xml:space="preserve">the </w:t>
      </w:r>
      <w:r w:rsidRPr="009527F3">
        <w:rPr>
          <w:rFonts w:ascii="Calibri" w:hAnsi="Calibri" w:cs="Calibri"/>
          <w:sz w:val="24"/>
          <w:szCs w:val="24"/>
          <w:lang w:val="en-US"/>
        </w:rPr>
        <w:t xml:space="preserve">gDNA of non-targeted cells as </w:t>
      </w:r>
      <w:r w:rsidR="000372B3">
        <w:rPr>
          <w:rFonts w:ascii="Calibri" w:hAnsi="Calibri" w:cs="Calibri"/>
          <w:sz w:val="24"/>
          <w:szCs w:val="24"/>
          <w:lang w:val="en-US"/>
        </w:rPr>
        <w:t xml:space="preserve">a </w:t>
      </w:r>
      <w:r w:rsidRPr="009527F3">
        <w:rPr>
          <w:rFonts w:ascii="Calibri" w:hAnsi="Calibri" w:cs="Calibri"/>
          <w:sz w:val="24"/>
          <w:szCs w:val="24"/>
          <w:lang w:val="en-US"/>
        </w:rPr>
        <w:t>control.</w:t>
      </w:r>
    </w:p>
    <w:p w14:paraId="0AEE0CE5" w14:textId="77777777" w:rsidR="004F2D87" w:rsidRPr="009527F3" w:rsidRDefault="004F2D87" w:rsidP="009527F3">
      <w:pPr>
        <w:spacing w:line="240" w:lineRule="auto"/>
        <w:contextualSpacing w:val="0"/>
        <w:jc w:val="both"/>
        <w:rPr>
          <w:rFonts w:ascii="Calibri" w:hAnsi="Calibri" w:cs="Calibri"/>
          <w:sz w:val="24"/>
          <w:szCs w:val="24"/>
          <w:lang w:val="en-US"/>
        </w:rPr>
      </w:pPr>
    </w:p>
    <w:p w14:paraId="6AD62637" w14:textId="0C810EDD" w:rsidR="000372B3" w:rsidRPr="00424A0D" w:rsidRDefault="009F16C0" w:rsidP="009527F3">
      <w:pPr>
        <w:pStyle w:val="ListParagraph"/>
        <w:numPr>
          <w:ilvl w:val="2"/>
          <w:numId w:val="1"/>
        </w:numPr>
        <w:spacing w:line="240" w:lineRule="auto"/>
        <w:contextualSpacing w:val="0"/>
        <w:jc w:val="both"/>
        <w:rPr>
          <w:rFonts w:ascii="Calibri" w:hAnsi="Calibri" w:cs="Calibri"/>
          <w:sz w:val="24"/>
          <w:szCs w:val="24"/>
          <w:lang w:val="en-US"/>
        </w:rPr>
      </w:pPr>
      <w:r w:rsidRPr="009527F3">
        <w:rPr>
          <w:rFonts w:ascii="Calibri" w:hAnsi="Calibri" w:cs="Calibri"/>
          <w:sz w:val="24"/>
          <w:szCs w:val="24"/>
          <w:lang w:val="en-US"/>
        </w:rPr>
        <w:t>Perform</w:t>
      </w:r>
      <w:r w:rsidR="008210F9" w:rsidRPr="009527F3">
        <w:rPr>
          <w:rFonts w:ascii="Calibri" w:hAnsi="Calibri" w:cs="Calibri"/>
          <w:sz w:val="24"/>
          <w:szCs w:val="24"/>
          <w:lang w:val="en-US"/>
        </w:rPr>
        <w:t xml:space="preserve"> int. junction </w:t>
      </w:r>
      <w:r w:rsidRPr="009527F3">
        <w:rPr>
          <w:rFonts w:ascii="Calibri" w:hAnsi="Calibri" w:cs="Calibri"/>
          <w:sz w:val="24"/>
          <w:szCs w:val="24"/>
          <w:lang w:val="en-US"/>
        </w:rPr>
        <w:t>PCRs (primer</w:t>
      </w:r>
      <w:r w:rsidR="000372B3">
        <w:rPr>
          <w:rFonts w:ascii="Calibri" w:hAnsi="Calibri" w:cs="Calibri"/>
          <w:sz w:val="24"/>
          <w:szCs w:val="24"/>
          <w:lang w:val="en-US"/>
        </w:rPr>
        <w:t>s</w:t>
      </w:r>
      <w:r w:rsidRPr="009527F3">
        <w:rPr>
          <w:rFonts w:ascii="Calibri" w:hAnsi="Calibri" w:cs="Calibri"/>
          <w:sz w:val="24"/>
          <w:szCs w:val="24"/>
          <w:lang w:val="en-US"/>
        </w:rPr>
        <w:t xml:space="preserve"> P1/P2 and P3/P4 for 5’ and 3’ int. junction, respectively) </w:t>
      </w:r>
      <w:r w:rsidR="008210F9" w:rsidRPr="009527F3">
        <w:rPr>
          <w:rFonts w:ascii="Calibri" w:hAnsi="Calibri" w:cs="Calibri"/>
          <w:sz w:val="24"/>
          <w:szCs w:val="24"/>
          <w:lang w:val="en-US"/>
        </w:rPr>
        <w:t>and non-targeted allele PCR</w:t>
      </w:r>
      <w:r w:rsidRPr="009527F3">
        <w:rPr>
          <w:rFonts w:ascii="Calibri" w:hAnsi="Calibri" w:cs="Calibri"/>
          <w:sz w:val="24"/>
          <w:szCs w:val="24"/>
          <w:lang w:val="en-US"/>
        </w:rPr>
        <w:t xml:space="preserve"> (primer</w:t>
      </w:r>
      <w:r w:rsidR="000372B3">
        <w:rPr>
          <w:rFonts w:ascii="Calibri" w:hAnsi="Calibri" w:cs="Calibri"/>
          <w:sz w:val="24"/>
          <w:szCs w:val="24"/>
          <w:lang w:val="en-US"/>
        </w:rPr>
        <w:t>s</w:t>
      </w:r>
      <w:r w:rsidRPr="009527F3">
        <w:rPr>
          <w:rFonts w:ascii="Calibri" w:hAnsi="Calibri" w:cs="Calibri"/>
          <w:sz w:val="24"/>
          <w:szCs w:val="24"/>
          <w:lang w:val="en-US"/>
        </w:rPr>
        <w:t xml:space="preserve"> P1/P4)</w:t>
      </w:r>
      <w:r w:rsidR="008210F9" w:rsidRPr="009527F3">
        <w:rPr>
          <w:rFonts w:ascii="Calibri" w:hAnsi="Calibri" w:cs="Calibri"/>
          <w:sz w:val="24"/>
          <w:szCs w:val="24"/>
          <w:lang w:val="en-US"/>
        </w:rPr>
        <w:t xml:space="preserve"> using a high-fidelity DNA polymerase</w:t>
      </w:r>
      <w:r w:rsidR="00755ACA" w:rsidRPr="009527F3">
        <w:rPr>
          <w:rFonts w:ascii="Calibri" w:hAnsi="Calibri" w:cs="Calibri"/>
          <w:sz w:val="24"/>
          <w:szCs w:val="24"/>
          <w:lang w:val="en-US"/>
        </w:rPr>
        <w:t xml:space="preserve"> (see </w:t>
      </w:r>
      <w:r w:rsidR="009527F3" w:rsidRPr="009527F3">
        <w:rPr>
          <w:rFonts w:ascii="Calibri" w:hAnsi="Calibri" w:cs="Calibri"/>
          <w:b/>
          <w:sz w:val="24"/>
          <w:szCs w:val="24"/>
          <w:lang w:val="en-US"/>
        </w:rPr>
        <w:t>Table</w:t>
      </w:r>
      <w:r w:rsidR="000372B3">
        <w:rPr>
          <w:rFonts w:ascii="Calibri" w:hAnsi="Calibri" w:cs="Calibri"/>
          <w:b/>
          <w:sz w:val="24"/>
          <w:szCs w:val="24"/>
          <w:lang w:val="en-US"/>
        </w:rPr>
        <w:t>s</w:t>
      </w:r>
      <w:r w:rsidR="009527F3" w:rsidRPr="009527F3">
        <w:rPr>
          <w:rFonts w:ascii="Calibri" w:hAnsi="Calibri" w:cs="Calibri"/>
          <w:b/>
          <w:sz w:val="24"/>
          <w:szCs w:val="24"/>
          <w:lang w:val="en-US"/>
        </w:rPr>
        <w:t xml:space="preserve"> 3</w:t>
      </w:r>
      <w:r w:rsidR="00755ACA" w:rsidRPr="009527F3">
        <w:rPr>
          <w:rFonts w:ascii="Calibri" w:hAnsi="Calibri" w:cs="Calibri"/>
          <w:sz w:val="24"/>
          <w:szCs w:val="24"/>
          <w:lang w:val="en-US"/>
        </w:rPr>
        <w:t xml:space="preserve"> and</w:t>
      </w:r>
      <w:r w:rsidR="009527F3" w:rsidRPr="009527F3">
        <w:rPr>
          <w:rFonts w:ascii="Calibri" w:hAnsi="Calibri" w:cs="Calibri"/>
          <w:b/>
          <w:sz w:val="24"/>
          <w:szCs w:val="24"/>
          <w:lang w:val="en-US"/>
        </w:rPr>
        <w:t xml:space="preserve"> 4</w:t>
      </w:r>
      <w:r w:rsidR="006440BE" w:rsidRPr="009527F3">
        <w:rPr>
          <w:rFonts w:ascii="Calibri" w:hAnsi="Calibri" w:cs="Calibri"/>
          <w:b/>
          <w:sz w:val="24"/>
          <w:szCs w:val="24"/>
          <w:lang w:val="en-US"/>
        </w:rPr>
        <w:t xml:space="preserve"> </w:t>
      </w:r>
      <w:r w:rsidR="006440BE" w:rsidRPr="009527F3">
        <w:rPr>
          <w:rFonts w:ascii="Calibri" w:hAnsi="Calibri" w:cs="Calibri"/>
          <w:sz w:val="24"/>
          <w:szCs w:val="24"/>
          <w:lang w:val="en-US"/>
        </w:rPr>
        <w:t xml:space="preserve">for PCR ingredients and cycling conditions). </w:t>
      </w:r>
      <w:r w:rsidR="008210F9" w:rsidRPr="009527F3">
        <w:rPr>
          <w:rFonts w:ascii="Calibri" w:hAnsi="Calibri" w:cs="Calibri"/>
          <w:sz w:val="24"/>
          <w:szCs w:val="24"/>
          <w:lang w:val="en-US"/>
        </w:rPr>
        <w:t xml:space="preserve">Analyze 5 </w:t>
      </w:r>
      <w:r w:rsidR="009527F3">
        <w:rPr>
          <w:rFonts w:ascii="Calibri" w:hAnsi="Calibri" w:cs="Calibri"/>
          <w:sz w:val="24"/>
          <w:szCs w:val="24"/>
          <w:lang w:val="en-US"/>
        </w:rPr>
        <w:t>µL</w:t>
      </w:r>
      <w:r w:rsidR="008210F9" w:rsidRPr="009527F3">
        <w:rPr>
          <w:rFonts w:ascii="Calibri" w:hAnsi="Calibri" w:cs="Calibri"/>
          <w:sz w:val="24"/>
          <w:szCs w:val="24"/>
          <w:lang w:val="en-US"/>
        </w:rPr>
        <w:t xml:space="preserve"> of PCR products on a 1.5</w:t>
      </w:r>
      <w:r w:rsidR="009527F3" w:rsidRPr="009527F3">
        <w:rPr>
          <w:rFonts w:ascii="Calibri" w:hAnsi="Calibri" w:cs="Calibri"/>
          <w:sz w:val="24"/>
          <w:szCs w:val="24"/>
          <w:lang w:val="en-US"/>
        </w:rPr>
        <w:t>%</w:t>
      </w:r>
      <w:r w:rsidR="008210F9" w:rsidRPr="009527F3">
        <w:rPr>
          <w:rFonts w:ascii="Calibri" w:hAnsi="Calibri" w:cs="Calibri"/>
          <w:sz w:val="24"/>
          <w:szCs w:val="24"/>
          <w:lang w:val="en-US"/>
        </w:rPr>
        <w:t xml:space="preserve"> agarose/TAE gel.</w:t>
      </w:r>
    </w:p>
    <w:p w14:paraId="5E0FD4FD" w14:textId="0520C6AF" w:rsidR="004F2D87" w:rsidRPr="009527F3" w:rsidRDefault="00424A0D" w:rsidP="009527F3">
      <w:pPr>
        <w:spacing w:line="240" w:lineRule="auto"/>
        <w:contextualSpacing w:val="0"/>
        <w:jc w:val="both"/>
        <w:rPr>
          <w:rFonts w:ascii="Calibri" w:hAnsi="Calibri" w:cs="Calibri"/>
          <w:sz w:val="24"/>
          <w:szCs w:val="24"/>
          <w:lang w:val="en-US"/>
        </w:rPr>
      </w:pPr>
      <w:r w:rsidRPr="00424A0D">
        <w:rPr>
          <w:rFonts w:ascii="Calibri" w:hAnsi="Calibri" w:cs="Calibri"/>
          <w:b/>
          <w:sz w:val="24"/>
          <w:szCs w:val="24"/>
          <w:lang w:val="en-US"/>
        </w:rPr>
        <w:t>Note:</w:t>
      </w:r>
      <w:r w:rsidR="00701B5F" w:rsidRPr="00701B5F">
        <w:rPr>
          <w:rFonts w:ascii="Calibri" w:hAnsi="Calibri" w:cs="Calibri"/>
          <w:b/>
          <w:sz w:val="24"/>
          <w:szCs w:val="24"/>
          <w:lang w:val="en-US"/>
        </w:rPr>
        <w:t xml:space="preserve"> </w:t>
      </w:r>
      <w:r w:rsidR="008210F9" w:rsidRPr="009527F3">
        <w:rPr>
          <w:rFonts w:ascii="Calibri" w:hAnsi="Calibri" w:cs="Calibri"/>
          <w:sz w:val="24"/>
          <w:szCs w:val="24"/>
          <w:lang w:val="en-US"/>
        </w:rPr>
        <w:t>If the mixed targeted population contains cells that have undergone genome engineering, a specific PCR product should be observed</w:t>
      </w:r>
      <w:r w:rsidR="000372B3">
        <w:rPr>
          <w:rFonts w:ascii="Calibri" w:hAnsi="Calibri" w:cs="Calibri"/>
          <w:sz w:val="24"/>
          <w:szCs w:val="24"/>
          <w:lang w:val="en-US"/>
        </w:rPr>
        <w:t xml:space="preserve"> that</w:t>
      </w:r>
      <w:r w:rsidR="008210F9" w:rsidRPr="009527F3">
        <w:rPr>
          <w:rFonts w:ascii="Calibri" w:hAnsi="Calibri" w:cs="Calibri"/>
          <w:sz w:val="24"/>
          <w:szCs w:val="24"/>
          <w:lang w:val="en-US"/>
        </w:rPr>
        <w:t xml:space="preserve"> is not detectable in gDNA of non-targeted cells (negative control). For the non-targeted allele PCR</w:t>
      </w:r>
      <w:r w:rsidR="000372B3">
        <w:rPr>
          <w:rFonts w:ascii="Calibri" w:hAnsi="Calibri" w:cs="Calibri"/>
          <w:sz w:val="24"/>
          <w:szCs w:val="24"/>
          <w:lang w:val="en-US"/>
        </w:rPr>
        <w:t>,</w:t>
      </w:r>
      <w:r w:rsidR="008210F9" w:rsidRPr="009527F3">
        <w:rPr>
          <w:rFonts w:ascii="Calibri" w:hAnsi="Calibri" w:cs="Calibri"/>
          <w:sz w:val="24"/>
          <w:szCs w:val="24"/>
          <w:lang w:val="en-US"/>
        </w:rPr>
        <w:t xml:space="preserve"> one should observe a product of the same size for both the targeted and non-targeted cells (positive control for genomic P1 and P4 primers). If no bands are observed, consider altering PCR cycling conditions by increasing the number of cycles or altering the PCR buffer (for example through addition of DMSO or increased amounts of Mg</w:t>
      </w:r>
      <w:r w:rsidR="008210F9" w:rsidRPr="009527F3">
        <w:rPr>
          <w:rFonts w:ascii="Calibri" w:hAnsi="Calibri" w:cs="Calibri"/>
          <w:sz w:val="24"/>
          <w:szCs w:val="24"/>
          <w:vertAlign w:val="superscript"/>
          <w:lang w:val="en-US"/>
        </w:rPr>
        <w:t>2+</w:t>
      </w:r>
      <w:r w:rsidR="008210F9" w:rsidRPr="009527F3">
        <w:rPr>
          <w:rFonts w:ascii="Calibri" w:hAnsi="Calibri" w:cs="Calibri"/>
          <w:sz w:val="24"/>
          <w:szCs w:val="24"/>
          <w:lang w:val="en-US"/>
        </w:rPr>
        <w:t>), or</w:t>
      </w:r>
      <w:r w:rsidR="000372B3">
        <w:rPr>
          <w:rFonts w:ascii="Calibri" w:hAnsi="Calibri" w:cs="Calibri"/>
          <w:sz w:val="24"/>
          <w:szCs w:val="24"/>
          <w:lang w:val="en-US"/>
        </w:rPr>
        <w:t xml:space="preserve"> by</w:t>
      </w:r>
      <w:r w:rsidR="008210F9" w:rsidRPr="009527F3">
        <w:rPr>
          <w:rFonts w:ascii="Calibri" w:hAnsi="Calibri" w:cs="Calibri"/>
          <w:sz w:val="24"/>
          <w:szCs w:val="24"/>
          <w:lang w:val="en-US"/>
        </w:rPr>
        <w:t xml:space="preserve"> changing the</w:t>
      </w:r>
      <w:r w:rsidR="005861C3" w:rsidRPr="009527F3">
        <w:rPr>
          <w:rFonts w:ascii="Calibri" w:hAnsi="Calibri" w:cs="Calibri"/>
          <w:sz w:val="24"/>
          <w:szCs w:val="24"/>
          <w:lang w:val="en-US"/>
        </w:rPr>
        <w:t xml:space="preserve"> polymerase</w:t>
      </w:r>
      <w:r w:rsidR="008210F9" w:rsidRPr="009527F3">
        <w:rPr>
          <w:rFonts w:ascii="Calibri" w:hAnsi="Calibri" w:cs="Calibri"/>
          <w:sz w:val="24"/>
          <w:szCs w:val="24"/>
          <w:lang w:val="en-US"/>
        </w:rPr>
        <w:t>.</w:t>
      </w:r>
    </w:p>
    <w:p w14:paraId="206AC594" w14:textId="77777777" w:rsidR="004F2D87" w:rsidRPr="009527F3" w:rsidRDefault="004F2D87" w:rsidP="009527F3">
      <w:pPr>
        <w:spacing w:line="240" w:lineRule="auto"/>
        <w:contextualSpacing w:val="0"/>
        <w:jc w:val="both"/>
        <w:rPr>
          <w:rFonts w:ascii="Calibri" w:hAnsi="Calibri" w:cs="Calibri"/>
          <w:sz w:val="24"/>
          <w:szCs w:val="24"/>
          <w:lang w:val="en-US"/>
        </w:rPr>
      </w:pPr>
    </w:p>
    <w:p w14:paraId="77376523" w14:textId="2CFB8A80" w:rsidR="000372B3" w:rsidRPr="00424A0D" w:rsidRDefault="008210F9" w:rsidP="009527F3">
      <w:pPr>
        <w:pStyle w:val="ListParagraph"/>
        <w:numPr>
          <w:ilvl w:val="0"/>
          <w:numId w:val="1"/>
        </w:numPr>
        <w:spacing w:line="240" w:lineRule="auto"/>
        <w:contextualSpacing w:val="0"/>
        <w:jc w:val="both"/>
        <w:rPr>
          <w:rFonts w:ascii="Calibri" w:hAnsi="Calibri" w:cs="Calibri"/>
          <w:b/>
          <w:sz w:val="24"/>
          <w:szCs w:val="24"/>
          <w:lang w:val="en-US"/>
        </w:rPr>
      </w:pPr>
      <w:r w:rsidRPr="00AD1817">
        <w:rPr>
          <w:rFonts w:ascii="Calibri" w:hAnsi="Calibri" w:cs="Calibri"/>
          <w:b/>
          <w:sz w:val="24"/>
          <w:szCs w:val="24"/>
          <w:highlight w:val="yellow"/>
          <w:lang w:val="en-US"/>
        </w:rPr>
        <w:lastRenderedPageBreak/>
        <w:t xml:space="preserve">Generation of </w:t>
      </w:r>
      <w:r w:rsidR="000372B3">
        <w:rPr>
          <w:rFonts w:ascii="Calibri" w:hAnsi="Calibri" w:cs="Calibri"/>
          <w:b/>
          <w:sz w:val="24"/>
          <w:szCs w:val="24"/>
          <w:highlight w:val="yellow"/>
          <w:lang w:val="en-US"/>
        </w:rPr>
        <w:t>C</w:t>
      </w:r>
      <w:r w:rsidRPr="00AD1817">
        <w:rPr>
          <w:rFonts w:ascii="Calibri" w:hAnsi="Calibri" w:cs="Calibri"/>
          <w:b/>
          <w:sz w:val="24"/>
          <w:szCs w:val="24"/>
          <w:highlight w:val="yellow"/>
          <w:lang w:val="en-US"/>
        </w:rPr>
        <w:t xml:space="preserve">lonal </w:t>
      </w:r>
      <w:r w:rsidR="000372B3">
        <w:rPr>
          <w:rFonts w:ascii="Calibri" w:hAnsi="Calibri" w:cs="Calibri"/>
          <w:b/>
          <w:sz w:val="24"/>
          <w:szCs w:val="24"/>
          <w:highlight w:val="yellow"/>
          <w:lang w:val="en-US"/>
        </w:rPr>
        <w:t>L</w:t>
      </w:r>
      <w:r w:rsidRPr="00AD1817">
        <w:rPr>
          <w:rFonts w:ascii="Calibri" w:hAnsi="Calibri" w:cs="Calibri"/>
          <w:b/>
          <w:sz w:val="24"/>
          <w:szCs w:val="24"/>
          <w:highlight w:val="yellow"/>
          <w:lang w:val="en-US"/>
        </w:rPr>
        <w:t xml:space="preserve">ines and </w:t>
      </w:r>
      <w:r w:rsidR="000372B3">
        <w:rPr>
          <w:rFonts w:ascii="Calibri" w:hAnsi="Calibri" w:cs="Calibri"/>
          <w:b/>
          <w:sz w:val="24"/>
          <w:szCs w:val="24"/>
          <w:highlight w:val="yellow"/>
          <w:lang w:val="en-US"/>
        </w:rPr>
        <w:t>S</w:t>
      </w:r>
      <w:r w:rsidRPr="00AD1817">
        <w:rPr>
          <w:rFonts w:ascii="Calibri" w:hAnsi="Calibri" w:cs="Calibri"/>
          <w:b/>
          <w:sz w:val="24"/>
          <w:szCs w:val="24"/>
          <w:highlight w:val="yellow"/>
          <w:lang w:val="en-US"/>
        </w:rPr>
        <w:t xml:space="preserve">creening for </w:t>
      </w:r>
      <w:r w:rsidR="000372B3">
        <w:rPr>
          <w:rFonts w:ascii="Calibri" w:hAnsi="Calibri" w:cs="Calibri"/>
          <w:b/>
          <w:sz w:val="24"/>
          <w:szCs w:val="24"/>
          <w:highlight w:val="yellow"/>
          <w:lang w:val="en-US"/>
        </w:rPr>
        <w:t>C</w:t>
      </w:r>
      <w:r w:rsidRPr="00AD1817">
        <w:rPr>
          <w:rFonts w:ascii="Calibri" w:hAnsi="Calibri" w:cs="Calibri"/>
          <w:b/>
          <w:sz w:val="24"/>
          <w:szCs w:val="24"/>
          <w:highlight w:val="yellow"/>
          <w:lang w:val="en-US"/>
        </w:rPr>
        <w:t xml:space="preserve">orrect </w:t>
      </w:r>
      <w:r w:rsidR="000372B3">
        <w:rPr>
          <w:rFonts w:ascii="Calibri" w:hAnsi="Calibri" w:cs="Calibri"/>
          <w:b/>
          <w:sz w:val="24"/>
          <w:szCs w:val="24"/>
          <w:highlight w:val="yellow"/>
          <w:lang w:val="en-US"/>
        </w:rPr>
        <w:t>T</w:t>
      </w:r>
      <w:r w:rsidRPr="00AD1817">
        <w:rPr>
          <w:rFonts w:ascii="Calibri" w:hAnsi="Calibri" w:cs="Calibri"/>
          <w:b/>
          <w:sz w:val="24"/>
          <w:szCs w:val="24"/>
          <w:highlight w:val="yellow"/>
          <w:lang w:val="en-US"/>
        </w:rPr>
        <w:t>argeting</w:t>
      </w:r>
    </w:p>
    <w:p w14:paraId="27EC0C79" w14:textId="34BD02B3" w:rsidR="004F2D87" w:rsidRPr="009527F3" w:rsidRDefault="00424A0D" w:rsidP="009527F3">
      <w:pPr>
        <w:spacing w:line="240" w:lineRule="auto"/>
        <w:contextualSpacing w:val="0"/>
        <w:jc w:val="both"/>
        <w:rPr>
          <w:rFonts w:ascii="Calibri" w:hAnsi="Calibri" w:cs="Calibri"/>
          <w:sz w:val="24"/>
          <w:szCs w:val="24"/>
          <w:highlight w:val="yellow"/>
          <w:lang w:val="en-US"/>
        </w:rPr>
      </w:pPr>
      <w:r w:rsidRPr="00424A0D">
        <w:rPr>
          <w:rFonts w:ascii="Calibri" w:hAnsi="Calibri" w:cs="Calibri"/>
          <w:b/>
          <w:sz w:val="24"/>
          <w:szCs w:val="24"/>
          <w:highlight w:val="yellow"/>
          <w:lang w:val="en-US"/>
        </w:rPr>
        <w:t>Note:</w:t>
      </w:r>
      <w:r w:rsidR="00701B5F" w:rsidRPr="00701B5F">
        <w:rPr>
          <w:rFonts w:ascii="Calibri" w:hAnsi="Calibri" w:cs="Calibri"/>
          <w:b/>
          <w:sz w:val="24"/>
          <w:szCs w:val="24"/>
          <w:highlight w:val="yellow"/>
          <w:lang w:val="en-US"/>
        </w:rPr>
        <w:t xml:space="preserve"> </w:t>
      </w:r>
      <w:r w:rsidR="008210F9" w:rsidRPr="009527F3">
        <w:rPr>
          <w:rFonts w:ascii="Calibri" w:hAnsi="Calibri" w:cs="Calibri"/>
          <w:sz w:val="24"/>
          <w:szCs w:val="24"/>
          <w:highlight w:val="yellow"/>
          <w:lang w:val="en-US"/>
        </w:rPr>
        <w:t xml:space="preserve">After confirmation of </w:t>
      </w:r>
      <w:r w:rsidR="000372B3">
        <w:rPr>
          <w:rFonts w:ascii="Calibri" w:hAnsi="Calibri" w:cs="Calibri"/>
          <w:sz w:val="24"/>
          <w:szCs w:val="24"/>
          <w:highlight w:val="yellow"/>
          <w:lang w:val="en-US"/>
        </w:rPr>
        <w:t xml:space="preserve">the </w:t>
      </w:r>
      <w:r w:rsidR="008210F9" w:rsidRPr="009527F3">
        <w:rPr>
          <w:rFonts w:ascii="Calibri" w:hAnsi="Calibri" w:cs="Calibri"/>
          <w:sz w:val="24"/>
          <w:szCs w:val="24"/>
          <w:highlight w:val="yellow"/>
          <w:lang w:val="en-US"/>
        </w:rPr>
        <w:t>targeting events in the mixed targeted cell population by flow cytometry and PCR</w:t>
      </w:r>
      <w:r w:rsidR="00AD1817">
        <w:rPr>
          <w:rFonts w:ascii="Calibri" w:hAnsi="Calibri" w:cs="Calibri"/>
          <w:sz w:val="24"/>
          <w:szCs w:val="24"/>
          <w:highlight w:val="yellow"/>
          <w:lang w:val="en-US"/>
        </w:rPr>
        <w:t xml:space="preserve"> (</w:t>
      </w:r>
      <w:r w:rsidR="000372B3">
        <w:rPr>
          <w:rFonts w:ascii="Calibri" w:hAnsi="Calibri" w:cs="Calibri"/>
          <w:sz w:val="24"/>
          <w:szCs w:val="24"/>
          <w:highlight w:val="yellow"/>
          <w:lang w:val="en-US"/>
        </w:rPr>
        <w:t>s</w:t>
      </w:r>
      <w:r w:rsidR="00AD1817">
        <w:rPr>
          <w:rFonts w:ascii="Calibri" w:hAnsi="Calibri" w:cs="Calibri"/>
          <w:sz w:val="24"/>
          <w:szCs w:val="24"/>
          <w:highlight w:val="yellow"/>
          <w:lang w:val="en-US"/>
        </w:rPr>
        <w:t>ections 2.2</w:t>
      </w:r>
      <w:r w:rsidR="000372B3">
        <w:rPr>
          <w:rFonts w:ascii="Calibri" w:hAnsi="Calibri" w:cs="Calibri"/>
          <w:sz w:val="24"/>
          <w:szCs w:val="24"/>
          <w:highlight w:val="yellow"/>
          <w:lang w:val="en-US"/>
        </w:rPr>
        <w:t>-</w:t>
      </w:r>
      <w:r w:rsidR="00AD1817">
        <w:rPr>
          <w:rFonts w:ascii="Calibri" w:hAnsi="Calibri" w:cs="Calibri"/>
          <w:sz w:val="24"/>
          <w:szCs w:val="24"/>
          <w:highlight w:val="yellow"/>
          <w:lang w:val="en-US"/>
        </w:rPr>
        <w:t>2.4)</w:t>
      </w:r>
      <w:r w:rsidR="008210F9" w:rsidRPr="009527F3">
        <w:rPr>
          <w:rFonts w:ascii="Calibri" w:hAnsi="Calibri" w:cs="Calibri"/>
          <w:sz w:val="24"/>
          <w:szCs w:val="24"/>
          <w:highlight w:val="yellow"/>
          <w:lang w:val="en-US"/>
        </w:rPr>
        <w:t>, generate single</w:t>
      </w:r>
      <w:r w:rsidR="000372B3">
        <w:rPr>
          <w:rFonts w:ascii="Calibri" w:hAnsi="Calibri" w:cs="Calibri"/>
          <w:sz w:val="24"/>
          <w:szCs w:val="24"/>
          <w:highlight w:val="yellow"/>
          <w:lang w:val="en-US"/>
        </w:rPr>
        <w:t>-</w:t>
      </w:r>
      <w:r w:rsidR="008210F9" w:rsidRPr="009527F3">
        <w:rPr>
          <w:rFonts w:ascii="Calibri" w:hAnsi="Calibri" w:cs="Calibri"/>
          <w:sz w:val="24"/>
          <w:szCs w:val="24"/>
          <w:highlight w:val="yellow"/>
          <w:lang w:val="en-US"/>
        </w:rPr>
        <w:t>cell clones (duration: 28 to 35 days) and screen for correct integration of the reporter sequence.</w:t>
      </w:r>
    </w:p>
    <w:p w14:paraId="25A73CC0" w14:textId="77777777" w:rsidR="004F2D87" w:rsidRPr="00424A0D" w:rsidRDefault="004F2D87" w:rsidP="009527F3">
      <w:pPr>
        <w:spacing w:line="240" w:lineRule="auto"/>
        <w:contextualSpacing w:val="0"/>
        <w:jc w:val="both"/>
        <w:rPr>
          <w:rFonts w:ascii="Calibri" w:hAnsi="Calibri" w:cs="Calibri"/>
          <w:b/>
          <w:sz w:val="24"/>
          <w:szCs w:val="24"/>
          <w:highlight w:val="yellow"/>
          <w:lang w:val="en-US"/>
        </w:rPr>
      </w:pPr>
    </w:p>
    <w:p w14:paraId="21FC269E" w14:textId="445DBDA9" w:rsidR="000372B3" w:rsidRPr="00424A0D" w:rsidRDefault="008210F9" w:rsidP="009527F3">
      <w:pPr>
        <w:pStyle w:val="ListParagraph"/>
        <w:numPr>
          <w:ilvl w:val="1"/>
          <w:numId w:val="1"/>
        </w:numPr>
        <w:spacing w:line="240" w:lineRule="auto"/>
        <w:contextualSpacing w:val="0"/>
        <w:jc w:val="both"/>
        <w:rPr>
          <w:rFonts w:ascii="Calibri" w:hAnsi="Calibri" w:cs="Calibri"/>
          <w:b/>
          <w:sz w:val="24"/>
          <w:szCs w:val="24"/>
          <w:highlight w:val="yellow"/>
          <w:lang w:val="en-US"/>
        </w:rPr>
      </w:pPr>
      <w:r w:rsidRPr="00424A0D">
        <w:rPr>
          <w:rFonts w:ascii="Calibri" w:hAnsi="Calibri" w:cs="Calibri"/>
          <w:b/>
          <w:sz w:val="24"/>
          <w:szCs w:val="24"/>
          <w:highlight w:val="yellow"/>
          <w:lang w:val="en-US"/>
        </w:rPr>
        <w:t>Generation of single</w:t>
      </w:r>
      <w:r w:rsidR="000372B3" w:rsidRPr="00424A0D">
        <w:rPr>
          <w:rFonts w:ascii="Calibri" w:hAnsi="Calibri" w:cs="Calibri"/>
          <w:b/>
          <w:sz w:val="24"/>
          <w:szCs w:val="24"/>
          <w:highlight w:val="yellow"/>
          <w:lang w:val="en-US"/>
        </w:rPr>
        <w:t>-</w:t>
      </w:r>
      <w:r w:rsidRPr="00424A0D">
        <w:rPr>
          <w:rFonts w:ascii="Calibri" w:hAnsi="Calibri" w:cs="Calibri"/>
          <w:b/>
          <w:sz w:val="24"/>
          <w:szCs w:val="24"/>
          <w:highlight w:val="yellow"/>
          <w:lang w:val="en-US"/>
        </w:rPr>
        <w:t>cell clones through dilution plating</w:t>
      </w:r>
    </w:p>
    <w:p w14:paraId="6210D486" w14:textId="51B4D394" w:rsidR="00607D97" w:rsidRDefault="008210F9" w:rsidP="009527F3">
      <w:pPr>
        <w:spacing w:line="240" w:lineRule="auto"/>
        <w:contextualSpacing w:val="0"/>
        <w:jc w:val="both"/>
        <w:rPr>
          <w:rFonts w:ascii="Calibri" w:hAnsi="Calibri" w:cs="Calibri"/>
          <w:sz w:val="24"/>
          <w:szCs w:val="24"/>
          <w:highlight w:val="yellow"/>
          <w:lang w:val="en-US"/>
        </w:rPr>
      </w:pPr>
      <w:r w:rsidRPr="009527F3">
        <w:rPr>
          <w:rFonts w:ascii="Calibri" w:hAnsi="Calibri" w:cs="Calibri"/>
          <w:sz w:val="24"/>
          <w:szCs w:val="24"/>
          <w:highlight w:val="yellow"/>
          <w:lang w:val="en-US"/>
        </w:rPr>
        <w:t>3.1.1.</w:t>
      </w:r>
      <w:r w:rsidRPr="009527F3">
        <w:rPr>
          <w:rFonts w:ascii="Calibri" w:hAnsi="Calibri" w:cs="Calibri"/>
          <w:sz w:val="24"/>
          <w:szCs w:val="24"/>
          <w:highlight w:val="yellow"/>
          <w:lang w:val="en-US"/>
        </w:rPr>
        <w:tab/>
        <w:t xml:space="preserve">Prepare </w:t>
      </w:r>
      <w:proofErr w:type="spellStart"/>
      <w:r w:rsidRPr="009527F3">
        <w:rPr>
          <w:rFonts w:ascii="Calibri" w:hAnsi="Calibri" w:cs="Calibri"/>
          <w:sz w:val="24"/>
          <w:szCs w:val="24"/>
          <w:highlight w:val="yellow"/>
          <w:lang w:val="en-US"/>
        </w:rPr>
        <w:t>Jurkat</w:t>
      </w:r>
      <w:proofErr w:type="spellEnd"/>
      <w:r w:rsidRPr="009527F3">
        <w:rPr>
          <w:rFonts w:ascii="Calibri" w:hAnsi="Calibri" w:cs="Calibri"/>
          <w:sz w:val="24"/>
          <w:szCs w:val="24"/>
          <w:highlight w:val="yellow"/>
          <w:lang w:val="en-US"/>
        </w:rPr>
        <w:t xml:space="preserve">-conditioned medium in advance: </w:t>
      </w:r>
      <w:r w:rsidR="000372B3">
        <w:rPr>
          <w:rFonts w:ascii="Calibri" w:hAnsi="Calibri" w:cs="Calibri"/>
          <w:sz w:val="24"/>
          <w:szCs w:val="24"/>
          <w:highlight w:val="yellow"/>
          <w:lang w:val="en-US"/>
        </w:rPr>
        <w:t>t</w:t>
      </w:r>
      <w:r w:rsidRPr="009527F3">
        <w:rPr>
          <w:rFonts w:ascii="Calibri" w:hAnsi="Calibri" w:cs="Calibri"/>
          <w:sz w:val="24"/>
          <w:szCs w:val="24"/>
          <w:highlight w:val="yellow"/>
          <w:lang w:val="en-US"/>
        </w:rPr>
        <w:t>ake off RPMI w/ AB medium from healthy</w:t>
      </w:r>
      <w:r w:rsidR="000372B3">
        <w:rPr>
          <w:rFonts w:ascii="Calibri" w:hAnsi="Calibri" w:cs="Calibri"/>
          <w:sz w:val="24"/>
          <w:szCs w:val="24"/>
          <w:highlight w:val="yellow"/>
          <w:lang w:val="en-US"/>
        </w:rPr>
        <w:t>,</w:t>
      </w:r>
      <w:r w:rsidRPr="009527F3">
        <w:rPr>
          <w:rFonts w:ascii="Calibri" w:hAnsi="Calibri" w:cs="Calibri"/>
          <w:sz w:val="24"/>
          <w:szCs w:val="24"/>
          <w:highlight w:val="yellow"/>
          <w:lang w:val="en-US"/>
        </w:rPr>
        <w:t xml:space="preserve"> untreated </w:t>
      </w:r>
      <w:proofErr w:type="spellStart"/>
      <w:r w:rsidRPr="009527F3">
        <w:rPr>
          <w:rFonts w:ascii="Calibri" w:hAnsi="Calibri" w:cs="Calibri"/>
          <w:sz w:val="24"/>
          <w:szCs w:val="24"/>
          <w:highlight w:val="yellow"/>
          <w:lang w:val="en-US"/>
        </w:rPr>
        <w:t>Jurkat</w:t>
      </w:r>
      <w:proofErr w:type="spellEnd"/>
      <w:r w:rsidRPr="009527F3">
        <w:rPr>
          <w:rFonts w:ascii="Calibri" w:hAnsi="Calibri" w:cs="Calibri"/>
          <w:sz w:val="24"/>
          <w:szCs w:val="24"/>
          <w:highlight w:val="yellow"/>
          <w:lang w:val="en-US"/>
        </w:rPr>
        <w:t xml:space="preserve"> T cells grown to </w:t>
      </w:r>
      <w:r w:rsidR="005212FA" w:rsidRPr="009527F3">
        <w:rPr>
          <w:rFonts w:ascii="Calibri" w:hAnsi="Calibri" w:cs="Calibri"/>
          <w:sz w:val="24"/>
          <w:szCs w:val="24"/>
          <w:highlight w:val="yellow"/>
          <w:lang w:val="en-US"/>
        </w:rPr>
        <w:t>1 x 10</w:t>
      </w:r>
      <w:r w:rsidR="005212FA" w:rsidRPr="009527F3">
        <w:rPr>
          <w:rFonts w:ascii="Calibri" w:hAnsi="Calibri" w:cs="Calibri"/>
          <w:sz w:val="24"/>
          <w:szCs w:val="24"/>
          <w:highlight w:val="yellow"/>
          <w:vertAlign w:val="superscript"/>
          <w:lang w:val="en-US"/>
        </w:rPr>
        <w:t>6</w:t>
      </w:r>
      <w:r w:rsidR="005212FA" w:rsidRPr="009527F3">
        <w:rPr>
          <w:rFonts w:ascii="Calibri" w:hAnsi="Calibri" w:cs="Calibri"/>
          <w:sz w:val="24"/>
          <w:szCs w:val="24"/>
          <w:highlight w:val="yellow"/>
          <w:lang w:val="en-US"/>
        </w:rPr>
        <w:t xml:space="preserve"> cells/mL</w:t>
      </w:r>
      <w:r w:rsidRPr="009527F3">
        <w:rPr>
          <w:rFonts w:ascii="Calibri" w:hAnsi="Calibri" w:cs="Calibri"/>
          <w:sz w:val="24"/>
          <w:szCs w:val="24"/>
          <w:highlight w:val="yellow"/>
          <w:lang w:val="en-US"/>
        </w:rPr>
        <w:t>, centrifuge for 5 min at 300 x g</w:t>
      </w:r>
      <w:r w:rsidR="000372B3">
        <w:rPr>
          <w:rFonts w:ascii="Calibri" w:hAnsi="Calibri" w:cs="Calibri"/>
          <w:sz w:val="24"/>
          <w:szCs w:val="24"/>
          <w:highlight w:val="yellow"/>
          <w:lang w:val="en-US"/>
        </w:rPr>
        <w:t>,</w:t>
      </w:r>
      <w:r w:rsidRPr="009527F3">
        <w:rPr>
          <w:rFonts w:ascii="Calibri" w:hAnsi="Calibri" w:cs="Calibri"/>
          <w:sz w:val="24"/>
          <w:szCs w:val="24"/>
          <w:highlight w:val="yellow"/>
          <w:lang w:val="en-US"/>
        </w:rPr>
        <w:t xml:space="preserve"> and filter the supernatant using a 0.22 µm syringe filter unit. </w:t>
      </w:r>
    </w:p>
    <w:p w14:paraId="1FF98D8C" w14:textId="77777777" w:rsidR="000372B3" w:rsidRDefault="000372B3" w:rsidP="009527F3">
      <w:pPr>
        <w:spacing w:line="240" w:lineRule="auto"/>
        <w:contextualSpacing w:val="0"/>
        <w:jc w:val="both"/>
        <w:rPr>
          <w:rFonts w:ascii="Calibri" w:hAnsi="Calibri" w:cs="Calibri"/>
          <w:b/>
          <w:sz w:val="24"/>
          <w:szCs w:val="24"/>
          <w:lang w:val="en-US"/>
        </w:rPr>
      </w:pPr>
    </w:p>
    <w:p w14:paraId="15903964" w14:textId="4B95F49D" w:rsidR="004F2D87" w:rsidRPr="009527F3" w:rsidRDefault="00424A0D" w:rsidP="009527F3">
      <w:pPr>
        <w:spacing w:line="240" w:lineRule="auto"/>
        <w:contextualSpacing w:val="0"/>
        <w:jc w:val="both"/>
        <w:rPr>
          <w:rFonts w:ascii="Calibri" w:hAnsi="Calibri" w:cs="Calibri"/>
          <w:sz w:val="24"/>
          <w:szCs w:val="24"/>
          <w:highlight w:val="yellow"/>
          <w:lang w:val="en-US"/>
        </w:rPr>
      </w:pPr>
      <w:r w:rsidRPr="00424A0D">
        <w:rPr>
          <w:rFonts w:ascii="Calibri" w:hAnsi="Calibri" w:cs="Calibri"/>
          <w:b/>
          <w:sz w:val="24"/>
          <w:szCs w:val="24"/>
          <w:lang w:val="en-US"/>
        </w:rPr>
        <w:t>Note:</w:t>
      </w:r>
      <w:r w:rsidR="00701B5F" w:rsidRPr="00701B5F">
        <w:rPr>
          <w:rFonts w:ascii="Calibri" w:hAnsi="Calibri" w:cs="Calibri"/>
          <w:b/>
          <w:sz w:val="24"/>
          <w:szCs w:val="24"/>
          <w:lang w:val="en-US"/>
        </w:rPr>
        <w:t xml:space="preserve"> </w:t>
      </w:r>
      <w:r w:rsidR="008210F9" w:rsidRPr="00607D97">
        <w:rPr>
          <w:rFonts w:ascii="Calibri" w:hAnsi="Calibri" w:cs="Calibri"/>
          <w:sz w:val="24"/>
          <w:szCs w:val="24"/>
          <w:lang w:val="en-US"/>
        </w:rPr>
        <w:t xml:space="preserve">Keep </w:t>
      </w:r>
      <w:r w:rsidR="000372B3">
        <w:rPr>
          <w:rFonts w:ascii="Calibri" w:hAnsi="Calibri" w:cs="Calibri"/>
          <w:sz w:val="24"/>
          <w:szCs w:val="24"/>
          <w:lang w:val="en-US"/>
        </w:rPr>
        <w:t xml:space="preserve">the </w:t>
      </w:r>
      <w:r w:rsidR="008210F9" w:rsidRPr="00607D97">
        <w:rPr>
          <w:rFonts w:ascii="Calibri" w:hAnsi="Calibri" w:cs="Calibri"/>
          <w:sz w:val="24"/>
          <w:szCs w:val="24"/>
          <w:lang w:val="en-US"/>
        </w:rPr>
        <w:t>conditioned medium at 4 °C for short</w:t>
      </w:r>
      <w:r w:rsidR="000372B3">
        <w:rPr>
          <w:rFonts w:ascii="Calibri" w:hAnsi="Calibri" w:cs="Calibri"/>
          <w:sz w:val="24"/>
          <w:szCs w:val="24"/>
          <w:lang w:val="en-US"/>
        </w:rPr>
        <w:t>-</w:t>
      </w:r>
      <w:r w:rsidR="008210F9" w:rsidRPr="00607D97">
        <w:rPr>
          <w:rFonts w:ascii="Calibri" w:hAnsi="Calibri" w:cs="Calibri"/>
          <w:sz w:val="24"/>
          <w:szCs w:val="24"/>
          <w:lang w:val="en-US"/>
        </w:rPr>
        <w:t xml:space="preserve">term storage or at -20 °C for storage longer than 1 week. Prepare 20 to 30 mL </w:t>
      </w:r>
      <w:r w:rsidR="000372B3">
        <w:rPr>
          <w:rFonts w:ascii="Calibri" w:hAnsi="Calibri" w:cs="Calibri"/>
          <w:sz w:val="24"/>
          <w:szCs w:val="24"/>
          <w:lang w:val="en-US"/>
        </w:rPr>
        <w:t xml:space="preserve">of </w:t>
      </w:r>
      <w:r w:rsidR="008210F9" w:rsidRPr="00607D97">
        <w:rPr>
          <w:rFonts w:ascii="Calibri" w:hAnsi="Calibri" w:cs="Calibri"/>
          <w:sz w:val="24"/>
          <w:szCs w:val="24"/>
          <w:lang w:val="en-US"/>
        </w:rPr>
        <w:t>conditioned medium prior to dilution plating.</w:t>
      </w:r>
    </w:p>
    <w:p w14:paraId="58F65C1C" w14:textId="77777777" w:rsidR="004F2D87" w:rsidRPr="009527F3" w:rsidRDefault="004F2D87" w:rsidP="009527F3">
      <w:pPr>
        <w:spacing w:line="240" w:lineRule="auto"/>
        <w:contextualSpacing w:val="0"/>
        <w:jc w:val="both"/>
        <w:rPr>
          <w:rFonts w:ascii="Calibri" w:hAnsi="Calibri" w:cs="Calibri"/>
          <w:sz w:val="24"/>
          <w:szCs w:val="24"/>
          <w:highlight w:val="yellow"/>
          <w:lang w:val="en-US"/>
        </w:rPr>
      </w:pPr>
    </w:p>
    <w:p w14:paraId="1D72A876" w14:textId="51119A43" w:rsidR="004F2D87" w:rsidRPr="009527F3" w:rsidRDefault="00CA10ED" w:rsidP="009527F3">
      <w:pPr>
        <w:spacing w:line="240" w:lineRule="auto"/>
        <w:contextualSpacing w:val="0"/>
        <w:jc w:val="both"/>
        <w:rPr>
          <w:rFonts w:ascii="Calibri" w:hAnsi="Calibri" w:cs="Calibri"/>
          <w:sz w:val="24"/>
          <w:szCs w:val="24"/>
          <w:highlight w:val="yellow"/>
          <w:lang w:val="en-US"/>
        </w:rPr>
      </w:pPr>
      <w:r w:rsidRPr="009527F3">
        <w:rPr>
          <w:rFonts w:ascii="Calibri" w:hAnsi="Calibri" w:cs="Calibri"/>
          <w:sz w:val="24"/>
          <w:szCs w:val="24"/>
          <w:highlight w:val="yellow"/>
          <w:lang w:val="en-US"/>
        </w:rPr>
        <w:t>3.1.2.</w:t>
      </w:r>
      <w:r w:rsidR="008210F9" w:rsidRPr="009527F3">
        <w:rPr>
          <w:rFonts w:ascii="Calibri" w:hAnsi="Calibri" w:cs="Calibri"/>
          <w:sz w:val="24"/>
          <w:szCs w:val="24"/>
          <w:highlight w:val="yellow"/>
          <w:lang w:val="en-US"/>
        </w:rPr>
        <w:tab/>
      </w:r>
      <w:r w:rsidR="00321384">
        <w:rPr>
          <w:rFonts w:ascii="Calibri" w:hAnsi="Calibri" w:cs="Calibri"/>
          <w:sz w:val="24"/>
          <w:szCs w:val="24"/>
          <w:highlight w:val="yellow"/>
          <w:lang w:val="en-US"/>
        </w:rPr>
        <w:t>Count</w:t>
      </w:r>
      <w:r w:rsidR="000372B3">
        <w:rPr>
          <w:rFonts w:ascii="Calibri" w:hAnsi="Calibri" w:cs="Calibri"/>
          <w:sz w:val="24"/>
          <w:szCs w:val="24"/>
          <w:highlight w:val="yellow"/>
          <w:lang w:val="en-US"/>
        </w:rPr>
        <w:t xml:space="preserve"> the</w:t>
      </w:r>
      <w:r w:rsidR="00321384">
        <w:rPr>
          <w:rFonts w:ascii="Calibri" w:hAnsi="Calibri" w:cs="Calibri"/>
          <w:sz w:val="24"/>
          <w:szCs w:val="24"/>
          <w:highlight w:val="yellow"/>
          <w:lang w:val="en-US"/>
        </w:rPr>
        <w:t xml:space="preserve"> targeted cells from step 2.2.4 a</w:t>
      </w:r>
      <w:r w:rsidR="00820B98">
        <w:rPr>
          <w:rFonts w:ascii="Calibri" w:hAnsi="Calibri" w:cs="Calibri"/>
          <w:sz w:val="24"/>
          <w:szCs w:val="24"/>
          <w:highlight w:val="yellow"/>
          <w:lang w:val="en-US"/>
        </w:rPr>
        <w:t>fter 10</w:t>
      </w:r>
      <w:r w:rsidR="000372B3">
        <w:rPr>
          <w:rFonts w:ascii="Calibri" w:hAnsi="Calibri" w:cs="Calibri"/>
          <w:sz w:val="24"/>
          <w:szCs w:val="24"/>
          <w:highlight w:val="yellow"/>
          <w:lang w:val="en-US"/>
        </w:rPr>
        <w:t>-</w:t>
      </w:r>
      <w:r w:rsidR="00820B98">
        <w:rPr>
          <w:rFonts w:ascii="Calibri" w:hAnsi="Calibri" w:cs="Calibri"/>
          <w:sz w:val="24"/>
          <w:szCs w:val="24"/>
          <w:highlight w:val="yellow"/>
          <w:lang w:val="en-US"/>
        </w:rPr>
        <w:t>14 days of expansion</w:t>
      </w:r>
      <w:r w:rsidR="00321384">
        <w:rPr>
          <w:rFonts w:ascii="Calibri" w:hAnsi="Calibri" w:cs="Calibri"/>
          <w:sz w:val="24"/>
          <w:szCs w:val="24"/>
          <w:highlight w:val="yellow"/>
          <w:lang w:val="en-US"/>
        </w:rPr>
        <w:t xml:space="preserve"> and</w:t>
      </w:r>
      <w:r w:rsidR="00820B98">
        <w:rPr>
          <w:rFonts w:ascii="Calibri" w:hAnsi="Calibri" w:cs="Calibri"/>
          <w:sz w:val="24"/>
          <w:szCs w:val="24"/>
          <w:highlight w:val="yellow"/>
          <w:lang w:val="en-US"/>
        </w:rPr>
        <w:t xml:space="preserve"> </w:t>
      </w:r>
      <w:r w:rsidR="00321384">
        <w:rPr>
          <w:rFonts w:ascii="Calibri" w:hAnsi="Calibri" w:cs="Calibri"/>
          <w:sz w:val="24"/>
          <w:szCs w:val="24"/>
          <w:highlight w:val="yellow"/>
          <w:lang w:val="en-US"/>
        </w:rPr>
        <w:t>d</w:t>
      </w:r>
      <w:r w:rsidR="00321384" w:rsidRPr="009527F3">
        <w:rPr>
          <w:rFonts w:ascii="Calibri" w:hAnsi="Calibri" w:cs="Calibri"/>
          <w:sz w:val="24"/>
          <w:szCs w:val="24"/>
          <w:highlight w:val="yellow"/>
          <w:lang w:val="en-US"/>
        </w:rPr>
        <w:t xml:space="preserve">ilute </w:t>
      </w:r>
      <w:r w:rsidR="000372B3">
        <w:rPr>
          <w:rFonts w:ascii="Calibri" w:hAnsi="Calibri" w:cs="Calibri"/>
          <w:sz w:val="24"/>
          <w:szCs w:val="24"/>
          <w:highlight w:val="yellow"/>
          <w:lang w:val="en-US"/>
        </w:rPr>
        <w:t>them</w:t>
      </w:r>
      <w:r w:rsidR="008210F9" w:rsidRPr="009527F3">
        <w:rPr>
          <w:rFonts w:ascii="Calibri" w:hAnsi="Calibri" w:cs="Calibri"/>
          <w:sz w:val="24"/>
          <w:szCs w:val="24"/>
          <w:highlight w:val="yellow"/>
          <w:lang w:val="en-US"/>
        </w:rPr>
        <w:t xml:space="preserve"> in RPMI</w:t>
      </w:r>
      <w:r w:rsidR="00C44C7F">
        <w:rPr>
          <w:rFonts w:ascii="Calibri" w:hAnsi="Calibri" w:cs="Calibri"/>
          <w:sz w:val="24"/>
          <w:szCs w:val="24"/>
          <w:highlight w:val="yellow"/>
          <w:lang w:val="en-US"/>
        </w:rPr>
        <w:t xml:space="preserve"> </w:t>
      </w:r>
      <w:r w:rsidR="008210F9" w:rsidRPr="009527F3">
        <w:rPr>
          <w:rFonts w:ascii="Calibri" w:hAnsi="Calibri" w:cs="Calibri"/>
          <w:sz w:val="24"/>
          <w:szCs w:val="24"/>
          <w:highlight w:val="yellow"/>
          <w:lang w:val="en-US"/>
        </w:rPr>
        <w:t>w/ AB to a concentration of 1 x 10</w:t>
      </w:r>
      <w:r w:rsidR="008210F9" w:rsidRPr="009527F3">
        <w:rPr>
          <w:rFonts w:ascii="Calibri" w:hAnsi="Calibri" w:cs="Calibri"/>
          <w:sz w:val="24"/>
          <w:szCs w:val="24"/>
          <w:highlight w:val="yellow"/>
          <w:vertAlign w:val="superscript"/>
          <w:lang w:val="en-US"/>
        </w:rPr>
        <w:t>5</w:t>
      </w:r>
      <w:r w:rsidR="008210F9" w:rsidRPr="009527F3">
        <w:rPr>
          <w:rFonts w:ascii="Calibri" w:hAnsi="Calibri" w:cs="Calibri"/>
          <w:sz w:val="24"/>
          <w:szCs w:val="24"/>
          <w:highlight w:val="yellow"/>
          <w:lang w:val="en-US"/>
        </w:rPr>
        <w:t xml:space="preserve"> cells/</w:t>
      </w:r>
      <w:proofErr w:type="spellStart"/>
      <w:r w:rsidR="008210F9" w:rsidRPr="009527F3">
        <w:rPr>
          <w:rFonts w:ascii="Calibri" w:hAnsi="Calibri" w:cs="Calibri"/>
          <w:sz w:val="24"/>
          <w:szCs w:val="24"/>
          <w:highlight w:val="yellow"/>
          <w:lang w:val="en-US"/>
        </w:rPr>
        <w:t>mL.</w:t>
      </w:r>
      <w:proofErr w:type="spellEnd"/>
      <w:r w:rsidR="00C44C7F">
        <w:rPr>
          <w:rFonts w:ascii="Calibri" w:hAnsi="Calibri" w:cs="Calibri"/>
          <w:sz w:val="24"/>
          <w:szCs w:val="24"/>
          <w:highlight w:val="yellow"/>
          <w:lang w:val="en-US"/>
        </w:rPr>
        <w:t xml:space="preserve"> </w:t>
      </w:r>
      <w:r w:rsidR="008210F9" w:rsidRPr="009527F3">
        <w:rPr>
          <w:rFonts w:ascii="Calibri" w:hAnsi="Calibri" w:cs="Calibri"/>
          <w:sz w:val="24"/>
          <w:szCs w:val="24"/>
          <w:highlight w:val="yellow"/>
          <w:lang w:val="en-US"/>
        </w:rPr>
        <w:t xml:space="preserve">Take 100 </w:t>
      </w:r>
      <w:r w:rsidR="009527F3">
        <w:rPr>
          <w:rFonts w:ascii="Calibri" w:hAnsi="Calibri" w:cs="Calibri"/>
          <w:sz w:val="24"/>
          <w:szCs w:val="24"/>
          <w:highlight w:val="yellow"/>
          <w:lang w:val="en-US"/>
        </w:rPr>
        <w:t>µL</w:t>
      </w:r>
      <w:r w:rsidR="008210F9" w:rsidRPr="009527F3">
        <w:rPr>
          <w:rFonts w:ascii="Calibri" w:hAnsi="Calibri" w:cs="Calibri"/>
          <w:sz w:val="24"/>
          <w:szCs w:val="24"/>
          <w:highlight w:val="yellow"/>
          <w:lang w:val="en-US"/>
        </w:rPr>
        <w:t xml:space="preserve"> of 1 x 10</w:t>
      </w:r>
      <w:r w:rsidR="008210F9" w:rsidRPr="009527F3">
        <w:rPr>
          <w:rFonts w:ascii="Calibri" w:hAnsi="Calibri" w:cs="Calibri"/>
          <w:sz w:val="24"/>
          <w:szCs w:val="24"/>
          <w:highlight w:val="yellow"/>
          <w:vertAlign w:val="superscript"/>
          <w:lang w:val="en-US"/>
        </w:rPr>
        <w:t>5</w:t>
      </w:r>
      <w:r w:rsidR="008210F9" w:rsidRPr="009527F3">
        <w:rPr>
          <w:rFonts w:ascii="Calibri" w:hAnsi="Calibri" w:cs="Calibri"/>
          <w:sz w:val="24"/>
          <w:szCs w:val="24"/>
          <w:highlight w:val="yellow"/>
          <w:lang w:val="en-US"/>
        </w:rPr>
        <w:t xml:space="preserve"> cells/mL solution and dilute with 9.9 mL </w:t>
      </w:r>
      <w:r w:rsidR="000372B3">
        <w:rPr>
          <w:rFonts w:ascii="Calibri" w:hAnsi="Calibri" w:cs="Calibri"/>
          <w:sz w:val="24"/>
          <w:szCs w:val="24"/>
          <w:highlight w:val="yellow"/>
          <w:lang w:val="en-US"/>
        </w:rPr>
        <w:t xml:space="preserve">of </w:t>
      </w:r>
      <w:r w:rsidR="008210F9" w:rsidRPr="009527F3">
        <w:rPr>
          <w:rFonts w:ascii="Calibri" w:hAnsi="Calibri" w:cs="Calibri"/>
          <w:sz w:val="24"/>
          <w:szCs w:val="24"/>
          <w:highlight w:val="yellow"/>
          <w:lang w:val="en-US"/>
        </w:rPr>
        <w:t xml:space="preserve">medium to </w:t>
      </w:r>
      <w:r w:rsidR="000372B3">
        <w:rPr>
          <w:rFonts w:ascii="Calibri" w:hAnsi="Calibri" w:cs="Calibri"/>
          <w:sz w:val="24"/>
          <w:szCs w:val="24"/>
          <w:highlight w:val="yellow"/>
          <w:lang w:val="en-US"/>
        </w:rPr>
        <w:t>achieve</w:t>
      </w:r>
      <w:r w:rsidR="008210F9" w:rsidRPr="009527F3">
        <w:rPr>
          <w:rFonts w:ascii="Calibri" w:hAnsi="Calibri" w:cs="Calibri"/>
          <w:sz w:val="24"/>
          <w:szCs w:val="24"/>
          <w:highlight w:val="yellow"/>
          <w:lang w:val="en-US"/>
        </w:rPr>
        <w:t xml:space="preserve"> a concentration of 1000 cells/</w:t>
      </w:r>
      <w:proofErr w:type="spellStart"/>
      <w:r w:rsidR="008210F9" w:rsidRPr="009527F3">
        <w:rPr>
          <w:rFonts w:ascii="Calibri" w:hAnsi="Calibri" w:cs="Calibri"/>
          <w:sz w:val="24"/>
          <w:szCs w:val="24"/>
          <w:highlight w:val="yellow"/>
          <w:lang w:val="en-US"/>
        </w:rPr>
        <w:t>mL.</w:t>
      </w:r>
      <w:proofErr w:type="spellEnd"/>
      <w:r w:rsidR="00C44C7F">
        <w:rPr>
          <w:rFonts w:ascii="Calibri" w:hAnsi="Calibri" w:cs="Calibri"/>
          <w:sz w:val="24"/>
          <w:szCs w:val="24"/>
          <w:highlight w:val="yellow"/>
          <w:lang w:val="en-US"/>
        </w:rPr>
        <w:t xml:space="preserve"> </w:t>
      </w:r>
      <w:r w:rsidR="008210F9" w:rsidRPr="009527F3">
        <w:rPr>
          <w:rFonts w:ascii="Calibri" w:hAnsi="Calibri" w:cs="Calibri"/>
          <w:sz w:val="24"/>
          <w:szCs w:val="24"/>
          <w:highlight w:val="yellow"/>
          <w:lang w:val="en-US"/>
        </w:rPr>
        <w:t xml:space="preserve">Take 1 mL of 1000 cells/mL solution and dilute with 9 mL </w:t>
      </w:r>
      <w:r w:rsidR="000372B3">
        <w:rPr>
          <w:rFonts w:ascii="Calibri" w:hAnsi="Calibri" w:cs="Calibri"/>
          <w:sz w:val="24"/>
          <w:szCs w:val="24"/>
          <w:highlight w:val="yellow"/>
          <w:lang w:val="en-US"/>
        </w:rPr>
        <w:t xml:space="preserve">of </w:t>
      </w:r>
      <w:r w:rsidR="008210F9" w:rsidRPr="009527F3">
        <w:rPr>
          <w:rFonts w:ascii="Calibri" w:hAnsi="Calibri" w:cs="Calibri"/>
          <w:sz w:val="24"/>
          <w:szCs w:val="24"/>
          <w:highlight w:val="yellow"/>
          <w:lang w:val="en-US"/>
        </w:rPr>
        <w:t xml:space="preserve">medium to </w:t>
      </w:r>
      <w:r w:rsidR="000372B3">
        <w:rPr>
          <w:rFonts w:ascii="Calibri" w:hAnsi="Calibri" w:cs="Calibri"/>
          <w:sz w:val="24"/>
          <w:szCs w:val="24"/>
          <w:highlight w:val="yellow"/>
          <w:lang w:val="en-US"/>
        </w:rPr>
        <w:t>achieve</w:t>
      </w:r>
      <w:r w:rsidR="008210F9" w:rsidRPr="009527F3">
        <w:rPr>
          <w:rFonts w:ascii="Calibri" w:hAnsi="Calibri" w:cs="Calibri"/>
          <w:sz w:val="24"/>
          <w:szCs w:val="24"/>
          <w:highlight w:val="yellow"/>
          <w:lang w:val="en-US"/>
        </w:rPr>
        <w:t xml:space="preserve"> a concentration of 100 cells/</w:t>
      </w:r>
      <w:proofErr w:type="spellStart"/>
      <w:r w:rsidR="008210F9" w:rsidRPr="009527F3">
        <w:rPr>
          <w:rFonts w:ascii="Calibri" w:hAnsi="Calibri" w:cs="Calibri"/>
          <w:sz w:val="24"/>
          <w:szCs w:val="24"/>
          <w:highlight w:val="yellow"/>
          <w:lang w:val="en-US"/>
        </w:rPr>
        <w:t>mL.</w:t>
      </w:r>
      <w:proofErr w:type="spellEnd"/>
    </w:p>
    <w:p w14:paraId="52B57EA6" w14:textId="77777777" w:rsidR="004F2D87" w:rsidRPr="009527F3" w:rsidRDefault="004F2D87" w:rsidP="009527F3">
      <w:pPr>
        <w:spacing w:line="240" w:lineRule="auto"/>
        <w:contextualSpacing w:val="0"/>
        <w:jc w:val="both"/>
        <w:rPr>
          <w:rFonts w:ascii="Calibri" w:hAnsi="Calibri" w:cs="Calibri"/>
          <w:sz w:val="24"/>
          <w:szCs w:val="24"/>
          <w:highlight w:val="yellow"/>
          <w:lang w:val="en-US"/>
        </w:rPr>
      </w:pPr>
    </w:p>
    <w:p w14:paraId="5C1985B8" w14:textId="01CCAD80" w:rsidR="00C44C7F" w:rsidRDefault="00CA10ED" w:rsidP="009527F3">
      <w:pPr>
        <w:spacing w:line="240" w:lineRule="auto"/>
        <w:contextualSpacing w:val="0"/>
        <w:jc w:val="both"/>
        <w:rPr>
          <w:rFonts w:ascii="Calibri" w:hAnsi="Calibri" w:cs="Calibri"/>
          <w:sz w:val="24"/>
          <w:szCs w:val="24"/>
          <w:highlight w:val="yellow"/>
          <w:lang w:val="en-US"/>
        </w:rPr>
      </w:pPr>
      <w:r w:rsidRPr="009527F3">
        <w:rPr>
          <w:rFonts w:ascii="Calibri" w:hAnsi="Calibri" w:cs="Calibri"/>
          <w:sz w:val="24"/>
          <w:szCs w:val="24"/>
          <w:highlight w:val="yellow"/>
          <w:lang w:val="en-US"/>
        </w:rPr>
        <w:t>3.1.</w:t>
      </w:r>
      <w:r w:rsidR="00C44C7F">
        <w:rPr>
          <w:rFonts w:ascii="Calibri" w:hAnsi="Calibri" w:cs="Calibri"/>
          <w:sz w:val="24"/>
          <w:szCs w:val="24"/>
          <w:highlight w:val="yellow"/>
          <w:lang w:val="en-US"/>
        </w:rPr>
        <w:t>3</w:t>
      </w:r>
      <w:r w:rsidRPr="009527F3">
        <w:rPr>
          <w:rFonts w:ascii="Calibri" w:hAnsi="Calibri" w:cs="Calibri"/>
          <w:sz w:val="24"/>
          <w:szCs w:val="24"/>
          <w:highlight w:val="yellow"/>
          <w:lang w:val="en-US"/>
        </w:rPr>
        <w:t>.</w:t>
      </w:r>
      <w:r w:rsidR="008210F9" w:rsidRPr="009527F3">
        <w:rPr>
          <w:rFonts w:ascii="Calibri" w:hAnsi="Calibri" w:cs="Calibri"/>
          <w:sz w:val="24"/>
          <w:szCs w:val="24"/>
          <w:highlight w:val="yellow"/>
          <w:lang w:val="en-US"/>
        </w:rPr>
        <w:tab/>
        <w:t xml:space="preserve">Plate 96-well plates containing 1 cell per well and 2 </w:t>
      </w:r>
      <w:proofErr w:type="spellStart"/>
      <w:r w:rsidR="008210F9" w:rsidRPr="009527F3">
        <w:rPr>
          <w:rFonts w:ascii="Calibri" w:hAnsi="Calibri" w:cs="Calibri"/>
          <w:sz w:val="24"/>
          <w:szCs w:val="24"/>
          <w:highlight w:val="yellow"/>
          <w:lang w:val="en-US"/>
        </w:rPr>
        <w:t>cells</w:t>
      </w:r>
      <w:proofErr w:type="spellEnd"/>
      <w:r w:rsidR="008210F9" w:rsidRPr="009527F3">
        <w:rPr>
          <w:rFonts w:ascii="Calibri" w:hAnsi="Calibri" w:cs="Calibri"/>
          <w:sz w:val="24"/>
          <w:szCs w:val="24"/>
          <w:highlight w:val="yellow"/>
          <w:lang w:val="en-US"/>
        </w:rPr>
        <w:t xml:space="preserve"> per well</w:t>
      </w:r>
      <w:r w:rsidR="005B54E6">
        <w:rPr>
          <w:rFonts w:ascii="Calibri" w:hAnsi="Calibri" w:cs="Calibri"/>
          <w:sz w:val="24"/>
          <w:szCs w:val="24"/>
          <w:highlight w:val="yellow"/>
          <w:lang w:val="en-US"/>
        </w:rPr>
        <w:t xml:space="preserve">. </w:t>
      </w:r>
      <w:r w:rsidR="008210F9" w:rsidRPr="009527F3">
        <w:rPr>
          <w:rFonts w:ascii="Calibri" w:hAnsi="Calibri" w:cs="Calibri"/>
          <w:sz w:val="24"/>
          <w:szCs w:val="24"/>
          <w:highlight w:val="yellow"/>
          <w:lang w:val="en-US"/>
        </w:rPr>
        <w:t>For 1 cell per well</w:t>
      </w:r>
      <w:r w:rsidR="000372B3">
        <w:rPr>
          <w:rFonts w:ascii="Calibri" w:hAnsi="Calibri" w:cs="Calibri"/>
          <w:sz w:val="24"/>
          <w:szCs w:val="24"/>
          <w:highlight w:val="yellow"/>
          <w:lang w:val="en-US"/>
        </w:rPr>
        <w:t>,</w:t>
      </w:r>
      <w:r w:rsidR="008210F9" w:rsidRPr="009527F3">
        <w:rPr>
          <w:rFonts w:ascii="Calibri" w:hAnsi="Calibri" w:cs="Calibri"/>
          <w:sz w:val="24"/>
          <w:szCs w:val="24"/>
          <w:highlight w:val="yellow"/>
          <w:lang w:val="en-US"/>
        </w:rPr>
        <w:t xml:space="preserve"> take 1 mL of 100 cells/mL solution and mix gently with 5 mL </w:t>
      </w:r>
      <w:r w:rsidR="000372B3">
        <w:rPr>
          <w:rFonts w:ascii="Calibri" w:hAnsi="Calibri" w:cs="Calibri"/>
          <w:sz w:val="24"/>
          <w:szCs w:val="24"/>
          <w:highlight w:val="yellow"/>
          <w:lang w:val="en-US"/>
        </w:rPr>
        <w:t xml:space="preserve">of </w:t>
      </w:r>
      <w:r w:rsidR="008210F9" w:rsidRPr="009527F3">
        <w:rPr>
          <w:rFonts w:ascii="Calibri" w:hAnsi="Calibri" w:cs="Calibri"/>
          <w:sz w:val="24"/>
          <w:szCs w:val="24"/>
          <w:highlight w:val="yellow"/>
          <w:lang w:val="en-US"/>
        </w:rPr>
        <w:t xml:space="preserve">conditioned </w:t>
      </w:r>
      <w:r w:rsidR="000372B3">
        <w:rPr>
          <w:rFonts w:ascii="Calibri" w:hAnsi="Calibri" w:cs="Calibri"/>
          <w:sz w:val="24"/>
          <w:szCs w:val="24"/>
          <w:highlight w:val="yellow"/>
          <w:lang w:val="en-US"/>
        </w:rPr>
        <w:t xml:space="preserve">medium </w:t>
      </w:r>
      <w:r w:rsidR="008210F9" w:rsidRPr="009527F3">
        <w:rPr>
          <w:rFonts w:ascii="Calibri" w:hAnsi="Calibri" w:cs="Calibri"/>
          <w:sz w:val="24"/>
          <w:szCs w:val="24"/>
          <w:highlight w:val="yellow"/>
          <w:lang w:val="en-US"/>
        </w:rPr>
        <w:t>and 4 mL</w:t>
      </w:r>
      <w:r w:rsidR="000372B3">
        <w:rPr>
          <w:rFonts w:ascii="Calibri" w:hAnsi="Calibri" w:cs="Calibri"/>
          <w:sz w:val="24"/>
          <w:szCs w:val="24"/>
          <w:highlight w:val="yellow"/>
          <w:lang w:val="en-US"/>
        </w:rPr>
        <w:t xml:space="preserve"> of</w:t>
      </w:r>
      <w:r w:rsidR="008210F9" w:rsidRPr="009527F3">
        <w:rPr>
          <w:rFonts w:ascii="Calibri" w:hAnsi="Calibri" w:cs="Calibri"/>
          <w:sz w:val="24"/>
          <w:szCs w:val="24"/>
          <w:highlight w:val="yellow"/>
          <w:lang w:val="en-US"/>
        </w:rPr>
        <w:t xml:space="preserve"> fresh medium</w:t>
      </w:r>
      <w:r w:rsidR="005212FA" w:rsidRPr="009527F3">
        <w:rPr>
          <w:rFonts w:ascii="Calibri" w:hAnsi="Calibri" w:cs="Calibri"/>
          <w:sz w:val="24"/>
          <w:szCs w:val="24"/>
          <w:highlight w:val="yellow"/>
          <w:lang w:val="en-US"/>
        </w:rPr>
        <w:t xml:space="preserve"> in a sterile reagent reservoir</w:t>
      </w:r>
      <w:r w:rsidR="008210F9" w:rsidRPr="009527F3">
        <w:rPr>
          <w:rFonts w:ascii="Calibri" w:hAnsi="Calibri" w:cs="Calibri"/>
          <w:sz w:val="24"/>
          <w:szCs w:val="24"/>
          <w:highlight w:val="yellow"/>
          <w:lang w:val="en-US"/>
        </w:rPr>
        <w:t xml:space="preserve">. </w:t>
      </w:r>
    </w:p>
    <w:p w14:paraId="5EFBBF7D" w14:textId="77777777" w:rsidR="00C44C7F" w:rsidRDefault="00C44C7F" w:rsidP="009527F3">
      <w:pPr>
        <w:spacing w:line="240" w:lineRule="auto"/>
        <w:contextualSpacing w:val="0"/>
        <w:jc w:val="both"/>
        <w:rPr>
          <w:rFonts w:ascii="Calibri" w:hAnsi="Calibri" w:cs="Calibri"/>
          <w:sz w:val="24"/>
          <w:szCs w:val="24"/>
          <w:highlight w:val="yellow"/>
          <w:lang w:val="en-US"/>
        </w:rPr>
      </w:pPr>
    </w:p>
    <w:p w14:paraId="5AD8B55B" w14:textId="46F84F0E" w:rsidR="000372B3" w:rsidRPr="00424A0D" w:rsidRDefault="00C44C7F" w:rsidP="009527F3">
      <w:pPr>
        <w:spacing w:line="240" w:lineRule="auto"/>
        <w:contextualSpacing w:val="0"/>
        <w:jc w:val="both"/>
        <w:rPr>
          <w:rFonts w:ascii="Calibri" w:hAnsi="Calibri" w:cs="Calibri"/>
          <w:sz w:val="24"/>
          <w:szCs w:val="24"/>
          <w:highlight w:val="yellow"/>
          <w:lang w:val="en-US"/>
        </w:rPr>
      </w:pPr>
      <w:r>
        <w:rPr>
          <w:rFonts w:ascii="Calibri" w:hAnsi="Calibri" w:cs="Calibri"/>
          <w:sz w:val="24"/>
          <w:szCs w:val="24"/>
          <w:highlight w:val="yellow"/>
          <w:lang w:val="en-US"/>
        </w:rPr>
        <w:t xml:space="preserve">3.1.4. </w:t>
      </w:r>
      <w:r w:rsidR="008210F9" w:rsidRPr="009527F3">
        <w:rPr>
          <w:rFonts w:ascii="Calibri" w:hAnsi="Calibri" w:cs="Calibri"/>
          <w:sz w:val="24"/>
          <w:szCs w:val="24"/>
          <w:highlight w:val="yellow"/>
          <w:lang w:val="en-US"/>
        </w:rPr>
        <w:t>For 2 cells per well</w:t>
      </w:r>
      <w:r w:rsidR="000372B3">
        <w:rPr>
          <w:rFonts w:ascii="Calibri" w:hAnsi="Calibri" w:cs="Calibri"/>
          <w:sz w:val="24"/>
          <w:szCs w:val="24"/>
          <w:highlight w:val="yellow"/>
          <w:lang w:val="en-US"/>
        </w:rPr>
        <w:t>,</w:t>
      </w:r>
      <w:r w:rsidR="008210F9" w:rsidRPr="009527F3">
        <w:rPr>
          <w:rFonts w:ascii="Calibri" w:hAnsi="Calibri" w:cs="Calibri"/>
          <w:sz w:val="24"/>
          <w:szCs w:val="24"/>
          <w:highlight w:val="yellow"/>
          <w:lang w:val="en-US"/>
        </w:rPr>
        <w:t xml:space="preserve"> take 2 mL of 100 cells/mL solution and mix gently with 5 mL </w:t>
      </w:r>
      <w:r w:rsidR="000372B3">
        <w:rPr>
          <w:rFonts w:ascii="Calibri" w:hAnsi="Calibri" w:cs="Calibri"/>
          <w:sz w:val="24"/>
          <w:szCs w:val="24"/>
          <w:highlight w:val="yellow"/>
          <w:lang w:val="en-US"/>
        </w:rPr>
        <w:t xml:space="preserve">of </w:t>
      </w:r>
      <w:r w:rsidR="008210F9" w:rsidRPr="009527F3">
        <w:rPr>
          <w:rFonts w:ascii="Calibri" w:hAnsi="Calibri" w:cs="Calibri"/>
          <w:sz w:val="24"/>
          <w:szCs w:val="24"/>
          <w:highlight w:val="yellow"/>
          <w:lang w:val="en-US"/>
        </w:rPr>
        <w:t xml:space="preserve">conditioned </w:t>
      </w:r>
      <w:r w:rsidR="000372B3">
        <w:rPr>
          <w:rFonts w:ascii="Calibri" w:hAnsi="Calibri" w:cs="Calibri"/>
          <w:sz w:val="24"/>
          <w:szCs w:val="24"/>
          <w:highlight w:val="yellow"/>
          <w:lang w:val="en-US"/>
        </w:rPr>
        <w:t xml:space="preserve">medium </w:t>
      </w:r>
      <w:r w:rsidR="008210F9" w:rsidRPr="009527F3">
        <w:rPr>
          <w:rFonts w:ascii="Calibri" w:hAnsi="Calibri" w:cs="Calibri"/>
          <w:sz w:val="24"/>
          <w:szCs w:val="24"/>
          <w:highlight w:val="yellow"/>
          <w:lang w:val="en-US"/>
        </w:rPr>
        <w:t xml:space="preserve">and 3 mL </w:t>
      </w:r>
      <w:r w:rsidR="000372B3">
        <w:rPr>
          <w:rFonts w:ascii="Calibri" w:hAnsi="Calibri" w:cs="Calibri"/>
          <w:sz w:val="24"/>
          <w:szCs w:val="24"/>
          <w:highlight w:val="yellow"/>
          <w:lang w:val="en-US"/>
        </w:rPr>
        <w:t xml:space="preserve">of </w:t>
      </w:r>
      <w:r w:rsidR="008210F9" w:rsidRPr="009527F3">
        <w:rPr>
          <w:rFonts w:ascii="Calibri" w:hAnsi="Calibri" w:cs="Calibri"/>
          <w:sz w:val="24"/>
          <w:szCs w:val="24"/>
          <w:highlight w:val="yellow"/>
          <w:lang w:val="en-US"/>
        </w:rPr>
        <w:t xml:space="preserve">fresh medium. Plate 96-well round-bottom plates with 100 </w:t>
      </w:r>
      <w:r w:rsidR="009527F3">
        <w:rPr>
          <w:rFonts w:ascii="Calibri" w:hAnsi="Calibri" w:cs="Calibri"/>
          <w:sz w:val="24"/>
          <w:szCs w:val="24"/>
          <w:highlight w:val="yellow"/>
          <w:lang w:val="en-US"/>
        </w:rPr>
        <w:t>µL</w:t>
      </w:r>
      <w:r w:rsidR="008210F9" w:rsidRPr="009527F3">
        <w:rPr>
          <w:rFonts w:ascii="Calibri" w:hAnsi="Calibri" w:cs="Calibri"/>
          <w:sz w:val="24"/>
          <w:szCs w:val="24"/>
          <w:highlight w:val="yellow"/>
          <w:lang w:val="en-US"/>
        </w:rPr>
        <w:t xml:space="preserve"> of the respective cell dilution per well using a multichannel pipet. </w:t>
      </w:r>
    </w:p>
    <w:p w14:paraId="731DF644" w14:textId="7A883462" w:rsidR="004F2D87" w:rsidRPr="009527F3" w:rsidRDefault="00424A0D" w:rsidP="009527F3">
      <w:pPr>
        <w:spacing w:line="240" w:lineRule="auto"/>
        <w:contextualSpacing w:val="0"/>
        <w:jc w:val="both"/>
        <w:rPr>
          <w:rFonts w:ascii="Calibri" w:hAnsi="Calibri" w:cs="Calibri"/>
          <w:sz w:val="24"/>
          <w:szCs w:val="24"/>
          <w:highlight w:val="yellow"/>
          <w:lang w:val="en-US"/>
        </w:rPr>
      </w:pPr>
      <w:r w:rsidRPr="00424A0D">
        <w:rPr>
          <w:rFonts w:ascii="Calibri" w:hAnsi="Calibri" w:cs="Calibri"/>
          <w:b/>
          <w:sz w:val="24"/>
          <w:szCs w:val="24"/>
          <w:lang w:val="en-US"/>
        </w:rPr>
        <w:t>Note:</w:t>
      </w:r>
      <w:r w:rsidR="008210F9" w:rsidRPr="005B54E6">
        <w:rPr>
          <w:rFonts w:ascii="Calibri" w:hAnsi="Calibri" w:cs="Calibri"/>
          <w:sz w:val="24"/>
          <w:szCs w:val="24"/>
          <w:lang w:val="en-US"/>
        </w:rPr>
        <w:t xml:space="preserve"> 5 to 10 96-well plates per targeting construct are </w:t>
      </w:r>
      <w:proofErr w:type="gramStart"/>
      <w:r w:rsidR="008210F9" w:rsidRPr="005B54E6">
        <w:rPr>
          <w:rFonts w:ascii="Calibri" w:hAnsi="Calibri" w:cs="Calibri"/>
          <w:sz w:val="24"/>
          <w:szCs w:val="24"/>
          <w:lang w:val="en-US"/>
        </w:rPr>
        <w:t>sufficient</w:t>
      </w:r>
      <w:proofErr w:type="gramEnd"/>
      <w:r w:rsidR="008210F9" w:rsidRPr="005B54E6">
        <w:rPr>
          <w:rFonts w:ascii="Calibri" w:hAnsi="Calibri" w:cs="Calibri"/>
          <w:sz w:val="24"/>
          <w:szCs w:val="24"/>
          <w:lang w:val="en-US"/>
        </w:rPr>
        <w:t xml:space="preserve"> to obtain clones for screening.</w:t>
      </w:r>
    </w:p>
    <w:p w14:paraId="5F7D858A" w14:textId="77777777" w:rsidR="004F2D87" w:rsidRPr="009527F3" w:rsidRDefault="004F2D87" w:rsidP="009527F3">
      <w:pPr>
        <w:spacing w:line="240" w:lineRule="auto"/>
        <w:contextualSpacing w:val="0"/>
        <w:jc w:val="both"/>
        <w:rPr>
          <w:rFonts w:ascii="Calibri" w:hAnsi="Calibri" w:cs="Calibri"/>
          <w:sz w:val="24"/>
          <w:szCs w:val="24"/>
          <w:highlight w:val="yellow"/>
          <w:lang w:val="en-US"/>
        </w:rPr>
      </w:pPr>
    </w:p>
    <w:p w14:paraId="1E5DE772" w14:textId="53DCAE20" w:rsidR="000372B3" w:rsidRPr="00424A0D" w:rsidRDefault="00CA10ED" w:rsidP="009527F3">
      <w:pPr>
        <w:spacing w:line="240" w:lineRule="auto"/>
        <w:contextualSpacing w:val="0"/>
        <w:jc w:val="both"/>
        <w:rPr>
          <w:rFonts w:ascii="Calibri" w:hAnsi="Calibri" w:cs="Calibri"/>
          <w:sz w:val="24"/>
          <w:szCs w:val="24"/>
          <w:highlight w:val="yellow"/>
          <w:lang w:val="en-US"/>
        </w:rPr>
      </w:pPr>
      <w:r w:rsidRPr="009527F3">
        <w:rPr>
          <w:rFonts w:ascii="Calibri" w:hAnsi="Calibri" w:cs="Calibri"/>
          <w:sz w:val="24"/>
          <w:szCs w:val="24"/>
          <w:highlight w:val="yellow"/>
          <w:lang w:val="en-US"/>
        </w:rPr>
        <w:t>3.1.</w:t>
      </w:r>
      <w:r w:rsidR="006E086F">
        <w:rPr>
          <w:rFonts w:ascii="Calibri" w:hAnsi="Calibri" w:cs="Calibri"/>
          <w:sz w:val="24"/>
          <w:szCs w:val="24"/>
          <w:highlight w:val="yellow"/>
          <w:lang w:val="en-US"/>
        </w:rPr>
        <w:t>5</w:t>
      </w:r>
      <w:r w:rsidRPr="009527F3">
        <w:rPr>
          <w:rFonts w:ascii="Calibri" w:hAnsi="Calibri" w:cs="Calibri"/>
          <w:sz w:val="24"/>
          <w:szCs w:val="24"/>
          <w:highlight w:val="yellow"/>
          <w:lang w:val="en-US"/>
        </w:rPr>
        <w:t>.</w:t>
      </w:r>
      <w:r w:rsidR="006E086F">
        <w:rPr>
          <w:rFonts w:ascii="Calibri" w:hAnsi="Calibri" w:cs="Calibri"/>
          <w:sz w:val="24"/>
          <w:szCs w:val="24"/>
          <w:highlight w:val="yellow"/>
          <w:lang w:val="en-US"/>
        </w:rPr>
        <w:t xml:space="preserve"> </w:t>
      </w:r>
      <w:r w:rsidR="008210F9" w:rsidRPr="009527F3">
        <w:rPr>
          <w:rFonts w:ascii="Calibri" w:hAnsi="Calibri" w:cs="Calibri"/>
          <w:sz w:val="24"/>
          <w:szCs w:val="24"/>
          <w:highlight w:val="yellow"/>
          <w:lang w:val="en-US"/>
        </w:rPr>
        <w:t>Stack the 96-well plates, cover each stack with a 6-well plate containing 3 mL of PBS in each well</w:t>
      </w:r>
      <w:r w:rsidR="000372B3">
        <w:rPr>
          <w:rFonts w:ascii="Calibri" w:hAnsi="Calibri" w:cs="Calibri"/>
          <w:sz w:val="24"/>
          <w:szCs w:val="24"/>
          <w:highlight w:val="yellow"/>
          <w:lang w:val="en-US"/>
        </w:rPr>
        <w:t>,</w:t>
      </w:r>
      <w:r w:rsidR="008210F9" w:rsidRPr="009527F3">
        <w:rPr>
          <w:rFonts w:ascii="Calibri" w:hAnsi="Calibri" w:cs="Calibri"/>
          <w:sz w:val="24"/>
          <w:szCs w:val="24"/>
          <w:highlight w:val="yellow"/>
          <w:lang w:val="en-US"/>
        </w:rPr>
        <w:t xml:space="preserve"> and incubate </w:t>
      </w:r>
      <w:r w:rsidR="000372B3">
        <w:rPr>
          <w:rFonts w:ascii="Calibri" w:hAnsi="Calibri" w:cs="Calibri"/>
          <w:sz w:val="24"/>
          <w:szCs w:val="24"/>
          <w:highlight w:val="yellow"/>
          <w:lang w:val="en-US"/>
        </w:rPr>
        <w:t xml:space="preserve">the </w:t>
      </w:r>
      <w:r w:rsidR="008210F9" w:rsidRPr="009527F3">
        <w:rPr>
          <w:rFonts w:ascii="Calibri" w:hAnsi="Calibri" w:cs="Calibri"/>
          <w:sz w:val="24"/>
          <w:szCs w:val="24"/>
          <w:highlight w:val="yellow"/>
          <w:lang w:val="en-US"/>
        </w:rPr>
        <w:t>plates at 37 °C in a humidified cell culture incubator with 5</w:t>
      </w:r>
      <w:r w:rsidR="009527F3" w:rsidRPr="009527F3">
        <w:rPr>
          <w:rFonts w:ascii="Calibri" w:hAnsi="Calibri" w:cs="Calibri"/>
          <w:sz w:val="24"/>
          <w:szCs w:val="24"/>
          <w:highlight w:val="yellow"/>
          <w:lang w:val="en-US"/>
        </w:rPr>
        <w:t>%</w:t>
      </w:r>
      <w:r w:rsidR="008210F9" w:rsidRPr="009527F3">
        <w:rPr>
          <w:rFonts w:ascii="Calibri" w:hAnsi="Calibri" w:cs="Calibri"/>
          <w:sz w:val="24"/>
          <w:szCs w:val="24"/>
          <w:highlight w:val="yellow"/>
          <w:lang w:val="en-US"/>
        </w:rPr>
        <w:t xml:space="preserve"> CO</w:t>
      </w:r>
      <w:r w:rsidR="008210F9" w:rsidRPr="009527F3">
        <w:rPr>
          <w:rFonts w:ascii="Calibri" w:hAnsi="Calibri" w:cs="Calibri"/>
          <w:sz w:val="24"/>
          <w:szCs w:val="24"/>
          <w:highlight w:val="yellow"/>
          <w:vertAlign w:val="subscript"/>
          <w:lang w:val="en-US"/>
        </w:rPr>
        <w:t>2</w:t>
      </w:r>
      <w:r w:rsidR="008210F9" w:rsidRPr="009527F3">
        <w:rPr>
          <w:rFonts w:ascii="Calibri" w:hAnsi="Calibri" w:cs="Calibri"/>
          <w:sz w:val="24"/>
          <w:szCs w:val="24"/>
          <w:highlight w:val="yellow"/>
          <w:lang w:val="en-US"/>
        </w:rPr>
        <w:t xml:space="preserve"> for 3 weeks. </w:t>
      </w:r>
    </w:p>
    <w:p w14:paraId="6D78F332" w14:textId="20AE4A65" w:rsidR="004F2D87" w:rsidRPr="009527F3" w:rsidRDefault="00424A0D" w:rsidP="009527F3">
      <w:pPr>
        <w:spacing w:line="240" w:lineRule="auto"/>
        <w:contextualSpacing w:val="0"/>
        <w:jc w:val="both"/>
        <w:rPr>
          <w:rFonts w:ascii="Calibri" w:hAnsi="Calibri" w:cs="Calibri"/>
          <w:sz w:val="24"/>
          <w:szCs w:val="24"/>
          <w:highlight w:val="yellow"/>
          <w:lang w:val="en-US"/>
        </w:rPr>
      </w:pPr>
      <w:r w:rsidRPr="00424A0D">
        <w:rPr>
          <w:rFonts w:ascii="Calibri" w:hAnsi="Calibri" w:cs="Calibri"/>
          <w:b/>
          <w:sz w:val="24"/>
          <w:szCs w:val="24"/>
          <w:lang w:val="en-US"/>
        </w:rPr>
        <w:t>Note:</w:t>
      </w:r>
      <w:r w:rsidR="00701B5F" w:rsidRPr="00701B5F">
        <w:rPr>
          <w:rFonts w:ascii="Calibri" w:hAnsi="Calibri" w:cs="Calibri"/>
          <w:b/>
          <w:sz w:val="24"/>
          <w:szCs w:val="24"/>
          <w:lang w:val="en-US"/>
        </w:rPr>
        <w:t xml:space="preserve"> </w:t>
      </w:r>
      <w:r w:rsidR="005B54E6" w:rsidRPr="005B54E6">
        <w:rPr>
          <w:rFonts w:ascii="Calibri" w:hAnsi="Calibri" w:cs="Calibri"/>
          <w:sz w:val="24"/>
          <w:szCs w:val="24"/>
          <w:lang w:val="en-US"/>
        </w:rPr>
        <w:t xml:space="preserve"> </w:t>
      </w:r>
      <w:r w:rsidR="008210F9" w:rsidRPr="005B54E6">
        <w:rPr>
          <w:rFonts w:ascii="Calibri" w:hAnsi="Calibri" w:cs="Calibri"/>
          <w:sz w:val="24"/>
          <w:szCs w:val="24"/>
          <w:lang w:val="en-US"/>
        </w:rPr>
        <w:t xml:space="preserve">Do not change </w:t>
      </w:r>
      <w:r w:rsidR="002A0D22">
        <w:rPr>
          <w:rFonts w:ascii="Calibri" w:hAnsi="Calibri" w:cs="Calibri"/>
          <w:sz w:val="24"/>
          <w:szCs w:val="24"/>
          <w:lang w:val="en-US"/>
        </w:rPr>
        <w:t xml:space="preserve">the </w:t>
      </w:r>
      <w:r w:rsidR="008210F9" w:rsidRPr="005B54E6">
        <w:rPr>
          <w:rFonts w:ascii="Calibri" w:hAnsi="Calibri" w:cs="Calibri"/>
          <w:sz w:val="24"/>
          <w:szCs w:val="24"/>
          <w:lang w:val="en-US"/>
        </w:rPr>
        <w:t xml:space="preserve">cell culture medium during this time. Do not open the incubator more than once or twice a week. </w:t>
      </w:r>
      <w:r w:rsidR="002A0D22">
        <w:rPr>
          <w:rFonts w:ascii="Calibri" w:hAnsi="Calibri" w:cs="Calibri"/>
          <w:sz w:val="24"/>
          <w:szCs w:val="24"/>
          <w:lang w:val="en-US"/>
        </w:rPr>
        <w:t>The b</w:t>
      </w:r>
      <w:r w:rsidR="008210F9" w:rsidRPr="005B54E6">
        <w:rPr>
          <w:rFonts w:ascii="Calibri" w:hAnsi="Calibri" w:cs="Calibri"/>
          <w:sz w:val="24"/>
          <w:szCs w:val="24"/>
          <w:lang w:val="en-US"/>
        </w:rPr>
        <w:t xml:space="preserve">est results are observed </w:t>
      </w:r>
      <w:r w:rsidR="002A0D22">
        <w:rPr>
          <w:rFonts w:ascii="Calibri" w:hAnsi="Calibri" w:cs="Calibri"/>
          <w:sz w:val="24"/>
          <w:szCs w:val="24"/>
          <w:lang w:val="en-US"/>
        </w:rPr>
        <w:t>in</w:t>
      </w:r>
      <w:r w:rsidR="008210F9" w:rsidRPr="005B54E6">
        <w:rPr>
          <w:rFonts w:ascii="Calibri" w:hAnsi="Calibri" w:cs="Calibri"/>
          <w:sz w:val="24"/>
          <w:szCs w:val="24"/>
          <w:lang w:val="en-US"/>
        </w:rPr>
        <w:t xml:space="preserve"> incubators with open water reservoir. </w:t>
      </w:r>
    </w:p>
    <w:p w14:paraId="5416ACDD" w14:textId="77777777" w:rsidR="004F2D87" w:rsidRPr="009527F3" w:rsidRDefault="004F2D87" w:rsidP="009527F3">
      <w:pPr>
        <w:spacing w:line="240" w:lineRule="auto"/>
        <w:contextualSpacing w:val="0"/>
        <w:jc w:val="both"/>
        <w:rPr>
          <w:rFonts w:ascii="Calibri" w:hAnsi="Calibri" w:cs="Calibri"/>
          <w:sz w:val="24"/>
          <w:szCs w:val="24"/>
          <w:highlight w:val="yellow"/>
          <w:lang w:val="en-US"/>
        </w:rPr>
      </w:pPr>
    </w:p>
    <w:p w14:paraId="04F2831D" w14:textId="62AEB76D" w:rsidR="004F2D87" w:rsidRPr="009527F3" w:rsidRDefault="00CA10ED" w:rsidP="009527F3">
      <w:pPr>
        <w:spacing w:line="240" w:lineRule="auto"/>
        <w:contextualSpacing w:val="0"/>
        <w:jc w:val="both"/>
        <w:rPr>
          <w:rFonts w:ascii="Calibri" w:hAnsi="Calibri" w:cs="Calibri"/>
          <w:sz w:val="24"/>
          <w:szCs w:val="24"/>
          <w:highlight w:val="yellow"/>
          <w:lang w:val="en-US"/>
        </w:rPr>
      </w:pPr>
      <w:r w:rsidRPr="009527F3">
        <w:rPr>
          <w:rFonts w:ascii="Calibri" w:hAnsi="Calibri" w:cs="Calibri"/>
          <w:sz w:val="24"/>
          <w:szCs w:val="24"/>
          <w:highlight w:val="yellow"/>
          <w:lang w:val="en-US"/>
        </w:rPr>
        <w:t>3.1.</w:t>
      </w:r>
      <w:r w:rsidR="006E086F">
        <w:rPr>
          <w:rFonts w:ascii="Calibri" w:hAnsi="Calibri" w:cs="Calibri"/>
          <w:sz w:val="24"/>
          <w:szCs w:val="24"/>
          <w:highlight w:val="yellow"/>
          <w:lang w:val="en-US"/>
        </w:rPr>
        <w:t>6</w:t>
      </w:r>
      <w:r w:rsidRPr="009527F3">
        <w:rPr>
          <w:rFonts w:ascii="Calibri" w:hAnsi="Calibri" w:cs="Calibri"/>
          <w:sz w:val="24"/>
          <w:szCs w:val="24"/>
          <w:highlight w:val="yellow"/>
          <w:lang w:val="en-US"/>
        </w:rPr>
        <w:t>.</w:t>
      </w:r>
      <w:r w:rsidR="008210F9" w:rsidRPr="009527F3">
        <w:rPr>
          <w:rFonts w:ascii="Calibri" w:hAnsi="Calibri" w:cs="Calibri"/>
          <w:sz w:val="24"/>
          <w:szCs w:val="24"/>
          <w:highlight w:val="yellow"/>
          <w:lang w:val="en-US"/>
        </w:rPr>
        <w:tab/>
        <w:t xml:space="preserve">After 3 weeks of incubation, </w:t>
      </w:r>
      <w:r w:rsidR="002A0D22">
        <w:rPr>
          <w:rFonts w:ascii="Calibri" w:hAnsi="Calibri" w:cs="Calibri"/>
          <w:sz w:val="24"/>
          <w:szCs w:val="24"/>
          <w:highlight w:val="yellow"/>
          <w:lang w:val="en-US"/>
        </w:rPr>
        <w:t xml:space="preserve">visually </w:t>
      </w:r>
      <w:r w:rsidR="008210F9" w:rsidRPr="009527F3">
        <w:rPr>
          <w:rFonts w:ascii="Calibri" w:hAnsi="Calibri" w:cs="Calibri"/>
          <w:sz w:val="24"/>
          <w:szCs w:val="24"/>
          <w:highlight w:val="yellow"/>
          <w:lang w:val="en-US"/>
        </w:rPr>
        <w:t xml:space="preserve">confirm </w:t>
      </w:r>
      <w:r w:rsidR="002A0D22">
        <w:rPr>
          <w:rFonts w:ascii="Calibri" w:hAnsi="Calibri" w:cs="Calibri"/>
          <w:sz w:val="24"/>
          <w:szCs w:val="24"/>
          <w:highlight w:val="yellow"/>
          <w:lang w:val="en-US"/>
        </w:rPr>
        <w:t xml:space="preserve">the </w:t>
      </w:r>
      <w:r w:rsidR="008210F9" w:rsidRPr="009527F3">
        <w:rPr>
          <w:rFonts w:ascii="Calibri" w:hAnsi="Calibri" w:cs="Calibri"/>
          <w:sz w:val="24"/>
          <w:szCs w:val="24"/>
          <w:highlight w:val="yellow"/>
          <w:lang w:val="en-US"/>
        </w:rPr>
        <w:t xml:space="preserve">presence of grown colonies using light microscopy </w:t>
      </w:r>
      <w:r w:rsidR="00307142">
        <w:rPr>
          <w:rFonts w:ascii="Calibri" w:hAnsi="Calibri" w:cs="Calibri"/>
          <w:sz w:val="24"/>
          <w:szCs w:val="24"/>
          <w:highlight w:val="yellow"/>
          <w:lang w:val="en-US"/>
        </w:rPr>
        <w:t>(4</w:t>
      </w:r>
      <w:r w:rsidR="002A0D22">
        <w:rPr>
          <w:rFonts w:ascii="Calibri" w:hAnsi="Calibri" w:cs="Calibri"/>
          <w:sz w:val="24"/>
          <w:szCs w:val="24"/>
          <w:highlight w:val="yellow"/>
          <w:lang w:val="en-US"/>
        </w:rPr>
        <w:t>X</w:t>
      </w:r>
      <w:r w:rsidR="00307142">
        <w:rPr>
          <w:rFonts w:ascii="Calibri" w:hAnsi="Calibri" w:cs="Calibri"/>
          <w:sz w:val="24"/>
          <w:szCs w:val="24"/>
          <w:highlight w:val="yellow"/>
          <w:lang w:val="en-US"/>
        </w:rPr>
        <w:t xml:space="preserve"> magnification) </w:t>
      </w:r>
      <w:r w:rsidR="008210F9" w:rsidRPr="009527F3">
        <w:rPr>
          <w:rFonts w:ascii="Calibri" w:hAnsi="Calibri" w:cs="Calibri"/>
          <w:sz w:val="24"/>
          <w:szCs w:val="24"/>
          <w:highlight w:val="yellow"/>
          <w:lang w:val="en-US"/>
        </w:rPr>
        <w:t>and mark</w:t>
      </w:r>
      <w:r w:rsidR="002A0D22">
        <w:rPr>
          <w:rFonts w:ascii="Calibri" w:hAnsi="Calibri" w:cs="Calibri"/>
          <w:sz w:val="24"/>
          <w:szCs w:val="24"/>
          <w:highlight w:val="yellow"/>
          <w:lang w:val="en-US"/>
        </w:rPr>
        <w:t xml:space="preserve"> the</w:t>
      </w:r>
      <w:r w:rsidR="008210F9" w:rsidRPr="009527F3">
        <w:rPr>
          <w:rFonts w:ascii="Calibri" w:hAnsi="Calibri" w:cs="Calibri"/>
          <w:sz w:val="24"/>
          <w:szCs w:val="24"/>
          <w:highlight w:val="yellow"/>
          <w:lang w:val="en-US"/>
        </w:rPr>
        <w:t xml:space="preserve"> wells with grown colonies</w:t>
      </w:r>
      <w:r w:rsidR="002A0D22">
        <w:rPr>
          <w:rFonts w:ascii="Calibri" w:hAnsi="Calibri" w:cs="Calibri"/>
          <w:sz w:val="24"/>
          <w:szCs w:val="24"/>
          <w:highlight w:val="yellow"/>
          <w:lang w:val="en-US"/>
        </w:rPr>
        <w:t xml:space="preserve"> so they are</w:t>
      </w:r>
      <w:r w:rsidR="005212FA" w:rsidRPr="009527F3">
        <w:rPr>
          <w:rFonts w:ascii="Calibri" w:hAnsi="Calibri" w:cs="Calibri"/>
          <w:sz w:val="24"/>
          <w:szCs w:val="24"/>
          <w:highlight w:val="yellow"/>
          <w:lang w:val="en-US"/>
        </w:rPr>
        <w:t xml:space="preserve"> </w:t>
      </w:r>
      <w:r w:rsidR="00F845BC" w:rsidRPr="009527F3">
        <w:rPr>
          <w:rFonts w:ascii="Calibri" w:hAnsi="Calibri" w:cs="Calibri"/>
          <w:sz w:val="24"/>
          <w:szCs w:val="24"/>
          <w:highlight w:val="yellow"/>
          <w:lang w:val="en-US"/>
        </w:rPr>
        <w:t>visible as points on the bottom of the wells</w:t>
      </w:r>
      <w:r w:rsidR="008210F9" w:rsidRPr="009527F3">
        <w:rPr>
          <w:rFonts w:ascii="Calibri" w:hAnsi="Calibri" w:cs="Calibri"/>
          <w:sz w:val="24"/>
          <w:szCs w:val="24"/>
          <w:highlight w:val="yellow"/>
          <w:lang w:val="en-US"/>
        </w:rPr>
        <w:t>.</w:t>
      </w:r>
    </w:p>
    <w:p w14:paraId="669CA76E" w14:textId="77777777" w:rsidR="004F2D87" w:rsidRPr="009527F3" w:rsidRDefault="004F2D87" w:rsidP="009527F3">
      <w:pPr>
        <w:spacing w:line="240" w:lineRule="auto"/>
        <w:contextualSpacing w:val="0"/>
        <w:jc w:val="both"/>
        <w:rPr>
          <w:rFonts w:ascii="Calibri" w:hAnsi="Calibri" w:cs="Calibri"/>
          <w:sz w:val="24"/>
          <w:szCs w:val="24"/>
          <w:lang w:val="en-US"/>
        </w:rPr>
      </w:pPr>
    </w:p>
    <w:p w14:paraId="78A63E9E" w14:textId="09941200" w:rsidR="004F2D87" w:rsidRPr="009527F3" w:rsidRDefault="00CA10ED" w:rsidP="009527F3">
      <w:pPr>
        <w:spacing w:line="240" w:lineRule="auto"/>
        <w:contextualSpacing w:val="0"/>
        <w:jc w:val="both"/>
        <w:rPr>
          <w:rFonts w:ascii="Calibri" w:hAnsi="Calibri" w:cs="Calibri"/>
          <w:sz w:val="24"/>
          <w:szCs w:val="24"/>
          <w:highlight w:val="yellow"/>
          <w:lang w:val="en-US"/>
        </w:rPr>
      </w:pPr>
      <w:r w:rsidRPr="009527F3">
        <w:rPr>
          <w:rFonts w:ascii="Calibri" w:hAnsi="Calibri" w:cs="Calibri"/>
          <w:sz w:val="24"/>
          <w:szCs w:val="24"/>
          <w:highlight w:val="yellow"/>
          <w:lang w:val="en-US"/>
        </w:rPr>
        <w:t>3.1.</w:t>
      </w:r>
      <w:r w:rsidR="006E086F">
        <w:rPr>
          <w:rFonts w:ascii="Calibri" w:hAnsi="Calibri" w:cs="Calibri"/>
          <w:sz w:val="24"/>
          <w:szCs w:val="24"/>
          <w:highlight w:val="yellow"/>
          <w:lang w:val="en-US"/>
        </w:rPr>
        <w:t>7</w:t>
      </w:r>
      <w:r w:rsidRPr="009527F3">
        <w:rPr>
          <w:rFonts w:ascii="Calibri" w:hAnsi="Calibri" w:cs="Calibri"/>
          <w:sz w:val="24"/>
          <w:szCs w:val="24"/>
          <w:highlight w:val="yellow"/>
          <w:lang w:val="en-US"/>
        </w:rPr>
        <w:t>.</w:t>
      </w:r>
      <w:r w:rsidR="006E086F">
        <w:rPr>
          <w:rFonts w:ascii="Calibri" w:hAnsi="Calibri" w:cs="Calibri"/>
          <w:sz w:val="24"/>
          <w:szCs w:val="24"/>
          <w:highlight w:val="yellow"/>
          <w:lang w:val="en-US"/>
        </w:rPr>
        <w:t xml:space="preserve"> </w:t>
      </w:r>
      <w:r w:rsidR="008210F9" w:rsidRPr="009527F3">
        <w:rPr>
          <w:rFonts w:ascii="Calibri" w:hAnsi="Calibri" w:cs="Calibri"/>
          <w:sz w:val="24"/>
          <w:szCs w:val="24"/>
          <w:highlight w:val="yellow"/>
          <w:lang w:val="en-US"/>
        </w:rPr>
        <w:t xml:space="preserve">Prepare one 96-well round-bottom plate with 100 </w:t>
      </w:r>
      <w:r w:rsidR="009527F3">
        <w:rPr>
          <w:rFonts w:ascii="Calibri" w:hAnsi="Calibri" w:cs="Calibri"/>
          <w:sz w:val="24"/>
          <w:szCs w:val="24"/>
          <w:highlight w:val="yellow"/>
          <w:lang w:val="en-US"/>
        </w:rPr>
        <w:t>µL</w:t>
      </w:r>
      <w:r w:rsidR="008210F9" w:rsidRPr="009527F3">
        <w:rPr>
          <w:rFonts w:ascii="Calibri" w:hAnsi="Calibri" w:cs="Calibri"/>
          <w:sz w:val="24"/>
          <w:szCs w:val="24"/>
          <w:highlight w:val="yellow"/>
          <w:lang w:val="en-US"/>
        </w:rPr>
        <w:t xml:space="preserve"> of RPMI w/ AB per well. </w:t>
      </w:r>
      <w:r w:rsidR="005B54E6">
        <w:rPr>
          <w:rFonts w:ascii="Calibri" w:hAnsi="Calibri" w:cs="Calibri"/>
          <w:sz w:val="24"/>
          <w:szCs w:val="24"/>
          <w:highlight w:val="yellow"/>
          <w:lang w:val="en-US"/>
        </w:rPr>
        <w:t>G</w:t>
      </w:r>
      <w:r w:rsidR="00F845BC" w:rsidRPr="009527F3">
        <w:rPr>
          <w:rFonts w:ascii="Calibri" w:hAnsi="Calibri" w:cs="Calibri"/>
          <w:sz w:val="24"/>
          <w:szCs w:val="24"/>
          <w:highlight w:val="yellow"/>
          <w:lang w:val="en-US"/>
        </w:rPr>
        <w:t>ently resuspend cells of</w:t>
      </w:r>
      <w:r w:rsidR="008210F9" w:rsidRPr="009527F3">
        <w:rPr>
          <w:rFonts w:ascii="Calibri" w:hAnsi="Calibri" w:cs="Calibri"/>
          <w:sz w:val="24"/>
          <w:szCs w:val="24"/>
          <w:highlight w:val="yellow"/>
          <w:lang w:val="en-US"/>
        </w:rPr>
        <w:t xml:space="preserve"> </w:t>
      </w:r>
      <w:r w:rsidR="00F845BC" w:rsidRPr="009527F3">
        <w:rPr>
          <w:rFonts w:ascii="Calibri" w:hAnsi="Calibri" w:cs="Calibri"/>
          <w:sz w:val="24"/>
          <w:szCs w:val="24"/>
          <w:highlight w:val="yellow"/>
          <w:lang w:val="en-US"/>
        </w:rPr>
        <w:t xml:space="preserve">a </w:t>
      </w:r>
      <w:r w:rsidR="008210F9" w:rsidRPr="009527F3">
        <w:rPr>
          <w:rFonts w:ascii="Calibri" w:hAnsi="Calibri" w:cs="Calibri"/>
          <w:sz w:val="24"/>
          <w:szCs w:val="24"/>
          <w:highlight w:val="yellow"/>
          <w:lang w:val="en-US"/>
        </w:rPr>
        <w:t xml:space="preserve">marked well by pipetting. Transfer 100 </w:t>
      </w:r>
      <w:r w:rsidR="009527F3">
        <w:rPr>
          <w:rFonts w:ascii="Calibri" w:hAnsi="Calibri" w:cs="Calibri"/>
          <w:sz w:val="24"/>
          <w:szCs w:val="24"/>
          <w:highlight w:val="yellow"/>
          <w:lang w:val="en-US"/>
        </w:rPr>
        <w:t>µL</w:t>
      </w:r>
      <w:r w:rsidR="008210F9" w:rsidRPr="009527F3">
        <w:rPr>
          <w:rFonts w:ascii="Calibri" w:hAnsi="Calibri" w:cs="Calibri"/>
          <w:sz w:val="24"/>
          <w:szCs w:val="24"/>
          <w:highlight w:val="yellow"/>
          <w:lang w:val="en-US"/>
        </w:rPr>
        <w:t xml:space="preserve"> </w:t>
      </w:r>
      <w:r w:rsidR="002A0D22">
        <w:rPr>
          <w:rFonts w:ascii="Calibri" w:hAnsi="Calibri" w:cs="Calibri"/>
          <w:sz w:val="24"/>
          <w:szCs w:val="24"/>
          <w:highlight w:val="yellow"/>
          <w:lang w:val="en-US"/>
        </w:rPr>
        <w:t xml:space="preserve">of </w:t>
      </w:r>
      <w:r w:rsidR="008210F9" w:rsidRPr="009527F3">
        <w:rPr>
          <w:rFonts w:ascii="Calibri" w:hAnsi="Calibri" w:cs="Calibri"/>
          <w:sz w:val="24"/>
          <w:szCs w:val="24"/>
          <w:highlight w:val="yellow"/>
          <w:lang w:val="en-US"/>
        </w:rPr>
        <w:t>cell suspension into one well of the new 96-well plate</w:t>
      </w:r>
      <w:r w:rsidR="00321384">
        <w:rPr>
          <w:rFonts w:ascii="Calibri" w:hAnsi="Calibri" w:cs="Calibri"/>
          <w:sz w:val="24"/>
          <w:szCs w:val="24"/>
          <w:highlight w:val="yellow"/>
          <w:lang w:val="en-US"/>
        </w:rPr>
        <w:t xml:space="preserve"> already</w:t>
      </w:r>
      <w:r w:rsidR="00321384" w:rsidRPr="004D79C0">
        <w:rPr>
          <w:rFonts w:ascii="Calibri" w:hAnsi="Calibri" w:cs="Calibri"/>
          <w:sz w:val="24"/>
          <w:szCs w:val="24"/>
          <w:highlight w:val="yellow"/>
          <w:lang w:val="en-US"/>
        </w:rPr>
        <w:t xml:space="preserve"> contai</w:t>
      </w:r>
      <w:r w:rsidR="00807280" w:rsidRPr="004D79C0">
        <w:rPr>
          <w:rFonts w:ascii="Calibri" w:hAnsi="Calibri" w:cs="Calibri"/>
          <w:sz w:val="24"/>
          <w:szCs w:val="24"/>
          <w:highlight w:val="yellow"/>
          <w:lang w:val="en-US"/>
        </w:rPr>
        <w:t>ni</w:t>
      </w:r>
      <w:r w:rsidR="00321384" w:rsidRPr="004D79C0">
        <w:rPr>
          <w:rFonts w:ascii="Calibri" w:hAnsi="Calibri" w:cs="Calibri"/>
          <w:sz w:val="24"/>
          <w:szCs w:val="24"/>
          <w:highlight w:val="yellow"/>
          <w:lang w:val="en-US"/>
        </w:rPr>
        <w:t xml:space="preserve">ng </w:t>
      </w:r>
      <w:r w:rsidR="00321384">
        <w:rPr>
          <w:rFonts w:ascii="Calibri" w:hAnsi="Calibri" w:cs="Calibri"/>
          <w:sz w:val="24"/>
          <w:szCs w:val="24"/>
          <w:highlight w:val="yellow"/>
          <w:lang w:val="en-US"/>
        </w:rPr>
        <w:t>100 µl of RPMI w/ AB</w:t>
      </w:r>
      <w:r w:rsidR="008210F9" w:rsidRPr="009527F3">
        <w:rPr>
          <w:rFonts w:ascii="Calibri" w:hAnsi="Calibri" w:cs="Calibri"/>
          <w:sz w:val="24"/>
          <w:szCs w:val="24"/>
          <w:highlight w:val="yellow"/>
          <w:lang w:val="en-US"/>
        </w:rPr>
        <w:t xml:space="preserve">, </w:t>
      </w:r>
      <w:r w:rsidR="002A0D22">
        <w:rPr>
          <w:rFonts w:ascii="Calibri" w:hAnsi="Calibri" w:cs="Calibri"/>
          <w:sz w:val="24"/>
          <w:szCs w:val="24"/>
          <w:highlight w:val="yellow"/>
          <w:lang w:val="en-US"/>
        </w:rPr>
        <w:t xml:space="preserve">then </w:t>
      </w:r>
      <w:r w:rsidR="008210F9" w:rsidRPr="009527F3">
        <w:rPr>
          <w:rFonts w:ascii="Calibri" w:hAnsi="Calibri" w:cs="Calibri"/>
          <w:sz w:val="24"/>
          <w:szCs w:val="24"/>
          <w:highlight w:val="yellow"/>
          <w:lang w:val="en-US"/>
        </w:rPr>
        <w:t xml:space="preserve">mix gently by pipetting. Transfer 100 </w:t>
      </w:r>
      <w:r w:rsidR="009527F3">
        <w:rPr>
          <w:rFonts w:ascii="Calibri" w:hAnsi="Calibri" w:cs="Calibri"/>
          <w:sz w:val="24"/>
          <w:szCs w:val="24"/>
          <w:highlight w:val="yellow"/>
          <w:lang w:val="en-US"/>
        </w:rPr>
        <w:t>µL</w:t>
      </w:r>
      <w:r w:rsidR="008210F9" w:rsidRPr="009527F3">
        <w:rPr>
          <w:rFonts w:ascii="Calibri" w:hAnsi="Calibri" w:cs="Calibri"/>
          <w:sz w:val="24"/>
          <w:szCs w:val="24"/>
          <w:highlight w:val="yellow"/>
          <w:lang w:val="en-US"/>
        </w:rPr>
        <w:t xml:space="preserve"> of this cell suspension into a second empty 96-well round-bottom plate</w:t>
      </w:r>
      <w:r w:rsidR="00F845BC" w:rsidRPr="009527F3">
        <w:rPr>
          <w:rFonts w:ascii="Calibri" w:hAnsi="Calibri" w:cs="Calibri"/>
          <w:sz w:val="24"/>
          <w:szCs w:val="24"/>
          <w:highlight w:val="yellow"/>
          <w:lang w:val="en-US"/>
        </w:rPr>
        <w:t xml:space="preserve"> to duplicate the plate</w:t>
      </w:r>
      <w:r w:rsidR="008210F9" w:rsidRPr="009527F3">
        <w:rPr>
          <w:rFonts w:ascii="Calibri" w:hAnsi="Calibri" w:cs="Calibri"/>
          <w:sz w:val="24"/>
          <w:szCs w:val="24"/>
          <w:highlight w:val="yellow"/>
          <w:lang w:val="en-US"/>
        </w:rPr>
        <w:t>.</w:t>
      </w:r>
    </w:p>
    <w:p w14:paraId="1CBD3BEC" w14:textId="77777777" w:rsidR="004F2D87" w:rsidRPr="009527F3" w:rsidRDefault="004F2D87" w:rsidP="009527F3">
      <w:pPr>
        <w:spacing w:line="240" w:lineRule="auto"/>
        <w:contextualSpacing w:val="0"/>
        <w:jc w:val="both"/>
        <w:rPr>
          <w:rFonts w:ascii="Calibri" w:hAnsi="Calibri" w:cs="Calibri"/>
          <w:sz w:val="24"/>
          <w:szCs w:val="24"/>
          <w:highlight w:val="yellow"/>
          <w:lang w:val="en-US"/>
        </w:rPr>
      </w:pPr>
    </w:p>
    <w:p w14:paraId="54567CA0" w14:textId="67AF3417" w:rsidR="002A0D22" w:rsidRPr="00424A0D" w:rsidRDefault="008210F9" w:rsidP="009527F3">
      <w:pPr>
        <w:spacing w:line="240" w:lineRule="auto"/>
        <w:contextualSpacing w:val="0"/>
        <w:jc w:val="both"/>
        <w:rPr>
          <w:rFonts w:ascii="Calibri" w:hAnsi="Calibri" w:cs="Calibri"/>
          <w:sz w:val="24"/>
          <w:szCs w:val="24"/>
          <w:highlight w:val="yellow"/>
          <w:lang w:val="en-US"/>
        </w:rPr>
      </w:pPr>
      <w:r w:rsidRPr="009527F3">
        <w:rPr>
          <w:rFonts w:ascii="Calibri" w:hAnsi="Calibri" w:cs="Calibri"/>
          <w:sz w:val="24"/>
          <w:szCs w:val="24"/>
          <w:highlight w:val="yellow"/>
          <w:lang w:val="en-US"/>
        </w:rPr>
        <w:lastRenderedPageBreak/>
        <w:t>3.1.</w:t>
      </w:r>
      <w:r w:rsidR="006E086F">
        <w:rPr>
          <w:rFonts w:ascii="Calibri" w:hAnsi="Calibri" w:cs="Calibri"/>
          <w:sz w:val="24"/>
          <w:szCs w:val="24"/>
          <w:highlight w:val="yellow"/>
          <w:lang w:val="en-US"/>
        </w:rPr>
        <w:t xml:space="preserve">8. </w:t>
      </w:r>
      <w:r w:rsidR="006E086F" w:rsidRPr="009527F3">
        <w:rPr>
          <w:rFonts w:ascii="Calibri" w:hAnsi="Calibri" w:cs="Calibri"/>
          <w:sz w:val="24"/>
          <w:szCs w:val="24"/>
          <w:highlight w:val="yellow"/>
          <w:lang w:val="en-US"/>
        </w:rPr>
        <w:t>Continue with all marked wells with grown colonies.</w:t>
      </w:r>
      <w:r w:rsidR="006E086F">
        <w:rPr>
          <w:rFonts w:ascii="Calibri" w:hAnsi="Calibri" w:cs="Calibri"/>
          <w:sz w:val="24"/>
          <w:szCs w:val="24"/>
          <w:highlight w:val="yellow"/>
          <w:lang w:val="en-US"/>
        </w:rPr>
        <w:t xml:space="preserve"> </w:t>
      </w:r>
      <w:r w:rsidRPr="009527F3">
        <w:rPr>
          <w:rFonts w:ascii="Calibri" w:hAnsi="Calibri" w:cs="Calibri"/>
          <w:sz w:val="24"/>
          <w:szCs w:val="24"/>
          <w:highlight w:val="yellow"/>
          <w:lang w:val="en-US"/>
        </w:rPr>
        <w:t>Fill all</w:t>
      </w:r>
      <w:r w:rsidR="002A0D22">
        <w:rPr>
          <w:rFonts w:ascii="Calibri" w:hAnsi="Calibri" w:cs="Calibri"/>
          <w:sz w:val="24"/>
          <w:szCs w:val="24"/>
          <w:highlight w:val="yellow"/>
          <w:lang w:val="en-US"/>
        </w:rPr>
        <w:t xml:space="preserve"> the</w:t>
      </w:r>
      <w:r w:rsidRPr="009527F3">
        <w:rPr>
          <w:rFonts w:ascii="Calibri" w:hAnsi="Calibri" w:cs="Calibri"/>
          <w:sz w:val="24"/>
          <w:szCs w:val="24"/>
          <w:highlight w:val="yellow"/>
          <w:lang w:val="en-US"/>
        </w:rPr>
        <w:t xml:space="preserve"> blank wells with 200 </w:t>
      </w:r>
      <w:r w:rsidR="009527F3">
        <w:rPr>
          <w:rFonts w:ascii="Calibri" w:hAnsi="Calibri" w:cs="Calibri"/>
          <w:sz w:val="24"/>
          <w:szCs w:val="24"/>
          <w:highlight w:val="yellow"/>
          <w:lang w:val="en-US"/>
        </w:rPr>
        <w:t>µL</w:t>
      </w:r>
      <w:r w:rsidRPr="009527F3">
        <w:rPr>
          <w:rFonts w:ascii="Calibri" w:hAnsi="Calibri" w:cs="Calibri"/>
          <w:sz w:val="24"/>
          <w:szCs w:val="24"/>
          <w:highlight w:val="yellow"/>
          <w:lang w:val="en-US"/>
        </w:rPr>
        <w:t xml:space="preserve"> of RPMI w/ AB </w:t>
      </w:r>
      <w:r w:rsidRPr="004D79C0">
        <w:rPr>
          <w:rFonts w:ascii="Calibri" w:hAnsi="Calibri" w:cs="Calibri"/>
          <w:sz w:val="24"/>
          <w:szCs w:val="24"/>
          <w:highlight w:val="yellow"/>
          <w:lang w:val="en-US"/>
        </w:rPr>
        <w:t>medium.</w:t>
      </w:r>
      <w:r w:rsidR="00807280" w:rsidRPr="004D79C0">
        <w:rPr>
          <w:rFonts w:ascii="Calibri" w:hAnsi="Calibri" w:cs="Calibri"/>
          <w:sz w:val="24"/>
          <w:szCs w:val="24"/>
          <w:highlight w:val="yellow"/>
          <w:lang w:val="en-US"/>
        </w:rPr>
        <w:t xml:space="preserve"> Incubate</w:t>
      </w:r>
      <w:r w:rsidR="002A0D22">
        <w:rPr>
          <w:rFonts w:ascii="Calibri" w:hAnsi="Calibri" w:cs="Calibri"/>
          <w:sz w:val="24"/>
          <w:szCs w:val="24"/>
          <w:highlight w:val="yellow"/>
          <w:lang w:val="en-US"/>
        </w:rPr>
        <w:t xml:space="preserve"> the</w:t>
      </w:r>
      <w:r w:rsidR="00807280" w:rsidRPr="004D79C0">
        <w:rPr>
          <w:rFonts w:ascii="Calibri" w:hAnsi="Calibri" w:cs="Calibri"/>
          <w:sz w:val="24"/>
          <w:szCs w:val="24"/>
          <w:highlight w:val="yellow"/>
          <w:lang w:val="en-US"/>
        </w:rPr>
        <w:t xml:space="preserve"> plates at 37° C and 5% </w:t>
      </w:r>
      <w:r w:rsidR="004D79C0">
        <w:rPr>
          <w:rFonts w:ascii="Calibri" w:hAnsi="Calibri" w:cs="Calibri"/>
          <w:sz w:val="24"/>
          <w:szCs w:val="24"/>
          <w:highlight w:val="yellow"/>
          <w:lang w:val="en-US"/>
        </w:rPr>
        <w:t>CO</w:t>
      </w:r>
      <w:r w:rsidR="004D79C0" w:rsidRPr="005B6684">
        <w:rPr>
          <w:rFonts w:ascii="Calibri" w:hAnsi="Calibri" w:cs="Calibri"/>
          <w:sz w:val="24"/>
          <w:szCs w:val="24"/>
          <w:highlight w:val="yellow"/>
          <w:vertAlign w:val="subscript"/>
          <w:lang w:val="en-US"/>
        </w:rPr>
        <w:t>2</w:t>
      </w:r>
      <w:r w:rsidR="004D79C0">
        <w:rPr>
          <w:rFonts w:ascii="Calibri" w:hAnsi="Calibri" w:cs="Calibri"/>
          <w:sz w:val="24"/>
          <w:szCs w:val="24"/>
          <w:highlight w:val="yellow"/>
          <w:vertAlign w:val="subscript"/>
          <w:lang w:val="en-US"/>
        </w:rPr>
        <w:t>.</w:t>
      </w:r>
    </w:p>
    <w:p w14:paraId="40C127E6" w14:textId="22A76D33" w:rsidR="004F2D87" w:rsidRPr="009527F3" w:rsidRDefault="00424A0D" w:rsidP="009527F3">
      <w:pPr>
        <w:spacing w:line="240" w:lineRule="auto"/>
        <w:contextualSpacing w:val="0"/>
        <w:jc w:val="both"/>
        <w:rPr>
          <w:rFonts w:ascii="Calibri" w:hAnsi="Calibri" w:cs="Calibri"/>
          <w:sz w:val="24"/>
          <w:szCs w:val="24"/>
          <w:highlight w:val="yellow"/>
          <w:lang w:val="en-US"/>
        </w:rPr>
      </w:pPr>
      <w:r w:rsidRPr="00424A0D">
        <w:rPr>
          <w:rFonts w:ascii="Calibri" w:hAnsi="Calibri" w:cs="Calibri"/>
          <w:b/>
          <w:sz w:val="24"/>
          <w:szCs w:val="24"/>
          <w:lang w:val="en-US"/>
        </w:rPr>
        <w:t>Note:</w:t>
      </w:r>
      <w:r w:rsidR="00701B5F" w:rsidRPr="00701B5F">
        <w:rPr>
          <w:rFonts w:ascii="Calibri" w:hAnsi="Calibri" w:cs="Calibri"/>
          <w:b/>
          <w:sz w:val="24"/>
          <w:szCs w:val="24"/>
          <w:lang w:val="en-US"/>
        </w:rPr>
        <w:t xml:space="preserve"> </w:t>
      </w:r>
      <w:r w:rsidR="008210F9" w:rsidRPr="006E086F">
        <w:rPr>
          <w:rFonts w:ascii="Calibri" w:hAnsi="Calibri" w:cs="Calibri"/>
          <w:sz w:val="24"/>
          <w:szCs w:val="24"/>
          <w:lang w:val="en-US"/>
        </w:rPr>
        <w:t xml:space="preserve"> One of these plates will serve for expansion of single</w:t>
      </w:r>
      <w:r w:rsidR="002A0D22">
        <w:rPr>
          <w:rFonts w:ascii="Calibri" w:hAnsi="Calibri" w:cs="Calibri"/>
          <w:sz w:val="24"/>
          <w:szCs w:val="24"/>
          <w:lang w:val="en-US"/>
        </w:rPr>
        <w:t>-</w:t>
      </w:r>
      <w:r w:rsidR="008210F9" w:rsidRPr="006E086F">
        <w:rPr>
          <w:rFonts w:ascii="Calibri" w:hAnsi="Calibri" w:cs="Calibri"/>
          <w:sz w:val="24"/>
          <w:szCs w:val="24"/>
          <w:lang w:val="en-US"/>
        </w:rPr>
        <w:t>cell clones (</w:t>
      </w:r>
      <w:r w:rsidR="002A0D22">
        <w:rPr>
          <w:rFonts w:ascii="Calibri" w:hAnsi="Calibri" w:cs="Calibri"/>
          <w:sz w:val="24"/>
          <w:szCs w:val="24"/>
          <w:lang w:val="en-US"/>
        </w:rPr>
        <w:t>“</w:t>
      </w:r>
      <w:r w:rsidR="008210F9" w:rsidRPr="006E086F">
        <w:rPr>
          <w:rFonts w:ascii="Calibri" w:hAnsi="Calibri" w:cs="Calibri"/>
          <w:sz w:val="24"/>
          <w:szCs w:val="24"/>
          <w:lang w:val="en-US"/>
        </w:rPr>
        <w:t>stock plate</w:t>
      </w:r>
      <w:r w:rsidR="002A0D22">
        <w:rPr>
          <w:rFonts w:ascii="Calibri" w:hAnsi="Calibri" w:cs="Calibri"/>
          <w:sz w:val="24"/>
          <w:szCs w:val="24"/>
          <w:lang w:val="en-US"/>
        </w:rPr>
        <w:t>”</w:t>
      </w:r>
      <w:r w:rsidR="008210F9" w:rsidRPr="006E086F">
        <w:rPr>
          <w:rFonts w:ascii="Calibri" w:hAnsi="Calibri" w:cs="Calibri"/>
          <w:sz w:val="24"/>
          <w:szCs w:val="24"/>
          <w:lang w:val="en-US"/>
        </w:rPr>
        <w:t>)</w:t>
      </w:r>
      <w:r w:rsidR="002A0D22">
        <w:rPr>
          <w:rFonts w:ascii="Calibri" w:hAnsi="Calibri" w:cs="Calibri"/>
          <w:sz w:val="24"/>
          <w:szCs w:val="24"/>
          <w:lang w:val="en-US"/>
        </w:rPr>
        <w:t xml:space="preserve"> and</w:t>
      </w:r>
      <w:r w:rsidR="008210F9" w:rsidRPr="006E086F">
        <w:rPr>
          <w:rFonts w:ascii="Calibri" w:hAnsi="Calibri" w:cs="Calibri"/>
          <w:sz w:val="24"/>
          <w:szCs w:val="24"/>
          <w:lang w:val="en-US"/>
        </w:rPr>
        <w:t xml:space="preserve"> the other as a </w:t>
      </w:r>
      <w:r w:rsidR="002A0D22">
        <w:rPr>
          <w:rFonts w:ascii="Calibri" w:hAnsi="Calibri" w:cs="Calibri"/>
          <w:sz w:val="24"/>
          <w:szCs w:val="24"/>
          <w:lang w:val="en-US"/>
        </w:rPr>
        <w:t>“</w:t>
      </w:r>
      <w:r w:rsidR="008210F9" w:rsidRPr="006E086F">
        <w:rPr>
          <w:rFonts w:ascii="Calibri" w:hAnsi="Calibri" w:cs="Calibri"/>
          <w:sz w:val="24"/>
          <w:szCs w:val="24"/>
          <w:lang w:val="en-US"/>
        </w:rPr>
        <w:t>duplicate plate</w:t>
      </w:r>
      <w:r w:rsidR="002A0D22">
        <w:rPr>
          <w:rFonts w:ascii="Calibri" w:hAnsi="Calibri" w:cs="Calibri"/>
          <w:sz w:val="24"/>
          <w:szCs w:val="24"/>
          <w:lang w:val="en-US"/>
        </w:rPr>
        <w:t>”</w:t>
      </w:r>
      <w:r w:rsidR="008210F9" w:rsidRPr="006E086F">
        <w:rPr>
          <w:rFonts w:ascii="Calibri" w:hAnsi="Calibri" w:cs="Calibri"/>
          <w:sz w:val="24"/>
          <w:szCs w:val="24"/>
          <w:lang w:val="en-US"/>
        </w:rPr>
        <w:t xml:space="preserve"> for screening. </w:t>
      </w:r>
    </w:p>
    <w:p w14:paraId="4D2467CA" w14:textId="77777777" w:rsidR="004F2D87" w:rsidRPr="009527F3" w:rsidRDefault="004F2D87" w:rsidP="009527F3">
      <w:pPr>
        <w:spacing w:line="240" w:lineRule="auto"/>
        <w:contextualSpacing w:val="0"/>
        <w:jc w:val="both"/>
        <w:rPr>
          <w:rFonts w:ascii="Calibri" w:hAnsi="Calibri" w:cs="Calibri"/>
          <w:sz w:val="24"/>
          <w:szCs w:val="24"/>
          <w:lang w:val="en-US"/>
        </w:rPr>
      </w:pPr>
    </w:p>
    <w:p w14:paraId="684CD873" w14:textId="3E5AA75F" w:rsidR="002A0D22" w:rsidRPr="00424A0D" w:rsidRDefault="008210F9" w:rsidP="009527F3">
      <w:pPr>
        <w:pStyle w:val="ListParagraph"/>
        <w:numPr>
          <w:ilvl w:val="1"/>
          <w:numId w:val="1"/>
        </w:numPr>
        <w:spacing w:line="240" w:lineRule="auto"/>
        <w:contextualSpacing w:val="0"/>
        <w:jc w:val="both"/>
        <w:rPr>
          <w:rFonts w:ascii="Calibri" w:hAnsi="Calibri" w:cs="Calibri"/>
          <w:b/>
          <w:sz w:val="24"/>
          <w:szCs w:val="24"/>
          <w:highlight w:val="yellow"/>
          <w:lang w:val="en-US"/>
        </w:rPr>
      </w:pPr>
      <w:r w:rsidRPr="00424A0D">
        <w:rPr>
          <w:rFonts w:ascii="Calibri" w:hAnsi="Calibri" w:cs="Calibri"/>
          <w:b/>
          <w:sz w:val="24"/>
          <w:szCs w:val="24"/>
          <w:highlight w:val="yellow"/>
          <w:lang w:val="en-US"/>
        </w:rPr>
        <w:t>Screening of single</w:t>
      </w:r>
      <w:r w:rsidR="002A0D22" w:rsidRPr="00424A0D">
        <w:rPr>
          <w:rFonts w:ascii="Calibri" w:hAnsi="Calibri" w:cs="Calibri"/>
          <w:b/>
          <w:sz w:val="24"/>
          <w:szCs w:val="24"/>
          <w:highlight w:val="yellow"/>
          <w:lang w:val="en-US"/>
        </w:rPr>
        <w:t>-</w:t>
      </w:r>
      <w:r w:rsidRPr="00424A0D">
        <w:rPr>
          <w:rFonts w:ascii="Calibri" w:hAnsi="Calibri" w:cs="Calibri"/>
          <w:b/>
          <w:sz w:val="24"/>
          <w:szCs w:val="24"/>
          <w:highlight w:val="yellow"/>
          <w:lang w:val="en-US"/>
        </w:rPr>
        <w:t>cell clones by flow cytometry and PCR</w:t>
      </w:r>
    </w:p>
    <w:p w14:paraId="115769D1" w14:textId="1C09928B" w:rsidR="004F2D87" w:rsidRPr="009527F3" w:rsidRDefault="00424A0D" w:rsidP="009527F3">
      <w:pPr>
        <w:spacing w:line="240" w:lineRule="auto"/>
        <w:contextualSpacing w:val="0"/>
        <w:jc w:val="both"/>
        <w:rPr>
          <w:rFonts w:ascii="Calibri" w:hAnsi="Calibri" w:cs="Calibri"/>
          <w:sz w:val="24"/>
          <w:szCs w:val="24"/>
          <w:highlight w:val="yellow"/>
          <w:lang w:val="en-US"/>
        </w:rPr>
      </w:pPr>
      <w:r w:rsidRPr="00424A0D">
        <w:rPr>
          <w:rFonts w:ascii="Calibri" w:hAnsi="Calibri" w:cs="Calibri"/>
          <w:b/>
          <w:sz w:val="24"/>
          <w:szCs w:val="24"/>
          <w:lang w:val="en-US"/>
        </w:rPr>
        <w:t>Note:</w:t>
      </w:r>
      <w:r w:rsidR="00701B5F" w:rsidRPr="00701B5F">
        <w:rPr>
          <w:rFonts w:ascii="Calibri" w:hAnsi="Calibri" w:cs="Calibri"/>
          <w:b/>
          <w:sz w:val="24"/>
          <w:szCs w:val="24"/>
          <w:lang w:val="en-US"/>
        </w:rPr>
        <w:t xml:space="preserve"> </w:t>
      </w:r>
      <w:r w:rsidR="008210F9" w:rsidRPr="00E20327">
        <w:rPr>
          <w:rFonts w:ascii="Calibri" w:hAnsi="Calibri" w:cs="Calibri"/>
          <w:sz w:val="24"/>
          <w:szCs w:val="24"/>
          <w:lang w:val="en-US"/>
        </w:rPr>
        <w:t xml:space="preserve">While </w:t>
      </w:r>
      <w:r w:rsidR="002A0D22">
        <w:rPr>
          <w:rFonts w:ascii="Calibri" w:hAnsi="Calibri" w:cs="Calibri"/>
          <w:sz w:val="24"/>
          <w:szCs w:val="24"/>
          <w:lang w:val="en-US"/>
        </w:rPr>
        <w:t xml:space="preserve">the </w:t>
      </w:r>
      <w:r w:rsidR="008210F9" w:rsidRPr="00E20327">
        <w:rPr>
          <w:rFonts w:ascii="Calibri" w:hAnsi="Calibri" w:cs="Calibri"/>
          <w:sz w:val="24"/>
          <w:szCs w:val="24"/>
          <w:lang w:val="en-US"/>
        </w:rPr>
        <w:t>single</w:t>
      </w:r>
      <w:r w:rsidR="002A0D22">
        <w:rPr>
          <w:rFonts w:ascii="Calibri" w:hAnsi="Calibri" w:cs="Calibri"/>
          <w:sz w:val="24"/>
          <w:szCs w:val="24"/>
          <w:lang w:val="en-US"/>
        </w:rPr>
        <w:t>-</w:t>
      </w:r>
      <w:r w:rsidR="008210F9" w:rsidRPr="00E20327">
        <w:rPr>
          <w:rFonts w:ascii="Calibri" w:hAnsi="Calibri" w:cs="Calibri"/>
          <w:sz w:val="24"/>
          <w:szCs w:val="24"/>
          <w:lang w:val="en-US"/>
        </w:rPr>
        <w:t xml:space="preserve">cell clones are expanding, use </w:t>
      </w:r>
      <w:r w:rsidR="002A0D22">
        <w:rPr>
          <w:rFonts w:ascii="Calibri" w:hAnsi="Calibri" w:cs="Calibri"/>
          <w:sz w:val="24"/>
          <w:szCs w:val="24"/>
          <w:lang w:val="en-US"/>
        </w:rPr>
        <w:t xml:space="preserve">the </w:t>
      </w:r>
      <w:r w:rsidR="008210F9" w:rsidRPr="00E20327">
        <w:rPr>
          <w:rFonts w:ascii="Calibri" w:hAnsi="Calibri" w:cs="Calibri"/>
          <w:sz w:val="24"/>
          <w:szCs w:val="24"/>
          <w:lang w:val="en-US"/>
        </w:rPr>
        <w:t xml:space="preserve">duplicate plate </w:t>
      </w:r>
      <w:r w:rsidR="00807280">
        <w:rPr>
          <w:rFonts w:ascii="Calibri" w:hAnsi="Calibri" w:cs="Calibri"/>
          <w:sz w:val="24"/>
          <w:szCs w:val="24"/>
          <w:lang w:val="en-US"/>
        </w:rPr>
        <w:t xml:space="preserve">from step 3.1.8 </w:t>
      </w:r>
      <w:r w:rsidR="008210F9" w:rsidRPr="00E20327">
        <w:rPr>
          <w:rFonts w:ascii="Calibri" w:hAnsi="Calibri" w:cs="Calibri"/>
          <w:sz w:val="24"/>
          <w:szCs w:val="24"/>
          <w:lang w:val="en-US"/>
        </w:rPr>
        <w:t>to screen single</w:t>
      </w:r>
      <w:r w:rsidR="002A0D22">
        <w:rPr>
          <w:rFonts w:ascii="Calibri" w:hAnsi="Calibri" w:cs="Calibri"/>
          <w:sz w:val="24"/>
          <w:szCs w:val="24"/>
          <w:lang w:val="en-US"/>
        </w:rPr>
        <w:t>-c</w:t>
      </w:r>
      <w:r w:rsidR="008210F9" w:rsidRPr="00E20327">
        <w:rPr>
          <w:rFonts w:ascii="Calibri" w:hAnsi="Calibri" w:cs="Calibri"/>
          <w:sz w:val="24"/>
          <w:szCs w:val="24"/>
          <w:lang w:val="en-US"/>
        </w:rPr>
        <w:t xml:space="preserve">ell clones for presence of reporter sequence by PCR </w:t>
      </w:r>
      <w:r w:rsidR="0006232B">
        <w:rPr>
          <w:rFonts w:ascii="Calibri" w:hAnsi="Calibri" w:cs="Calibri"/>
          <w:sz w:val="24"/>
          <w:szCs w:val="24"/>
          <w:lang w:val="en-US"/>
        </w:rPr>
        <w:t>(step</w:t>
      </w:r>
      <w:r w:rsidR="002A0D22">
        <w:rPr>
          <w:rFonts w:ascii="Calibri" w:hAnsi="Calibri" w:cs="Calibri"/>
          <w:sz w:val="24"/>
          <w:szCs w:val="24"/>
          <w:lang w:val="en-US"/>
        </w:rPr>
        <w:t>s</w:t>
      </w:r>
      <w:r w:rsidR="0006232B">
        <w:rPr>
          <w:rFonts w:ascii="Calibri" w:hAnsi="Calibri" w:cs="Calibri"/>
          <w:sz w:val="24"/>
          <w:szCs w:val="24"/>
          <w:lang w:val="en-US"/>
        </w:rPr>
        <w:t xml:space="preserve"> 3.2.4</w:t>
      </w:r>
      <w:r w:rsidR="002A0D22">
        <w:rPr>
          <w:rFonts w:ascii="Calibri" w:hAnsi="Calibri" w:cs="Calibri"/>
          <w:sz w:val="24"/>
          <w:szCs w:val="24"/>
          <w:lang w:val="en-US"/>
        </w:rPr>
        <w:t>-</w:t>
      </w:r>
      <w:r w:rsidR="0006232B">
        <w:rPr>
          <w:rFonts w:ascii="Calibri" w:hAnsi="Calibri" w:cs="Calibri"/>
          <w:sz w:val="24"/>
          <w:szCs w:val="24"/>
          <w:lang w:val="en-US"/>
        </w:rPr>
        <w:t xml:space="preserve">3.2.12) </w:t>
      </w:r>
      <w:r w:rsidR="008210F9" w:rsidRPr="00E20327">
        <w:rPr>
          <w:rFonts w:ascii="Calibri" w:hAnsi="Calibri" w:cs="Calibri"/>
          <w:sz w:val="24"/>
          <w:szCs w:val="24"/>
          <w:lang w:val="en-US"/>
        </w:rPr>
        <w:t xml:space="preserve">and expression of fluorescent reporter by flow cytometry </w:t>
      </w:r>
      <w:r w:rsidR="0006232B">
        <w:rPr>
          <w:rFonts w:ascii="Calibri" w:hAnsi="Calibri" w:cs="Calibri"/>
          <w:sz w:val="24"/>
          <w:szCs w:val="24"/>
          <w:lang w:val="en-US"/>
        </w:rPr>
        <w:t>(step</w:t>
      </w:r>
      <w:r w:rsidR="002A0D22">
        <w:rPr>
          <w:rFonts w:ascii="Calibri" w:hAnsi="Calibri" w:cs="Calibri"/>
          <w:sz w:val="24"/>
          <w:szCs w:val="24"/>
          <w:lang w:val="en-US"/>
        </w:rPr>
        <w:t>s</w:t>
      </w:r>
      <w:r w:rsidR="0006232B">
        <w:rPr>
          <w:rFonts w:ascii="Calibri" w:hAnsi="Calibri" w:cs="Calibri"/>
          <w:sz w:val="24"/>
          <w:szCs w:val="24"/>
          <w:lang w:val="en-US"/>
        </w:rPr>
        <w:t xml:space="preserve"> 3.2.2</w:t>
      </w:r>
      <w:r w:rsidR="002A0D22">
        <w:rPr>
          <w:rFonts w:ascii="Calibri" w:hAnsi="Calibri" w:cs="Calibri"/>
          <w:sz w:val="24"/>
          <w:szCs w:val="24"/>
          <w:lang w:val="en-US"/>
        </w:rPr>
        <w:t>-</w:t>
      </w:r>
      <w:r w:rsidR="0006232B">
        <w:rPr>
          <w:rFonts w:ascii="Calibri" w:hAnsi="Calibri" w:cs="Calibri"/>
          <w:sz w:val="24"/>
          <w:szCs w:val="24"/>
          <w:lang w:val="en-US"/>
        </w:rPr>
        <w:t xml:space="preserve">3.2.3) </w:t>
      </w:r>
      <w:r w:rsidR="008210F9" w:rsidRPr="00E20327">
        <w:rPr>
          <w:rFonts w:ascii="Calibri" w:hAnsi="Calibri" w:cs="Calibri"/>
          <w:sz w:val="24"/>
          <w:szCs w:val="24"/>
          <w:lang w:val="en-US"/>
        </w:rPr>
        <w:t>(</w:t>
      </w:r>
      <w:r w:rsidR="009527F3" w:rsidRPr="00E20327">
        <w:rPr>
          <w:rFonts w:ascii="Calibri" w:hAnsi="Calibri" w:cs="Calibri"/>
          <w:b/>
          <w:sz w:val="24"/>
          <w:szCs w:val="24"/>
          <w:lang w:val="en-US"/>
        </w:rPr>
        <w:t>Figure 3c</w:t>
      </w:r>
      <w:r w:rsidR="008210F9" w:rsidRPr="00E20327">
        <w:rPr>
          <w:rFonts w:ascii="Calibri" w:hAnsi="Calibri" w:cs="Calibri"/>
          <w:sz w:val="24"/>
          <w:szCs w:val="24"/>
          <w:lang w:val="en-US"/>
        </w:rPr>
        <w:t>).</w:t>
      </w:r>
    </w:p>
    <w:p w14:paraId="618325AE" w14:textId="77777777" w:rsidR="004F2D87" w:rsidRPr="009527F3" w:rsidRDefault="004F2D87" w:rsidP="009527F3">
      <w:pPr>
        <w:spacing w:line="240" w:lineRule="auto"/>
        <w:contextualSpacing w:val="0"/>
        <w:jc w:val="both"/>
        <w:rPr>
          <w:rFonts w:ascii="Calibri" w:hAnsi="Calibri" w:cs="Calibri"/>
          <w:sz w:val="24"/>
          <w:szCs w:val="24"/>
          <w:highlight w:val="yellow"/>
          <w:lang w:val="en-US"/>
        </w:rPr>
      </w:pPr>
    </w:p>
    <w:p w14:paraId="7F496B3C" w14:textId="575223CE" w:rsidR="004F2D87" w:rsidRPr="009527F3" w:rsidRDefault="008210F9" w:rsidP="009527F3">
      <w:pPr>
        <w:spacing w:line="240" w:lineRule="auto"/>
        <w:contextualSpacing w:val="0"/>
        <w:jc w:val="both"/>
        <w:rPr>
          <w:rFonts w:ascii="Calibri" w:hAnsi="Calibri" w:cs="Calibri"/>
          <w:sz w:val="24"/>
          <w:szCs w:val="24"/>
          <w:highlight w:val="yellow"/>
          <w:lang w:val="en-US"/>
        </w:rPr>
      </w:pPr>
      <w:r w:rsidRPr="009527F3">
        <w:rPr>
          <w:rFonts w:ascii="Calibri" w:hAnsi="Calibri" w:cs="Calibri"/>
          <w:sz w:val="24"/>
          <w:szCs w:val="24"/>
          <w:highlight w:val="yellow"/>
          <w:lang w:val="en-US"/>
        </w:rPr>
        <w:t>3.2.1.</w:t>
      </w:r>
      <w:r w:rsidRPr="009527F3">
        <w:rPr>
          <w:rFonts w:ascii="Calibri" w:hAnsi="Calibri" w:cs="Calibri"/>
          <w:sz w:val="24"/>
          <w:szCs w:val="24"/>
          <w:highlight w:val="yellow"/>
          <w:lang w:val="en-US"/>
        </w:rPr>
        <w:tab/>
        <w:t xml:space="preserve">Let </w:t>
      </w:r>
      <w:r w:rsidR="002A0D22">
        <w:rPr>
          <w:rFonts w:ascii="Calibri" w:hAnsi="Calibri" w:cs="Calibri"/>
          <w:sz w:val="24"/>
          <w:szCs w:val="24"/>
          <w:highlight w:val="yellow"/>
          <w:lang w:val="en-US"/>
        </w:rPr>
        <w:t xml:space="preserve">the </w:t>
      </w:r>
      <w:r w:rsidRPr="009527F3">
        <w:rPr>
          <w:rFonts w:ascii="Calibri" w:hAnsi="Calibri" w:cs="Calibri"/>
          <w:sz w:val="24"/>
          <w:szCs w:val="24"/>
          <w:highlight w:val="yellow"/>
          <w:lang w:val="en-US"/>
        </w:rPr>
        <w:t>duplicate plate incubate for 24 to 48 h and duplicate the plate again</w:t>
      </w:r>
      <w:r w:rsidR="0011011E">
        <w:rPr>
          <w:rFonts w:ascii="Calibri" w:hAnsi="Calibri" w:cs="Calibri"/>
          <w:sz w:val="24"/>
          <w:szCs w:val="24"/>
          <w:highlight w:val="yellow"/>
          <w:lang w:val="en-US"/>
        </w:rPr>
        <w:t>.</w:t>
      </w:r>
      <w:r w:rsidRPr="009527F3">
        <w:rPr>
          <w:rFonts w:ascii="Calibri" w:hAnsi="Calibri" w:cs="Calibri"/>
          <w:sz w:val="24"/>
          <w:szCs w:val="24"/>
          <w:highlight w:val="yellow"/>
          <w:lang w:val="en-US"/>
        </w:rPr>
        <w:t xml:space="preserve"> </w:t>
      </w:r>
      <w:r w:rsidR="002A0D22">
        <w:rPr>
          <w:rFonts w:ascii="Calibri" w:hAnsi="Calibri" w:cs="Calibri"/>
          <w:sz w:val="24"/>
          <w:szCs w:val="24"/>
          <w:highlight w:val="yellow"/>
          <w:lang w:val="en-US"/>
        </w:rPr>
        <w:t>To do</w:t>
      </w:r>
      <w:r w:rsidR="0011011E">
        <w:rPr>
          <w:rFonts w:ascii="Calibri" w:hAnsi="Calibri" w:cs="Calibri"/>
          <w:sz w:val="24"/>
          <w:szCs w:val="24"/>
          <w:highlight w:val="yellow"/>
          <w:lang w:val="en-US"/>
        </w:rPr>
        <w:t xml:space="preserve"> this, a</w:t>
      </w:r>
      <w:r w:rsidRPr="009527F3">
        <w:rPr>
          <w:rFonts w:ascii="Calibri" w:hAnsi="Calibri" w:cs="Calibri"/>
          <w:sz w:val="24"/>
          <w:szCs w:val="24"/>
          <w:highlight w:val="yellow"/>
          <w:lang w:val="en-US"/>
        </w:rPr>
        <w:t xml:space="preserve">dd 100 </w:t>
      </w:r>
      <w:r w:rsidR="009527F3">
        <w:rPr>
          <w:rFonts w:ascii="Calibri" w:hAnsi="Calibri" w:cs="Calibri"/>
          <w:sz w:val="24"/>
          <w:szCs w:val="24"/>
          <w:highlight w:val="yellow"/>
          <w:lang w:val="en-US"/>
        </w:rPr>
        <w:t>µL</w:t>
      </w:r>
      <w:r w:rsidRPr="009527F3">
        <w:rPr>
          <w:rFonts w:ascii="Calibri" w:hAnsi="Calibri" w:cs="Calibri"/>
          <w:sz w:val="24"/>
          <w:szCs w:val="24"/>
          <w:highlight w:val="yellow"/>
          <w:lang w:val="en-US"/>
        </w:rPr>
        <w:t xml:space="preserve"> of RPMI w/ AB to every well, mix gently by pipetting</w:t>
      </w:r>
      <w:r w:rsidR="002A0D22">
        <w:rPr>
          <w:rFonts w:ascii="Calibri" w:hAnsi="Calibri" w:cs="Calibri"/>
          <w:sz w:val="24"/>
          <w:szCs w:val="24"/>
          <w:highlight w:val="yellow"/>
          <w:lang w:val="en-US"/>
        </w:rPr>
        <w:t>,</w:t>
      </w:r>
      <w:r w:rsidRPr="009527F3">
        <w:rPr>
          <w:rFonts w:ascii="Calibri" w:hAnsi="Calibri" w:cs="Calibri"/>
          <w:sz w:val="24"/>
          <w:szCs w:val="24"/>
          <w:highlight w:val="yellow"/>
          <w:lang w:val="en-US"/>
        </w:rPr>
        <w:t xml:space="preserve"> and transfer 100 </w:t>
      </w:r>
      <w:r w:rsidR="009527F3">
        <w:rPr>
          <w:rFonts w:ascii="Calibri" w:hAnsi="Calibri" w:cs="Calibri"/>
          <w:sz w:val="24"/>
          <w:szCs w:val="24"/>
          <w:highlight w:val="yellow"/>
          <w:lang w:val="en-US"/>
        </w:rPr>
        <w:t>µL</w:t>
      </w:r>
      <w:r w:rsidRPr="009527F3">
        <w:rPr>
          <w:rFonts w:ascii="Calibri" w:hAnsi="Calibri" w:cs="Calibri"/>
          <w:sz w:val="24"/>
          <w:szCs w:val="24"/>
          <w:highlight w:val="yellow"/>
          <w:lang w:val="en-US"/>
        </w:rPr>
        <w:t xml:space="preserve"> to a new 96-well round-bottom plate using a multichannel pipet. </w:t>
      </w:r>
      <w:r w:rsidR="00F845BC" w:rsidRPr="009527F3">
        <w:rPr>
          <w:rFonts w:ascii="Calibri" w:hAnsi="Calibri" w:cs="Calibri"/>
          <w:sz w:val="24"/>
          <w:szCs w:val="24"/>
          <w:highlight w:val="yellow"/>
          <w:lang w:val="en-US"/>
        </w:rPr>
        <w:t xml:space="preserve">Use one </w:t>
      </w:r>
      <w:r w:rsidRPr="009527F3">
        <w:rPr>
          <w:rFonts w:ascii="Calibri" w:hAnsi="Calibri" w:cs="Calibri"/>
          <w:sz w:val="24"/>
          <w:szCs w:val="24"/>
          <w:highlight w:val="yellow"/>
          <w:lang w:val="en-US"/>
        </w:rPr>
        <w:t>plate for flow cytometry screening</w:t>
      </w:r>
      <w:r w:rsidR="0011011E">
        <w:rPr>
          <w:rFonts w:ascii="Calibri" w:hAnsi="Calibri" w:cs="Calibri"/>
          <w:sz w:val="24"/>
          <w:szCs w:val="24"/>
          <w:highlight w:val="yellow"/>
          <w:lang w:val="en-US"/>
        </w:rPr>
        <w:t xml:space="preserve"> </w:t>
      </w:r>
      <w:r w:rsidR="00F845BC" w:rsidRPr="009527F3">
        <w:rPr>
          <w:rFonts w:ascii="Calibri" w:hAnsi="Calibri" w:cs="Calibri"/>
          <w:sz w:val="24"/>
          <w:szCs w:val="24"/>
          <w:highlight w:val="yellow"/>
          <w:lang w:val="en-US"/>
        </w:rPr>
        <w:t>and the other</w:t>
      </w:r>
      <w:r w:rsidRPr="009527F3">
        <w:rPr>
          <w:rFonts w:ascii="Calibri" w:hAnsi="Calibri" w:cs="Calibri"/>
          <w:sz w:val="24"/>
          <w:szCs w:val="24"/>
          <w:highlight w:val="yellow"/>
          <w:lang w:val="en-US"/>
        </w:rPr>
        <w:t xml:space="preserve"> for PCR-based screening.</w:t>
      </w:r>
    </w:p>
    <w:p w14:paraId="3EA3D3A2" w14:textId="77777777" w:rsidR="004F2D87" w:rsidRPr="009527F3" w:rsidRDefault="004F2D87" w:rsidP="009527F3">
      <w:pPr>
        <w:spacing w:line="240" w:lineRule="auto"/>
        <w:contextualSpacing w:val="0"/>
        <w:jc w:val="both"/>
        <w:rPr>
          <w:rFonts w:ascii="Calibri" w:hAnsi="Calibri" w:cs="Calibri"/>
          <w:sz w:val="24"/>
          <w:szCs w:val="24"/>
          <w:highlight w:val="yellow"/>
          <w:lang w:val="en-US"/>
        </w:rPr>
      </w:pPr>
    </w:p>
    <w:p w14:paraId="05D9593D" w14:textId="21266833" w:rsidR="002A0D22" w:rsidRPr="00424A0D" w:rsidRDefault="00CA10ED" w:rsidP="009527F3">
      <w:pPr>
        <w:spacing w:line="240" w:lineRule="auto"/>
        <w:contextualSpacing w:val="0"/>
        <w:jc w:val="both"/>
        <w:rPr>
          <w:rFonts w:ascii="Calibri" w:hAnsi="Calibri" w:cs="Calibri"/>
          <w:sz w:val="24"/>
          <w:szCs w:val="24"/>
          <w:highlight w:val="yellow"/>
          <w:lang w:val="en-US"/>
        </w:rPr>
      </w:pPr>
      <w:r w:rsidRPr="009527F3">
        <w:rPr>
          <w:rFonts w:ascii="Calibri" w:hAnsi="Calibri" w:cs="Calibri"/>
          <w:sz w:val="24"/>
          <w:szCs w:val="24"/>
          <w:highlight w:val="yellow"/>
          <w:lang w:val="en-US"/>
        </w:rPr>
        <w:t>3.2.2.</w:t>
      </w:r>
      <w:r w:rsidR="008210F9" w:rsidRPr="009527F3">
        <w:rPr>
          <w:rFonts w:ascii="Calibri" w:hAnsi="Calibri" w:cs="Calibri"/>
          <w:sz w:val="24"/>
          <w:szCs w:val="24"/>
          <w:highlight w:val="yellow"/>
          <w:lang w:val="en-US"/>
        </w:rPr>
        <w:tab/>
        <w:t xml:space="preserve">For flow cytometry screening, </w:t>
      </w:r>
      <w:r w:rsidR="00F845BC" w:rsidRPr="009527F3">
        <w:rPr>
          <w:rFonts w:ascii="Calibri" w:hAnsi="Calibri" w:cs="Calibri"/>
          <w:sz w:val="24"/>
          <w:szCs w:val="24"/>
          <w:highlight w:val="yellow"/>
          <w:lang w:val="en-US"/>
        </w:rPr>
        <w:t>stimulate</w:t>
      </w:r>
      <w:r w:rsidR="002A0D22">
        <w:rPr>
          <w:rFonts w:ascii="Calibri" w:hAnsi="Calibri" w:cs="Calibri"/>
          <w:sz w:val="24"/>
          <w:szCs w:val="24"/>
          <w:highlight w:val="yellow"/>
          <w:lang w:val="en-US"/>
        </w:rPr>
        <w:t xml:space="preserve"> the</w:t>
      </w:r>
      <w:r w:rsidR="00F845BC" w:rsidRPr="009527F3">
        <w:rPr>
          <w:rFonts w:ascii="Calibri" w:hAnsi="Calibri" w:cs="Calibri"/>
          <w:sz w:val="24"/>
          <w:szCs w:val="24"/>
          <w:highlight w:val="yellow"/>
          <w:lang w:val="en-US"/>
        </w:rPr>
        <w:t xml:space="preserve"> </w:t>
      </w:r>
      <w:r w:rsidR="008210F9" w:rsidRPr="009527F3">
        <w:rPr>
          <w:rFonts w:ascii="Calibri" w:hAnsi="Calibri" w:cs="Calibri"/>
          <w:sz w:val="24"/>
          <w:szCs w:val="24"/>
          <w:highlight w:val="yellow"/>
          <w:lang w:val="en-US"/>
        </w:rPr>
        <w:t>cells with</w:t>
      </w:r>
      <w:r w:rsidR="009527F3" w:rsidRPr="009527F3">
        <w:rPr>
          <w:rFonts w:ascii="Calibri" w:hAnsi="Calibri" w:cs="Calibri"/>
          <w:sz w:val="24"/>
          <w:szCs w:val="24"/>
          <w:highlight w:val="yellow"/>
          <w:lang w:val="en-US"/>
        </w:rPr>
        <w:t xml:space="preserve"> </w:t>
      </w:r>
      <w:r w:rsidR="008210F9" w:rsidRPr="009527F3">
        <w:rPr>
          <w:rFonts w:ascii="Calibri" w:hAnsi="Calibri" w:cs="Calibri"/>
          <w:sz w:val="24"/>
          <w:szCs w:val="24"/>
          <w:highlight w:val="yellow"/>
          <w:lang w:val="en-US"/>
        </w:rPr>
        <w:t>PMA-</w:t>
      </w:r>
      <w:proofErr w:type="spellStart"/>
      <w:r w:rsidR="008210F9" w:rsidRPr="009527F3">
        <w:rPr>
          <w:rFonts w:ascii="Calibri" w:hAnsi="Calibri" w:cs="Calibri"/>
          <w:sz w:val="24"/>
          <w:szCs w:val="24"/>
          <w:highlight w:val="yellow"/>
          <w:lang w:val="en-US"/>
        </w:rPr>
        <w:t>Iono</w:t>
      </w:r>
      <w:proofErr w:type="spellEnd"/>
      <w:r w:rsidR="008210F9" w:rsidRPr="009527F3">
        <w:rPr>
          <w:rFonts w:ascii="Calibri" w:hAnsi="Calibri" w:cs="Calibri"/>
          <w:sz w:val="24"/>
          <w:szCs w:val="24"/>
          <w:highlight w:val="yellow"/>
          <w:lang w:val="en-US"/>
        </w:rPr>
        <w:t xml:space="preserve">. Prepare a </w:t>
      </w:r>
      <w:proofErr w:type="spellStart"/>
      <w:r w:rsidR="008210F9" w:rsidRPr="009527F3">
        <w:rPr>
          <w:rFonts w:ascii="Calibri" w:hAnsi="Calibri" w:cs="Calibri"/>
          <w:sz w:val="24"/>
          <w:szCs w:val="24"/>
          <w:highlight w:val="yellow"/>
          <w:lang w:val="en-US"/>
        </w:rPr>
        <w:t>mastermix</w:t>
      </w:r>
      <w:proofErr w:type="spellEnd"/>
      <w:r w:rsidR="008210F9" w:rsidRPr="009527F3">
        <w:rPr>
          <w:rFonts w:ascii="Calibri" w:hAnsi="Calibri" w:cs="Calibri"/>
          <w:sz w:val="24"/>
          <w:szCs w:val="24"/>
          <w:highlight w:val="yellow"/>
          <w:lang w:val="en-US"/>
        </w:rPr>
        <w:t xml:space="preserve"> of 0.1 </w:t>
      </w:r>
      <w:r w:rsidR="009527F3">
        <w:rPr>
          <w:rFonts w:ascii="Calibri" w:hAnsi="Calibri" w:cs="Calibri"/>
          <w:sz w:val="24"/>
          <w:szCs w:val="24"/>
          <w:highlight w:val="yellow"/>
          <w:lang w:val="en-US"/>
        </w:rPr>
        <w:t>µL</w:t>
      </w:r>
      <w:r w:rsidR="008210F9" w:rsidRPr="009527F3">
        <w:rPr>
          <w:rFonts w:ascii="Calibri" w:hAnsi="Calibri" w:cs="Calibri"/>
          <w:sz w:val="24"/>
          <w:szCs w:val="24"/>
          <w:highlight w:val="yellow"/>
          <w:lang w:val="en-US"/>
        </w:rPr>
        <w:t xml:space="preserve"> </w:t>
      </w:r>
      <w:r w:rsidR="002A0D22">
        <w:rPr>
          <w:rFonts w:ascii="Calibri" w:hAnsi="Calibri" w:cs="Calibri"/>
          <w:sz w:val="24"/>
          <w:szCs w:val="24"/>
          <w:highlight w:val="yellow"/>
          <w:lang w:val="en-US"/>
        </w:rPr>
        <w:t xml:space="preserve">of </w:t>
      </w:r>
      <w:proofErr w:type="spellStart"/>
      <w:r w:rsidR="008210F9" w:rsidRPr="009527F3">
        <w:rPr>
          <w:rFonts w:ascii="Calibri" w:hAnsi="Calibri" w:cs="Calibri"/>
          <w:sz w:val="24"/>
          <w:szCs w:val="24"/>
          <w:highlight w:val="yellow"/>
          <w:lang w:val="en-US"/>
        </w:rPr>
        <w:t>Ionomocin</w:t>
      </w:r>
      <w:proofErr w:type="spellEnd"/>
      <w:r w:rsidR="008210F9" w:rsidRPr="009527F3">
        <w:rPr>
          <w:rFonts w:ascii="Calibri" w:hAnsi="Calibri" w:cs="Calibri"/>
          <w:sz w:val="24"/>
          <w:szCs w:val="24"/>
          <w:highlight w:val="yellow"/>
          <w:lang w:val="en-US"/>
        </w:rPr>
        <w:t xml:space="preserve"> (1 mM stock), 0.1 </w:t>
      </w:r>
      <w:r w:rsidR="009527F3">
        <w:rPr>
          <w:rFonts w:ascii="Calibri" w:hAnsi="Calibri" w:cs="Calibri"/>
          <w:sz w:val="24"/>
          <w:szCs w:val="24"/>
          <w:highlight w:val="yellow"/>
          <w:lang w:val="en-US"/>
        </w:rPr>
        <w:t>µL</w:t>
      </w:r>
      <w:r w:rsidR="008210F9" w:rsidRPr="009527F3">
        <w:rPr>
          <w:rFonts w:ascii="Calibri" w:hAnsi="Calibri" w:cs="Calibri"/>
          <w:sz w:val="24"/>
          <w:szCs w:val="24"/>
          <w:highlight w:val="yellow"/>
          <w:lang w:val="en-US"/>
        </w:rPr>
        <w:t xml:space="preserve"> </w:t>
      </w:r>
      <w:r w:rsidR="002A0D22">
        <w:rPr>
          <w:rFonts w:ascii="Calibri" w:hAnsi="Calibri" w:cs="Calibri"/>
          <w:sz w:val="24"/>
          <w:szCs w:val="24"/>
          <w:highlight w:val="yellow"/>
          <w:lang w:val="en-US"/>
        </w:rPr>
        <w:t xml:space="preserve">of </w:t>
      </w:r>
      <w:r w:rsidR="008210F9" w:rsidRPr="009527F3">
        <w:rPr>
          <w:rFonts w:ascii="Calibri" w:hAnsi="Calibri" w:cs="Calibri"/>
          <w:sz w:val="24"/>
          <w:szCs w:val="24"/>
          <w:highlight w:val="yellow"/>
          <w:lang w:val="en-US"/>
        </w:rPr>
        <w:t>PMA (50 µg/</w:t>
      </w:r>
      <w:r w:rsidR="009527F3">
        <w:rPr>
          <w:rFonts w:ascii="Calibri" w:hAnsi="Calibri" w:cs="Calibri"/>
          <w:sz w:val="24"/>
          <w:szCs w:val="24"/>
          <w:highlight w:val="yellow"/>
          <w:lang w:val="en-US"/>
        </w:rPr>
        <w:t>µL</w:t>
      </w:r>
      <w:r w:rsidR="008210F9" w:rsidRPr="009527F3">
        <w:rPr>
          <w:rFonts w:ascii="Calibri" w:hAnsi="Calibri" w:cs="Calibri"/>
          <w:sz w:val="24"/>
          <w:szCs w:val="24"/>
          <w:highlight w:val="yellow"/>
          <w:lang w:val="en-US"/>
        </w:rPr>
        <w:t xml:space="preserve"> stock)</w:t>
      </w:r>
      <w:r w:rsidR="002A0D22">
        <w:rPr>
          <w:rFonts w:ascii="Calibri" w:hAnsi="Calibri" w:cs="Calibri"/>
          <w:sz w:val="24"/>
          <w:szCs w:val="24"/>
          <w:highlight w:val="yellow"/>
          <w:lang w:val="en-US"/>
        </w:rPr>
        <w:t>,</w:t>
      </w:r>
      <w:r w:rsidR="008210F9" w:rsidRPr="009527F3">
        <w:rPr>
          <w:rFonts w:ascii="Calibri" w:hAnsi="Calibri" w:cs="Calibri"/>
          <w:sz w:val="24"/>
          <w:szCs w:val="24"/>
          <w:highlight w:val="yellow"/>
          <w:lang w:val="en-US"/>
        </w:rPr>
        <w:t xml:space="preserve"> and 4.8 </w:t>
      </w:r>
      <w:r w:rsidR="009527F3">
        <w:rPr>
          <w:rFonts w:ascii="Calibri" w:hAnsi="Calibri" w:cs="Calibri"/>
          <w:sz w:val="24"/>
          <w:szCs w:val="24"/>
          <w:highlight w:val="yellow"/>
          <w:lang w:val="en-US"/>
        </w:rPr>
        <w:t>µL</w:t>
      </w:r>
      <w:r w:rsidR="008210F9" w:rsidRPr="009527F3">
        <w:rPr>
          <w:rFonts w:ascii="Calibri" w:hAnsi="Calibri" w:cs="Calibri"/>
          <w:sz w:val="24"/>
          <w:szCs w:val="24"/>
          <w:highlight w:val="yellow"/>
          <w:lang w:val="en-US"/>
        </w:rPr>
        <w:t xml:space="preserve"> </w:t>
      </w:r>
      <w:r w:rsidR="002A0D22">
        <w:rPr>
          <w:rFonts w:ascii="Calibri" w:hAnsi="Calibri" w:cs="Calibri"/>
          <w:sz w:val="24"/>
          <w:szCs w:val="24"/>
          <w:highlight w:val="yellow"/>
          <w:lang w:val="en-US"/>
        </w:rPr>
        <w:t xml:space="preserve">of </w:t>
      </w:r>
      <w:r w:rsidR="008210F9" w:rsidRPr="009527F3">
        <w:rPr>
          <w:rFonts w:ascii="Calibri" w:hAnsi="Calibri" w:cs="Calibri"/>
          <w:sz w:val="24"/>
          <w:szCs w:val="24"/>
          <w:highlight w:val="yellow"/>
          <w:lang w:val="en-US"/>
        </w:rPr>
        <w:t>RPMI w/ AB per number of wells</w:t>
      </w:r>
      <w:r w:rsidR="002A0D22">
        <w:rPr>
          <w:rFonts w:ascii="Calibri" w:hAnsi="Calibri" w:cs="Calibri"/>
          <w:sz w:val="24"/>
          <w:szCs w:val="24"/>
          <w:highlight w:val="yellow"/>
          <w:lang w:val="en-US"/>
        </w:rPr>
        <w:t>,</w:t>
      </w:r>
      <w:r w:rsidR="008210F9" w:rsidRPr="009527F3">
        <w:rPr>
          <w:rFonts w:ascii="Calibri" w:hAnsi="Calibri" w:cs="Calibri"/>
          <w:sz w:val="24"/>
          <w:szCs w:val="24"/>
          <w:highlight w:val="yellow"/>
          <w:lang w:val="en-US"/>
        </w:rPr>
        <w:t xml:space="preserve"> </w:t>
      </w:r>
      <w:r w:rsidR="002A0D22">
        <w:rPr>
          <w:rFonts w:ascii="Calibri" w:hAnsi="Calibri" w:cs="Calibri"/>
          <w:sz w:val="24"/>
          <w:szCs w:val="24"/>
          <w:highlight w:val="yellow"/>
          <w:lang w:val="en-US"/>
        </w:rPr>
        <w:t>then</w:t>
      </w:r>
      <w:r w:rsidR="008210F9" w:rsidRPr="009527F3">
        <w:rPr>
          <w:rFonts w:ascii="Calibri" w:hAnsi="Calibri" w:cs="Calibri"/>
          <w:sz w:val="24"/>
          <w:szCs w:val="24"/>
          <w:highlight w:val="yellow"/>
          <w:lang w:val="en-US"/>
        </w:rPr>
        <w:t xml:space="preserve"> add 5 </w:t>
      </w:r>
      <w:r w:rsidR="009527F3">
        <w:rPr>
          <w:rFonts w:ascii="Calibri" w:hAnsi="Calibri" w:cs="Calibri"/>
          <w:sz w:val="24"/>
          <w:szCs w:val="24"/>
          <w:highlight w:val="yellow"/>
          <w:lang w:val="en-US"/>
        </w:rPr>
        <w:t>µL</w:t>
      </w:r>
      <w:r w:rsidR="008210F9" w:rsidRPr="009527F3">
        <w:rPr>
          <w:rFonts w:ascii="Calibri" w:hAnsi="Calibri" w:cs="Calibri"/>
          <w:sz w:val="24"/>
          <w:szCs w:val="24"/>
          <w:highlight w:val="yellow"/>
          <w:lang w:val="en-US"/>
        </w:rPr>
        <w:t xml:space="preserve"> of </w:t>
      </w:r>
      <w:proofErr w:type="spellStart"/>
      <w:r w:rsidR="008210F9" w:rsidRPr="009527F3">
        <w:rPr>
          <w:rFonts w:ascii="Calibri" w:hAnsi="Calibri" w:cs="Calibri"/>
          <w:sz w:val="24"/>
          <w:szCs w:val="24"/>
          <w:highlight w:val="yellow"/>
          <w:lang w:val="en-US"/>
        </w:rPr>
        <w:t>mastermix</w:t>
      </w:r>
      <w:proofErr w:type="spellEnd"/>
      <w:r w:rsidR="008210F9" w:rsidRPr="009527F3">
        <w:rPr>
          <w:rFonts w:ascii="Calibri" w:hAnsi="Calibri" w:cs="Calibri"/>
          <w:sz w:val="24"/>
          <w:szCs w:val="24"/>
          <w:highlight w:val="yellow"/>
          <w:lang w:val="en-US"/>
        </w:rPr>
        <w:t xml:space="preserve"> per well. </w:t>
      </w:r>
    </w:p>
    <w:p w14:paraId="7B523708" w14:textId="7652859D" w:rsidR="004F2D87" w:rsidRPr="009527F3" w:rsidRDefault="00424A0D" w:rsidP="009527F3">
      <w:pPr>
        <w:spacing w:line="240" w:lineRule="auto"/>
        <w:contextualSpacing w:val="0"/>
        <w:jc w:val="both"/>
        <w:rPr>
          <w:rFonts w:ascii="Calibri" w:hAnsi="Calibri" w:cs="Calibri"/>
          <w:sz w:val="24"/>
          <w:szCs w:val="24"/>
          <w:highlight w:val="yellow"/>
          <w:lang w:val="en-US"/>
        </w:rPr>
      </w:pPr>
      <w:r w:rsidRPr="00424A0D">
        <w:rPr>
          <w:rFonts w:ascii="Calibri" w:hAnsi="Calibri" w:cs="Calibri"/>
          <w:b/>
          <w:sz w:val="24"/>
          <w:szCs w:val="24"/>
          <w:lang w:val="en-US"/>
        </w:rPr>
        <w:t>Note:</w:t>
      </w:r>
      <w:r w:rsidR="00701B5F" w:rsidRPr="00701B5F">
        <w:rPr>
          <w:rFonts w:ascii="Calibri" w:hAnsi="Calibri" w:cs="Calibri"/>
          <w:b/>
          <w:sz w:val="24"/>
          <w:szCs w:val="24"/>
          <w:lang w:val="en-US"/>
        </w:rPr>
        <w:t xml:space="preserve"> </w:t>
      </w:r>
      <w:r w:rsidR="008210F9" w:rsidRPr="0011011E">
        <w:rPr>
          <w:rFonts w:ascii="Calibri" w:hAnsi="Calibri" w:cs="Calibri"/>
          <w:sz w:val="24"/>
          <w:szCs w:val="24"/>
          <w:lang w:val="en-US"/>
        </w:rPr>
        <w:t>Induction is necessary to successfully identify clones, where the LTR might be transcriptionally silent and therefore the fluorescent reporter is not expressed.</w:t>
      </w:r>
    </w:p>
    <w:p w14:paraId="1C1632FB" w14:textId="77777777" w:rsidR="004F2D87" w:rsidRPr="009527F3" w:rsidRDefault="004F2D87" w:rsidP="009527F3">
      <w:pPr>
        <w:spacing w:line="240" w:lineRule="auto"/>
        <w:contextualSpacing w:val="0"/>
        <w:jc w:val="both"/>
        <w:rPr>
          <w:rFonts w:ascii="Calibri" w:hAnsi="Calibri" w:cs="Calibri"/>
          <w:sz w:val="24"/>
          <w:szCs w:val="24"/>
          <w:highlight w:val="yellow"/>
          <w:lang w:val="en-US"/>
        </w:rPr>
      </w:pPr>
    </w:p>
    <w:p w14:paraId="6A6A035F" w14:textId="5DF19400" w:rsidR="002A0D22" w:rsidRPr="00424A0D" w:rsidRDefault="008210F9" w:rsidP="009527F3">
      <w:pPr>
        <w:spacing w:line="240" w:lineRule="auto"/>
        <w:contextualSpacing w:val="0"/>
        <w:jc w:val="both"/>
        <w:rPr>
          <w:rFonts w:ascii="Calibri" w:hAnsi="Calibri" w:cs="Calibri"/>
          <w:sz w:val="24"/>
          <w:szCs w:val="24"/>
          <w:highlight w:val="yellow"/>
          <w:lang w:val="en-US"/>
        </w:rPr>
      </w:pPr>
      <w:r w:rsidRPr="009527F3">
        <w:rPr>
          <w:rFonts w:ascii="Calibri" w:hAnsi="Calibri" w:cs="Calibri"/>
          <w:sz w:val="24"/>
          <w:szCs w:val="24"/>
          <w:highlight w:val="yellow"/>
          <w:lang w:val="en-US"/>
        </w:rPr>
        <w:t>3.2.3</w:t>
      </w:r>
      <w:r w:rsidRPr="009527F3">
        <w:rPr>
          <w:rFonts w:ascii="Calibri" w:hAnsi="Calibri" w:cs="Calibri"/>
          <w:sz w:val="24"/>
          <w:szCs w:val="24"/>
          <w:highlight w:val="yellow"/>
          <w:lang w:val="en-US"/>
        </w:rPr>
        <w:tab/>
        <w:t xml:space="preserve">Let cells incubate for 24 h and </w:t>
      </w:r>
      <w:r w:rsidR="00C8571A">
        <w:rPr>
          <w:rFonts w:ascii="Calibri" w:hAnsi="Calibri" w:cs="Calibri"/>
          <w:sz w:val="24"/>
          <w:szCs w:val="24"/>
          <w:highlight w:val="yellow"/>
          <w:lang w:val="en-US"/>
        </w:rPr>
        <w:t xml:space="preserve">prepare cells for flow cytometry as described in step 2.3.3. </w:t>
      </w:r>
      <w:r w:rsidR="00170F00" w:rsidRPr="00701B5F">
        <w:rPr>
          <w:rFonts w:ascii="Calibri" w:hAnsi="Calibri" w:cs="Calibri"/>
          <w:sz w:val="24"/>
          <w:szCs w:val="24"/>
          <w:highlight w:val="yellow"/>
          <w:lang w:val="en-US"/>
        </w:rPr>
        <w:t>Gate</w:t>
      </w:r>
      <w:r w:rsidR="002A0D22">
        <w:rPr>
          <w:rFonts w:ascii="Calibri" w:hAnsi="Calibri" w:cs="Calibri"/>
          <w:sz w:val="24"/>
          <w:szCs w:val="24"/>
          <w:highlight w:val="yellow"/>
          <w:lang w:val="en-US"/>
        </w:rPr>
        <w:t xml:space="preserve"> any</w:t>
      </w:r>
      <w:r w:rsidR="00170F00" w:rsidRPr="00701B5F">
        <w:rPr>
          <w:rFonts w:ascii="Calibri" w:hAnsi="Calibri" w:cs="Calibri"/>
          <w:sz w:val="24"/>
          <w:szCs w:val="24"/>
          <w:highlight w:val="yellow"/>
          <w:lang w:val="en-US"/>
        </w:rPr>
        <w:t xml:space="preserve"> viable </w:t>
      </w:r>
      <w:r w:rsidR="002A0D22">
        <w:rPr>
          <w:rFonts w:ascii="Calibri" w:hAnsi="Calibri" w:cs="Calibri"/>
          <w:sz w:val="24"/>
          <w:szCs w:val="24"/>
          <w:highlight w:val="yellow"/>
          <w:lang w:val="en-US"/>
        </w:rPr>
        <w:t>single-cell</w:t>
      </w:r>
      <w:r w:rsidR="00170F00" w:rsidRPr="00701B5F">
        <w:rPr>
          <w:rFonts w:ascii="Calibri" w:hAnsi="Calibri" w:cs="Calibri"/>
          <w:sz w:val="24"/>
          <w:szCs w:val="24"/>
          <w:highlight w:val="yellow"/>
          <w:lang w:val="en-US"/>
        </w:rPr>
        <w:t>s based on size in forward and sideward scatter and analyze fluorescent reporter gene expression</w:t>
      </w:r>
      <w:r w:rsidR="00C8571A" w:rsidRPr="00701B5F">
        <w:rPr>
          <w:rFonts w:ascii="Calibri" w:hAnsi="Calibri" w:cs="Calibri"/>
          <w:sz w:val="24"/>
          <w:szCs w:val="24"/>
          <w:highlight w:val="yellow"/>
          <w:lang w:val="en-US"/>
        </w:rPr>
        <w:t xml:space="preserve"> by flow cytometry</w:t>
      </w:r>
      <w:r w:rsidR="00170F00" w:rsidRPr="009527F3">
        <w:rPr>
          <w:rFonts w:ascii="Calibri" w:hAnsi="Calibri" w:cs="Calibri"/>
          <w:sz w:val="24"/>
          <w:szCs w:val="24"/>
          <w:highlight w:val="yellow"/>
          <w:lang w:val="en-US"/>
        </w:rPr>
        <w:t xml:space="preserve"> </w:t>
      </w:r>
      <w:r w:rsidRPr="009527F3">
        <w:rPr>
          <w:rFonts w:ascii="Calibri" w:hAnsi="Calibri" w:cs="Calibri"/>
          <w:sz w:val="24"/>
          <w:szCs w:val="24"/>
          <w:highlight w:val="yellow"/>
          <w:lang w:val="en-US"/>
        </w:rPr>
        <w:t>(for example results</w:t>
      </w:r>
      <w:r w:rsidR="002A0D22">
        <w:rPr>
          <w:rFonts w:ascii="Calibri" w:hAnsi="Calibri" w:cs="Calibri"/>
          <w:sz w:val="24"/>
          <w:szCs w:val="24"/>
          <w:highlight w:val="yellow"/>
          <w:lang w:val="en-US"/>
        </w:rPr>
        <w:t>,</w:t>
      </w:r>
      <w:r w:rsidRPr="009527F3">
        <w:rPr>
          <w:rFonts w:ascii="Calibri" w:hAnsi="Calibri" w:cs="Calibri"/>
          <w:sz w:val="24"/>
          <w:szCs w:val="24"/>
          <w:highlight w:val="yellow"/>
          <w:lang w:val="en-US"/>
        </w:rPr>
        <w:t xml:space="preserve"> see </w:t>
      </w:r>
      <w:r w:rsidR="009527F3" w:rsidRPr="009527F3">
        <w:rPr>
          <w:rFonts w:ascii="Calibri" w:hAnsi="Calibri" w:cs="Calibri"/>
          <w:b/>
          <w:sz w:val="24"/>
          <w:szCs w:val="24"/>
          <w:highlight w:val="yellow"/>
          <w:lang w:val="en-US"/>
        </w:rPr>
        <w:t>Figure 3c</w:t>
      </w:r>
      <w:r w:rsidRPr="009527F3">
        <w:rPr>
          <w:rFonts w:ascii="Calibri" w:hAnsi="Calibri" w:cs="Calibri"/>
          <w:sz w:val="24"/>
          <w:szCs w:val="24"/>
          <w:highlight w:val="yellow"/>
          <w:lang w:val="en-US"/>
        </w:rPr>
        <w:t xml:space="preserve">). </w:t>
      </w:r>
      <w:r w:rsidRPr="00701B5F">
        <w:rPr>
          <w:rFonts w:ascii="Calibri" w:hAnsi="Calibri" w:cs="Calibri"/>
          <w:sz w:val="24"/>
          <w:szCs w:val="24"/>
          <w:lang w:val="en-US"/>
        </w:rPr>
        <w:t xml:space="preserve">If tv backbone contains a </w:t>
      </w:r>
      <w:r w:rsidR="00757885" w:rsidRPr="00701B5F">
        <w:rPr>
          <w:rFonts w:ascii="Calibri" w:hAnsi="Calibri" w:cs="Calibri"/>
          <w:sz w:val="24"/>
          <w:szCs w:val="24"/>
          <w:lang w:val="en-US"/>
        </w:rPr>
        <w:t>second</w:t>
      </w:r>
      <w:r w:rsidR="00C8571A" w:rsidRPr="00701B5F">
        <w:rPr>
          <w:rFonts w:ascii="Calibri" w:hAnsi="Calibri" w:cs="Calibri"/>
          <w:sz w:val="24"/>
          <w:szCs w:val="24"/>
          <w:lang w:val="en-US"/>
        </w:rPr>
        <w:t xml:space="preserve"> </w:t>
      </w:r>
      <w:r w:rsidRPr="00701B5F">
        <w:rPr>
          <w:rFonts w:ascii="Calibri" w:hAnsi="Calibri" w:cs="Calibri"/>
          <w:sz w:val="24"/>
          <w:szCs w:val="24"/>
          <w:lang w:val="en-US"/>
        </w:rPr>
        <w:t>fluorescent reporter with promoter</w:t>
      </w:r>
      <w:r w:rsidR="00757885" w:rsidRPr="00501A37">
        <w:rPr>
          <w:rFonts w:ascii="Calibri" w:hAnsi="Calibri" w:cs="Calibri"/>
          <w:sz w:val="24"/>
          <w:szCs w:val="24"/>
          <w:lang w:val="en-US"/>
        </w:rPr>
        <w:t xml:space="preserve"> (</w:t>
      </w:r>
      <w:r w:rsidR="00757885" w:rsidRPr="00701B5F">
        <w:rPr>
          <w:rFonts w:ascii="Calibri" w:hAnsi="Calibri" w:cs="Calibri"/>
          <w:i/>
          <w:sz w:val="24"/>
          <w:szCs w:val="24"/>
          <w:lang w:val="en-US"/>
        </w:rPr>
        <w:t>e.g.</w:t>
      </w:r>
      <w:r w:rsidR="002A0D22">
        <w:rPr>
          <w:rFonts w:ascii="Calibri" w:hAnsi="Calibri" w:cs="Calibri"/>
          <w:i/>
          <w:sz w:val="24"/>
          <w:szCs w:val="24"/>
          <w:lang w:val="en-US"/>
        </w:rPr>
        <w:t>,</w:t>
      </w:r>
      <w:r w:rsidR="00757885" w:rsidRPr="00501A37">
        <w:rPr>
          <w:rFonts w:ascii="Calibri" w:hAnsi="Calibri" w:cs="Calibri"/>
          <w:sz w:val="24"/>
          <w:szCs w:val="24"/>
          <w:lang w:val="en-US"/>
        </w:rPr>
        <w:t xml:space="preserve"> GFP)</w:t>
      </w:r>
      <w:r w:rsidRPr="00701B5F">
        <w:rPr>
          <w:rFonts w:ascii="Calibri" w:hAnsi="Calibri" w:cs="Calibri"/>
          <w:sz w:val="24"/>
          <w:szCs w:val="24"/>
          <w:lang w:val="en-US"/>
        </w:rPr>
        <w:t xml:space="preserve">, screen </w:t>
      </w:r>
      <w:r w:rsidR="002A0D22">
        <w:rPr>
          <w:rFonts w:ascii="Calibri" w:hAnsi="Calibri" w:cs="Calibri"/>
          <w:sz w:val="24"/>
          <w:szCs w:val="24"/>
          <w:lang w:val="en-US"/>
        </w:rPr>
        <w:t xml:space="preserve">any </w:t>
      </w:r>
      <w:r w:rsidRPr="00701B5F">
        <w:rPr>
          <w:rFonts w:ascii="Calibri" w:hAnsi="Calibri" w:cs="Calibri"/>
          <w:sz w:val="24"/>
          <w:szCs w:val="24"/>
          <w:lang w:val="en-US"/>
        </w:rPr>
        <w:t>clones for backbone reporter expression</w:t>
      </w:r>
      <w:r w:rsidR="00C8571A" w:rsidRPr="00701B5F">
        <w:rPr>
          <w:rFonts w:ascii="Calibri" w:hAnsi="Calibri" w:cs="Calibri"/>
          <w:sz w:val="24"/>
          <w:szCs w:val="24"/>
          <w:lang w:val="en-US"/>
        </w:rPr>
        <w:t xml:space="preserve"> </w:t>
      </w:r>
      <w:r w:rsidR="002A0D22">
        <w:rPr>
          <w:rFonts w:ascii="Calibri" w:hAnsi="Calibri" w:cs="Calibri"/>
          <w:sz w:val="24"/>
          <w:szCs w:val="24"/>
          <w:lang w:val="en-US"/>
        </w:rPr>
        <w:t xml:space="preserve">also </w:t>
      </w:r>
      <w:r w:rsidR="00C8571A" w:rsidRPr="00701B5F">
        <w:rPr>
          <w:rFonts w:ascii="Calibri" w:hAnsi="Calibri" w:cs="Calibri"/>
          <w:sz w:val="24"/>
          <w:szCs w:val="24"/>
          <w:lang w:val="en-US"/>
        </w:rPr>
        <w:t>(see step 1.2</w:t>
      </w:r>
      <w:r w:rsidR="00C8571A" w:rsidRPr="00B92B04">
        <w:rPr>
          <w:rFonts w:ascii="Calibri" w:hAnsi="Calibri" w:cs="Calibri"/>
          <w:sz w:val="24"/>
          <w:szCs w:val="24"/>
          <w:lang w:val="en-US"/>
        </w:rPr>
        <w:t>.</w:t>
      </w:r>
      <w:r w:rsidR="00C8571A" w:rsidRPr="00701B5F">
        <w:rPr>
          <w:rFonts w:ascii="Calibri" w:hAnsi="Calibri" w:cs="Calibri"/>
          <w:sz w:val="24"/>
          <w:szCs w:val="24"/>
          <w:lang w:val="en-US"/>
        </w:rPr>
        <w:t xml:space="preserve">2 </w:t>
      </w:r>
      <w:r w:rsidR="00757885" w:rsidRPr="00701B5F">
        <w:rPr>
          <w:rFonts w:ascii="Calibri" w:hAnsi="Calibri" w:cs="Calibri"/>
          <w:sz w:val="24"/>
          <w:szCs w:val="24"/>
          <w:lang w:val="en-US"/>
        </w:rPr>
        <w:t>a</w:t>
      </w:r>
      <w:r w:rsidR="00C8571A" w:rsidRPr="00701B5F">
        <w:rPr>
          <w:rFonts w:ascii="Calibri" w:hAnsi="Calibri" w:cs="Calibri"/>
          <w:sz w:val="24"/>
          <w:szCs w:val="24"/>
          <w:lang w:val="en-US"/>
        </w:rPr>
        <w:t xml:space="preserve">nd </w:t>
      </w:r>
      <w:r w:rsidR="002A0D22">
        <w:rPr>
          <w:rFonts w:ascii="Calibri" w:hAnsi="Calibri" w:cs="Calibri"/>
          <w:sz w:val="24"/>
          <w:szCs w:val="24"/>
          <w:lang w:val="en-US"/>
        </w:rPr>
        <w:t xml:space="preserve">the </w:t>
      </w:r>
      <w:r w:rsidR="00C8571A" w:rsidRPr="00701B5F">
        <w:rPr>
          <w:rFonts w:ascii="Calibri" w:hAnsi="Calibri" w:cs="Calibri"/>
          <w:sz w:val="24"/>
          <w:szCs w:val="24"/>
          <w:lang w:val="en-US"/>
        </w:rPr>
        <w:t>following note</w:t>
      </w:r>
      <w:r w:rsidR="00757885" w:rsidRPr="00701B5F">
        <w:rPr>
          <w:rFonts w:ascii="Calibri" w:hAnsi="Calibri" w:cs="Calibri"/>
          <w:sz w:val="24"/>
          <w:szCs w:val="24"/>
          <w:lang w:val="en-US"/>
        </w:rPr>
        <w:t xml:space="preserve"> for explanation)</w:t>
      </w:r>
      <w:r w:rsidRPr="00701B5F">
        <w:rPr>
          <w:rFonts w:ascii="Calibri" w:hAnsi="Calibri" w:cs="Calibri"/>
          <w:sz w:val="24"/>
          <w:szCs w:val="24"/>
          <w:lang w:val="en-US"/>
        </w:rPr>
        <w:t>.</w:t>
      </w:r>
      <w:r w:rsidRPr="00501A37">
        <w:rPr>
          <w:rFonts w:ascii="Calibri" w:hAnsi="Calibri" w:cs="Calibri"/>
          <w:sz w:val="24"/>
          <w:szCs w:val="24"/>
          <w:highlight w:val="yellow"/>
          <w:lang w:val="en-US"/>
        </w:rPr>
        <w:t xml:space="preserve"> </w:t>
      </w:r>
    </w:p>
    <w:p w14:paraId="1AAE9171" w14:textId="6E892EB3" w:rsidR="004F2D87" w:rsidRPr="009527F3" w:rsidRDefault="00424A0D" w:rsidP="009527F3">
      <w:pPr>
        <w:spacing w:line="240" w:lineRule="auto"/>
        <w:contextualSpacing w:val="0"/>
        <w:jc w:val="both"/>
        <w:rPr>
          <w:rFonts w:ascii="Calibri" w:hAnsi="Calibri" w:cs="Calibri"/>
          <w:sz w:val="24"/>
          <w:szCs w:val="24"/>
          <w:highlight w:val="yellow"/>
          <w:lang w:val="en-US"/>
        </w:rPr>
      </w:pPr>
      <w:r w:rsidRPr="00424A0D">
        <w:rPr>
          <w:rFonts w:ascii="Calibri" w:hAnsi="Calibri" w:cs="Calibri"/>
          <w:b/>
          <w:sz w:val="24"/>
          <w:szCs w:val="24"/>
          <w:lang w:val="en-US"/>
        </w:rPr>
        <w:t>Note:</w:t>
      </w:r>
      <w:r w:rsidR="00701B5F" w:rsidRPr="00701B5F">
        <w:rPr>
          <w:rFonts w:ascii="Calibri" w:hAnsi="Calibri" w:cs="Calibri"/>
          <w:b/>
          <w:sz w:val="24"/>
          <w:szCs w:val="24"/>
          <w:lang w:val="en-US"/>
        </w:rPr>
        <w:t xml:space="preserve"> </w:t>
      </w:r>
      <w:r w:rsidR="0011011E" w:rsidRPr="0011011E">
        <w:rPr>
          <w:rFonts w:ascii="Calibri" w:hAnsi="Calibri" w:cs="Calibri"/>
          <w:sz w:val="24"/>
          <w:szCs w:val="24"/>
          <w:lang w:val="en-US"/>
        </w:rPr>
        <w:t xml:space="preserve"> </w:t>
      </w:r>
      <w:r w:rsidR="008210F9" w:rsidRPr="0011011E">
        <w:rPr>
          <w:rFonts w:ascii="Calibri" w:hAnsi="Calibri" w:cs="Calibri"/>
          <w:sz w:val="24"/>
          <w:szCs w:val="24"/>
          <w:lang w:val="en-US"/>
        </w:rPr>
        <w:t>Backbone reporter expression indicates unwanted integration of backbone sequences.</w:t>
      </w:r>
    </w:p>
    <w:p w14:paraId="360E4FC1" w14:textId="77777777" w:rsidR="004F2D87" w:rsidRPr="009527F3" w:rsidRDefault="004F2D87" w:rsidP="009527F3">
      <w:pPr>
        <w:spacing w:line="240" w:lineRule="auto"/>
        <w:contextualSpacing w:val="0"/>
        <w:jc w:val="both"/>
        <w:rPr>
          <w:rFonts w:ascii="Calibri" w:hAnsi="Calibri" w:cs="Calibri"/>
          <w:sz w:val="24"/>
          <w:szCs w:val="24"/>
          <w:highlight w:val="yellow"/>
          <w:lang w:val="en-US"/>
        </w:rPr>
      </w:pPr>
    </w:p>
    <w:p w14:paraId="73339D3B" w14:textId="636C7537" w:rsidR="002A0D22" w:rsidRPr="00424A0D" w:rsidRDefault="008210F9" w:rsidP="009527F3">
      <w:pPr>
        <w:spacing w:line="240" w:lineRule="auto"/>
        <w:contextualSpacing w:val="0"/>
        <w:jc w:val="both"/>
        <w:rPr>
          <w:rFonts w:ascii="Calibri" w:hAnsi="Calibri" w:cs="Calibri"/>
          <w:sz w:val="24"/>
          <w:szCs w:val="24"/>
          <w:highlight w:val="yellow"/>
          <w:lang w:val="en-US"/>
        </w:rPr>
      </w:pPr>
      <w:r w:rsidRPr="009527F3">
        <w:rPr>
          <w:rFonts w:ascii="Calibri" w:hAnsi="Calibri" w:cs="Calibri"/>
          <w:sz w:val="24"/>
          <w:szCs w:val="24"/>
          <w:highlight w:val="yellow"/>
          <w:lang w:val="en-US"/>
        </w:rPr>
        <w:t>3.2.</w:t>
      </w:r>
      <w:r w:rsidR="000F5E41" w:rsidRPr="009527F3">
        <w:rPr>
          <w:rFonts w:ascii="Calibri" w:hAnsi="Calibri" w:cs="Calibri"/>
          <w:sz w:val="24"/>
          <w:szCs w:val="24"/>
          <w:highlight w:val="yellow"/>
          <w:lang w:val="en-US"/>
        </w:rPr>
        <w:t>4</w:t>
      </w:r>
      <w:r w:rsidRPr="009527F3">
        <w:rPr>
          <w:rFonts w:ascii="Calibri" w:hAnsi="Calibri" w:cs="Calibri"/>
          <w:sz w:val="24"/>
          <w:szCs w:val="24"/>
          <w:highlight w:val="yellow"/>
          <w:lang w:val="en-US"/>
        </w:rPr>
        <w:t xml:space="preserve">. </w:t>
      </w:r>
      <w:r w:rsidRPr="009527F3">
        <w:rPr>
          <w:rFonts w:ascii="Calibri" w:hAnsi="Calibri" w:cs="Calibri"/>
          <w:sz w:val="24"/>
          <w:szCs w:val="24"/>
          <w:highlight w:val="yellow"/>
          <w:lang w:val="en-US"/>
        </w:rPr>
        <w:tab/>
        <w:t xml:space="preserve">Once </w:t>
      </w:r>
      <w:r w:rsidR="002A0D22">
        <w:rPr>
          <w:rFonts w:ascii="Calibri" w:hAnsi="Calibri" w:cs="Calibri"/>
          <w:sz w:val="24"/>
          <w:szCs w:val="24"/>
          <w:highlight w:val="yellow"/>
          <w:lang w:val="en-US"/>
        </w:rPr>
        <w:t xml:space="preserve">the </w:t>
      </w:r>
      <w:r w:rsidRPr="009527F3">
        <w:rPr>
          <w:rFonts w:ascii="Calibri" w:hAnsi="Calibri" w:cs="Calibri"/>
          <w:sz w:val="24"/>
          <w:szCs w:val="24"/>
          <w:highlight w:val="yellow"/>
          <w:lang w:val="en-US"/>
        </w:rPr>
        <w:t>clones in the second duplicate plate have grown sufficiently (usually 24 to 48 h after duplication</w:t>
      </w:r>
      <w:r w:rsidR="000F5E41" w:rsidRPr="009527F3">
        <w:rPr>
          <w:rFonts w:ascii="Calibri" w:hAnsi="Calibri" w:cs="Calibri"/>
          <w:sz w:val="24"/>
          <w:szCs w:val="24"/>
          <w:highlight w:val="yellow"/>
          <w:lang w:val="en-US"/>
        </w:rPr>
        <w:t xml:space="preserve"> of the 96-well plate</w:t>
      </w:r>
      <w:r w:rsidRPr="009527F3">
        <w:rPr>
          <w:rFonts w:ascii="Calibri" w:hAnsi="Calibri" w:cs="Calibri"/>
          <w:sz w:val="24"/>
          <w:szCs w:val="24"/>
          <w:highlight w:val="yellow"/>
          <w:lang w:val="en-US"/>
        </w:rPr>
        <w:t>), prepare cell lysates containing gDNA for PCR screening</w:t>
      </w:r>
      <w:r w:rsidR="0011011E">
        <w:rPr>
          <w:rFonts w:ascii="Calibri" w:hAnsi="Calibri" w:cs="Calibri"/>
          <w:sz w:val="24"/>
          <w:szCs w:val="24"/>
          <w:highlight w:val="yellow"/>
          <w:lang w:val="en-US"/>
        </w:rPr>
        <w:t xml:space="preserve">. </w:t>
      </w:r>
      <w:r w:rsidRPr="009527F3">
        <w:rPr>
          <w:rFonts w:ascii="Calibri" w:hAnsi="Calibri" w:cs="Calibri"/>
          <w:sz w:val="24"/>
          <w:szCs w:val="24"/>
          <w:highlight w:val="yellow"/>
          <w:lang w:val="en-US"/>
        </w:rPr>
        <w:t>Centrifuge the plate for 10 min at 300 x g at RT. Carefully take off the supernatant without disturbing the cell pellet.</w:t>
      </w:r>
    </w:p>
    <w:p w14:paraId="7CC031D7" w14:textId="41D5AD6C" w:rsidR="004F2D87" w:rsidRPr="009527F3" w:rsidRDefault="00424A0D" w:rsidP="009527F3">
      <w:pPr>
        <w:spacing w:line="240" w:lineRule="auto"/>
        <w:contextualSpacing w:val="0"/>
        <w:jc w:val="both"/>
        <w:rPr>
          <w:rFonts w:ascii="Calibri" w:hAnsi="Calibri" w:cs="Calibri"/>
          <w:sz w:val="24"/>
          <w:szCs w:val="24"/>
          <w:highlight w:val="yellow"/>
          <w:lang w:val="en-US"/>
        </w:rPr>
      </w:pPr>
      <w:r w:rsidRPr="00424A0D">
        <w:rPr>
          <w:rFonts w:ascii="Calibri" w:hAnsi="Calibri" w:cs="Calibri"/>
          <w:b/>
          <w:sz w:val="24"/>
          <w:szCs w:val="24"/>
          <w:lang w:val="en-US"/>
        </w:rPr>
        <w:t>Note:</w:t>
      </w:r>
      <w:r w:rsidR="00701B5F" w:rsidRPr="00701B5F">
        <w:rPr>
          <w:rFonts w:ascii="Calibri" w:hAnsi="Calibri" w:cs="Calibri"/>
          <w:b/>
          <w:sz w:val="24"/>
          <w:szCs w:val="24"/>
          <w:lang w:val="en-US"/>
        </w:rPr>
        <w:t xml:space="preserve"> </w:t>
      </w:r>
      <w:r w:rsidR="008210F9" w:rsidRPr="0011011E">
        <w:rPr>
          <w:rFonts w:ascii="Calibri" w:hAnsi="Calibri" w:cs="Calibri"/>
          <w:sz w:val="24"/>
          <w:szCs w:val="24"/>
          <w:lang w:val="en-US"/>
        </w:rPr>
        <w:t>All steps for the preparation of lysates and PCR reactions can be performed with multichannel pipettes.</w:t>
      </w:r>
    </w:p>
    <w:p w14:paraId="74451304" w14:textId="77777777" w:rsidR="004F2D87" w:rsidRPr="009527F3" w:rsidRDefault="004F2D87" w:rsidP="009527F3">
      <w:pPr>
        <w:spacing w:line="240" w:lineRule="auto"/>
        <w:contextualSpacing w:val="0"/>
        <w:jc w:val="both"/>
        <w:rPr>
          <w:rFonts w:ascii="Calibri" w:hAnsi="Calibri" w:cs="Calibri"/>
          <w:sz w:val="24"/>
          <w:szCs w:val="24"/>
          <w:highlight w:val="yellow"/>
          <w:lang w:val="en-US"/>
        </w:rPr>
      </w:pPr>
    </w:p>
    <w:p w14:paraId="53E616E7" w14:textId="181CF723" w:rsidR="004F2D87" w:rsidRPr="009527F3" w:rsidRDefault="008210F9" w:rsidP="009527F3">
      <w:pPr>
        <w:spacing w:line="240" w:lineRule="auto"/>
        <w:contextualSpacing w:val="0"/>
        <w:jc w:val="both"/>
        <w:rPr>
          <w:rFonts w:ascii="Calibri" w:hAnsi="Calibri" w:cs="Calibri"/>
          <w:sz w:val="24"/>
          <w:szCs w:val="24"/>
          <w:highlight w:val="yellow"/>
          <w:lang w:val="en-US"/>
        </w:rPr>
      </w:pPr>
      <w:r w:rsidRPr="009527F3">
        <w:rPr>
          <w:rFonts w:ascii="Calibri" w:hAnsi="Calibri" w:cs="Calibri"/>
          <w:sz w:val="24"/>
          <w:szCs w:val="24"/>
          <w:highlight w:val="yellow"/>
          <w:lang w:val="en-US"/>
        </w:rPr>
        <w:t>3.2</w:t>
      </w:r>
      <w:r w:rsidR="00CA10ED" w:rsidRPr="009527F3">
        <w:rPr>
          <w:rFonts w:ascii="Calibri" w:hAnsi="Calibri" w:cs="Calibri"/>
          <w:sz w:val="24"/>
          <w:szCs w:val="24"/>
          <w:highlight w:val="yellow"/>
          <w:lang w:val="en-US"/>
        </w:rPr>
        <w:t>.</w:t>
      </w:r>
      <w:r w:rsidR="000F5E41" w:rsidRPr="009527F3">
        <w:rPr>
          <w:rFonts w:ascii="Calibri" w:hAnsi="Calibri" w:cs="Calibri"/>
          <w:sz w:val="24"/>
          <w:szCs w:val="24"/>
          <w:highlight w:val="yellow"/>
          <w:lang w:val="en-US"/>
        </w:rPr>
        <w:t>5</w:t>
      </w:r>
      <w:r w:rsidR="00CA10ED" w:rsidRPr="009527F3">
        <w:rPr>
          <w:rFonts w:ascii="Calibri" w:hAnsi="Calibri" w:cs="Calibri"/>
          <w:sz w:val="24"/>
          <w:szCs w:val="24"/>
          <w:highlight w:val="yellow"/>
          <w:lang w:val="en-US"/>
        </w:rPr>
        <w:t>.</w:t>
      </w:r>
      <w:r w:rsidRPr="009527F3">
        <w:rPr>
          <w:rFonts w:ascii="Calibri" w:hAnsi="Calibri" w:cs="Calibri"/>
          <w:sz w:val="24"/>
          <w:szCs w:val="24"/>
          <w:highlight w:val="yellow"/>
          <w:lang w:val="en-US"/>
        </w:rPr>
        <w:tab/>
        <w:t xml:space="preserve">Wash cells with 100 </w:t>
      </w:r>
      <w:r w:rsidR="009527F3">
        <w:rPr>
          <w:rFonts w:ascii="Calibri" w:hAnsi="Calibri" w:cs="Calibri"/>
          <w:sz w:val="24"/>
          <w:szCs w:val="24"/>
          <w:highlight w:val="yellow"/>
          <w:lang w:val="en-US"/>
        </w:rPr>
        <w:t>µL</w:t>
      </w:r>
      <w:r w:rsidR="002A0D22">
        <w:rPr>
          <w:rFonts w:ascii="Calibri" w:hAnsi="Calibri" w:cs="Calibri"/>
          <w:sz w:val="24"/>
          <w:szCs w:val="24"/>
          <w:highlight w:val="yellow"/>
          <w:lang w:val="en-US"/>
        </w:rPr>
        <w:t xml:space="preserve"> of</w:t>
      </w:r>
      <w:r w:rsidRPr="009527F3">
        <w:rPr>
          <w:rFonts w:ascii="Calibri" w:hAnsi="Calibri" w:cs="Calibri"/>
          <w:sz w:val="24"/>
          <w:szCs w:val="24"/>
          <w:highlight w:val="yellow"/>
          <w:lang w:val="en-US"/>
        </w:rPr>
        <w:t xml:space="preserve"> PBS </w:t>
      </w:r>
      <w:r w:rsidR="009E79BE" w:rsidRPr="009527F3">
        <w:rPr>
          <w:rFonts w:ascii="Calibri" w:hAnsi="Calibri" w:cs="Calibri"/>
          <w:sz w:val="24"/>
          <w:szCs w:val="24"/>
          <w:highlight w:val="yellow"/>
          <w:lang w:val="en-US"/>
        </w:rPr>
        <w:t xml:space="preserve">by gentle pipetting </w:t>
      </w:r>
      <w:r w:rsidRPr="009527F3">
        <w:rPr>
          <w:rFonts w:ascii="Calibri" w:hAnsi="Calibri" w:cs="Calibri"/>
          <w:sz w:val="24"/>
          <w:szCs w:val="24"/>
          <w:highlight w:val="yellow"/>
          <w:lang w:val="en-US"/>
        </w:rPr>
        <w:t>and centrifug</w:t>
      </w:r>
      <w:r w:rsidR="002A0D22">
        <w:rPr>
          <w:rFonts w:ascii="Calibri" w:hAnsi="Calibri" w:cs="Calibri"/>
          <w:sz w:val="24"/>
          <w:szCs w:val="24"/>
          <w:highlight w:val="yellow"/>
          <w:lang w:val="en-US"/>
        </w:rPr>
        <w:t>ing the</w:t>
      </w:r>
      <w:r w:rsidRPr="009527F3">
        <w:rPr>
          <w:rFonts w:ascii="Calibri" w:hAnsi="Calibri" w:cs="Calibri"/>
          <w:sz w:val="24"/>
          <w:szCs w:val="24"/>
          <w:highlight w:val="yellow"/>
          <w:lang w:val="en-US"/>
        </w:rPr>
        <w:t xml:space="preserve"> plate for 5 min at 300 x g at RT.</w:t>
      </w:r>
      <w:r w:rsidR="0011011E">
        <w:rPr>
          <w:rFonts w:ascii="Calibri" w:hAnsi="Calibri" w:cs="Calibri"/>
          <w:sz w:val="24"/>
          <w:szCs w:val="24"/>
          <w:highlight w:val="yellow"/>
          <w:lang w:val="en-US"/>
        </w:rPr>
        <w:t xml:space="preserve"> </w:t>
      </w:r>
      <w:r w:rsidRPr="009527F3">
        <w:rPr>
          <w:rFonts w:ascii="Calibri" w:hAnsi="Calibri" w:cs="Calibri"/>
          <w:sz w:val="24"/>
          <w:szCs w:val="24"/>
          <w:highlight w:val="yellow"/>
          <w:lang w:val="en-US"/>
        </w:rPr>
        <w:t>Take off</w:t>
      </w:r>
      <w:r w:rsidR="002A0D22">
        <w:rPr>
          <w:rFonts w:ascii="Calibri" w:hAnsi="Calibri" w:cs="Calibri"/>
          <w:sz w:val="24"/>
          <w:szCs w:val="24"/>
          <w:highlight w:val="yellow"/>
          <w:lang w:val="en-US"/>
        </w:rPr>
        <w:t xml:space="preserve"> the</w:t>
      </w:r>
      <w:r w:rsidRPr="009527F3">
        <w:rPr>
          <w:rFonts w:ascii="Calibri" w:hAnsi="Calibri" w:cs="Calibri"/>
          <w:sz w:val="24"/>
          <w:szCs w:val="24"/>
          <w:highlight w:val="yellow"/>
          <w:lang w:val="en-US"/>
        </w:rPr>
        <w:t xml:space="preserve"> PBS and add 200 </w:t>
      </w:r>
      <w:r w:rsidR="009527F3">
        <w:rPr>
          <w:rFonts w:ascii="Calibri" w:hAnsi="Calibri" w:cs="Calibri"/>
          <w:sz w:val="24"/>
          <w:szCs w:val="24"/>
          <w:highlight w:val="yellow"/>
          <w:lang w:val="en-US"/>
        </w:rPr>
        <w:t>µL</w:t>
      </w:r>
      <w:r w:rsidRPr="009527F3">
        <w:rPr>
          <w:rFonts w:ascii="Calibri" w:hAnsi="Calibri" w:cs="Calibri"/>
          <w:sz w:val="24"/>
          <w:szCs w:val="24"/>
          <w:highlight w:val="yellow"/>
          <w:lang w:val="en-US"/>
        </w:rPr>
        <w:t xml:space="preserve"> </w:t>
      </w:r>
      <w:r w:rsidR="002A0D22">
        <w:rPr>
          <w:rFonts w:ascii="Calibri" w:hAnsi="Calibri" w:cs="Calibri"/>
          <w:sz w:val="24"/>
          <w:szCs w:val="24"/>
          <w:highlight w:val="yellow"/>
          <w:lang w:val="en-US"/>
        </w:rPr>
        <w:t xml:space="preserve">of </w:t>
      </w:r>
      <w:r w:rsidRPr="009527F3">
        <w:rPr>
          <w:rFonts w:ascii="Calibri" w:hAnsi="Calibri" w:cs="Calibri"/>
          <w:sz w:val="24"/>
          <w:szCs w:val="24"/>
          <w:highlight w:val="yellow"/>
          <w:lang w:val="en-US"/>
        </w:rPr>
        <w:t xml:space="preserve">lysis buffer </w:t>
      </w:r>
      <w:r w:rsidR="002A0D22">
        <w:rPr>
          <w:rFonts w:ascii="Calibri" w:hAnsi="Calibri" w:cs="Calibri"/>
          <w:sz w:val="24"/>
          <w:szCs w:val="24"/>
          <w:highlight w:val="yellow"/>
          <w:lang w:val="en-US"/>
        </w:rPr>
        <w:t>[</w:t>
      </w:r>
      <w:r w:rsidRPr="0011011E">
        <w:rPr>
          <w:rFonts w:ascii="Calibri" w:hAnsi="Calibri" w:cs="Calibri"/>
          <w:sz w:val="24"/>
          <w:szCs w:val="24"/>
          <w:lang w:val="en-US"/>
        </w:rPr>
        <w:t xml:space="preserve">200 </w:t>
      </w:r>
      <w:proofErr w:type="spellStart"/>
      <w:r w:rsidRPr="0011011E">
        <w:rPr>
          <w:rFonts w:ascii="Calibri" w:hAnsi="Calibri" w:cs="Calibri"/>
          <w:sz w:val="24"/>
          <w:szCs w:val="24"/>
          <w:lang w:val="en-US"/>
        </w:rPr>
        <w:t>mN</w:t>
      </w:r>
      <w:proofErr w:type="spellEnd"/>
      <w:r w:rsidRPr="0011011E">
        <w:rPr>
          <w:rFonts w:ascii="Calibri" w:hAnsi="Calibri" w:cs="Calibri"/>
          <w:sz w:val="24"/>
          <w:szCs w:val="24"/>
          <w:lang w:val="en-US"/>
        </w:rPr>
        <w:t xml:space="preserve"> NaCl, 100 mM Tris-HCl pH 8-8.5, 5 mM EDTA, 0.1</w:t>
      </w:r>
      <w:r w:rsidR="009527F3" w:rsidRPr="0011011E">
        <w:rPr>
          <w:rFonts w:ascii="Calibri" w:hAnsi="Calibri" w:cs="Calibri"/>
          <w:sz w:val="24"/>
          <w:szCs w:val="24"/>
          <w:lang w:val="en-US"/>
        </w:rPr>
        <w:t>%</w:t>
      </w:r>
      <w:r w:rsidRPr="0011011E">
        <w:rPr>
          <w:rFonts w:ascii="Calibri" w:hAnsi="Calibri" w:cs="Calibri"/>
          <w:sz w:val="24"/>
          <w:szCs w:val="24"/>
          <w:lang w:val="en-US"/>
        </w:rPr>
        <w:t xml:space="preserve"> SDS;</w:t>
      </w:r>
      <w:r w:rsidR="002A0D22">
        <w:rPr>
          <w:rFonts w:ascii="Calibri" w:hAnsi="Calibri" w:cs="Calibri"/>
          <w:sz w:val="24"/>
          <w:szCs w:val="24"/>
          <w:lang w:val="en-US"/>
        </w:rPr>
        <w:t xml:space="preserve"> then</w:t>
      </w:r>
      <w:r w:rsidRPr="0011011E">
        <w:rPr>
          <w:rFonts w:ascii="Calibri" w:hAnsi="Calibri" w:cs="Calibri"/>
          <w:sz w:val="24"/>
          <w:szCs w:val="24"/>
          <w:lang w:val="en-US"/>
        </w:rPr>
        <w:t xml:space="preserve"> add 250-1000 µg/mL</w:t>
      </w:r>
      <w:r w:rsidR="002A0D22">
        <w:rPr>
          <w:rFonts w:ascii="Calibri" w:hAnsi="Calibri" w:cs="Calibri"/>
          <w:sz w:val="24"/>
          <w:szCs w:val="24"/>
          <w:lang w:val="en-US"/>
        </w:rPr>
        <w:t xml:space="preserve"> of</w:t>
      </w:r>
      <w:r w:rsidRPr="0011011E">
        <w:rPr>
          <w:rFonts w:ascii="Calibri" w:hAnsi="Calibri" w:cs="Calibri"/>
          <w:sz w:val="24"/>
          <w:szCs w:val="24"/>
          <w:lang w:val="en-US"/>
        </w:rPr>
        <w:t xml:space="preserve"> </w:t>
      </w:r>
      <w:r w:rsidR="002A0D22">
        <w:rPr>
          <w:rFonts w:ascii="Calibri" w:hAnsi="Calibri" w:cs="Calibri"/>
          <w:sz w:val="24"/>
          <w:szCs w:val="24"/>
          <w:lang w:val="en-US"/>
        </w:rPr>
        <w:t>p</w:t>
      </w:r>
      <w:r w:rsidRPr="0011011E">
        <w:rPr>
          <w:rFonts w:ascii="Calibri" w:hAnsi="Calibri" w:cs="Calibri"/>
          <w:sz w:val="24"/>
          <w:szCs w:val="24"/>
          <w:lang w:val="en-US"/>
        </w:rPr>
        <w:t>roteinase K (lyophilized powder, weigh in freshly)</w:t>
      </w:r>
      <w:r w:rsidR="002A0D22">
        <w:rPr>
          <w:rFonts w:ascii="Calibri" w:hAnsi="Calibri" w:cs="Calibri"/>
          <w:sz w:val="24"/>
          <w:szCs w:val="24"/>
          <w:highlight w:val="yellow"/>
          <w:lang w:val="en-US"/>
        </w:rPr>
        <w:t>]</w:t>
      </w:r>
      <w:r w:rsidRPr="009527F3">
        <w:rPr>
          <w:rFonts w:ascii="Calibri" w:hAnsi="Calibri" w:cs="Calibri"/>
          <w:sz w:val="24"/>
          <w:szCs w:val="24"/>
          <w:highlight w:val="yellow"/>
          <w:lang w:val="en-US"/>
        </w:rPr>
        <w:t xml:space="preserve"> per well. Mix gently by </w:t>
      </w:r>
      <w:proofErr w:type="gramStart"/>
      <w:r w:rsidRPr="009527F3">
        <w:rPr>
          <w:rFonts w:ascii="Calibri" w:hAnsi="Calibri" w:cs="Calibri"/>
          <w:sz w:val="24"/>
          <w:szCs w:val="24"/>
          <w:highlight w:val="yellow"/>
          <w:lang w:val="en-US"/>
        </w:rPr>
        <w:t>pipetting</w:t>
      </w:r>
      <w:r w:rsidR="002A0D22">
        <w:rPr>
          <w:rFonts w:ascii="Calibri" w:hAnsi="Calibri" w:cs="Calibri"/>
          <w:sz w:val="24"/>
          <w:szCs w:val="24"/>
          <w:highlight w:val="yellow"/>
          <w:lang w:val="en-US"/>
        </w:rPr>
        <w:t>,</w:t>
      </w:r>
      <w:r w:rsidRPr="009527F3">
        <w:rPr>
          <w:rFonts w:ascii="Calibri" w:hAnsi="Calibri" w:cs="Calibri"/>
          <w:sz w:val="24"/>
          <w:szCs w:val="24"/>
          <w:highlight w:val="yellow"/>
          <w:lang w:val="en-US"/>
        </w:rPr>
        <w:t xml:space="preserve"> and</w:t>
      </w:r>
      <w:proofErr w:type="gramEnd"/>
      <w:r w:rsidRPr="009527F3">
        <w:rPr>
          <w:rFonts w:ascii="Calibri" w:hAnsi="Calibri" w:cs="Calibri"/>
          <w:sz w:val="24"/>
          <w:szCs w:val="24"/>
          <w:highlight w:val="yellow"/>
          <w:lang w:val="en-US"/>
        </w:rPr>
        <w:t xml:space="preserve"> transfer </w:t>
      </w:r>
      <w:r w:rsidR="002A0D22">
        <w:rPr>
          <w:rFonts w:ascii="Calibri" w:hAnsi="Calibri" w:cs="Calibri"/>
          <w:sz w:val="24"/>
          <w:szCs w:val="24"/>
          <w:highlight w:val="yellow"/>
          <w:lang w:val="en-US"/>
        </w:rPr>
        <w:t xml:space="preserve">the </w:t>
      </w:r>
      <w:r w:rsidRPr="009527F3">
        <w:rPr>
          <w:rFonts w:ascii="Calibri" w:hAnsi="Calibri" w:cs="Calibri"/>
          <w:sz w:val="24"/>
          <w:szCs w:val="24"/>
          <w:highlight w:val="yellow"/>
          <w:lang w:val="en-US"/>
        </w:rPr>
        <w:t>suspension to a new PCR plate.</w:t>
      </w:r>
    </w:p>
    <w:p w14:paraId="3D096C04" w14:textId="77777777" w:rsidR="004F2D87" w:rsidRPr="009527F3" w:rsidRDefault="004F2D87" w:rsidP="009527F3">
      <w:pPr>
        <w:spacing w:line="240" w:lineRule="auto"/>
        <w:contextualSpacing w:val="0"/>
        <w:jc w:val="both"/>
        <w:rPr>
          <w:rFonts w:ascii="Calibri" w:hAnsi="Calibri" w:cs="Calibri"/>
          <w:sz w:val="24"/>
          <w:szCs w:val="24"/>
          <w:highlight w:val="yellow"/>
          <w:lang w:val="en-US"/>
        </w:rPr>
      </w:pPr>
    </w:p>
    <w:p w14:paraId="147C0C80" w14:textId="7D1CDF45" w:rsidR="002A0D22" w:rsidRPr="00424A0D" w:rsidRDefault="00CA10ED" w:rsidP="009527F3">
      <w:pPr>
        <w:spacing w:line="240" w:lineRule="auto"/>
        <w:contextualSpacing w:val="0"/>
        <w:jc w:val="both"/>
        <w:rPr>
          <w:rFonts w:ascii="Calibri" w:hAnsi="Calibri" w:cs="Calibri"/>
          <w:sz w:val="24"/>
          <w:szCs w:val="24"/>
          <w:highlight w:val="yellow"/>
          <w:lang w:val="en-US"/>
        </w:rPr>
      </w:pPr>
      <w:r w:rsidRPr="009527F3">
        <w:rPr>
          <w:rFonts w:ascii="Calibri" w:hAnsi="Calibri" w:cs="Calibri"/>
          <w:sz w:val="24"/>
          <w:szCs w:val="24"/>
          <w:highlight w:val="yellow"/>
          <w:lang w:val="en-US"/>
        </w:rPr>
        <w:t>3.2.</w:t>
      </w:r>
      <w:r w:rsidR="0011011E">
        <w:rPr>
          <w:rFonts w:ascii="Calibri" w:hAnsi="Calibri" w:cs="Calibri"/>
          <w:sz w:val="24"/>
          <w:szCs w:val="24"/>
          <w:highlight w:val="yellow"/>
          <w:lang w:val="en-US"/>
        </w:rPr>
        <w:t>6</w:t>
      </w:r>
      <w:r w:rsidRPr="009527F3">
        <w:rPr>
          <w:rFonts w:ascii="Calibri" w:hAnsi="Calibri" w:cs="Calibri"/>
          <w:sz w:val="24"/>
          <w:szCs w:val="24"/>
          <w:highlight w:val="yellow"/>
          <w:lang w:val="en-US"/>
        </w:rPr>
        <w:t>.</w:t>
      </w:r>
      <w:r w:rsidR="008210F9" w:rsidRPr="009527F3">
        <w:rPr>
          <w:rFonts w:ascii="Calibri" w:hAnsi="Calibri" w:cs="Calibri"/>
          <w:sz w:val="24"/>
          <w:szCs w:val="24"/>
          <w:highlight w:val="yellow"/>
          <w:lang w:val="en-US"/>
        </w:rPr>
        <w:tab/>
        <w:t xml:space="preserve">Seal </w:t>
      </w:r>
      <w:r w:rsidR="0011011E">
        <w:rPr>
          <w:rFonts w:ascii="Calibri" w:hAnsi="Calibri" w:cs="Calibri"/>
          <w:sz w:val="24"/>
          <w:szCs w:val="24"/>
          <w:highlight w:val="yellow"/>
          <w:lang w:val="en-US"/>
        </w:rPr>
        <w:t xml:space="preserve">the </w:t>
      </w:r>
      <w:r w:rsidR="008210F9" w:rsidRPr="009527F3">
        <w:rPr>
          <w:rFonts w:ascii="Calibri" w:hAnsi="Calibri" w:cs="Calibri"/>
          <w:sz w:val="24"/>
          <w:szCs w:val="24"/>
          <w:highlight w:val="yellow"/>
          <w:lang w:val="en-US"/>
        </w:rPr>
        <w:t>plate with para</w:t>
      </w:r>
      <w:r w:rsidR="0011011E">
        <w:rPr>
          <w:rFonts w:ascii="Calibri" w:hAnsi="Calibri" w:cs="Calibri"/>
          <w:sz w:val="24"/>
          <w:szCs w:val="24"/>
          <w:highlight w:val="yellow"/>
          <w:lang w:val="en-US"/>
        </w:rPr>
        <w:t xml:space="preserve">ffin </w:t>
      </w:r>
      <w:r w:rsidR="008210F9" w:rsidRPr="009527F3">
        <w:rPr>
          <w:rFonts w:ascii="Calibri" w:hAnsi="Calibri" w:cs="Calibri"/>
          <w:sz w:val="24"/>
          <w:szCs w:val="24"/>
          <w:highlight w:val="yellow"/>
          <w:lang w:val="en-US"/>
        </w:rPr>
        <w:t xml:space="preserve">film and incubate for 1 h at 55 °C in a thermocycler. Centrifuge at maximum speed for 10 min (3000 x g) to spin down cell </w:t>
      </w:r>
      <w:proofErr w:type="gramStart"/>
      <w:r w:rsidR="008210F9" w:rsidRPr="009527F3">
        <w:rPr>
          <w:rFonts w:ascii="Calibri" w:hAnsi="Calibri" w:cs="Calibri"/>
          <w:sz w:val="24"/>
          <w:szCs w:val="24"/>
          <w:highlight w:val="yellow"/>
          <w:lang w:val="en-US"/>
        </w:rPr>
        <w:t>debris</w:t>
      </w:r>
      <w:r w:rsidR="00366564">
        <w:rPr>
          <w:rFonts w:ascii="Calibri" w:hAnsi="Calibri" w:cs="Calibri"/>
          <w:sz w:val="24"/>
          <w:szCs w:val="24"/>
          <w:highlight w:val="yellow"/>
          <w:lang w:val="en-US"/>
        </w:rPr>
        <w:t>,</w:t>
      </w:r>
      <w:r w:rsidR="008210F9" w:rsidRPr="009527F3">
        <w:rPr>
          <w:rFonts w:ascii="Calibri" w:hAnsi="Calibri" w:cs="Calibri"/>
          <w:sz w:val="24"/>
          <w:szCs w:val="24"/>
          <w:highlight w:val="yellow"/>
          <w:lang w:val="en-US"/>
        </w:rPr>
        <w:t xml:space="preserve"> and</w:t>
      </w:r>
      <w:proofErr w:type="gramEnd"/>
      <w:r w:rsidR="008210F9" w:rsidRPr="009527F3">
        <w:rPr>
          <w:rFonts w:ascii="Calibri" w:hAnsi="Calibri" w:cs="Calibri"/>
          <w:sz w:val="24"/>
          <w:szCs w:val="24"/>
          <w:highlight w:val="yellow"/>
          <w:lang w:val="en-US"/>
        </w:rPr>
        <w:t xml:space="preserve"> transfer </w:t>
      </w:r>
      <w:r w:rsidR="00366564">
        <w:rPr>
          <w:rFonts w:ascii="Calibri" w:hAnsi="Calibri" w:cs="Calibri"/>
          <w:sz w:val="24"/>
          <w:szCs w:val="24"/>
          <w:highlight w:val="yellow"/>
          <w:lang w:val="en-US"/>
        </w:rPr>
        <w:t xml:space="preserve">the </w:t>
      </w:r>
      <w:r w:rsidR="008210F9" w:rsidRPr="009527F3">
        <w:rPr>
          <w:rFonts w:ascii="Calibri" w:hAnsi="Calibri" w:cs="Calibri"/>
          <w:sz w:val="24"/>
          <w:szCs w:val="24"/>
          <w:highlight w:val="yellow"/>
          <w:lang w:val="en-US"/>
        </w:rPr>
        <w:t xml:space="preserve">supernatant to a new PCR plate. </w:t>
      </w:r>
    </w:p>
    <w:p w14:paraId="2D81B5F6" w14:textId="49D154AB" w:rsidR="004F2D87" w:rsidRPr="009527F3" w:rsidRDefault="00424A0D" w:rsidP="009527F3">
      <w:pPr>
        <w:spacing w:line="240" w:lineRule="auto"/>
        <w:contextualSpacing w:val="0"/>
        <w:jc w:val="both"/>
        <w:rPr>
          <w:rFonts w:ascii="Calibri" w:hAnsi="Calibri" w:cs="Calibri"/>
          <w:sz w:val="24"/>
          <w:szCs w:val="24"/>
          <w:highlight w:val="yellow"/>
          <w:lang w:val="en-US"/>
        </w:rPr>
      </w:pPr>
      <w:r w:rsidRPr="00424A0D">
        <w:rPr>
          <w:rFonts w:ascii="Calibri" w:hAnsi="Calibri" w:cs="Calibri"/>
          <w:b/>
          <w:sz w:val="24"/>
          <w:szCs w:val="24"/>
          <w:lang w:val="en-US"/>
        </w:rPr>
        <w:lastRenderedPageBreak/>
        <w:t>Note:</w:t>
      </w:r>
      <w:r w:rsidR="00701B5F" w:rsidRPr="00701B5F">
        <w:rPr>
          <w:rFonts w:ascii="Calibri" w:hAnsi="Calibri" w:cs="Calibri"/>
          <w:b/>
          <w:sz w:val="24"/>
          <w:szCs w:val="24"/>
          <w:lang w:val="en-US"/>
        </w:rPr>
        <w:t xml:space="preserve"> </w:t>
      </w:r>
      <w:r w:rsidR="008210F9" w:rsidRPr="0011011E">
        <w:rPr>
          <w:rFonts w:ascii="Calibri" w:hAnsi="Calibri" w:cs="Calibri"/>
          <w:sz w:val="24"/>
          <w:szCs w:val="24"/>
          <w:lang w:val="en-US"/>
        </w:rPr>
        <w:t>Cell lysates in plates can be stored at this stage at 4 °C until further use.</w:t>
      </w:r>
    </w:p>
    <w:p w14:paraId="642E7668" w14:textId="77777777" w:rsidR="004F2D87" w:rsidRPr="009527F3" w:rsidRDefault="004F2D87" w:rsidP="009527F3">
      <w:pPr>
        <w:spacing w:line="240" w:lineRule="auto"/>
        <w:contextualSpacing w:val="0"/>
        <w:jc w:val="both"/>
        <w:rPr>
          <w:rFonts w:ascii="Calibri" w:hAnsi="Calibri" w:cs="Calibri"/>
          <w:sz w:val="24"/>
          <w:szCs w:val="24"/>
          <w:highlight w:val="yellow"/>
          <w:lang w:val="en-US"/>
        </w:rPr>
      </w:pPr>
    </w:p>
    <w:p w14:paraId="65815E07" w14:textId="2903ED38" w:rsidR="004F2D87" w:rsidRPr="0011011E" w:rsidRDefault="00CA10ED" w:rsidP="009527F3">
      <w:pPr>
        <w:spacing w:line="240" w:lineRule="auto"/>
        <w:contextualSpacing w:val="0"/>
        <w:jc w:val="both"/>
        <w:rPr>
          <w:rFonts w:ascii="Calibri" w:hAnsi="Calibri" w:cs="Calibri"/>
          <w:sz w:val="24"/>
          <w:szCs w:val="24"/>
          <w:lang w:val="en-US"/>
        </w:rPr>
      </w:pPr>
      <w:r w:rsidRPr="009527F3">
        <w:rPr>
          <w:rFonts w:ascii="Calibri" w:hAnsi="Calibri" w:cs="Calibri"/>
          <w:sz w:val="24"/>
          <w:szCs w:val="24"/>
          <w:highlight w:val="yellow"/>
          <w:lang w:val="en-US"/>
        </w:rPr>
        <w:t>3.2.</w:t>
      </w:r>
      <w:r w:rsidR="000F5E41" w:rsidRPr="009527F3">
        <w:rPr>
          <w:rFonts w:ascii="Calibri" w:hAnsi="Calibri" w:cs="Calibri"/>
          <w:sz w:val="24"/>
          <w:szCs w:val="24"/>
          <w:highlight w:val="yellow"/>
          <w:lang w:val="en-US"/>
        </w:rPr>
        <w:t>8</w:t>
      </w:r>
      <w:r w:rsidRPr="009527F3">
        <w:rPr>
          <w:rFonts w:ascii="Calibri" w:hAnsi="Calibri" w:cs="Calibri"/>
          <w:sz w:val="24"/>
          <w:szCs w:val="24"/>
          <w:highlight w:val="yellow"/>
          <w:lang w:val="en-US"/>
        </w:rPr>
        <w:t>.</w:t>
      </w:r>
      <w:r w:rsidR="008210F9" w:rsidRPr="009527F3">
        <w:rPr>
          <w:rFonts w:ascii="Calibri" w:hAnsi="Calibri" w:cs="Calibri"/>
          <w:sz w:val="24"/>
          <w:szCs w:val="24"/>
          <w:highlight w:val="yellow"/>
          <w:lang w:val="en-US"/>
        </w:rPr>
        <w:tab/>
        <w:t xml:space="preserve">Prepare a 96-well PCR plate with 110 </w:t>
      </w:r>
      <w:r w:rsidR="009527F3">
        <w:rPr>
          <w:rFonts w:ascii="Calibri" w:hAnsi="Calibri" w:cs="Calibri"/>
          <w:sz w:val="24"/>
          <w:szCs w:val="24"/>
          <w:highlight w:val="yellow"/>
          <w:lang w:val="en-US"/>
        </w:rPr>
        <w:t>µL</w:t>
      </w:r>
      <w:r w:rsidR="00366564">
        <w:rPr>
          <w:rFonts w:ascii="Calibri" w:hAnsi="Calibri" w:cs="Calibri"/>
          <w:sz w:val="24"/>
          <w:szCs w:val="24"/>
          <w:highlight w:val="yellow"/>
          <w:lang w:val="en-US"/>
        </w:rPr>
        <w:t xml:space="preserve"> of</w:t>
      </w:r>
      <w:r w:rsidR="008210F9" w:rsidRPr="009527F3">
        <w:rPr>
          <w:rFonts w:ascii="Calibri" w:hAnsi="Calibri" w:cs="Calibri"/>
          <w:sz w:val="24"/>
          <w:szCs w:val="24"/>
          <w:highlight w:val="yellow"/>
          <w:lang w:val="en-US"/>
        </w:rPr>
        <w:t xml:space="preserve"> dH</w:t>
      </w:r>
      <w:r w:rsidR="008210F9" w:rsidRPr="009527F3">
        <w:rPr>
          <w:rFonts w:ascii="Calibri" w:hAnsi="Calibri" w:cs="Calibri"/>
          <w:sz w:val="24"/>
          <w:szCs w:val="24"/>
          <w:highlight w:val="yellow"/>
          <w:vertAlign w:val="subscript"/>
          <w:lang w:val="en-US"/>
        </w:rPr>
        <w:t>2</w:t>
      </w:r>
      <w:r w:rsidR="008210F9" w:rsidRPr="009527F3">
        <w:rPr>
          <w:rFonts w:ascii="Calibri" w:hAnsi="Calibri" w:cs="Calibri"/>
          <w:sz w:val="24"/>
          <w:szCs w:val="24"/>
          <w:highlight w:val="yellow"/>
          <w:lang w:val="en-US"/>
        </w:rPr>
        <w:t xml:space="preserve">O and add 10 </w:t>
      </w:r>
      <w:r w:rsidR="009527F3">
        <w:rPr>
          <w:rFonts w:ascii="Calibri" w:hAnsi="Calibri" w:cs="Calibri"/>
          <w:sz w:val="24"/>
          <w:szCs w:val="24"/>
          <w:highlight w:val="yellow"/>
          <w:lang w:val="en-US"/>
        </w:rPr>
        <w:t>µL</w:t>
      </w:r>
      <w:r w:rsidR="008210F9" w:rsidRPr="009527F3">
        <w:rPr>
          <w:rFonts w:ascii="Calibri" w:hAnsi="Calibri" w:cs="Calibri"/>
          <w:sz w:val="24"/>
          <w:szCs w:val="24"/>
          <w:highlight w:val="yellow"/>
          <w:lang w:val="en-US"/>
        </w:rPr>
        <w:t xml:space="preserve"> of cell lysate (1:12 dilution).</w:t>
      </w:r>
      <w:r w:rsidR="0011011E">
        <w:rPr>
          <w:rFonts w:ascii="Calibri" w:hAnsi="Calibri" w:cs="Calibri"/>
          <w:sz w:val="24"/>
          <w:szCs w:val="24"/>
          <w:lang w:val="en-US"/>
        </w:rPr>
        <w:t xml:space="preserve"> </w:t>
      </w:r>
      <w:r w:rsidR="0011011E" w:rsidRPr="0011011E">
        <w:rPr>
          <w:rFonts w:ascii="Calibri" w:hAnsi="Calibri" w:cs="Calibri"/>
          <w:sz w:val="24"/>
          <w:szCs w:val="24"/>
          <w:lang w:val="en-US"/>
        </w:rPr>
        <w:t>C</w:t>
      </w:r>
      <w:r w:rsidR="008210F9" w:rsidRPr="0011011E">
        <w:rPr>
          <w:rFonts w:ascii="Calibri" w:hAnsi="Calibri" w:cs="Calibri"/>
          <w:sz w:val="24"/>
          <w:szCs w:val="24"/>
          <w:lang w:val="en-US"/>
        </w:rPr>
        <w:t>ell lysates might be viscous and difficult to pipet. Use at least 20</w:t>
      </w:r>
      <w:r w:rsidR="00366564">
        <w:rPr>
          <w:rFonts w:ascii="Calibri" w:hAnsi="Calibri" w:cs="Calibri"/>
          <w:sz w:val="24"/>
          <w:szCs w:val="24"/>
          <w:lang w:val="en-US"/>
        </w:rPr>
        <w:t>-</w:t>
      </w:r>
      <w:r w:rsidR="009527F3" w:rsidRPr="0011011E">
        <w:rPr>
          <w:rFonts w:ascii="Calibri" w:hAnsi="Calibri" w:cs="Calibri"/>
          <w:sz w:val="24"/>
          <w:szCs w:val="24"/>
          <w:lang w:val="en-US"/>
        </w:rPr>
        <w:t>µL</w:t>
      </w:r>
      <w:r w:rsidR="008210F9" w:rsidRPr="0011011E">
        <w:rPr>
          <w:rFonts w:ascii="Calibri" w:hAnsi="Calibri" w:cs="Calibri"/>
          <w:sz w:val="24"/>
          <w:szCs w:val="24"/>
          <w:lang w:val="en-US"/>
        </w:rPr>
        <w:t xml:space="preserve"> pipet tips.</w:t>
      </w:r>
    </w:p>
    <w:p w14:paraId="2F01221D" w14:textId="77777777" w:rsidR="004F2D87" w:rsidRPr="009527F3" w:rsidRDefault="004F2D87" w:rsidP="009527F3">
      <w:pPr>
        <w:spacing w:line="240" w:lineRule="auto"/>
        <w:contextualSpacing w:val="0"/>
        <w:jc w:val="both"/>
        <w:rPr>
          <w:rFonts w:ascii="Calibri" w:hAnsi="Calibri" w:cs="Calibri"/>
          <w:sz w:val="24"/>
          <w:szCs w:val="24"/>
          <w:highlight w:val="yellow"/>
          <w:lang w:val="en-US"/>
        </w:rPr>
      </w:pPr>
    </w:p>
    <w:p w14:paraId="598677C5" w14:textId="32DC689A" w:rsidR="004F2D87" w:rsidRPr="009527F3" w:rsidRDefault="008210F9" w:rsidP="009527F3">
      <w:pPr>
        <w:spacing w:line="240" w:lineRule="auto"/>
        <w:contextualSpacing w:val="0"/>
        <w:jc w:val="both"/>
        <w:rPr>
          <w:rFonts w:ascii="Calibri" w:hAnsi="Calibri" w:cs="Calibri"/>
          <w:sz w:val="24"/>
          <w:szCs w:val="24"/>
          <w:highlight w:val="yellow"/>
          <w:lang w:val="en-US"/>
        </w:rPr>
      </w:pPr>
      <w:r w:rsidRPr="009527F3">
        <w:rPr>
          <w:rFonts w:ascii="Calibri" w:hAnsi="Calibri" w:cs="Calibri"/>
          <w:sz w:val="24"/>
          <w:szCs w:val="24"/>
          <w:highlight w:val="yellow"/>
          <w:lang w:val="en-US"/>
        </w:rPr>
        <w:t>3.2.</w:t>
      </w:r>
      <w:r w:rsidR="000F5E41" w:rsidRPr="009527F3">
        <w:rPr>
          <w:rFonts w:ascii="Calibri" w:hAnsi="Calibri" w:cs="Calibri"/>
          <w:sz w:val="24"/>
          <w:szCs w:val="24"/>
          <w:highlight w:val="yellow"/>
          <w:lang w:val="en-US"/>
        </w:rPr>
        <w:t>9</w:t>
      </w:r>
      <w:r w:rsidRPr="009527F3">
        <w:rPr>
          <w:rFonts w:ascii="Calibri" w:hAnsi="Calibri" w:cs="Calibri"/>
          <w:sz w:val="24"/>
          <w:szCs w:val="24"/>
          <w:highlight w:val="yellow"/>
          <w:lang w:val="en-US"/>
        </w:rPr>
        <w:t>.</w:t>
      </w:r>
      <w:r w:rsidR="00CA10ED" w:rsidRPr="009527F3">
        <w:rPr>
          <w:rFonts w:ascii="Calibri" w:hAnsi="Calibri" w:cs="Calibri"/>
          <w:sz w:val="24"/>
          <w:szCs w:val="24"/>
          <w:highlight w:val="yellow"/>
          <w:lang w:val="en-US"/>
        </w:rPr>
        <w:tab/>
      </w:r>
      <w:r w:rsidRPr="009527F3">
        <w:rPr>
          <w:rFonts w:ascii="Calibri" w:hAnsi="Calibri" w:cs="Calibri"/>
          <w:sz w:val="24"/>
          <w:szCs w:val="24"/>
          <w:highlight w:val="yellow"/>
          <w:lang w:val="en-US"/>
        </w:rPr>
        <w:t xml:space="preserve">Inactivate proteinase K by incubation for 10 min at 99 °C in a thermocycler. </w:t>
      </w:r>
      <w:r w:rsidR="0011011E">
        <w:rPr>
          <w:rFonts w:ascii="Calibri" w:hAnsi="Calibri" w:cs="Calibri"/>
          <w:sz w:val="24"/>
          <w:szCs w:val="24"/>
          <w:highlight w:val="yellow"/>
          <w:lang w:val="en-US"/>
        </w:rPr>
        <w:t>Subsequently use the i</w:t>
      </w:r>
      <w:r w:rsidRPr="009527F3">
        <w:rPr>
          <w:rFonts w:ascii="Calibri" w:hAnsi="Calibri" w:cs="Calibri"/>
          <w:sz w:val="24"/>
          <w:szCs w:val="24"/>
          <w:highlight w:val="yellow"/>
          <w:lang w:val="en-US"/>
        </w:rPr>
        <w:t>nactivated and diluted cell lysates for PCR screening.</w:t>
      </w:r>
    </w:p>
    <w:p w14:paraId="16AD941D" w14:textId="77777777" w:rsidR="004F2D87" w:rsidRPr="009527F3" w:rsidRDefault="004F2D87" w:rsidP="009527F3">
      <w:pPr>
        <w:spacing w:line="240" w:lineRule="auto"/>
        <w:contextualSpacing w:val="0"/>
        <w:jc w:val="both"/>
        <w:rPr>
          <w:rFonts w:ascii="Calibri" w:hAnsi="Calibri" w:cs="Calibri"/>
          <w:sz w:val="24"/>
          <w:szCs w:val="24"/>
          <w:highlight w:val="yellow"/>
          <w:lang w:val="en-US"/>
        </w:rPr>
      </w:pPr>
    </w:p>
    <w:p w14:paraId="1C17E452" w14:textId="1193B6EA" w:rsidR="004F2D87" w:rsidRPr="009527F3" w:rsidRDefault="008210F9" w:rsidP="009527F3">
      <w:pPr>
        <w:spacing w:line="240" w:lineRule="auto"/>
        <w:contextualSpacing w:val="0"/>
        <w:jc w:val="both"/>
        <w:rPr>
          <w:rFonts w:ascii="Calibri" w:hAnsi="Calibri" w:cs="Calibri"/>
          <w:sz w:val="24"/>
          <w:szCs w:val="24"/>
          <w:highlight w:val="yellow"/>
          <w:lang w:val="en-US"/>
        </w:rPr>
      </w:pPr>
      <w:r w:rsidRPr="009527F3">
        <w:rPr>
          <w:rFonts w:ascii="Calibri" w:hAnsi="Calibri" w:cs="Calibri"/>
          <w:sz w:val="24"/>
          <w:szCs w:val="24"/>
          <w:highlight w:val="yellow"/>
          <w:lang w:val="en-US"/>
        </w:rPr>
        <w:t>3.2.</w:t>
      </w:r>
      <w:r w:rsidR="000F5E41" w:rsidRPr="009527F3">
        <w:rPr>
          <w:rFonts w:ascii="Calibri" w:hAnsi="Calibri" w:cs="Calibri"/>
          <w:sz w:val="24"/>
          <w:szCs w:val="24"/>
          <w:highlight w:val="yellow"/>
          <w:lang w:val="en-US"/>
        </w:rPr>
        <w:t>10</w:t>
      </w:r>
      <w:r w:rsidR="00CA10ED" w:rsidRPr="009527F3">
        <w:rPr>
          <w:rFonts w:ascii="Calibri" w:hAnsi="Calibri" w:cs="Calibri"/>
          <w:sz w:val="24"/>
          <w:szCs w:val="24"/>
          <w:highlight w:val="yellow"/>
          <w:lang w:val="en-US"/>
        </w:rPr>
        <w:t>.</w:t>
      </w:r>
      <w:r w:rsidRPr="009527F3">
        <w:rPr>
          <w:rFonts w:ascii="Calibri" w:hAnsi="Calibri" w:cs="Calibri"/>
          <w:sz w:val="24"/>
          <w:szCs w:val="24"/>
          <w:highlight w:val="yellow"/>
          <w:lang w:val="en-US"/>
        </w:rPr>
        <w:tab/>
      </w:r>
      <w:r w:rsidR="009E79BE" w:rsidRPr="009527F3">
        <w:rPr>
          <w:rFonts w:ascii="Calibri" w:hAnsi="Calibri" w:cs="Calibri"/>
          <w:sz w:val="24"/>
          <w:szCs w:val="24"/>
          <w:highlight w:val="yellow"/>
          <w:lang w:val="en-US"/>
        </w:rPr>
        <w:t xml:space="preserve">Design primers for screening PCR (P5 and P6) based on the chosen reporter </w:t>
      </w:r>
      <w:r w:rsidR="00D43FDD" w:rsidRPr="009527F3">
        <w:rPr>
          <w:rFonts w:ascii="Calibri" w:hAnsi="Calibri" w:cs="Calibri"/>
          <w:sz w:val="24"/>
          <w:szCs w:val="24"/>
          <w:highlight w:val="yellow"/>
          <w:lang w:val="en-US"/>
        </w:rPr>
        <w:t>sequence</w:t>
      </w:r>
      <w:r w:rsidR="00D829E4" w:rsidRPr="009527F3">
        <w:rPr>
          <w:rFonts w:ascii="Calibri" w:hAnsi="Calibri" w:cs="Calibri"/>
          <w:sz w:val="24"/>
          <w:szCs w:val="24"/>
          <w:highlight w:val="yellow"/>
          <w:lang w:val="en-US"/>
        </w:rPr>
        <w:t xml:space="preserve"> </w:t>
      </w:r>
      <w:r w:rsidR="00D43FDD" w:rsidRPr="009527F3">
        <w:rPr>
          <w:rFonts w:ascii="Calibri" w:hAnsi="Calibri" w:cs="Calibri"/>
          <w:sz w:val="24"/>
          <w:szCs w:val="24"/>
          <w:highlight w:val="yellow"/>
          <w:lang w:val="en-US"/>
        </w:rPr>
        <w:t>to amplify 500</w:t>
      </w:r>
      <w:r w:rsidR="00366564">
        <w:rPr>
          <w:rFonts w:ascii="Calibri" w:hAnsi="Calibri" w:cs="Calibri"/>
          <w:sz w:val="24"/>
          <w:szCs w:val="24"/>
          <w:highlight w:val="yellow"/>
          <w:lang w:val="en-US"/>
        </w:rPr>
        <w:t>-</w:t>
      </w:r>
      <w:r w:rsidR="00D43FDD" w:rsidRPr="009527F3">
        <w:rPr>
          <w:rFonts w:ascii="Calibri" w:hAnsi="Calibri" w:cs="Calibri"/>
          <w:sz w:val="24"/>
          <w:szCs w:val="24"/>
          <w:highlight w:val="yellow"/>
          <w:lang w:val="en-US"/>
        </w:rPr>
        <w:t>800 bp of the reporter sequence.</w:t>
      </w:r>
      <w:r w:rsidRPr="009527F3">
        <w:rPr>
          <w:rFonts w:ascii="Calibri" w:hAnsi="Calibri" w:cs="Calibri"/>
          <w:sz w:val="24"/>
          <w:szCs w:val="24"/>
          <w:lang w:val="en-US"/>
        </w:rPr>
        <w:t xml:space="preserve"> </w:t>
      </w:r>
      <w:r w:rsidR="00D829E4" w:rsidRPr="009527F3">
        <w:rPr>
          <w:rFonts w:ascii="Calibri" w:hAnsi="Calibri" w:cs="Calibri"/>
          <w:sz w:val="24"/>
          <w:szCs w:val="24"/>
          <w:highlight w:val="yellow"/>
          <w:lang w:val="en-US"/>
        </w:rPr>
        <w:t>For positiv</w:t>
      </w:r>
      <w:r w:rsidR="00501A37">
        <w:rPr>
          <w:rFonts w:ascii="Calibri" w:hAnsi="Calibri" w:cs="Calibri"/>
          <w:sz w:val="24"/>
          <w:szCs w:val="24"/>
          <w:highlight w:val="yellow"/>
          <w:lang w:val="en-US"/>
        </w:rPr>
        <w:t>e</w:t>
      </w:r>
      <w:r w:rsidR="00D829E4" w:rsidRPr="009527F3">
        <w:rPr>
          <w:rFonts w:ascii="Calibri" w:hAnsi="Calibri" w:cs="Calibri"/>
          <w:sz w:val="24"/>
          <w:szCs w:val="24"/>
          <w:highlight w:val="yellow"/>
          <w:lang w:val="en-US"/>
        </w:rPr>
        <w:t xml:space="preserve"> control PCR</w:t>
      </w:r>
      <w:r w:rsidR="00366564">
        <w:rPr>
          <w:rFonts w:ascii="Calibri" w:hAnsi="Calibri" w:cs="Calibri"/>
          <w:sz w:val="24"/>
          <w:szCs w:val="24"/>
          <w:highlight w:val="yellow"/>
          <w:lang w:val="en-US"/>
        </w:rPr>
        <w:t>,</w:t>
      </w:r>
      <w:r w:rsidR="00D829E4" w:rsidRPr="009527F3">
        <w:rPr>
          <w:rFonts w:ascii="Calibri" w:hAnsi="Calibri" w:cs="Calibri"/>
          <w:sz w:val="24"/>
          <w:szCs w:val="24"/>
          <w:highlight w:val="yellow"/>
          <w:lang w:val="en-US"/>
        </w:rPr>
        <w:t xml:space="preserve"> use p</w:t>
      </w:r>
      <w:r w:rsidRPr="009527F3">
        <w:rPr>
          <w:rFonts w:ascii="Calibri" w:hAnsi="Calibri" w:cs="Calibri"/>
          <w:sz w:val="24"/>
          <w:szCs w:val="24"/>
          <w:highlight w:val="yellow"/>
          <w:lang w:val="en-US"/>
        </w:rPr>
        <w:t>rimer</w:t>
      </w:r>
      <w:r w:rsidR="00366564">
        <w:rPr>
          <w:rFonts w:ascii="Calibri" w:hAnsi="Calibri" w:cs="Calibri"/>
          <w:sz w:val="24"/>
          <w:szCs w:val="24"/>
          <w:highlight w:val="yellow"/>
          <w:lang w:val="en-US"/>
        </w:rPr>
        <w:t>s</w:t>
      </w:r>
      <w:r w:rsidRPr="009527F3">
        <w:rPr>
          <w:rFonts w:ascii="Calibri" w:hAnsi="Calibri" w:cs="Calibri"/>
          <w:sz w:val="24"/>
          <w:szCs w:val="24"/>
          <w:highlight w:val="yellow"/>
          <w:lang w:val="en-US"/>
        </w:rPr>
        <w:t xml:space="preserve"> P7 and P8 </w:t>
      </w:r>
      <w:r w:rsidR="00D829E4" w:rsidRPr="009527F3">
        <w:rPr>
          <w:rFonts w:ascii="Calibri" w:hAnsi="Calibri" w:cs="Calibri"/>
          <w:sz w:val="24"/>
          <w:szCs w:val="24"/>
          <w:highlight w:val="yellow"/>
          <w:lang w:val="en-US"/>
        </w:rPr>
        <w:t xml:space="preserve">that </w:t>
      </w:r>
      <w:r w:rsidRPr="003F338E">
        <w:rPr>
          <w:rFonts w:ascii="Calibri" w:hAnsi="Calibri" w:cs="Calibri"/>
          <w:sz w:val="24"/>
          <w:szCs w:val="24"/>
          <w:highlight w:val="yellow"/>
          <w:lang w:val="en-US"/>
        </w:rPr>
        <w:t xml:space="preserve">amplify </w:t>
      </w:r>
      <w:r w:rsidR="000D62BC" w:rsidRPr="003F338E">
        <w:rPr>
          <w:rFonts w:ascii="Calibri" w:hAnsi="Calibri" w:cs="Calibri"/>
          <w:sz w:val="24"/>
          <w:szCs w:val="24"/>
          <w:highlight w:val="yellow"/>
          <w:lang w:val="en-US"/>
        </w:rPr>
        <w:t>630</w:t>
      </w:r>
      <w:r w:rsidRPr="003F338E">
        <w:rPr>
          <w:rFonts w:ascii="Calibri" w:hAnsi="Calibri" w:cs="Calibri"/>
          <w:sz w:val="24"/>
          <w:szCs w:val="24"/>
          <w:highlight w:val="yellow"/>
          <w:lang w:val="en-US"/>
        </w:rPr>
        <w:t xml:space="preserve"> bp of a wild</w:t>
      </w:r>
      <w:r w:rsidR="00366564">
        <w:rPr>
          <w:rFonts w:ascii="Calibri" w:hAnsi="Calibri" w:cs="Calibri"/>
          <w:sz w:val="24"/>
          <w:szCs w:val="24"/>
          <w:highlight w:val="yellow"/>
          <w:lang w:val="en-US"/>
        </w:rPr>
        <w:t>-</w:t>
      </w:r>
      <w:r w:rsidRPr="003F338E">
        <w:rPr>
          <w:rFonts w:ascii="Calibri" w:hAnsi="Calibri" w:cs="Calibri"/>
          <w:sz w:val="24"/>
          <w:szCs w:val="24"/>
          <w:highlight w:val="yellow"/>
          <w:lang w:val="en-US"/>
        </w:rPr>
        <w:t xml:space="preserve">type, non-targeted genomic locus </w:t>
      </w:r>
      <w:r w:rsidR="000D62BC" w:rsidRPr="003F338E">
        <w:rPr>
          <w:rFonts w:ascii="Calibri" w:hAnsi="Calibri" w:cs="Calibri"/>
          <w:sz w:val="24"/>
          <w:szCs w:val="24"/>
          <w:highlight w:val="yellow"/>
          <w:lang w:val="en-US"/>
        </w:rPr>
        <w:t>(</w:t>
      </w:r>
      <w:r w:rsidR="000D62BC" w:rsidRPr="003F338E">
        <w:rPr>
          <w:rFonts w:ascii="Calibri" w:hAnsi="Calibri" w:cs="Calibri"/>
          <w:i/>
          <w:sz w:val="24"/>
          <w:szCs w:val="24"/>
          <w:highlight w:val="yellow"/>
          <w:lang w:val="en-US"/>
        </w:rPr>
        <w:t>NUP188</w:t>
      </w:r>
      <w:r w:rsidR="000D62BC" w:rsidRPr="003F338E">
        <w:rPr>
          <w:rFonts w:ascii="Calibri" w:hAnsi="Calibri" w:cs="Calibri"/>
          <w:sz w:val="24"/>
          <w:szCs w:val="24"/>
          <w:highlight w:val="yellow"/>
          <w:lang w:val="en-US"/>
        </w:rPr>
        <w:t xml:space="preserve"> gene) </w:t>
      </w:r>
      <w:r w:rsidRPr="003F338E">
        <w:rPr>
          <w:rFonts w:ascii="Calibri" w:hAnsi="Calibri" w:cs="Calibri"/>
          <w:sz w:val="24"/>
          <w:szCs w:val="24"/>
          <w:highlight w:val="yellow"/>
          <w:lang w:val="en-US"/>
        </w:rPr>
        <w:t>(</w:t>
      </w:r>
      <w:r w:rsidR="009527F3" w:rsidRPr="003F338E">
        <w:rPr>
          <w:rFonts w:ascii="Calibri" w:hAnsi="Calibri" w:cs="Calibri"/>
          <w:b/>
          <w:sz w:val="24"/>
          <w:szCs w:val="24"/>
          <w:highlight w:val="yellow"/>
          <w:lang w:val="en-US"/>
        </w:rPr>
        <w:t>Figure 3c</w:t>
      </w:r>
      <w:r w:rsidR="00D43FDD" w:rsidRPr="003F338E">
        <w:rPr>
          <w:rFonts w:ascii="Calibri" w:hAnsi="Calibri" w:cs="Calibri"/>
          <w:b/>
          <w:sz w:val="24"/>
          <w:szCs w:val="24"/>
          <w:highlight w:val="yellow"/>
          <w:lang w:val="en-US"/>
        </w:rPr>
        <w:t xml:space="preserve"> </w:t>
      </w:r>
      <w:r w:rsidR="00D43FDD" w:rsidRPr="003F338E">
        <w:rPr>
          <w:rFonts w:ascii="Calibri" w:hAnsi="Calibri" w:cs="Calibri"/>
          <w:sz w:val="24"/>
          <w:szCs w:val="24"/>
          <w:highlight w:val="yellow"/>
          <w:lang w:val="en-US"/>
        </w:rPr>
        <w:t>and</w:t>
      </w:r>
      <w:r w:rsidR="00D43FDD" w:rsidRPr="003F338E">
        <w:rPr>
          <w:rFonts w:ascii="Calibri" w:hAnsi="Calibri" w:cs="Calibri"/>
          <w:b/>
          <w:sz w:val="24"/>
          <w:szCs w:val="24"/>
          <w:highlight w:val="yellow"/>
          <w:lang w:val="en-US"/>
        </w:rPr>
        <w:t xml:space="preserve"> </w:t>
      </w:r>
      <w:r w:rsidR="009527F3" w:rsidRPr="003F338E">
        <w:rPr>
          <w:rFonts w:ascii="Calibri" w:hAnsi="Calibri" w:cs="Calibri"/>
          <w:b/>
          <w:sz w:val="24"/>
          <w:szCs w:val="24"/>
          <w:highlight w:val="yellow"/>
          <w:lang w:val="en-US"/>
        </w:rPr>
        <w:t>Table 5</w:t>
      </w:r>
      <w:r w:rsidRPr="003F338E">
        <w:rPr>
          <w:rFonts w:ascii="Calibri" w:hAnsi="Calibri" w:cs="Calibri"/>
          <w:sz w:val="24"/>
          <w:szCs w:val="24"/>
          <w:highlight w:val="yellow"/>
          <w:lang w:val="en-US"/>
        </w:rPr>
        <w:t>). Design a third primer pair that amplifies 500</w:t>
      </w:r>
      <w:r w:rsidR="00366564">
        <w:rPr>
          <w:rFonts w:ascii="Calibri" w:hAnsi="Calibri" w:cs="Calibri"/>
          <w:sz w:val="24"/>
          <w:szCs w:val="24"/>
          <w:highlight w:val="yellow"/>
          <w:lang w:val="en-US"/>
        </w:rPr>
        <w:t>-</w:t>
      </w:r>
      <w:r w:rsidRPr="003F338E">
        <w:rPr>
          <w:rFonts w:ascii="Calibri" w:hAnsi="Calibri" w:cs="Calibri"/>
          <w:sz w:val="24"/>
          <w:szCs w:val="24"/>
          <w:highlight w:val="yellow"/>
          <w:lang w:val="en-US"/>
        </w:rPr>
        <w:t>600 bp of the tv backbone as a control for unspecific integration of tv bac</w:t>
      </w:r>
      <w:r w:rsidR="00CA10ED" w:rsidRPr="003F338E">
        <w:rPr>
          <w:rFonts w:ascii="Calibri" w:hAnsi="Calibri" w:cs="Calibri"/>
          <w:sz w:val="24"/>
          <w:szCs w:val="24"/>
          <w:highlight w:val="yellow"/>
          <w:lang w:val="en-US"/>
        </w:rPr>
        <w:t>kbone sequences (backbone PCR).</w:t>
      </w:r>
    </w:p>
    <w:p w14:paraId="5B9ED1B7" w14:textId="77777777" w:rsidR="004F2D87" w:rsidRPr="009527F3" w:rsidRDefault="004F2D87" w:rsidP="009527F3">
      <w:pPr>
        <w:spacing w:line="240" w:lineRule="auto"/>
        <w:contextualSpacing w:val="0"/>
        <w:jc w:val="both"/>
        <w:rPr>
          <w:rFonts w:ascii="Calibri" w:hAnsi="Calibri" w:cs="Calibri"/>
          <w:sz w:val="24"/>
          <w:szCs w:val="24"/>
          <w:highlight w:val="yellow"/>
          <w:lang w:val="en-US"/>
        </w:rPr>
      </w:pPr>
    </w:p>
    <w:p w14:paraId="76E02E99" w14:textId="7B80F3D1" w:rsidR="004F2D87" w:rsidRPr="009527F3" w:rsidRDefault="008210F9" w:rsidP="009527F3">
      <w:pPr>
        <w:spacing w:line="240" w:lineRule="auto"/>
        <w:contextualSpacing w:val="0"/>
        <w:jc w:val="both"/>
        <w:rPr>
          <w:rFonts w:ascii="Calibri" w:hAnsi="Calibri" w:cs="Calibri"/>
          <w:sz w:val="24"/>
          <w:szCs w:val="24"/>
          <w:highlight w:val="yellow"/>
          <w:lang w:val="en-US"/>
        </w:rPr>
      </w:pPr>
      <w:r w:rsidRPr="009527F3">
        <w:rPr>
          <w:rFonts w:ascii="Calibri" w:hAnsi="Calibri" w:cs="Calibri"/>
          <w:sz w:val="24"/>
          <w:szCs w:val="24"/>
          <w:highlight w:val="yellow"/>
          <w:lang w:val="en-US"/>
        </w:rPr>
        <w:t>3.2.1</w:t>
      </w:r>
      <w:r w:rsidR="000F5E41" w:rsidRPr="009527F3">
        <w:rPr>
          <w:rFonts w:ascii="Calibri" w:hAnsi="Calibri" w:cs="Calibri"/>
          <w:sz w:val="24"/>
          <w:szCs w:val="24"/>
          <w:highlight w:val="yellow"/>
          <w:lang w:val="en-US"/>
        </w:rPr>
        <w:t>1.</w:t>
      </w:r>
      <w:r w:rsidRPr="009527F3">
        <w:rPr>
          <w:rFonts w:ascii="Calibri" w:hAnsi="Calibri" w:cs="Calibri"/>
          <w:sz w:val="24"/>
          <w:szCs w:val="24"/>
          <w:highlight w:val="yellow"/>
          <w:lang w:val="en-US"/>
        </w:rPr>
        <w:tab/>
        <w:t>For screening, control</w:t>
      </w:r>
      <w:r w:rsidR="00366564">
        <w:rPr>
          <w:rFonts w:ascii="Calibri" w:hAnsi="Calibri" w:cs="Calibri"/>
          <w:sz w:val="24"/>
          <w:szCs w:val="24"/>
          <w:highlight w:val="yellow"/>
          <w:lang w:val="en-US"/>
        </w:rPr>
        <w:t>,</w:t>
      </w:r>
      <w:r w:rsidRPr="009527F3">
        <w:rPr>
          <w:rFonts w:ascii="Calibri" w:hAnsi="Calibri" w:cs="Calibri"/>
          <w:sz w:val="24"/>
          <w:szCs w:val="24"/>
          <w:highlight w:val="yellow"/>
          <w:lang w:val="en-US"/>
        </w:rPr>
        <w:t xml:space="preserve"> and backbone PCR</w:t>
      </w:r>
      <w:r w:rsidR="00366564">
        <w:rPr>
          <w:rFonts w:ascii="Calibri" w:hAnsi="Calibri" w:cs="Calibri"/>
          <w:sz w:val="24"/>
          <w:szCs w:val="24"/>
          <w:highlight w:val="yellow"/>
          <w:lang w:val="en-US"/>
        </w:rPr>
        <w:t>,</w:t>
      </w:r>
      <w:r w:rsidRPr="009527F3">
        <w:rPr>
          <w:rFonts w:ascii="Calibri" w:hAnsi="Calibri" w:cs="Calibri"/>
          <w:sz w:val="24"/>
          <w:szCs w:val="24"/>
          <w:highlight w:val="yellow"/>
          <w:lang w:val="en-US"/>
        </w:rPr>
        <w:t xml:space="preserve"> use a commercial PCR </w:t>
      </w:r>
      <w:proofErr w:type="spellStart"/>
      <w:r w:rsidRPr="009527F3">
        <w:rPr>
          <w:rFonts w:ascii="Calibri" w:hAnsi="Calibri" w:cs="Calibri"/>
          <w:sz w:val="24"/>
          <w:szCs w:val="24"/>
          <w:highlight w:val="yellow"/>
          <w:lang w:val="en-US"/>
        </w:rPr>
        <w:t>mastermix</w:t>
      </w:r>
      <w:proofErr w:type="spellEnd"/>
      <w:r w:rsidRPr="009527F3">
        <w:rPr>
          <w:rFonts w:ascii="Calibri" w:hAnsi="Calibri" w:cs="Calibri"/>
          <w:sz w:val="24"/>
          <w:szCs w:val="24"/>
          <w:highlight w:val="yellow"/>
          <w:lang w:val="en-US"/>
        </w:rPr>
        <w:t xml:space="preserve"> </w:t>
      </w:r>
      <w:r w:rsidR="00D50ECC" w:rsidRPr="009527F3">
        <w:rPr>
          <w:rFonts w:ascii="Calibri" w:hAnsi="Calibri" w:cs="Calibri"/>
          <w:sz w:val="24"/>
          <w:szCs w:val="24"/>
          <w:lang w:val="en-US"/>
        </w:rPr>
        <w:t xml:space="preserve">(see </w:t>
      </w:r>
      <w:r w:rsidR="009527F3" w:rsidRPr="009527F3">
        <w:rPr>
          <w:rFonts w:ascii="Calibri" w:hAnsi="Calibri" w:cs="Calibri"/>
          <w:b/>
          <w:sz w:val="24"/>
          <w:szCs w:val="24"/>
          <w:lang w:val="en-US"/>
        </w:rPr>
        <w:t>Table</w:t>
      </w:r>
      <w:r w:rsidR="00366564">
        <w:rPr>
          <w:rFonts w:ascii="Calibri" w:hAnsi="Calibri" w:cs="Calibri"/>
          <w:b/>
          <w:sz w:val="24"/>
          <w:szCs w:val="24"/>
          <w:lang w:val="en-US"/>
        </w:rPr>
        <w:t>s</w:t>
      </w:r>
      <w:r w:rsidR="009527F3" w:rsidRPr="009527F3">
        <w:rPr>
          <w:rFonts w:ascii="Calibri" w:hAnsi="Calibri" w:cs="Calibri"/>
          <w:b/>
          <w:sz w:val="24"/>
          <w:szCs w:val="24"/>
          <w:lang w:val="en-US"/>
        </w:rPr>
        <w:t xml:space="preserve"> 6</w:t>
      </w:r>
      <w:r w:rsidR="00D50ECC" w:rsidRPr="009527F3">
        <w:rPr>
          <w:rFonts w:ascii="Calibri" w:hAnsi="Calibri" w:cs="Calibri"/>
          <w:sz w:val="24"/>
          <w:szCs w:val="24"/>
          <w:lang w:val="en-US"/>
        </w:rPr>
        <w:t xml:space="preserve"> and</w:t>
      </w:r>
      <w:r w:rsidR="009527F3" w:rsidRPr="009527F3">
        <w:rPr>
          <w:rFonts w:ascii="Calibri" w:hAnsi="Calibri" w:cs="Calibri"/>
          <w:b/>
          <w:sz w:val="24"/>
          <w:szCs w:val="24"/>
          <w:lang w:val="en-US"/>
        </w:rPr>
        <w:t xml:space="preserve"> 7</w:t>
      </w:r>
      <w:r w:rsidR="00D50ECC" w:rsidRPr="009527F3">
        <w:rPr>
          <w:rFonts w:ascii="Calibri" w:hAnsi="Calibri" w:cs="Calibri"/>
          <w:b/>
          <w:sz w:val="24"/>
          <w:szCs w:val="24"/>
          <w:lang w:val="en-US"/>
        </w:rPr>
        <w:t xml:space="preserve"> </w:t>
      </w:r>
      <w:r w:rsidR="00D50ECC" w:rsidRPr="009527F3">
        <w:rPr>
          <w:rFonts w:ascii="Calibri" w:hAnsi="Calibri" w:cs="Calibri"/>
          <w:sz w:val="24"/>
          <w:szCs w:val="24"/>
          <w:lang w:val="en-US"/>
        </w:rPr>
        <w:t>for PCR ingredients and cycling conditions).</w:t>
      </w:r>
      <w:r w:rsidR="00D50ECC" w:rsidRPr="009527F3">
        <w:rPr>
          <w:rFonts w:ascii="Calibri" w:hAnsi="Calibri" w:cs="Calibri"/>
          <w:sz w:val="24"/>
          <w:szCs w:val="24"/>
          <w:highlight w:val="yellow"/>
          <w:lang w:val="en-US"/>
        </w:rPr>
        <w:t xml:space="preserve"> Use 2 </w:t>
      </w:r>
      <w:r w:rsidR="009527F3">
        <w:rPr>
          <w:rFonts w:ascii="Calibri" w:hAnsi="Calibri" w:cs="Calibri"/>
          <w:sz w:val="24"/>
          <w:szCs w:val="24"/>
          <w:highlight w:val="yellow"/>
          <w:lang w:val="en-US"/>
        </w:rPr>
        <w:t>µL</w:t>
      </w:r>
      <w:r w:rsidR="00D50ECC" w:rsidRPr="009527F3">
        <w:rPr>
          <w:rFonts w:ascii="Calibri" w:hAnsi="Calibri" w:cs="Calibri"/>
          <w:sz w:val="24"/>
          <w:szCs w:val="24"/>
          <w:highlight w:val="yellow"/>
          <w:lang w:val="en-US"/>
        </w:rPr>
        <w:t xml:space="preserve"> of </w:t>
      </w:r>
      <w:r w:rsidR="00366564">
        <w:rPr>
          <w:rFonts w:ascii="Calibri" w:hAnsi="Calibri" w:cs="Calibri"/>
          <w:sz w:val="24"/>
          <w:szCs w:val="24"/>
          <w:highlight w:val="yellow"/>
          <w:lang w:val="en-US"/>
        </w:rPr>
        <w:t xml:space="preserve">the </w:t>
      </w:r>
      <w:r w:rsidR="00D50ECC" w:rsidRPr="009527F3">
        <w:rPr>
          <w:rFonts w:ascii="Calibri" w:hAnsi="Calibri" w:cs="Calibri"/>
          <w:sz w:val="24"/>
          <w:szCs w:val="24"/>
          <w:highlight w:val="yellow"/>
          <w:lang w:val="en-US"/>
        </w:rPr>
        <w:t>diluted and inactivated lysate prepared in step 3.2.8 as</w:t>
      </w:r>
      <w:r w:rsidR="003F338E">
        <w:rPr>
          <w:rFonts w:ascii="Calibri" w:hAnsi="Calibri" w:cs="Calibri"/>
          <w:sz w:val="24"/>
          <w:szCs w:val="24"/>
          <w:highlight w:val="yellow"/>
          <w:lang w:val="en-US"/>
        </w:rPr>
        <w:t xml:space="preserve"> a</w:t>
      </w:r>
      <w:r w:rsidR="00D50ECC" w:rsidRPr="009527F3">
        <w:rPr>
          <w:rFonts w:ascii="Calibri" w:hAnsi="Calibri" w:cs="Calibri"/>
          <w:sz w:val="24"/>
          <w:szCs w:val="24"/>
          <w:highlight w:val="yellow"/>
          <w:lang w:val="en-US"/>
        </w:rPr>
        <w:t xml:space="preserve"> template and run PCR for 38 to 40 cycles of PCR amplification in 96-well format.</w:t>
      </w:r>
    </w:p>
    <w:p w14:paraId="11688A9D" w14:textId="77777777" w:rsidR="004F2D87" w:rsidRPr="009527F3" w:rsidRDefault="004F2D87" w:rsidP="009527F3">
      <w:pPr>
        <w:spacing w:line="240" w:lineRule="auto"/>
        <w:contextualSpacing w:val="0"/>
        <w:jc w:val="both"/>
        <w:rPr>
          <w:rFonts w:ascii="Calibri" w:hAnsi="Calibri" w:cs="Calibri"/>
          <w:sz w:val="24"/>
          <w:szCs w:val="24"/>
          <w:lang w:val="en-US"/>
        </w:rPr>
      </w:pPr>
    </w:p>
    <w:p w14:paraId="25776F4D" w14:textId="491C70BE" w:rsidR="004F2D87" w:rsidRPr="00701B5F" w:rsidRDefault="008210F9" w:rsidP="009527F3">
      <w:pPr>
        <w:spacing w:line="240" w:lineRule="auto"/>
        <w:contextualSpacing w:val="0"/>
        <w:jc w:val="both"/>
        <w:rPr>
          <w:rFonts w:ascii="Calibri" w:hAnsi="Calibri" w:cs="Calibri"/>
          <w:sz w:val="24"/>
          <w:szCs w:val="24"/>
          <w:lang w:val="en-US"/>
        </w:rPr>
      </w:pPr>
      <w:r w:rsidRPr="00701B5F">
        <w:rPr>
          <w:rFonts w:ascii="Calibri" w:hAnsi="Calibri" w:cs="Calibri"/>
          <w:sz w:val="24"/>
          <w:szCs w:val="24"/>
          <w:highlight w:val="yellow"/>
          <w:lang w:val="en-US"/>
        </w:rPr>
        <w:t>3.2.1</w:t>
      </w:r>
      <w:r w:rsidR="000F5E41" w:rsidRPr="00701B5F">
        <w:rPr>
          <w:rFonts w:ascii="Calibri" w:hAnsi="Calibri" w:cs="Calibri"/>
          <w:sz w:val="24"/>
          <w:szCs w:val="24"/>
          <w:highlight w:val="yellow"/>
          <w:lang w:val="en-US"/>
        </w:rPr>
        <w:t>2.</w:t>
      </w:r>
      <w:r w:rsidRPr="00701B5F">
        <w:rPr>
          <w:rFonts w:ascii="Calibri" w:hAnsi="Calibri" w:cs="Calibri"/>
          <w:sz w:val="24"/>
          <w:szCs w:val="24"/>
          <w:highlight w:val="yellow"/>
          <w:lang w:val="en-US"/>
        </w:rPr>
        <w:tab/>
        <w:t xml:space="preserve">Analyze 5 </w:t>
      </w:r>
      <w:r w:rsidR="009527F3" w:rsidRPr="00701B5F">
        <w:rPr>
          <w:rFonts w:ascii="Calibri" w:hAnsi="Calibri" w:cs="Calibri"/>
          <w:sz w:val="24"/>
          <w:szCs w:val="24"/>
          <w:highlight w:val="yellow"/>
          <w:lang w:val="en-US"/>
        </w:rPr>
        <w:t>µL</w:t>
      </w:r>
      <w:r w:rsidRPr="00701B5F">
        <w:rPr>
          <w:rFonts w:ascii="Calibri" w:hAnsi="Calibri" w:cs="Calibri"/>
          <w:sz w:val="24"/>
          <w:szCs w:val="24"/>
          <w:highlight w:val="yellow"/>
          <w:lang w:val="en-US"/>
        </w:rPr>
        <w:t xml:space="preserve"> of PCR products on a 1.5</w:t>
      </w:r>
      <w:r w:rsidR="009527F3" w:rsidRPr="00701B5F">
        <w:rPr>
          <w:rFonts w:ascii="Calibri" w:hAnsi="Calibri" w:cs="Calibri"/>
          <w:sz w:val="24"/>
          <w:szCs w:val="24"/>
          <w:highlight w:val="yellow"/>
          <w:lang w:val="en-US"/>
        </w:rPr>
        <w:t>%</w:t>
      </w:r>
      <w:r w:rsidRPr="00701B5F">
        <w:rPr>
          <w:rFonts w:ascii="Calibri" w:hAnsi="Calibri" w:cs="Calibri"/>
          <w:sz w:val="24"/>
          <w:szCs w:val="24"/>
          <w:highlight w:val="yellow"/>
          <w:lang w:val="en-US"/>
        </w:rPr>
        <w:t xml:space="preserve"> agarose/TAE gel.</w:t>
      </w:r>
    </w:p>
    <w:p w14:paraId="71F59C6F" w14:textId="593606E9" w:rsidR="004F2D87" w:rsidRPr="009527F3" w:rsidRDefault="00424A0D" w:rsidP="009527F3">
      <w:pPr>
        <w:spacing w:line="240" w:lineRule="auto"/>
        <w:contextualSpacing w:val="0"/>
        <w:jc w:val="both"/>
        <w:rPr>
          <w:rFonts w:ascii="Calibri" w:hAnsi="Calibri" w:cs="Calibri"/>
          <w:sz w:val="24"/>
          <w:szCs w:val="24"/>
          <w:lang w:val="en-US"/>
        </w:rPr>
      </w:pPr>
      <w:r w:rsidRPr="00424A0D">
        <w:rPr>
          <w:rFonts w:ascii="Calibri" w:hAnsi="Calibri" w:cs="Calibri"/>
          <w:b/>
          <w:sz w:val="24"/>
          <w:szCs w:val="24"/>
          <w:lang w:val="en-US"/>
        </w:rPr>
        <w:t>Note:</w:t>
      </w:r>
      <w:r w:rsidR="00701B5F" w:rsidRPr="00701B5F">
        <w:rPr>
          <w:rFonts w:ascii="Calibri" w:hAnsi="Calibri" w:cs="Calibri"/>
          <w:b/>
          <w:sz w:val="24"/>
          <w:szCs w:val="24"/>
          <w:lang w:val="en-US"/>
        </w:rPr>
        <w:t xml:space="preserve"> </w:t>
      </w:r>
      <w:r w:rsidR="008210F9" w:rsidRPr="009527F3">
        <w:rPr>
          <w:rFonts w:ascii="Calibri" w:hAnsi="Calibri" w:cs="Calibri"/>
          <w:sz w:val="24"/>
          <w:szCs w:val="24"/>
          <w:lang w:val="en-US"/>
        </w:rPr>
        <w:t>For control PCR</w:t>
      </w:r>
      <w:r w:rsidR="00366564">
        <w:rPr>
          <w:rFonts w:ascii="Calibri" w:hAnsi="Calibri" w:cs="Calibri"/>
          <w:sz w:val="24"/>
          <w:szCs w:val="24"/>
          <w:lang w:val="en-US"/>
        </w:rPr>
        <w:t>,</w:t>
      </w:r>
      <w:r w:rsidR="008210F9" w:rsidRPr="009527F3">
        <w:rPr>
          <w:rFonts w:ascii="Calibri" w:hAnsi="Calibri" w:cs="Calibri"/>
          <w:sz w:val="24"/>
          <w:szCs w:val="24"/>
          <w:lang w:val="en-US"/>
        </w:rPr>
        <w:t xml:space="preserve"> a specific band </w:t>
      </w:r>
      <w:r w:rsidR="00F50EF5">
        <w:rPr>
          <w:rFonts w:ascii="Calibri" w:hAnsi="Calibri" w:cs="Calibri"/>
          <w:sz w:val="24"/>
          <w:szCs w:val="24"/>
          <w:lang w:val="en-US"/>
        </w:rPr>
        <w:t xml:space="preserve">of 630 bp </w:t>
      </w:r>
      <w:r w:rsidR="008210F9" w:rsidRPr="009527F3">
        <w:rPr>
          <w:rFonts w:ascii="Calibri" w:hAnsi="Calibri" w:cs="Calibri"/>
          <w:sz w:val="24"/>
          <w:szCs w:val="24"/>
          <w:lang w:val="en-US"/>
        </w:rPr>
        <w:t>should be observed for every sample</w:t>
      </w:r>
      <w:r w:rsidR="00366564">
        <w:rPr>
          <w:rFonts w:ascii="Calibri" w:hAnsi="Calibri" w:cs="Calibri"/>
          <w:sz w:val="24"/>
          <w:szCs w:val="24"/>
          <w:lang w:val="en-US"/>
        </w:rPr>
        <w:t>,</w:t>
      </w:r>
      <w:r w:rsidR="008210F9" w:rsidRPr="009527F3">
        <w:rPr>
          <w:rFonts w:ascii="Calibri" w:hAnsi="Calibri" w:cs="Calibri"/>
          <w:sz w:val="24"/>
          <w:szCs w:val="24"/>
          <w:lang w:val="en-US"/>
        </w:rPr>
        <w:t xml:space="preserve"> confirming that </w:t>
      </w:r>
      <w:r w:rsidR="00366564">
        <w:rPr>
          <w:rFonts w:ascii="Calibri" w:hAnsi="Calibri" w:cs="Calibri"/>
          <w:sz w:val="24"/>
          <w:szCs w:val="24"/>
          <w:lang w:val="en-US"/>
        </w:rPr>
        <w:t xml:space="preserve">the </w:t>
      </w:r>
      <w:r w:rsidR="008210F9" w:rsidRPr="009527F3">
        <w:rPr>
          <w:rFonts w:ascii="Calibri" w:hAnsi="Calibri" w:cs="Calibri"/>
          <w:sz w:val="24"/>
          <w:szCs w:val="24"/>
          <w:lang w:val="en-US"/>
        </w:rPr>
        <w:t xml:space="preserve">quality of cell lysates is adequate for PCR. A specific band in screening PCR </w:t>
      </w:r>
      <w:r w:rsidR="000137A9">
        <w:rPr>
          <w:rFonts w:ascii="Calibri" w:hAnsi="Calibri" w:cs="Calibri"/>
          <w:sz w:val="24"/>
          <w:szCs w:val="24"/>
          <w:lang w:val="en-US"/>
        </w:rPr>
        <w:t>(500</w:t>
      </w:r>
      <w:r w:rsidR="00366564">
        <w:rPr>
          <w:rFonts w:ascii="Calibri" w:hAnsi="Calibri" w:cs="Calibri"/>
          <w:sz w:val="24"/>
          <w:szCs w:val="24"/>
          <w:lang w:val="en-US"/>
        </w:rPr>
        <w:t>-</w:t>
      </w:r>
      <w:r w:rsidR="000137A9">
        <w:rPr>
          <w:rFonts w:ascii="Calibri" w:hAnsi="Calibri" w:cs="Calibri"/>
          <w:sz w:val="24"/>
          <w:szCs w:val="24"/>
          <w:lang w:val="en-US"/>
        </w:rPr>
        <w:t xml:space="preserve">800 bp depending on primer design) </w:t>
      </w:r>
      <w:r w:rsidR="008210F9" w:rsidRPr="009527F3">
        <w:rPr>
          <w:rFonts w:ascii="Calibri" w:hAnsi="Calibri" w:cs="Calibri"/>
          <w:sz w:val="24"/>
          <w:szCs w:val="24"/>
          <w:lang w:val="en-US"/>
        </w:rPr>
        <w:t>indicates integration of</w:t>
      </w:r>
      <w:r w:rsidR="00366564">
        <w:rPr>
          <w:rFonts w:ascii="Calibri" w:hAnsi="Calibri" w:cs="Calibri"/>
          <w:sz w:val="24"/>
          <w:szCs w:val="24"/>
          <w:lang w:val="en-US"/>
        </w:rPr>
        <w:t xml:space="preserve"> the</w:t>
      </w:r>
      <w:r w:rsidR="008210F9" w:rsidRPr="009527F3">
        <w:rPr>
          <w:rFonts w:ascii="Calibri" w:hAnsi="Calibri" w:cs="Calibri"/>
          <w:sz w:val="24"/>
          <w:szCs w:val="24"/>
          <w:lang w:val="en-US"/>
        </w:rPr>
        <w:t xml:space="preserve"> reporter sequence. A specific band for backbone PCR </w:t>
      </w:r>
      <w:r w:rsidR="000137A9">
        <w:rPr>
          <w:rFonts w:ascii="Calibri" w:hAnsi="Calibri" w:cs="Calibri"/>
          <w:sz w:val="24"/>
          <w:szCs w:val="24"/>
          <w:lang w:val="en-US"/>
        </w:rPr>
        <w:t>(500</w:t>
      </w:r>
      <w:r w:rsidR="00366564">
        <w:rPr>
          <w:rFonts w:ascii="Calibri" w:hAnsi="Calibri" w:cs="Calibri"/>
          <w:sz w:val="24"/>
          <w:szCs w:val="24"/>
          <w:lang w:val="en-US"/>
        </w:rPr>
        <w:t>-</w:t>
      </w:r>
      <w:r w:rsidR="000137A9">
        <w:rPr>
          <w:rFonts w:ascii="Calibri" w:hAnsi="Calibri" w:cs="Calibri"/>
          <w:sz w:val="24"/>
          <w:szCs w:val="24"/>
          <w:lang w:val="en-US"/>
        </w:rPr>
        <w:t>600 bp</w:t>
      </w:r>
      <w:r w:rsidR="00366564">
        <w:rPr>
          <w:rFonts w:ascii="Calibri" w:hAnsi="Calibri" w:cs="Calibri"/>
          <w:sz w:val="24"/>
          <w:szCs w:val="24"/>
          <w:lang w:val="en-US"/>
        </w:rPr>
        <w:t>,</w:t>
      </w:r>
      <w:r w:rsidR="000137A9">
        <w:rPr>
          <w:rFonts w:ascii="Calibri" w:hAnsi="Calibri" w:cs="Calibri"/>
          <w:sz w:val="24"/>
          <w:szCs w:val="24"/>
          <w:lang w:val="en-US"/>
        </w:rPr>
        <w:t xml:space="preserve"> depending on primer design) </w:t>
      </w:r>
      <w:r w:rsidR="008210F9" w:rsidRPr="009527F3">
        <w:rPr>
          <w:rFonts w:ascii="Calibri" w:hAnsi="Calibri" w:cs="Calibri"/>
          <w:sz w:val="24"/>
          <w:szCs w:val="24"/>
          <w:lang w:val="en-US"/>
        </w:rPr>
        <w:t>indicates unwanted integration of tv backbone sequences (for example results</w:t>
      </w:r>
      <w:r w:rsidR="00366564">
        <w:rPr>
          <w:rFonts w:ascii="Calibri" w:hAnsi="Calibri" w:cs="Calibri"/>
          <w:sz w:val="24"/>
          <w:szCs w:val="24"/>
          <w:lang w:val="en-US"/>
        </w:rPr>
        <w:t>,</w:t>
      </w:r>
      <w:r w:rsidR="008210F9" w:rsidRPr="009527F3">
        <w:rPr>
          <w:rFonts w:ascii="Calibri" w:hAnsi="Calibri" w:cs="Calibri"/>
          <w:sz w:val="24"/>
          <w:szCs w:val="24"/>
          <w:lang w:val="en-US"/>
        </w:rPr>
        <w:t xml:space="preserve"> see </w:t>
      </w:r>
      <w:r w:rsidR="009527F3" w:rsidRPr="009527F3">
        <w:rPr>
          <w:rFonts w:ascii="Calibri" w:hAnsi="Calibri" w:cs="Calibri"/>
          <w:b/>
          <w:sz w:val="24"/>
          <w:szCs w:val="24"/>
          <w:lang w:val="en-US"/>
        </w:rPr>
        <w:t>Figure 3c</w:t>
      </w:r>
      <w:r w:rsidR="008210F9" w:rsidRPr="009527F3">
        <w:rPr>
          <w:rFonts w:ascii="Calibri" w:hAnsi="Calibri" w:cs="Calibri"/>
          <w:sz w:val="24"/>
          <w:szCs w:val="24"/>
          <w:lang w:val="en-US"/>
        </w:rPr>
        <w:t>).</w:t>
      </w:r>
    </w:p>
    <w:p w14:paraId="767F48C1" w14:textId="77777777" w:rsidR="004F2D87" w:rsidRPr="009527F3" w:rsidRDefault="004F2D87" w:rsidP="009527F3">
      <w:pPr>
        <w:spacing w:line="240" w:lineRule="auto"/>
        <w:contextualSpacing w:val="0"/>
        <w:jc w:val="both"/>
        <w:rPr>
          <w:rFonts w:ascii="Calibri" w:hAnsi="Calibri" w:cs="Calibri"/>
          <w:sz w:val="24"/>
          <w:szCs w:val="24"/>
          <w:highlight w:val="yellow"/>
          <w:lang w:val="en-US"/>
        </w:rPr>
      </w:pPr>
    </w:p>
    <w:p w14:paraId="0C170CD4" w14:textId="5153325A" w:rsidR="004F2D87" w:rsidRPr="009527F3" w:rsidRDefault="00CA10ED" w:rsidP="009527F3">
      <w:pPr>
        <w:spacing w:line="240" w:lineRule="auto"/>
        <w:contextualSpacing w:val="0"/>
        <w:jc w:val="both"/>
        <w:rPr>
          <w:rFonts w:ascii="Calibri" w:hAnsi="Calibri" w:cs="Calibri"/>
          <w:sz w:val="24"/>
          <w:szCs w:val="24"/>
          <w:highlight w:val="yellow"/>
          <w:lang w:val="en-US"/>
        </w:rPr>
      </w:pPr>
      <w:r w:rsidRPr="00424A0D">
        <w:rPr>
          <w:rFonts w:ascii="Calibri" w:hAnsi="Calibri" w:cs="Calibri"/>
          <w:sz w:val="24"/>
          <w:szCs w:val="24"/>
          <w:highlight w:val="yellow"/>
          <w:lang w:val="en-US"/>
        </w:rPr>
        <w:t>3.</w:t>
      </w:r>
      <w:r w:rsidRPr="003F338E">
        <w:rPr>
          <w:rFonts w:ascii="Calibri" w:hAnsi="Calibri" w:cs="Calibri"/>
          <w:sz w:val="24"/>
          <w:szCs w:val="24"/>
          <w:highlight w:val="yellow"/>
          <w:lang w:val="en-US"/>
        </w:rPr>
        <w:t>2.</w:t>
      </w:r>
      <w:r w:rsidR="000D62BC" w:rsidRPr="003F338E">
        <w:rPr>
          <w:rFonts w:ascii="Calibri" w:hAnsi="Calibri" w:cs="Calibri"/>
          <w:sz w:val="24"/>
          <w:szCs w:val="24"/>
          <w:highlight w:val="yellow"/>
          <w:lang w:val="en-US"/>
        </w:rPr>
        <w:t>13</w:t>
      </w:r>
      <w:r w:rsidRPr="003F338E">
        <w:rPr>
          <w:rFonts w:ascii="Calibri" w:hAnsi="Calibri" w:cs="Calibri"/>
          <w:sz w:val="24"/>
          <w:szCs w:val="24"/>
          <w:highlight w:val="yellow"/>
          <w:lang w:val="en-US"/>
        </w:rPr>
        <w:t>.</w:t>
      </w:r>
      <w:r w:rsidRPr="003F338E">
        <w:rPr>
          <w:rFonts w:ascii="Calibri" w:hAnsi="Calibri" w:cs="Calibri"/>
          <w:sz w:val="24"/>
          <w:szCs w:val="24"/>
          <w:highlight w:val="yellow"/>
          <w:lang w:val="en-US"/>
        </w:rPr>
        <w:tab/>
      </w:r>
      <w:r w:rsidR="008210F9" w:rsidRPr="003F338E">
        <w:rPr>
          <w:rFonts w:ascii="Calibri" w:hAnsi="Calibri" w:cs="Calibri"/>
          <w:sz w:val="24"/>
          <w:szCs w:val="24"/>
          <w:highlight w:val="yellow"/>
          <w:lang w:val="en-US"/>
        </w:rPr>
        <w:t xml:space="preserve">Combine </w:t>
      </w:r>
      <w:r w:rsidR="00366564">
        <w:rPr>
          <w:rFonts w:ascii="Calibri" w:hAnsi="Calibri" w:cs="Calibri"/>
          <w:sz w:val="24"/>
          <w:szCs w:val="24"/>
          <w:highlight w:val="yellow"/>
          <w:lang w:val="en-US"/>
        </w:rPr>
        <w:t xml:space="preserve">the </w:t>
      </w:r>
      <w:r w:rsidR="008210F9" w:rsidRPr="003F338E">
        <w:rPr>
          <w:rFonts w:ascii="Calibri" w:hAnsi="Calibri" w:cs="Calibri"/>
          <w:sz w:val="24"/>
          <w:szCs w:val="24"/>
          <w:highlight w:val="yellow"/>
          <w:lang w:val="en-US"/>
        </w:rPr>
        <w:t>results of flow cytometry (</w:t>
      </w:r>
      <w:r w:rsidR="00366564">
        <w:rPr>
          <w:rFonts w:ascii="Calibri" w:hAnsi="Calibri" w:cs="Calibri"/>
          <w:sz w:val="24"/>
          <w:szCs w:val="24"/>
          <w:highlight w:val="yellow"/>
          <w:lang w:val="en-US"/>
        </w:rPr>
        <w:t>s</w:t>
      </w:r>
      <w:r w:rsidR="008210F9" w:rsidRPr="003F338E">
        <w:rPr>
          <w:rFonts w:ascii="Calibri" w:hAnsi="Calibri" w:cs="Calibri"/>
          <w:sz w:val="24"/>
          <w:szCs w:val="24"/>
          <w:highlight w:val="yellow"/>
          <w:lang w:val="en-US"/>
        </w:rPr>
        <w:t>tep 3.2.</w:t>
      </w:r>
      <w:r w:rsidR="000D62BC" w:rsidRPr="003F338E">
        <w:rPr>
          <w:rFonts w:ascii="Calibri" w:hAnsi="Calibri" w:cs="Calibri"/>
          <w:sz w:val="24"/>
          <w:szCs w:val="24"/>
          <w:highlight w:val="yellow"/>
          <w:lang w:val="en-US"/>
        </w:rPr>
        <w:t>3</w:t>
      </w:r>
      <w:r w:rsidR="008210F9" w:rsidRPr="003F338E">
        <w:rPr>
          <w:rFonts w:ascii="Calibri" w:hAnsi="Calibri" w:cs="Calibri"/>
          <w:sz w:val="24"/>
          <w:szCs w:val="24"/>
          <w:highlight w:val="yellow"/>
          <w:lang w:val="en-US"/>
        </w:rPr>
        <w:t>) and PCR-based screening (</w:t>
      </w:r>
      <w:r w:rsidR="00366564">
        <w:rPr>
          <w:rFonts w:ascii="Calibri" w:hAnsi="Calibri" w:cs="Calibri"/>
          <w:sz w:val="24"/>
          <w:szCs w:val="24"/>
          <w:highlight w:val="yellow"/>
          <w:lang w:val="en-US"/>
        </w:rPr>
        <w:t>s</w:t>
      </w:r>
      <w:r w:rsidR="008210F9" w:rsidRPr="003F338E">
        <w:rPr>
          <w:rFonts w:ascii="Calibri" w:hAnsi="Calibri" w:cs="Calibri"/>
          <w:sz w:val="24"/>
          <w:szCs w:val="24"/>
          <w:highlight w:val="yellow"/>
          <w:lang w:val="en-US"/>
        </w:rPr>
        <w:t>tep 3.2.</w:t>
      </w:r>
      <w:r w:rsidR="000D62BC" w:rsidRPr="003F338E">
        <w:rPr>
          <w:rFonts w:ascii="Calibri" w:hAnsi="Calibri" w:cs="Calibri"/>
          <w:sz w:val="24"/>
          <w:szCs w:val="24"/>
          <w:highlight w:val="yellow"/>
          <w:lang w:val="en-US"/>
        </w:rPr>
        <w:t>12</w:t>
      </w:r>
      <w:r w:rsidR="008210F9" w:rsidRPr="003F338E">
        <w:rPr>
          <w:rFonts w:ascii="Calibri" w:hAnsi="Calibri" w:cs="Calibri"/>
          <w:sz w:val="24"/>
          <w:szCs w:val="24"/>
          <w:highlight w:val="yellow"/>
          <w:lang w:val="en-US"/>
        </w:rPr>
        <w:t>).</w:t>
      </w:r>
      <w:r w:rsidR="008210F9" w:rsidRPr="003F338E">
        <w:rPr>
          <w:rFonts w:ascii="Calibri" w:hAnsi="Calibri" w:cs="Calibri"/>
          <w:sz w:val="24"/>
          <w:szCs w:val="24"/>
          <w:lang w:val="en-US"/>
        </w:rPr>
        <w:t xml:space="preserve"> Select clones which show correct sizes of PCR products in screening PCR and positive control PCR and expression of fluorescent reporter after induction with PMA-</w:t>
      </w:r>
      <w:proofErr w:type="spellStart"/>
      <w:r w:rsidR="008210F9" w:rsidRPr="003F338E">
        <w:rPr>
          <w:rFonts w:ascii="Calibri" w:hAnsi="Calibri" w:cs="Calibri"/>
          <w:sz w:val="24"/>
          <w:szCs w:val="24"/>
          <w:lang w:val="en-US"/>
        </w:rPr>
        <w:t>Iono</w:t>
      </w:r>
      <w:proofErr w:type="spellEnd"/>
      <w:r w:rsidR="008210F9" w:rsidRPr="003F338E">
        <w:rPr>
          <w:rFonts w:ascii="Calibri" w:hAnsi="Calibri" w:cs="Calibri"/>
          <w:sz w:val="24"/>
          <w:szCs w:val="24"/>
          <w:lang w:val="en-US"/>
        </w:rPr>
        <w:t xml:space="preserve"> in flow cytometry. Exclude clones </w:t>
      </w:r>
      <w:r w:rsidR="00366564">
        <w:rPr>
          <w:rFonts w:ascii="Calibri" w:hAnsi="Calibri" w:cs="Calibri"/>
          <w:sz w:val="24"/>
          <w:szCs w:val="24"/>
          <w:lang w:val="en-US"/>
        </w:rPr>
        <w:t>that</w:t>
      </w:r>
      <w:r w:rsidR="008210F9" w:rsidRPr="003F338E">
        <w:rPr>
          <w:rFonts w:ascii="Calibri" w:hAnsi="Calibri" w:cs="Calibri"/>
          <w:sz w:val="24"/>
          <w:szCs w:val="24"/>
          <w:lang w:val="en-US"/>
        </w:rPr>
        <w:t xml:space="preserve"> show </w:t>
      </w:r>
      <w:r w:rsidR="00366564">
        <w:rPr>
          <w:rFonts w:ascii="Calibri" w:hAnsi="Calibri" w:cs="Calibri"/>
          <w:sz w:val="24"/>
          <w:szCs w:val="24"/>
          <w:lang w:val="en-US"/>
        </w:rPr>
        <w:t xml:space="preserve">any </w:t>
      </w:r>
      <w:r w:rsidR="008210F9" w:rsidRPr="003F338E">
        <w:rPr>
          <w:rFonts w:ascii="Calibri" w:hAnsi="Calibri" w:cs="Calibri"/>
          <w:sz w:val="24"/>
          <w:szCs w:val="24"/>
          <w:lang w:val="en-US"/>
        </w:rPr>
        <w:t>PCR product in backbone PCR or expression of tv backbone-encoded fluorescent protein</w:t>
      </w:r>
      <w:r w:rsidR="00366564">
        <w:rPr>
          <w:rFonts w:ascii="Calibri" w:hAnsi="Calibri" w:cs="Calibri"/>
          <w:sz w:val="24"/>
          <w:szCs w:val="24"/>
          <w:lang w:val="en-US"/>
        </w:rPr>
        <w:t>,</w:t>
      </w:r>
      <w:r w:rsidR="008210F9" w:rsidRPr="003F338E">
        <w:rPr>
          <w:rFonts w:ascii="Calibri" w:hAnsi="Calibri" w:cs="Calibri"/>
          <w:sz w:val="24"/>
          <w:szCs w:val="24"/>
          <w:lang w:val="en-US"/>
        </w:rPr>
        <w:t xml:space="preserve"> indicating unspecific integration of tv backbone sequence.</w:t>
      </w:r>
    </w:p>
    <w:p w14:paraId="6B53C61A" w14:textId="77777777" w:rsidR="004F2D87" w:rsidRPr="009527F3" w:rsidRDefault="004F2D87" w:rsidP="009527F3">
      <w:pPr>
        <w:spacing w:line="240" w:lineRule="auto"/>
        <w:contextualSpacing w:val="0"/>
        <w:jc w:val="both"/>
        <w:rPr>
          <w:rFonts w:ascii="Calibri" w:hAnsi="Calibri" w:cs="Calibri"/>
          <w:sz w:val="24"/>
          <w:szCs w:val="24"/>
          <w:lang w:val="en-US"/>
        </w:rPr>
      </w:pPr>
    </w:p>
    <w:p w14:paraId="07E3D048" w14:textId="536B35FE" w:rsidR="004F2D87" w:rsidRPr="009527F3" w:rsidRDefault="00CA10ED" w:rsidP="009527F3">
      <w:pPr>
        <w:spacing w:line="240" w:lineRule="auto"/>
        <w:contextualSpacing w:val="0"/>
        <w:jc w:val="both"/>
        <w:rPr>
          <w:rFonts w:ascii="Calibri" w:hAnsi="Calibri" w:cs="Calibri"/>
          <w:sz w:val="24"/>
          <w:szCs w:val="24"/>
          <w:lang w:val="en-US"/>
        </w:rPr>
      </w:pPr>
      <w:r w:rsidRPr="009527F3">
        <w:rPr>
          <w:rFonts w:ascii="Calibri" w:hAnsi="Calibri" w:cs="Calibri"/>
          <w:sz w:val="24"/>
          <w:szCs w:val="24"/>
          <w:lang w:val="en-US"/>
        </w:rPr>
        <w:t>3.2.1</w:t>
      </w:r>
      <w:r w:rsidR="000D62BC" w:rsidRPr="009527F3">
        <w:rPr>
          <w:rFonts w:ascii="Calibri" w:hAnsi="Calibri" w:cs="Calibri"/>
          <w:sz w:val="24"/>
          <w:szCs w:val="24"/>
          <w:lang w:val="en-US"/>
        </w:rPr>
        <w:t>4</w:t>
      </w:r>
      <w:r w:rsidRPr="009527F3">
        <w:rPr>
          <w:rFonts w:ascii="Calibri" w:hAnsi="Calibri" w:cs="Calibri"/>
          <w:sz w:val="24"/>
          <w:szCs w:val="24"/>
          <w:lang w:val="en-US"/>
        </w:rPr>
        <w:t>.</w:t>
      </w:r>
      <w:r w:rsidRPr="009527F3">
        <w:rPr>
          <w:rFonts w:ascii="Calibri" w:hAnsi="Calibri" w:cs="Calibri"/>
          <w:sz w:val="24"/>
          <w:szCs w:val="24"/>
          <w:lang w:val="en-US"/>
        </w:rPr>
        <w:tab/>
      </w:r>
      <w:r w:rsidR="00366564">
        <w:rPr>
          <w:rFonts w:ascii="Calibri" w:hAnsi="Calibri" w:cs="Calibri"/>
          <w:sz w:val="24"/>
          <w:szCs w:val="24"/>
          <w:lang w:val="en-US"/>
        </w:rPr>
        <w:t>Gradually e</w:t>
      </w:r>
      <w:r w:rsidR="008210F9" w:rsidRPr="009527F3">
        <w:rPr>
          <w:rFonts w:ascii="Calibri" w:hAnsi="Calibri" w:cs="Calibri"/>
          <w:sz w:val="24"/>
          <w:szCs w:val="24"/>
          <w:lang w:val="en-US"/>
        </w:rPr>
        <w:t xml:space="preserve">xpand selected clones from </w:t>
      </w:r>
      <w:r w:rsidR="00366564">
        <w:rPr>
          <w:rFonts w:ascii="Calibri" w:hAnsi="Calibri" w:cs="Calibri"/>
          <w:sz w:val="24"/>
          <w:szCs w:val="24"/>
          <w:lang w:val="en-US"/>
        </w:rPr>
        <w:t xml:space="preserve">the </w:t>
      </w:r>
      <w:r w:rsidR="008210F9" w:rsidRPr="009527F3">
        <w:rPr>
          <w:rFonts w:ascii="Calibri" w:hAnsi="Calibri" w:cs="Calibri"/>
          <w:sz w:val="24"/>
          <w:szCs w:val="24"/>
          <w:lang w:val="en-US"/>
        </w:rPr>
        <w:t xml:space="preserve">96-well stock plate to bigger well formats (48/24/12/6-well) until </w:t>
      </w:r>
      <w:r w:rsidR="00366564">
        <w:rPr>
          <w:rFonts w:ascii="Calibri" w:hAnsi="Calibri" w:cs="Calibri"/>
          <w:sz w:val="24"/>
          <w:szCs w:val="24"/>
          <w:lang w:val="en-US"/>
        </w:rPr>
        <w:t xml:space="preserve">achieving a </w:t>
      </w:r>
      <w:r w:rsidR="008210F9" w:rsidRPr="009527F3">
        <w:rPr>
          <w:rFonts w:ascii="Calibri" w:hAnsi="Calibri" w:cs="Calibri"/>
          <w:sz w:val="24"/>
          <w:szCs w:val="24"/>
          <w:lang w:val="en-US"/>
        </w:rPr>
        <w:t xml:space="preserve">T75 cell culture flask format by adding fresh medium every 2 to 3 days. Maintain </w:t>
      </w:r>
      <w:r w:rsidR="00366564">
        <w:rPr>
          <w:rFonts w:ascii="Calibri" w:hAnsi="Calibri" w:cs="Calibri"/>
          <w:sz w:val="24"/>
          <w:szCs w:val="24"/>
          <w:lang w:val="en-US"/>
        </w:rPr>
        <w:t xml:space="preserve">a </w:t>
      </w:r>
      <w:r w:rsidR="008210F9" w:rsidRPr="009527F3">
        <w:rPr>
          <w:rFonts w:ascii="Calibri" w:hAnsi="Calibri" w:cs="Calibri"/>
          <w:sz w:val="24"/>
          <w:szCs w:val="24"/>
          <w:lang w:val="en-US"/>
        </w:rPr>
        <w:t>cell density between 1 x 10</w:t>
      </w:r>
      <w:r w:rsidR="008210F9" w:rsidRPr="009527F3">
        <w:rPr>
          <w:rFonts w:ascii="Calibri" w:hAnsi="Calibri" w:cs="Calibri"/>
          <w:sz w:val="24"/>
          <w:szCs w:val="24"/>
          <w:vertAlign w:val="superscript"/>
          <w:lang w:val="en-US"/>
        </w:rPr>
        <w:t>5</w:t>
      </w:r>
      <w:r w:rsidR="008210F9" w:rsidRPr="009527F3">
        <w:rPr>
          <w:rFonts w:ascii="Calibri" w:hAnsi="Calibri" w:cs="Calibri"/>
          <w:sz w:val="24"/>
          <w:szCs w:val="24"/>
          <w:lang w:val="en-US"/>
        </w:rPr>
        <w:t xml:space="preserve"> and 1 x 10</w:t>
      </w:r>
      <w:r w:rsidR="008210F9" w:rsidRPr="009527F3">
        <w:rPr>
          <w:rFonts w:ascii="Calibri" w:hAnsi="Calibri" w:cs="Calibri"/>
          <w:sz w:val="24"/>
          <w:szCs w:val="24"/>
          <w:vertAlign w:val="superscript"/>
          <w:lang w:val="en-US"/>
        </w:rPr>
        <w:t>6</w:t>
      </w:r>
      <w:r w:rsidR="008210F9" w:rsidRPr="009527F3">
        <w:rPr>
          <w:rFonts w:ascii="Calibri" w:hAnsi="Calibri" w:cs="Calibri"/>
          <w:sz w:val="24"/>
          <w:szCs w:val="24"/>
          <w:lang w:val="en-US"/>
        </w:rPr>
        <w:t xml:space="preserve"> cells/</w:t>
      </w:r>
      <w:proofErr w:type="spellStart"/>
      <w:r w:rsidR="008210F9" w:rsidRPr="009527F3">
        <w:rPr>
          <w:rFonts w:ascii="Calibri" w:hAnsi="Calibri" w:cs="Calibri"/>
          <w:sz w:val="24"/>
          <w:szCs w:val="24"/>
          <w:lang w:val="en-US"/>
        </w:rPr>
        <w:t>mL.</w:t>
      </w:r>
      <w:proofErr w:type="spellEnd"/>
    </w:p>
    <w:p w14:paraId="49B9FEF2" w14:textId="77777777" w:rsidR="004F2D87" w:rsidRPr="009527F3" w:rsidRDefault="004F2D87" w:rsidP="009527F3">
      <w:pPr>
        <w:spacing w:line="240" w:lineRule="auto"/>
        <w:contextualSpacing w:val="0"/>
        <w:jc w:val="both"/>
        <w:rPr>
          <w:rFonts w:ascii="Calibri" w:hAnsi="Calibri" w:cs="Calibri"/>
          <w:sz w:val="24"/>
          <w:szCs w:val="24"/>
          <w:lang w:val="en-US"/>
        </w:rPr>
      </w:pPr>
    </w:p>
    <w:p w14:paraId="0114DB82" w14:textId="489824A7" w:rsidR="00366564" w:rsidRPr="00424A0D" w:rsidRDefault="008210F9" w:rsidP="009527F3">
      <w:pPr>
        <w:spacing w:line="240" w:lineRule="auto"/>
        <w:contextualSpacing w:val="0"/>
        <w:jc w:val="both"/>
        <w:rPr>
          <w:rFonts w:ascii="Calibri" w:hAnsi="Calibri" w:cs="Calibri"/>
          <w:sz w:val="24"/>
          <w:szCs w:val="24"/>
          <w:lang w:val="en-US"/>
        </w:rPr>
      </w:pPr>
      <w:r w:rsidRPr="009527F3">
        <w:rPr>
          <w:rFonts w:ascii="Calibri" w:hAnsi="Calibri" w:cs="Calibri"/>
          <w:sz w:val="24"/>
          <w:szCs w:val="24"/>
          <w:lang w:val="en-US"/>
        </w:rPr>
        <w:t>3.2.1</w:t>
      </w:r>
      <w:r w:rsidR="000D62BC" w:rsidRPr="009527F3">
        <w:rPr>
          <w:rFonts w:ascii="Calibri" w:hAnsi="Calibri" w:cs="Calibri"/>
          <w:sz w:val="24"/>
          <w:szCs w:val="24"/>
          <w:lang w:val="en-US"/>
        </w:rPr>
        <w:t>5</w:t>
      </w:r>
      <w:r w:rsidRPr="009527F3">
        <w:rPr>
          <w:rFonts w:ascii="Calibri" w:hAnsi="Calibri" w:cs="Calibri"/>
          <w:sz w:val="24"/>
          <w:szCs w:val="24"/>
          <w:lang w:val="en-US"/>
        </w:rPr>
        <w:tab/>
        <w:t>Make sure to prepare cell stocks of clones during expansion: count the cells, centrifuge at 300 x g for 5 min at RT, discard the supernatant</w:t>
      </w:r>
      <w:r w:rsidR="00366564">
        <w:rPr>
          <w:rFonts w:ascii="Calibri" w:hAnsi="Calibri" w:cs="Calibri"/>
          <w:sz w:val="24"/>
          <w:szCs w:val="24"/>
          <w:lang w:val="en-US"/>
        </w:rPr>
        <w:t>,</w:t>
      </w:r>
      <w:r w:rsidRPr="009527F3">
        <w:rPr>
          <w:rFonts w:ascii="Calibri" w:hAnsi="Calibri" w:cs="Calibri"/>
          <w:sz w:val="24"/>
          <w:szCs w:val="24"/>
          <w:lang w:val="en-US"/>
        </w:rPr>
        <w:t xml:space="preserve"> and suspend </w:t>
      </w:r>
      <w:r w:rsidR="00366564">
        <w:rPr>
          <w:rFonts w:ascii="Calibri" w:hAnsi="Calibri" w:cs="Calibri"/>
          <w:sz w:val="24"/>
          <w:szCs w:val="24"/>
          <w:lang w:val="en-US"/>
        </w:rPr>
        <w:t xml:space="preserve">the </w:t>
      </w:r>
      <w:r w:rsidRPr="009527F3">
        <w:rPr>
          <w:rFonts w:ascii="Calibri" w:hAnsi="Calibri" w:cs="Calibri"/>
          <w:sz w:val="24"/>
          <w:szCs w:val="24"/>
          <w:lang w:val="en-US"/>
        </w:rPr>
        <w:t>cells gently in FCS + 10</w:t>
      </w:r>
      <w:r w:rsidR="009527F3" w:rsidRPr="009527F3">
        <w:rPr>
          <w:rFonts w:ascii="Calibri" w:hAnsi="Calibri" w:cs="Calibri"/>
          <w:sz w:val="24"/>
          <w:szCs w:val="24"/>
          <w:lang w:val="en-US"/>
        </w:rPr>
        <w:t>%</w:t>
      </w:r>
      <w:r w:rsidRPr="009527F3">
        <w:rPr>
          <w:rFonts w:ascii="Calibri" w:hAnsi="Calibri" w:cs="Calibri"/>
          <w:sz w:val="24"/>
          <w:szCs w:val="24"/>
          <w:lang w:val="en-US"/>
        </w:rPr>
        <w:t xml:space="preserve"> DMSO at 5 x 10</w:t>
      </w:r>
      <w:r w:rsidRPr="009527F3">
        <w:rPr>
          <w:rFonts w:ascii="Calibri" w:hAnsi="Calibri" w:cs="Calibri"/>
          <w:sz w:val="24"/>
          <w:szCs w:val="24"/>
          <w:vertAlign w:val="superscript"/>
          <w:lang w:val="en-US"/>
        </w:rPr>
        <w:t>6</w:t>
      </w:r>
      <w:r w:rsidRPr="009527F3">
        <w:rPr>
          <w:rFonts w:ascii="Calibri" w:hAnsi="Calibri" w:cs="Calibri"/>
          <w:sz w:val="24"/>
          <w:szCs w:val="24"/>
          <w:lang w:val="en-US"/>
        </w:rPr>
        <w:t xml:space="preserve"> cells/</w:t>
      </w:r>
      <w:proofErr w:type="spellStart"/>
      <w:r w:rsidRPr="009527F3">
        <w:rPr>
          <w:rFonts w:ascii="Calibri" w:hAnsi="Calibri" w:cs="Calibri"/>
          <w:sz w:val="24"/>
          <w:szCs w:val="24"/>
          <w:lang w:val="en-US"/>
        </w:rPr>
        <w:t>mL.</w:t>
      </w:r>
      <w:proofErr w:type="spellEnd"/>
      <w:r w:rsidRPr="009527F3">
        <w:rPr>
          <w:rFonts w:ascii="Calibri" w:hAnsi="Calibri" w:cs="Calibri"/>
          <w:sz w:val="24"/>
          <w:szCs w:val="24"/>
          <w:lang w:val="en-US"/>
        </w:rPr>
        <w:t xml:space="preserve"> Aliquot in cryogenic vials and use a cryo-freezing container to freeze </w:t>
      </w:r>
      <w:r w:rsidR="00366564">
        <w:rPr>
          <w:rFonts w:ascii="Calibri" w:hAnsi="Calibri" w:cs="Calibri"/>
          <w:sz w:val="24"/>
          <w:szCs w:val="24"/>
          <w:lang w:val="en-US"/>
        </w:rPr>
        <w:t xml:space="preserve">the </w:t>
      </w:r>
      <w:r w:rsidRPr="009527F3">
        <w:rPr>
          <w:rFonts w:ascii="Calibri" w:hAnsi="Calibri" w:cs="Calibri"/>
          <w:sz w:val="24"/>
          <w:szCs w:val="24"/>
          <w:lang w:val="en-US"/>
        </w:rPr>
        <w:t>cells to</w:t>
      </w:r>
      <w:r w:rsidR="00366564">
        <w:rPr>
          <w:rFonts w:ascii="Calibri" w:hAnsi="Calibri" w:cs="Calibri"/>
          <w:sz w:val="24"/>
          <w:szCs w:val="24"/>
          <w:lang w:val="en-US"/>
        </w:rPr>
        <w:t xml:space="preserve"> </w:t>
      </w:r>
      <w:r w:rsidRPr="009527F3">
        <w:rPr>
          <w:rFonts w:ascii="Calibri" w:hAnsi="Calibri" w:cs="Calibri"/>
          <w:sz w:val="24"/>
          <w:szCs w:val="24"/>
          <w:lang w:val="en-US"/>
        </w:rPr>
        <w:t>80 °C</w:t>
      </w:r>
      <w:r w:rsidR="004A5931" w:rsidRPr="009527F3">
        <w:rPr>
          <w:rFonts w:ascii="Calibri" w:hAnsi="Calibri" w:cs="Calibri"/>
          <w:sz w:val="24"/>
          <w:szCs w:val="24"/>
          <w:lang w:val="en-US"/>
        </w:rPr>
        <w:t xml:space="preserve"> at 1 °C/min</w:t>
      </w:r>
      <w:r w:rsidRPr="009527F3">
        <w:rPr>
          <w:rFonts w:ascii="Calibri" w:hAnsi="Calibri" w:cs="Calibri"/>
          <w:sz w:val="24"/>
          <w:szCs w:val="24"/>
          <w:lang w:val="en-US"/>
        </w:rPr>
        <w:t>. For long term storage</w:t>
      </w:r>
      <w:r w:rsidR="00366564">
        <w:rPr>
          <w:rFonts w:ascii="Calibri" w:hAnsi="Calibri" w:cs="Calibri"/>
          <w:sz w:val="24"/>
          <w:szCs w:val="24"/>
          <w:lang w:val="en-US"/>
        </w:rPr>
        <w:t>,</w:t>
      </w:r>
      <w:r w:rsidRPr="009527F3">
        <w:rPr>
          <w:rFonts w:ascii="Calibri" w:hAnsi="Calibri" w:cs="Calibri"/>
          <w:sz w:val="24"/>
          <w:szCs w:val="24"/>
          <w:lang w:val="en-US"/>
        </w:rPr>
        <w:t xml:space="preserve"> transfer</w:t>
      </w:r>
      <w:r w:rsidR="00366564">
        <w:rPr>
          <w:rFonts w:ascii="Calibri" w:hAnsi="Calibri" w:cs="Calibri"/>
          <w:sz w:val="24"/>
          <w:szCs w:val="24"/>
          <w:lang w:val="en-US"/>
        </w:rPr>
        <w:t xml:space="preserve"> them</w:t>
      </w:r>
      <w:r w:rsidRPr="009527F3">
        <w:rPr>
          <w:rFonts w:ascii="Calibri" w:hAnsi="Calibri" w:cs="Calibri"/>
          <w:sz w:val="24"/>
          <w:szCs w:val="24"/>
          <w:lang w:val="en-US"/>
        </w:rPr>
        <w:t xml:space="preserve"> to liquid N</w:t>
      </w:r>
      <w:r w:rsidRPr="009527F3">
        <w:rPr>
          <w:rFonts w:ascii="Calibri" w:hAnsi="Calibri" w:cs="Calibri"/>
          <w:sz w:val="24"/>
          <w:szCs w:val="24"/>
          <w:vertAlign w:val="subscript"/>
          <w:lang w:val="en-US"/>
        </w:rPr>
        <w:t>2</w:t>
      </w:r>
      <w:r w:rsidRPr="009527F3">
        <w:rPr>
          <w:rFonts w:ascii="Calibri" w:hAnsi="Calibri" w:cs="Calibri"/>
          <w:sz w:val="24"/>
          <w:szCs w:val="24"/>
          <w:lang w:val="en-US"/>
        </w:rPr>
        <w:t>.</w:t>
      </w:r>
    </w:p>
    <w:p w14:paraId="6F8EA818" w14:textId="7C6439F4" w:rsidR="004F2D87" w:rsidRPr="009527F3" w:rsidRDefault="00424A0D" w:rsidP="009527F3">
      <w:pPr>
        <w:spacing w:line="240" w:lineRule="auto"/>
        <w:contextualSpacing w:val="0"/>
        <w:jc w:val="both"/>
        <w:rPr>
          <w:rFonts w:ascii="Calibri" w:hAnsi="Calibri" w:cs="Calibri"/>
          <w:sz w:val="24"/>
          <w:szCs w:val="24"/>
          <w:lang w:val="en-US"/>
        </w:rPr>
      </w:pPr>
      <w:r w:rsidRPr="00424A0D">
        <w:rPr>
          <w:rFonts w:ascii="Calibri" w:hAnsi="Calibri" w:cs="Calibri"/>
          <w:b/>
          <w:sz w:val="24"/>
          <w:szCs w:val="24"/>
          <w:lang w:val="en-US"/>
        </w:rPr>
        <w:t>Note:</w:t>
      </w:r>
      <w:r w:rsidR="00701B5F" w:rsidRPr="00701B5F">
        <w:rPr>
          <w:rFonts w:ascii="Calibri" w:hAnsi="Calibri" w:cs="Calibri"/>
          <w:b/>
          <w:sz w:val="24"/>
          <w:szCs w:val="24"/>
          <w:lang w:val="en-US"/>
        </w:rPr>
        <w:t xml:space="preserve"> </w:t>
      </w:r>
      <w:r w:rsidR="008210F9" w:rsidRPr="009527F3">
        <w:rPr>
          <w:rFonts w:ascii="Calibri" w:hAnsi="Calibri" w:cs="Calibri"/>
          <w:sz w:val="24"/>
          <w:szCs w:val="24"/>
          <w:lang w:val="en-US"/>
        </w:rPr>
        <w:t>It is advisable to retain a T75 cell culture flask (</w:t>
      </w:r>
      <w:r w:rsidR="009527F3" w:rsidRPr="004D79C0">
        <w:rPr>
          <w:rFonts w:ascii="Calibri" w:hAnsi="Calibri" w:cs="Calibri"/>
          <w:i/>
          <w:sz w:val="24"/>
          <w:szCs w:val="24"/>
          <w:lang w:val="en-US"/>
        </w:rPr>
        <w:t>i.e.</w:t>
      </w:r>
      <w:r w:rsidR="00366564">
        <w:rPr>
          <w:rFonts w:ascii="Calibri" w:hAnsi="Calibri" w:cs="Calibri"/>
          <w:i/>
          <w:sz w:val="24"/>
          <w:szCs w:val="24"/>
          <w:lang w:val="en-US"/>
        </w:rPr>
        <w:t>,</w:t>
      </w:r>
      <w:r w:rsidR="008210F9" w:rsidRPr="009527F3">
        <w:rPr>
          <w:rFonts w:ascii="Calibri" w:hAnsi="Calibri" w:cs="Calibri"/>
          <w:sz w:val="24"/>
          <w:szCs w:val="24"/>
          <w:lang w:val="en-US"/>
        </w:rPr>
        <w:t xml:space="preserve"> around 1</w:t>
      </w:r>
      <w:r w:rsidR="00366564">
        <w:rPr>
          <w:rFonts w:ascii="Calibri" w:hAnsi="Calibri" w:cs="Calibri"/>
          <w:sz w:val="24"/>
          <w:szCs w:val="24"/>
          <w:lang w:val="en-US"/>
        </w:rPr>
        <w:t xml:space="preserve"> </w:t>
      </w:r>
      <w:r w:rsidR="008210F9" w:rsidRPr="009527F3">
        <w:rPr>
          <w:rFonts w:ascii="Calibri" w:hAnsi="Calibri" w:cs="Calibri"/>
          <w:sz w:val="24"/>
          <w:szCs w:val="24"/>
          <w:lang w:val="en-US"/>
        </w:rPr>
        <w:t>x</w:t>
      </w:r>
      <w:r w:rsidR="00366564">
        <w:rPr>
          <w:rFonts w:ascii="Calibri" w:hAnsi="Calibri" w:cs="Calibri"/>
          <w:sz w:val="24"/>
          <w:szCs w:val="24"/>
          <w:lang w:val="en-US"/>
        </w:rPr>
        <w:t xml:space="preserve"> </w:t>
      </w:r>
      <w:r w:rsidR="008210F9" w:rsidRPr="009527F3">
        <w:rPr>
          <w:rFonts w:ascii="Calibri" w:hAnsi="Calibri" w:cs="Calibri"/>
          <w:sz w:val="24"/>
          <w:szCs w:val="24"/>
          <w:lang w:val="en-US"/>
        </w:rPr>
        <w:t>10</w:t>
      </w:r>
      <w:r w:rsidR="008210F9" w:rsidRPr="009527F3">
        <w:rPr>
          <w:rFonts w:ascii="Calibri" w:hAnsi="Calibri" w:cs="Calibri"/>
          <w:sz w:val="24"/>
          <w:szCs w:val="24"/>
          <w:vertAlign w:val="superscript"/>
          <w:lang w:val="en-US"/>
        </w:rPr>
        <w:t>7</w:t>
      </w:r>
      <w:r w:rsidR="008210F9" w:rsidRPr="009527F3">
        <w:rPr>
          <w:rFonts w:ascii="Calibri" w:hAnsi="Calibri" w:cs="Calibri"/>
          <w:sz w:val="24"/>
          <w:szCs w:val="24"/>
          <w:lang w:val="en-US"/>
        </w:rPr>
        <w:t xml:space="preserve"> cells) during the expansion </w:t>
      </w:r>
      <w:r w:rsidR="00366564">
        <w:rPr>
          <w:rFonts w:ascii="Calibri" w:hAnsi="Calibri" w:cs="Calibri"/>
          <w:sz w:val="24"/>
          <w:szCs w:val="24"/>
          <w:lang w:val="en-US"/>
        </w:rPr>
        <w:t>in</w:t>
      </w:r>
      <w:r w:rsidR="008210F9" w:rsidRPr="009527F3">
        <w:rPr>
          <w:rFonts w:ascii="Calibri" w:hAnsi="Calibri" w:cs="Calibri"/>
          <w:sz w:val="24"/>
          <w:szCs w:val="24"/>
          <w:lang w:val="en-US"/>
        </w:rPr>
        <w:t xml:space="preserve"> preparation of gDNA for verification of targeting by Southern blotting (see section 3.4).</w:t>
      </w:r>
    </w:p>
    <w:p w14:paraId="4ED39994" w14:textId="77777777" w:rsidR="004F2D87" w:rsidRPr="009527F3" w:rsidRDefault="004F2D87" w:rsidP="009527F3">
      <w:pPr>
        <w:spacing w:line="240" w:lineRule="auto"/>
        <w:contextualSpacing w:val="0"/>
        <w:jc w:val="both"/>
        <w:rPr>
          <w:rFonts w:ascii="Calibri" w:hAnsi="Calibri" w:cs="Calibri"/>
          <w:sz w:val="24"/>
          <w:szCs w:val="24"/>
          <w:lang w:val="en-US"/>
        </w:rPr>
      </w:pPr>
    </w:p>
    <w:p w14:paraId="53573CF8" w14:textId="332D2B15" w:rsidR="00366564" w:rsidRPr="00424A0D" w:rsidRDefault="008210F9" w:rsidP="00A66883">
      <w:pPr>
        <w:pStyle w:val="ListParagraph"/>
        <w:numPr>
          <w:ilvl w:val="1"/>
          <w:numId w:val="1"/>
        </w:numPr>
        <w:spacing w:line="240" w:lineRule="auto"/>
        <w:contextualSpacing w:val="0"/>
        <w:jc w:val="both"/>
        <w:rPr>
          <w:rFonts w:ascii="Calibri" w:hAnsi="Calibri" w:cs="Calibri"/>
          <w:b/>
          <w:sz w:val="24"/>
          <w:szCs w:val="24"/>
          <w:lang w:val="en-US"/>
        </w:rPr>
      </w:pPr>
      <w:r w:rsidRPr="00424A0D">
        <w:rPr>
          <w:rFonts w:ascii="Calibri" w:hAnsi="Calibri" w:cs="Calibri"/>
          <w:b/>
          <w:sz w:val="24"/>
          <w:szCs w:val="24"/>
          <w:lang w:val="en-US"/>
        </w:rPr>
        <w:lastRenderedPageBreak/>
        <w:t>Verification of integration sites by PCR/sequencing in selected clones</w:t>
      </w:r>
      <w:r w:rsidR="00A66883" w:rsidRPr="00424A0D">
        <w:rPr>
          <w:rFonts w:ascii="Calibri" w:hAnsi="Calibri" w:cs="Calibri"/>
          <w:b/>
          <w:sz w:val="24"/>
          <w:szCs w:val="24"/>
          <w:lang w:val="en-US"/>
        </w:rPr>
        <w:t xml:space="preserve"> </w:t>
      </w:r>
    </w:p>
    <w:p w14:paraId="6CEE78C1" w14:textId="07CCFBCA" w:rsidR="004F2D87" w:rsidRPr="00A66883" w:rsidRDefault="00424A0D" w:rsidP="00A66883">
      <w:pPr>
        <w:pStyle w:val="ListParagraph"/>
        <w:spacing w:line="240" w:lineRule="auto"/>
        <w:ind w:left="0"/>
        <w:contextualSpacing w:val="0"/>
        <w:jc w:val="both"/>
        <w:rPr>
          <w:rFonts w:ascii="Calibri" w:hAnsi="Calibri" w:cs="Calibri"/>
          <w:sz w:val="24"/>
          <w:szCs w:val="24"/>
          <w:lang w:val="en-US"/>
        </w:rPr>
      </w:pPr>
      <w:r w:rsidRPr="00424A0D">
        <w:rPr>
          <w:rFonts w:ascii="Calibri" w:hAnsi="Calibri" w:cs="Calibri"/>
          <w:b/>
          <w:sz w:val="24"/>
          <w:szCs w:val="24"/>
          <w:lang w:val="en-US"/>
        </w:rPr>
        <w:t>Note:</w:t>
      </w:r>
      <w:r w:rsidR="00701B5F" w:rsidRPr="00701B5F">
        <w:rPr>
          <w:rFonts w:ascii="Calibri" w:hAnsi="Calibri" w:cs="Calibri"/>
          <w:b/>
          <w:sz w:val="24"/>
          <w:szCs w:val="24"/>
          <w:lang w:val="en-US"/>
        </w:rPr>
        <w:t xml:space="preserve"> </w:t>
      </w:r>
      <w:r w:rsidR="008210F9" w:rsidRPr="00A66883">
        <w:rPr>
          <w:rFonts w:ascii="Calibri" w:hAnsi="Calibri" w:cs="Calibri"/>
          <w:sz w:val="24"/>
          <w:szCs w:val="24"/>
          <w:lang w:val="en-US"/>
        </w:rPr>
        <w:t>5’ and 3’ int</w:t>
      </w:r>
      <w:r w:rsidR="004A5931" w:rsidRPr="00A66883">
        <w:rPr>
          <w:rFonts w:ascii="Calibri" w:hAnsi="Calibri" w:cs="Calibri"/>
          <w:sz w:val="24"/>
          <w:szCs w:val="24"/>
          <w:lang w:val="en-US"/>
        </w:rPr>
        <w:t>.</w:t>
      </w:r>
      <w:r w:rsidR="008210F9" w:rsidRPr="00A66883">
        <w:rPr>
          <w:rFonts w:ascii="Calibri" w:hAnsi="Calibri" w:cs="Calibri"/>
          <w:sz w:val="24"/>
          <w:szCs w:val="24"/>
          <w:lang w:val="en-US"/>
        </w:rPr>
        <w:t xml:space="preserve"> junctions of </w:t>
      </w:r>
      <w:r w:rsidR="00366564">
        <w:rPr>
          <w:rFonts w:ascii="Calibri" w:hAnsi="Calibri" w:cs="Calibri"/>
          <w:sz w:val="24"/>
          <w:szCs w:val="24"/>
          <w:lang w:val="en-US"/>
        </w:rPr>
        <w:t xml:space="preserve">the </w:t>
      </w:r>
      <w:r w:rsidR="008210F9" w:rsidRPr="00A66883">
        <w:rPr>
          <w:rFonts w:ascii="Calibri" w:hAnsi="Calibri" w:cs="Calibri"/>
          <w:sz w:val="24"/>
          <w:szCs w:val="24"/>
          <w:lang w:val="en-US"/>
        </w:rPr>
        <w:t xml:space="preserve">selected clones are PCR amplified and submitted to Sanger sequencing to verify correct targeting at </w:t>
      </w:r>
      <w:r w:rsidR="00366564">
        <w:rPr>
          <w:rFonts w:ascii="Calibri" w:hAnsi="Calibri" w:cs="Calibri"/>
          <w:sz w:val="24"/>
          <w:szCs w:val="24"/>
          <w:lang w:val="en-US"/>
        </w:rPr>
        <w:t xml:space="preserve">the </w:t>
      </w:r>
      <w:r w:rsidR="008210F9" w:rsidRPr="00A66883">
        <w:rPr>
          <w:rFonts w:ascii="Calibri" w:hAnsi="Calibri" w:cs="Calibri"/>
          <w:sz w:val="24"/>
          <w:szCs w:val="24"/>
          <w:lang w:val="en-US"/>
        </w:rPr>
        <w:t>DNA sequence level.</w:t>
      </w:r>
    </w:p>
    <w:p w14:paraId="139B763B" w14:textId="77777777" w:rsidR="004F2D87" w:rsidRPr="009527F3" w:rsidRDefault="004F2D87" w:rsidP="009527F3">
      <w:pPr>
        <w:spacing w:line="240" w:lineRule="auto"/>
        <w:contextualSpacing w:val="0"/>
        <w:jc w:val="both"/>
        <w:rPr>
          <w:rFonts w:ascii="Calibri" w:hAnsi="Calibri" w:cs="Calibri"/>
          <w:sz w:val="24"/>
          <w:szCs w:val="24"/>
          <w:lang w:val="en-US"/>
        </w:rPr>
      </w:pPr>
    </w:p>
    <w:p w14:paraId="4E13817C" w14:textId="05AAA6C4" w:rsidR="004F2D87" w:rsidRPr="009527F3" w:rsidRDefault="008210F9" w:rsidP="009527F3">
      <w:pPr>
        <w:pStyle w:val="ListParagraph"/>
        <w:numPr>
          <w:ilvl w:val="2"/>
          <w:numId w:val="1"/>
        </w:numPr>
        <w:spacing w:line="240" w:lineRule="auto"/>
        <w:contextualSpacing w:val="0"/>
        <w:jc w:val="both"/>
        <w:rPr>
          <w:rFonts w:ascii="Calibri" w:hAnsi="Calibri" w:cs="Calibri"/>
          <w:sz w:val="24"/>
          <w:szCs w:val="24"/>
          <w:lang w:val="en-US"/>
        </w:rPr>
      </w:pPr>
      <w:r w:rsidRPr="009527F3">
        <w:rPr>
          <w:rFonts w:ascii="Calibri" w:hAnsi="Calibri" w:cs="Calibri"/>
          <w:sz w:val="24"/>
          <w:szCs w:val="24"/>
          <w:lang w:val="en-US"/>
        </w:rPr>
        <w:t xml:space="preserve">Prepare gDNA of </w:t>
      </w:r>
      <w:r w:rsidR="00366564">
        <w:rPr>
          <w:rFonts w:ascii="Calibri" w:hAnsi="Calibri" w:cs="Calibri"/>
          <w:sz w:val="24"/>
          <w:szCs w:val="24"/>
          <w:lang w:val="en-US"/>
        </w:rPr>
        <w:t xml:space="preserve">the </w:t>
      </w:r>
      <w:r w:rsidRPr="009527F3">
        <w:rPr>
          <w:rFonts w:ascii="Calibri" w:hAnsi="Calibri" w:cs="Calibri"/>
          <w:sz w:val="24"/>
          <w:szCs w:val="24"/>
          <w:lang w:val="en-US"/>
        </w:rPr>
        <w:t xml:space="preserve">selected clones and </w:t>
      </w:r>
      <w:proofErr w:type="spellStart"/>
      <w:r w:rsidRPr="009527F3">
        <w:rPr>
          <w:rFonts w:ascii="Calibri" w:hAnsi="Calibri" w:cs="Calibri"/>
          <w:sz w:val="24"/>
          <w:szCs w:val="24"/>
          <w:lang w:val="en-US"/>
        </w:rPr>
        <w:t>Jurkat</w:t>
      </w:r>
      <w:proofErr w:type="spellEnd"/>
      <w:r w:rsidRPr="009527F3">
        <w:rPr>
          <w:rFonts w:ascii="Calibri" w:hAnsi="Calibri" w:cs="Calibri"/>
          <w:sz w:val="24"/>
          <w:szCs w:val="24"/>
          <w:lang w:val="en-US"/>
        </w:rPr>
        <w:t xml:space="preserve"> wild</w:t>
      </w:r>
      <w:r w:rsidR="00366564">
        <w:rPr>
          <w:rFonts w:ascii="Calibri" w:hAnsi="Calibri" w:cs="Calibri"/>
          <w:sz w:val="24"/>
          <w:szCs w:val="24"/>
          <w:lang w:val="en-US"/>
        </w:rPr>
        <w:t>-</w:t>
      </w:r>
      <w:r w:rsidRPr="009527F3">
        <w:rPr>
          <w:rFonts w:ascii="Calibri" w:hAnsi="Calibri" w:cs="Calibri"/>
          <w:sz w:val="24"/>
          <w:szCs w:val="24"/>
          <w:lang w:val="en-US"/>
        </w:rPr>
        <w:t xml:space="preserve">type cells using a commercial </w:t>
      </w:r>
      <w:r w:rsidR="00D7063D" w:rsidRPr="009527F3">
        <w:rPr>
          <w:rFonts w:ascii="Calibri" w:hAnsi="Calibri" w:cs="Calibri"/>
          <w:sz w:val="24"/>
          <w:szCs w:val="24"/>
          <w:lang w:val="en-US"/>
        </w:rPr>
        <w:t>g</w:t>
      </w:r>
      <w:r w:rsidRPr="009527F3">
        <w:rPr>
          <w:rFonts w:ascii="Calibri" w:hAnsi="Calibri" w:cs="Calibri"/>
          <w:sz w:val="24"/>
          <w:szCs w:val="24"/>
          <w:lang w:val="en-US"/>
        </w:rPr>
        <w:t>DNA extraction kit.</w:t>
      </w:r>
    </w:p>
    <w:p w14:paraId="5D5B59E5" w14:textId="77777777" w:rsidR="004F2D87" w:rsidRPr="009527F3" w:rsidRDefault="004F2D87" w:rsidP="009527F3">
      <w:pPr>
        <w:spacing w:line="240" w:lineRule="auto"/>
        <w:contextualSpacing w:val="0"/>
        <w:jc w:val="both"/>
        <w:rPr>
          <w:rFonts w:ascii="Calibri" w:hAnsi="Calibri" w:cs="Calibri"/>
          <w:sz w:val="24"/>
          <w:szCs w:val="24"/>
          <w:lang w:val="en-US"/>
        </w:rPr>
      </w:pPr>
    </w:p>
    <w:p w14:paraId="14949CF5" w14:textId="7ECC5057" w:rsidR="004F2D87" w:rsidRPr="009527F3" w:rsidRDefault="008210F9" w:rsidP="009527F3">
      <w:pPr>
        <w:pStyle w:val="ListParagraph"/>
        <w:numPr>
          <w:ilvl w:val="2"/>
          <w:numId w:val="1"/>
        </w:numPr>
        <w:spacing w:line="240" w:lineRule="auto"/>
        <w:contextualSpacing w:val="0"/>
        <w:jc w:val="both"/>
        <w:rPr>
          <w:rFonts w:ascii="Calibri" w:hAnsi="Calibri" w:cs="Calibri"/>
          <w:sz w:val="24"/>
          <w:szCs w:val="24"/>
          <w:lang w:val="en-US"/>
        </w:rPr>
      </w:pPr>
      <w:r w:rsidRPr="009527F3">
        <w:rPr>
          <w:rFonts w:ascii="Calibri" w:hAnsi="Calibri" w:cs="Calibri"/>
          <w:sz w:val="24"/>
          <w:szCs w:val="24"/>
          <w:lang w:val="en-US"/>
        </w:rPr>
        <w:t>Use primer pairs binding the 5’ end of the reporter and upstream of 5’ HA for 5’ int. junction (primer</w:t>
      </w:r>
      <w:r w:rsidR="00366564">
        <w:rPr>
          <w:rFonts w:ascii="Calibri" w:hAnsi="Calibri" w:cs="Calibri"/>
          <w:sz w:val="24"/>
          <w:szCs w:val="24"/>
          <w:lang w:val="en-US"/>
        </w:rPr>
        <w:t>s</w:t>
      </w:r>
      <w:r w:rsidRPr="009527F3">
        <w:rPr>
          <w:rFonts w:ascii="Calibri" w:hAnsi="Calibri" w:cs="Calibri"/>
          <w:sz w:val="24"/>
          <w:szCs w:val="24"/>
          <w:lang w:val="en-US"/>
        </w:rPr>
        <w:t xml:space="preserve"> P1 and P2) and the 3’ end of the reporter and downstream of 3’ HA for 3’ int. junction (primer</w:t>
      </w:r>
      <w:r w:rsidR="00366564">
        <w:rPr>
          <w:rFonts w:ascii="Calibri" w:hAnsi="Calibri" w:cs="Calibri"/>
          <w:sz w:val="24"/>
          <w:szCs w:val="24"/>
          <w:lang w:val="en-US"/>
        </w:rPr>
        <w:t>s</w:t>
      </w:r>
      <w:r w:rsidRPr="009527F3">
        <w:rPr>
          <w:rFonts w:ascii="Calibri" w:hAnsi="Calibri" w:cs="Calibri"/>
          <w:sz w:val="24"/>
          <w:szCs w:val="24"/>
          <w:lang w:val="en-US"/>
        </w:rPr>
        <w:t xml:space="preserve"> P3 and P4) as described in step 2.</w:t>
      </w:r>
      <w:r w:rsidR="003A770E">
        <w:rPr>
          <w:rFonts w:ascii="Calibri" w:hAnsi="Calibri" w:cs="Calibri"/>
          <w:sz w:val="24"/>
          <w:szCs w:val="24"/>
          <w:lang w:val="en-US"/>
        </w:rPr>
        <w:t>4</w:t>
      </w:r>
      <w:r w:rsidRPr="009527F3">
        <w:rPr>
          <w:rFonts w:ascii="Calibri" w:hAnsi="Calibri" w:cs="Calibri"/>
          <w:sz w:val="24"/>
          <w:szCs w:val="24"/>
          <w:lang w:val="en-US"/>
        </w:rPr>
        <w:t>. Use primer</w:t>
      </w:r>
      <w:r w:rsidR="00366564">
        <w:rPr>
          <w:rFonts w:ascii="Calibri" w:hAnsi="Calibri" w:cs="Calibri"/>
          <w:sz w:val="24"/>
          <w:szCs w:val="24"/>
          <w:lang w:val="en-US"/>
        </w:rPr>
        <w:t>s</w:t>
      </w:r>
      <w:r w:rsidRPr="009527F3">
        <w:rPr>
          <w:rFonts w:ascii="Calibri" w:hAnsi="Calibri" w:cs="Calibri"/>
          <w:sz w:val="24"/>
          <w:szCs w:val="24"/>
          <w:lang w:val="en-US"/>
        </w:rPr>
        <w:t xml:space="preserve"> P1 and P4 to amplify the targeted integration site on the allele without reporter integrant (</w:t>
      </w:r>
      <w:r w:rsidR="009527F3" w:rsidRPr="009527F3">
        <w:rPr>
          <w:rFonts w:ascii="Calibri" w:hAnsi="Calibri" w:cs="Calibri"/>
          <w:b/>
          <w:sz w:val="24"/>
          <w:szCs w:val="24"/>
          <w:lang w:val="en-US"/>
        </w:rPr>
        <w:t>Figure 4a</w:t>
      </w:r>
      <w:r w:rsidR="00CA10ED" w:rsidRPr="009527F3">
        <w:rPr>
          <w:rFonts w:ascii="Calibri" w:hAnsi="Calibri" w:cs="Calibri"/>
          <w:sz w:val="24"/>
          <w:szCs w:val="24"/>
          <w:lang w:val="en-US"/>
        </w:rPr>
        <w:t>).</w:t>
      </w:r>
    </w:p>
    <w:p w14:paraId="245612A9" w14:textId="77777777" w:rsidR="004F2D87" w:rsidRPr="009527F3" w:rsidRDefault="004F2D87" w:rsidP="009527F3">
      <w:pPr>
        <w:spacing w:line="240" w:lineRule="auto"/>
        <w:contextualSpacing w:val="0"/>
        <w:jc w:val="both"/>
        <w:rPr>
          <w:rFonts w:ascii="Calibri" w:hAnsi="Calibri" w:cs="Calibri"/>
          <w:sz w:val="24"/>
          <w:szCs w:val="24"/>
          <w:lang w:val="en-US"/>
        </w:rPr>
      </w:pPr>
    </w:p>
    <w:p w14:paraId="011D6D99" w14:textId="07239E24" w:rsidR="00366564" w:rsidRPr="00424A0D" w:rsidRDefault="008210F9" w:rsidP="009527F3">
      <w:pPr>
        <w:spacing w:line="240" w:lineRule="auto"/>
        <w:contextualSpacing w:val="0"/>
        <w:jc w:val="both"/>
        <w:rPr>
          <w:rFonts w:ascii="Calibri" w:hAnsi="Calibri" w:cs="Calibri"/>
          <w:sz w:val="24"/>
          <w:szCs w:val="24"/>
          <w:lang w:val="en-US"/>
        </w:rPr>
      </w:pPr>
      <w:r w:rsidRPr="009527F3">
        <w:rPr>
          <w:rFonts w:ascii="Calibri" w:hAnsi="Calibri" w:cs="Calibri"/>
          <w:sz w:val="24"/>
          <w:szCs w:val="24"/>
          <w:lang w:val="en-US"/>
        </w:rPr>
        <w:t>3.3.3</w:t>
      </w:r>
      <w:r w:rsidR="00CA10ED" w:rsidRPr="009527F3">
        <w:rPr>
          <w:rFonts w:ascii="Calibri" w:hAnsi="Calibri" w:cs="Calibri"/>
          <w:sz w:val="24"/>
          <w:szCs w:val="24"/>
          <w:lang w:val="en-US"/>
        </w:rPr>
        <w:t>.</w:t>
      </w:r>
      <w:r w:rsidRPr="009527F3">
        <w:rPr>
          <w:rFonts w:ascii="Calibri" w:hAnsi="Calibri" w:cs="Calibri"/>
          <w:sz w:val="24"/>
          <w:szCs w:val="24"/>
          <w:lang w:val="en-US"/>
        </w:rPr>
        <w:tab/>
        <w:t>Prepare PCR reactions with 100</w:t>
      </w:r>
      <w:r w:rsidR="00366564">
        <w:rPr>
          <w:rFonts w:ascii="Calibri" w:hAnsi="Calibri" w:cs="Calibri"/>
          <w:sz w:val="24"/>
          <w:szCs w:val="24"/>
          <w:lang w:val="en-US"/>
        </w:rPr>
        <w:t>-</w:t>
      </w:r>
      <w:r w:rsidRPr="009527F3">
        <w:rPr>
          <w:rFonts w:ascii="Calibri" w:hAnsi="Calibri" w:cs="Calibri"/>
          <w:sz w:val="24"/>
          <w:szCs w:val="24"/>
          <w:lang w:val="en-US"/>
        </w:rPr>
        <w:t xml:space="preserve">200 ng of gDNA as </w:t>
      </w:r>
      <w:r w:rsidR="00366564">
        <w:rPr>
          <w:rFonts w:ascii="Calibri" w:hAnsi="Calibri" w:cs="Calibri"/>
          <w:sz w:val="24"/>
          <w:szCs w:val="24"/>
          <w:lang w:val="en-US"/>
        </w:rPr>
        <w:t xml:space="preserve">a </w:t>
      </w:r>
      <w:r w:rsidRPr="009527F3">
        <w:rPr>
          <w:rFonts w:ascii="Calibri" w:hAnsi="Calibri" w:cs="Calibri"/>
          <w:sz w:val="24"/>
          <w:szCs w:val="24"/>
          <w:lang w:val="en-US"/>
        </w:rPr>
        <w:t xml:space="preserve">template and </w:t>
      </w:r>
      <w:r w:rsidR="00AF2501" w:rsidRPr="009527F3">
        <w:rPr>
          <w:rFonts w:ascii="Calibri" w:hAnsi="Calibri" w:cs="Calibri"/>
          <w:sz w:val="24"/>
          <w:szCs w:val="24"/>
          <w:lang w:val="en-US"/>
        </w:rPr>
        <w:t xml:space="preserve">perform </w:t>
      </w:r>
      <w:r w:rsidRPr="009527F3">
        <w:rPr>
          <w:rFonts w:ascii="Calibri" w:hAnsi="Calibri" w:cs="Calibri"/>
          <w:sz w:val="24"/>
          <w:szCs w:val="24"/>
          <w:lang w:val="en-US"/>
        </w:rPr>
        <w:t>PCR using a polymerase with proofreading activity</w:t>
      </w:r>
      <w:r w:rsidR="00D50ECC" w:rsidRPr="009527F3">
        <w:rPr>
          <w:rFonts w:ascii="Calibri" w:hAnsi="Calibri" w:cs="Calibri"/>
          <w:sz w:val="24"/>
          <w:szCs w:val="24"/>
          <w:lang w:val="en-US"/>
        </w:rPr>
        <w:t xml:space="preserve"> (see </w:t>
      </w:r>
      <w:r w:rsidR="009527F3" w:rsidRPr="009527F3">
        <w:rPr>
          <w:rFonts w:ascii="Calibri" w:hAnsi="Calibri" w:cs="Calibri"/>
          <w:b/>
          <w:sz w:val="24"/>
          <w:szCs w:val="24"/>
          <w:lang w:val="en-US"/>
        </w:rPr>
        <w:t>Table</w:t>
      </w:r>
      <w:r w:rsidR="00366564">
        <w:rPr>
          <w:rFonts w:ascii="Calibri" w:hAnsi="Calibri" w:cs="Calibri"/>
          <w:b/>
          <w:sz w:val="24"/>
          <w:szCs w:val="24"/>
          <w:lang w:val="en-US"/>
        </w:rPr>
        <w:t>s</w:t>
      </w:r>
      <w:r w:rsidR="009527F3" w:rsidRPr="009527F3">
        <w:rPr>
          <w:rFonts w:ascii="Calibri" w:hAnsi="Calibri" w:cs="Calibri"/>
          <w:b/>
          <w:sz w:val="24"/>
          <w:szCs w:val="24"/>
          <w:lang w:val="en-US"/>
        </w:rPr>
        <w:t xml:space="preserve"> 1</w:t>
      </w:r>
      <w:r w:rsidR="00D50ECC" w:rsidRPr="009527F3">
        <w:rPr>
          <w:rFonts w:ascii="Calibri" w:hAnsi="Calibri" w:cs="Calibri"/>
          <w:sz w:val="24"/>
          <w:szCs w:val="24"/>
          <w:lang w:val="en-US"/>
        </w:rPr>
        <w:t xml:space="preserve"> and</w:t>
      </w:r>
      <w:r w:rsidR="009527F3" w:rsidRPr="009527F3">
        <w:rPr>
          <w:rFonts w:ascii="Calibri" w:hAnsi="Calibri" w:cs="Calibri"/>
          <w:b/>
          <w:sz w:val="24"/>
          <w:szCs w:val="24"/>
          <w:lang w:val="en-US"/>
        </w:rPr>
        <w:t xml:space="preserve"> 2</w:t>
      </w:r>
      <w:r w:rsidR="00D50ECC" w:rsidRPr="009527F3">
        <w:rPr>
          <w:rFonts w:ascii="Calibri" w:hAnsi="Calibri" w:cs="Calibri"/>
          <w:b/>
          <w:sz w:val="24"/>
          <w:szCs w:val="24"/>
          <w:lang w:val="en-US"/>
        </w:rPr>
        <w:t xml:space="preserve"> </w:t>
      </w:r>
      <w:r w:rsidR="00D50ECC" w:rsidRPr="009527F3">
        <w:rPr>
          <w:rFonts w:ascii="Calibri" w:hAnsi="Calibri" w:cs="Calibri"/>
          <w:sz w:val="24"/>
          <w:szCs w:val="24"/>
          <w:lang w:val="en-US"/>
        </w:rPr>
        <w:t>for PCR ingredients and cycling conditions).</w:t>
      </w:r>
    </w:p>
    <w:p w14:paraId="20C2EA07" w14:textId="12E2EB3B" w:rsidR="004F2D87" w:rsidRPr="009527F3" w:rsidRDefault="00424A0D" w:rsidP="009527F3">
      <w:pPr>
        <w:spacing w:line="240" w:lineRule="auto"/>
        <w:contextualSpacing w:val="0"/>
        <w:jc w:val="both"/>
        <w:rPr>
          <w:rFonts w:ascii="Calibri" w:hAnsi="Calibri" w:cs="Calibri"/>
          <w:sz w:val="24"/>
          <w:szCs w:val="24"/>
          <w:lang w:val="en-US"/>
        </w:rPr>
      </w:pPr>
      <w:r w:rsidRPr="00424A0D">
        <w:rPr>
          <w:rFonts w:ascii="Calibri" w:hAnsi="Calibri" w:cs="Calibri"/>
          <w:b/>
          <w:sz w:val="24"/>
          <w:szCs w:val="24"/>
          <w:lang w:val="en-US"/>
        </w:rPr>
        <w:t>Note:</w:t>
      </w:r>
      <w:r w:rsidR="00701B5F" w:rsidRPr="00701B5F">
        <w:rPr>
          <w:rFonts w:ascii="Calibri" w:hAnsi="Calibri" w:cs="Calibri"/>
          <w:b/>
          <w:sz w:val="24"/>
          <w:szCs w:val="24"/>
          <w:lang w:val="en-US"/>
        </w:rPr>
        <w:t xml:space="preserve"> </w:t>
      </w:r>
      <w:r w:rsidR="008210F9" w:rsidRPr="009527F3">
        <w:rPr>
          <w:rFonts w:ascii="Calibri" w:hAnsi="Calibri" w:cs="Calibri"/>
          <w:sz w:val="24"/>
          <w:szCs w:val="24"/>
          <w:lang w:val="en-US"/>
        </w:rPr>
        <w:t xml:space="preserve">If no bands are observed, consider altering </w:t>
      </w:r>
      <w:r w:rsidR="00366564">
        <w:rPr>
          <w:rFonts w:ascii="Calibri" w:hAnsi="Calibri" w:cs="Calibri"/>
          <w:sz w:val="24"/>
          <w:szCs w:val="24"/>
          <w:lang w:val="en-US"/>
        </w:rPr>
        <w:t xml:space="preserve">the </w:t>
      </w:r>
      <w:r w:rsidR="008210F9" w:rsidRPr="009527F3">
        <w:rPr>
          <w:rFonts w:ascii="Calibri" w:hAnsi="Calibri" w:cs="Calibri"/>
          <w:sz w:val="24"/>
          <w:szCs w:val="24"/>
          <w:lang w:val="en-US"/>
        </w:rPr>
        <w:t>PCR cycling conditions by increasing the number of cycles or altering the PCR buffer (for example</w:t>
      </w:r>
      <w:r w:rsidR="00366564">
        <w:rPr>
          <w:rFonts w:ascii="Calibri" w:hAnsi="Calibri" w:cs="Calibri"/>
          <w:sz w:val="24"/>
          <w:szCs w:val="24"/>
          <w:lang w:val="en-US"/>
        </w:rPr>
        <w:t>,</w:t>
      </w:r>
      <w:r w:rsidR="008210F9" w:rsidRPr="009527F3">
        <w:rPr>
          <w:rFonts w:ascii="Calibri" w:hAnsi="Calibri" w:cs="Calibri"/>
          <w:sz w:val="24"/>
          <w:szCs w:val="24"/>
          <w:lang w:val="en-US"/>
        </w:rPr>
        <w:t xml:space="preserve"> </w:t>
      </w:r>
      <w:r w:rsidR="00AF2501" w:rsidRPr="009527F3">
        <w:rPr>
          <w:rFonts w:ascii="Calibri" w:hAnsi="Calibri" w:cs="Calibri"/>
          <w:sz w:val="24"/>
          <w:szCs w:val="24"/>
          <w:lang w:val="en-US"/>
        </w:rPr>
        <w:t>by adding</w:t>
      </w:r>
      <w:r w:rsidR="008210F9" w:rsidRPr="009527F3">
        <w:rPr>
          <w:rFonts w:ascii="Calibri" w:hAnsi="Calibri" w:cs="Calibri"/>
          <w:sz w:val="24"/>
          <w:szCs w:val="24"/>
          <w:lang w:val="en-US"/>
        </w:rPr>
        <w:t xml:space="preserve"> DMSO or increased amounts of Mg</w:t>
      </w:r>
      <w:r w:rsidR="008210F9" w:rsidRPr="009527F3">
        <w:rPr>
          <w:rFonts w:ascii="Calibri" w:hAnsi="Calibri" w:cs="Calibri"/>
          <w:sz w:val="24"/>
          <w:szCs w:val="24"/>
          <w:vertAlign w:val="superscript"/>
          <w:lang w:val="en-US"/>
        </w:rPr>
        <w:t>2+</w:t>
      </w:r>
      <w:r w:rsidR="00CA10ED" w:rsidRPr="009527F3">
        <w:rPr>
          <w:rFonts w:ascii="Calibri" w:hAnsi="Calibri" w:cs="Calibri"/>
          <w:sz w:val="24"/>
          <w:szCs w:val="24"/>
          <w:lang w:val="en-US"/>
        </w:rPr>
        <w:t xml:space="preserve">), or </w:t>
      </w:r>
      <w:r w:rsidR="00366564">
        <w:rPr>
          <w:rFonts w:ascii="Calibri" w:hAnsi="Calibri" w:cs="Calibri"/>
          <w:sz w:val="24"/>
          <w:szCs w:val="24"/>
          <w:lang w:val="en-US"/>
        </w:rPr>
        <w:t xml:space="preserve">by </w:t>
      </w:r>
      <w:r w:rsidR="00CA10ED" w:rsidRPr="009527F3">
        <w:rPr>
          <w:rFonts w:ascii="Calibri" w:hAnsi="Calibri" w:cs="Calibri"/>
          <w:sz w:val="24"/>
          <w:szCs w:val="24"/>
          <w:lang w:val="en-US"/>
        </w:rPr>
        <w:t>changing the polymerase.</w:t>
      </w:r>
    </w:p>
    <w:p w14:paraId="7098C9A9" w14:textId="77777777" w:rsidR="004F2D87" w:rsidRPr="009527F3" w:rsidRDefault="004F2D87" w:rsidP="009527F3">
      <w:pPr>
        <w:spacing w:line="240" w:lineRule="auto"/>
        <w:contextualSpacing w:val="0"/>
        <w:jc w:val="both"/>
        <w:rPr>
          <w:rFonts w:ascii="Calibri" w:hAnsi="Calibri" w:cs="Calibri"/>
          <w:sz w:val="24"/>
          <w:szCs w:val="24"/>
          <w:lang w:val="en-US"/>
        </w:rPr>
      </w:pPr>
    </w:p>
    <w:p w14:paraId="28918272" w14:textId="33EDBD36" w:rsidR="00366564" w:rsidRPr="00424A0D" w:rsidRDefault="008210F9" w:rsidP="009527F3">
      <w:pPr>
        <w:spacing w:line="240" w:lineRule="auto"/>
        <w:contextualSpacing w:val="0"/>
        <w:jc w:val="both"/>
        <w:rPr>
          <w:rFonts w:ascii="Calibri" w:hAnsi="Calibri" w:cs="Calibri"/>
          <w:sz w:val="24"/>
          <w:szCs w:val="24"/>
          <w:lang w:val="en-US"/>
        </w:rPr>
      </w:pPr>
      <w:r w:rsidRPr="009527F3">
        <w:rPr>
          <w:rFonts w:ascii="Calibri" w:hAnsi="Calibri" w:cs="Calibri"/>
          <w:sz w:val="24"/>
          <w:szCs w:val="24"/>
          <w:lang w:val="en-US"/>
        </w:rPr>
        <w:t>3.3.4</w:t>
      </w:r>
      <w:r w:rsidR="00CA10ED" w:rsidRPr="009527F3">
        <w:rPr>
          <w:rFonts w:ascii="Calibri" w:hAnsi="Calibri" w:cs="Calibri"/>
          <w:sz w:val="24"/>
          <w:szCs w:val="24"/>
          <w:lang w:val="en-US"/>
        </w:rPr>
        <w:t>.</w:t>
      </w:r>
      <w:r w:rsidRPr="009527F3">
        <w:rPr>
          <w:rFonts w:ascii="Calibri" w:hAnsi="Calibri" w:cs="Calibri"/>
          <w:sz w:val="24"/>
          <w:szCs w:val="24"/>
          <w:lang w:val="en-US"/>
        </w:rPr>
        <w:tab/>
        <w:t xml:space="preserve">Analyze 5 </w:t>
      </w:r>
      <w:r w:rsidR="009527F3">
        <w:rPr>
          <w:rFonts w:ascii="Calibri" w:hAnsi="Calibri" w:cs="Calibri"/>
          <w:sz w:val="24"/>
          <w:szCs w:val="24"/>
          <w:lang w:val="en-US"/>
        </w:rPr>
        <w:t>µL</w:t>
      </w:r>
      <w:r w:rsidRPr="009527F3">
        <w:rPr>
          <w:rFonts w:ascii="Calibri" w:hAnsi="Calibri" w:cs="Calibri"/>
          <w:sz w:val="24"/>
          <w:szCs w:val="24"/>
          <w:lang w:val="en-US"/>
        </w:rPr>
        <w:t xml:space="preserve"> of PCR products on a 1.5</w:t>
      </w:r>
      <w:r w:rsidR="009527F3" w:rsidRPr="009527F3">
        <w:rPr>
          <w:rFonts w:ascii="Calibri" w:hAnsi="Calibri" w:cs="Calibri"/>
          <w:sz w:val="24"/>
          <w:szCs w:val="24"/>
          <w:lang w:val="en-US"/>
        </w:rPr>
        <w:t>%</w:t>
      </w:r>
      <w:r w:rsidRPr="009527F3">
        <w:rPr>
          <w:rFonts w:ascii="Calibri" w:hAnsi="Calibri" w:cs="Calibri"/>
          <w:sz w:val="24"/>
          <w:szCs w:val="24"/>
          <w:lang w:val="en-US"/>
        </w:rPr>
        <w:t xml:space="preserve"> agarose/TAE gel. If correct band sizes are observed, purify </w:t>
      </w:r>
      <w:r w:rsidR="00366564">
        <w:rPr>
          <w:rFonts w:ascii="Calibri" w:hAnsi="Calibri" w:cs="Calibri"/>
          <w:sz w:val="24"/>
          <w:szCs w:val="24"/>
          <w:lang w:val="en-US"/>
        </w:rPr>
        <w:t xml:space="preserve">the </w:t>
      </w:r>
      <w:r w:rsidRPr="009527F3">
        <w:rPr>
          <w:rFonts w:ascii="Calibri" w:hAnsi="Calibri" w:cs="Calibri"/>
          <w:sz w:val="24"/>
          <w:szCs w:val="24"/>
          <w:lang w:val="en-US"/>
        </w:rPr>
        <w:t>remaining PCR product using a commercial kit and subject</w:t>
      </w:r>
      <w:r w:rsidR="00366564">
        <w:rPr>
          <w:rFonts w:ascii="Calibri" w:hAnsi="Calibri" w:cs="Calibri"/>
          <w:sz w:val="24"/>
          <w:szCs w:val="24"/>
          <w:lang w:val="en-US"/>
        </w:rPr>
        <w:t xml:space="preserve"> it</w:t>
      </w:r>
      <w:r w:rsidRPr="009527F3">
        <w:rPr>
          <w:rFonts w:ascii="Calibri" w:hAnsi="Calibri" w:cs="Calibri"/>
          <w:sz w:val="24"/>
          <w:szCs w:val="24"/>
          <w:lang w:val="en-US"/>
        </w:rPr>
        <w:t xml:space="preserve"> to Sanger sequencing. Verify sequences of 5’ int. junction, 3’ int. junction</w:t>
      </w:r>
      <w:r w:rsidR="00366564">
        <w:rPr>
          <w:rFonts w:ascii="Calibri" w:hAnsi="Calibri" w:cs="Calibri"/>
          <w:sz w:val="24"/>
          <w:szCs w:val="24"/>
          <w:lang w:val="en-US"/>
        </w:rPr>
        <w:t>,</w:t>
      </w:r>
      <w:r w:rsidRPr="009527F3">
        <w:rPr>
          <w:rFonts w:ascii="Calibri" w:hAnsi="Calibri" w:cs="Calibri"/>
          <w:sz w:val="24"/>
          <w:szCs w:val="24"/>
          <w:lang w:val="en-US"/>
        </w:rPr>
        <w:t xml:space="preserve"> and targeted site of the allele without reporter integrant by aligning </w:t>
      </w:r>
      <w:r w:rsidR="00366564">
        <w:rPr>
          <w:rFonts w:ascii="Calibri" w:hAnsi="Calibri" w:cs="Calibri"/>
          <w:sz w:val="24"/>
          <w:szCs w:val="24"/>
          <w:lang w:val="en-US"/>
        </w:rPr>
        <w:t>them with</w:t>
      </w:r>
      <w:r w:rsidRPr="009527F3">
        <w:rPr>
          <w:rFonts w:ascii="Calibri" w:hAnsi="Calibri" w:cs="Calibri"/>
          <w:sz w:val="24"/>
          <w:szCs w:val="24"/>
          <w:lang w:val="en-US"/>
        </w:rPr>
        <w:t xml:space="preserve"> expected sequences.</w:t>
      </w:r>
    </w:p>
    <w:p w14:paraId="5743E261" w14:textId="53EF0F69" w:rsidR="004F2D87" w:rsidRPr="009527F3" w:rsidRDefault="00424A0D" w:rsidP="009527F3">
      <w:pPr>
        <w:spacing w:line="240" w:lineRule="auto"/>
        <w:contextualSpacing w:val="0"/>
        <w:jc w:val="both"/>
        <w:rPr>
          <w:rFonts w:ascii="Calibri" w:hAnsi="Calibri" w:cs="Calibri"/>
          <w:sz w:val="24"/>
          <w:szCs w:val="24"/>
          <w:lang w:val="en-US"/>
        </w:rPr>
      </w:pPr>
      <w:r w:rsidRPr="00424A0D">
        <w:rPr>
          <w:rFonts w:ascii="Calibri" w:hAnsi="Calibri" w:cs="Calibri"/>
          <w:b/>
          <w:sz w:val="24"/>
          <w:szCs w:val="24"/>
          <w:lang w:val="en-US"/>
        </w:rPr>
        <w:t>Note:</w:t>
      </w:r>
      <w:r w:rsidR="00701B5F" w:rsidRPr="00701B5F">
        <w:rPr>
          <w:rFonts w:ascii="Calibri" w:hAnsi="Calibri" w:cs="Calibri"/>
          <w:b/>
          <w:sz w:val="24"/>
          <w:szCs w:val="24"/>
          <w:lang w:val="en-US"/>
        </w:rPr>
        <w:t xml:space="preserve"> </w:t>
      </w:r>
      <w:r w:rsidR="008210F9" w:rsidRPr="009527F3">
        <w:rPr>
          <w:rFonts w:ascii="Calibri" w:hAnsi="Calibri" w:cs="Calibri"/>
          <w:sz w:val="24"/>
          <w:szCs w:val="24"/>
          <w:lang w:val="en-US"/>
        </w:rPr>
        <w:t>The homologous allele where the reporter has not integrated will likely show Cas9-mediated changes at the target site, such as nucleotide insertions or deletions (</w:t>
      </w:r>
      <w:r w:rsidR="009527F3" w:rsidRPr="009527F3">
        <w:rPr>
          <w:rFonts w:ascii="Calibri" w:hAnsi="Calibri" w:cs="Calibri"/>
          <w:b/>
          <w:sz w:val="24"/>
          <w:szCs w:val="24"/>
          <w:lang w:val="en-US"/>
        </w:rPr>
        <w:t>Figure 4a</w:t>
      </w:r>
      <w:r w:rsidR="008210F9" w:rsidRPr="009527F3">
        <w:rPr>
          <w:rFonts w:ascii="Calibri" w:hAnsi="Calibri" w:cs="Calibri"/>
          <w:sz w:val="24"/>
          <w:szCs w:val="24"/>
          <w:lang w:val="en-US"/>
        </w:rPr>
        <w:t>).</w:t>
      </w:r>
    </w:p>
    <w:p w14:paraId="6250876A" w14:textId="77777777" w:rsidR="004F2D87" w:rsidRPr="009527F3" w:rsidRDefault="004F2D87" w:rsidP="009527F3">
      <w:pPr>
        <w:spacing w:line="240" w:lineRule="auto"/>
        <w:contextualSpacing w:val="0"/>
        <w:jc w:val="both"/>
        <w:rPr>
          <w:rFonts w:ascii="Calibri" w:hAnsi="Calibri" w:cs="Calibri"/>
          <w:sz w:val="24"/>
          <w:szCs w:val="24"/>
          <w:lang w:val="en-US"/>
        </w:rPr>
      </w:pPr>
    </w:p>
    <w:p w14:paraId="4667E817" w14:textId="55F3D197" w:rsidR="004F2D87" w:rsidRPr="009527F3" w:rsidRDefault="008210F9" w:rsidP="009527F3">
      <w:pPr>
        <w:spacing w:line="240" w:lineRule="auto"/>
        <w:contextualSpacing w:val="0"/>
        <w:jc w:val="both"/>
        <w:rPr>
          <w:rFonts w:ascii="Calibri" w:hAnsi="Calibri" w:cs="Calibri"/>
          <w:sz w:val="24"/>
          <w:szCs w:val="24"/>
          <w:lang w:val="en-US"/>
        </w:rPr>
      </w:pPr>
      <w:r w:rsidRPr="009527F3">
        <w:rPr>
          <w:rFonts w:ascii="Calibri" w:hAnsi="Calibri" w:cs="Calibri"/>
          <w:sz w:val="24"/>
          <w:szCs w:val="24"/>
          <w:lang w:val="en-US"/>
        </w:rPr>
        <w:t>3.3.</w:t>
      </w:r>
      <w:r w:rsidR="00AF2501" w:rsidRPr="009527F3">
        <w:rPr>
          <w:rFonts w:ascii="Calibri" w:hAnsi="Calibri" w:cs="Calibri"/>
          <w:sz w:val="24"/>
          <w:szCs w:val="24"/>
          <w:lang w:val="en-US"/>
        </w:rPr>
        <w:t>5</w:t>
      </w:r>
      <w:r w:rsidRPr="009527F3">
        <w:rPr>
          <w:rFonts w:ascii="Calibri" w:hAnsi="Calibri" w:cs="Calibri"/>
          <w:sz w:val="24"/>
          <w:szCs w:val="24"/>
          <w:lang w:val="en-US"/>
        </w:rPr>
        <w:t>.</w:t>
      </w:r>
      <w:r w:rsidR="00CA10ED" w:rsidRPr="009527F3">
        <w:rPr>
          <w:rFonts w:ascii="Calibri" w:hAnsi="Calibri" w:cs="Calibri"/>
          <w:sz w:val="24"/>
          <w:szCs w:val="24"/>
          <w:lang w:val="en-US"/>
        </w:rPr>
        <w:tab/>
      </w:r>
      <w:r w:rsidRPr="009527F3">
        <w:rPr>
          <w:rFonts w:ascii="Calibri" w:hAnsi="Calibri" w:cs="Calibri"/>
          <w:sz w:val="24"/>
          <w:szCs w:val="24"/>
          <w:lang w:val="en-US"/>
        </w:rPr>
        <w:t xml:space="preserve">For clones </w:t>
      </w:r>
      <w:r w:rsidR="00366564">
        <w:rPr>
          <w:rFonts w:ascii="Calibri" w:hAnsi="Calibri" w:cs="Calibri"/>
          <w:sz w:val="24"/>
          <w:szCs w:val="24"/>
          <w:lang w:val="en-US"/>
        </w:rPr>
        <w:t>that</w:t>
      </w:r>
      <w:r w:rsidRPr="009527F3">
        <w:rPr>
          <w:rFonts w:ascii="Calibri" w:hAnsi="Calibri" w:cs="Calibri"/>
          <w:sz w:val="24"/>
          <w:szCs w:val="24"/>
          <w:lang w:val="en-US"/>
        </w:rPr>
        <w:t xml:space="preserve"> show correct </w:t>
      </w:r>
      <w:r w:rsidR="00AF2501" w:rsidRPr="009527F3">
        <w:rPr>
          <w:rFonts w:ascii="Calibri" w:hAnsi="Calibri" w:cs="Calibri"/>
          <w:sz w:val="24"/>
          <w:szCs w:val="24"/>
          <w:lang w:val="en-US"/>
        </w:rPr>
        <w:t xml:space="preserve">int. </w:t>
      </w:r>
      <w:r w:rsidRPr="009527F3">
        <w:rPr>
          <w:rFonts w:ascii="Calibri" w:hAnsi="Calibri" w:cs="Calibri"/>
          <w:sz w:val="24"/>
          <w:szCs w:val="24"/>
          <w:lang w:val="en-US"/>
        </w:rPr>
        <w:t>junction sequences</w:t>
      </w:r>
      <w:r w:rsidR="003A770E">
        <w:rPr>
          <w:rFonts w:ascii="Calibri" w:hAnsi="Calibri" w:cs="Calibri"/>
          <w:sz w:val="24"/>
          <w:szCs w:val="24"/>
          <w:lang w:val="en-US"/>
        </w:rPr>
        <w:t xml:space="preserve"> after align</w:t>
      </w:r>
      <w:r w:rsidR="00263BFD">
        <w:rPr>
          <w:rFonts w:ascii="Calibri" w:hAnsi="Calibri" w:cs="Calibri"/>
          <w:sz w:val="24"/>
          <w:szCs w:val="24"/>
          <w:lang w:val="en-US"/>
        </w:rPr>
        <w:t>ment</w:t>
      </w:r>
      <w:r w:rsidRPr="009527F3">
        <w:rPr>
          <w:rFonts w:ascii="Calibri" w:hAnsi="Calibri" w:cs="Calibri"/>
          <w:sz w:val="24"/>
          <w:szCs w:val="24"/>
          <w:lang w:val="en-US"/>
        </w:rPr>
        <w:t>, perform a PCR amplifying the whole targeted reporter and subject</w:t>
      </w:r>
      <w:r w:rsidR="00366564">
        <w:rPr>
          <w:rFonts w:ascii="Calibri" w:hAnsi="Calibri" w:cs="Calibri"/>
          <w:sz w:val="24"/>
          <w:szCs w:val="24"/>
          <w:lang w:val="en-US"/>
        </w:rPr>
        <w:t xml:space="preserve"> it</w:t>
      </w:r>
      <w:r w:rsidRPr="009527F3">
        <w:rPr>
          <w:rFonts w:ascii="Calibri" w:hAnsi="Calibri" w:cs="Calibri"/>
          <w:sz w:val="24"/>
          <w:szCs w:val="24"/>
          <w:lang w:val="en-US"/>
        </w:rPr>
        <w:t xml:space="preserve"> to Sanger sequencing to verify </w:t>
      </w:r>
      <w:r w:rsidR="00366564">
        <w:rPr>
          <w:rFonts w:ascii="Calibri" w:hAnsi="Calibri" w:cs="Calibri"/>
          <w:sz w:val="24"/>
          <w:szCs w:val="24"/>
          <w:lang w:val="en-US"/>
        </w:rPr>
        <w:t xml:space="preserve">the </w:t>
      </w:r>
      <w:r w:rsidRPr="009527F3">
        <w:rPr>
          <w:rFonts w:ascii="Calibri" w:hAnsi="Calibri" w:cs="Calibri"/>
          <w:sz w:val="24"/>
          <w:szCs w:val="24"/>
          <w:lang w:val="en-US"/>
        </w:rPr>
        <w:t>correct sequence of the integrant.</w:t>
      </w:r>
    </w:p>
    <w:p w14:paraId="1B3F9A7E" w14:textId="77777777" w:rsidR="004F2D87" w:rsidRPr="009527F3" w:rsidRDefault="004F2D87" w:rsidP="009527F3">
      <w:pPr>
        <w:spacing w:line="240" w:lineRule="auto"/>
        <w:contextualSpacing w:val="0"/>
        <w:jc w:val="both"/>
        <w:rPr>
          <w:rFonts w:ascii="Calibri" w:hAnsi="Calibri" w:cs="Calibri"/>
          <w:sz w:val="24"/>
          <w:szCs w:val="24"/>
          <w:lang w:val="en-US"/>
        </w:rPr>
      </w:pPr>
    </w:p>
    <w:p w14:paraId="1115271A" w14:textId="6114C6C9" w:rsidR="00366564" w:rsidRPr="00424A0D" w:rsidRDefault="008210F9" w:rsidP="009527F3">
      <w:pPr>
        <w:pStyle w:val="ListParagraph"/>
        <w:numPr>
          <w:ilvl w:val="1"/>
          <w:numId w:val="1"/>
        </w:numPr>
        <w:spacing w:line="240" w:lineRule="auto"/>
        <w:contextualSpacing w:val="0"/>
        <w:jc w:val="both"/>
        <w:rPr>
          <w:rFonts w:ascii="Calibri" w:hAnsi="Calibri" w:cs="Calibri"/>
          <w:b/>
          <w:sz w:val="24"/>
          <w:szCs w:val="24"/>
          <w:lang w:val="en-US"/>
        </w:rPr>
      </w:pPr>
      <w:r w:rsidRPr="00424A0D">
        <w:rPr>
          <w:rFonts w:ascii="Calibri" w:hAnsi="Calibri" w:cs="Calibri"/>
          <w:b/>
          <w:sz w:val="24"/>
          <w:szCs w:val="24"/>
          <w:lang w:val="en-US"/>
        </w:rPr>
        <w:t xml:space="preserve"> Southern </w:t>
      </w:r>
      <w:r w:rsidR="0038511B" w:rsidRPr="00424A0D">
        <w:rPr>
          <w:rFonts w:ascii="Calibri" w:hAnsi="Calibri" w:cs="Calibri"/>
          <w:b/>
          <w:sz w:val="24"/>
          <w:szCs w:val="24"/>
          <w:lang w:val="en-US"/>
        </w:rPr>
        <w:t xml:space="preserve">blot </w:t>
      </w:r>
      <w:r w:rsidR="00366564" w:rsidRPr="00424A0D">
        <w:rPr>
          <w:rFonts w:ascii="Calibri" w:hAnsi="Calibri" w:cs="Calibri"/>
          <w:b/>
          <w:sz w:val="24"/>
          <w:szCs w:val="24"/>
          <w:lang w:val="en-US"/>
        </w:rPr>
        <w:t>a</w:t>
      </w:r>
      <w:r w:rsidRPr="00424A0D">
        <w:rPr>
          <w:rFonts w:ascii="Calibri" w:hAnsi="Calibri" w:cs="Calibri"/>
          <w:b/>
          <w:sz w:val="24"/>
          <w:szCs w:val="24"/>
          <w:lang w:val="en-US"/>
        </w:rPr>
        <w:t>nalysis for verification of targeting in selected clones</w:t>
      </w:r>
    </w:p>
    <w:p w14:paraId="659190F2" w14:textId="4C7AAF0D" w:rsidR="004F2D87" w:rsidRPr="009527F3" w:rsidRDefault="00424A0D" w:rsidP="009527F3">
      <w:pPr>
        <w:spacing w:line="240" w:lineRule="auto"/>
        <w:contextualSpacing w:val="0"/>
        <w:jc w:val="both"/>
        <w:rPr>
          <w:rFonts w:ascii="Calibri" w:hAnsi="Calibri" w:cs="Calibri"/>
          <w:sz w:val="24"/>
          <w:szCs w:val="24"/>
          <w:lang w:val="en-US"/>
        </w:rPr>
      </w:pPr>
      <w:r w:rsidRPr="00424A0D">
        <w:rPr>
          <w:rFonts w:ascii="Calibri" w:hAnsi="Calibri" w:cs="Calibri"/>
          <w:b/>
          <w:sz w:val="24"/>
          <w:szCs w:val="24"/>
          <w:lang w:val="en-US"/>
        </w:rPr>
        <w:t>Note:</w:t>
      </w:r>
      <w:r w:rsidR="00701B5F" w:rsidRPr="00701B5F">
        <w:rPr>
          <w:rFonts w:ascii="Calibri" w:hAnsi="Calibri" w:cs="Calibri"/>
          <w:b/>
          <w:sz w:val="24"/>
          <w:szCs w:val="24"/>
          <w:lang w:val="en-US"/>
        </w:rPr>
        <w:t xml:space="preserve"> </w:t>
      </w:r>
      <w:r w:rsidR="008210F9" w:rsidRPr="009527F3">
        <w:rPr>
          <w:rFonts w:ascii="Calibri" w:hAnsi="Calibri" w:cs="Calibri"/>
          <w:sz w:val="24"/>
          <w:szCs w:val="24"/>
          <w:lang w:val="en-US"/>
        </w:rPr>
        <w:t>Southern blot analysis of selected clones is required to verify correct targeting and exclude Cas9-mediated recombination events that m</w:t>
      </w:r>
      <w:r w:rsidR="00CE6F78">
        <w:rPr>
          <w:rFonts w:ascii="Calibri" w:hAnsi="Calibri" w:cs="Calibri"/>
          <w:sz w:val="24"/>
          <w:szCs w:val="24"/>
          <w:lang w:val="en-US"/>
        </w:rPr>
        <w:t>ay</w:t>
      </w:r>
      <w:r w:rsidR="008210F9" w:rsidRPr="009527F3">
        <w:rPr>
          <w:rFonts w:ascii="Calibri" w:hAnsi="Calibri" w:cs="Calibri"/>
          <w:sz w:val="24"/>
          <w:szCs w:val="24"/>
          <w:lang w:val="en-US"/>
        </w:rPr>
        <w:t xml:space="preserve"> have occurred at the targeted integration site.</w:t>
      </w:r>
    </w:p>
    <w:p w14:paraId="1C7281B0" w14:textId="77777777" w:rsidR="004F2D87" w:rsidRPr="009527F3" w:rsidRDefault="004F2D87" w:rsidP="009527F3">
      <w:pPr>
        <w:spacing w:line="240" w:lineRule="auto"/>
        <w:contextualSpacing w:val="0"/>
        <w:jc w:val="both"/>
        <w:rPr>
          <w:rFonts w:ascii="Calibri" w:hAnsi="Calibri" w:cs="Calibri"/>
          <w:sz w:val="24"/>
          <w:szCs w:val="24"/>
          <w:lang w:val="en-US"/>
        </w:rPr>
      </w:pPr>
    </w:p>
    <w:p w14:paraId="6FE5F462" w14:textId="155EB610" w:rsidR="004F2D87" w:rsidRPr="009527F3" w:rsidRDefault="008210F9" w:rsidP="009527F3">
      <w:pPr>
        <w:pStyle w:val="ListParagraph"/>
        <w:numPr>
          <w:ilvl w:val="2"/>
          <w:numId w:val="1"/>
        </w:numPr>
        <w:spacing w:line="240" w:lineRule="auto"/>
        <w:contextualSpacing w:val="0"/>
        <w:jc w:val="both"/>
        <w:rPr>
          <w:rFonts w:ascii="Calibri" w:hAnsi="Calibri" w:cs="Calibri"/>
          <w:sz w:val="24"/>
          <w:szCs w:val="24"/>
          <w:lang w:val="en-US"/>
        </w:rPr>
      </w:pPr>
      <w:r w:rsidRPr="009527F3">
        <w:rPr>
          <w:rFonts w:ascii="Calibri" w:hAnsi="Calibri" w:cs="Calibri"/>
          <w:sz w:val="24"/>
          <w:szCs w:val="24"/>
          <w:lang w:val="en-US"/>
        </w:rPr>
        <w:t xml:space="preserve">Develop a strategy for appropriate gDNA digestion and probe </w:t>
      </w:r>
      <w:r w:rsidR="00CE6F78">
        <w:rPr>
          <w:rFonts w:ascii="Calibri" w:hAnsi="Calibri" w:cs="Calibri"/>
          <w:sz w:val="24"/>
          <w:szCs w:val="24"/>
          <w:lang w:val="en-US"/>
        </w:rPr>
        <w:t xml:space="preserve">the </w:t>
      </w:r>
      <w:r w:rsidRPr="009527F3">
        <w:rPr>
          <w:rFonts w:ascii="Calibri" w:hAnsi="Calibri" w:cs="Calibri"/>
          <w:sz w:val="24"/>
          <w:szCs w:val="24"/>
          <w:lang w:val="en-US"/>
        </w:rPr>
        <w:t>design prior to starting the experiment.</w:t>
      </w:r>
    </w:p>
    <w:p w14:paraId="63DD3D53" w14:textId="77777777" w:rsidR="004F2D87" w:rsidRPr="009527F3" w:rsidRDefault="004F2D87" w:rsidP="009527F3">
      <w:pPr>
        <w:spacing w:line="240" w:lineRule="auto"/>
        <w:contextualSpacing w:val="0"/>
        <w:jc w:val="both"/>
        <w:rPr>
          <w:rFonts w:ascii="Calibri" w:hAnsi="Calibri" w:cs="Calibri"/>
          <w:sz w:val="24"/>
          <w:szCs w:val="24"/>
          <w:lang w:val="en-US"/>
        </w:rPr>
      </w:pPr>
    </w:p>
    <w:p w14:paraId="39867E62" w14:textId="14306B7C" w:rsidR="00AF2501" w:rsidRPr="009527F3" w:rsidRDefault="008210F9" w:rsidP="009527F3">
      <w:pPr>
        <w:pStyle w:val="ListParagraph"/>
        <w:numPr>
          <w:ilvl w:val="3"/>
          <w:numId w:val="1"/>
        </w:numPr>
        <w:spacing w:line="240" w:lineRule="auto"/>
        <w:contextualSpacing w:val="0"/>
        <w:jc w:val="both"/>
        <w:rPr>
          <w:rFonts w:ascii="Calibri" w:hAnsi="Calibri" w:cs="Calibri"/>
          <w:sz w:val="24"/>
          <w:szCs w:val="24"/>
          <w:lang w:val="en-US"/>
        </w:rPr>
      </w:pPr>
      <w:r w:rsidRPr="009527F3">
        <w:rPr>
          <w:rFonts w:ascii="Calibri" w:hAnsi="Calibri" w:cs="Calibri"/>
          <w:sz w:val="24"/>
          <w:szCs w:val="24"/>
          <w:lang w:val="en-US"/>
        </w:rPr>
        <w:t xml:space="preserve">Select a restriction enzyme for gDNA restriction that generates appropriate fragments </w:t>
      </w:r>
      <w:r w:rsidR="00745C7B" w:rsidRPr="009527F3">
        <w:rPr>
          <w:rFonts w:ascii="Calibri" w:hAnsi="Calibri" w:cs="Calibri"/>
          <w:sz w:val="24"/>
          <w:szCs w:val="24"/>
          <w:lang w:val="en-US"/>
        </w:rPr>
        <w:t xml:space="preserve">of 2 to 10 kb length </w:t>
      </w:r>
      <w:r w:rsidRPr="009527F3">
        <w:rPr>
          <w:rFonts w:ascii="Calibri" w:hAnsi="Calibri" w:cs="Calibri"/>
          <w:sz w:val="24"/>
          <w:szCs w:val="24"/>
          <w:lang w:val="en-US"/>
        </w:rPr>
        <w:t xml:space="preserve">at the targeted site. Certain restriction enzymes, such as </w:t>
      </w:r>
      <w:r w:rsidRPr="009527F3">
        <w:rPr>
          <w:rFonts w:ascii="Calibri" w:hAnsi="Calibri" w:cs="Calibri"/>
          <w:i/>
          <w:sz w:val="24"/>
          <w:szCs w:val="24"/>
          <w:lang w:val="en-US"/>
        </w:rPr>
        <w:t>Asp</w:t>
      </w:r>
      <w:r w:rsidRPr="009527F3">
        <w:rPr>
          <w:rFonts w:ascii="Calibri" w:hAnsi="Calibri" w:cs="Calibri"/>
          <w:sz w:val="24"/>
          <w:szCs w:val="24"/>
          <w:lang w:val="en-US"/>
        </w:rPr>
        <w:t xml:space="preserve">718, </w:t>
      </w:r>
      <w:proofErr w:type="spellStart"/>
      <w:r w:rsidRPr="009527F3">
        <w:rPr>
          <w:rFonts w:ascii="Calibri" w:hAnsi="Calibri" w:cs="Calibri"/>
          <w:i/>
          <w:sz w:val="24"/>
          <w:szCs w:val="24"/>
          <w:lang w:val="en-US"/>
        </w:rPr>
        <w:t>Bam</w:t>
      </w:r>
      <w:r w:rsidRPr="009527F3">
        <w:rPr>
          <w:rFonts w:ascii="Calibri" w:hAnsi="Calibri" w:cs="Calibri"/>
          <w:sz w:val="24"/>
          <w:szCs w:val="24"/>
          <w:lang w:val="en-US"/>
        </w:rPr>
        <w:t>HI</w:t>
      </w:r>
      <w:proofErr w:type="spellEnd"/>
      <w:r w:rsidRPr="009527F3">
        <w:rPr>
          <w:rFonts w:ascii="Calibri" w:hAnsi="Calibri" w:cs="Calibri"/>
          <w:sz w:val="24"/>
          <w:szCs w:val="24"/>
          <w:lang w:val="en-US"/>
        </w:rPr>
        <w:t xml:space="preserve">, </w:t>
      </w:r>
      <w:proofErr w:type="spellStart"/>
      <w:r w:rsidRPr="009527F3">
        <w:rPr>
          <w:rFonts w:ascii="Calibri" w:hAnsi="Calibri" w:cs="Calibri"/>
          <w:i/>
          <w:sz w:val="24"/>
          <w:szCs w:val="24"/>
          <w:lang w:val="en-US"/>
        </w:rPr>
        <w:t>Bgl</w:t>
      </w:r>
      <w:r w:rsidRPr="009527F3">
        <w:rPr>
          <w:rFonts w:ascii="Calibri" w:hAnsi="Calibri" w:cs="Calibri"/>
          <w:sz w:val="24"/>
          <w:szCs w:val="24"/>
          <w:lang w:val="en-US"/>
        </w:rPr>
        <w:t>I</w:t>
      </w:r>
      <w:proofErr w:type="spellEnd"/>
      <w:r w:rsidRPr="009527F3">
        <w:rPr>
          <w:rFonts w:ascii="Calibri" w:hAnsi="Calibri" w:cs="Calibri"/>
          <w:sz w:val="24"/>
          <w:szCs w:val="24"/>
          <w:lang w:val="en-US"/>
        </w:rPr>
        <w:t xml:space="preserve">, </w:t>
      </w:r>
      <w:proofErr w:type="spellStart"/>
      <w:r w:rsidRPr="009527F3">
        <w:rPr>
          <w:rFonts w:ascii="Calibri" w:hAnsi="Calibri" w:cs="Calibri"/>
          <w:i/>
          <w:sz w:val="24"/>
          <w:szCs w:val="24"/>
          <w:lang w:val="en-US"/>
        </w:rPr>
        <w:t>B</w:t>
      </w:r>
      <w:r w:rsidRPr="009527F3">
        <w:rPr>
          <w:rFonts w:ascii="Calibri" w:hAnsi="Calibri" w:cs="Calibri"/>
          <w:sz w:val="24"/>
          <w:szCs w:val="24"/>
          <w:lang w:val="en-US"/>
        </w:rPr>
        <w:t>g</w:t>
      </w:r>
      <w:r w:rsidRPr="009527F3">
        <w:rPr>
          <w:rFonts w:ascii="Calibri" w:hAnsi="Calibri" w:cs="Calibri"/>
          <w:i/>
          <w:sz w:val="24"/>
          <w:szCs w:val="24"/>
          <w:lang w:val="en-US"/>
        </w:rPr>
        <w:t>l</w:t>
      </w:r>
      <w:r w:rsidRPr="009527F3">
        <w:rPr>
          <w:rFonts w:ascii="Calibri" w:hAnsi="Calibri" w:cs="Calibri"/>
          <w:sz w:val="24"/>
          <w:szCs w:val="24"/>
          <w:lang w:val="en-US"/>
        </w:rPr>
        <w:t>II</w:t>
      </w:r>
      <w:proofErr w:type="spellEnd"/>
      <w:r w:rsidRPr="009527F3">
        <w:rPr>
          <w:rFonts w:ascii="Calibri" w:hAnsi="Calibri" w:cs="Calibri"/>
          <w:sz w:val="24"/>
          <w:szCs w:val="24"/>
          <w:lang w:val="en-US"/>
        </w:rPr>
        <w:t xml:space="preserve">, </w:t>
      </w:r>
      <w:proofErr w:type="spellStart"/>
      <w:r w:rsidRPr="009527F3">
        <w:rPr>
          <w:rFonts w:ascii="Calibri" w:hAnsi="Calibri" w:cs="Calibri"/>
          <w:i/>
          <w:sz w:val="24"/>
          <w:szCs w:val="24"/>
          <w:lang w:val="en-US"/>
        </w:rPr>
        <w:t>Eco</w:t>
      </w:r>
      <w:r w:rsidRPr="009527F3">
        <w:rPr>
          <w:rFonts w:ascii="Calibri" w:hAnsi="Calibri" w:cs="Calibri"/>
          <w:sz w:val="24"/>
          <w:szCs w:val="24"/>
          <w:lang w:val="en-US"/>
        </w:rPr>
        <w:t>RV</w:t>
      </w:r>
      <w:proofErr w:type="spellEnd"/>
      <w:r w:rsidRPr="009527F3">
        <w:rPr>
          <w:rFonts w:ascii="Calibri" w:hAnsi="Calibri" w:cs="Calibri"/>
          <w:sz w:val="24"/>
          <w:szCs w:val="24"/>
          <w:lang w:val="en-US"/>
        </w:rPr>
        <w:t xml:space="preserve">, </w:t>
      </w:r>
      <w:proofErr w:type="spellStart"/>
      <w:r w:rsidRPr="009527F3">
        <w:rPr>
          <w:rFonts w:ascii="Calibri" w:hAnsi="Calibri" w:cs="Calibri"/>
          <w:i/>
          <w:sz w:val="24"/>
          <w:szCs w:val="24"/>
          <w:lang w:val="en-US"/>
        </w:rPr>
        <w:t>Hind</w:t>
      </w:r>
      <w:r w:rsidRPr="009527F3">
        <w:rPr>
          <w:rFonts w:ascii="Calibri" w:hAnsi="Calibri" w:cs="Calibri"/>
          <w:sz w:val="24"/>
          <w:szCs w:val="24"/>
          <w:lang w:val="en-US"/>
        </w:rPr>
        <w:t>III</w:t>
      </w:r>
      <w:proofErr w:type="spellEnd"/>
      <w:r w:rsidRPr="009527F3">
        <w:rPr>
          <w:rFonts w:ascii="Calibri" w:hAnsi="Calibri" w:cs="Calibri"/>
          <w:sz w:val="24"/>
          <w:szCs w:val="24"/>
          <w:lang w:val="en-US"/>
        </w:rPr>
        <w:t xml:space="preserve">, </w:t>
      </w:r>
      <w:proofErr w:type="spellStart"/>
      <w:r w:rsidRPr="009527F3">
        <w:rPr>
          <w:rFonts w:ascii="Calibri" w:hAnsi="Calibri" w:cs="Calibri"/>
          <w:i/>
          <w:sz w:val="24"/>
          <w:szCs w:val="24"/>
          <w:lang w:val="en-US"/>
        </w:rPr>
        <w:t>Nco</w:t>
      </w:r>
      <w:r w:rsidRPr="009527F3">
        <w:rPr>
          <w:rFonts w:ascii="Calibri" w:hAnsi="Calibri" w:cs="Calibri"/>
          <w:sz w:val="24"/>
          <w:szCs w:val="24"/>
          <w:lang w:val="en-US"/>
        </w:rPr>
        <w:t>I</w:t>
      </w:r>
      <w:proofErr w:type="spellEnd"/>
      <w:r w:rsidRPr="009527F3">
        <w:rPr>
          <w:rFonts w:ascii="Calibri" w:hAnsi="Calibri" w:cs="Calibri"/>
          <w:sz w:val="24"/>
          <w:szCs w:val="24"/>
          <w:lang w:val="en-US"/>
        </w:rPr>
        <w:t xml:space="preserve">, </w:t>
      </w:r>
      <w:proofErr w:type="spellStart"/>
      <w:r w:rsidRPr="009527F3">
        <w:rPr>
          <w:rFonts w:ascii="Calibri" w:hAnsi="Calibri" w:cs="Calibri"/>
          <w:i/>
          <w:sz w:val="24"/>
          <w:szCs w:val="24"/>
          <w:lang w:val="en-US"/>
        </w:rPr>
        <w:t>Pst</w:t>
      </w:r>
      <w:r w:rsidRPr="009527F3">
        <w:rPr>
          <w:rFonts w:ascii="Calibri" w:hAnsi="Calibri" w:cs="Calibri"/>
          <w:sz w:val="24"/>
          <w:szCs w:val="24"/>
          <w:lang w:val="en-US"/>
        </w:rPr>
        <w:t>I</w:t>
      </w:r>
      <w:proofErr w:type="spellEnd"/>
      <w:r w:rsidRPr="009527F3">
        <w:rPr>
          <w:rFonts w:ascii="Calibri" w:hAnsi="Calibri" w:cs="Calibri"/>
          <w:sz w:val="24"/>
          <w:szCs w:val="24"/>
          <w:lang w:val="en-US"/>
        </w:rPr>
        <w:t xml:space="preserve">, </w:t>
      </w:r>
      <w:proofErr w:type="spellStart"/>
      <w:r w:rsidRPr="009527F3">
        <w:rPr>
          <w:rFonts w:ascii="Calibri" w:hAnsi="Calibri" w:cs="Calibri"/>
          <w:i/>
          <w:sz w:val="24"/>
          <w:szCs w:val="24"/>
          <w:lang w:val="en-US"/>
        </w:rPr>
        <w:t>Pvu</w:t>
      </w:r>
      <w:r w:rsidRPr="009527F3">
        <w:rPr>
          <w:rFonts w:ascii="Calibri" w:hAnsi="Calibri" w:cs="Calibri"/>
          <w:sz w:val="24"/>
          <w:szCs w:val="24"/>
          <w:lang w:val="en-US"/>
        </w:rPr>
        <w:t>II</w:t>
      </w:r>
      <w:proofErr w:type="spellEnd"/>
      <w:r w:rsidRPr="009527F3">
        <w:rPr>
          <w:rFonts w:ascii="Calibri" w:hAnsi="Calibri" w:cs="Calibri"/>
          <w:sz w:val="24"/>
          <w:szCs w:val="24"/>
          <w:lang w:val="en-US"/>
        </w:rPr>
        <w:t xml:space="preserve">, </w:t>
      </w:r>
      <w:proofErr w:type="spellStart"/>
      <w:r w:rsidRPr="009527F3">
        <w:rPr>
          <w:rFonts w:ascii="Calibri" w:hAnsi="Calibri" w:cs="Calibri"/>
          <w:i/>
          <w:sz w:val="24"/>
          <w:szCs w:val="24"/>
          <w:lang w:val="en-US"/>
        </w:rPr>
        <w:t>Sca</w:t>
      </w:r>
      <w:r w:rsidRPr="009527F3">
        <w:rPr>
          <w:rFonts w:ascii="Calibri" w:hAnsi="Calibri" w:cs="Calibri"/>
          <w:sz w:val="24"/>
          <w:szCs w:val="24"/>
          <w:lang w:val="en-US"/>
        </w:rPr>
        <w:t>I</w:t>
      </w:r>
      <w:proofErr w:type="spellEnd"/>
      <w:r w:rsidRPr="009527F3">
        <w:rPr>
          <w:rFonts w:ascii="Calibri" w:hAnsi="Calibri" w:cs="Calibri"/>
          <w:sz w:val="24"/>
          <w:szCs w:val="24"/>
          <w:lang w:val="en-US"/>
        </w:rPr>
        <w:t xml:space="preserve">, </w:t>
      </w:r>
      <w:proofErr w:type="spellStart"/>
      <w:r w:rsidRPr="009527F3">
        <w:rPr>
          <w:rFonts w:ascii="Calibri" w:hAnsi="Calibri" w:cs="Calibri"/>
          <w:i/>
          <w:sz w:val="24"/>
          <w:szCs w:val="24"/>
          <w:lang w:val="en-US"/>
        </w:rPr>
        <w:t>Stu</w:t>
      </w:r>
      <w:r w:rsidRPr="009527F3">
        <w:rPr>
          <w:rFonts w:ascii="Calibri" w:hAnsi="Calibri" w:cs="Calibri"/>
          <w:sz w:val="24"/>
          <w:szCs w:val="24"/>
          <w:lang w:val="en-US"/>
        </w:rPr>
        <w:t>I</w:t>
      </w:r>
      <w:proofErr w:type="spellEnd"/>
      <w:r w:rsidR="00CE6F78">
        <w:rPr>
          <w:rFonts w:ascii="Calibri" w:hAnsi="Calibri" w:cs="Calibri"/>
          <w:sz w:val="24"/>
          <w:szCs w:val="24"/>
          <w:lang w:val="en-US"/>
        </w:rPr>
        <w:t>,</w:t>
      </w:r>
      <w:r w:rsidRPr="009527F3">
        <w:rPr>
          <w:rFonts w:ascii="Calibri" w:hAnsi="Calibri" w:cs="Calibri"/>
          <w:sz w:val="24"/>
          <w:szCs w:val="24"/>
          <w:lang w:val="en-US"/>
        </w:rPr>
        <w:t xml:space="preserve"> and </w:t>
      </w:r>
      <w:proofErr w:type="spellStart"/>
      <w:r w:rsidRPr="009527F3">
        <w:rPr>
          <w:rFonts w:ascii="Calibri" w:hAnsi="Calibri" w:cs="Calibri"/>
          <w:i/>
          <w:sz w:val="24"/>
          <w:szCs w:val="24"/>
          <w:lang w:val="en-US"/>
        </w:rPr>
        <w:t>Sst</w:t>
      </w:r>
      <w:r w:rsidRPr="009527F3">
        <w:rPr>
          <w:rFonts w:ascii="Calibri" w:hAnsi="Calibri" w:cs="Calibri"/>
          <w:sz w:val="24"/>
          <w:szCs w:val="24"/>
          <w:lang w:val="en-US"/>
        </w:rPr>
        <w:t>I</w:t>
      </w:r>
      <w:proofErr w:type="spellEnd"/>
      <w:r w:rsidRPr="009527F3">
        <w:rPr>
          <w:rFonts w:ascii="Calibri" w:hAnsi="Calibri" w:cs="Calibri"/>
          <w:sz w:val="24"/>
          <w:szCs w:val="24"/>
          <w:lang w:val="en-US"/>
        </w:rPr>
        <w:t xml:space="preserve"> have been successfully used for digesting high molecular weight gDNA. </w:t>
      </w:r>
    </w:p>
    <w:p w14:paraId="77AB3849" w14:textId="77777777" w:rsidR="004F2D87" w:rsidRPr="009527F3" w:rsidRDefault="004F2D87" w:rsidP="009527F3">
      <w:pPr>
        <w:spacing w:line="240" w:lineRule="auto"/>
        <w:contextualSpacing w:val="0"/>
        <w:jc w:val="both"/>
        <w:rPr>
          <w:rFonts w:ascii="Calibri" w:hAnsi="Calibri" w:cs="Calibri"/>
          <w:sz w:val="24"/>
          <w:szCs w:val="24"/>
          <w:lang w:val="en-US"/>
        </w:rPr>
      </w:pPr>
    </w:p>
    <w:p w14:paraId="4930E46F" w14:textId="7BD72993" w:rsidR="00A66883" w:rsidRDefault="00745C7B" w:rsidP="009527F3">
      <w:pPr>
        <w:spacing w:line="240" w:lineRule="auto"/>
        <w:contextualSpacing w:val="0"/>
        <w:jc w:val="both"/>
        <w:rPr>
          <w:rFonts w:ascii="Calibri" w:hAnsi="Calibri" w:cs="Calibri"/>
          <w:sz w:val="24"/>
          <w:szCs w:val="24"/>
          <w:lang w:val="en-US"/>
        </w:rPr>
      </w:pPr>
      <w:r w:rsidRPr="009527F3">
        <w:rPr>
          <w:rFonts w:ascii="Calibri" w:hAnsi="Calibri" w:cs="Calibri"/>
          <w:sz w:val="24"/>
          <w:szCs w:val="24"/>
          <w:lang w:val="en-US"/>
        </w:rPr>
        <w:lastRenderedPageBreak/>
        <w:t>3.4.1.2.</w:t>
      </w:r>
      <w:r w:rsidR="00A66883">
        <w:rPr>
          <w:rFonts w:ascii="Calibri" w:hAnsi="Calibri" w:cs="Calibri"/>
          <w:sz w:val="24"/>
          <w:szCs w:val="24"/>
          <w:lang w:val="en-US"/>
        </w:rPr>
        <w:t xml:space="preserve"> </w:t>
      </w:r>
      <w:r w:rsidR="008210F9" w:rsidRPr="009527F3">
        <w:rPr>
          <w:rFonts w:ascii="Calibri" w:hAnsi="Calibri" w:cs="Calibri"/>
          <w:sz w:val="24"/>
          <w:szCs w:val="24"/>
          <w:lang w:val="en-US"/>
        </w:rPr>
        <w:t>Design two different Southern probes</w:t>
      </w:r>
      <w:r w:rsidR="00CE6F78">
        <w:rPr>
          <w:rFonts w:ascii="Calibri" w:hAnsi="Calibri" w:cs="Calibri"/>
          <w:sz w:val="24"/>
          <w:szCs w:val="24"/>
          <w:lang w:val="en-US"/>
        </w:rPr>
        <w:t>:</w:t>
      </w:r>
      <w:r w:rsidR="008210F9" w:rsidRPr="009527F3">
        <w:rPr>
          <w:rFonts w:ascii="Calibri" w:hAnsi="Calibri" w:cs="Calibri"/>
          <w:sz w:val="24"/>
          <w:szCs w:val="24"/>
          <w:lang w:val="en-US"/>
        </w:rPr>
        <w:t xml:space="preserve"> a reporter</w:t>
      </w:r>
      <w:r w:rsidR="00CE6F78">
        <w:rPr>
          <w:rFonts w:ascii="Calibri" w:hAnsi="Calibri" w:cs="Calibri"/>
          <w:sz w:val="24"/>
          <w:szCs w:val="24"/>
          <w:lang w:val="en-US"/>
        </w:rPr>
        <w:t>-</w:t>
      </w:r>
      <w:r w:rsidR="00D06B49" w:rsidRPr="009527F3">
        <w:rPr>
          <w:rFonts w:ascii="Calibri" w:hAnsi="Calibri" w:cs="Calibri"/>
          <w:sz w:val="24"/>
          <w:szCs w:val="24"/>
          <w:lang w:val="en-US"/>
        </w:rPr>
        <w:t xml:space="preserve">specific </w:t>
      </w:r>
      <w:r w:rsidR="00CE6F78">
        <w:rPr>
          <w:rFonts w:ascii="Calibri" w:hAnsi="Calibri" w:cs="Calibri"/>
          <w:sz w:val="24"/>
          <w:szCs w:val="24"/>
          <w:lang w:val="en-US"/>
        </w:rPr>
        <w:t xml:space="preserve">probe </w:t>
      </w:r>
      <w:r w:rsidR="00D06B49" w:rsidRPr="009527F3">
        <w:rPr>
          <w:rFonts w:ascii="Calibri" w:hAnsi="Calibri" w:cs="Calibri"/>
          <w:sz w:val="24"/>
          <w:szCs w:val="24"/>
          <w:lang w:val="en-US"/>
        </w:rPr>
        <w:t xml:space="preserve">and genomic probe. </w:t>
      </w:r>
      <w:r w:rsidR="008210F9" w:rsidRPr="009527F3">
        <w:rPr>
          <w:rFonts w:ascii="Calibri" w:hAnsi="Calibri" w:cs="Calibri"/>
          <w:sz w:val="24"/>
          <w:szCs w:val="24"/>
          <w:lang w:val="en-US"/>
        </w:rPr>
        <w:t>The reporter</w:t>
      </w:r>
      <w:r w:rsidR="00CE6F78">
        <w:rPr>
          <w:rFonts w:ascii="Calibri" w:hAnsi="Calibri" w:cs="Calibri"/>
          <w:sz w:val="24"/>
          <w:szCs w:val="24"/>
          <w:lang w:val="en-US"/>
        </w:rPr>
        <w:t>-</w:t>
      </w:r>
      <w:r w:rsidR="008210F9" w:rsidRPr="009527F3">
        <w:rPr>
          <w:rFonts w:ascii="Calibri" w:hAnsi="Calibri" w:cs="Calibri"/>
          <w:sz w:val="24"/>
          <w:szCs w:val="24"/>
          <w:lang w:val="en-US"/>
        </w:rPr>
        <w:t>specific probe hybridizes to a sequence within the reporter (</w:t>
      </w:r>
      <w:r w:rsidR="009527F3" w:rsidRPr="009527F3">
        <w:rPr>
          <w:rFonts w:ascii="Calibri" w:hAnsi="Calibri" w:cs="Calibri"/>
          <w:i/>
          <w:sz w:val="24"/>
          <w:szCs w:val="24"/>
          <w:lang w:val="en-US"/>
        </w:rPr>
        <w:t>i.e.,</w:t>
      </w:r>
      <w:r w:rsidR="008210F9" w:rsidRPr="009527F3">
        <w:rPr>
          <w:rFonts w:ascii="Calibri" w:hAnsi="Calibri" w:cs="Calibri"/>
          <w:sz w:val="24"/>
          <w:szCs w:val="24"/>
          <w:lang w:val="en-US"/>
        </w:rPr>
        <w:t xml:space="preserve"> </w:t>
      </w:r>
      <w:proofErr w:type="spellStart"/>
      <w:r w:rsidR="008210F9" w:rsidRPr="009527F3">
        <w:rPr>
          <w:rFonts w:ascii="Calibri" w:hAnsi="Calibri" w:cs="Calibri"/>
          <w:sz w:val="24"/>
          <w:szCs w:val="24"/>
          <w:lang w:val="en-US"/>
        </w:rPr>
        <w:t>tdTomato</w:t>
      </w:r>
      <w:proofErr w:type="spellEnd"/>
      <w:r w:rsidR="008210F9" w:rsidRPr="009527F3">
        <w:rPr>
          <w:rFonts w:ascii="Calibri" w:hAnsi="Calibri" w:cs="Calibri"/>
          <w:sz w:val="24"/>
          <w:szCs w:val="24"/>
          <w:lang w:val="en-US"/>
        </w:rPr>
        <w:t xml:space="preserve">-specific probe). The genomic probe hybridizes to a genomic region close to </w:t>
      </w:r>
      <w:r w:rsidR="00CE6F78">
        <w:rPr>
          <w:rFonts w:ascii="Calibri" w:hAnsi="Calibri" w:cs="Calibri"/>
          <w:sz w:val="24"/>
          <w:szCs w:val="24"/>
          <w:lang w:val="en-US"/>
        </w:rPr>
        <w:t>(</w:t>
      </w:r>
      <w:r w:rsidR="008210F9" w:rsidRPr="009527F3">
        <w:rPr>
          <w:rFonts w:ascii="Calibri" w:hAnsi="Calibri" w:cs="Calibri"/>
          <w:sz w:val="24"/>
          <w:szCs w:val="24"/>
          <w:lang w:val="en-US"/>
        </w:rPr>
        <w:t>but not overlapping</w:t>
      </w:r>
      <w:r w:rsidR="00CE6F78">
        <w:rPr>
          <w:rFonts w:ascii="Calibri" w:hAnsi="Calibri" w:cs="Calibri"/>
          <w:sz w:val="24"/>
          <w:szCs w:val="24"/>
          <w:lang w:val="en-US"/>
        </w:rPr>
        <w:t>)</w:t>
      </w:r>
      <w:r w:rsidR="008210F9" w:rsidRPr="009527F3">
        <w:rPr>
          <w:rFonts w:ascii="Calibri" w:hAnsi="Calibri" w:cs="Calibri"/>
          <w:sz w:val="24"/>
          <w:szCs w:val="24"/>
          <w:lang w:val="en-US"/>
        </w:rPr>
        <w:t xml:space="preserve"> one </w:t>
      </w:r>
      <w:r w:rsidR="00103AEB" w:rsidRPr="009527F3">
        <w:rPr>
          <w:rFonts w:ascii="Calibri" w:hAnsi="Calibri" w:cs="Calibri"/>
          <w:sz w:val="24"/>
          <w:szCs w:val="24"/>
          <w:lang w:val="en-US"/>
        </w:rPr>
        <w:t>HA</w:t>
      </w:r>
      <w:r w:rsidR="008210F9" w:rsidRPr="009527F3">
        <w:rPr>
          <w:rFonts w:ascii="Calibri" w:hAnsi="Calibri" w:cs="Calibri"/>
          <w:sz w:val="24"/>
          <w:szCs w:val="24"/>
          <w:lang w:val="en-US"/>
        </w:rPr>
        <w:t xml:space="preserve">. </w:t>
      </w:r>
    </w:p>
    <w:p w14:paraId="2050210E" w14:textId="77777777" w:rsidR="00A66883" w:rsidRDefault="00A66883" w:rsidP="009527F3">
      <w:pPr>
        <w:spacing w:line="240" w:lineRule="auto"/>
        <w:contextualSpacing w:val="0"/>
        <w:jc w:val="both"/>
        <w:rPr>
          <w:rFonts w:ascii="Calibri" w:hAnsi="Calibri" w:cs="Calibri"/>
          <w:sz w:val="24"/>
          <w:szCs w:val="24"/>
          <w:lang w:val="en-US"/>
        </w:rPr>
      </w:pPr>
    </w:p>
    <w:p w14:paraId="7034C314" w14:textId="1576C0C1" w:rsidR="00A66883" w:rsidRDefault="00A66883" w:rsidP="00A66883">
      <w:pPr>
        <w:spacing w:line="240" w:lineRule="auto"/>
        <w:contextualSpacing w:val="0"/>
        <w:jc w:val="both"/>
        <w:rPr>
          <w:rFonts w:ascii="Calibri" w:hAnsi="Calibri" w:cs="Calibri"/>
          <w:sz w:val="24"/>
          <w:szCs w:val="24"/>
          <w:lang w:val="en-US"/>
        </w:rPr>
      </w:pPr>
      <w:r>
        <w:rPr>
          <w:rFonts w:ascii="Calibri" w:hAnsi="Calibri" w:cs="Calibri"/>
          <w:sz w:val="24"/>
          <w:szCs w:val="24"/>
          <w:lang w:val="en-US"/>
        </w:rPr>
        <w:t xml:space="preserve">3.4.1.3. </w:t>
      </w:r>
      <w:r w:rsidRPr="00A66883">
        <w:rPr>
          <w:rFonts w:ascii="Calibri" w:hAnsi="Calibri" w:cs="Calibri"/>
          <w:sz w:val="24"/>
          <w:szCs w:val="24"/>
          <w:lang w:val="en-US"/>
        </w:rPr>
        <w:t>Choose the genomic probe so that the fragment generated by gDNA digestion that will be detected by genomic probe</w:t>
      </w:r>
      <w:r w:rsidR="00CE6F78">
        <w:rPr>
          <w:rFonts w:ascii="Calibri" w:hAnsi="Calibri" w:cs="Calibri"/>
          <w:sz w:val="24"/>
          <w:szCs w:val="24"/>
          <w:lang w:val="en-US"/>
        </w:rPr>
        <w:t xml:space="preserve"> binding</w:t>
      </w:r>
      <w:r w:rsidRPr="00A66883">
        <w:rPr>
          <w:rFonts w:ascii="Calibri" w:hAnsi="Calibri" w:cs="Calibri"/>
          <w:sz w:val="24"/>
          <w:szCs w:val="24"/>
          <w:lang w:val="en-US"/>
        </w:rPr>
        <w:t xml:space="preserve"> differs in length (more than 2 kb) </w:t>
      </w:r>
      <w:r w:rsidR="00CE6F78">
        <w:rPr>
          <w:rFonts w:ascii="Calibri" w:hAnsi="Calibri" w:cs="Calibri"/>
          <w:sz w:val="24"/>
          <w:szCs w:val="24"/>
          <w:lang w:val="en-US"/>
        </w:rPr>
        <w:t>from</w:t>
      </w:r>
      <w:r w:rsidR="00CE6F78" w:rsidRPr="00A66883">
        <w:rPr>
          <w:rFonts w:ascii="Calibri" w:hAnsi="Calibri" w:cs="Calibri"/>
          <w:sz w:val="24"/>
          <w:szCs w:val="24"/>
          <w:lang w:val="en-US"/>
        </w:rPr>
        <w:t xml:space="preserve"> </w:t>
      </w:r>
      <w:r w:rsidRPr="00A66883">
        <w:rPr>
          <w:rFonts w:ascii="Calibri" w:hAnsi="Calibri" w:cs="Calibri"/>
          <w:sz w:val="24"/>
          <w:szCs w:val="24"/>
          <w:lang w:val="en-US"/>
        </w:rPr>
        <w:t>the targeted and non-targeted allele</w:t>
      </w:r>
      <w:r w:rsidR="00CE6F78">
        <w:rPr>
          <w:rFonts w:ascii="Calibri" w:hAnsi="Calibri" w:cs="Calibri"/>
          <w:sz w:val="24"/>
          <w:szCs w:val="24"/>
          <w:lang w:val="en-US"/>
        </w:rPr>
        <w:t>s</w:t>
      </w:r>
      <w:r w:rsidRPr="00A66883">
        <w:rPr>
          <w:rFonts w:ascii="Calibri" w:hAnsi="Calibri" w:cs="Calibri"/>
          <w:sz w:val="24"/>
          <w:szCs w:val="24"/>
          <w:lang w:val="en-US"/>
        </w:rPr>
        <w:t xml:space="preserve"> (</w:t>
      </w:r>
      <w:r w:rsidRPr="00424A0D">
        <w:rPr>
          <w:rFonts w:ascii="Calibri" w:hAnsi="Calibri" w:cs="Calibri"/>
          <w:b/>
          <w:sz w:val="24"/>
          <w:szCs w:val="24"/>
          <w:lang w:val="en-US"/>
        </w:rPr>
        <w:t>Figure 4b</w:t>
      </w:r>
      <w:r w:rsidRPr="00A66883">
        <w:rPr>
          <w:rFonts w:ascii="Calibri" w:hAnsi="Calibri" w:cs="Calibri"/>
          <w:sz w:val="24"/>
          <w:szCs w:val="24"/>
          <w:lang w:val="en-US"/>
        </w:rPr>
        <w:t>). A probe length of 400 to 1000 bp is recommended.</w:t>
      </w:r>
    </w:p>
    <w:p w14:paraId="6291E9BF" w14:textId="77777777" w:rsidR="00A66883" w:rsidRDefault="00A66883" w:rsidP="00A66883">
      <w:pPr>
        <w:spacing w:line="240" w:lineRule="auto"/>
        <w:contextualSpacing w:val="0"/>
        <w:jc w:val="both"/>
        <w:rPr>
          <w:rFonts w:ascii="Calibri" w:hAnsi="Calibri" w:cs="Calibri"/>
          <w:sz w:val="24"/>
          <w:szCs w:val="24"/>
          <w:lang w:val="en-US"/>
        </w:rPr>
      </w:pPr>
    </w:p>
    <w:p w14:paraId="798B1F82" w14:textId="52764AF6" w:rsidR="00A66883" w:rsidRDefault="00A66883" w:rsidP="00A66883">
      <w:pPr>
        <w:spacing w:line="240" w:lineRule="auto"/>
        <w:contextualSpacing w:val="0"/>
        <w:jc w:val="both"/>
        <w:rPr>
          <w:rFonts w:ascii="Calibri" w:hAnsi="Calibri" w:cs="Calibri"/>
          <w:sz w:val="24"/>
          <w:szCs w:val="24"/>
          <w:lang w:val="en-US"/>
        </w:rPr>
      </w:pPr>
      <w:r>
        <w:rPr>
          <w:rFonts w:ascii="Calibri" w:hAnsi="Calibri" w:cs="Calibri"/>
          <w:sz w:val="24"/>
          <w:szCs w:val="24"/>
          <w:lang w:val="en-US"/>
        </w:rPr>
        <w:t xml:space="preserve">3.4.1.4. </w:t>
      </w:r>
      <w:r w:rsidR="008210F9" w:rsidRPr="009527F3">
        <w:rPr>
          <w:rFonts w:ascii="Calibri" w:hAnsi="Calibri" w:cs="Calibri"/>
          <w:sz w:val="24"/>
          <w:szCs w:val="24"/>
          <w:lang w:val="en-US"/>
        </w:rPr>
        <w:t xml:space="preserve">Design PCR primers to amplify the two required probes. Amplify the </w:t>
      </w:r>
      <w:r w:rsidR="00CE6F78">
        <w:rPr>
          <w:rFonts w:ascii="Calibri" w:hAnsi="Calibri" w:cs="Calibri"/>
          <w:sz w:val="24"/>
          <w:szCs w:val="24"/>
          <w:lang w:val="en-US"/>
        </w:rPr>
        <w:t>reporter-specific</w:t>
      </w:r>
      <w:r w:rsidR="008210F9" w:rsidRPr="009527F3">
        <w:rPr>
          <w:rFonts w:ascii="Calibri" w:hAnsi="Calibri" w:cs="Calibri"/>
          <w:sz w:val="24"/>
          <w:szCs w:val="24"/>
          <w:lang w:val="en-US"/>
        </w:rPr>
        <w:t xml:space="preserve"> probe from tv template using a high-fidelity DNA polymerase</w:t>
      </w:r>
      <w:r w:rsidR="005C494B" w:rsidRPr="009527F3">
        <w:rPr>
          <w:rFonts w:ascii="Calibri" w:hAnsi="Calibri" w:cs="Calibri"/>
          <w:sz w:val="24"/>
          <w:szCs w:val="24"/>
          <w:lang w:val="en-US"/>
        </w:rPr>
        <w:t xml:space="preserve"> (see </w:t>
      </w:r>
      <w:r w:rsidR="009527F3" w:rsidRPr="009527F3">
        <w:rPr>
          <w:rFonts w:ascii="Calibri" w:hAnsi="Calibri" w:cs="Calibri"/>
          <w:b/>
          <w:sz w:val="24"/>
          <w:szCs w:val="24"/>
          <w:lang w:val="en-US"/>
        </w:rPr>
        <w:t>Table</w:t>
      </w:r>
      <w:r w:rsidR="00CE6F78">
        <w:rPr>
          <w:rFonts w:ascii="Calibri" w:hAnsi="Calibri" w:cs="Calibri"/>
          <w:b/>
          <w:sz w:val="24"/>
          <w:szCs w:val="24"/>
          <w:lang w:val="en-US"/>
        </w:rPr>
        <w:t>s</w:t>
      </w:r>
      <w:r w:rsidR="009527F3" w:rsidRPr="009527F3">
        <w:rPr>
          <w:rFonts w:ascii="Calibri" w:hAnsi="Calibri" w:cs="Calibri"/>
          <w:b/>
          <w:sz w:val="24"/>
          <w:szCs w:val="24"/>
          <w:lang w:val="en-US"/>
        </w:rPr>
        <w:t xml:space="preserve"> 3</w:t>
      </w:r>
      <w:r w:rsidR="005C494B" w:rsidRPr="009527F3">
        <w:rPr>
          <w:rFonts w:ascii="Calibri" w:hAnsi="Calibri" w:cs="Calibri"/>
          <w:sz w:val="24"/>
          <w:szCs w:val="24"/>
          <w:lang w:val="en-US"/>
        </w:rPr>
        <w:t xml:space="preserve"> and</w:t>
      </w:r>
      <w:r w:rsidR="009527F3" w:rsidRPr="009527F3">
        <w:rPr>
          <w:rFonts w:ascii="Calibri" w:hAnsi="Calibri" w:cs="Calibri"/>
          <w:b/>
          <w:sz w:val="24"/>
          <w:szCs w:val="24"/>
          <w:lang w:val="en-US"/>
        </w:rPr>
        <w:t xml:space="preserve"> 4</w:t>
      </w:r>
      <w:r w:rsidR="005C494B" w:rsidRPr="009527F3">
        <w:rPr>
          <w:rFonts w:ascii="Calibri" w:hAnsi="Calibri" w:cs="Calibri"/>
          <w:b/>
          <w:sz w:val="24"/>
          <w:szCs w:val="24"/>
          <w:lang w:val="en-US"/>
        </w:rPr>
        <w:t xml:space="preserve"> </w:t>
      </w:r>
      <w:r w:rsidR="005C494B" w:rsidRPr="009527F3">
        <w:rPr>
          <w:rFonts w:ascii="Calibri" w:hAnsi="Calibri" w:cs="Calibri"/>
          <w:sz w:val="24"/>
          <w:szCs w:val="24"/>
          <w:lang w:val="en-US"/>
        </w:rPr>
        <w:t>for PCR ingredients and cycling conditions).</w:t>
      </w:r>
      <w:r w:rsidR="008210F9" w:rsidRPr="009527F3">
        <w:rPr>
          <w:rFonts w:ascii="Calibri" w:hAnsi="Calibri" w:cs="Calibri"/>
          <w:sz w:val="24"/>
          <w:szCs w:val="24"/>
          <w:lang w:val="en-US"/>
        </w:rPr>
        <w:t xml:space="preserve"> </w:t>
      </w:r>
    </w:p>
    <w:p w14:paraId="1B010AF7" w14:textId="77777777" w:rsidR="00A66883" w:rsidRDefault="00A66883" w:rsidP="00A66883">
      <w:pPr>
        <w:spacing w:line="240" w:lineRule="auto"/>
        <w:contextualSpacing w:val="0"/>
        <w:jc w:val="both"/>
        <w:rPr>
          <w:rFonts w:ascii="Calibri" w:hAnsi="Calibri" w:cs="Calibri"/>
          <w:sz w:val="24"/>
          <w:szCs w:val="24"/>
          <w:lang w:val="en-US"/>
        </w:rPr>
      </w:pPr>
    </w:p>
    <w:p w14:paraId="4D9F2219" w14:textId="31011900" w:rsidR="004F2D87" w:rsidRPr="009527F3" w:rsidRDefault="00A66883" w:rsidP="00A66883">
      <w:pPr>
        <w:spacing w:line="240" w:lineRule="auto"/>
        <w:contextualSpacing w:val="0"/>
        <w:jc w:val="both"/>
        <w:rPr>
          <w:rFonts w:ascii="Calibri" w:hAnsi="Calibri" w:cs="Calibri"/>
          <w:sz w:val="24"/>
          <w:szCs w:val="24"/>
          <w:lang w:val="en-US"/>
        </w:rPr>
      </w:pPr>
      <w:r>
        <w:rPr>
          <w:rFonts w:ascii="Calibri" w:hAnsi="Calibri" w:cs="Calibri"/>
          <w:sz w:val="24"/>
          <w:szCs w:val="24"/>
          <w:lang w:val="en-US"/>
        </w:rPr>
        <w:t xml:space="preserve">3.4.1.5. </w:t>
      </w:r>
      <w:r w:rsidR="008210F9" w:rsidRPr="009527F3">
        <w:rPr>
          <w:rFonts w:ascii="Calibri" w:hAnsi="Calibri" w:cs="Calibri"/>
          <w:sz w:val="24"/>
          <w:szCs w:val="24"/>
          <w:lang w:val="en-US"/>
        </w:rPr>
        <w:t xml:space="preserve">Amplify the genomic probe from </w:t>
      </w:r>
      <w:r w:rsidR="00CE6F78">
        <w:rPr>
          <w:rFonts w:ascii="Calibri" w:hAnsi="Calibri" w:cs="Calibri"/>
          <w:sz w:val="24"/>
          <w:szCs w:val="24"/>
          <w:lang w:val="en-US"/>
        </w:rPr>
        <w:t>wild-type</w:t>
      </w:r>
      <w:r w:rsidR="008210F9" w:rsidRPr="009527F3">
        <w:rPr>
          <w:rFonts w:ascii="Calibri" w:hAnsi="Calibri" w:cs="Calibri"/>
          <w:sz w:val="24"/>
          <w:szCs w:val="24"/>
          <w:lang w:val="en-US"/>
        </w:rPr>
        <w:t xml:space="preserve"> </w:t>
      </w:r>
      <w:proofErr w:type="spellStart"/>
      <w:r w:rsidR="008210F9" w:rsidRPr="009527F3">
        <w:rPr>
          <w:rFonts w:ascii="Calibri" w:hAnsi="Calibri" w:cs="Calibri"/>
          <w:sz w:val="24"/>
          <w:szCs w:val="24"/>
          <w:lang w:val="en-US"/>
        </w:rPr>
        <w:t>Jurkat</w:t>
      </w:r>
      <w:proofErr w:type="spellEnd"/>
      <w:r w:rsidR="008210F9" w:rsidRPr="009527F3">
        <w:rPr>
          <w:rFonts w:ascii="Calibri" w:hAnsi="Calibri" w:cs="Calibri"/>
          <w:sz w:val="24"/>
          <w:szCs w:val="24"/>
          <w:lang w:val="en-US"/>
        </w:rPr>
        <w:t xml:space="preserve"> gDNA prepared</w:t>
      </w:r>
      <w:r w:rsidR="009527F3" w:rsidRPr="009527F3">
        <w:rPr>
          <w:rFonts w:ascii="Calibri" w:hAnsi="Calibri" w:cs="Calibri"/>
          <w:sz w:val="24"/>
          <w:szCs w:val="24"/>
          <w:lang w:val="en-US"/>
        </w:rPr>
        <w:t xml:space="preserve"> </w:t>
      </w:r>
      <w:r w:rsidR="008210F9" w:rsidRPr="009527F3">
        <w:rPr>
          <w:rFonts w:ascii="Calibri" w:hAnsi="Calibri" w:cs="Calibri"/>
          <w:sz w:val="24"/>
          <w:szCs w:val="24"/>
          <w:lang w:val="en-US"/>
        </w:rPr>
        <w:t xml:space="preserve">with a commercial </w:t>
      </w:r>
      <w:r w:rsidR="00D7063D" w:rsidRPr="009527F3">
        <w:rPr>
          <w:rFonts w:ascii="Calibri" w:hAnsi="Calibri" w:cs="Calibri"/>
          <w:sz w:val="24"/>
          <w:szCs w:val="24"/>
          <w:lang w:val="en-US"/>
        </w:rPr>
        <w:t>g</w:t>
      </w:r>
      <w:r w:rsidR="008210F9" w:rsidRPr="009527F3">
        <w:rPr>
          <w:rFonts w:ascii="Calibri" w:hAnsi="Calibri" w:cs="Calibri"/>
          <w:sz w:val="24"/>
          <w:szCs w:val="24"/>
          <w:lang w:val="en-US"/>
        </w:rPr>
        <w:t>DNA extraction kit using a DNA polymerase with proofreading activity</w:t>
      </w:r>
      <w:r w:rsidR="005C494B" w:rsidRPr="009527F3">
        <w:rPr>
          <w:rFonts w:ascii="Calibri" w:hAnsi="Calibri" w:cs="Calibri"/>
          <w:sz w:val="24"/>
          <w:szCs w:val="24"/>
          <w:lang w:val="en-US"/>
        </w:rPr>
        <w:t xml:space="preserve"> (see </w:t>
      </w:r>
      <w:r w:rsidR="009527F3" w:rsidRPr="009527F3">
        <w:rPr>
          <w:rFonts w:ascii="Calibri" w:hAnsi="Calibri" w:cs="Calibri"/>
          <w:b/>
          <w:sz w:val="24"/>
          <w:szCs w:val="24"/>
          <w:lang w:val="en-US"/>
        </w:rPr>
        <w:t>Table</w:t>
      </w:r>
      <w:r w:rsidR="00CE6F78">
        <w:rPr>
          <w:rFonts w:ascii="Calibri" w:hAnsi="Calibri" w:cs="Calibri"/>
          <w:b/>
          <w:sz w:val="24"/>
          <w:szCs w:val="24"/>
          <w:lang w:val="en-US"/>
        </w:rPr>
        <w:t>s</w:t>
      </w:r>
      <w:r w:rsidR="009527F3" w:rsidRPr="009527F3">
        <w:rPr>
          <w:rFonts w:ascii="Calibri" w:hAnsi="Calibri" w:cs="Calibri"/>
          <w:b/>
          <w:sz w:val="24"/>
          <w:szCs w:val="24"/>
          <w:lang w:val="en-US"/>
        </w:rPr>
        <w:t xml:space="preserve"> 1</w:t>
      </w:r>
      <w:r w:rsidR="005C494B" w:rsidRPr="009527F3">
        <w:rPr>
          <w:rFonts w:ascii="Calibri" w:hAnsi="Calibri" w:cs="Calibri"/>
          <w:sz w:val="24"/>
          <w:szCs w:val="24"/>
          <w:lang w:val="en-US"/>
        </w:rPr>
        <w:t xml:space="preserve"> and</w:t>
      </w:r>
      <w:r w:rsidR="009527F3" w:rsidRPr="009527F3">
        <w:rPr>
          <w:rFonts w:ascii="Calibri" w:hAnsi="Calibri" w:cs="Calibri"/>
          <w:b/>
          <w:sz w:val="24"/>
          <w:szCs w:val="24"/>
          <w:lang w:val="en-US"/>
        </w:rPr>
        <w:t xml:space="preserve"> 2</w:t>
      </w:r>
      <w:r w:rsidR="005C494B" w:rsidRPr="009527F3">
        <w:rPr>
          <w:rFonts w:ascii="Calibri" w:hAnsi="Calibri" w:cs="Calibri"/>
          <w:b/>
          <w:sz w:val="24"/>
          <w:szCs w:val="24"/>
          <w:lang w:val="en-US"/>
        </w:rPr>
        <w:t xml:space="preserve"> </w:t>
      </w:r>
      <w:r w:rsidR="005C494B" w:rsidRPr="009527F3">
        <w:rPr>
          <w:rFonts w:ascii="Calibri" w:hAnsi="Calibri" w:cs="Calibri"/>
          <w:sz w:val="24"/>
          <w:szCs w:val="24"/>
          <w:lang w:val="en-US"/>
        </w:rPr>
        <w:t>for PCR ingredients and cycling conditions).</w:t>
      </w:r>
      <w:r w:rsidR="008210F9" w:rsidRPr="009527F3">
        <w:rPr>
          <w:rFonts w:ascii="Calibri" w:hAnsi="Calibri" w:cs="Calibri"/>
          <w:sz w:val="24"/>
          <w:szCs w:val="24"/>
          <w:lang w:val="en-US"/>
        </w:rPr>
        <w:t xml:space="preserve"> Purify the PCR products on an agarose/TAE gel and extract the fragments using a commercial gel extraction kit according to the manufacturer’s instructions.</w:t>
      </w:r>
    </w:p>
    <w:p w14:paraId="6CEBF5B1" w14:textId="77777777" w:rsidR="004F2D87" w:rsidRPr="009527F3" w:rsidRDefault="004F2D87" w:rsidP="009527F3">
      <w:pPr>
        <w:spacing w:line="240" w:lineRule="auto"/>
        <w:contextualSpacing w:val="0"/>
        <w:jc w:val="both"/>
        <w:rPr>
          <w:rFonts w:ascii="Calibri" w:hAnsi="Calibri" w:cs="Calibri"/>
          <w:sz w:val="24"/>
          <w:szCs w:val="24"/>
          <w:lang w:val="en-US"/>
        </w:rPr>
      </w:pPr>
    </w:p>
    <w:p w14:paraId="333D749F" w14:textId="1228DC09" w:rsidR="004F2D87" w:rsidRPr="009527F3" w:rsidRDefault="00A66883" w:rsidP="00A66883">
      <w:pPr>
        <w:pStyle w:val="ListParagraph"/>
        <w:spacing w:line="240" w:lineRule="auto"/>
        <w:ind w:left="0"/>
        <w:contextualSpacing w:val="0"/>
        <w:jc w:val="both"/>
        <w:rPr>
          <w:rFonts w:ascii="Calibri" w:hAnsi="Calibri" w:cs="Calibri"/>
          <w:sz w:val="24"/>
          <w:szCs w:val="24"/>
          <w:lang w:val="en-US"/>
        </w:rPr>
      </w:pPr>
      <w:r>
        <w:rPr>
          <w:rFonts w:ascii="Calibri" w:hAnsi="Calibri" w:cs="Calibri"/>
          <w:sz w:val="24"/>
          <w:szCs w:val="24"/>
          <w:lang w:val="en-US"/>
        </w:rPr>
        <w:t xml:space="preserve">3.4.2. </w:t>
      </w:r>
      <w:r w:rsidR="008210F9" w:rsidRPr="009527F3">
        <w:rPr>
          <w:rFonts w:ascii="Calibri" w:hAnsi="Calibri" w:cs="Calibri"/>
          <w:sz w:val="24"/>
          <w:szCs w:val="24"/>
          <w:lang w:val="en-US"/>
        </w:rPr>
        <w:t>Extract high molecular weight gDNA from 1 x 10</w:t>
      </w:r>
      <w:r w:rsidR="008210F9" w:rsidRPr="009527F3">
        <w:rPr>
          <w:rFonts w:ascii="Calibri" w:hAnsi="Calibri" w:cs="Calibri"/>
          <w:sz w:val="24"/>
          <w:szCs w:val="24"/>
          <w:vertAlign w:val="superscript"/>
          <w:lang w:val="en-US"/>
        </w:rPr>
        <w:t>7</w:t>
      </w:r>
      <w:r w:rsidR="008210F9" w:rsidRPr="009527F3">
        <w:rPr>
          <w:rFonts w:ascii="Calibri" w:hAnsi="Calibri" w:cs="Calibri"/>
          <w:sz w:val="24"/>
          <w:szCs w:val="24"/>
          <w:lang w:val="en-US"/>
        </w:rPr>
        <w:t xml:space="preserve"> cells of </w:t>
      </w:r>
      <w:r w:rsidR="00CE6F78">
        <w:rPr>
          <w:rFonts w:ascii="Calibri" w:hAnsi="Calibri" w:cs="Calibri"/>
          <w:sz w:val="24"/>
          <w:szCs w:val="24"/>
          <w:lang w:val="en-US"/>
        </w:rPr>
        <w:t>the wild-type</w:t>
      </w:r>
      <w:r w:rsidR="008210F9" w:rsidRPr="009527F3">
        <w:rPr>
          <w:rFonts w:ascii="Calibri" w:hAnsi="Calibri" w:cs="Calibri"/>
          <w:sz w:val="24"/>
          <w:szCs w:val="24"/>
          <w:lang w:val="en-US"/>
        </w:rPr>
        <w:t xml:space="preserve"> </w:t>
      </w:r>
      <w:proofErr w:type="spellStart"/>
      <w:r w:rsidR="008210F9" w:rsidRPr="009527F3">
        <w:rPr>
          <w:rFonts w:ascii="Calibri" w:hAnsi="Calibri" w:cs="Calibri"/>
          <w:sz w:val="24"/>
          <w:szCs w:val="24"/>
          <w:lang w:val="en-US"/>
        </w:rPr>
        <w:t>Jurkat</w:t>
      </w:r>
      <w:proofErr w:type="spellEnd"/>
      <w:r w:rsidR="008210F9" w:rsidRPr="009527F3">
        <w:rPr>
          <w:rFonts w:ascii="Calibri" w:hAnsi="Calibri" w:cs="Calibri"/>
          <w:sz w:val="24"/>
          <w:szCs w:val="24"/>
          <w:lang w:val="en-US"/>
        </w:rPr>
        <w:t xml:space="preserve"> cells and selected clones</w:t>
      </w:r>
      <w:r w:rsidR="000419C4">
        <w:rPr>
          <w:rFonts w:ascii="Calibri" w:hAnsi="Calibri" w:cs="Calibri"/>
          <w:sz w:val="24"/>
          <w:szCs w:val="24"/>
          <w:lang w:val="en-US"/>
        </w:rPr>
        <w:t xml:space="preserve"> from step 3.2.14</w:t>
      </w:r>
      <w:r w:rsidR="008210F9" w:rsidRPr="009527F3">
        <w:rPr>
          <w:rFonts w:ascii="Calibri" w:hAnsi="Calibri" w:cs="Calibri"/>
          <w:sz w:val="24"/>
          <w:szCs w:val="24"/>
          <w:lang w:val="en-US"/>
        </w:rPr>
        <w:t>.</w:t>
      </w:r>
    </w:p>
    <w:p w14:paraId="57AFD233" w14:textId="77777777" w:rsidR="004F2D87" w:rsidRPr="009527F3" w:rsidRDefault="004F2D87" w:rsidP="009527F3">
      <w:pPr>
        <w:spacing w:line="240" w:lineRule="auto"/>
        <w:contextualSpacing w:val="0"/>
        <w:jc w:val="both"/>
        <w:rPr>
          <w:rFonts w:ascii="Calibri" w:hAnsi="Calibri" w:cs="Calibri"/>
          <w:sz w:val="24"/>
          <w:szCs w:val="24"/>
          <w:lang w:val="en-US"/>
        </w:rPr>
      </w:pPr>
    </w:p>
    <w:p w14:paraId="0F1FD196" w14:textId="5EF43AE7" w:rsidR="004F2D87" w:rsidRPr="009527F3" w:rsidRDefault="00A66883" w:rsidP="00A66883">
      <w:pPr>
        <w:pStyle w:val="ListParagraph"/>
        <w:spacing w:line="240" w:lineRule="auto"/>
        <w:ind w:left="0"/>
        <w:contextualSpacing w:val="0"/>
        <w:jc w:val="both"/>
        <w:rPr>
          <w:rFonts w:ascii="Calibri" w:hAnsi="Calibri" w:cs="Calibri"/>
          <w:sz w:val="24"/>
          <w:szCs w:val="24"/>
          <w:lang w:val="en-US"/>
        </w:rPr>
      </w:pPr>
      <w:r>
        <w:rPr>
          <w:rFonts w:ascii="Calibri" w:hAnsi="Calibri" w:cs="Calibri"/>
          <w:sz w:val="24"/>
          <w:szCs w:val="24"/>
          <w:lang w:val="en-US"/>
        </w:rPr>
        <w:t xml:space="preserve">3.4.2.1. </w:t>
      </w:r>
      <w:r w:rsidR="008210F9" w:rsidRPr="009527F3">
        <w:rPr>
          <w:rFonts w:ascii="Calibri" w:hAnsi="Calibri" w:cs="Calibri"/>
          <w:sz w:val="24"/>
          <w:szCs w:val="24"/>
          <w:lang w:val="en-US"/>
        </w:rPr>
        <w:t xml:space="preserve">Pellet </w:t>
      </w:r>
      <w:r w:rsidR="00CE6F78">
        <w:rPr>
          <w:rFonts w:ascii="Calibri" w:hAnsi="Calibri" w:cs="Calibri"/>
          <w:sz w:val="24"/>
          <w:szCs w:val="24"/>
          <w:lang w:val="en-US"/>
        </w:rPr>
        <w:t xml:space="preserve">the </w:t>
      </w:r>
      <w:r w:rsidR="008210F9" w:rsidRPr="009527F3">
        <w:rPr>
          <w:rFonts w:ascii="Calibri" w:hAnsi="Calibri" w:cs="Calibri"/>
          <w:sz w:val="24"/>
          <w:szCs w:val="24"/>
          <w:lang w:val="en-US"/>
        </w:rPr>
        <w:t>cells by centrifugation at 300 x g for 5 min at RT, wash</w:t>
      </w:r>
      <w:r w:rsidR="00CE6F78">
        <w:rPr>
          <w:rFonts w:ascii="Calibri" w:hAnsi="Calibri" w:cs="Calibri"/>
          <w:sz w:val="24"/>
          <w:szCs w:val="24"/>
          <w:lang w:val="en-US"/>
        </w:rPr>
        <w:t xml:space="preserve"> it</w:t>
      </w:r>
      <w:r w:rsidR="008210F9" w:rsidRPr="009527F3">
        <w:rPr>
          <w:rFonts w:ascii="Calibri" w:hAnsi="Calibri" w:cs="Calibri"/>
          <w:sz w:val="24"/>
          <w:szCs w:val="24"/>
          <w:lang w:val="en-US"/>
        </w:rPr>
        <w:t xml:space="preserve"> once with PBS</w:t>
      </w:r>
      <w:r w:rsidR="00CE6F78">
        <w:rPr>
          <w:rFonts w:ascii="Calibri" w:hAnsi="Calibri" w:cs="Calibri"/>
          <w:sz w:val="24"/>
          <w:szCs w:val="24"/>
          <w:lang w:val="en-US"/>
        </w:rPr>
        <w:t>,</w:t>
      </w:r>
      <w:r w:rsidR="008210F9" w:rsidRPr="009527F3">
        <w:rPr>
          <w:rFonts w:ascii="Calibri" w:hAnsi="Calibri" w:cs="Calibri"/>
          <w:sz w:val="24"/>
          <w:szCs w:val="24"/>
          <w:lang w:val="en-US"/>
        </w:rPr>
        <w:t xml:space="preserve"> and suspend the pellet in 4 mL</w:t>
      </w:r>
      <w:r w:rsidR="00CE6F78">
        <w:rPr>
          <w:rFonts w:ascii="Calibri" w:hAnsi="Calibri" w:cs="Calibri"/>
          <w:sz w:val="24"/>
          <w:szCs w:val="24"/>
          <w:lang w:val="en-US"/>
        </w:rPr>
        <w:t xml:space="preserve"> of</w:t>
      </w:r>
      <w:r w:rsidR="008210F9" w:rsidRPr="009527F3">
        <w:rPr>
          <w:rFonts w:ascii="Calibri" w:hAnsi="Calibri" w:cs="Calibri"/>
          <w:sz w:val="24"/>
          <w:szCs w:val="24"/>
          <w:lang w:val="en-US"/>
        </w:rPr>
        <w:t xml:space="preserve"> lysis buffer </w:t>
      </w:r>
      <w:r w:rsidR="00CE6F78">
        <w:rPr>
          <w:rFonts w:ascii="Calibri" w:hAnsi="Calibri" w:cs="Calibri"/>
          <w:sz w:val="24"/>
          <w:szCs w:val="24"/>
          <w:lang w:val="en-US"/>
        </w:rPr>
        <w:t>[</w:t>
      </w:r>
      <w:r w:rsidR="008210F9" w:rsidRPr="009527F3">
        <w:rPr>
          <w:rFonts w:ascii="Calibri" w:hAnsi="Calibri" w:cs="Calibri"/>
          <w:sz w:val="24"/>
          <w:szCs w:val="24"/>
          <w:lang w:val="en-US"/>
        </w:rPr>
        <w:t xml:space="preserve">200 mM </w:t>
      </w:r>
      <w:proofErr w:type="spellStart"/>
      <w:r w:rsidR="008210F9" w:rsidRPr="009527F3">
        <w:rPr>
          <w:rFonts w:ascii="Calibri" w:hAnsi="Calibri" w:cs="Calibri"/>
          <w:sz w:val="24"/>
          <w:szCs w:val="24"/>
          <w:lang w:val="en-US"/>
        </w:rPr>
        <w:t>NaCL</w:t>
      </w:r>
      <w:proofErr w:type="spellEnd"/>
      <w:r w:rsidR="008210F9" w:rsidRPr="009527F3">
        <w:rPr>
          <w:rFonts w:ascii="Calibri" w:hAnsi="Calibri" w:cs="Calibri"/>
          <w:sz w:val="24"/>
          <w:szCs w:val="24"/>
          <w:lang w:val="en-US"/>
        </w:rPr>
        <w:t>, 100 mM Tris-HCl pH 8, 5 mM EDTA, 0.1</w:t>
      </w:r>
      <w:r w:rsidR="009527F3" w:rsidRPr="009527F3">
        <w:rPr>
          <w:rFonts w:ascii="Calibri" w:hAnsi="Calibri" w:cs="Calibri"/>
          <w:sz w:val="24"/>
          <w:szCs w:val="24"/>
          <w:lang w:val="en-US"/>
        </w:rPr>
        <w:t>%</w:t>
      </w:r>
      <w:r w:rsidR="008210F9" w:rsidRPr="009527F3">
        <w:rPr>
          <w:rFonts w:ascii="Calibri" w:hAnsi="Calibri" w:cs="Calibri"/>
          <w:sz w:val="24"/>
          <w:szCs w:val="24"/>
          <w:lang w:val="en-US"/>
        </w:rPr>
        <w:t xml:space="preserve"> SDS; </w:t>
      </w:r>
      <w:r w:rsidR="00CE6F78">
        <w:rPr>
          <w:rFonts w:ascii="Calibri" w:hAnsi="Calibri" w:cs="Calibri"/>
          <w:sz w:val="24"/>
          <w:szCs w:val="24"/>
          <w:lang w:val="en-US"/>
        </w:rPr>
        <w:t xml:space="preserve">then </w:t>
      </w:r>
      <w:r w:rsidR="008210F9" w:rsidRPr="009527F3">
        <w:rPr>
          <w:rFonts w:ascii="Calibri" w:hAnsi="Calibri" w:cs="Calibri"/>
          <w:sz w:val="24"/>
          <w:szCs w:val="24"/>
          <w:lang w:val="en-US"/>
        </w:rPr>
        <w:t xml:space="preserve">add 250-1000 µg/mL </w:t>
      </w:r>
      <w:r w:rsidR="00CE6F78">
        <w:rPr>
          <w:rFonts w:ascii="Calibri" w:hAnsi="Calibri" w:cs="Calibri"/>
          <w:sz w:val="24"/>
          <w:szCs w:val="24"/>
          <w:lang w:val="en-US"/>
        </w:rPr>
        <w:t>p</w:t>
      </w:r>
      <w:r w:rsidR="008210F9" w:rsidRPr="009527F3">
        <w:rPr>
          <w:rFonts w:ascii="Calibri" w:hAnsi="Calibri" w:cs="Calibri"/>
          <w:sz w:val="24"/>
          <w:szCs w:val="24"/>
          <w:lang w:val="en-US"/>
        </w:rPr>
        <w:t>roteinase K (lyophilized powder, weigh in freshly)</w:t>
      </w:r>
      <w:r w:rsidR="00CE6F78">
        <w:rPr>
          <w:rFonts w:ascii="Calibri" w:hAnsi="Calibri" w:cs="Calibri"/>
          <w:sz w:val="24"/>
          <w:szCs w:val="24"/>
          <w:lang w:val="en-US"/>
        </w:rPr>
        <w:t>]</w:t>
      </w:r>
      <w:r w:rsidR="008210F9" w:rsidRPr="009527F3">
        <w:rPr>
          <w:rFonts w:ascii="Calibri" w:hAnsi="Calibri" w:cs="Calibri"/>
          <w:sz w:val="24"/>
          <w:szCs w:val="24"/>
          <w:lang w:val="en-US"/>
        </w:rPr>
        <w:t>. Incubate o/n at 55 °C, shaking at 350 rpm in a tabletop thermomixer.</w:t>
      </w:r>
    </w:p>
    <w:p w14:paraId="52B81FEA" w14:textId="77777777" w:rsidR="004F2D87" w:rsidRPr="009527F3" w:rsidRDefault="004F2D87" w:rsidP="009527F3">
      <w:pPr>
        <w:spacing w:line="240" w:lineRule="auto"/>
        <w:contextualSpacing w:val="0"/>
        <w:jc w:val="both"/>
        <w:rPr>
          <w:rFonts w:ascii="Calibri" w:hAnsi="Calibri" w:cs="Calibri"/>
          <w:sz w:val="24"/>
          <w:szCs w:val="24"/>
          <w:lang w:val="en-US"/>
        </w:rPr>
      </w:pPr>
    </w:p>
    <w:p w14:paraId="7CAD253A" w14:textId="7C64BDC3" w:rsidR="004F2D87" w:rsidRPr="009527F3" w:rsidRDefault="00A66883" w:rsidP="00A66883">
      <w:pPr>
        <w:pStyle w:val="ListParagraph"/>
        <w:spacing w:line="240" w:lineRule="auto"/>
        <w:ind w:left="0"/>
        <w:contextualSpacing w:val="0"/>
        <w:jc w:val="both"/>
        <w:rPr>
          <w:rFonts w:ascii="Calibri" w:hAnsi="Calibri" w:cs="Calibri"/>
          <w:sz w:val="24"/>
          <w:szCs w:val="24"/>
          <w:lang w:val="en-US"/>
        </w:rPr>
      </w:pPr>
      <w:r>
        <w:rPr>
          <w:rFonts w:ascii="Calibri" w:hAnsi="Calibri" w:cs="Calibri"/>
          <w:sz w:val="24"/>
          <w:szCs w:val="24"/>
          <w:lang w:val="en-US"/>
        </w:rPr>
        <w:t xml:space="preserve">3.4.2.2. </w:t>
      </w:r>
      <w:r w:rsidR="008210F9" w:rsidRPr="009527F3">
        <w:rPr>
          <w:rFonts w:ascii="Calibri" w:hAnsi="Calibri" w:cs="Calibri"/>
          <w:sz w:val="24"/>
          <w:szCs w:val="24"/>
          <w:lang w:val="en-US"/>
        </w:rPr>
        <w:t xml:space="preserve">Add 4 mL </w:t>
      </w:r>
      <w:r w:rsidR="00CE6F78">
        <w:rPr>
          <w:rFonts w:ascii="Calibri" w:hAnsi="Calibri" w:cs="Calibri"/>
          <w:sz w:val="24"/>
          <w:szCs w:val="24"/>
          <w:lang w:val="en-US"/>
        </w:rPr>
        <w:t xml:space="preserve">of </w:t>
      </w:r>
      <w:r w:rsidR="008210F9" w:rsidRPr="009527F3">
        <w:rPr>
          <w:rFonts w:ascii="Calibri" w:hAnsi="Calibri" w:cs="Calibri"/>
          <w:sz w:val="24"/>
          <w:szCs w:val="24"/>
          <w:lang w:val="en-US"/>
        </w:rPr>
        <w:t xml:space="preserve">isopropanol and mix by inversion 10 to 20 times. The gDNA should become visible as white precipitate. Spool </w:t>
      </w:r>
      <w:r w:rsidR="00CE6F78">
        <w:rPr>
          <w:rFonts w:ascii="Calibri" w:hAnsi="Calibri" w:cs="Calibri"/>
          <w:sz w:val="24"/>
          <w:szCs w:val="24"/>
          <w:lang w:val="en-US"/>
        </w:rPr>
        <w:t xml:space="preserve">the </w:t>
      </w:r>
      <w:r w:rsidR="008210F9" w:rsidRPr="009527F3">
        <w:rPr>
          <w:rFonts w:ascii="Calibri" w:hAnsi="Calibri" w:cs="Calibri"/>
          <w:sz w:val="24"/>
          <w:szCs w:val="24"/>
          <w:lang w:val="en-US"/>
        </w:rPr>
        <w:t xml:space="preserve">precipitated gDNA onto the fine tip of a glass pipette, wash by emerging in 750 </w:t>
      </w:r>
      <w:r w:rsidR="009527F3">
        <w:rPr>
          <w:rFonts w:ascii="Calibri" w:hAnsi="Calibri" w:cs="Calibri"/>
          <w:sz w:val="24"/>
          <w:szCs w:val="24"/>
          <w:lang w:val="en-US"/>
        </w:rPr>
        <w:t>µL</w:t>
      </w:r>
      <w:r w:rsidR="008210F9" w:rsidRPr="009527F3">
        <w:rPr>
          <w:rFonts w:ascii="Calibri" w:hAnsi="Calibri" w:cs="Calibri"/>
          <w:sz w:val="24"/>
          <w:szCs w:val="24"/>
          <w:lang w:val="en-US"/>
        </w:rPr>
        <w:t xml:space="preserve"> of 70</w:t>
      </w:r>
      <w:r w:rsidR="009527F3" w:rsidRPr="009527F3">
        <w:rPr>
          <w:rFonts w:ascii="Calibri" w:hAnsi="Calibri" w:cs="Calibri"/>
          <w:sz w:val="24"/>
          <w:szCs w:val="24"/>
          <w:lang w:val="en-US"/>
        </w:rPr>
        <w:t>%</w:t>
      </w:r>
      <w:r w:rsidR="008210F9" w:rsidRPr="009527F3">
        <w:rPr>
          <w:rFonts w:ascii="Calibri" w:hAnsi="Calibri" w:cs="Calibri"/>
          <w:sz w:val="24"/>
          <w:szCs w:val="24"/>
          <w:lang w:val="en-US"/>
        </w:rPr>
        <w:t xml:space="preserve"> EtOH</w:t>
      </w:r>
      <w:r w:rsidR="00CE6F78">
        <w:rPr>
          <w:rFonts w:ascii="Calibri" w:hAnsi="Calibri" w:cs="Calibri"/>
          <w:sz w:val="24"/>
          <w:szCs w:val="24"/>
          <w:lang w:val="en-US"/>
        </w:rPr>
        <w:t>,</w:t>
      </w:r>
      <w:r w:rsidR="008210F9" w:rsidRPr="009527F3">
        <w:rPr>
          <w:rFonts w:ascii="Calibri" w:hAnsi="Calibri" w:cs="Calibri"/>
          <w:sz w:val="24"/>
          <w:szCs w:val="24"/>
          <w:lang w:val="en-US"/>
        </w:rPr>
        <w:t xml:space="preserve"> and let dry at RT (5 to 10 min).</w:t>
      </w:r>
    </w:p>
    <w:p w14:paraId="197A1E61" w14:textId="77777777" w:rsidR="004F2D87" w:rsidRPr="009527F3" w:rsidRDefault="004F2D87" w:rsidP="009527F3">
      <w:pPr>
        <w:spacing w:line="240" w:lineRule="auto"/>
        <w:contextualSpacing w:val="0"/>
        <w:jc w:val="both"/>
        <w:rPr>
          <w:rFonts w:ascii="Calibri" w:hAnsi="Calibri" w:cs="Calibri"/>
          <w:sz w:val="24"/>
          <w:szCs w:val="24"/>
          <w:lang w:val="en-US"/>
        </w:rPr>
      </w:pPr>
    </w:p>
    <w:p w14:paraId="3F589778" w14:textId="00A33437" w:rsidR="00CE6F78" w:rsidRPr="00424A0D" w:rsidRDefault="0013079F" w:rsidP="00424A0D">
      <w:pPr>
        <w:pStyle w:val="ListParagraph"/>
        <w:spacing w:line="240" w:lineRule="auto"/>
        <w:ind w:left="0"/>
        <w:contextualSpacing w:val="0"/>
        <w:jc w:val="both"/>
        <w:rPr>
          <w:rFonts w:ascii="Calibri" w:hAnsi="Calibri" w:cs="Calibri"/>
          <w:sz w:val="24"/>
          <w:szCs w:val="24"/>
          <w:lang w:val="en-US"/>
        </w:rPr>
      </w:pPr>
      <w:r>
        <w:rPr>
          <w:rFonts w:ascii="Calibri" w:hAnsi="Calibri" w:cs="Calibri"/>
          <w:sz w:val="24"/>
          <w:szCs w:val="24"/>
          <w:lang w:val="en-US"/>
        </w:rPr>
        <w:t xml:space="preserve">3.4.2.3. </w:t>
      </w:r>
      <w:r w:rsidR="008210F9" w:rsidRPr="009527F3">
        <w:rPr>
          <w:rFonts w:ascii="Calibri" w:hAnsi="Calibri" w:cs="Calibri"/>
          <w:sz w:val="24"/>
          <w:szCs w:val="24"/>
          <w:lang w:val="en-US"/>
        </w:rPr>
        <w:t xml:space="preserve">Shed the precipitate into a 1.5 mL reaction tube containing 500 </w:t>
      </w:r>
      <w:r w:rsidR="009527F3">
        <w:rPr>
          <w:rFonts w:ascii="Calibri" w:hAnsi="Calibri" w:cs="Calibri"/>
          <w:sz w:val="24"/>
          <w:szCs w:val="24"/>
          <w:lang w:val="en-US"/>
        </w:rPr>
        <w:t>µL</w:t>
      </w:r>
      <w:r w:rsidR="008210F9" w:rsidRPr="009527F3">
        <w:rPr>
          <w:rFonts w:ascii="Calibri" w:hAnsi="Calibri" w:cs="Calibri"/>
          <w:sz w:val="24"/>
          <w:szCs w:val="24"/>
          <w:lang w:val="en-US"/>
        </w:rPr>
        <w:t xml:space="preserve"> </w:t>
      </w:r>
      <w:r w:rsidR="00053C45">
        <w:rPr>
          <w:rFonts w:ascii="Calibri" w:hAnsi="Calibri" w:cs="Calibri"/>
          <w:sz w:val="24"/>
          <w:szCs w:val="24"/>
          <w:lang w:val="en-US"/>
        </w:rPr>
        <w:t xml:space="preserve">of </w:t>
      </w:r>
      <w:r w:rsidR="008210F9" w:rsidRPr="009527F3">
        <w:rPr>
          <w:rFonts w:ascii="Calibri" w:hAnsi="Calibri" w:cs="Calibri"/>
          <w:sz w:val="24"/>
          <w:szCs w:val="24"/>
          <w:lang w:val="en-US"/>
        </w:rPr>
        <w:t>1x TE buffer (10 mM Tris</w:t>
      </w:r>
      <w:r w:rsidR="00703256" w:rsidRPr="009527F3">
        <w:rPr>
          <w:rFonts w:ascii="Calibri" w:hAnsi="Calibri" w:cs="Calibri"/>
          <w:sz w:val="24"/>
          <w:szCs w:val="24"/>
          <w:lang w:val="en-US"/>
        </w:rPr>
        <w:t>-H</w:t>
      </w:r>
      <w:r w:rsidR="008210F9" w:rsidRPr="009527F3">
        <w:rPr>
          <w:rFonts w:ascii="Calibri" w:hAnsi="Calibri" w:cs="Calibri"/>
          <w:sz w:val="24"/>
          <w:szCs w:val="24"/>
          <w:lang w:val="en-US"/>
        </w:rPr>
        <w:t>Cl pH 8.0, 1 mM EDTA) and leave to dissolve o/n at 4 °C, shaking at 350 rpm. Any pipetting of gDNA from this stage should be done with wide-bore tips to avoid shearing.</w:t>
      </w:r>
    </w:p>
    <w:p w14:paraId="0ACEB678" w14:textId="503D20E9" w:rsidR="004F2D87" w:rsidRPr="009527F3" w:rsidRDefault="00424A0D" w:rsidP="009527F3">
      <w:pPr>
        <w:spacing w:line="240" w:lineRule="auto"/>
        <w:contextualSpacing w:val="0"/>
        <w:jc w:val="both"/>
        <w:rPr>
          <w:rFonts w:ascii="Calibri" w:hAnsi="Calibri" w:cs="Calibri"/>
          <w:sz w:val="24"/>
          <w:szCs w:val="24"/>
          <w:lang w:val="en-US"/>
        </w:rPr>
      </w:pPr>
      <w:r w:rsidRPr="00424A0D">
        <w:rPr>
          <w:rFonts w:ascii="Calibri" w:hAnsi="Calibri" w:cs="Calibri"/>
          <w:b/>
          <w:sz w:val="24"/>
          <w:szCs w:val="24"/>
          <w:lang w:val="en-US"/>
        </w:rPr>
        <w:t>Note:</w:t>
      </w:r>
      <w:r w:rsidR="00701B5F" w:rsidRPr="00701B5F">
        <w:rPr>
          <w:rFonts w:ascii="Calibri" w:hAnsi="Calibri" w:cs="Calibri"/>
          <w:b/>
          <w:sz w:val="24"/>
          <w:szCs w:val="24"/>
          <w:lang w:val="en-US"/>
        </w:rPr>
        <w:t xml:space="preserve"> </w:t>
      </w:r>
      <w:r w:rsidR="008210F9" w:rsidRPr="009527F3">
        <w:rPr>
          <w:rFonts w:ascii="Calibri" w:hAnsi="Calibri" w:cs="Calibri"/>
          <w:sz w:val="24"/>
          <w:szCs w:val="24"/>
          <w:lang w:val="en-US"/>
        </w:rPr>
        <w:t>Preparation of high molecular weight gDNA is essential for Southern blot analysis</w:t>
      </w:r>
      <w:r w:rsidR="00053C45">
        <w:rPr>
          <w:rFonts w:ascii="Calibri" w:hAnsi="Calibri" w:cs="Calibri"/>
          <w:sz w:val="24"/>
          <w:szCs w:val="24"/>
          <w:lang w:val="en-US"/>
        </w:rPr>
        <w:t>,</w:t>
      </w:r>
      <w:r w:rsidR="008210F9" w:rsidRPr="009527F3">
        <w:rPr>
          <w:rFonts w:ascii="Calibri" w:hAnsi="Calibri" w:cs="Calibri"/>
          <w:sz w:val="24"/>
          <w:szCs w:val="24"/>
          <w:lang w:val="en-US"/>
        </w:rPr>
        <w:t xml:space="preserve"> and commercially available gDNA preparation kits are not suitable.</w:t>
      </w:r>
    </w:p>
    <w:p w14:paraId="373AC49A" w14:textId="77777777" w:rsidR="004F2D87" w:rsidRPr="009527F3" w:rsidRDefault="004F2D87" w:rsidP="009527F3">
      <w:pPr>
        <w:spacing w:line="240" w:lineRule="auto"/>
        <w:contextualSpacing w:val="0"/>
        <w:jc w:val="both"/>
        <w:rPr>
          <w:rFonts w:ascii="Calibri" w:hAnsi="Calibri" w:cs="Calibri"/>
          <w:sz w:val="24"/>
          <w:szCs w:val="24"/>
          <w:lang w:val="en-US"/>
        </w:rPr>
      </w:pPr>
    </w:p>
    <w:p w14:paraId="64952BD3" w14:textId="703BA478" w:rsidR="004F2D87" w:rsidRPr="009527F3" w:rsidRDefault="008210F9" w:rsidP="0013079F">
      <w:pPr>
        <w:pStyle w:val="ListParagraph"/>
        <w:numPr>
          <w:ilvl w:val="2"/>
          <w:numId w:val="2"/>
        </w:numPr>
        <w:spacing w:line="240" w:lineRule="auto"/>
        <w:contextualSpacing w:val="0"/>
        <w:jc w:val="both"/>
        <w:rPr>
          <w:rFonts w:ascii="Calibri" w:hAnsi="Calibri" w:cs="Calibri"/>
          <w:sz w:val="24"/>
          <w:szCs w:val="24"/>
          <w:lang w:val="en-US"/>
        </w:rPr>
      </w:pPr>
      <w:r w:rsidRPr="009527F3">
        <w:rPr>
          <w:rFonts w:ascii="Calibri" w:hAnsi="Calibri" w:cs="Calibri"/>
          <w:sz w:val="24"/>
          <w:szCs w:val="24"/>
          <w:lang w:val="en-US"/>
        </w:rPr>
        <w:t xml:space="preserve">Digest </w:t>
      </w:r>
      <w:r w:rsidR="00053C45">
        <w:rPr>
          <w:rFonts w:ascii="Calibri" w:hAnsi="Calibri" w:cs="Calibri"/>
          <w:sz w:val="24"/>
          <w:szCs w:val="24"/>
          <w:lang w:val="en-US"/>
        </w:rPr>
        <w:t>(</w:t>
      </w:r>
      <w:r w:rsidRPr="009527F3">
        <w:rPr>
          <w:rFonts w:ascii="Calibri" w:hAnsi="Calibri" w:cs="Calibri"/>
          <w:sz w:val="24"/>
          <w:szCs w:val="24"/>
          <w:lang w:val="en-US"/>
        </w:rPr>
        <w:t>two times</w:t>
      </w:r>
      <w:r w:rsidR="00053C45">
        <w:rPr>
          <w:rFonts w:ascii="Calibri" w:hAnsi="Calibri" w:cs="Calibri"/>
          <w:sz w:val="24"/>
          <w:szCs w:val="24"/>
          <w:lang w:val="en-US"/>
        </w:rPr>
        <w:t>)</w:t>
      </w:r>
      <w:r w:rsidRPr="009527F3">
        <w:rPr>
          <w:rFonts w:ascii="Calibri" w:hAnsi="Calibri" w:cs="Calibri"/>
          <w:sz w:val="24"/>
          <w:szCs w:val="24"/>
          <w:lang w:val="en-US"/>
        </w:rPr>
        <w:t xml:space="preserve"> 15 µg </w:t>
      </w:r>
      <w:r w:rsidR="00053C45">
        <w:rPr>
          <w:rFonts w:ascii="Calibri" w:hAnsi="Calibri" w:cs="Calibri"/>
          <w:sz w:val="24"/>
          <w:szCs w:val="24"/>
          <w:lang w:val="en-US"/>
        </w:rPr>
        <w:t xml:space="preserve">of </w:t>
      </w:r>
      <w:r w:rsidRPr="009527F3">
        <w:rPr>
          <w:rFonts w:ascii="Calibri" w:hAnsi="Calibri" w:cs="Calibri"/>
          <w:sz w:val="24"/>
          <w:szCs w:val="24"/>
          <w:lang w:val="en-US"/>
        </w:rPr>
        <w:t xml:space="preserve">gDNA of </w:t>
      </w:r>
      <w:r w:rsidR="00053C45">
        <w:rPr>
          <w:rFonts w:ascii="Calibri" w:hAnsi="Calibri" w:cs="Calibri"/>
          <w:sz w:val="24"/>
          <w:szCs w:val="24"/>
          <w:lang w:val="en-US"/>
        </w:rPr>
        <w:t xml:space="preserve">the </w:t>
      </w:r>
      <w:r w:rsidRPr="009527F3">
        <w:rPr>
          <w:rFonts w:ascii="Calibri" w:hAnsi="Calibri" w:cs="Calibri"/>
          <w:sz w:val="24"/>
          <w:szCs w:val="24"/>
          <w:lang w:val="en-US"/>
        </w:rPr>
        <w:t xml:space="preserve">selected clones and </w:t>
      </w:r>
      <w:r w:rsidR="00CE6F78">
        <w:rPr>
          <w:rFonts w:ascii="Calibri" w:hAnsi="Calibri" w:cs="Calibri"/>
          <w:sz w:val="24"/>
          <w:szCs w:val="24"/>
          <w:lang w:val="en-US"/>
        </w:rPr>
        <w:t>wild-type</w:t>
      </w:r>
      <w:r w:rsidRPr="009527F3">
        <w:rPr>
          <w:rFonts w:ascii="Calibri" w:hAnsi="Calibri" w:cs="Calibri"/>
          <w:sz w:val="24"/>
          <w:szCs w:val="24"/>
          <w:lang w:val="en-US"/>
        </w:rPr>
        <w:t xml:space="preserve"> </w:t>
      </w:r>
      <w:proofErr w:type="spellStart"/>
      <w:r w:rsidRPr="009527F3">
        <w:rPr>
          <w:rFonts w:ascii="Calibri" w:hAnsi="Calibri" w:cs="Calibri"/>
          <w:sz w:val="24"/>
          <w:szCs w:val="24"/>
          <w:lang w:val="en-US"/>
        </w:rPr>
        <w:t>Jurkat</w:t>
      </w:r>
      <w:proofErr w:type="spellEnd"/>
      <w:r w:rsidRPr="009527F3">
        <w:rPr>
          <w:rFonts w:ascii="Calibri" w:hAnsi="Calibri" w:cs="Calibri"/>
          <w:sz w:val="24"/>
          <w:szCs w:val="24"/>
          <w:lang w:val="en-US"/>
        </w:rPr>
        <w:t xml:space="preserve"> cells with selected restriction enzyme (see step 3.4.1.1) in a 60 </w:t>
      </w:r>
      <w:r w:rsidR="009527F3">
        <w:rPr>
          <w:rFonts w:ascii="Calibri" w:hAnsi="Calibri" w:cs="Calibri"/>
          <w:sz w:val="24"/>
          <w:szCs w:val="24"/>
          <w:lang w:val="en-US"/>
        </w:rPr>
        <w:t>µL</w:t>
      </w:r>
      <w:r w:rsidRPr="009527F3">
        <w:rPr>
          <w:rFonts w:ascii="Calibri" w:hAnsi="Calibri" w:cs="Calibri"/>
          <w:sz w:val="24"/>
          <w:szCs w:val="24"/>
          <w:lang w:val="en-US"/>
        </w:rPr>
        <w:t xml:space="preserve"> reaction with 6 </w:t>
      </w:r>
      <w:r w:rsidR="009527F3">
        <w:rPr>
          <w:rFonts w:ascii="Calibri" w:hAnsi="Calibri" w:cs="Calibri"/>
          <w:sz w:val="24"/>
          <w:szCs w:val="24"/>
          <w:lang w:val="en-US"/>
        </w:rPr>
        <w:t>µL</w:t>
      </w:r>
      <w:r w:rsidRPr="009527F3">
        <w:rPr>
          <w:rFonts w:ascii="Calibri" w:hAnsi="Calibri" w:cs="Calibri"/>
          <w:sz w:val="24"/>
          <w:szCs w:val="24"/>
          <w:lang w:val="en-US"/>
        </w:rPr>
        <w:t xml:space="preserve"> of enzyme (20 Units/</w:t>
      </w:r>
      <w:r w:rsidR="009527F3">
        <w:rPr>
          <w:rFonts w:ascii="Calibri" w:hAnsi="Calibri" w:cs="Calibri"/>
          <w:sz w:val="24"/>
          <w:szCs w:val="24"/>
          <w:lang w:val="en-US"/>
        </w:rPr>
        <w:t>µL</w:t>
      </w:r>
      <w:r w:rsidRPr="009527F3">
        <w:rPr>
          <w:rFonts w:ascii="Calibri" w:hAnsi="Calibri" w:cs="Calibri"/>
          <w:sz w:val="24"/>
          <w:szCs w:val="24"/>
          <w:lang w:val="en-US"/>
        </w:rPr>
        <w:t>): first</w:t>
      </w:r>
      <w:r w:rsidR="00053C45">
        <w:rPr>
          <w:rFonts w:ascii="Calibri" w:hAnsi="Calibri" w:cs="Calibri"/>
          <w:sz w:val="24"/>
          <w:szCs w:val="24"/>
          <w:lang w:val="en-US"/>
        </w:rPr>
        <w:t>,</w:t>
      </w:r>
      <w:r w:rsidRPr="009527F3">
        <w:rPr>
          <w:rFonts w:ascii="Calibri" w:hAnsi="Calibri" w:cs="Calibri"/>
          <w:sz w:val="24"/>
          <w:szCs w:val="24"/>
          <w:lang w:val="en-US"/>
        </w:rPr>
        <w:t xml:space="preserve"> add DNA, digestion buffer</w:t>
      </w:r>
      <w:r w:rsidR="00053C45">
        <w:rPr>
          <w:rFonts w:ascii="Calibri" w:hAnsi="Calibri" w:cs="Calibri"/>
          <w:sz w:val="24"/>
          <w:szCs w:val="24"/>
          <w:lang w:val="en-US"/>
        </w:rPr>
        <w:t>,</w:t>
      </w:r>
      <w:r w:rsidRPr="009527F3">
        <w:rPr>
          <w:rFonts w:ascii="Calibri" w:hAnsi="Calibri" w:cs="Calibri"/>
          <w:sz w:val="24"/>
          <w:szCs w:val="24"/>
          <w:lang w:val="en-US"/>
        </w:rPr>
        <w:t xml:space="preserve"> and ddH</w:t>
      </w:r>
      <w:r w:rsidRPr="009527F3">
        <w:rPr>
          <w:rFonts w:ascii="Calibri" w:hAnsi="Calibri" w:cs="Calibri"/>
          <w:sz w:val="24"/>
          <w:szCs w:val="24"/>
          <w:vertAlign w:val="subscript"/>
          <w:lang w:val="en-US"/>
        </w:rPr>
        <w:t>2</w:t>
      </w:r>
      <w:r w:rsidRPr="009527F3">
        <w:rPr>
          <w:rFonts w:ascii="Calibri" w:hAnsi="Calibri" w:cs="Calibri"/>
          <w:sz w:val="24"/>
          <w:szCs w:val="24"/>
          <w:lang w:val="en-US"/>
        </w:rPr>
        <w:t>O, incubate o/n at 37 °C, then add enzyme and incubate o/n at enzyme-specific digestion temperature.</w:t>
      </w:r>
      <w:r w:rsidR="00022DC5" w:rsidRPr="009527F3">
        <w:rPr>
          <w:rFonts w:ascii="Calibri" w:hAnsi="Calibri" w:cs="Calibri"/>
          <w:sz w:val="24"/>
          <w:szCs w:val="24"/>
          <w:lang w:val="en-US"/>
        </w:rPr>
        <w:t xml:space="preserve"> </w:t>
      </w:r>
      <w:r w:rsidRPr="009527F3">
        <w:rPr>
          <w:rFonts w:ascii="Calibri" w:hAnsi="Calibri" w:cs="Calibri"/>
          <w:sz w:val="24"/>
          <w:szCs w:val="24"/>
          <w:lang w:val="en-US"/>
        </w:rPr>
        <w:t xml:space="preserve">15 ug of digested gDNA </w:t>
      </w:r>
      <w:r w:rsidR="00053C45">
        <w:rPr>
          <w:rFonts w:ascii="Calibri" w:hAnsi="Calibri" w:cs="Calibri"/>
          <w:sz w:val="24"/>
          <w:szCs w:val="24"/>
          <w:lang w:val="en-US"/>
        </w:rPr>
        <w:t>is</w:t>
      </w:r>
      <w:r w:rsidRPr="009527F3">
        <w:rPr>
          <w:rFonts w:ascii="Calibri" w:hAnsi="Calibri" w:cs="Calibri"/>
          <w:sz w:val="24"/>
          <w:szCs w:val="24"/>
          <w:lang w:val="en-US"/>
        </w:rPr>
        <w:t xml:space="preserve"> required per Southern probe.</w:t>
      </w:r>
    </w:p>
    <w:p w14:paraId="49BF1C5D" w14:textId="77777777" w:rsidR="004F2D87" w:rsidRPr="009527F3" w:rsidRDefault="004F2D87" w:rsidP="009527F3">
      <w:pPr>
        <w:spacing w:line="240" w:lineRule="auto"/>
        <w:contextualSpacing w:val="0"/>
        <w:jc w:val="both"/>
        <w:rPr>
          <w:rFonts w:ascii="Calibri" w:hAnsi="Calibri" w:cs="Calibri"/>
          <w:sz w:val="24"/>
          <w:szCs w:val="24"/>
          <w:lang w:val="en-US"/>
        </w:rPr>
      </w:pPr>
    </w:p>
    <w:p w14:paraId="43AFE60A" w14:textId="3B219258" w:rsidR="004F2D87" w:rsidRPr="009527F3" w:rsidRDefault="008210F9" w:rsidP="009527F3">
      <w:pPr>
        <w:pStyle w:val="ListParagraph"/>
        <w:numPr>
          <w:ilvl w:val="2"/>
          <w:numId w:val="2"/>
        </w:numPr>
        <w:spacing w:line="240" w:lineRule="auto"/>
        <w:contextualSpacing w:val="0"/>
        <w:jc w:val="both"/>
        <w:rPr>
          <w:rFonts w:ascii="Calibri" w:hAnsi="Calibri" w:cs="Calibri"/>
          <w:sz w:val="24"/>
          <w:szCs w:val="24"/>
          <w:lang w:val="en-US"/>
        </w:rPr>
      </w:pPr>
      <w:r w:rsidRPr="009527F3">
        <w:rPr>
          <w:rFonts w:ascii="Calibri" w:hAnsi="Calibri" w:cs="Calibri"/>
          <w:sz w:val="24"/>
          <w:szCs w:val="24"/>
          <w:lang w:val="en-US"/>
        </w:rPr>
        <w:lastRenderedPageBreak/>
        <w:t xml:space="preserve">Use 7 </w:t>
      </w:r>
      <w:r w:rsidR="009527F3">
        <w:rPr>
          <w:rFonts w:ascii="Calibri" w:hAnsi="Calibri" w:cs="Calibri"/>
          <w:sz w:val="24"/>
          <w:szCs w:val="24"/>
          <w:lang w:val="en-US"/>
        </w:rPr>
        <w:t>µL</w:t>
      </w:r>
      <w:r w:rsidRPr="009527F3">
        <w:rPr>
          <w:rFonts w:ascii="Calibri" w:hAnsi="Calibri" w:cs="Calibri"/>
          <w:sz w:val="24"/>
          <w:szCs w:val="24"/>
          <w:lang w:val="en-US"/>
        </w:rPr>
        <w:t xml:space="preserve"> of the 60 </w:t>
      </w:r>
      <w:r w:rsidR="009527F3">
        <w:rPr>
          <w:rFonts w:ascii="Calibri" w:hAnsi="Calibri" w:cs="Calibri"/>
          <w:sz w:val="24"/>
          <w:szCs w:val="24"/>
          <w:lang w:val="en-US"/>
        </w:rPr>
        <w:t>µL</w:t>
      </w:r>
      <w:r w:rsidRPr="009527F3">
        <w:rPr>
          <w:rFonts w:ascii="Calibri" w:hAnsi="Calibri" w:cs="Calibri"/>
          <w:sz w:val="24"/>
          <w:szCs w:val="24"/>
          <w:lang w:val="en-US"/>
        </w:rPr>
        <w:t xml:space="preserve"> restriction digest for analytical gel electrophoresis on a 1</w:t>
      </w:r>
      <w:r w:rsidR="009527F3" w:rsidRPr="009527F3">
        <w:rPr>
          <w:rFonts w:ascii="Calibri" w:hAnsi="Calibri" w:cs="Calibri"/>
          <w:sz w:val="24"/>
          <w:szCs w:val="24"/>
          <w:lang w:val="en-US"/>
        </w:rPr>
        <w:t>%</w:t>
      </w:r>
      <w:r w:rsidRPr="009527F3">
        <w:rPr>
          <w:rFonts w:ascii="Calibri" w:hAnsi="Calibri" w:cs="Calibri"/>
          <w:sz w:val="24"/>
          <w:szCs w:val="24"/>
          <w:lang w:val="en-US"/>
        </w:rPr>
        <w:t xml:space="preserve"> agarose/TAE gel. A smear indicates complete digestion and good DNA quality for Southern blot analysis.</w:t>
      </w:r>
    </w:p>
    <w:p w14:paraId="4E18E7B2" w14:textId="77777777" w:rsidR="004F2D87" w:rsidRPr="009527F3" w:rsidRDefault="004F2D87" w:rsidP="009527F3">
      <w:pPr>
        <w:spacing w:line="240" w:lineRule="auto"/>
        <w:contextualSpacing w:val="0"/>
        <w:jc w:val="both"/>
        <w:rPr>
          <w:rFonts w:ascii="Calibri" w:hAnsi="Calibri" w:cs="Calibri"/>
          <w:sz w:val="24"/>
          <w:szCs w:val="24"/>
          <w:lang w:val="en-US"/>
        </w:rPr>
      </w:pPr>
    </w:p>
    <w:p w14:paraId="2C7D7E3E" w14:textId="11F81276" w:rsidR="008265FF" w:rsidRPr="009527F3" w:rsidRDefault="008210F9" w:rsidP="009527F3">
      <w:pPr>
        <w:pStyle w:val="ListParagraph"/>
        <w:numPr>
          <w:ilvl w:val="2"/>
          <w:numId w:val="2"/>
        </w:numPr>
        <w:spacing w:line="240" w:lineRule="auto"/>
        <w:contextualSpacing w:val="0"/>
        <w:jc w:val="both"/>
        <w:rPr>
          <w:rFonts w:ascii="Calibri" w:hAnsi="Calibri" w:cs="Calibri"/>
          <w:sz w:val="24"/>
          <w:szCs w:val="24"/>
          <w:lang w:val="en-US"/>
        </w:rPr>
      </w:pPr>
      <w:r w:rsidRPr="009527F3">
        <w:rPr>
          <w:rFonts w:ascii="Calibri" w:hAnsi="Calibri" w:cs="Calibri"/>
          <w:sz w:val="24"/>
          <w:szCs w:val="24"/>
          <w:lang w:val="en-US"/>
        </w:rPr>
        <w:t>Precipitate the remaining restriction digest by adding 1:10 3 M sodium acetate and 2 volumes 100</w:t>
      </w:r>
      <w:r w:rsidR="009527F3" w:rsidRPr="009527F3">
        <w:rPr>
          <w:rFonts w:ascii="Calibri" w:hAnsi="Calibri" w:cs="Calibri"/>
          <w:sz w:val="24"/>
          <w:szCs w:val="24"/>
          <w:lang w:val="en-US"/>
        </w:rPr>
        <w:t>%</w:t>
      </w:r>
      <w:r w:rsidRPr="009527F3">
        <w:rPr>
          <w:rFonts w:ascii="Calibri" w:hAnsi="Calibri" w:cs="Calibri"/>
          <w:sz w:val="24"/>
          <w:szCs w:val="24"/>
          <w:lang w:val="en-US"/>
        </w:rPr>
        <w:t xml:space="preserve"> EtOH, </w:t>
      </w:r>
      <w:r w:rsidR="00F03730">
        <w:rPr>
          <w:rFonts w:ascii="Calibri" w:hAnsi="Calibri" w:cs="Calibri"/>
          <w:sz w:val="24"/>
          <w:szCs w:val="24"/>
          <w:lang w:val="en-US"/>
        </w:rPr>
        <w:t xml:space="preserve">then </w:t>
      </w:r>
      <w:r w:rsidRPr="009527F3">
        <w:rPr>
          <w:rFonts w:ascii="Calibri" w:hAnsi="Calibri" w:cs="Calibri"/>
          <w:sz w:val="24"/>
          <w:szCs w:val="24"/>
          <w:lang w:val="en-US"/>
        </w:rPr>
        <w:t xml:space="preserve">incubate </w:t>
      </w:r>
      <w:r w:rsidR="00F03730">
        <w:rPr>
          <w:rFonts w:ascii="Calibri" w:hAnsi="Calibri" w:cs="Calibri"/>
          <w:sz w:val="24"/>
          <w:szCs w:val="24"/>
          <w:lang w:val="en-US"/>
        </w:rPr>
        <w:t xml:space="preserve">for </w:t>
      </w:r>
      <w:r w:rsidRPr="009527F3">
        <w:rPr>
          <w:rFonts w:ascii="Calibri" w:hAnsi="Calibri" w:cs="Calibri"/>
          <w:sz w:val="24"/>
          <w:szCs w:val="24"/>
          <w:lang w:val="en-US"/>
        </w:rPr>
        <w:t>1 h at -80 °C</w:t>
      </w:r>
      <w:r w:rsidR="00F03730">
        <w:rPr>
          <w:rFonts w:ascii="Calibri" w:hAnsi="Calibri" w:cs="Calibri"/>
          <w:sz w:val="24"/>
          <w:szCs w:val="24"/>
          <w:lang w:val="en-US"/>
        </w:rPr>
        <w:t xml:space="preserve"> and</w:t>
      </w:r>
      <w:r w:rsidRPr="009527F3">
        <w:rPr>
          <w:rFonts w:ascii="Calibri" w:hAnsi="Calibri" w:cs="Calibri"/>
          <w:sz w:val="24"/>
          <w:szCs w:val="24"/>
          <w:lang w:val="en-US"/>
        </w:rPr>
        <w:t xml:space="preserve"> centrif</w:t>
      </w:r>
      <w:r w:rsidR="008265FF" w:rsidRPr="009527F3">
        <w:rPr>
          <w:rFonts w:ascii="Calibri" w:hAnsi="Calibri" w:cs="Calibri"/>
          <w:sz w:val="24"/>
          <w:szCs w:val="24"/>
          <w:lang w:val="en-US"/>
        </w:rPr>
        <w:t xml:space="preserve">uge </w:t>
      </w:r>
      <w:r w:rsidR="00F03730">
        <w:rPr>
          <w:rFonts w:ascii="Calibri" w:hAnsi="Calibri" w:cs="Calibri"/>
          <w:sz w:val="24"/>
          <w:szCs w:val="24"/>
          <w:lang w:val="en-US"/>
        </w:rPr>
        <w:t xml:space="preserve">for </w:t>
      </w:r>
      <w:r w:rsidR="008265FF" w:rsidRPr="009527F3">
        <w:rPr>
          <w:rFonts w:ascii="Calibri" w:hAnsi="Calibri" w:cs="Calibri"/>
          <w:sz w:val="24"/>
          <w:szCs w:val="24"/>
          <w:lang w:val="en-US"/>
        </w:rPr>
        <w:t>30 min at 15600 x g at 4 °C.</w:t>
      </w:r>
    </w:p>
    <w:p w14:paraId="6560DD8C" w14:textId="77777777" w:rsidR="008265FF" w:rsidRPr="009527F3" w:rsidRDefault="008265FF" w:rsidP="009527F3">
      <w:pPr>
        <w:spacing w:line="240" w:lineRule="auto"/>
        <w:jc w:val="both"/>
        <w:rPr>
          <w:rFonts w:ascii="Calibri" w:hAnsi="Calibri" w:cs="Calibri"/>
          <w:sz w:val="24"/>
          <w:szCs w:val="24"/>
          <w:lang w:val="en-US"/>
        </w:rPr>
      </w:pPr>
    </w:p>
    <w:p w14:paraId="50203992" w14:textId="2F421E59" w:rsidR="004F2D87" w:rsidRPr="009527F3" w:rsidRDefault="008265FF" w:rsidP="009527F3">
      <w:pPr>
        <w:pStyle w:val="ListParagraph"/>
        <w:numPr>
          <w:ilvl w:val="2"/>
          <w:numId w:val="2"/>
        </w:numPr>
        <w:spacing w:line="240" w:lineRule="auto"/>
        <w:contextualSpacing w:val="0"/>
        <w:jc w:val="both"/>
        <w:rPr>
          <w:rFonts w:ascii="Calibri" w:hAnsi="Calibri" w:cs="Calibri"/>
          <w:sz w:val="24"/>
          <w:szCs w:val="24"/>
          <w:lang w:val="en-US"/>
        </w:rPr>
      </w:pPr>
      <w:r w:rsidRPr="009527F3">
        <w:rPr>
          <w:rFonts w:ascii="Calibri" w:hAnsi="Calibri" w:cs="Calibri"/>
          <w:sz w:val="24"/>
          <w:szCs w:val="24"/>
          <w:lang w:val="en-US"/>
        </w:rPr>
        <w:t>D</w:t>
      </w:r>
      <w:r w:rsidR="008210F9" w:rsidRPr="009527F3">
        <w:rPr>
          <w:rFonts w:ascii="Calibri" w:hAnsi="Calibri" w:cs="Calibri"/>
          <w:sz w:val="24"/>
          <w:szCs w:val="24"/>
          <w:lang w:val="en-US"/>
        </w:rPr>
        <w:t xml:space="preserve">iscard </w:t>
      </w:r>
      <w:r w:rsidR="00F03730">
        <w:rPr>
          <w:rFonts w:ascii="Calibri" w:hAnsi="Calibri" w:cs="Calibri"/>
          <w:sz w:val="24"/>
          <w:szCs w:val="24"/>
          <w:lang w:val="en-US"/>
        </w:rPr>
        <w:t xml:space="preserve">the </w:t>
      </w:r>
      <w:r w:rsidR="008210F9" w:rsidRPr="009527F3">
        <w:rPr>
          <w:rFonts w:ascii="Calibri" w:hAnsi="Calibri" w:cs="Calibri"/>
          <w:sz w:val="24"/>
          <w:szCs w:val="24"/>
          <w:lang w:val="en-US"/>
        </w:rPr>
        <w:t>supernatant and wash</w:t>
      </w:r>
      <w:r w:rsidR="00F03730">
        <w:rPr>
          <w:rFonts w:ascii="Calibri" w:hAnsi="Calibri" w:cs="Calibri"/>
          <w:sz w:val="24"/>
          <w:szCs w:val="24"/>
          <w:lang w:val="en-US"/>
        </w:rPr>
        <w:t xml:space="preserve"> the</w:t>
      </w:r>
      <w:r w:rsidR="008210F9" w:rsidRPr="009527F3">
        <w:rPr>
          <w:rFonts w:ascii="Calibri" w:hAnsi="Calibri" w:cs="Calibri"/>
          <w:sz w:val="24"/>
          <w:szCs w:val="24"/>
          <w:lang w:val="en-US"/>
        </w:rPr>
        <w:t xml:space="preserve"> pellet with 70</w:t>
      </w:r>
      <w:r w:rsidR="009527F3" w:rsidRPr="009527F3">
        <w:rPr>
          <w:rFonts w:ascii="Calibri" w:hAnsi="Calibri" w:cs="Calibri"/>
          <w:sz w:val="24"/>
          <w:szCs w:val="24"/>
          <w:lang w:val="en-US"/>
        </w:rPr>
        <w:t>%</w:t>
      </w:r>
      <w:r w:rsidR="008210F9" w:rsidRPr="009527F3">
        <w:rPr>
          <w:rFonts w:ascii="Calibri" w:hAnsi="Calibri" w:cs="Calibri"/>
          <w:sz w:val="24"/>
          <w:szCs w:val="24"/>
          <w:lang w:val="en-US"/>
        </w:rPr>
        <w:t xml:space="preserve"> EtOH. Centrifuge </w:t>
      </w:r>
      <w:r w:rsidR="00F03730">
        <w:rPr>
          <w:rFonts w:ascii="Calibri" w:hAnsi="Calibri" w:cs="Calibri"/>
          <w:sz w:val="24"/>
          <w:szCs w:val="24"/>
          <w:lang w:val="en-US"/>
        </w:rPr>
        <w:t xml:space="preserve">for </w:t>
      </w:r>
      <w:r w:rsidR="008210F9" w:rsidRPr="009527F3">
        <w:rPr>
          <w:rFonts w:ascii="Calibri" w:hAnsi="Calibri" w:cs="Calibri"/>
          <w:sz w:val="24"/>
          <w:szCs w:val="24"/>
          <w:lang w:val="en-US"/>
        </w:rPr>
        <w:t xml:space="preserve">15 min at 15600 x g at 4 °C, discard </w:t>
      </w:r>
      <w:r w:rsidR="00F03730">
        <w:rPr>
          <w:rFonts w:ascii="Calibri" w:hAnsi="Calibri" w:cs="Calibri"/>
          <w:sz w:val="24"/>
          <w:szCs w:val="24"/>
          <w:lang w:val="en-US"/>
        </w:rPr>
        <w:t xml:space="preserve">the </w:t>
      </w:r>
      <w:r w:rsidR="008210F9" w:rsidRPr="009527F3">
        <w:rPr>
          <w:rFonts w:ascii="Calibri" w:hAnsi="Calibri" w:cs="Calibri"/>
          <w:sz w:val="24"/>
          <w:szCs w:val="24"/>
          <w:lang w:val="en-US"/>
        </w:rPr>
        <w:t>supernatant, let the pellet dry briefly at RT</w:t>
      </w:r>
      <w:r w:rsidR="00F03730">
        <w:rPr>
          <w:rFonts w:ascii="Calibri" w:hAnsi="Calibri" w:cs="Calibri"/>
          <w:sz w:val="24"/>
          <w:szCs w:val="24"/>
          <w:lang w:val="en-US"/>
        </w:rPr>
        <w:t>,</w:t>
      </w:r>
      <w:r w:rsidR="008210F9" w:rsidRPr="009527F3">
        <w:rPr>
          <w:rFonts w:ascii="Calibri" w:hAnsi="Calibri" w:cs="Calibri"/>
          <w:sz w:val="24"/>
          <w:szCs w:val="24"/>
          <w:lang w:val="en-US"/>
        </w:rPr>
        <w:t xml:space="preserve"> and dissolve in 20 </w:t>
      </w:r>
      <w:r w:rsidR="009527F3">
        <w:rPr>
          <w:rFonts w:ascii="Calibri" w:hAnsi="Calibri" w:cs="Calibri"/>
          <w:sz w:val="24"/>
          <w:szCs w:val="24"/>
          <w:lang w:val="en-US"/>
        </w:rPr>
        <w:t>µL</w:t>
      </w:r>
      <w:r w:rsidR="008210F9" w:rsidRPr="009527F3">
        <w:rPr>
          <w:rFonts w:ascii="Calibri" w:hAnsi="Calibri" w:cs="Calibri"/>
          <w:sz w:val="24"/>
          <w:szCs w:val="24"/>
          <w:lang w:val="en-US"/>
        </w:rPr>
        <w:t xml:space="preserve"> </w:t>
      </w:r>
      <w:r w:rsidR="00F03730">
        <w:rPr>
          <w:rFonts w:ascii="Calibri" w:hAnsi="Calibri" w:cs="Calibri"/>
          <w:sz w:val="24"/>
          <w:szCs w:val="24"/>
          <w:lang w:val="en-US"/>
        </w:rPr>
        <w:t xml:space="preserve">of </w:t>
      </w:r>
      <w:r w:rsidR="008210F9" w:rsidRPr="009527F3">
        <w:rPr>
          <w:rFonts w:ascii="Calibri" w:hAnsi="Calibri" w:cs="Calibri"/>
          <w:sz w:val="24"/>
          <w:szCs w:val="24"/>
          <w:lang w:val="en-US"/>
        </w:rPr>
        <w:t>ddH</w:t>
      </w:r>
      <w:r w:rsidR="008210F9" w:rsidRPr="009527F3">
        <w:rPr>
          <w:rFonts w:ascii="Calibri" w:hAnsi="Calibri" w:cs="Calibri"/>
          <w:sz w:val="24"/>
          <w:szCs w:val="24"/>
          <w:vertAlign w:val="subscript"/>
          <w:lang w:val="en-US"/>
        </w:rPr>
        <w:t>2</w:t>
      </w:r>
      <w:r w:rsidR="008210F9" w:rsidRPr="009527F3">
        <w:rPr>
          <w:rFonts w:ascii="Calibri" w:hAnsi="Calibri" w:cs="Calibri"/>
          <w:sz w:val="24"/>
          <w:szCs w:val="24"/>
          <w:lang w:val="en-US"/>
        </w:rPr>
        <w:t>O.</w:t>
      </w:r>
    </w:p>
    <w:p w14:paraId="7F4D7D96" w14:textId="77777777" w:rsidR="004F2D87" w:rsidRPr="009527F3" w:rsidRDefault="004F2D87" w:rsidP="009527F3">
      <w:pPr>
        <w:spacing w:line="240" w:lineRule="auto"/>
        <w:contextualSpacing w:val="0"/>
        <w:jc w:val="both"/>
        <w:rPr>
          <w:rFonts w:ascii="Calibri" w:hAnsi="Calibri" w:cs="Calibri"/>
          <w:sz w:val="24"/>
          <w:szCs w:val="24"/>
          <w:lang w:val="en-US"/>
        </w:rPr>
      </w:pPr>
    </w:p>
    <w:p w14:paraId="68A16CA7" w14:textId="06A75021" w:rsidR="00053C45" w:rsidRPr="00424A0D" w:rsidRDefault="008210F9" w:rsidP="00701B5F">
      <w:pPr>
        <w:pStyle w:val="ListParagraph"/>
        <w:numPr>
          <w:ilvl w:val="2"/>
          <w:numId w:val="2"/>
        </w:numPr>
        <w:spacing w:line="240" w:lineRule="auto"/>
        <w:contextualSpacing w:val="0"/>
        <w:jc w:val="both"/>
        <w:rPr>
          <w:rFonts w:ascii="Calibri" w:hAnsi="Calibri" w:cs="Calibri"/>
          <w:sz w:val="24"/>
          <w:szCs w:val="24"/>
          <w:lang w:val="en-US"/>
        </w:rPr>
      </w:pPr>
      <w:r w:rsidRPr="009527F3">
        <w:rPr>
          <w:rFonts w:ascii="Calibri" w:hAnsi="Calibri" w:cs="Calibri"/>
          <w:sz w:val="24"/>
          <w:szCs w:val="24"/>
          <w:lang w:val="en-US"/>
        </w:rPr>
        <w:t>Run 1</w:t>
      </w:r>
      <w:r w:rsidR="009527F3" w:rsidRPr="009527F3">
        <w:rPr>
          <w:rFonts w:ascii="Calibri" w:hAnsi="Calibri" w:cs="Calibri"/>
          <w:sz w:val="24"/>
          <w:szCs w:val="24"/>
          <w:lang w:val="en-US"/>
        </w:rPr>
        <w:t>%</w:t>
      </w:r>
      <w:r w:rsidRPr="009527F3">
        <w:rPr>
          <w:rFonts w:ascii="Calibri" w:hAnsi="Calibri" w:cs="Calibri"/>
          <w:sz w:val="24"/>
          <w:szCs w:val="24"/>
          <w:lang w:val="en-US"/>
        </w:rPr>
        <w:t xml:space="preserve"> agarose/TAE blotting gel, loading 20 </w:t>
      </w:r>
      <w:proofErr w:type="spellStart"/>
      <w:r w:rsidRPr="009527F3">
        <w:rPr>
          <w:rFonts w:ascii="Calibri" w:hAnsi="Calibri" w:cs="Calibri"/>
          <w:sz w:val="24"/>
          <w:szCs w:val="24"/>
          <w:lang w:val="en-US"/>
        </w:rPr>
        <w:t>uL</w:t>
      </w:r>
      <w:proofErr w:type="spellEnd"/>
      <w:r w:rsidRPr="009527F3">
        <w:rPr>
          <w:rFonts w:ascii="Calibri" w:hAnsi="Calibri" w:cs="Calibri"/>
          <w:sz w:val="24"/>
          <w:szCs w:val="24"/>
          <w:lang w:val="en-US"/>
        </w:rPr>
        <w:t xml:space="preserve"> </w:t>
      </w:r>
      <w:r w:rsidR="00053C45">
        <w:rPr>
          <w:rFonts w:ascii="Calibri" w:hAnsi="Calibri" w:cs="Calibri"/>
          <w:sz w:val="24"/>
          <w:szCs w:val="24"/>
          <w:lang w:val="en-US"/>
        </w:rPr>
        <w:t xml:space="preserve">of </w:t>
      </w:r>
      <w:r w:rsidRPr="009527F3">
        <w:rPr>
          <w:rFonts w:ascii="Calibri" w:hAnsi="Calibri" w:cs="Calibri"/>
          <w:sz w:val="24"/>
          <w:szCs w:val="24"/>
          <w:lang w:val="en-US"/>
        </w:rPr>
        <w:t xml:space="preserve">digested gDNA per lane. Run </w:t>
      </w:r>
      <w:r w:rsidR="00053C45">
        <w:rPr>
          <w:rFonts w:ascii="Calibri" w:hAnsi="Calibri" w:cs="Calibri"/>
          <w:sz w:val="24"/>
          <w:szCs w:val="24"/>
          <w:lang w:val="en-US"/>
        </w:rPr>
        <w:t xml:space="preserve">the </w:t>
      </w:r>
      <w:r w:rsidRPr="009527F3">
        <w:rPr>
          <w:rFonts w:ascii="Calibri" w:hAnsi="Calibri" w:cs="Calibri"/>
          <w:sz w:val="24"/>
          <w:szCs w:val="24"/>
          <w:lang w:val="en-US"/>
        </w:rPr>
        <w:t xml:space="preserve">gel for 2 h at 60 V, 400 mA. </w:t>
      </w:r>
    </w:p>
    <w:p w14:paraId="24256512" w14:textId="1263A3E7" w:rsidR="004F2D87" w:rsidRPr="009527F3" w:rsidRDefault="00424A0D" w:rsidP="00701B5F">
      <w:pPr>
        <w:pStyle w:val="ListParagraph"/>
        <w:spacing w:line="240" w:lineRule="auto"/>
        <w:ind w:left="0"/>
        <w:contextualSpacing w:val="0"/>
        <w:jc w:val="both"/>
        <w:rPr>
          <w:rFonts w:ascii="Calibri" w:hAnsi="Calibri" w:cs="Calibri"/>
          <w:sz w:val="24"/>
          <w:szCs w:val="24"/>
          <w:lang w:val="en-US"/>
        </w:rPr>
      </w:pPr>
      <w:r w:rsidRPr="00424A0D">
        <w:rPr>
          <w:rFonts w:ascii="Calibri" w:hAnsi="Calibri" w:cs="Calibri"/>
          <w:b/>
          <w:sz w:val="24"/>
          <w:szCs w:val="24"/>
          <w:lang w:val="en-US"/>
        </w:rPr>
        <w:t>Note:</w:t>
      </w:r>
      <w:r w:rsidR="00701B5F" w:rsidRPr="00701B5F">
        <w:rPr>
          <w:rFonts w:ascii="Calibri" w:hAnsi="Calibri" w:cs="Calibri"/>
          <w:b/>
          <w:sz w:val="24"/>
          <w:szCs w:val="24"/>
          <w:lang w:val="en-US"/>
        </w:rPr>
        <w:t xml:space="preserve"> </w:t>
      </w:r>
      <w:r w:rsidR="00591F87">
        <w:rPr>
          <w:rFonts w:ascii="Calibri" w:hAnsi="Calibri" w:cs="Calibri"/>
          <w:sz w:val="24"/>
          <w:szCs w:val="24"/>
          <w:lang w:val="en-US"/>
        </w:rPr>
        <w:t>The p</w:t>
      </w:r>
      <w:r w:rsidR="008210F9" w:rsidRPr="001F3653">
        <w:rPr>
          <w:rFonts w:ascii="Calibri" w:hAnsi="Calibri" w:cs="Calibri"/>
          <w:sz w:val="24"/>
          <w:szCs w:val="24"/>
          <w:lang w:val="en-US"/>
        </w:rPr>
        <w:t>ercentage of agarose gel and running time/voltage m</w:t>
      </w:r>
      <w:r w:rsidR="00591F87">
        <w:rPr>
          <w:rFonts w:ascii="Calibri" w:hAnsi="Calibri" w:cs="Calibri"/>
          <w:sz w:val="24"/>
          <w:szCs w:val="24"/>
          <w:lang w:val="en-US"/>
        </w:rPr>
        <w:t>ay</w:t>
      </w:r>
      <w:r w:rsidR="008210F9" w:rsidRPr="001F3653">
        <w:rPr>
          <w:rFonts w:ascii="Calibri" w:hAnsi="Calibri" w:cs="Calibri"/>
          <w:sz w:val="24"/>
          <w:szCs w:val="24"/>
          <w:lang w:val="en-US"/>
        </w:rPr>
        <w:t xml:space="preserve"> be adjusted according to expected fragment size for Southern blot detection</w:t>
      </w:r>
      <w:r w:rsidR="001F3653" w:rsidRPr="001F3653">
        <w:rPr>
          <w:rFonts w:ascii="Calibri" w:hAnsi="Calibri" w:cs="Calibri"/>
          <w:sz w:val="24"/>
          <w:szCs w:val="24"/>
          <w:lang w:val="en-US"/>
        </w:rPr>
        <w:t xml:space="preserve"> calculated in step 3.4.1.1</w:t>
      </w:r>
      <w:r w:rsidR="008210F9" w:rsidRPr="001F3653">
        <w:rPr>
          <w:rFonts w:ascii="Calibri" w:hAnsi="Calibri" w:cs="Calibri"/>
          <w:sz w:val="24"/>
          <w:szCs w:val="24"/>
          <w:lang w:val="en-US"/>
        </w:rPr>
        <w:t>.</w:t>
      </w:r>
      <w:r w:rsidR="00A0248D" w:rsidRPr="001F3653">
        <w:rPr>
          <w:rFonts w:ascii="Calibri" w:hAnsi="Calibri" w:cs="Calibri"/>
          <w:sz w:val="24"/>
          <w:szCs w:val="24"/>
          <w:lang w:val="en-US"/>
        </w:rPr>
        <w:t xml:space="preserve"> The following steps of Southern blot analysis are described</w:t>
      </w:r>
      <w:r w:rsidR="006C3C00" w:rsidRPr="001F3653">
        <w:rPr>
          <w:rFonts w:ascii="Calibri" w:hAnsi="Calibri" w:cs="Calibri"/>
          <w:sz w:val="24"/>
          <w:szCs w:val="24"/>
          <w:lang w:val="en-US"/>
        </w:rPr>
        <w:t xml:space="preserve"> in detail </w:t>
      </w:r>
      <w:r w:rsidR="00A0248D" w:rsidRPr="001F3653">
        <w:rPr>
          <w:rFonts w:ascii="Calibri" w:hAnsi="Calibri" w:cs="Calibri"/>
          <w:sz w:val="24"/>
          <w:szCs w:val="24"/>
          <w:lang w:val="en-US"/>
        </w:rPr>
        <w:t>in</w:t>
      </w:r>
      <w:r w:rsidR="00B04490">
        <w:rPr>
          <w:rFonts w:ascii="Calibri" w:hAnsi="Calibri" w:cs="Calibri"/>
          <w:sz w:val="24"/>
          <w:szCs w:val="24"/>
          <w:lang w:val="en-US"/>
        </w:rPr>
        <w:t xml:space="preserve"> a</w:t>
      </w:r>
      <w:r w:rsidR="00A0248D" w:rsidRPr="001F3653">
        <w:rPr>
          <w:rFonts w:ascii="Calibri" w:hAnsi="Calibri" w:cs="Calibri"/>
          <w:sz w:val="24"/>
          <w:szCs w:val="24"/>
          <w:lang w:val="en-US"/>
        </w:rPr>
        <w:t xml:space="preserve"> supplementary </w:t>
      </w:r>
      <w:r w:rsidR="006C3C00" w:rsidRPr="001F3653">
        <w:rPr>
          <w:rFonts w:ascii="Calibri" w:hAnsi="Calibri" w:cs="Calibri"/>
          <w:sz w:val="24"/>
          <w:szCs w:val="24"/>
          <w:lang w:val="en-US"/>
        </w:rPr>
        <w:t xml:space="preserve">protocol </w:t>
      </w:r>
      <w:r w:rsidR="00B04490">
        <w:rPr>
          <w:rFonts w:ascii="Calibri" w:hAnsi="Calibri" w:cs="Calibri"/>
          <w:sz w:val="24"/>
          <w:szCs w:val="24"/>
          <w:lang w:val="en-US"/>
        </w:rPr>
        <w:t>(</w:t>
      </w:r>
      <w:r w:rsidR="006C3C00" w:rsidRPr="001F3653">
        <w:rPr>
          <w:rFonts w:ascii="Calibri" w:hAnsi="Calibri" w:cs="Calibri"/>
          <w:sz w:val="24"/>
          <w:szCs w:val="24"/>
          <w:lang w:val="en-US"/>
        </w:rPr>
        <w:t>step</w:t>
      </w:r>
      <w:r w:rsidR="00F03730">
        <w:rPr>
          <w:rFonts w:ascii="Calibri" w:hAnsi="Calibri" w:cs="Calibri"/>
          <w:sz w:val="24"/>
          <w:szCs w:val="24"/>
          <w:lang w:val="en-US"/>
        </w:rPr>
        <w:t>s</w:t>
      </w:r>
      <w:r w:rsidR="006C3C00" w:rsidRPr="001F3653">
        <w:rPr>
          <w:rFonts w:ascii="Calibri" w:hAnsi="Calibri" w:cs="Calibri"/>
          <w:sz w:val="24"/>
          <w:szCs w:val="24"/>
          <w:lang w:val="en-US"/>
        </w:rPr>
        <w:t xml:space="preserve"> </w:t>
      </w:r>
      <w:r w:rsidR="00701B5F">
        <w:rPr>
          <w:rFonts w:ascii="Calibri" w:hAnsi="Calibri" w:cs="Calibri"/>
          <w:sz w:val="24"/>
          <w:szCs w:val="24"/>
          <w:lang w:val="en-US"/>
        </w:rPr>
        <w:t>1</w:t>
      </w:r>
      <w:r w:rsidR="006C3C00" w:rsidRPr="001F3653">
        <w:rPr>
          <w:rFonts w:ascii="Calibri" w:hAnsi="Calibri" w:cs="Calibri"/>
          <w:sz w:val="24"/>
          <w:szCs w:val="24"/>
          <w:lang w:val="en-US"/>
        </w:rPr>
        <w:t xml:space="preserve"> to </w:t>
      </w:r>
      <w:r w:rsidR="00701B5F">
        <w:rPr>
          <w:rFonts w:ascii="Calibri" w:hAnsi="Calibri" w:cs="Calibri"/>
          <w:sz w:val="24"/>
          <w:szCs w:val="24"/>
          <w:lang w:val="en-US"/>
        </w:rPr>
        <w:t>18</w:t>
      </w:r>
      <w:r w:rsidR="00B04490">
        <w:rPr>
          <w:rFonts w:ascii="Calibri" w:hAnsi="Calibri" w:cs="Calibri"/>
          <w:sz w:val="24"/>
          <w:szCs w:val="24"/>
          <w:lang w:val="en-US"/>
        </w:rPr>
        <w:t>)</w:t>
      </w:r>
      <w:r w:rsidR="006C3C00" w:rsidRPr="001F3653">
        <w:rPr>
          <w:rFonts w:ascii="Calibri" w:hAnsi="Calibri" w:cs="Calibri"/>
          <w:sz w:val="24"/>
          <w:szCs w:val="24"/>
          <w:lang w:val="en-US"/>
        </w:rPr>
        <w:t>.</w:t>
      </w:r>
      <w:r w:rsidR="00A0248D" w:rsidRPr="001F3653">
        <w:rPr>
          <w:rFonts w:ascii="Calibri" w:hAnsi="Calibri" w:cs="Calibri"/>
          <w:sz w:val="24"/>
          <w:szCs w:val="24"/>
          <w:lang w:val="en-US"/>
        </w:rPr>
        <w:t xml:space="preserve"> These steps </w:t>
      </w:r>
      <w:r w:rsidR="006C3C00" w:rsidRPr="001F3653">
        <w:rPr>
          <w:rFonts w:ascii="Calibri" w:hAnsi="Calibri" w:cs="Calibri"/>
          <w:sz w:val="24"/>
          <w:szCs w:val="24"/>
          <w:lang w:val="en-US"/>
        </w:rPr>
        <w:t xml:space="preserve">comprise </w:t>
      </w:r>
      <w:r w:rsidR="00F03730">
        <w:rPr>
          <w:rFonts w:ascii="Calibri" w:hAnsi="Calibri" w:cs="Calibri"/>
          <w:sz w:val="24"/>
          <w:szCs w:val="24"/>
          <w:lang w:val="en-US"/>
        </w:rPr>
        <w:t xml:space="preserve">of: </w:t>
      </w:r>
      <w:r w:rsidR="006C3C00" w:rsidRPr="001F3653">
        <w:rPr>
          <w:rFonts w:ascii="Calibri" w:hAnsi="Calibri" w:cs="Calibri"/>
          <w:sz w:val="24"/>
          <w:szCs w:val="24"/>
          <w:lang w:val="en-US"/>
        </w:rPr>
        <w:t xml:space="preserve">washing of the </w:t>
      </w:r>
      <w:r w:rsidR="00715B84" w:rsidRPr="001F3653">
        <w:rPr>
          <w:rFonts w:ascii="Calibri" w:hAnsi="Calibri" w:cs="Calibri"/>
          <w:sz w:val="24"/>
          <w:szCs w:val="24"/>
          <w:lang w:val="en-US"/>
        </w:rPr>
        <w:t xml:space="preserve">blotting </w:t>
      </w:r>
      <w:r w:rsidR="006C3C00" w:rsidRPr="001F3653">
        <w:rPr>
          <w:rFonts w:ascii="Calibri" w:hAnsi="Calibri" w:cs="Calibri"/>
          <w:sz w:val="24"/>
          <w:szCs w:val="24"/>
          <w:lang w:val="en-US"/>
        </w:rPr>
        <w:t>gel,</w:t>
      </w:r>
      <w:r w:rsidR="00A0248D" w:rsidRPr="001F3653">
        <w:rPr>
          <w:rFonts w:ascii="Calibri" w:hAnsi="Calibri" w:cs="Calibri"/>
          <w:sz w:val="24"/>
          <w:szCs w:val="24"/>
          <w:lang w:val="en-US"/>
        </w:rPr>
        <w:t xml:space="preserve"> blotting</w:t>
      </w:r>
      <w:r w:rsidR="00A0248D">
        <w:rPr>
          <w:rFonts w:ascii="Calibri" w:hAnsi="Calibri" w:cs="Calibri"/>
          <w:sz w:val="24"/>
          <w:szCs w:val="24"/>
          <w:lang w:val="en-US"/>
        </w:rPr>
        <w:t xml:space="preserve"> onto</w:t>
      </w:r>
      <w:r w:rsidR="00F03730">
        <w:rPr>
          <w:rFonts w:ascii="Calibri" w:hAnsi="Calibri" w:cs="Calibri"/>
          <w:sz w:val="24"/>
          <w:szCs w:val="24"/>
          <w:lang w:val="en-US"/>
        </w:rPr>
        <w:t xml:space="preserve"> a</w:t>
      </w:r>
      <w:r w:rsidR="00A0248D">
        <w:rPr>
          <w:rFonts w:ascii="Calibri" w:hAnsi="Calibri" w:cs="Calibri"/>
          <w:sz w:val="24"/>
          <w:szCs w:val="24"/>
          <w:lang w:val="en-US"/>
        </w:rPr>
        <w:t xml:space="preserve"> nylon membrane, radioactive probe generation, probe hybridization</w:t>
      </w:r>
      <w:r w:rsidR="00F03730">
        <w:rPr>
          <w:rFonts w:ascii="Calibri" w:hAnsi="Calibri" w:cs="Calibri"/>
          <w:sz w:val="24"/>
          <w:szCs w:val="24"/>
          <w:lang w:val="en-US"/>
        </w:rPr>
        <w:t>,</w:t>
      </w:r>
      <w:r w:rsidR="00A0248D">
        <w:rPr>
          <w:rFonts w:ascii="Calibri" w:hAnsi="Calibri" w:cs="Calibri"/>
          <w:sz w:val="24"/>
          <w:szCs w:val="24"/>
          <w:lang w:val="en-US"/>
        </w:rPr>
        <w:t xml:space="preserve"> and development of autoradiograph film.</w:t>
      </w:r>
      <w:r w:rsidR="006C3C00">
        <w:rPr>
          <w:rFonts w:ascii="Calibri" w:hAnsi="Calibri" w:cs="Calibri"/>
          <w:sz w:val="24"/>
          <w:szCs w:val="24"/>
          <w:lang w:val="en-US"/>
        </w:rPr>
        <w:t xml:space="preserve"> Compare </w:t>
      </w:r>
      <w:r w:rsidR="00F03730">
        <w:rPr>
          <w:rFonts w:ascii="Calibri" w:hAnsi="Calibri" w:cs="Calibri"/>
          <w:sz w:val="24"/>
          <w:szCs w:val="24"/>
          <w:lang w:val="en-US"/>
        </w:rPr>
        <w:t xml:space="preserve">the </w:t>
      </w:r>
      <w:r w:rsidR="006C3C00">
        <w:rPr>
          <w:rFonts w:ascii="Calibri" w:hAnsi="Calibri" w:cs="Calibri"/>
          <w:sz w:val="24"/>
          <w:szCs w:val="24"/>
          <w:lang w:val="en-US"/>
        </w:rPr>
        <w:t xml:space="preserve">obtained </w:t>
      </w:r>
      <w:r w:rsidR="006C3C00" w:rsidRPr="009527F3">
        <w:rPr>
          <w:rFonts w:ascii="Calibri" w:hAnsi="Calibri" w:cs="Calibri"/>
          <w:sz w:val="24"/>
          <w:szCs w:val="24"/>
          <w:lang w:val="en-US"/>
        </w:rPr>
        <w:t xml:space="preserve">banding pattern </w:t>
      </w:r>
      <w:r w:rsidR="006C3C00">
        <w:rPr>
          <w:rFonts w:ascii="Calibri" w:hAnsi="Calibri" w:cs="Calibri"/>
          <w:sz w:val="24"/>
          <w:szCs w:val="24"/>
          <w:lang w:val="en-US"/>
        </w:rPr>
        <w:t xml:space="preserve">after autoradiograph development in step </w:t>
      </w:r>
      <w:r w:rsidR="00701B5F">
        <w:rPr>
          <w:rFonts w:ascii="Calibri" w:hAnsi="Calibri" w:cs="Calibri"/>
          <w:sz w:val="24"/>
          <w:szCs w:val="24"/>
          <w:lang w:val="en-US"/>
        </w:rPr>
        <w:t>1</w:t>
      </w:r>
      <w:r w:rsidR="006C3C00">
        <w:rPr>
          <w:rFonts w:ascii="Calibri" w:hAnsi="Calibri" w:cs="Calibri"/>
          <w:sz w:val="24"/>
          <w:szCs w:val="24"/>
          <w:lang w:val="en-US"/>
        </w:rPr>
        <w:t xml:space="preserve"> (supplementary protocol) </w:t>
      </w:r>
      <w:r w:rsidR="006C3C00" w:rsidRPr="009527F3">
        <w:rPr>
          <w:rFonts w:ascii="Calibri" w:hAnsi="Calibri" w:cs="Calibri"/>
          <w:sz w:val="24"/>
          <w:szCs w:val="24"/>
          <w:lang w:val="en-US"/>
        </w:rPr>
        <w:t xml:space="preserve">with </w:t>
      </w:r>
      <w:r w:rsidR="00F03730">
        <w:rPr>
          <w:rFonts w:ascii="Calibri" w:hAnsi="Calibri" w:cs="Calibri"/>
          <w:sz w:val="24"/>
          <w:szCs w:val="24"/>
          <w:lang w:val="en-US"/>
        </w:rPr>
        <w:t xml:space="preserve">the </w:t>
      </w:r>
      <w:r w:rsidR="006C3C00" w:rsidRPr="009527F3">
        <w:rPr>
          <w:rFonts w:ascii="Calibri" w:hAnsi="Calibri" w:cs="Calibri"/>
          <w:sz w:val="24"/>
          <w:szCs w:val="24"/>
          <w:lang w:val="en-US"/>
        </w:rPr>
        <w:t>expected pattern according to Southern strategy (for example results</w:t>
      </w:r>
      <w:r w:rsidR="00F03730">
        <w:rPr>
          <w:rFonts w:ascii="Calibri" w:hAnsi="Calibri" w:cs="Calibri"/>
          <w:sz w:val="24"/>
          <w:szCs w:val="24"/>
          <w:lang w:val="en-US"/>
        </w:rPr>
        <w:t>,</w:t>
      </w:r>
      <w:r w:rsidR="006C3C00" w:rsidRPr="009527F3">
        <w:rPr>
          <w:rFonts w:ascii="Calibri" w:hAnsi="Calibri" w:cs="Calibri"/>
          <w:sz w:val="24"/>
          <w:szCs w:val="24"/>
          <w:lang w:val="en-US"/>
        </w:rPr>
        <w:t xml:space="preserve"> see </w:t>
      </w:r>
      <w:r w:rsidR="006C3C00" w:rsidRPr="009527F3">
        <w:rPr>
          <w:rFonts w:ascii="Calibri" w:hAnsi="Calibri" w:cs="Calibri"/>
          <w:b/>
          <w:sz w:val="24"/>
          <w:szCs w:val="24"/>
          <w:lang w:val="en-US"/>
        </w:rPr>
        <w:t>Figure 4b</w:t>
      </w:r>
      <w:r w:rsidR="006C3C00" w:rsidRPr="009527F3">
        <w:rPr>
          <w:rFonts w:ascii="Calibri" w:hAnsi="Calibri" w:cs="Calibri"/>
          <w:sz w:val="24"/>
          <w:szCs w:val="24"/>
          <w:lang w:val="en-US"/>
        </w:rPr>
        <w:t>)</w:t>
      </w:r>
      <w:r w:rsidR="006C3C00">
        <w:rPr>
          <w:rFonts w:ascii="Calibri" w:hAnsi="Calibri" w:cs="Calibri"/>
          <w:sz w:val="24"/>
          <w:szCs w:val="24"/>
          <w:lang w:val="en-US"/>
        </w:rPr>
        <w:t>.</w:t>
      </w:r>
    </w:p>
    <w:p w14:paraId="0AB343DE" w14:textId="77777777" w:rsidR="004F2D87" w:rsidRPr="009527F3" w:rsidRDefault="004F2D87" w:rsidP="009527F3">
      <w:pPr>
        <w:spacing w:line="240" w:lineRule="auto"/>
        <w:contextualSpacing w:val="0"/>
        <w:jc w:val="both"/>
        <w:rPr>
          <w:rFonts w:ascii="Calibri" w:hAnsi="Calibri" w:cs="Calibri"/>
          <w:sz w:val="24"/>
          <w:szCs w:val="24"/>
          <w:lang w:val="en-US"/>
        </w:rPr>
      </w:pPr>
    </w:p>
    <w:p w14:paraId="01C4FCE3" w14:textId="6EF284BB" w:rsidR="00F03730" w:rsidRPr="00424A0D" w:rsidRDefault="008210F9" w:rsidP="009527F3">
      <w:pPr>
        <w:pStyle w:val="ListParagraph"/>
        <w:numPr>
          <w:ilvl w:val="1"/>
          <w:numId w:val="6"/>
        </w:numPr>
        <w:spacing w:line="240" w:lineRule="auto"/>
        <w:contextualSpacing w:val="0"/>
        <w:jc w:val="both"/>
        <w:rPr>
          <w:rFonts w:ascii="Calibri" w:hAnsi="Calibri" w:cs="Calibri"/>
          <w:b/>
          <w:sz w:val="24"/>
          <w:szCs w:val="24"/>
          <w:lang w:val="en-US"/>
        </w:rPr>
      </w:pPr>
      <w:r w:rsidRPr="00424A0D">
        <w:rPr>
          <w:rFonts w:ascii="Calibri" w:hAnsi="Calibri" w:cs="Calibri"/>
          <w:b/>
          <w:sz w:val="24"/>
          <w:szCs w:val="24"/>
          <w:lang w:val="en-US"/>
        </w:rPr>
        <w:t>Analysis of off-target events</w:t>
      </w:r>
    </w:p>
    <w:p w14:paraId="0A6C490F" w14:textId="216DD3A1" w:rsidR="004F2D87" w:rsidRPr="009527F3" w:rsidRDefault="00424A0D" w:rsidP="009527F3">
      <w:pPr>
        <w:spacing w:line="240" w:lineRule="auto"/>
        <w:contextualSpacing w:val="0"/>
        <w:jc w:val="both"/>
        <w:rPr>
          <w:rFonts w:ascii="Calibri" w:hAnsi="Calibri" w:cs="Calibri"/>
          <w:sz w:val="24"/>
          <w:szCs w:val="24"/>
          <w:lang w:val="en-US"/>
        </w:rPr>
      </w:pPr>
      <w:r w:rsidRPr="00424A0D">
        <w:rPr>
          <w:rFonts w:ascii="Calibri" w:hAnsi="Calibri" w:cs="Calibri"/>
          <w:b/>
          <w:sz w:val="24"/>
          <w:szCs w:val="24"/>
          <w:lang w:val="en-US"/>
        </w:rPr>
        <w:t>Note:</w:t>
      </w:r>
      <w:r w:rsidR="00701B5F" w:rsidRPr="00701B5F">
        <w:rPr>
          <w:rFonts w:ascii="Calibri" w:hAnsi="Calibri" w:cs="Calibri"/>
          <w:b/>
          <w:sz w:val="24"/>
          <w:szCs w:val="24"/>
          <w:lang w:val="en-US"/>
        </w:rPr>
        <w:t xml:space="preserve"> </w:t>
      </w:r>
      <w:r w:rsidR="008210F9" w:rsidRPr="009527F3">
        <w:rPr>
          <w:rFonts w:ascii="Calibri" w:hAnsi="Calibri" w:cs="Calibri"/>
          <w:sz w:val="24"/>
          <w:szCs w:val="24"/>
          <w:lang w:val="en-US"/>
        </w:rPr>
        <w:t xml:space="preserve">Since </w:t>
      </w:r>
      <w:r w:rsidR="00E51C14">
        <w:rPr>
          <w:rFonts w:ascii="Calibri" w:hAnsi="Calibri" w:cs="Calibri"/>
          <w:sz w:val="24"/>
          <w:szCs w:val="24"/>
          <w:lang w:val="en-US"/>
        </w:rPr>
        <w:t>CRISPR-Cas9</w:t>
      </w:r>
      <w:r w:rsidR="008210F9" w:rsidRPr="009527F3">
        <w:rPr>
          <w:rFonts w:ascii="Calibri" w:hAnsi="Calibri" w:cs="Calibri"/>
          <w:sz w:val="24"/>
          <w:szCs w:val="24"/>
          <w:lang w:val="en-US"/>
        </w:rPr>
        <w:t xml:space="preserve">-mediated genome engineering can generate off-target effects, </w:t>
      </w:r>
      <w:r w:rsidR="009115B8" w:rsidRPr="009527F3">
        <w:rPr>
          <w:rFonts w:ascii="Calibri" w:hAnsi="Calibri" w:cs="Calibri"/>
          <w:sz w:val="24"/>
          <w:szCs w:val="24"/>
          <w:lang w:val="en-US"/>
        </w:rPr>
        <w:t>PCR-amplify</w:t>
      </w:r>
      <w:r w:rsidR="008210F9" w:rsidRPr="009527F3">
        <w:rPr>
          <w:rFonts w:ascii="Calibri" w:hAnsi="Calibri" w:cs="Calibri"/>
          <w:sz w:val="24"/>
          <w:szCs w:val="24"/>
          <w:lang w:val="en-US"/>
        </w:rPr>
        <w:t xml:space="preserve"> the </w:t>
      </w:r>
      <w:r w:rsidR="00F03730">
        <w:rPr>
          <w:rFonts w:ascii="Calibri" w:hAnsi="Calibri" w:cs="Calibri"/>
          <w:sz w:val="24"/>
          <w:szCs w:val="24"/>
          <w:lang w:val="en-US"/>
        </w:rPr>
        <w:t xml:space="preserve">ten </w:t>
      </w:r>
      <w:r w:rsidR="008210F9" w:rsidRPr="009527F3">
        <w:rPr>
          <w:rFonts w:ascii="Calibri" w:hAnsi="Calibri" w:cs="Calibri"/>
          <w:sz w:val="24"/>
          <w:szCs w:val="24"/>
          <w:lang w:val="en-US"/>
        </w:rPr>
        <w:t>highest</w:t>
      </w:r>
      <w:r w:rsidR="00F03730">
        <w:rPr>
          <w:rFonts w:ascii="Calibri" w:hAnsi="Calibri" w:cs="Calibri"/>
          <w:sz w:val="24"/>
          <w:szCs w:val="24"/>
          <w:lang w:val="en-US"/>
        </w:rPr>
        <w:t>-</w:t>
      </w:r>
      <w:r w:rsidR="008210F9" w:rsidRPr="009527F3">
        <w:rPr>
          <w:rFonts w:ascii="Calibri" w:hAnsi="Calibri" w:cs="Calibri"/>
          <w:sz w:val="24"/>
          <w:szCs w:val="24"/>
          <w:lang w:val="en-US"/>
        </w:rPr>
        <w:t xml:space="preserve">ranked </w:t>
      </w:r>
      <w:r w:rsidR="008210F9" w:rsidRPr="009527F3">
        <w:rPr>
          <w:rFonts w:ascii="Calibri" w:hAnsi="Calibri" w:cs="Calibri"/>
          <w:i/>
          <w:sz w:val="24"/>
          <w:szCs w:val="24"/>
          <w:lang w:val="en-US"/>
        </w:rPr>
        <w:t>in silico</w:t>
      </w:r>
      <w:r w:rsidR="008210F9" w:rsidRPr="009527F3">
        <w:rPr>
          <w:rFonts w:ascii="Calibri" w:hAnsi="Calibri" w:cs="Calibri"/>
          <w:sz w:val="24"/>
          <w:szCs w:val="24"/>
          <w:lang w:val="en-US"/>
        </w:rPr>
        <w:t>-predicted off-target sites in selected clones and subject</w:t>
      </w:r>
      <w:r w:rsidR="00F03730">
        <w:rPr>
          <w:rFonts w:ascii="Calibri" w:hAnsi="Calibri" w:cs="Calibri"/>
          <w:sz w:val="24"/>
          <w:szCs w:val="24"/>
          <w:lang w:val="en-US"/>
        </w:rPr>
        <w:t xml:space="preserve"> them</w:t>
      </w:r>
      <w:r w:rsidR="008210F9" w:rsidRPr="009527F3">
        <w:rPr>
          <w:rFonts w:ascii="Calibri" w:hAnsi="Calibri" w:cs="Calibri"/>
          <w:sz w:val="24"/>
          <w:szCs w:val="24"/>
          <w:lang w:val="en-US"/>
        </w:rPr>
        <w:t xml:space="preserve"> to Sanger sequencing.</w:t>
      </w:r>
    </w:p>
    <w:p w14:paraId="773B76DF" w14:textId="77777777" w:rsidR="004F2D87" w:rsidRPr="009527F3" w:rsidRDefault="004F2D87" w:rsidP="009527F3">
      <w:pPr>
        <w:spacing w:line="240" w:lineRule="auto"/>
        <w:contextualSpacing w:val="0"/>
        <w:jc w:val="both"/>
        <w:rPr>
          <w:rFonts w:ascii="Calibri" w:hAnsi="Calibri" w:cs="Calibri"/>
          <w:sz w:val="24"/>
          <w:szCs w:val="24"/>
          <w:lang w:val="en-US"/>
        </w:rPr>
      </w:pPr>
    </w:p>
    <w:p w14:paraId="3F4C5295" w14:textId="19B3CE02" w:rsidR="004F2D87" w:rsidRPr="009527F3" w:rsidRDefault="008210F9" w:rsidP="009527F3">
      <w:pPr>
        <w:pStyle w:val="ListParagraph"/>
        <w:numPr>
          <w:ilvl w:val="2"/>
          <w:numId w:val="8"/>
        </w:numPr>
        <w:spacing w:line="240" w:lineRule="auto"/>
        <w:contextualSpacing w:val="0"/>
        <w:jc w:val="both"/>
        <w:rPr>
          <w:rFonts w:ascii="Calibri" w:hAnsi="Calibri" w:cs="Calibri"/>
          <w:sz w:val="24"/>
          <w:szCs w:val="24"/>
          <w:lang w:val="en-US"/>
        </w:rPr>
      </w:pPr>
      <w:r w:rsidRPr="009527F3">
        <w:rPr>
          <w:rFonts w:ascii="Calibri" w:hAnsi="Calibri" w:cs="Calibri"/>
          <w:sz w:val="24"/>
          <w:szCs w:val="24"/>
          <w:lang w:val="en-US"/>
        </w:rPr>
        <w:t xml:space="preserve">Use </w:t>
      </w:r>
      <w:r w:rsidRPr="001F3653">
        <w:rPr>
          <w:rFonts w:ascii="Calibri" w:hAnsi="Calibri" w:cs="Calibri"/>
          <w:sz w:val="24"/>
          <w:szCs w:val="24"/>
          <w:lang w:val="en-US"/>
        </w:rPr>
        <w:t>CCTop</w:t>
      </w:r>
      <w:r w:rsidR="00FE0D42" w:rsidRPr="001F3653">
        <w:rPr>
          <w:rFonts w:ascii="Calibri" w:hAnsi="Calibri" w:cs="Calibri"/>
          <w:sz w:val="24"/>
          <w:szCs w:val="24"/>
          <w:vertAlign w:val="superscript"/>
          <w:lang w:val="en-US"/>
        </w:rPr>
        <w:t>16</w:t>
      </w:r>
      <w:r w:rsidR="00FE0D42" w:rsidRPr="001F3653">
        <w:rPr>
          <w:rFonts w:ascii="Calibri" w:hAnsi="Calibri" w:cs="Calibri"/>
          <w:sz w:val="24"/>
          <w:szCs w:val="24"/>
          <w:lang w:val="en-US"/>
        </w:rPr>
        <w:t xml:space="preserve"> </w:t>
      </w:r>
      <w:r w:rsidRPr="001F3653">
        <w:rPr>
          <w:rFonts w:ascii="Calibri" w:hAnsi="Calibri" w:cs="Calibri"/>
          <w:sz w:val="24"/>
          <w:szCs w:val="24"/>
          <w:lang w:val="en-US"/>
        </w:rPr>
        <w:t>(http://crispr.</w:t>
      </w:r>
      <w:r w:rsidRPr="009527F3">
        <w:rPr>
          <w:rFonts w:ascii="Calibri" w:hAnsi="Calibri" w:cs="Calibri"/>
          <w:sz w:val="24"/>
          <w:szCs w:val="24"/>
          <w:lang w:val="en-US"/>
        </w:rPr>
        <w:t xml:space="preserve">cos.uni-heidelberg.de) to generate a list of </w:t>
      </w:r>
      <w:r w:rsidR="00F03730">
        <w:rPr>
          <w:rFonts w:ascii="Calibri" w:hAnsi="Calibri" w:cs="Calibri"/>
          <w:sz w:val="24"/>
          <w:szCs w:val="24"/>
          <w:lang w:val="en-US"/>
        </w:rPr>
        <w:t xml:space="preserve">the </w:t>
      </w:r>
      <w:r w:rsidRPr="009527F3">
        <w:rPr>
          <w:rFonts w:ascii="Calibri" w:hAnsi="Calibri" w:cs="Calibri"/>
          <w:sz w:val="24"/>
          <w:szCs w:val="24"/>
          <w:lang w:val="en-US"/>
        </w:rPr>
        <w:t>ten highest</w:t>
      </w:r>
      <w:r w:rsidR="00F03730">
        <w:rPr>
          <w:rFonts w:ascii="Calibri" w:hAnsi="Calibri" w:cs="Calibri"/>
          <w:sz w:val="24"/>
          <w:szCs w:val="24"/>
          <w:lang w:val="en-US"/>
        </w:rPr>
        <w:t>-</w:t>
      </w:r>
      <w:r w:rsidRPr="009527F3">
        <w:rPr>
          <w:rFonts w:ascii="Calibri" w:hAnsi="Calibri" w:cs="Calibri"/>
          <w:sz w:val="24"/>
          <w:szCs w:val="24"/>
          <w:lang w:val="en-US"/>
        </w:rPr>
        <w:t xml:space="preserve">ranked </w:t>
      </w:r>
      <w:r w:rsidRPr="009527F3">
        <w:rPr>
          <w:rFonts w:ascii="Calibri" w:hAnsi="Calibri" w:cs="Calibri"/>
          <w:i/>
          <w:sz w:val="24"/>
          <w:szCs w:val="24"/>
          <w:lang w:val="en-US"/>
        </w:rPr>
        <w:t>in silico</w:t>
      </w:r>
      <w:r w:rsidRPr="009527F3">
        <w:rPr>
          <w:rFonts w:ascii="Calibri" w:hAnsi="Calibri" w:cs="Calibri"/>
          <w:sz w:val="24"/>
          <w:szCs w:val="24"/>
          <w:lang w:val="en-US"/>
        </w:rPr>
        <w:t xml:space="preserve"> </w:t>
      </w:r>
      <w:r w:rsidR="009115B8" w:rsidRPr="009527F3">
        <w:rPr>
          <w:rFonts w:ascii="Calibri" w:hAnsi="Calibri" w:cs="Calibri"/>
          <w:sz w:val="24"/>
          <w:szCs w:val="24"/>
          <w:lang w:val="en-US"/>
        </w:rPr>
        <w:t>predicted off</w:t>
      </w:r>
      <w:r w:rsidR="00F03730">
        <w:rPr>
          <w:rFonts w:ascii="Calibri" w:hAnsi="Calibri" w:cs="Calibri"/>
          <w:sz w:val="24"/>
          <w:szCs w:val="24"/>
          <w:lang w:val="en-US"/>
        </w:rPr>
        <w:t>-</w:t>
      </w:r>
      <w:r w:rsidR="009115B8" w:rsidRPr="009527F3">
        <w:rPr>
          <w:rFonts w:ascii="Calibri" w:hAnsi="Calibri" w:cs="Calibri"/>
          <w:sz w:val="24"/>
          <w:szCs w:val="24"/>
          <w:lang w:val="en-US"/>
        </w:rPr>
        <w:t>target sequences.</w:t>
      </w:r>
    </w:p>
    <w:p w14:paraId="6E08E47C" w14:textId="77777777" w:rsidR="004F2D87" w:rsidRPr="009527F3" w:rsidRDefault="004F2D87" w:rsidP="009527F3">
      <w:pPr>
        <w:spacing w:line="240" w:lineRule="auto"/>
        <w:contextualSpacing w:val="0"/>
        <w:jc w:val="both"/>
        <w:rPr>
          <w:rFonts w:ascii="Calibri" w:hAnsi="Calibri" w:cs="Calibri"/>
          <w:sz w:val="24"/>
          <w:szCs w:val="24"/>
          <w:lang w:val="en-US"/>
        </w:rPr>
      </w:pPr>
    </w:p>
    <w:p w14:paraId="26001E78" w14:textId="1DC39F68" w:rsidR="004F2D87" w:rsidRPr="009527F3" w:rsidRDefault="008210F9" w:rsidP="009527F3">
      <w:pPr>
        <w:spacing w:line="240" w:lineRule="auto"/>
        <w:contextualSpacing w:val="0"/>
        <w:jc w:val="both"/>
        <w:rPr>
          <w:rFonts w:ascii="Calibri" w:hAnsi="Calibri" w:cs="Calibri"/>
          <w:sz w:val="24"/>
          <w:szCs w:val="24"/>
          <w:lang w:val="en-US"/>
        </w:rPr>
      </w:pPr>
      <w:r w:rsidRPr="009527F3">
        <w:rPr>
          <w:rFonts w:ascii="Calibri" w:hAnsi="Calibri" w:cs="Calibri"/>
          <w:sz w:val="24"/>
          <w:szCs w:val="24"/>
          <w:lang w:val="en-US"/>
        </w:rPr>
        <w:t>3.5.1.1</w:t>
      </w:r>
      <w:r w:rsidR="0013079F">
        <w:rPr>
          <w:rFonts w:ascii="Calibri" w:hAnsi="Calibri" w:cs="Calibri"/>
          <w:sz w:val="24"/>
          <w:szCs w:val="24"/>
          <w:lang w:val="en-US"/>
        </w:rPr>
        <w:t xml:space="preserve">. </w:t>
      </w:r>
      <w:r w:rsidRPr="009527F3">
        <w:rPr>
          <w:rFonts w:ascii="Calibri" w:hAnsi="Calibri" w:cs="Calibri"/>
          <w:sz w:val="24"/>
          <w:szCs w:val="24"/>
          <w:lang w:val="en-US"/>
        </w:rPr>
        <w:t xml:space="preserve">Input </w:t>
      </w:r>
      <w:r w:rsidR="0013079F">
        <w:rPr>
          <w:rFonts w:ascii="Calibri" w:hAnsi="Calibri" w:cs="Calibri"/>
          <w:sz w:val="24"/>
          <w:szCs w:val="24"/>
          <w:lang w:val="en-US"/>
        </w:rPr>
        <w:t>the</w:t>
      </w:r>
      <w:r w:rsidRPr="009527F3">
        <w:rPr>
          <w:rFonts w:ascii="Calibri" w:hAnsi="Calibri" w:cs="Calibri"/>
          <w:sz w:val="24"/>
          <w:szCs w:val="24"/>
          <w:lang w:val="en-US"/>
        </w:rPr>
        <w:t xml:space="preserve"> gRNA sequence including PAM as used f</w:t>
      </w:r>
      <w:r w:rsidR="009115B8" w:rsidRPr="009527F3">
        <w:rPr>
          <w:rFonts w:ascii="Calibri" w:hAnsi="Calibri" w:cs="Calibri"/>
          <w:sz w:val="24"/>
          <w:szCs w:val="24"/>
          <w:lang w:val="en-US"/>
        </w:rPr>
        <w:t xml:space="preserve">or targeting as </w:t>
      </w:r>
      <w:r w:rsidR="004F09C4">
        <w:rPr>
          <w:rFonts w:ascii="Calibri" w:hAnsi="Calibri" w:cs="Calibri"/>
          <w:sz w:val="24"/>
          <w:szCs w:val="24"/>
          <w:lang w:val="en-US"/>
        </w:rPr>
        <w:t xml:space="preserve">the </w:t>
      </w:r>
      <w:r w:rsidR="009115B8" w:rsidRPr="009527F3">
        <w:rPr>
          <w:rFonts w:ascii="Calibri" w:hAnsi="Calibri" w:cs="Calibri"/>
          <w:sz w:val="24"/>
          <w:szCs w:val="24"/>
          <w:lang w:val="en-US"/>
        </w:rPr>
        <w:t>query sequence.</w:t>
      </w:r>
      <w:r w:rsidR="0013079F">
        <w:rPr>
          <w:rFonts w:ascii="Calibri" w:hAnsi="Calibri" w:cs="Calibri"/>
          <w:sz w:val="24"/>
          <w:szCs w:val="24"/>
          <w:lang w:val="en-US"/>
        </w:rPr>
        <w:t xml:space="preserve"> </w:t>
      </w:r>
      <w:r w:rsidRPr="009527F3">
        <w:rPr>
          <w:rFonts w:ascii="Calibri" w:hAnsi="Calibri" w:cs="Calibri"/>
          <w:sz w:val="24"/>
          <w:szCs w:val="24"/>
          <w:lang w:val="en-US"/>
        </w:rPr>
        <w:t xml:space="preserve">Select </w:t>
      </w:r>
      <w:r w:rsidR="004F09C4">
        <w:rPr>
          <w:rFonts w:ascii="Calibri" w:hAnsi="Calibri" w:cs="Calibri"/>
          <w:sz w:val="24"/>
          <w:szCs w:val="24"/>
          <w:lang w:val="en-US"/>
        </w:rPr>
        <w:t>“</w:t>
      </w:r>
      <w:r w:rsidRPr="009527F3">
        <w:rPr>
          <w:rFonts w:ascii="Calibri" w:hAnsi="Calibri" w:cs="Calibri"/>
          <w:sz w:val="24"/>
          <w:szCs w:val="24"/>
          <w:lang w:val="en-US"/>
        </w:rPr>
        <w:t>NGG</w:t>
      </w:r>
      <w:r w:rsidR="004F09C4">
        <w:rPr>
          <w:rFonts w:ascii="Calibri" w:hAnsi="Calibri" w:cs="Calibri"/>
          <w:sz w:val="24"/>
          <w:szCs w:val="24"/>
          <w:lang w:val="en-US"/>
        </w:rPr>
        <w:t>”</w:t>
      </w:r>
      <w:r w:rsidRPr="009527F3">
        <w:rPr>
          <w:rFonts w:ascii="Calibri" w:hAnsi="Calibri" w:cs="Calibri"/>
          <w:sz w:val="24"/>
          <w:szCs w:val="24"/>
          <w:lang w:val="en-US"/>
        </w:rPr>
        <w:t xml:space="preserve"> as PAM and </w:t>
      </w:r>
      <w:r w:rsidR="004F09C4">
        <w:rPr>
          <w:rFonts w:ascii="Calibri" w:hAnsi="Calibri" w:cs="Calibri"/>
          <w:sz w:val="24"/>
          <w:szCs w:val="24"/>
          <w:lang w:val="en-US"/>
        </w:rPr>
        <w:t>“</w:t>
      </w:r>
      <w:r w:rsidRPr="009527F3">
        <w:rPr>
          <w:rFonts w:ascii="Calibri" w:hAnsi="Calibri" w:cs="Calibri"/>
          <w:sz w:val="24"/>
          <w:szCs w:val="24"/>
          <w:lang w:val="en-US"/>
        </w:rPr>
        <w:t>Human genome</w:t>
      </w:r>
      <w:r w:rsidR="004F09C4">
        <w:rPr>
          <w:rFonts w:ascii="Calibri" w:hAnsi="Calibri" w:cs="Calibri"/>
          <w:sz w:val="24"/>
          <w:szCs w:val="24"/>
          <w:lang w:val="en-US"/>
        </w:rPr>
        <w:t>”</w:t>
      </w:r>
      <w:r w:rsidRPr="009527F3">
        <w:rPr>
          <w:rFonts w:ascii="Calibri" w:hAnsi="Calibri" w:cs="Calibri"/>
          <w:sz w:val="24"/>
          <w:szCs w:val="24"/>
          <w:lang w:val="en-US"/>
        </w:rPr>
        <w:t xml:space="preserve"> as</w:t>
      </w:r>
      <w:r w:rsidR="004F09C4">
        <w:rPr>
          <w:rFonts w:ascii="Calibri" w:hAnsi="Calibri" w:cs="Calibri"/>
          <w:sz w:val="24"/>
          <w:szCs w:val="24"/>
          <w:lang w:val="en-US"/>
        </w:rPr>
        <w:t xml:space="preserve"> the</w:t>
      </w:r>
      <w:r w:rsidRPr="009527F3">
        <w:rPr>
          <w:rFonts w:ascii="Calibri" w:hAnsi="Calibri" w:cs="Calibri"/>
          <w:sz w:val="24"/>
          <w:szCs w:val="24"/>
          <w:lang w:val="en-US"/>
        </w:rPr>
        <w:t xml:space="preserve"> refer</w:t>
      </w:r>
      <w:r w:rsidR="009115B8" w:rsidRPr="009527F3">
        <w:rPr>
          <w:rFonts w:ascii="Calibri" w:hAnsi="Calibri" w:cs="Calibri"/>
          <w:sz w:val="24"/>
          <w:szCs w:val="24"/>
          <w:lang w:val="en-US"/>
        </w:rPr>
        <w:t>ence for off-target prediction.</w:t>
      </w:r>
    </w:p>
    <w:p w14:paraId="6D9DA002" w14:textId="77777777" w:rsidR="004F2D87" w:rsidRPr="009527F3" w:rsidRDefault="004F2D87" w:rsidP="009527F3">
      <w:pPr>
        <w:spacing w:line="240" w:lineRule="auto"/>
        <w:contextualSpacing w:val="0"/>
        <w:jc w:val="both"/>
        <w:rPr>
          <w:rFonts w:ascii="Calibri" w:hAnsi="Calibri" w:cs="Calibri"/>
          <w:sz w:val="24"/>
          <w:szCs w:val="24"/>
          <w:lang w:val="en-US"/>
        </w:rPr>
      </w:pPr>
    </w:p>
    <w:p w14:paraId="53105254" w14:textId="7B5E3995" w:rsidR="004F2D87" w:rsidRPr="009527F3" w:rsidRDefault="008210F9" w:rsidP="009527F3">
      <w:pPr>
        <w:spacing w:line="240" w:lineRule="auto"/>
        <w:contextualSpacing w:val="0"/>
        <w:jc w:val="both"/>
        <w:rPr>
          <w:rFonts w:ascii="Calibri" w:hAnsi="Calibri" w:cs="Calibri"/>
          <w:sz w:val="24"/>
          <w:szCs w:val="24"/>
          <w:lang w:val="en-US"/>
        </w:rPr>
      </w:pPr>
      <w:r w:rsidRPr="009527F3">
        <w:rPr>
          <w:rFonts w:ascii="Calibri" w:hAnsi="Calibri" w:cs="Calibri"/>
          <w:sz w:val="24"/>
          <w:szCs w:val="24"/>
          <w:lang w:val="en-US"/>
        </w:rPr>
        <w:t>3.5.1.</w:t>
      </w:r>
      <w:r w:rsidR="0013079F">
        <w:rPr>
          <w:rFonts w:ascii="Calibri" w:hAnsi="Calibri" w:cs="Calibri"/>
          <w:sz w:val="24"/>
          <w:szCs w:val="24"/>
          <w:lang w:val="en-US"/>
        </w:rPr>
        <w:t xml:space="preserve">2. </w:t>
      </w:r>
      <w:r w:rsidRPr="009527F3">
        <w:rPr>
          <w:rFonts w:ascii="Calibri" w:hAnsi="Calibri" w:cs="Calibri"/>
          <w:sz w:val="24"/>
          <w:szCs w:val="24"/>
          <w:lang w:val="en-US"/>
        </w:rPr>
        <w:t xml:space="preserve">Set maximal total mismatches to </w:t>
      </w:r>
      <w:r w:rsidR="004F09C4">
        <w:rPr>
          <w:rFonts w:ascii="Calibri" w:hAnsi="Calibri" w:cs="Calibri"/>
          <w:sz w:val="24"/>
          <w:szCs w:val="24"/>
          <w:lang w:val="en-US"/>
        </w:rPr>
        <w:t>“</w:t>
      </w:r>
      <w:r w:rsidRPr="009527F3">
        <w:rPr>
          <w:rFonts w:ascii="Calibri" w:hAnsi="Calibri" w:cs="Calibri"/>
          <w:sz w:val="24"/>
          <w:szCs w:val="24"/>
          <w:lang w:val="en-US"/>
        </w:rPr>
        <w:t>4</w:t>
      </w:r>
      <w:r w:rsidR="004F09C4">
        <w:rPr>
          <w:rFonts w:ascii="Calibri" w:hAnsi="Calibri" w:cs="Calibri"/>
          <w:sz w:val="24"/>
          <w:szCs w:val="24"/>
          <w:lang w:val="en-US"/>
        </w:rPr>
        <w:t>”</w:t>
      </w:r>
      <w:r w:rsidRPr="009527F3">
        <w:rPr>
          <w:rFonts w:ascii="Calibri" w:hAnsi="Calibri" w:cs="Calibri"/>
          <w:sz w:val="24"/>
          <w:szCs w:val="24"/>
          <w:lang w:val="en-US"/>
        </w:rPr>
        <w:t xml:space="preserve"> and target site length to the length of </w:t>
      </w:r>
      <w:r w:rsidR="004F09C4">
        <w:rPr>
          <w:rFonts w:ascii="Calibri" w:hAnsi="Calibri" w:cs="Calibri"/>
          <w:sz w:val="24"/>
          <w:szCs w:val="24"/>
          <w:lang w:val="en-US"/>
        </w:rPr>
        <w:t>the</w:t>
      </w:r>
      <w:r w:rsidRPr="009527F3">
        <w:rPr>
          <w:rFonts w:ascii="Calibri" w:hAnsi="Calibri" w:cs="Calibri"/>
          <w:sz w:val="24"/>
          <w:szCs w:val="24"/>
          <w:lang w:val="en-US"/>
        </w:rPr>
        <w:t xml:space="preserve"> gRNA without PAM. The output file will provide a ranked list of genomic </w:t>
      </w:r>
      <w:r w:rsidR="004F09C4">
        <w:rPr>
          <w:rFonts w:ascii="Calibri" w:hAnsi="Calibri" w:cs="Calibri"/>
          <w:sz w:val="24"/>
          <w:szCs w:val="24"/>
          <w:lang w:val="en-US"/>
        </w:rPr>
        <w:t>off-target</w:t>
      </w:r>
      <w:r w:rsidRPr="009527F3">
        <w:rPr>
          <w:rFonts w:ascii="Calibri" w:hAnsi="Calibri" w:cs="Calibri"/>
          <w:sz w:val="24"/>
          <w:szCs w:val="24"/>
          <w:lang w:val="en-US"/>
        </w:rPr>
        <w:t xml:space="preserve"> sites for respective gRNA.</w:t>
      </w:r>
    </w:p>
    <w:p w14:paraId="3433460B" w14:textId="77777777" w:rsidR="004F2D87" w:rsidRPr="009527F3" w:rsidRDefault="004F2D87" w:rsidP="009527F3">
      <w:pPr>
        <w:spacing w:line="240" w:lineRule="auto"/>
        <w:contextualSpacing w:val="0"/>
        <w:jc w:val="both"/>
        <w:rPr>
          <w:rFonts w:ascii="Calibri" w:hAnsi="Calibri" w:cs="Calibri"/>
          <w:sz w:val="24"/>
          <w:szCs w:val="24"/>
          <w:lang w:val="en-US"/>
        </w:rPr>
      </w:pPr>
    </w:p>
    <w:p w14:paraId="2E12F28F" w14:textId="7A4E0898" w:rsidR="004F2D87" w:rsidRPr="009527F3" w:rsidRDefault="008210F9" w:rsidP="009527F3">
      <w:pPr>
        <w:pStyle w:val="ListParagraph"/>
        <w:numPr>
          <w:ilvl w:val="2"/>
          <w:numId w:val="8"/>
        </w:numPr>
        <w:spacing w:line="240" w:lineRule="auto"/>
        <w:contextualSpacing w:val="0"/>
        <w:jc w:val="both"/>
        <w:rPr>
          <w:rFonts w:ascii="Calibri" w:hAnsi="Calibri" w:cs="Calibri"/>
          <w:sz w:val="24"/>
          <w:szCs w:val="24"/>
          <w:lang w:val="en-US"/>
        </w:rPr>
      </w:pPr>
      <w:r w:rsidRPr="009527F3">
        <w:rPr>
          <w:rFonts w:ascii="Calibri" w:hAnsi="Calibri" w:cs="Calibri"/>
          <w:i/>
          <w:sz w:val="24"/>
          <w:szCs w:val="24"/>
          <w:lang w:val="en-US"/>
        </w:rPr>
        <w:t>In silico</w:t>
      </w:r>
      <w:r w:rsidRPr="009527F3">
        <w:rPr>
          <w:rFonts w:ascii="Calibri" w:hAnsi="Calibri" w:cs="Calibri"/>
          <w:sz w:val="24"/>
          <w:szCs w:val="24"/>
          <w:lang w:val="en-US"/>
        </w:rPr>
        <w:t xml:space="preserve"> extract the genomic sequence 500 bp upstream and downstream of each of the ten highest</w:t>
      </w:r>
      <w:r w:rsidR="004F09C4">
        <w:rPr>
          <w:rFonts w:ascii="Calibri" w:hAnsi="Calibri" w:cs="Calibri"/>
          <w:sz w:val="24"/>
          <w:szCs w:val="24"/>
          <w:lang w:val="en-US"/>
        </w:rPr>
        <w:t>-</w:t>
      </w:r>
      <w:r w:rsidRPr="009527F3">
        <w:rPr>
          <w:rFonts w:ascii="Calibri" w:hAnsi="Calibri" w:cs="Calibri"/>
          <w:sz w:val="24"/>
          <w:szCs w:val="24"/>
          <w:lang w:val="en-US"/>
        </w:rPr>
        <w:t>ranked off</w:t>
      </w:r>
      <w:r w:rsidR="004F09C4">
        <w:rPr>
          <w:rFonts w:ascii="Calibri" w:hAnsi="Calibri" w:cs="Calibri"/>
          <w:sz w:val="24"/>
          <w:szCs w:val="24"/>
          <w:lang w:val="en-US"/>
        </w:rPr>
        <w:t>-</w:t>
      </w:r>
      <w:r w:rsidRPr="009527F3">
        <w:rPr>
          <w:rFonts w:ascii="Calibri" w:hAnsi="Calibri" w:cs="Calibri"/>
          <w:sz w:val="24"/>
          <w:szCs w:val="24"/>
          <w:lang w:val="en-US"/>
        </w:rPr>
        <w:t xml:space="preserve">target hits using UCSC </w:t>
      </w:r>
      <w:r w:rsidR="004F09C4">
        <w:rPr>
          <w:rFonts w:ascii="Calibri" w:hAnsi="Calibri" w:cs="Calibri"/>
          <w:sz w:val="24"/>
          <w:szCs w:val="24"/>
          <w:lang w:val="en-US"/>
        </w:rPr>
        <w:t>G</w:t>
      </w:r>
      <w:r w:rsidRPr="009527F3">
        <w:rPr>
          <w:rFonts w:ascii="Calibri" w:hAnsi="Calibri" w:cs="Calibri"/>
          <w:sz w:val="24"/>
          <w:szCs w:val="24"/>
          <w:lang w:val="en-US"/>
        </w:rPr>
        <w:t xml:space="preserve">enome </w:t>
      </w:r>
      <w:r w:rsidR="004F09C4">
        <w:rPr>
          <w:rFonts w:ascii="Calibri" w:hAnsi="Calibri" w:cs="Calibri"/>
          <w:sz w:val="24"/>
          <w:szCs w:val="24"/>
          <w:lang w:val="en-US"/>
        </w:rPr>
        <w:t>B</w:t>
      </w:r>
      <w:r w:rsidRPr="009527F3">
        <w:rPr>
          <w:rFonts w:ascii="Calibri" w:hAnsi="Calibri" w:cs="Calibri"/>
          <w:sz w:val="24"/>
          <w:szCs w:val="24"/>
          <w:lang w:val="en-US"/>
        </w:rPr>
        <w:t xml:space="preserve">rowser (http://genome.edu.ucsc.edu) and the position of the </w:t>
      </w:r>
      <w:r w:rsidR="004F09C4">
        <w:rPr>
          <w:rFonts w:ascii="Calibri" w:hAnsi="Calibri" w:cs="Calibri"/>
          <w:sz w:val="24"/>
          <w:szCs w:val="24"/>
          <w:lang w:val="en-US"/>
        </w:rPr>
        <w:t>off-target</w:t>
      </w:r>
      <w:r w:rsidRPr="009527F3">
        <w:rPr>
          <w:rFonts w:ascii="Calibri" w:hAnsi="Calibri" w:cs="Calibri"/>
          <w:sz w:val="24"/>
          <w:szCs w:val="24"/>
          <w:lang w:val="en-US"/>
        </w:rPr>
        <w:t xml:space="preserve"> hit from </w:t>
      </w:r>
      <w:proofErr w:type="spellStart"/>
      <w:r w:rsidRPr="009527F3">
        <w:rPr>
          <w:rFonts w:ascii="Calibri" w:hAnsi="Calibri" w:cs="Calibri"/>
          <w:sz w:val="24"/>
          <w:szCs w:val="24"/>
          <w:lang w:val="en-US"/>
        </w:rPr>
        <w:t>CCTop</w:t>
      </w:r>
      <w:proofErr w:type="spellEnd"/>
      <w:r w:rsidRPr="009527F3">
        <w:rPr>
          <w:rFonts w:ascii="Calibri" w:hAnsi="Calibri" w:cs="Calibri"/>
          <w:sz w:val="24"/>
          <w:szCs w:val="24"/>
          <w:lang w:val="en-US"/>
        </w:rPr>
        <w:t xml:space="preserve"> results li</w:t>
      </w:r>
      <w:r w:rsidR="009115B8" w:rsidRPr="009527F3">
        <w:rPr>
          <w:rFonts w:ascii="Calibri" w:hAnsi="Calibri" w:cs="Calibri"/>
          <w:sz w:val="24"/>
          <w:szCs w:val="24"/>
          <w:lang w:val="en-US"/>
        </w:rPr>
        <w:t>st.</w:t>
      </w:r>
    </w:p>
    <w:p w14:paraId="27F01445" w14:textId="77777777" w:rsidR="004F2D87" w:rsidRPr="009527F3" w:rsidRDefault="004F2D87" w:rsidP="009527F3">
      <w:pPr>
        <w:spacing w:line="240" w:lineRule="auto"/>
        <w:contextualSpacing w:val="0"/>
        <w:jc w:val="both"/>
        <w:rPr>
          <w:rFonts w:ascii="Calibri" w:hAnsi="Calibri" w:cs="Calibri"/>
          <w:sz w:val="24"/>
          <w:szCs w:val="24"/>
          <w:lang w:val="en-US"/>
        </w:rPr>
      </w:pPr>
    </w:p>
    <w:p w14:paraId="40465702" w14:textId="1EAC98DF" w:rsidR="004F2D87" w:rsidRPr="009527F3" w:rsidRDefault="008210F9" w:rsidP="009527F3">
      <w:pPr>
        <w:spacing w:line="240" w:lineRule="auto"/>
        <w:contextualSpacing w:val="0"/>
        <w:jc w:val="both"/>
        <w:rPr>
          <w:rFonts w:ascii="Calibri" w:hAnsi="Calibri" w:cs="Calibri"/>
          <w:sz w:val="24"/>
          <w:szCs w:val="24"/>
          <w:lang w:val="en-US"/>
        </w:rPr>
      </w:pPr>
      <w:r w:rsidRPr="009527F3">
        <w:rPr>
          <w:rFonts w:ascii="Calibri" w:hAnsi="Calibri" w:cs="Calibri"/>
          <w:sz w:val="24"/>
          <w:szCs w:val="24"/>
          <w:lang w:val="en-US"/>
        </w:rPr>
        <w:t>3.5.3.</w:t>
      </w:r>
      <w:r w:rsidR="0013079F">
        <w:rPr>
          <w:rFonts w:ascii="Calibri" w:hAnsi="Calibri" w:cs="Calibri"/>
          <w:sz w:val="24"/>
          <w:szCs w:val="24"/>
          <w:lang w:val="en-US"/>
        </w:rPr>
        <w:t xml:space="preserve"> </w:t>
      </w:r>
      <w:r w:rsidRPr="009527F3">
        <w:rPr>
          <w:rFonts w:ascii="Calibri" w:hAnsi="Calibri" w:cs="Calibri"/>
          <w:sz w:val="24"/>
          <w:szCs w:val="24"/>
          <w:lang w:val="en-US"/>
        </w:rPr>
        <w:t xml:space="preserve">For each off the target sites to be </w:t>
      </w:r>
      <w:proofErr w:type="spellStart"/>
      <w:r w:rsidRPr="009527F3">
        <w:rPr>
          <w:rFonts w:ascii="Calibri" w:hAnsi="Calibri" w:cs="Calibri"/>
          <w:sz w:val="24"/>
          <w:szCs w:val="24"/>
          <w:lang w:val="en-US"/>
        </w:rPr>
        <w:t>analysed</w:t>
      </w:r>
      <w:proofErr w:type="spellEnd"/>
      <w:r w:rsidR="0013079F">
        <w:rPr>
          <w:rFonts w:ascii="Calibri" w:hAnsi="Calibri" w:cs="Calibri"/>
          <w:sz w:val="24"/>
          <w:szCs w:val="24"/>
          <w:lang w:val="en-US"/>
        </w:rPr>
        <w:t>,</w:t>
      </w:r>
      <w:r w:rsidRPr="009527F3">
        <w:rPr>
          <w:rFonts w:ascii="Calibri" w:hAnsi="Calibri" w:cs="Calibri"/>
          <w:sz w:val="24"/>
          <w:szCs w:val="24"/>
          <w:lang w:val="en-US"/>
        </w:rPr>
        <w:t xml:space="preserve"> design a PCR primer pair that amplifies a fragment of 600 to 700 bp </w:t>
      </w:r>
      <w:r w:rsidR="004F09C4">
        <w:rPr>
          <w:rFonts w:ascii="Calibri" w:hAnsi="Calibri" w:cs="Calibri"/>
          <w:sz w:val="24"/>
          <w:szCs w:val="24"/>
          <w:lang w:val="en-US"/>
        </w:rPr>
        <w:t xml:space="preserve">in </w:t>
      </w:r>
      <w:r w:rsidRPr="009527F3">
        <w:rPr>
          <w:rFonts w:ascii="Calibri" w:hAnsi="Calibri" w:cs="Calibri"/>
          <w:sz w:val="24"/>
          <w:szCs w:val="24"/>
          <w:lang w:val="en-US"/>
        </w:rPr>
        <w:t xml:space="preserve">length including the predicted </w:t>
      </w:r>
      <w:r w:rsidR="004F09C4">
        <w:rPr>
          <w:rFonts w:ascii="Calibri" w:hAnsi="Calibri" w:cs="Calibri"/>
          <w:sz w:val="24"/>
          <w:szCs w:val="24"/>
          <w:lang w:val="en-US"/>
        </w:rPr>
        <w:t>off-target</w:t>
      </w:r>
      <w:r w:rsidRPr="009527F3">
        <w:rPr>
          <w:rFonts w:ascii="Calibri" w:hAnsi="Calibri" w:cs="Calibri"/>
          <w:sz w:val="24"/>
          <w:szCs w:val="24"/>
          <w:lang w:val="en-US"/>
        </w:rPr>
        <w:t xml:space="preserve"> site.</w:t>
      </w:r>
    </w:p>
    <w:p w14:paraId="6584CD8D" w14:textId="77777777" w:rsidR="004F2D87" w:rsidRPr="009527F3" w:rsidRDefault="004F2D87" w:rsidP="009527F3">
      <w:pPr>
        <w:spacing w:line="240" w:lineRule="auto"/>
        <w:contextualSpacing w:val="0"/>
        <w:jc w:val="both"/>
        <w:rPr>
          <w:rFonts w:ascii="Calibri" w:hAnsi="Calibri" w:cs="Calibri"/>
          <w:sz w:val="24"/>
          <w:szCs w:val="24"/>
          <w:lang w:val="en-US"/>
        </w:rPr>
      </w:pPr>
    </w:p>
    <w:p w14:paraId="32CE94A8" w14:textId="24DF6036" w:rsidR="004F2D87" w:rsidRPr="009527F3" w:rsidRDefault="008210F9" w:rsidP="009527F3">
      <w:pPr>
        <w:spacing w:line="240" w:lineRule="auto"/>
        <w:contextualSpacing w:val="0"/>
        <w:jc w:val="both"/>
        <w:rPr>
          <w:rFonts w:ascii="Calibri" w:hAnsi="Calibri" w:cs="Calibri"/>
          <w:sz w:val="24"/>
          <w:szCs w:val="24"/>
          <w:lang w:val="en-US"/>
        </w:rPr>
      </w:pPr>
      <w:r w:rsidRPr="009527F3">
        <w:rPr>
          <w:rFonts w:ascii="Calibri" w:hAnsi="Calibri" w:cs="Calibri"/>
          <w:sz w:val="24"/>
          <w:szCs w:val="24"/>
          <w:lang w:val="en-US"/>
        </w:rPr>
        <w:lastRenderedPageBreak/>
        <w:t>3.5.4.</w:t>
      </w:r>
      <w:r w:rsidR="0013079F">
        <w:rPr>
          <w:rFonts w:ascii="Calibri" w:hAnsi="Calibri" w:cs="Calibri"/>
          <w:sz w:val="24"/>
          <w:szCs w:val="24"/>
          <w:lang w:val="en-US"/>
        </w:rPr>
        <w:t xml:space="preserve"> </w:t>
      </w:r>
      <w:r w:rsidRPr="009527F3">
        <w:rPr>
          <w:rFonts w:ascii="Calibri" w:hAnsi="Calibri" w:cs="Calibri"/>
          <w:sz w:val="24"/>
          <w:szCs w:val="24"/>
          <w:lang w:val="en-US"/>
        </w:rPr>
        <w:t xml:space="preserve">Extract gDNA from </w:t>
      </w:r>
      <w:r w:rsidR="004F09C4">
        <w:rPr>
          <w:rFonts w:ascii="Calibri" w:hAnsi="Calibri" w:cs="Calibri"/>
          <w:sz w:val="24"/>
          <w:szCs w:val="24"/>
          <w:lang w:val="en-US"/>
        </w:rPr>
        <w:t xml:space="preserve">the </w:t>
      </w:r>
      <w:r w:rsidRPr="009527F3">
        <w:rPr>
          <w:rFonts w:ascii="Calibri" w:hAnsi="Calibri" w:cs="Calibri"/>
          <w:sz w:val="24"/>
          <w:szCs w:val="24"/>
          <w:lang w:val="en-US"/>
        </w:rPr>
        <w:t xml:space="preserve">selected clones and </w:t>
      </w:r>
      <w:proofErr w:type="spellStart"/>
      <w:r w:rsidRPr="009527F3">
        <w:rPr>
          <w:rFonts w:ascii="Calibri" w:hAnsi="Calibri" w:cs="Calibri"/>
          <w:sz w:val="24"/>
          <w:szCs w:val="24"/>
          <w:lang w:val="en-US"/>
        </w:rPr>
        <w:t>Jurkat</w:t>
      </w:r>
      <w:proofErr w:type="spellEnd"/>
      <w:r w:rsidRPr="009527F3">
        <w:rPr>
          <w:rFonts w:ascii="Calibri" w:hAnsi="Calibri" w:cs="Calibri"/>
          <w:sz w:val="24"/>
          <w:szCs w:val="24"/>
          <w:lang w:val="en-US"/>
        </w:rPr>
        <w:t xml:space="preserve"> </w:t>
      </w:r>
      <w:r w:rsidR="00CE6F78">
        <w:rPr>
          <w:rFonts w:ascii="Calibri" w:hAnsi="Calibri" w:cs="Calibri"/>
          <w:sz w:val="24"/>
          <w:szCs w:val="24"/>
          <w:lang w:val="en-US"/>
        </w:rPr>
        <w:t>wild-type</w:t>
      </w:r>
      <w:r w:rsidRPr="009527F3">
        <w:rPr>
          <w:rFonts w:ascii="Calibri" w:hAnsi="Calibri" w:cs="Calibri"/>
          <w:sz w:val="24"/>
          <w:szCs w:val="24"/>
          <w:lang w:val="en-US"/>
        </w:rPr>
        <w:t xml:space="preserve"> cells using a commercial </w:t>
      </w:r>
      <w:r w:rsidR="009115B8" w:rsidRPr="009527F3">
        <w:rPr>
          <w:rFonts w:ascii="Calibri" w:hAnsi="Calibri" w:cs="Calibri"/>
          <w:sz w:val="24"/>
          <w:szCs w:val="24"/>
          <w:lang w:val="en-US"/>
        </w:rPr>
        <w:t>g</w:t>
      </w:r>
      <w:r w:rsidRPr="009527F3">
        <w:rPr>
          <w:rFonts w:ascii="Calibri" w:hAnsi="Calibri" w:cs="Calibri"/>
          <w:sz w:val="24"/>
          <w:szCs w:val="24"/>
          <w:lang w:val="en-US"/>
        </w:rPr>
        <w:t>DNA extraction kit. For every off-target site</w:t>
      </w:r>
      <w:r w:rsidR="0013079F">
        <w:rPr>
          <w:rFonts w:ascii="Calibri" w:hAnsi="Calibri" w:cs="Calibri"/>
          <w:sz w:val="24"/>
          <w:szCs w:val="24"/>
          <w:lang w:val="en-US"/>
        </w:rPr>
        <w:t>,</w:t>
      </w:r>
      <w:r w:rsidRPr="009527F3">
        <w:rPr>
          <w:rFonts w:ascii="Calibri" w:hAnsi="Calibri" w:cs="Calibri"/>
          <w:sz w:val="24"/>
          <w:szCs w:val="24"/>
          <w:lang w:val="en-US"/>
        </w:rPr>
        <w:t xml:space="preserve"> perform a PCR using </w:t>
      </w:r>
      <w:r w:rsidR="00695BBE" w:rsidRPr="009527F3">
        <w:rPr>
          <w:rFonts w:ascii="Calibri" w:hAnsi="Calibri" w:cs="Calibri"/>
          <w:sz w:val="24"/>
          <w:szCs w:val="24"/>
          <w:lang w:val="en-US"/>
        </w:rPr>
        <w:t xml:space="preserve">a </w:t>
      </w:r>
      <w:r w:rsidRPr="009527F3">
        <w:rPr>
          <w:rFonts w:ascii="Calibri" w:hAnsi="Calibri" w:cs="Calibri"/>
          <w:sz w:val="24"/>
          <w:szCs w:val="24"/>
          <w:lang w:val="en-US"/>
        </w:rPr>
        <w:t>DNA polymerase with proofreading activity</w:t>
      </w:r>
      <w:r w:rsidR="005C494B" w:rsidRPr="009527F3">
        <w:rPr>
          <w:rFonts w:ascii="Calibri" w:hAnsi="Calibri" w:cs="Calibri"/>
          <w:sz w:val="24"/>
          <w:szCs w:val="24"/>
          <w:lang w:val="en-US"/>
        </w:rPr>
        <w:t xml:space="preserve"> (see </w:t>
      </w:r>
      <w:r w:rsidR="009527F3" w:rsidRPr="009527F3">
        <w:rPr>
          <w:rFonts w:ascii="Calibri" w:hAnsi="Calibri" w:cs="Calibri"/>
          <w:b/>
          <w:sz w:val="24"/>
          <w:szCs w:val="24"/>
          <w:lang w:val="en-US"/>
        </w:rPr>
        <w:t>Table</w:t>
      </w:r>
      <w:r w:rsidR="004F09C4">
        <w:rPr>
          <w:rFonts w:ascii="Calibri" w:hAnsi="Calibri" w:cs="Calibri"/>
          <w:b/>
          <w:sz w:val="24"/>
          <w:szCs w:val="24"/>
          <w:lang w:val="en-US"/>
        </w:rPr>
        <w:t>s</w:t>
      </w:r>
      <w:r w:rsidR="009527F3" w:rsidRPr="009527F3">
        <w:rPr>
          <w:rFonts w:ascii="Calibri" w:hAnsi="Calibri" w:cs="Calibri"/>
          <w:b/>
          <w:sz w:val="24"/>
          <w:szCs w:val="24"/>
          <w:lang w:val="en-US"/>
        </w:rPr>
        <w:t xml:space="preserve"> 1</w:t>
      </w:r>
      <w:r w:rsidR="005C494B" w:rsidRPr="009527F3">
        <w:rPr>
          <w:rFonts w:ascii="Calibri" w:hAnsi="Calibri" w:cs="Calibri"/>
          <w:sz w:val="24"/>
          <w:szCs w:val="24"/>
          <w:lang w:val="en-US"/>
        </w:rPr>
        <w:t xml:space="preserve"> and</w:t>
      </w:r>
      <w:r w:rsidR="009527F3" w:rsidRPr="009527F3">
        <w:rPr>
          <w:rFonts w:ascii="Calibri" w:hAnsi="Calibri" w:cs="Calibri"/>
          <w:b/>
          <w:sz w:val="24"/>
          <w:szCs w:val="24"/>
          <w:lang w:val="en-US"/>
        </w:rPr>
        <w:t xml:space="preserve"> 2</w:t>
      </w:r>
      <w:r w:rsidR="005C494B" w:rsidRPr="009527F3">
        <w:rPr>
          <w:rFonts w:ascii="Calibri" w:hAnsi="Calibri" w:cs="Calibri"/>
          <w:b/>
          <w:sz w:val="24"/>
          <w:szCs w:val="24"/>
          <w:lang w:val="en-US"/>
        </w:rPr>
        <w:t xml:space="preserve"> </w:t>
      </w:r>
      <w:r w:rsidR="005C494B" w:rsidRPr="009527F3">
        <w:rPr>
          <w:rFonts w:ascii="Calibri" w:hAnsi="Calibri" w:cs="Calibri"/>
          <w:sz w:val="24"/>
          <w:szCs w:val="24"/>
          <w:lang w:val="en-US"/>
        </w:rPr>
        <w:t>for PCR ingredients and cycling conditions)</w:t>
      </w:r>
      <w:r w:rsidRPr="009527F3">
        <w:rPr>
          <w:rFonts w:ascii="Calibri" w:hAnsi="Calibri" w:cs="Calibri"/>
          <w:sz w:val="24"/>
          <w:szCs w:val="24"/>
          <w:lang w:val="en-US"/>
        </w:rPr>
        <w:t xml:space="preserve"> on </w:t>
      </w:r>
      <w:r w:rsidR="00CE6F78">
        <w:rPr>
          <w:rFonts w:ascii="Calibri" w:hAnsi="Calibri" w:cs="Calibri"/>
          <w:sz w:val="24"/>
          <w:szCs w:val="24"/>
          <w:lang w:val="en-US"/>
        </w:rPr>
        <w:t>wild-type</w:t>
      </w:r>
      <w:r w:rsidRPr="009527F3">
        <w:rPr>
          <w:rFonts w:ascii="Calibri" w:hAnsi="Calibri" w:cs="Calibri"/>
          <w:sz w:val="24"/>
          <w:szCs w:val="24"/>
          <w:lang w:val="en-US"/>
        </w:rPr>
        <w:t xml:space="preserve"> and the respective clone-derived gDNA</w:t>
      </w:r>
      <w:r w:rsidR="005C494B" w:rsidRPr="009527F3">
        <w:rPr>
          <w:rFonts w:ascii="Calibri" w:hAnsi="Calibri" w:cs="Calibri"/>
          <w:sz w:val="24"/>
          <w:szCs w:val="24"/>
          <w:lang w:val="en-US"/>
        </w:rPr>
        <w:t>.</w:t>
      </w:r>
    </w:p>
    <w:p w14:paraId="3A29C33A" w14:textId="77777777" w:rsidR="004F2D87" w:rsidRPr="009527F3" w:rsidRDefault="004F2D87" w:rsidP="009527F3">
      <w:pPr>
        <w:spacing w:line="240" w:lineRule="auto"/>
        <w:contextualSpacing w:val="0"/>
        <w:jc w:val="both"/>
        <w:rPr>
          <w:rFonts w:ascii="Calibri" w:hAnsi="Calibri" w:cs="Calibri"/>
          <w:sz w:val="24"/>
          <w:szCs w:val="24"/>
          <w:lang w:val="en-US"/>
        </w:rPr>
      </w:pPr>
    </w:p>
    <w:p w14:paraId="6F336BDF" w14:textId="614C6E75" w:rsidR="00180B10" w:rsidRPr="009527F3" w:rsidRDefault="008210F9" w:rsidP="009527F3">
      <w:pPr>
        <w:spacing w:line="240" w:lineRule="auto"/>
        <w:contextualSpacing w:val="0"/>
        <w:jc w:val="both"/>
        <w:rPr>
          <w:rFonts w:ascii="Calibri" w:hAnsi="Calibri" w:cs="Calibri"/>
          <w:sz w:val="24"/>
          <w:szCs w:val="24"/>
          <w:lang w:val="en-US"/>
        </w:rPr>
      </w:pPr>
      <w:r w:rsidRPr="009527F3">
        <w:rPr>
          <w:rFonts w:ascii="Calibri" w:hAnsi="Calibri" w:cs="Calibri"/>
          <w:sz w:val="24"/>
          <w:szCs w:val="24"/>
          <w:lang w:val="en-US"/>
        </w:rPr>
        <w:t>3.5.5.</w:t>
      </w:r>
      <w:r w:rsidR="0013079F">
        <w:rPr>
          <w:rFonts w:ascii="Calibri" w:hAnsi="Calibri" w:cs="Calibri"/>
          <w:sz w:val="24"/>
          <w:szCs w:val="24"/>
          <w:lang w:val="en-US"/>
        </w:rPr>
        <w:t xml:space="preserve"> </w:t>
      </w:r>
      <w:r w:rsidRPr="009527F3">
        <w:rPr>
          <w:rFonts w:ascii="Calibri" w:hAnsi="Calibri" w:cs="Calibri"/>
          <w:sz w:val="24"/>
          <w:szCs w:val="24"/>
          <w:lang w:val="en-US"/>
        </w:rPr>
        <w:t xml:space="preserve">Analyze 5 </w:t>
      </w:r>
      <w:r w:rsidR="009527F3">
        <w:rPr>
          <w:rFonts w:ascii="Calibri" w:hAnsi="Calibri" w:cs="Calibri"/>
          <w:sz w:val="24"/>
          <w:szCs w:val="24"/>
          <w:lang w:val="en-US"/>
        </w:rPr>
        <w:t>µL</w:t>
      </w:r>
      <w:r w:rsidRPr="009527F3">
        <w:rPr>
          <w:rFonts w:ascii="Calibri" w:hAnsi="Calibri" w:cs="Calibri"/>
          <w:sz w:val="24"/>
          <w:szCs w:val="24"/>
          <w:lang w:val="en-US"/>
        </w:rPr>
        <w:t xml:space="preserve"> of PCR products on a 1.5</w:t>
      </w:r>
      <w:r w:rsidR="009527F3" w:rsidRPr="009527F3">
        <w:rPr>
          <w:rFonts w:ascii="Calibri" w:hAnsi="Calibri" w:cs="Calibri"/>
          <w:sz w:val="24"/>
          <w:szCs w:val="24"/>
          <w:lang w:val="en-US"/>
        </w:rPr>
        <w:t>%</w:t>
      </w:r>
      <w:r w:rsidRPr="009527F3">
        <w:rPr>
          <w:rFonts w:ascii="Calibri" w:hAnsi="Calibri" w:cs="Calibri"/>
          <w:sz w:val="24"/>
          <w:szCs w:val="24"/>
          <w:lang w:val="en-US"/>
        </w:rPr>
        <w:t xml:space="preserve"> agarose/TAE gel. If correct band sizes are observed, purify</w:t>
      </w:r>
      <w:r w:rsidR="004F09C4">
        <w:rPr>
          <w:rFonts w:ascii="Calibri" w:hAnsi="Calibri" w:cs="Calibri"/>
          <w:sz w:val="24"/>
          <w:szCs w:val="24"/>
          <w:lang w:val="en-US"/>
        </w:rPr>
        <w:t xml:space="preserve"> the</w:t>
      </w:r>
      <w:r w:rsidRPr="009527F3">
        <w:rPr>
          <w:rFonts w:ascii="Calibri" w:hAnsi="Calibri" w:cs="Calibri"/>
          <w:sz w:val="24"/>
          <w:szCs w:val="24"/>
          <w:lang w:val="en-US"/>
        </w:rPr>
        <w:t xml:space="preserve"> remaining PCR product using a commercial PCR purification kit and subject</w:t>
      </w:r>
      <w:r w:rsidR="004F09C4">
        <w:rPr>
          <w:rFonts w:ascii="Calibri" w:hAnsi="Calibri" w:cs="Calibri"/>
          <w:sz w:val="24"/>
          <w:szCs w:val="24"/>
          <w:lang w:val="en-US"/>
        </w:rPr>
        <w:t xml:space="preserve"> it</w:t>
      </w:r>
      <w:r w:rsidRPr="009527F3">
        <w:rPr>
          <w:rFonts w:ascii="Calibri" w:hAnsi="Calibri" w:cs="Calibri"/>
          <w:sz w:val="24"/>
          <w:szCs w:val="24"/>
          <w:lang w:val="en-US"/>
        </w:rPr>
        <w:t xml:space="preserve"> to Sanger sequencing. Compare sequences of</w:t>
      </w:r>
      <w:r w:rsidR="004F09C4">
        <w:rPr>
          <w:rFonts w:ascii="Calibri" w:hAnsi="Calibri" w:cs="Calibri"/>
          <w:sz w:val="24"/>
          <w:szCs w:val="24"/>
          <w:lang w:val="en-US"/>
        </w:rPr>
        <w:t xml:space="preserve"> the</w:t>
      </w:r>
      <w:r w:rsidRPr="009527F3">
        <w:rPr>
          <w:rFonts w:ascii="Calibri" w:hAnsi="Calibri" w:cs="Calibri"/>
          <w:sz w:val="24"/>
          <w:szCs w:val="24"/>
          <w:lang w:val="en-US"/>
        </w:rPr>
        <w:t xml:space="preserve"> off-target sites in </w:t>
      </w:r>
      <w:proofErr w:type="spellStart"/>
      <w:r w:rsidRPr="009527F3">
        <w:rPr>
          <w:rFonts w:ascii="Calibri" w:hAnsi="Calibri" w:cs="Calibri"/>
          <w:sz w:val="24"/>
          <w:szCs w:val="24"/>
          <w:lang w:val="en-US"/>
        </w:rPr>
        <w:t>Jurkat</w:t>
      </w:r>
      <w:proofErr w:type="spellEnd"/>
      <w:r w:rsidRPr="009527F3">
        <w:rPr>
          <w:rFonts w:ascii="Calibri" w:hAnsi="Calibri" w:cs="Calibri"/>
          <w:sz w:val="24"/>
          <w:szCs w:val="24"/>
          <w:lang w:val="en-US"/>
        </w:rPr>
        <w:t xml:space="preserve"> cells and </w:t>
      </w:r>
      <w:r w:rsidR="004F09C4">
        <w:rPr>
          <w:rFonts w:ascii="Calibri" w:hAnsi="Calibri" w:cs="Calibri"/>
          <w:sz w:val="24"/>
          <w:szCs w:val="24"/>
          <w:lang w:val="en-US"/>
        </w:rPr>
        <w:t xml:space="preserve">the </w:t>
      </w:r>
      <w:r w:rsidRPr="009527F3">
        <w:rPr>
          <w:rFonts w:ascii="Calibri" w:hAnsi="Calibri" w:cs="Calibri"/>
          <w:sz w:val="24"/>
          <w:szCs w:val="24"/>
          <w:lang w:val="en-US"/>
        </w:rPr>
        <w:t xml:space="preserve">targeted clones. </w:t>
      </w:r>
      <w:bookmarkEnd w:id="1"/>
    </w:p>
    <w:bookmarkEnd w:id="2"/>
    <w:p w14:paraId="22BE481E" w14:textId="77777777" w:rsidR="004F2D87" w:rsidRPr="009527F3" w:rsidRDefault="004F2D87" w:rsidP="009527F3">
      <w:pPr>
        <w:spacing w:line="240" w:lineRule="auto"/>
        <w:contextualSpacing w:val="0"/>
        <w:jc w:val="both"/>
        <w:rPr>
          <w:rFonts w:ascii="Calibri" w:hAnsi="Calibri" w:cs="Calibri"/>
          <w:b/>
          <w:sz w:val="24"/>
          <w:szCs w:val="24"/>
          <w:lang w:val="en-US"/>
        </w:rPr>
      </w:pPr>
    </w:p>
    <w:bookmarkEnd w:id="0"/>
    <w:p w14:paraId="78E17558" w14:textId="77777777" w:rsidR="004F2D87" w:rsidRPr="009527F3" w:rsidRDefault="008210F9" w:rsidP="009527F3">
      <w:pPr>
        <w:spacing w:line="240" w:lineRule="auto"/>
        <w:contextualSpacing w:val="0"/>
        <w:jc w:val="both"/>
        <w:rPr>
          <w:rFonts w:ascii="Calibri" w:hAnsi="Calibri" w:cs="Calibri"/>
          <w:b/>
          <w:sz w:val="24"/>
          <w:szCs w:val="24"/>
          <w:lang w:val="en-US"/>
        </w:rPr>
      </w:pPr>
      <w:r w:rsidRPr="009527F3">
        <w:rPr>
          <w:rFonts w:ascii="Calibri" w:hAnsi="Calibri" w:cs="Calibri"/>
          <w:b/>
          <w:sz w:val="24"/>
          <w:szCs w:val="24"/>
          <w:lang w:val="en-US"/>
        </w:rPr>
        <w:t>REPRESENTATIVE RESULTS:</w:t>
      </w:r>
    </w:p>
    <w:p w14:paraId="7C5FB7FC" w14:textId="49361531" w:rsidR="004F2D87" w:rsidRPr="009527F3" w:rsidRDefault="008210F9" w:rsidP="009527F3">
      <w:pPr>
        <w:spacing w:line="240" w:lineRule="auto"/>
        <w:contextualSpacing w:val="0"/>
        <w:jc w:val="both"/>
        <w:rPr>
          <w:rFonts w:ascii="Calibri" w:hAnsi="Calibri" w:cs="Calibri"/>
          <w:sz w:val="24"/>
          <w:szCs w:val="24"/>
          <w:lang w:val="en-US"/>
        </w:rPr>
      </w:pPr>
      <w:r w:rsidRPr="009527F3">
        <w:rPr>
          <w:rFonts w:ascii="Calibri" w:hAnsi="Calibri" w:cs="Calibri"/>
          <w:sz w:val="24"/>
          <w:szCs w:val="24"/>
          <w:lang w:val="en-US"/>
        </w:rPr>
        <w:t xml:space="preserve">In </w:t>
      </w:r>
      <w:r w:rsidR="004F09C4">
        <w:rPr>
          <w:rFonts w:ascii="Calibri" w:hAnsi="Calibri" w:cs="Calibri"/>
          <w:sz w:val="24"/>
          <w:szCs w:val="24"/>
          <w:lang w:val="en-US"/>
        </w:rPr>
        <w:t>this</w:t>
      </w:r>
      <w:r w:rsidRPr="009527F3">
        <w:rPr>
          <w:rFonts w:ascii="Calibri" w:hAnsi="Calibri" w:cs="Calibri"/>
          <w:sz w:val="24"/>
          <w:szCs w:val="24"/>
          <w:lang w:val="en-US"/>
        </w:rPr>
        <w:t xml:space="preserve"> representative experiment we have chosen to target a minimal HIV-1-derived reporter consisting of </w:t>
      </w:r>
      <w:proofErr w:type="gramStart"/>
      <w:r w:rsidR="004F09C4">
        <w:rPr>
          <w:rFonts w:ascii="Calibri" w:hAnsi="Calibri" w:cs="Calibri"/>
          <w:sz w:val="24"/>
          <w:szCs w:val="24"/>
          <w:lang w:val="en-US"/>
        </w:rPr>
        <w:t>a</w:t>
      </w:r>
      <w:proofErr w:type="gramEnd"/>
      <w:r w:rsidR="004F09C4">
        <w:rPr>
          <w:rFonts w:ascii="Calibri" w:hAnsi="Calibri" w:cs="Calibri"/>
          <w:sz w:val="24"/>
          <w:szCs w:val="24"/>
          <w:lang w:val="en-US"/>
        </w:rPr>
        <w:t xml:space="preserve"> </w:t>
      </w:r>
      <w:r w:rsidRPr="009527F3">
        <w:rPr>
          <w:rFonts w:ascii="Calibri" w:hAnsi="Calibri" w:cs="Calibri"/>
          <w:sz w:val="24"/>
          <w:szCs w:val="24"/>
          <w:lang w:val="en-US"/>
        </w:rPr>
        <w:t xml:space="preserve">LTR, </w:t>
      </w:r>
      <w:proofErr w:type="spellStart"/>
      <w:r w:rsidRPr="009527F3">
        <w:rPr>
          <w:rFonts w:ascii="Calibri" w:hAnsi="Calibri" w:cs="Calibri"/>
          <w:sz w:val="24"/>
          <w:szCs w:val="24"/>
          <w:lang w:val="en-US"/>
        </w:rPr>
        <w:t>tdTomato</w:t>
      </w:r>
      <w:proofErr w:type="spellEnd"/>
      <w:r w:rsidRPr="009527F3">
        <w:rPr>
          <w:rFonts w:ascii="Calibri" w:hAnsi="Calibri" w:cs="Calibri"/>
          <w:sz w:val="24"/>
          <w:szCs w:val="24"/>
          <w:lang w:val="en-US"/>
        </w:rPr>
        <w:t>-coding sequence</w:t>
      </w:r>
      <w:r w:rsidR="004F09C4">
        <w:rPr>
          <w:rFonts w:ascii="Calibri" w:hAnsi="Calibri" w:cs="Calibri"/>
          <w:sz w:val="24"/>
          <w:szCs w:val="24"/>
          <w:lang w:val="en-US"/>
        </w:rPr>
        <w:t>,</w:t>
      </w:r>
      <w:r w:rsidRPr="009527F3">
        <w:rPr>
          <w:rFonts w:ascii="Calibri" w:hAnsi="Calibri" w:cs="Calibri"/>
          <w:sz w:val="24"/>
          <w:szCs w:val="24"/>
          <w:lang w:val="en-US"/>
        </w:rPr>
        <w:t xml:space="preserve"> and </w:t>
      </w:r>
      <w:proofErr w:type="spellStart"/>
      <w:r w:rsidRPr="009527F3">
        <w:rPr>
          <w:rFonts w:ascii="Calibri" w:hAnsi="Calibri" w:cs="Calibri"/>
          <w:sz w:val="24"/>
          <w:szCs w:val="24"/>
          <w:lang w:val="en-US"/>
        </w:rPr>
        <w:t>polyA</w:t>
      </w:r>
      <w:proofErr w:type="spellEnd"/>
      <w:r w:rsidRPr="009527F3">
        <w:rPr>
          <w:rFonts w:ascii="Calibri" w:hAnsi="Calibri" w:cs="Calibri"/>
          <w:sz w:val="24"/>
          <w:szCs w:val="24"/>
          <w:lang w:val="en-US"/>
        </w:rPr>
        <w:t xml:space="preserve">-signal sequence to two loci in intron 5 of </w:t>
      </w:r>
      <w:r w:rsidR="004F09C4">
        <w:rPr>
          <w:rFonts w:ascii="Calibri" w:hAnsi="Calibri" w:cs="Calibri"/>
          <w:sz w:val="24"/>
          <w:szCs w:val="24"/>
          <w:lang w:val="en-US"/>
        </w:rPr>
        <w:t xml:space="preserve">the </w:t>
      </w:r>
      <w:r w:rsidRPr="001F3653">
        <w:rPr>
          <w:rFonts w:ascii="Calibri" w:hAnsi="Calibri" w:cs="Calibri"/>
          <w:sz w:val="24"/>
          <w:szCs w:val="24"/>
          <w:lang w:val="en-US"/>
        </w:rPr>
        <w:t>BACH2 gene</w:t>
      </w:r>
      <w:r w:rsidR="00FE0D42" w:rsidRPr="001F3653">
        <w:rPr>
          <w:rFonts w:ascii="Calibri" w:hAnsi="Calibri" w:cs="Calibri"/>
          <w:sz w:val="24"/>
          <w:szCs w:val="24"/>
          <w:vertAlign w:val="superscript"/>
          <w:lang w:val="en-US"/>
        </w:rPr>
        <w:t>17</w:t>
      </w:r>
      <w:r w:rsidRPr="001F3653">
        <w:rPr>
          <w:rFonts w:ascii="Calibri" w:hAnsi="Calibri" w:cs="Calibri"/>
          <w:sz w:val="24"/>
          <w:szCs w:val="24"/>
          <w:lang w:val="en-US"/>
        </w:rPr>
        <w:t>.</w:t>
      </w:r>
      <w:r w:rsidRPr="009527F3">
        <w:rPr>
          <w:rFonts w:ascii="Calibri" w:hAnsi="Calibri" w:cs="Calibri"/>
          <w:sz w:val="24"/>
          <w:szCs w:val="24"/>
          <w:lang w:val="en-US"/>
        </w:rPr>
        <w:t xml:space="preserve"> The loci for targeting were chosen according to proximity to published recurrent integration sites found in different studies on primary T cells from HIV-infected patients </w:t>
      </w:r>
      <w:r w:rsidRPr="009527F3">
        <w:rPr>
          <w:rFonts w:ascii="Calibri" w:hAnsi="Calibri" w:cs="Calibri"/>
          <w:sz w:val="24"/>
          <w:szCs w:val="24"/>
          <w:vertAlign w:val="superscript"/>
          <w:lang w:val="en-US"/>
        </w:rPr>
        <w:t>2,4</w:t>
      </w:r>
      <w:r w:rsidR="004F09C4">
        <w:rPr>
          <w:rFonts w:ascii="Calibri" w:hAnsi="Calibri" w:cs="Calibri"/>
          <w:sz w:val="24"/>
          <w:szCs w:val="24"/>
          <w:vertAlign w:val="superscript"/>
          <w:lang w:val="en-US"/>
        </w:rPr>
        <w:t>-</w:t>
      </w:r>
      <w:r w:rsidRPr="009527F3">
        <w:rPr>
          <w:rFonts w:ascii="Calibri" w:hAnsi="Calibri" w:cs="Calibri"/>
          <w:sz w:val="24"/>
          <w:szCs w:val="24"/>
          <w:vertAlign w:val="superscript"/>
          <w:lang w:val="en-US"/>
        </w:rPr>
        <w:t>8</w:t>
      </w:r>
      <w:r w:rsidRPr="009527F3">
        <w:rPr>
          <w:rFonts w:ascii="Calibri" w:hAnsi="Calibri" w:cs="Calibri"/>
          <w:sz w:val="24"/>
          <w:szCs w:val="24"/>
          <w:lang w:val="en-US"/>
        </w:rPr>
        <w:t xml:space="preserve"> and </w:t>
      </w:r>
      <w:r w:rsidR="004F09C4">
        <w:rPr>
          <w:rFonts w:ascii="Calibri" w:hAnsi="Calibri" w:cs="Calibri"/>
          <w:sz w:val="24"/>
          <w:szCs w:val="24"/>
          <w:lang w:val="en-US"/>
        </w:rPr>
        <w:t xml:space="preserve">the </w:t>
      </w:r>
      <w:r w:rsidRPr="009527F3">
        <w:rPr>
          <w:rFonts w:ascii="Calibri" w:hAnsi="Calibri" w:cs="Calibri"/>
          <w:sz w:val="24"/>
          <w:szCs w:val="24"/>
          <w:lang w:val="en-US"/>
        </w:rPr>
        <w:t>presence of a PAM motif NGG necessary for Cas9-mediated induction of double</w:t>
      </w:r>
      <w:r w:rsidR="004F09C4">
        <w:rPr>
          <w:rFonts w:ascii="Calibri" w:hAnsi="Calibri" w:cs="Calibri"/>
          <w:sz w:val="24"/>
          <w:szCs w:val="24"/>
          <w:lang w:val="en-US"/>
        </w:rPr>
        <w:t>-</w:t>
      </w:r>
      <w:r w:rsidRPr="009527F3">
        <w:rPr>
          <w:rFonts w:ascii="Calibri" w:hAnsi="Calibri" w:cs="Calibri"/>
          <w:sz w:val="24"/>
          <w:szCs w:val="24"/>
          <w:lang w:val="en-US"/>
        </w:rPr>
        <w:t xml:space="preserve">strand breaks. Target vectors were constructed and transfected according to the </w:t>
      </w:r>
      <w:r w:rsidR="004F09C4">
        <w:rPr>
          <w:rFonts w:ascii="Calibri" w:hAnsi="Calibri" w:cs="Calibri"/>
          <w:sz w:val="24"/>
          <w:szCs w:val="24"/>
          <w:lang w:val="en-US"/>
        </w:rPr>
        <w:t>described</w:t>
      </w:r>
      <w:r w:rsidR="004F09C4" w:rsidRPr="009527F3">
        <w:rPr>
          <w:rFonts w:ascii="Calibri" w:hAnsi="Calibri" w:cs="Calibri"/>
          <w:sz w:val="24"/>
          <w:szCs w:val="24"/>
          <w:lang w:val="en-US"/>
        </w:rPr>
        <w:t xml:space="preserve"> </w:t>
      </w:r>
      <w:r w:rsidRPr="009527F3">
        <w:rPr>
          <w:rFonts w:ascii="Calibri" w:hAnsi="Calibri" w:cs="Calibri"/>
          <w:sz w:val="24"/>
          <w:szCs w:val="24"/>
          <w:lang w:val="en-US"/>
        </w:rPr>
        <w:t xml:space="preserve">protocol. The workflow for transfection, checking for targeting events, generation of </w:t>
      </w:r>
      <w:r w:rsidR="002A0D22">
        <w:rPr>
          <w:rFonts w:ascii="Calibri" w:hAnsi="Calibri" w:cs="Calibri"/>
          <w:sz w:val="24"/>
          <w:szCs w:val="24"/>
          <w:lang w:val="en-US"/>
        </w:rPr>
        <w:t>single-cell</w:t>
      </w:r>
      <w:r w:rsidRPr="009527F3">
        <w:rPr>
          <w:rFonts w:ascii="Calibri" w:hAnsi="Calibri" w:cs="Calibri"/>
          <w:sz w:val="24"/>
          <w:szCs w:val="24"/>
          <w:lang w:val="en-US"/>
        </w:rPr>
        <w:t xml:space="preserve"> clones</w:t>
      </w:r>
      <w:r w:rsidR="004F09C4">
        <w:rPr>
          <w:rFonts w:ascii="Calibri" w:hAnsi="Calibri" w:cs="Calibri"/>
          <w:sz w:val="24"/>
          <w:szCs w:val="24"/>
          <w:lang w:val="en-US"/>
        </w:rPr>
        <w:t>,</w:t>
      </w:r>
      <w:r w:rsidRPr="009527F3">
        <w:rPr>
          <w:rFonts w:ascii="Calibri" w:hAnsi="Calibri" w:cs="Calibri"/>
          <w:sz w:val="24"/>
          <w:szCs w:val="24"/>
          <w:lang w:val="en-US"/>
        </w:rPr>
        <w:t xml:space="preserve"> and screening and selection of clones is schematically shown in </w:t>
      </w:r>
      <w:r w:rsidR="009527F3" w:rsidRPr="009527F3">
        <w:rPr>
          <w:rFonts w:ascii="Calibri" w:hAnsi="Calibri" w:cs="Calibri"/>
          <w:b/>
          <w:sz w:val="24"/>
          <w:szCs w:val="24"/>
          <w:lang w:val="en-US"/>
        </w:rPr>
        <w:t>Figure 1</w:t>
      </w:r>
      <w:r w:rsidRPr="009527F3">
        <w:rPr>
          <w:rFonts w:ascii="Calibri" w:hAnsi="Calibri" w:cs="Calibri"/>
          <w:sz w:val="24"/>
          <w:szCs w:val="24"/>
          <w:lang w:val="en-US"/>
        </w:rPr>
        <w:t>.</w:t>
      </w:r>
    </w:p>
    <w:p w14:paraId="7F224B09" w14:textId="77777777" w:rsidR="004F2D87" w:rsidRPr="009527F3" w:rsidRDefault="004F2D87" w:rsidP="009527F3">
      <w:pPr>
        <w:spacing w:line="240" w:lineRule="auto"/>
        <w:contextualSpacing w:val="0"/>
        <w:jc w:val="both"/>
        <w:rPr>
          <w:rFonts w:ascii="Calibri" w:hAnsi="Calibri" w:cs="Calibri"/>
          <w:sz w:val="24"/>
          <w:szCs w:val="24"/>
          <w:lang w:val="en-US"/>
        </w:rPr>
      </w:pPr>
    </w:p>
    <w:p w14:paraId="61A58849" w14:textId="0D483FB0" w:rsidR="004F2D87" w:rsidRPr="009527F3" w:rsidRDefault="008210F9" w:rsidP="009527F3">
      <w:pPr>
        <w:spacing w:line="240" w:lineRule="auto"/>
        <w:contextualSpacing w:val="0"/>
        <w:jc w:val="both"/>
        <w:rPr>
          <w:rFonts w:ascii="Calibri" w:hAnsi="Calibri" w:cs="Calibri"/>
          <w:sz w:val="24"/>
          <w:szCs w:val="24"/>
          <w:lang w:val="en-US"/>
        </w:rPr>
      </w:pPr>
      <w:r w:rsidRPr="009527F3">
        <w:rPr>
          <w:rFonts w:ascii="Calibri" w:hAnsi="Calibri" w:cs="Calibri"/>
          <w:sz w:val="24"/>
          <w:szCs w:val="24"/>
          <w:lang w:val="en-US"/>
        </w:rPr>
        <w:t>Two weeks after FACS-enrichment of transfected cells, we were able to detect reporter gene expression after PMA-</w:t>
      </w:r>
      <w:proofErr w:type="spellStart"/>
      <w:r w:rsidRPr="009527F3">
        <w:rPr>
          <w:rFonts w:ascii="Calibri" w:hAnsi="Calibri" w:cs="Calibri"/>
          <w:sz w:val="24"/>
          <w:szCs w:val="24"/>
          <w:lang w:val="en-US"/>
        </w:rPr>
        <w:t>Iono</w:t>
      </w:r>
      <w:proofErr w:type="spellEnd"/>
      <w:r w:rsidRPr="009527F3">
        <w:rPr>
          <w:rFonts w:ascii="Calibri" w:hAnsi="Calibri" w:cs="Calibri"/>
          <w:sz w:val="24"/>
          <w:szCs w:val="24"/>
          <w:lang w:val="en-US"/>
        </w:rPr>
        <w:t xml:space="preserve"> induction by flow cytometry in </w:t>
      </w:r>
      <w:r w:rsidR="006E6F43" w:rsidRPr="009527F3">
        <w:rPr>
          <w:rFonts w:ascii="Calibri" w:hAnsi="Calibri" w:cs="Calibri"/>
          <w:sz w:val="24"/>
          <w:szCs w:val="24"/>
          <w:lang w:val="en-US"/>
        </w:rPr>
        <w:t>4 to 12</w:t>
      </w:r>
      <w:r w:rsidR="009527F3" w:rsidRPr="009527F3">
        <w:rPr>
          <w:rFonts w:ascii="Calibri" w:hAnsi="Calibri" w:cs="Calibri"/>
          <w:sz w:val="24"/>
          <w:szCs w:val="24"/>
          <w:lang w:val="en-US"/>
        </w:rPr>
        <w:t>%</w:t>
      </w:r>
      <w:r w:rsidRPr="009527F3">
        <w:rPr>
          <w:rFonts w:ascii="Calibri" w:hAnsi="Calibri" w:cs="Calibri"/>
          <w:sz w:val="24"/>
          <w:szCs w:val="24"/>
          <w:lang w:val="en-US"/>
        </w:rPr>
        <w:t xml:space="preserve"> of cells</w:t>
      </w:r>
      <w:r w:rsidR="005A342F" w:rsidRPr="009527F3">
        <w:rPr>
          <w:rFonts w:ascii="Calibri" w:hAnsi="Calibri" w:cs="Calibri"/>
          <w:sz w:val="24"/>
          <w:szCs w:val="24"/>
          <w:lang w:val="en-US"/>
        </w:rPr>
        <w:t>, depending on integration site</w:t>
      </w:r>
      <w:r w:rsidRPr="009527F3">
        <w:rPr>
          <w:rFonts w:ascii="Calibri" w:hAnsi="Calibri" w:cs="Calibri"/>
          <w:sz w:val="24"/>
          <w:szCs w:val="24"/>
          <w:lang w:val="en-US"/>
        </w:rPr>
        <w:t xml:space="preserve"> (data not shown) and PCR products on genomic DNA spanning the whole 5’ and 3’ integration junction from upstream of 5’ HA into reporter sequence and downstream of 3’ HA into reporter sequence, respectively (</w:t>
      </w:r>
      <w:r w:rsidR="009527F3" w:rsidRPr="009527F3">
        <w:rPr>
          <w:rFonts w:ascii="Calibri" w:hAnsi="Calibri" w:cs="Calibri"/>
          <w:b/>
          <w:sz w:val="24"/>
          <w:szCs w:val="24"/>
          <w:lang w:val="en-US"/>
        </w:rPr>
        <w:t>Figure</w:t>
      </w:r>
      <w:r w:rsidR="004F09C4">
        <w:rPr>
          <w:rFonts w:ascii="Calibri" w:hAnsi="Calibri" w:cs="Calibri"/>
          <w:b/>
          <w:sz w:val="24"/>
          <w:szCs w:val="24"/>
          <w:lang w:val="en-US"/>
        </w:rPr>
        <w:t>s</w:t>
      </w:r>
      <w:r w:rsidR="009527F3" w:rsidRPr="009527F3">
        <w:rPr>
          <w:rFonts w:ascii="Calibri" w:hAnsi="Calibri" w:cs="Calibri"/>
          <w:b/>
          <w:sz w:val="24"/>
          <w:szCs w:val="24"/>
          <w:lang w:val="en-US"/>
        </w:rPr>
        <w:t xml:space="preserve"> 3a</w:t>
      </w:r>
      <w:r w:rsidRPr="00424A0D">
        <w:rPr>
          <w:rFonts w:ascii="Calibri" w:hAnsi="Calibri" w:cs="Calibri"/>
          <w:sz w:val="24"/>
          <w:szCs w:val="24"/>
          <w:lang w:val="en-US"/>
        </w:rPr>
        <w:t xml:space="preserve"> and </w:t>
      </w:r>
      <w:r w:rsidR="004F09C4">
        <w:rPr>
          <w:rFonts w:ascii="Calibri" w:hAnsi="Calibri" w:cs="Calibri"/>
          <w:b/>
          <w:sz w:val="24"/>
          <w:szCs w:val="24"/>
          <w:lang w:val="en-US"/>
        </w:rPr>
        <w:t>3</w:t>
      </w:r>
      <w:r w:rsidRPr="009527F3">
        <w:rPr>
          <w:rFonts w:ascii="Calibri" w:hAnsi="Calibri" w:cs="Calibri"/>
          <w:b/>
          <w:sz w:val="24"/>
          <w:szCs w:val="24"/>
          <w:lang w:val="en-US"/>
        </w:rPr>
        <w:t>b</w:t>
      </w:r>
      <w:r w:rsidRPr="009527F3">
        <w:rPr>
          <w:rFonts w:ascii="Calibri" w:hAnsi="Calibri" w:cs="Calibri"/>
          <w:sz w:val="24"/>
          <w:szCs w:val="24"/>
          <w:lang w:val="en-US"/>
        </w:rPr>
        <w:t xml:space="preserve">). Having confirmed that targeting events occurred, we went on to generate </w:t>
      </w:r>
      <w:r w:rsidR="002A0D22">
        <w:rPr>
          <w:rFonts w:ascii="Calibri" w:hAnsi="Calibri" w:cs="Calibri"/>
          <w:sz w:val="24"/>
          <w:szCs w:val="24"/>
          <w:lang w:val="en-US"/>
        </w:rPr>
        <w:t>single-cell</w:t>
      </w:r>
      <w:r w:rsidRPr="009527F3">
        <w:rPr>
          <w:rFonts w:ascii="Calibri" w:hAnsi="Calibri" w:cs="Calibri"/>
          <w:sz w:val="24"/>
          <w:szCs w:val="24"/>
          <w:lang w:val="en-US"/>
        </w:rPr>
        <w:t xml:space="preserve"> clones by limiting dilution plating. In our hands, plating 5 to 10 96-well plates per targeting construct was </w:t>
      </w:r>
      <w:proofErr w:type="gramStart"/>
      <w:r w:rsidRPr="009527F3">
        <w:rPr>
          <w:rFonts w:ascii="Calibri" w:hAnsi="Calibri" w:cs="Calibri"/>
          <w:sz w:val="24"/>
          <w:szCs w:val="24"/>
          <w:lang w:val="en-US"/>
        </w:rPr>
        <w:t>sufficient</w:t>
      </w:r>
      <w:proofErr w:type="gramEnd"/>
      <w:r w:rsidRPr="009527F3">
        <w:rPr>
          <w:rFonts w:ascii="Calibri" w:hAnsi="Calibri" w:cs="Calibri"/>
          <w:sz w:val="24"/>
          <w:szCs w:val="24"/>
          <w:lang w:val="en-US"/>
        </w:rPr>
        <w:t xml:space="preserve"> to obtain enough clones for a successful screen. In the protocol (section 3.2)</w:t>
      </w:r>
      <w:r w:rsidR="004F09C4">
        <w:rPr>
          <w:rFonts w:ascii="Calibri" w:hAnsi="Calibri" w:cs="Calibri"/>
          <w:sz w:val="24"/>
          <w:szCs w:val="24"/>
          <w:lang w:val="en-US"/>
        </w:rPr>
        <w:t>,</w:t>
      </w:r>
      <w:r w:rsidRPr="009527F3">
        <w:rPr>
          <w:rFonts w:ascii="Calibri" w:hAnsi="Calibri" w:cs="Calibri"/>
          <w:sz w:val="24"/>
          <w:szCs w:val="24"/>
          <w:lang w:val="en-US"/>
        </w:rPr>
        <w:t xml:space="preserve"> </w:t>
      </w:r>
      <w:r w:rsidR="004F09C4">
        <w:rPr>
          <w:rFonts w:ascii="Calibri" w:hAnsi="Calibri" w:cs="Calibri"/>
          <w:sz w:val="24"/>
          <w:szCs w:val="24"/>
          <w:lang w:val="en-US"/>
        </w:rPr>
        <w:t>it is described</w:t>
      </w:r>
      <w:r w:rsidRPr="009527F3">
        <w:rPr>
          <w:rFonts w:ascii="Calibri" w:hAnsi="Calibri" w:cs="Calibri"/>
          <w:sz w:val="24"/>
          <w:szCs w:val="24"/>
          <w:lang w:val="en-US"/>
        </w:rPr>
        <w:t xml:space="preserve"> how to perform </w:t>
      </w:r>
      <w:r w:rsidR="004F09C4">
        <w:rPr>
          <w:rFonts w:ascii="Calibri" w:hAnsi="Calibri" w:cs="Calibri"/>
          <w:sz w:val="24"/>
          <w:szCs w:val="24"/>
          <w:lang w:val="en-US"/>
        </w:rPr>
        <w:t xml:space="preserve">a </w:t>
      </w:r>
      <w:r w:rsidRPr="009527F3">
        <w:rPr>
          <w:rFonts w:ascii="Calibri" w:hAnsi="Calibri" w:cs="Calibri"/>
          <w:sz w:val="24"/>
          <w:szCs w:val="24"/>
          <w:lang w:val="en-US"/>
        </w:rPr>
        <w:t xml:space="preserve">screening of </w:t>
      </w:r>
      <w:r w:rsidR="002A0D22">
        <w:rPr>
          <w:rFonts w:ascii="Calibri" w:hAnsi="Calibri" w:cs="Calibri"/>
          <w:sz w:val="24"/>
          <w:szCs w:val="24"/>
          <w:lang w:val="en-US"/>
        </w:rPr>
        <w:t>single-cell</w:t>
      </w:r>
      <w:r w:rsidRPr="009527F3">
        <w:rPr>
          <w:rFonts w:ascii="Calibri" w:hAnsi="Calibri" w:cs="Calibri"/>
          <w:sz w:val="24"/>
          <w:szCs w:val="24"/>
          <w:lang w:val="en-US"/>
        </w:rPr>
        <w:t xml:space="preserve"> clones in duplicated 96-wells. In this </w:t>
      </w:r>
      <w:r w:rsidR="004F09C4">
        <w:rPr>
          <w:rFonts w:ascii="Calibri" w:hAnsi="Calibri" w:cs="Calibri"/>
          <w:sz w:val="24"/>
          <w:szCs w:val="24"/>
          <w:lang w:val="en-US"/>
        </w:rPr>
        <w:t>regard</w:t>
      </w:r>
      <w:r w:rsidRPr="009527F3">
        <w:rPr>
          <w:rFonts w:ascii="Calibri" w:hAnsi="Calibri" w:cs="Calibri"/>
          <w:sz w:val="24"/>
          <w:szCs w:val="24"/>
          <w:lang w:val="en-US"/>
        </w:rPr>
        <w:t xml:space="preserve">, only positive clones </w:t>
      </w:r>
      <w:r w:rsidR="004F09C4">
        <w:rPr>
          <w:rFonts w:ascii="Calibri" w:hAnsi="Calibri" w:cs="Calibri"/>
          <w:sz w:val="24"/>
          <w:szCs w:val="24"/>
          <w:lang w:val="en-US"/>
        </w:rPr>
        <w:t>must</w:t>
      </w:r>
      <w:r w:rsidRPr="009527F3">
        <w:rPr>
          <w:rFonts w:ascii="Calibri" w:hAnsi="Calibri" w:cs="Calibri"/>
          <w:sz w:val="24"/>
          <w:szCs w:val="24"/>
          <w:lang w:val="en-US"/>
        </w:rPr>
        <w:t xml:space="preserve"> be expanded, which saves</w:t>
      </w:r>
      <w:r w:rsidR="004F09C4">
        <w:rPr>
          <w:rFonts w:ascii="Calibri" w:hAnsi="Calibri" w:cs="Calibri"/>
          <w:sz w:val="24"/>
          <w:szCs w:val="24"/>
          <w:lang w:val="en-US"/>
        </w:rPr>
        <w:t xml:space="preserve"> both</w:t>
      </w:r>
      <w:r w:rsidRPr="009527F3">
        <w:rPr>
          <w:rFonts w:ascii="Calibri" w:hAnsi="Calibri" w:cs="Calibri"/>
          <w:sz w:val="24"/>
          <w:szCs w:val="24"/>
          <w:lang w:val="en-US"/>
        </w:rPr>
        <w:t xml:space="preserve"> time and effort. In </w:t>
      </w:r>
      <w:r w:rsidR="009527F3" w:rsidRPr="009527F3">
        <w:rPr>
          <w:rFonts w:ascii="Calibri" w:hAnsi="Calibri" w:cs="Calibri"/>
          <w:b/>
          <w:sz w:val="24"/>
          <w:szCs w:val="24"/>
          <w:lang w:val="en-US"/>
        </w:rPr>
        <w:t>Figure 3c</w:t>
      </w:r>
      <w:r w:rsidR="004F09C4">
        <w:rPr>
          <w:rFonts w:ascii="Calibri" w:hAnsi="Calibri" w:cs="Calibri"/>
          <w:b/>
          <w:sz w:val="24"/>
          <w:szCs w:val="24"/>
          <w:lang w:val="en-US"/>
        </w:rPr>
        <w:t>,</w:t>
      </w:r>
      <w:r w:rsidRPr="009527F3">
        <w:rPr>
          <w:rFonts w:ascii="Calibri" w:hAnsi="Calibri" w:cs="Calibri"/>
          <w:sz w:val="24"/>
          <w:szCs w:val="24"/>
          <w:lang w:val="en-US"/>
        </w:rPr>
        <w:t xml:space="preserve"> example data of FACS-screening after PMA-</w:t>
      </w:r>
      <w:proofErr w:type="spellStart"/>
      <w:r w:rsidRPr="009527F3">
        <w:rPr>
          <w:rFonts w:ascii="Calibri" w:hAnsi="Calibri" w:cs="Calibri"/>
          <w:sz w:val="24"/>
          <w:szCs w:val="24"/>
          <w:lang w:val="en-US"/>
        </w:rPr>
        <w:t>Iono</w:t>
      </w:r>
      <w:proofErr w:type="spellEnd"/>
      <w:r w:rsidRPr="009527F3">
        <w:rPr>
          <w:rFonts w:ascii="Calibri" w:hAnsi="Calibri" w:cs="Calibri"/>
          <w:sz w:val="24"/>
          <w:szCs w:val="24"/>
          <w:lang w:val="en-US"/>
        </w:rPr>
        <w:t xml:space="preserve"> induction and PCR screening are shown. We observed </w:t>
      </w:r>
      <w:proofErr w:type="gramStart"/>
      <w:r w:rsidRPr="009527F3">
        <w:rPr>
          <w:rFonts w:ascii="Calibri" w:hAnsi="Calibri" w:cs="Calibri"/>
          <w:sz w:val="24"/>
          <w:szCs w:val="24"/>
          <w:lang w:val="en-US"/>
        </w:rPr>
        <w:t>a number of</w:t>
      </w:r>
      <w:proofErr w:type="gramEnd"/>
      <w:r w:rsidRPr="009527F3">
        <w:rPr>
          <w:rFonts w:ascii="Calibri" w:hAnsi="Calibri" w:cs="Calibri"/>
          <w:sz w:val="24"/>
          <w:szCs w:val="24"/>
          <w:lang w:val="en-US"/>
        </w:rPr>
        <w:t xml:space="preserve"> clones with high, low</w:t>
      </w:r>
      <w:r w:rsidR="004F09C4">
        <w:rPr>
          <w:rFonts w:ascii="Calibri" w:hAnsi="Calibri" w:cs="Calibri"/>
          <w:sz w:val="24"/>
          <w:szCs w:val="24"/>
          <w:lang w:val="en-US"/>
        </w:rPr>
        <w:t>,</w:t>
      </w:r>
      <w:r w:rsidRPr="009527F3">
        <w:rPr>
          <w:rFonts w:ascii="Calibri" w:hAnsi="Calibri" w:cs="Calibri"/>
          <w:sz w:val="24"/>
          <w:szCs w:val="24"/>
          <w:lang w:val="en-US"/>
        </w:rPr>
        <w:t xml:space="preserve"> and no fluorescent reporter gene expression (</w:t>
      </w:r>
      <w:r w:rsidR="009527F3" w:rsidRPr="009527F3">
        <w:rPr>
          <w:rFonts w:ascii="Calibri" w:hAnsi="Calibri" w:cs="Calibri"/>
          <w:b/>
          <w:sz w:val="24"/>
          <w:szCs w:val="24"/>
          <w:lang w:val="en-US"/>
        </w:rPr>
        <w:t>Figure 3c</w:t>
      </w:r>
      <w:r w:rsidRPr="009527F3">
        <w:rPr>
          <w:rFonts w:ascii="Calibri" w:hAnsi="Calibri" w:cs="Calibri"/>
          <w:sz w:val="24"/>
          <w:szCs w:val="24"/>
          <w:lang w:val="en-US"/>
        </w:rPr>
        <w:t xml:space="preserve">). For PCR-screening, it is important to include a control PCR which amplifies a genomic locus of choice to determine whether </w:t>
      </w:r>
      <w:r w:rsidR="004F09C4">
        <w:rPr>
          <w:rFonts w:ascii="Calibri" w:hAnsi="Calibri" w:cs="Calibri"/>
          <w:sz w:val="24"/>
          <w:szCs w:val="24"/>
          <w:lang w:val="en-US"/>
        </w:rPr>
        <w:t xml:space="preserve">the </w:t>
      </w:r>
      <w:r w:rsidRPr="009527F3">
        <w:rPr>
          <w:rFonts w:ascii="Calibri" w:hAnsi="Calibri" w:cs="Calibri"/>
          <w:sz w:val="24"/>
          <w:szCs w:val="24"/>
          <w:lang w:val="en-US"/>
        </w:rPr>
        <w:t>quality of cell lysates is adequate for PCR. In our case, we have chosen a 630 bp sequence in the NUP188 gene locus for control PCR (for primer sequences</w:t>
      </w:r>
      <w:r w:rsidR="004F09C4">
        <w:rPr>
          <w:rFonts w:ascii="Calibri" w:hAnsi="Calibri" w:cs="Calibri"/>
          <w:sz w:val="24"/>
          <w:szCs w:val="24"/>
          <w:lang w:val="en-US"/>
        </w:rPr>
        <w:t>,</w:t>
      </w:r>
      <w:r w:rsidRPr="009527F3">
        <w:rPr>
          <w:rFonts w:ascii="Calibri" w:hAnsi="Calibri" w:cs="Calibri"/>
          <w:sz w:val="24"/>
          <w:szCs w:val="24"/>
          <w:lang w:val="en-US"/>
        </w:rPr>
        <w:t xml:space="preserve"> see </w:t>
      </w:r>
      <w:r w:rsidR="009527F3" w:rsidRPr="009527F3">
        <w:rPr>
          <w:rFonts w:ascii="Calibri" w:hAnsi="Calibri" w:cs="Calibri"/>
          <w:b/>
          <w:sz w:val="24"/>
          <w:szCs w:val="24"/>
          <w:lang w:val="en-US"/>
        </w:rPr>
        <w:t>Table 5</w:t>
      </w:r>
      <w:r w:rsidRPr="009527F3">
        <w:rPr>
          <w:rFonts w:ascii="Calibri" w:hAnsi="Calibri" w:cs="Calibri"/>
          <w:sz w:val="24"/>
          <w:szCs w:val="24"/>
          <w:lang w:val="en-US"/>
        </w:rPr>
        <w:t xml:space="preserve">). Primers for screening PCR were then designed to amplify a shorter sequence located in the reporter. Additionally, PCR for a sequence on the target vector backbone was performed to exclude any clones which had </w:t>
      </w:r>
      <w:proofErr w:type="spellStart"/>
      <w:r w:rsidRPr="009527F3">
        <w:rPr>
          <w:rFonts w:ascii="Calibri" w:hAnsi="Calibri" w:cs="Calibri"/>
          <w:sz w:val="24"/>
          <w:szCs w:val="24"/>
          <w:lang w:val="en-US"/>
        </w:rPr>
        <w:t>unspecifically</w:t>
      </w:r>
      <w:proofErr w:type="spellEnd"/>
      <w:r w:rsidRPr="009527F3">
        <w:rPr>
          <w:rFonts w:ascii="Calibri" w:hAnsi="Calibri" w:cs="Calibri"/>
          <w:sz w:val="24"/>
          <w:szCs w:val="24"/>
          <w:lang w:val="en-US"/>
        </w:rPr>
        <w:t xml:space="preserve"> integrated target vector backbone sequences (backbone PCR, data not shown).</w:t>
      </w:r>
    </w:p>
    <w:p w14:paraId="266A47A4" w14:textId="77777777" w:rsidR="004F2D87" w:rsidRPr="009527F3" w:rsidRDefault="004F2D87" w:rsidP="009527F3">
      <w:pPr>
        <w:spacing w:line="240" w:lineRule="auto"/>
        <w:contextualSpacing w:val="0"/>
        <w:jc w:val="both"/>
        <w:rPr>
          <w:rFonts w:ascii="Calibri" w:hAnsi="Calibri" w:cs="Calibri"/>
          <w:sz w:val="24"/>
          <w:szCs w:val="24"/>
          <w:lang w:val="en-US"/>
        </w:rPr>
      </w:pPr>
    </w:p>
    <w:p w14:paraId="564B205D" w14:textId="08BA1A1B" w:rsidR="004F2D87" w:rsidRPr="009527F3" w:rsidRDefault="008210F9" w:rsidP="009527F3">
      <w:pPr>
        <w:spacing w:line="240" w:lineRule="auto"/>
        <w:contextualSpacing w:val="0"/>
        <w:jc w:val="both"/>
        <w:rPr>
          <w:rFonts w:ascii="Calibri" w:hAnsi="Calibri" w:cs="Calibri"/>
          <w:sz w:val="24"/>
          <w:szCs w:val="24"/>
          <w:lang w:val="en-US"/>
        </w:rPr>
      </w:pPr>
      <w:r w:rsidRPr="009527F3">
        <w:rPr>
          <w:rFonts w:ascii="Calibri" w:hAnsi="Calibri" w:cs="Calibri"/>
          <w:sz w:val="24"/>
          <w:szCs w:val="24"/>
          <w:lang w:val="en-US"/>
        </w:rPr>
        <w:t>Pre</w:t>
      </w:r>
      <w:r w:rsidR="004F09C4">
        <w:rPr>
          <w:rFonts w:ascii="Calibri" w:hAnsi="Calibri" w:cs="Calibri"/>
          <w:sz w:val="24"/>
          <w:szCs w:val="24"/>
          <w:lang w:val="en-US"/>
        </w:rPr>
        <w:t>-</w:t>
      </w:r>
      <w:r w:rsidRPr="009527F3">
        <w:rPr>
          <w:rFonts w:ascii="Calibri" w:hAnsi="Calibri" w:cs="Calibri"/>
          <w:sz w:val="24"/>
          <w:szCs w:val="24"/>
          <w:lang w:val="en-US"/>
        </w:rPr>
        <w:t xml:space="preserve">selected clones were then expanded and further analyzed for correct targeting by Southern blot and PCR and sequencing. Southern blot was performed using a reporter-specific probe and a probe specific for the genomic locus binding outside the reporter but not within the homology arms of the targeting vector. Interestingly, all the clones </w:t>
      </w:r>
      <w:r w:rsidR="004F09C4">
        <w:rPr>
          <w:rFonts w:ascii="Calibri" w:hAnsi="Calibri" w:cs="Calibri"/>
          <w:sz w:val="24"/>
          <w:szCs w:val="24"/>
          <w:lang w:val="en-US"/>
        </w:rPr>
        <w:t>that</w:t>
      </w:r>
      <w:r w:rsidRPr="009527F3">
        <w:rPr>
          <w:rFonts w:ascii="Calibri" w:hAnsi="Calibri" w:cs="Calibri"/>
          <w:sz w:val="24"/>
          <w:szCs w:val="24"/>
          <w:lang w:val="en-US"/>
        </w:rPr>
        <w:t xml:space="preserve"> were tested by Southern blot were positive in screening PCR beforehand, but only </w:t>
      </w:r>
      <w:r w:rsidR="004F09C4">
        <w:rPr>
          <w:rFonts w:ascii="Calibri" w:hAnsi="Calibri" w:cs="Calibri"/>
          <w:sz w:val="24"/>
          <w:szCs w:val="24"/>
          <w:lang w:val="en-US"/>
        </w:rPr>
        <w:t>a portion</w:t>
      </w:r>
      <w:r w:rsidRPr="009527F3">
        <w:rPr>
          <w:rFonts w:ascii="Calibri" w:hAnsi="Calibri" w:cs="Calibri"/>
          <w:sz w:val="24"/>
          <w:szCs w:val="24"/>
          <w:lang w:val="en-US"/>
        </w:rPr>
        <w:t xml:space="preserve"> showed correct band sizes in Southern blot analysis and had </w:t>
      </w:r>
      <w:proofErr w:type="spellStart"/>
      <w:r w:rsidRPr="009527F3">
        <w:rPr>
          <w:rFonts w:ascii="Calibri" w:hAnsi="Calibri" w:cs="Calibri"/>
          <w:sz w:val="24"/>
          <w:szCs w:val="24"/>
          <w:lang w:val="en-US"/>
        </w:rPr>
        <w:t>heterozygously</w:t>
      </w:r>
      <w:proofErr w:type="spellEnd"/>
      <w:r w:rsidRPr="009527F3">
        <w:rPr>
          <w:rFonts w:ascii="Calibri" w:hAnsi="Calibri" w:cs="Calibri"/>
          <w:sz w:val="24"/>
          <w:szCs w:val="24"/>
          <w:lang w:val="en-US"/>
        </w:rPr>
        <w:t xml:space="preserve"> integrated the reporter (</w:t>
      </w:r>
      <w:r w:rsidR="009527F3" w:rsidRPr="009527F3">
        <w:rPr>
          <w:rFonts w:ascii="Calibri" w:hAnsi="Calibri" w:cs="Calibri"/>
          <w:b/>
          <w:sz w:val="24"/>
          <w:szCs w:val="24"/>
          <w:lang w:val="en-US"/>
        </w:rPr>
        <w:t>Figure 4b</w:t>
      </w:r>
      <w:r w:rsidRPr="009527F3">
        <w:rPr>
          <w:rFonts w:ascii="Calibri" w:hAnsi="Calibri" w:cs="Calibri"/>
          <w:sz w:val="24"/>
          <w:szCs w:val="24"/>
          <w:lang w:val="en-US"/>
        </w:rPr>
        <w:t xml:space="preserve">). It is therefore necessary </w:t>
      </w:r>
      <w:r w:rsidRPr="009527F3">
        <w:rPr>
          <w:rFonts w:ascii="Calibri" w:hAnsi="Calibri" w:cs="Calibri"/>
          <w:sz w:val="24"/>
          <w:szCs w:val="24"/>
          <w:lang w:val="en-US"/>
        </w:rPr>
        <w:lastRenderedPageBreak/>
        <w:t xml:space="preserve">to not only rely on screening PCR results but </w:t>
      </w:r>
      <w:r w:rsidR="004F09C4">
        <w:rPr>
          <w:rFonts w:ascii="Calibri" w:hAnsi="Calibri" w:cs="Calibri"/>
          <w:sz w:val="24"/>
          <w:szCs w:val="24"/>
          <w:lang w:val="en-US"/>
        </w:rPr>
        <w:t xml:space="preserve">also </w:t>
      </w:r>
      <w:r w:rsidRPr="009527F3">
        <w:rPr>
          <w:rFonts w:ascii="Calibri" w:hAnsi="Calibri" w:cs="Calibri"/>
          <w:sz w:val="24"/>
          <w:szCs w:val="24"/>
          <w:lang w:val="en-US"/>
        </w:rPr>
        <w:t>verify correct targeting by Southern blotting. To verify correct targeting at the DNA sequence level, integration junctions were amplified by PCR and products</w:t>
      </w:r>
      <w:r w:rsidR="00553747">
        <w:rPr>
          <w:rFonts w:ascii="Calibri" w:hAnsi="Calibri" w:cs="Calibri"/>
          <w:sz w:val="24"/>
          <w:szCs w:val="24"/>
          <w:lang w:val="en-US"/>
        </w:rPr>
        <w:t xml:space="preserve"> were</w:t>
      </w:r>
      <w:r w:rsidRPr="009527F3">
        <w:rPr>
          <w:rFonts w:ascii="Calibri" w:hAnsi="Calibri" w:cs="Calibri"/>
          <w:sz w:val="24"/>
          <w:szCs w:val="24"/>
          <w:lang w:val="en-US"/>
        </w:rPr>
        <w:t xml:space="preserve"> subjected to Sanger sequencing (</w:t>
      </w:r>
      <w:r w:rsidR="009527F3" w:rsidRPr="009527F3">
        <w:rPr>
          <w:rFonts w:ascii="Calibri" w:hAnsi="Calibri" w:cs="Calibri"/>
          <w:b/>
          <w:sz w:val="24"/>
          <w:szCs w:val="24"/>
          <w:lang w:val="en-US"/>
        </w:rPr>
        <w:t>Figure 4a</w:t>
      </w:r>
      <w:r w:rsidRPr="009527F3">
        <w:rPr>
          <w:rFonts w:ascii="Calibri" w:hAnsi="Calibri" w:cs="Calibri"/>
          <w:sz w:val="24"/>
          <w:szCs w:val="24"/>
          <w:lang w:val="en-US"/>
        </w:rPr>
        <w:t xml:space="preserve">). Notably, sequencing of the target site homologous allele, where the reporter had not integrated, revealed Cas9-mediated changes. In </w:t>
      </w:r>
      <w:r w:rsidR="009527F3" w:rsidRPr="009527F3">
        <w:rPr>
          <w:rFonts w:ascii="Calibri" w:hAnsi="Calibri" w:cs="Calibri"/>
          <w:b/>
          <w:sz w:val="24"/>
          <w:szCs w:val="24"/>
          <w:lang w:val="en-US"/>
        </w:rPr>
        <w:t>Figure 4a</w:t>
      </w:r>
      <w:r w:rsidR="00553747">
        <w:rPr>
          <w:rFonts w:ascii="Calibri" w:hAnsi="Calibri" w:cs="Calibri"/>
          <w:b/>
          <w:sz w:val="24"/>
          <w:szCs w:val="24"/>
          <w:lang w:val="en-US"/>
        </w:rPr>
        <w:t>,</w:t>
      </w:r>
      <w:r w:rsidRPr="009527F3">
        <w:rPr>
          <w:rFonts w:ascii="Calibri" w:hAnsi="Calibri" w:cs="Calibri"/>
          <w:sz w:val="24"/>
          <w:szCs w:val="24"/>
          <w:lang w:val="en-US"/>
        </w:rPr>
        <w:t xml:space="preserve"> examples for a Cas9-mediated deletion is shown. To test for Cas9-mediated off-target effects, a list of the highest</w:t>
      </w:r>
      <w:r w:rsidR="00553747">
        <w:rPr>
          <w:rFonts w:ascii="Calibri" w:hAnsi="Calibri" w:cs="Calibri"/>
          <w:sz w:val="24"/>
          <w:szCs w:val="24"/>
          <w:lang w:val="en-US"/>
        </w:rPr>
        <w:t>-</w:t>
      </w:r>
      <w:r w:rsidRPr="009527F3">
        <w:rPr>
          <w:rFonts w:ascii="Calibri" w:hAnsi="Calibri" w:cs="Calibri"/>
          <w:sz w:val="24"/>
          <w:szCs w:val="24"/>
          <w:lang w:val="en-US"/>
        </w:rPr>
        <w:t>ranked off-target sites was generated as described in section 3.5. Ten highest</w:t>
      </w:r>
      <w:r w:rsidR="00553747">
        <w:rPr>
          <w:rFonts w:ascii="Calibri" w:hAnsi="Calibri" w:cs="Calibri"/>
          <w:sz w:val="24"/>
          <w:szCs w:val="24"/>
          <w:lang w:val="en-US"/>
        </w:rPr>
        <w:t>-</w:t>
      </w:r>
      <w:r w:rsidRPr="009527F3">
        <w:rPr>
          <w:rFonts w:ascii="Calibri" w:hAnsi="Calibri" w:cs="Calibri"/>
          <w:sz w:val="24"/>
          <w:szCs w:val="24"/>
          <w:lang w:val="en-US"/>
        </w:rPr>
        <w:t>ranked off-target sites were PCR-amplified from genomic DNA of the clones</w:t>
      </w:r>
      <w:r w:rsidR="00553747">
        <w:rPr>
          <w:rFonts w:ascii="Calibri" w:hAnsi="Calibri" w:cs="Calibri"/>
          <w:sz w:val="24"/>
          <w:szCs w:val="24"/>
          <w:lang w:val="en-US"/>
        </w:rPr>
        <w:t>,</w:t>
      </w:r>
      <w:r w:rsidRPr="009527F3">
        <w:rPr>
          <w:rFonts w:ascii="Calibri" w:hAnsi="Calibri" w:cs="Calibri"/>
          <w:sz w:val="24"/>
          <w:szCs w:val="24"/>
          <w:lang w:val="en-US"/>
        </w:rPr>
        <w:t xml:space="preserve"> and the products subjected to Sanger sequencing. In the targeted </w:t>
      </w:r>
      <w:r w:rsidR="002A0D22">
        <w:rPr>
          <w:rFonts w:ascii="Calibri" w:hAnsi="Calibri" w:cs="Calibri"/>
          <w:sz w:val="24"/>
          <w:szCs w:val="24"/>
          <w:lang w:val="en-US"/>
        </w:rPr>
        <w:t>single-cell</w:t>
      </w:r>
      <w:r w:rsidRPr="009527F3">
        <w:rPr>
          <w:rFonts w:ascii="Calibri" w:hAnsi="Calibri" w:cs="Calibri"/>
          <w:sz w:val="24"/>
          <w:szCs w:val="24"/>
          <w:lang w:val="en-US"/>
        </w:rPr>
        <w:t xml:space="preserve"> clones we generated</w:t>
      </w:r>
      <w:r w:rsidR="00553747">
        <w:rPr>
          <w:rFonts w:ascii="Calibri" w:hAnsi="Calibri" w:cs="Calibri"/>
          <w:sz w:val="24"/>
          <w:szCs w:val="24"/>
          <w:lang w:val="en-US"/>
        </w:rPr>
        <w:t>,</w:t>
      </w:r>
      <w:r w:rsidRPr="009527F3">
        <w:rPr>
          <w:rFonts w:ascii="Calibri" w:hAnsi="Calibri" w:cs="Calibri"/>
          <w:sz w:val="24"/>
          <w:szCs w:val="24"/>
          <w:lang w:val="en-US"/>
        </w:rPr>
        <w:t xml:space="preserve"> no variations from </w:t>
      </w:r>
      <w:proofErr w:type="spellStart"/>
      <w:r w:rsidRPr="009527F3">
        <w:rPr>
          <w:rFonts w:ascii="Calibri" w:hAnsi="Calibri" w:cs="Calibri"/>
          <w:sz w:val="24"/>
          <w:szCs w:val="24"/>
          <w:lang w:val="en-US"/>
        </w:rPr>
        <w:t>Jurkat</w:t>
      </w:r>
      <w:proofErr w:type="spellEnd"/>
      <w:r w:rsidRPr="009527F3">
        <w:rPr>
          <w:rFonts w:ascii="Calibri" w:hAnsi="Calibri" w:cs="Calibri"/>
          <w:sz w:val="24"/>
          <w:szCs w:val="24"/>
          <w:lang w:val="en-US"/>
        </w:rPr>
        <w:t xml:space="preserve"> </w:t>
      </w:r>
      <w:r w:rsidR="00CE6F78">
        <w:rPr>
          <w:rFonts w:ascii="Calibri" w:hAnsi="Calibri" w:cs="Calibri"/>
          <w:sz w:val="24"/>
          <w:szCs w:val="24"/>
          <w:lang w:val="en-US"/>
        </w:rPr>
        <w:t>wild-type</w:t>
      </w:r>
      <w:r w:rsidRPr="009527F3">
        <w:rPr>
          <w:rFonts w:ascii="Calibri" w:hAnsi="Calibri" w:cs="Calibri"/>
          <w:sz w:val="24"/>
          <w:szCs w:val="24"/>
          <w:lang w:val="en-US"/>
        </w:rPr>
        <w:t xml:space="preserve"> sequences were observed at the ten highest</w:t>
      </w:r>
      <w:r w:rsidR="00553747">
        <w:rPr>
          <w:rFonts w:ascii="Calibri" w:hAnsi="Calibri" w:cs="Calibri"/>
          <w:sz w:val="24"/>
          <w:szCs w:val="24"/>
          <w:lang w:val="en-US"/>
        </w:rPr>
        <w:t>-</w:t>
      </w:r>
      <w:r w:rsidRPr="009527F3">
        <w:rPr>
          <w:rFonts w:ascii="Calibri" w:hAnsi="Calibri" w:cs="Calibri"/>
          <w:sz w:val="24"/>
          <w:szCs w:val="24"/>
          <w:lang w:val="en-US"/>
        </w:rPr>
        <w:t>rank</w:t>
      </w:r>
      <w:r w:rsidR="00553747">
        <w:rPr>
          <w:rFonts w:ascii="Calibri" w:hAnsi="Calibri" w:cs="Calibri"/>
          <w:sz w:val="24"/>
          <w:szCs w:val="24"/>
          <w:lang w:val="en-US"/>
        </w:rPr>
        <w:t>ed</w:t>
      </w:r>
      <w:r w:rsidRPr="009527F3">
        <w:rPr>
          <w:rFonts w:ascii="Calibri" w:hAnsi="Calibri" w:cs="Calibri"/>
          <w:sz w:val="24"/>
          <w:szCs w:val="24"/>
          <w:lang w:val="en-US"/>
        </w:rPr>
        <w:t xml:space="preserve"> off-target sites.</w:t>
      </w:r>
    </w:p>
    <w:p w14:paraId="1B257C0F" w14:textId="77777777" w:rsidR="004F2D87" w:rsidRPr="009527F3" w:rsidRDefault="004F2D87" w:rsidP="009527F3">
      <w:pPr>
        <w:spacing w:line="240" w:lineRule="auto"/>
        <w:contextualSpacing w:val="0"/>
        <w:jc w:val="both"/>
        <w:rPr>
          <w:rFonts w:ascii="Calibri" w:hAnsi="Calibri" w:cs="Calibri"/>
          <w:sz w:val="24"/>
          <w:szCs w:val="24"/>
          <w:lang w:val="en-US"/>
        </w:rPr>
      </w:pPr>
    </w:p>
    <w:p w14:paraId="081510FD" w14:textId="77777777" w:rsidR="004F2D87" w:rsidRPr="009527F3" w:rsidRDefault="008210F9" w:rsidP="009527F3">
      <w:pPr>
        <w:spacing w:line="240" w:lineRule="auto"/>
        <w:contextualSpacing w:val="0"/>
        <w:jc w:val="both"/>
        <w:rPr>
          <w:rFonts w:ascii="Calibri" w:hAnsi="Calibri" w:cs="Calibri"/>
          <w:sz w:val="24"/>
          <w:szCs w:val="24"/>
          <w:lang w:val="en-US"/>
        </w:rPr>
      </w:pPr>
      <w:r w:rsidRPr="009527F3">
        <w:rPr>
          <w:rFonts w:ascii="Calibri" w:hAnsi="Calibri" w:cs="Calibri"/>
          <w:sz w:val="24"/>
          <w:szCs w:val="24"/>
          <w:lang w:val="en-US"/>
        </w:rPr>
        <w:t xml:space="preserve">[Place </w:t>
      </w:r>
      <w:r w:rsidR="009527F3" w:rsidRPr="009527F3">
        <w:rPr>
          <w:rFonts w:ascii="Calibri" w:hAnsi="Calibri" w:cs="Calibri"/>
          <w:b/>
          <w:sz w:val="24"/>
          <w:szCs w:val="24"/>
          <w:lang w:val="en-US"/>
        </w:rPr>
        <w:t>Figure 3</w:t>
      </w:r>
      <w:r w:rsidRPr="009527F3">
        <w:rPr>
          <w:rFonts w:ascii="Calibri" w:hAnsi="Calibri" w:cs="Calibri"/>
          <w:sz w:val="24"/>
          <w:szCs w:val="24"/>
          <w:lang w:val="en-US"/>
        </w:rPr>
        <w:t xml:space="preserve"> here]</w:t>
      </w:r>
    </w:p>
    <w:p w14:paraId="2B395C9B" w14:textId="77777777" w:rsidR="001D1995" w:rsidRPr="009527F3" w:rsidRDefault="001D1995" w:rsidP="009527F3">
      <w:pPr>
        <w:spacing w:line="240" w:lineRule="auto"/>
        <w:contextualSpacing w:val="0"/>
        <w:jc w:val="both"/>
        <w:rPr>
          <w:rFonts w:ascii="Calibri" w:hAnsi="Calibri" w:cs="Calibri"/>
          <w:sz w:val="24"/>
          <w:szCs w:val="24"/>
          <w:lang w:val="en-US"/>
        </w:rPr>
      </w:pPr>
    </w:p>
    <w:p w14:paraId="52A25D9B" w14:textId="77777777" w:rsidR="001D1995" w:rsidRPr="009527F3" w:rsidRDefault="001D1995" w:rsidP="009527F3">
      <w:pPr>
        <w:spacing w:line="240" w:lineRule="auto"/>
        <w:contextualSpacing w:val="0"/>
        <w:jc w:val="both"/>
        <w:rPr>
          <w:rFonts w:ascii="Calibri" w:hAnsi="Calibri" w:cs="Calibri"/>
          <w:sz w:val="24"/>
          <w:szCs w:val="24"/>
          <w:lang w:val="en-US"/>
        </w:rPr>
      </w:pPr>
      <w:r w:rsidRPr="009527F3">
        <w:rPr>
          <w:rFonts w:ascii="Calibri" w:hAnsi="Calibri" w:cs="Calibri"/>
          <w:sz w:val="24"/>
          <w:szCs w:val="24"/>
          <w:lang w:val="en-US"/>
        </w:rPr>
        <w:t xml:space="preserve">[Place </w:t>
      </w:r>
      <w:r w:rsidR="009527F3" w:rsidRPr="009527F3">
        <w:rPr>
          <w:rFonts w:ascii="Calibri" w:hAnsi="Calibri" w:cs="Calibri"/>
          <w:b/>
          <w:sz w:val="24"/>
          <w:szCs w:val="24"/>
          <w:lang w:val="en-US"/>
        </w:rPr>
        <w:t>Figure 4</w:t>
      </w:r>
      <w:r w:rsidRPr="009527F3">
        <w:rPr>
          <w:rFonts w:ascii="Calibri" w:hAnsi="Calibri" w:cs="Calibri"/>
          <w:sz w:val="24"/>
          <w:szCs w:val="24"/>
          <w:lang w:val="en-US"/>
        </w:rPr>
        <w:t xml:space="preserve"> here]</w:t>
      </w:r>
    </w:p>
    <w:p w14:paraId="39EDDF19" w14:textId="77777777" w:rsidR="004F2D87" w:rsidRPr="009527F3" w:rsidRDefault="004F2D87" w:rsidP="009527F3">
      <w:pPr>
        <w:spacing w:line="240" w:lineRule="auto"/>
        <w:contextualSpacing w:val="0"/>
        <w:jc w:val="both"/>
        <w:rPr>
          <w:rFonts w:ascii="Calibri" w:hAnsi="Calibri" w:cs="Calibri"/>
          <w:sz w:val="24"/>
          <w:szCs w:val="24"/>
          <w:lang w:val="en-US"/>
        </w:rPr>
      </w:pPr>
    </w:p>
    <w:p w14:paraId="5703D88B" w14:textId="77777777" w:rsidR="00826C7F" w:rsidRDefault="008210F9" w:rsidP="009527F3">
      <w:pPr>
        <w:spacing w:line="240" w:lineRule="auto"/>
        <w:contextualSpacing w:val="0"/>
        <w:jc w:val="both"/>
        <w:rPr>
          <w:rFonts w:ascii="Calibri" w:hAnsi="Calibri" w:cs="Calibri"/>
          <w:b/>
          <w:sz w:val="24"/>
          <w:szCs w:val="24"/>
          <w:lang w:val="en-US"/>
        </w:rPr>
      </w:pPr>
      <w:r w:rsidRPr="009527F3">
        <w:rPr>
          <w:rFonts w:ascii="Calibri" w:hAnsi="Calibri" w:cs="Calibri"/>
          <w:b/>
          <w:sz w:val="24"/>
          <w:szCs w:val="24"/>
          <w:lang w:val="en-US"/>
        </w:rPr>
        <w:t>FIGURE AND TABLE LEGENDS:</w:t>
      </w:r>
    </w:p>
    <w:p w14:paraId="75E16216" w14:textId="77777777" w:rsidR="00826C7F" w:rsidRDefault="00826C7F" w:rsidP="009527F3">
      <w:pPr>
        <w:spacing w:line="240" w:lineRule="auto"/>
        <w:contextualSpacing w:val="0"/>
        <w:jc w:val="both"/>
        <w:rPr>
          <w:rFonts w:ascii="Calibri" w:hAnsi="Calibri" w:cs="Calibri"/>
          <w:b/>
          <w:sz w:val="24"/>
          <w:szCs w:val="24"/>
          <w:lang w:val="en-US"/>
        </w:rPr>
      </w:pPr>
    </w:p>
    <w:p w14:paraId="5E5CFEDE" w14:textId="1136AD6E" w:rsidR="004F2D87" w:rsidRPr="009527F3" w:rsidRDefault="009527F3" w:rsidP="009527F3">
      <w:pPr>
        <w:spacing w:line="240" w:lineRule="auto"/>
        <w:contextualSpacing w:val="0"/>
        <w:jc w:val="both"/>
        <w:rPr>
          <w:rFonts w:ascii="Calibri" w:hAnsi="Calibri" w:cs="Calibri"/>
          <w:sz w:val="24"/>
          <w:szCs w:val="24"/>
          <w:lang w:val="en-US"/>
        </w:rPr>
      </w:pPr>
      <w:r w:rsidRPr="009527F3">
        <w:rPr>
          <w:rFonts w:ascii="Calibri" w:hAnsi="Calibri" w:cs="Calibri"/>
          <w:b/>
          <w:sz w:val="24"/>
          <w:szCs w:val="24"/>
          <w:lang w:val="en-US"/>
        </w:rPr>
        <w:t>Figure 1</w:t>
      </w:r>
      <w:r w:rsidR="008210F9" w:rsidRPr="009527F3">
        <w:rPr>
          <w:rFonts w:ascii="Calibri" w:hAnsi="Calibri" w:cs="Calibri"/>
          <w:b/>
          <w:sz w:val="24"/>
          <w:szCs w:val="24"/>
          <w:lang w:val="en-US"/>
        </w:rPr>
        <w:t xml:space="preserve">: Workflow for </w:t>
      </w:r>
      <w:r w:rsidR="00E51C14">
        <w:rPr>
          <w:rFonts w:ascii="Calibri" w:hAnsi="Calibri" w:cs="Calibri"/>
          <w:b/>
          <w:sz w:val="24"/>
          <w:szCs w:val="24"/>
          <w:lang w:val="en-US"/>
        </w:rPr>
        <w:t>CRISPR-Cas9</w:t>
      </w:r>
      <w:r w:rsidR="008210F9" w:rsidRPr="009527F3">
        <w:rPr>
          <w:rFonts w:ascii="Calibri" w:hAnsi="Calibri" w:cs="Calibri"/>
          <w:b/>
          <w:sz w:val="24"/>
          <w:szCs w:val="24"/>
          <w:lang w:val="en-US"/>
        </w:rPr>
        <w:t>-mediated targeting, generation</w:t>
      </w:r>
      <w:r w:rsidR="00553747">
        <w:rPr>
          <w:rFonts w:ascii="Calibri" w:hAnsi="Calibri" w:cs="Calibri"/>
          <w:b/>
          <w:sz w:val="24"/>
          <w:szCs w:val="24"/>
          <w:lang w:val="en-US"/>
        </w:rPr>
        <w:t>,</w:t>
      </w:r>
      <w:r w:rsidR="008210F9" w:rsidRPr="009527F3">
        <w:rPr>
          <w:rFonts w:ascii="Calibri" w:hAnsi="Calibri" w:cs="Calibri"/>
          <w:b/>
          <w:sz w:val="24"/>
          <w:szCs w:val="24"/>
          <w:lang w:val="en-US"/>
        </w:rPr>
        <w:t xml:space="preserve"> and selection of clonal reporter lines with defined integration site</w:t>
      </w:r>
      <w:r w:rsidR="008210F9" w:rsidRPr="009527F3">
        <w:rPr>
          <w:rFonts w:ascii="Calibri" w:hAnsi="Calibri" w:cs="Calibri"/>
          <w:sz w:val="24"/>
          <w:szCs w:val="24"/>
          <w:lang w:val="en-US"/>
        </w:rPr>
        <w:t>. (</w:t>
      </w:r>
      <w:r w:rsidR="008210F9" w:rsidRPr="00424A0D">
        <w:rPr>
          <w:rFonts w:ascii="Calibri" w:hAnsi="Calibri" w:cs="Calibri"/>
          <w:b/>
          <w:sz w:val="24"/>
          <w:szCs w:val="24"/>
          <w:lang w:val="en-US"/>
        </w:rPr>
        <w:t>A</w:t>
      </w:r>
      <w:r w:rsidR="008210F9" w:rsidRPr="009527F3">
        <w:rPr>
          <w:rFonts w:ascii="Calibri" w:hAnsi="Calibri" w:cs="Calibri"/>
          <w:sz w:val="24"/>
          <w:szCs w:val="24"/>
          <w:lang w:val="en-US"/>
        </w:rPr>
        <w:t>) Generate</w:t>
      </w:r>
      <w:r w:rsidR="00553747">
        <w:rPr>
          <w:rFonts w:ascii="Calibri" w:hAnsi="Calibri" w:cs="Calibri"/>
          <w:sz w:val="24"/>
          <w:szCs w:val="24"/>
          <w:lang w:val="en-US"/>
        </w:rPr>
        <w:t xml:space="preserve"> the</w:t>
      </w:r>
      <w:r w:rsidR="008210F9" w:rsidRPr="009527F3">
        <w:rPr>
          <w:rFonts w:ascii="Calibri" w:hAnsi="Calibri" w:cs="Calibri"/>
          <w:sz w:val="24"/>
          <w:szCs w:val="24"/>
          <w:lang w:val="en-US"/>
        </w:rPr>
        <w:t xml:space="preserve"> target vector and transduce </w:t>
      </w:r>
      <w:proofErr w:type="spellStart"/>
      <w:r w:rsidR="008210F9" w:rsidRPr="009527F3">
        <w:rPr>
          <w:rFonts w:ascii="Calibri" w:hAnsi="Calibri" w:cs="Calibri"/>
          <w:sz w:val="24"/>
          <w:szCs w:val="24"/>
          <w:lang w:val="en-US"/>
        </w:rPr>
        <w:t>Jurkat</w:t>
      </w:r>
      <w:proofErr w:type="spellEnd"/>
      <w:r w:rsidR="008210F9" w:rsidRPr="009527F3">
        <w:rPr>
          <w:rFonts w:ascii="Calibri" w:hAnsi="Calibri" w:cs="Calibri"/>
          <w:sz w:val="24"/>
          <w:szCs w:val="24"/>
          <w:lang w:val="en-US"/>
        </w:rPr>
        <w:t xml:space="preserve"> T cells with</w:t>
      </w:r>
      <w:r w:rsidR="00553747">
        <w:rPr>
          <w:rFonts w:ascii="Calibri" w:hAnsi="Calibri" w:cs="Calibri"/>
          <w:sz w:val="24"/>
          <w:szCs w:val="24"/>
          <w:lang w:val="en-US"/>
        </w:rPr>
        <w:t xml:space="preserve"> the</w:t>
      </w:r>
      <w:r w:rsidR="008210F9" w:rsidRPr="009527F3">
        <w:rPr>
          <w:rFonts w:ascii="Calibri" w:hAnsi="Calibri" w:cs="Calibri"/>
          <w:sz w:val="24"/>
          <w:szCs w:val="24"/>
          <w:lang w:val="en-US"/>
        </w:rPr>
        <w:t xml:space="preserve"> target vector and Cas9/gRNA expression plasmid. (</w:t>
      </w:r>
      <w:r w:rsidR="008210F9" w:rsidRPr="00424A0D">
        <w:rPr>
          <w:rFonts w:ascii="Calibri" w:hAnsi="Calibri" w:cs="Calibri"/>
          <w:b/>
          <w:sz w:val="24"/>
          <w:szCs w:val="24"/>
          <w:lang w:val="en-US"/>
        </w:rPr>
        <w:t>B</w:t>
      </w:r>
      <w:r w:rsidR="008210F9" w:rsidRPr="009527F3">
        <w:rPr>
          <w:rFonts w:ascii="Calibri" w:hAnsi="Calibri" w:cs="Calibri"/>
          <w:sz w:val="24"/>
          <w:szCs w:val="24"/>
          <w:lang w:val="en-US"/>
        </w:rPr>
        <w:t>) Enrich</w:t>
      </w:r>
      <w:r w:rsidR="00553747">
        <w:rPr>
          <w:rFonts w:ascii="Calibri" w:hAnsi="Calibri" w:cs="Calibri"/>
          <w:sz w:val="24"/>
          <w:szCs w:val="24"/>
          <w:lang w:val="en-US"/>
        </w:rPr>
        <w:t xml:space="preserve"> the</w:t>
      </w:r>
      <w:r w:rsidR="008210F9" w:rsidRPr="009527F3">
        <w:rPr>
          <w:rFonts w:ascii="Calibri" w:hAnsi="Calibri" w:cs="Calibri"/>
          <w:sz w:val="24"/>
          <w:szCs w:val="24"/>
          <w:lang w:val="en-US"/>
        </w:rPr>
        <w:t xml:space="preserve"> transfected cells 72 h post transfection by FACS. (</w:t>
      </w:r>
      <w:r w:rsidR="008210F9" w:rsidRPr="00424A0D">
        <w:rPr>
          <w:rFonts w:ascii="Calibri" w:hAnsi="Calibri" w:cs="Calibri"/>
          <w:b/>
          <w:sz w:val="24"/>
          <w:szCs w:val="24"/>
          <w:lang w:val="en-US"/>
        </w:rPr>
        <w:t>C</w:t>
      </w:r>
      <w:r w:rsidR="008210F9" w:rsidRPr="009527F3">
        <w:rPr>
          <w:rFonts w:ascii="Calibri" w:hAnsi="Calibri" w:cs="Calibri"/>
          <w:sz w:val="24"/>
          <w:szCs w:val="24"/>
          <w:lang w:val="en-US"/>
        </w:rPr>
        <w:t>) Let</w:t>
      </w:r>
      <w:r w:rsidR="00553747">
        <w:rPr>
          <w:rFonts w:ascii="Calibri" w:hAnsi="Calibri" w:cs="Calibri"/>
          <w:sz w:val="24"/>
          <w:szCs w:val="24"/>
          <w:lang w:val="en-US"/>
        </w:rPr>
        <w:t xml:space="preserve"> the</w:t>
      </w:r>
      <w:r w:rsidR="008210F9" w:rsidRPr="009527F3">
        <w:rPr>
          <w:rFonts w:ascii="Calibri" w:hAnsi="Calibri" w:cs="Calibri"/>
          <w:sz w:val="24"/>
          <w:szCs w:val="24"/>
          <w:lang w:val="en-US"/>
        </w:rPr>
        <w:t xml:space="preserve"> cells grow for 10 to 14 days and confirm </w:t>
      </w:r>
      <w:r w:rsidR="00553747">
        <w:rPr>
          <w:rFonts w:ascii="Calibri" w:hAnsi="Calibri" w:cs="Calibri"/>
          <w:sz w:val="24"/>
          <w:szCs w:val="24"/>
          <w:lang w:val="en-US"/>
        </w:rPr>
        <w:t xml:space="preserve">the </w:t>
      </w:r>
      <w:r w:rsidR="008210F9" w:rsidRPr="009527F3">
        <w:rPr>
          <w:rFonts w:ascii="Calibri" w:hAnsi="Calibri" w:cs="Calibri"/>
          <w:sz w:val="24"/>
          <w:szCs w:val="24"/>
          <w:lang w:val="en-US"/>
        </w:rPr>
        <w:t>occurrence of targeting events by PCR and flow cytometry. (</w:t>
      </w:r>
      <w:r w:rsidR="008210F9" w:rsidRPr="00424A0D">
        <w:rPr>
          <w:rFonts w:ascii="Calibri" w:hAnsi="Calibri" w:cs="Calibri"/>
          <w:b/>
          <w:sz w:val="24"/>
          <w:szCs w:val="24"/>
          <w:lang w:val="en-US"/>
        </w:rPr>
        <w:t>D</w:t>
      </w:r>
      <w:r w:rsidR="008210F9" w:rsidRPr="009527F3">
        <w:rPr>
          <w:rFonts w:ascii="Calibri" w:hAnsi="Calibri" w:cs="Calibri"/>
          <w:sz w:val="24"/>
          <w:szCs w:val="24"/>
          <w:lang w:val="en-US"/>
        </w:rPr>
        <w:t xml:space="preserve">) Generate </w:t>
      </w:r>
      <w:r w:rsidR="002A0D22">
        <w:rPr>
          <w:rFonts w:ascii="Calibri" w:hAnsi="Calibri" w:cs="Calibri"/>
          <w:sz w:val="24"/>
          <w:szCs w:val="24"/>
          <w:lang w:val="en-US"/>
        </w:rPr>
        <w:t>single-cell</w:t>
      </w:r>
      <w:r w:rsidR="008210F9" w:rsidRPr="009527F3">
        <w:rPr>
          <w:rFonts w:ascii="Calibri" w:hAnsi="Calibri" w:cs="Calibri"/>
          <w:sz w:val="24"/>
          <w:szCs w:val="24"/>
          <w:lang w:val="en-US"/>
        </w:rPr>
        <w:t xml:space="preserve"> clones by limiting dilution and let clones grow for 3 weeks. (</w:t>
      </w:r>
      <w:r w:rsidR="008210F9" w:rsidRPr="00424A0D">
        <w:rPr>
          <w:rFonts w:ascii="Calibri" w:hAnsi="Calibri" w:cs="Calibri"/>
          <w:b/>
          <w:sz w:val="24"/>
          <w:szCs w:val="24"/>
          <w:lang w:val="en-US"/>
        </w:rPr>
        <w:t>E</w:t>
      </w:r>
      <w:r w:rsidR="008210F9" w:rsidRPr="009527F3">
        <w:rPr>
          <w:rFonts w:ascii="Calibri" w:hAnsi="Calibri" w:cs="Calibri"/>
          <w:sz w:val="24"/>
          <w:szCs w:val="24"/>
          <w:lang w:val="en-US"/>
        </w:rPr>
        <w:t>) Screen</w:t>
      </w:r>
      <w:r w:rsidR="00553747">
        <w:rPr>
          <w:rFonts w:ascii="Calibri" w:hAnsi="Calibri" w:cs="Calibri"/>
          <w:sz w:val="24"/>
          <w:szCs w:val="24"/>
          <w:lang w:val="en-US"/>
        </w:rPr>
        <w:t xml:space="preserve"> the</w:t>
      </w:r>
      <w:r w:rsidR="008210F9" w:rsidRPr="009527F3">
        <w:rPr>
          <w:rFonts w:ascii="Calibri" w:hAnsi="Calibri" w:cs="Calibri"/>
          <w:sz w:val="24"/>
          <w:szCs w:val="24"/>
          <w:lang w:val="en-US"/>
        </w:rPr>
        <w:t xml:space="preserve"> clones for correct targeting by PCR and flow cytometry in 96-well format. Expand selected clones. (</w:t>
      </w:r>
      <w:r w:rsidR="008210F9" w:rsidRPr="00424A0D">
        <w:rPr>
          <w:rFonts w:ascii="Calibri" w:hAnsi="Calibri" w:cs="Calibri"/>
          <w:b/>
          <w:sz w:val="24"/>
          <w:szCs w:val="24"/>
          <w:lang w:val="en-US"/>
        </w:rPr>
        <w:t>F</w:t>
      </w:r>
      <w:r w:rsidR="008210F9" w:rsidRPr="009527F3">
        <w:rPr>
          <w:rFonts w:ascii="Calibri" w:hAnsi="Calibri" w:cs="Calibri"/>
          <w:sz w:val="24"/>
          <w:szCs w:val="24"/>
          <w:lang w:val="en-US"/>
        </w:rPr>
        <w:t>) Verify correct targeting in selected clones by Southern blot, PCR and sequencing</w:t>
      </w:r>
      <w:r w:rsidR="00553747">
        <w:rPr>
          <w:rFonts w:ascii="Calibri" w:hAnsi="Calibri" w:cs="Calibri"/>
          <w:sz w:val="24"/>
          <w:szCs w:val="24"/>
          <w:lang w:val="en-US"/>
        </w:rPr>
        <w:t>,</w:t>
      </w:r>
      <w:r w:rsidR="008210F9" w:rsidRPr="009527F3">
        <w:rPr>
          <w:rFonts w:ascii="Calibri" w:hAnsi="Calibri" w:cs="Calibri"/>
          <w:sz w:val="24"/>
          <w:szCs w:val="24"/>
          <w:lang w:val="en-US"/>
        </w:rPr>
        <w:t xml:space="preserve"> and analysis of off-target events of Cas9 endonuclease activity.</w:t>
      </w:r>
    </w:p>
    <w:p w14:paraId="30AA62B1" w14:textId="77777777" w:rsidR="004F2D87" w:rsidRPr="009527F3" w:rsidRDefault="004F2D87" w:rsidP="009527F3">
      <w:pPr>
        <w:spacing w:line="240" w:lineRule="auto"/>
        <w:contextualSpacing w:val="0"/>
        <w:jc w:val="both"/>
        <w:rPr>
          <w:rFonts w:ascii="Calibri" w:hAnsi="Calibri" w:cs="Calibri"/>
          <w:sz w:val="24"/>
          <w:szCs w:val="24"/>
          <w:lang w:val="en-US"/>
        </w:rPr>
      </w:pPr>
    </w:p>
    <w:p w14:paraId="1398E430" w14:textId="4077C9EB" w:rsidR="004F2D87" w:rsidRPr="009527F3" w:rsidRDefault="009527F3" w:rsidP="009527F3">
      <w:pPr>
        <w:spacing w:line="240" w:lineRule="auto"/>
        <w:contextualSpacing w:val="0"/>
        <w:jc w:val="both"/>
        <w:rPr>
          <w:rFonts w:ascii="Calibri" w:hAnsi="Calibri" w:cs="Calibri"/>
          <w:sz w:val="24"/>
          <w:szCs w:val="24"/>
          <w:lang w:val="en-US"/>
        </w:rPr>
      </w:pPr>
      <w:r w:rsidRPr="009527F3">
        <w:rPr>
          <w:rFonts w:ascii="Calibri" w:hAnsi="Calibri" w:cs="Calibri"/>
          <w:b/>
          <w:sz w:val="24"/>
          <w:szCs w:val="24"/>
          <w:lang w:val="en-US"/>
        </w:rPr>
        <w:t>Figure 2</w:t>
      </w:r>
      <w:r w:rsidR="008210F9" w:rsidRPr="009527F3">
        <w:rPr>
          <w:rFonts w:ascii="Calibri" w:hAnsi="Calibri" w:cs="Calibri"/>
          <w:b/>
          <w:sz w:val="24"/>
          <w:szCs w:val="24"/>
          <w:lang w:val="en-US"/>
        </w:rPr>
        <w:t xml:space="preserve">: Targeting strategy and vector design. </w:t>
      </w:r>
      <w:r w:rsidR="008210F9" w:rsidRPr="009527F3">
        <w:rPr>
          <w:rFonts w:ascii="Calibri" w:hAnsi="Calibri" w:cs="Calibri"/>
          <w:sz w:val="24"/>
          <w:szCs w:val="24"/>
          <w:lang w:val="en-US"/>
        </w:rPr>
        <w:t>(</w:t>
      </w:r>
      <w:r w:rsidR="008210F9" w:rsidRPr="00424A0D">
        <w:rPr>
          <w:rFonts w:ascii="Calibri" w:hAnsi="Calibri" w:cs="Calibri"/>
          <w:b/>
          <w:sz w:val="24"/>
          <w:szCs w:val="24"/>
          <w:lang w:val="en-US"/>
        </w:rPr>
        <w:t>a</w:t>
      </w:r>
      <w:r w:rsidR="008210F9" w:rsidRPr="009527F3">
        <w:rPr>
          <w:rFonts w:ascii="Calibri" w:hAnsi="Calibri" w:cs="Calibri"/>
          <w:sz w:val="24"/>
          <w:szCs w:val="24"/>
          <w:lang w:val="en-US"/>
        </w:rPr>
        <w:t xml:space="preserve">) gRNA and choice of homology arms. 20 </w:t>
      </w:r>
      <w:proofErr w:type="spellStart"/>
      <w:r w:rsidR="008210F9" w:rsidRPr="009527F3">
        <w:rPr>
          <w:rFonts w:ascii="Calibri" w:hAnsi="Calibri" w:cs="Calibri"/>
          <w:sz w:val="24"/>
          <w:szCs w:val="24"/>
          <w:lang w:val="en-US"/>
        </w:rPr>
        <w:t>nt</w:t>
      </w:r>
      <w:proofErr w:type="spellEnd"/>
      <w:r w:rsidR="008210F9" w:rsidRPr="009527F3">
        <w:rPr>
          <w:rFonts w:ascii="Calibri" w:hAnsi="Calibri" w:cs="Calibri"/>
          <w:sz w:val="24"/>
          <w:szCs w:val="24"/>
          <w:lang w:val="en-US"/>
        </w:rPr>
        <w:t xml:space="preserve"> gRNA is homologous to the chosen genomic target site and situated adjacent to a PAM. Homology arms are complementary to 1000 bp up- and downstream of the gRNA and should not include the gRNA sequence. (</w:t>
      </w:r>
      <w:r w:rsidR="008210F9" w:rsidRPr="00424A0D">
        <w:rPr>
          <w:rFonts w:ascii="Calibri" w:hAnsi="Calibri" w:cs="Calibri"/>
          <w:b/>
          <w:sz w:val="24"/>
          <w:szCs w:val="24"/>
          <w:lang w:val="en-US"/>
        </w:rPr>
        <w:t>b</w:t>
      </w:r>
      <w:r w:rsidR="008210F9" w:rsidRPr="00AA3B67">
        <w:rPr>
          <w:rFonts w:ascii="Calibri" w:hAnsi="Calibri" w:cs="Calibri"/>
          <w:sz w:val="24"/>
          <w:szCs w:val="24"/>
          <w:lang w:val="en-US"/>
        </w:rPr>
        <w:t>)</w:t>
      </w:r>
      <w:r w:rsidR="008210F9" w:rsidRPr="009527F3">
        <w:rPr>
          <w:rFonts w:ascii="Calibri" w:hAnsi="Calibri" w:cs="Calibri"/>
          <w:sz w:val="24"/>
          <w:szCs w:val="24"/>
          <w:lang w:val="en-US"/>
        </w:rPr>
        <w:t xml:space="preserve"> Schem</w:t>
      </w:r>
      <w:r w:rsidR="00553747">
        <w:rPr>
          <w:rFonts w:ascii="Calibri" w:hAnsi="Calibri" w:cs="Calibri"/>
          <w:sz w:val="24"/>
          <w:szCs w:val="24"/>
          <w:lang w:val="en-US"/>
        </w:rPr>
        <w:t>atics</w:t>
      </w:r>
      <w:r w:rsidR="008210F9" w:rsidRPr="009527F3">
        <w:rPr>
          <w:rFonts w:ascii="Calibri" w:hAnsi="Calibri" w:cs="Calibri"/>
          <w:sz w:val="24"/>
          <w:szCs w:val="24"/>
          <w:lang w:val="en-US"/>
        </w:rPr>
        <w:t xml:space="preserve"> of targeting vector and gRNA/Cas9 vector. The targeting vector consists of the chosen reporter sequence that is 5’ and 3’ flanked by the homology arms. The gRNA/Cas9 vector is based on the pX330-U6-Chimeric_BB-cBh-hSpCas9 backbone. (</w:t>
      </w:r>
      <w:r w:rsidR="008210F9" w:rsidRPr="00424A0D">
        <w:rPr>
          <w:rFonts w:ascii="Calibri" w:hAnsi="Calibri" w:cs="Calibri"/>
          <w:b/>
          <w:sz w:val="24"/>
          <w:szCs w:val="24"/>
          <w:lang w:val="en-US"/>
        </w:rPr>
        <w:t>c</w:t>
      </w:r>
      <w:r w:rsidR="008210F9" w:rsidRPr="009527F3">
        <w:rPr>
          <w:rFonts w:ascii="Calibri" w:hAnsi="Calibri" w:cs="Calibri"/>
          <w:sz w:val="24"/>
          <w:szCs w:val="24"/>
          <w:lang w:val="en-US"/>
        </w:rPr>
        <w:t xml:space="preserve">) Schematic of targeting by homologous recombination. Target vector and </w:t>
      </w:r>
      <w:proofErr w:type="spellStart"/>
      <w:r w:rsidR="008210F9" w:rsidRPr="009527F3">
        <w:rPr>
          <w:rFonts w:ascii="Calibri" w:hAnsi="Calibri" w:cs="Calibri"/>
          <w:sz w:val="24"/>
          <w:szCs w:val="24"/>
          <w:lang w:val="en-US"/>
        </w:rPr>
        <w:t>guideRNA</w:t>
      </w:r>
      <w:proofErr w:type="spellEnd"/>
      <w:r w:rsidR="008210F9" w:rsidRPr="009527F3">
        <w:rPr>
          <w:rFonts w:ascii="Calibri" w:hAnsi="Calibri" w:cs="Calibri"/>
          <w:sz w:val="24"/>
          <w:szCs w:val="24"/>
          <w:lang w:val="en-US"/>
        </w:rPr>
        <w:t xml:space="preserve">/Cas9 vector are transfected into </w:t>
      </w:r>
      <w:proofErr w:type="spellStart"/>
      <w:r w:rsidR="008210F9" w:rsidRPr="009527F3">
        <w:rPr>
          <w:rFonts w:ascii="Calibri" w:hAnsi="Calibri" w:cs="Calibri"/>
          <w:sz w:val="24"/>
          <w:szCs w:val="24"/>
          <w:lang w:val="en-US"/>
        </w:rPr>
        <w:t>Jurkat</w:t>
      </w:r>
      <w:proofErr w:type="spellEnd"/>
      <w:r w:rsidR="008210F9" w:rsidRPr="009527F3">
        <w:rPr>
          <w:rFonts w:ascii="Calibri" w:hAnsi="Calibri" w:cs="Calibri"/>
          <w:sz w:val="24"/>
          <w:szCs w:val="24"/>
          <w:lang w:val="en-US"/>
        </w:rPr>
        <w:t xml:space="preserve"> cells. Cas9 mediates a double strand break at genomic target site (indicated </w:t>
      </w:r>
      <w:r w:rsidR="00553747">
        <w:rPr>
          <w:rFonts w:ascii="Calibri" w:hAnsi="Calibri" w:cs="Calibri"/>
          <w:sz w:val="24"/>
          <w:szCs w:val="24"/>
          <w:lang w:val="en-US"/>
        </w:rPr>
        <w:t>by</w:t>
      </w:r>
      <w:r w:rsidR="008210F9" w:rsidRPr="009527F3">
        <w:rPr>
          <w:rFonts w:ascii="Calibri" w:hAnsi="Calibri" w:cs="Calibri"/>
          <w:sz w:val="24"/>
          <w:szCs w:val="24"/>
          <w:lang w:val="en-US"/>
        </w:rPr>
        <w:t xml:space="preserve"> *) and facilitates homologous recombination and integration of reporter sequence into</w:t>
      </w:r>
      <w:r w:rsidR="00553747">
        <w:rPr>
          <w:rFonts w:ascii="Calibri" w:hAnsi="Calibri" w:cs="Calibri"/>
          <w:sz w:val="24"/>
          <w:szCs w:val="24"/>
          <w:lang w:val="en-US"/>
        </w:rPr>
        <w:t xml:space="preserve"> the</w:t>
      </w:r>
      <w:r w:rsidR="008210F9" w:rsidRPr="009527F3">
        <w:rPr>
          <w:rFonts w:ascii="Calibri" w:hAnsi="Calibri" w:cs="Calibri"/>
          <w:sz w:val="24"/>
          <w:szCs w:val="24"/>
          <w:lang w:val="en-US"/>
        </w:rPr>
        <w:t xml:space="preserve"> genomic target locus.</w:t>
      </w:r>
    </w:p>
    <w:p w14:paraId="6B76CEA4" w14:textId="77777777" w:rsidR="004F2D87" w:rsidRPr="009527F3" w:rsidRDefault="004F2D87" w:rsidP="009527F3">
      <w:pPr>
        <w:spacing w:line="240" w:lineRule="auto"/>
        <w:contextualSpacing w:val="0"/>
        <w:jc w:val="both"/>
        <w:rPr>
          <w:rFonts w:ascii="Calibri" w:hAnsi="Calibri" w:cs="Calibri"/>
          <w:sz w:val="24"/>
          <w:szCs w:val="24"/>
          <w:lang w:val="en-US"/>
        </w:rPr>
      </w:pPr>
    </w:p>
    <w:p w14:paraId="47E2552D" w14:textId="3E2D70FA" w:rsidR="001D1995" w:rsidRPr="009527F3" w:rsidRDefault="009527F3" w:rsidP="009527F3">
      <w:pPr>
        <w:spacing w:line="240" w:lineRule="auto"/>
        <w:contextualSpacing w:val="0"/>
        <w:jc w:val="both"/>
        <w:rPr>
          <w:rFonts w:ascii="Calibri" w:hAnsi="Calibri" w:cs="Calibri"/>
          <w:sz w:val="24"/>
          <w:szCs w:val="24"/>
          <w:lang w:val="en-US"/>
        </w:rPr>
      </w:pPr>
      <w:r w:rsidRPr="009527F3">
        <w:rPr>
          <w:rFonts w:ascii="Calibri" w:hAnsi="Calibri" w:cs="Calibri"/>
          <w:b/>
          <w:sz w:val="24"/>
          <w:szCs w:val="24"/>
          <w:lang w:val="en-US"/>
        </w:rPr>
        <w:t>Figure 3</w:t>
      </w:r>
      <w:r w:rsidR="008210F9" w:rsidRPr="009527F3">
        <w:rPr>
          <w:rFonts w:ascii="Calibri" w:hAnsi="Calibri" w:cs="Calibri"/>
          <w:b/>
          <w:sz w:val="24"/>
          <w:szCs w:val="24"/>
          <w:lang w:val="en-US"/>
        </w:rPr>
        <w:t xml:space="preserve">: Screening of </w:t>
      </w:r>
      <w:r w:rsidR="002A0D22">
        <w:rPr>
          <w:rFonts w:ascii="Calibri" w:hAnsi="Calibri" w:cs="Calibri"/>
          <w:b/>
          <w:sz w:val="24"/>
          <w:szCs w:val="24"/>
          <w:lang w:val="en-US"/>
        </w:rPr>
        <w:t>single-cell</w:t>
      </w:r>
      <w:r w:rsidR="008210F9" w:rsidRPr="009527F3">
        <w:rPr>
          <w:rFonts w:ascii="Calibri" w:hAnsi="Calibri" w:cs="Calibri"/>
          <w:b/>
          <w:sz w:val="24"/>
          <w:szCs w:val="24"/>
          <w:lang w:val="en-US"/>
        </w:rPr>
        <w:t xml:space="preserve"> clones for targeting</w:t>
      </w:r>
      <w:r w:rsidR="001D1995" w:rsidRPr="009527F3">
        <w:rPr>
          <w:rFonts w:ascii="Calibri" w:hAnsi="Calibri" w:cs="Calibri"/>
          <w:b/>
          <w:sz w:val="24"/>
          <w:szCs w:val="24"/>
          <w:lang w:val="en-US"/>
        </w:rPr>
        <w:t xml:space="preserve"> events</w:t>
      </w:r>
      <w:r w:rsidR="008210F9" w:rsidRPr="009527F3">
        <w:rPr>
          <w:rFonts w:ascii="Calibri" w:hAnsi="Calibri" w:cs="Calibri"/>
          <w:b/>
          <w:sz w:val="24"/>
          <w:szCs w:val="24"/>
          <w:lang w:val="en-US"/>
        </w:rPr>
        <w:t xml:space="preserve">. </w:t>
      </w:r>
      <w:r w:rsidR="008210F9" w:rsidRPr="009527F3">
        <w:rPr>
          <w:rFonts w:ascii="Calibri" w:hAnsi="Calibri" w:cs="Calibri"/>
          <w:sz w:val="24"/>
          <w:szCs w:val="24"/>
          <w:lang w:val="en-US"/>
        </w:rPr>
        <w:t>(</w:t>
      </w:r>
      <w:r w:rsidR="008210F9" w:rsidRPr="00424A0D">
        <w:rPr>
          <w:rFonts w:ascii="Calibri" w:hAnsi="Calibri" w:cs="Calibri"/>
          <w:b/>
          <w:sz w:val="24"/>
          <w:szCs w:val="24"/>
          <w:lang w:val="en-US"/>
        </w:rPr>
        <w:t>a</w:t>
      </w:r>
      <w:r w:rsidR="008210F9" w:rsidRPr="009527F3">
        <w:rPr>
          <w:rFonts w:ascii="Calibri" w:hAnsi="Calibri" w:cs="Calibri"/>
          <w:sz w:val="24"/>
          <w:szCs w:val="24"/>
          <w:lang w:val="en-US"/>
        </w:rPr>
        <w:t>) Schematic of primer design for detection of targeting events by PCR in mixed targeted cell population. Primer pairs for detection of 5’ integration junction (P1, P2) and 3’ integration junction (P3, P4) are indicated as arrows. Primer P1 and P4 also serve to amplify targeted locus of the allele without reporter integrant (</w:t>
      </w:r>
      <w:r w:rsidR="008210F9" w:rsidRPr="00424A0D">
        <w:rPr>
          <w:rFonts w:ascii="Calibri" w:hAnsi="Calibri" w:cs="Calibri"/>
          <w:b/>
          <w:sz w:val="24"/>
          <w:szCs w:val="24"/>
          <w:lang w:val="en-US"/>
        </w:rPr>
        <w:t>b</w:t>
      </w:r>
      <w:r w:rsidR="008210F9" w:rsidRPr="009527F3">
        <w:rPr>
          <w:rFonts w:ascii="Calibri" w:hAnsi="Calibri" w:cs="Calibri"/>
          <w:sz w:val="24"/>
          <w:szCs w:val="24"/>
          <w:lang w:val="en-US"/>
        </w:rPr>
        <w:t xml:space="preserve">) Genomic DNA of mixed targeted cell population was prepared 10 days after FACS enrichment of transfected cells and analyzed for 5’ integration junction (P1, P2), 3’ integration junction (P3, P4; </w:t>
      </w:r>
      <w:r w:rsidR="008210F9" w:rsidRPr="009527F3">
        <w:rPr>
          <w:rFonts w:ascii="Calibri" w:hAnsi="Calibri" w:cs="Calibri"/>
          <w:sz w:val="24"/>
          <w:szCs w:val="24"/>
          <w:lang w:val="en-US"/>
        </w:rPr>
        <w:lastRenderedPageBreak/>
        <w:t xml:space="preserve">data not shown) and </w:t>
      </w:r>
      <w:r w:rsidR="00CE6F78">
        <w:rPr>
          <w:rFonts w:ascii="Calibri" w:hAnsi="Calibri" w:cs="Calibri"/>
          <w:sz w:val="24"/>
          <w:szCs w:val="24"/>
          <w:lang w:val="en-US"/>
        </w:rPr>
        <w:t>wild-type</w:t>
      </w:r>
      <w:r w:rsidR="008210F9" w:rsidRPr="009527F3">
        <w:rPr>
          <w:rFonts w:ascii="Calibri" w:hAnsi="Calibri" w:cs="Calibri"/>
          <w:sz w:val="24"/>
          <w:szCs w:val="24"/>
          <w:lang w:val="en-US"/>
        </w:rPr>
        <w:t xml:space="preserve"> allele of the targeted locus (P1, P4). </w:t>
      </w:r>
      <w:r w:rsidR="00CE6F78">
        <w:rPr>
          <w:rFonts w:ascii="Calibri" w:hAnsi="Calibri" w:cs="Calibri"/>
          <w:sz w:val="24"/>
          <w:szCs w:val="24"/>
          <w:lang w:val="en-US"/>
        </w:rPr>
        <w:t>Wild-type</w:t>
      </w:r>
      <w:r w:rsidR="008210F9" w:rsidRPr="009527F3">
        <w:rPr>
          <w:rFonts w:ascii="Calibri" w:hAnsi="Calibri" w:cs="Calibri"/>
          <w:sz w:val="24"/>
          <w:szCs w:val="24"/>
          <w:lang w:val="en-US"/>
        </w:rPr>
        <w:t xml:space="preserve"> </w:t>
      </w:r>
      <w:proofErr w:type="spellStart"/>
      <w:r w:rsidR="008210F9" w:rsidRPr="009527F3">
        <w:rPr>
          <w:rFonts w:ascii="Calibri" w:hAnsi="Calibri" w:cs="Calibri"/>
          <w:sz w:val="24"/>
          <w:szCs w:val="24"/>
          <w:lang w:val="en-US"/>
        </w:rPr>
        <w:t>Jurkat</w:t>
      </w:r>
      <w:proofErr w:type="spellEnd"/>
      <w:r w:rsidR="008210F9" w:rsidRPr="009527F3">
        <w:rPr>
          <w:rFonts w:ascii="Calibri" w:hAnsi="Calibri" w:cs="Calibri"/>
          <w:sz w:val="24"/>
          <w:szCs w:val="24"/>
          <w:lang w:val="en-US"/>
        </w:rPr>
        <w:t xml:space="preserve"> cells (</w:t>
      </w:r>
      <w:proofErr w:type="spellStart"/>
      <w:r w:rsidR="008210F9" w:rsidRPr="009527F3">
        <w:rPr>
          <w:rFonts w:ascii="Calibri" w:hAnsi="Calibri" w:cs="Calibri"/>
          <w:sz w:val="24"/>
          <w:szCs w:val="24"/>
          <w:lang w:val="en-US"/>
        </w:rPr>
        <w:t>wt</w:t>
      </w:r>
      <w:proofErr w:type="spellEnd"/>
      <w:r w:rsidR="008210F9" w:rsidRPr="009527F3">
        <w:rPr>
          <w:rFonts w:ascii="Calibri" w:hAnsi="Calibri" w:cs="Calibri"/>
          <w:sz w:val="24"/>
          <w:szCs w:val="24"/>
          <w:lang w:val="en-US"/>
        </w:rPr>
        <w:t>) served as control. (</w:t>
      </w:r>
      <w:r w:rsidR="008210F9" w:rsidRPr="009527F3">
        <w:rPr>
          <w:rFonts w:ascii="Calibri" w:hAnsi="Calibri" w:cs="Calibri"/>
          <w:b/>
          <w:sz w:val="24"/>
          <w:szCs w:val="24"/>
          <w:lang w:val="en-US"/>
        </w:rPr>
        <w:t>c</w:t>
      </w:r>
      <w:r w:rsidR="008210F9" w:rsidRPr="009527F3">
        <w:rPr>
          <w:rFonts w:ascii="Calibri" w:hAnsi="Calibri" w:cs="Calibri"/>
          <w:sz w:val="24"/>
          <w:szCs w:val="24"/>
          <w:lang w:val="en-US"/>
        </w:rPr>
        <w:t xml:space="preserve">) First screen of </w:t>
      </w:r>
      <w:r w:rsidR="002A0D22">
        <w:rPr>
          <w:rFonts w:ascii="Calibri" w:hAnsi="Calibri" w:cs="Calibri"/>
          <w:sz w:val="24"/>
          <w:szCs w:val="24"/>
          <w:lang w:val="en-US"/>
        </w:rPr>
        <w:t>single-cell</w:t>
      </w:r>
      <w:r w:rsidR="008210F9" w:rsidRPr="009527F3">
        <w:rPr>
          <w:rFonts w:ascii="Calibri" w:hAnsi="Calibri" w:cs="Calibri"/>
          <w:sz w:val="24"/>
          <w:szCs w:val="24"/>
          <w:lang w:val="en-US"/>
        </w:rPr>
        <w:t xml:space="preserve"> clones in 96-well plates. 96-well plates with </w:t>
      </w:r>
      <w:r w:rsidR="002A0D22">
        <w:rPr>
          <w:rFonts w:ascii="Calibri" w:hAnsi="Calibri" w:cs="Calibri"/>
          <w:sz w:val="24"/>
          <w:szCs w:val="24"/>
          <w:lang w:val="en-US"/>
        </w:rPr>
        <w:t>single-cell</w:t>
      </w:r>
      <w:r w:rsidR="008210F9" w:rsidRPr="009527F3">
        <w:rPr>
          <w:rFonts w:ascii="Calibri" w:hAnsi="Calibri" w:cs="Calibri"/>
          <w:sz w:val="24"/>
          <w:szCs w:val="24"/>
          <w:lang w:val="en-US"/>
        </w:rPr>
        <w:t xml:space="preserve"> clones were screened for correct targeting by flow cytometry after PMA-</w:t>
      </w:r>
      <w:proofErr w:type="spellStart"/>
      <w:r w:rsidR="008210F9" w:rsidRPr="009527F3">
        <w:rPr>
          <w:rFonts w:ascii="Calibri" w:hAnsi="Calibri" w:cs="Calibri"/>
          <w:sz w:val="24"/>
          <w:szCs w:val="24"/>
          <w:lang w:val="en-US"/>
        </w:rPr>
        <w:t>Iono</w:t>
      </w:r>
      <w:proofErr w:type="spellEnd"/>
      <w:r w:rsidR="008210F9" w:rsidRPr="009527F3">
        <w:rPr>
          <w:rFonts w:ascii="Calibri" w:hAnsi="Calibri" w:cs="Calibri"/>
          <w:sz w:val="24"/>
          <w:szCs w:val="24"/>
          <w:lang w:val="en-US"/>
        </w:rPr>
        <w:t xml:space="preserve"> induction and PCR analysis. Results for example clones are shown. PCR was performed on cell lysates with reporter-specific primers (screening PCR; P5, P6) and primers amplifying a genomic locus (control PCR, here</w:t>
      </w:r>
      <w:r w:rsidR="00553747">
        <w:rPr>
          <w:rFonts w:ascii="Calibri" w:hAnsi="Calibri" w:cs="Calibri"/>
          <w:sz w:val="24"/>
          <w:szCs w:val="24"/>
          <w:lang w:val="en-US"/>
        </w:rPr>
        <w:t xml:space="preserve">: </w:t>
      </w:r>
      <w:r w:rsidR="008210F9" w:rsidRPr="009527F3">
        <w:rPr>
          <w:rFonts w:ascii="Calibri" w:hAnsi="Calibri" w:cs="Calibri"/>
          <w:sz w:val="24"/>
          <w:szCs w:val="24"/>
          <w:lang w:val="en-US"/>
        </w:rPr>
        <w:t xml:space="preserve">NUP188 locus; P7, P8). Cell lysates of </w:t>
      </w:r>
      <w:r w:rsidR="00CE6F78">
        <w:rPr>
          <w:rFonts w:ascii="Calibri" w:hAnsi="Calibri" w:cs="Calibri"/>
          <w:sz w:val="24"/>
          <w:szCs w:val="24"/>
          <w:lang w:val="en-US"/>
        </w:rPr>
        <w:t>wild-type</w:t>
      </w:r>
      <w:r w:rsidR="008210F9" w:rsidRPr="009527F3">
        <w:rPr>
          <w:rFonts w:ascii="Calibri" w:hAnsi="Calibri" w:cs="Calibri"/>
          <w:sz w:val="24"/>
          <w:szCs w:val="24"/>
          <w:lang w:val="en-US"/>
        </w:rPr>
        <w:t xml:space="preserve"> </w:t>
      </w:r>
      <w:proofErr w:type="spellStart"/>
      <w:r w:rsidR="008210F9" w:rsidRPr="009527F3">
        <w:rPr>
          <w:rFonts w:ascii="Calibri" w:hAnsi="Calibri" w:cs="Calibri"/>
          <w:sz w:val="24"/>
          <w:szCs w:val="24"/>
          <w:lang w:val="en-US"/>
        </w:rPr>
        <w:t>Jurkat</w:t>
      </w:r>
      <w:proofErr w:type="spellEnd"/>
      <w:r w:rsidR="008210F9" w:rsidRPr="009527F3">
        <w:rPr>
          <w:rFonts w:ascii="Calibri" w:hAnsi="Calibri" w:cs="Calibri"/>
          <w:sz w:val="24"/>
          <w:szCs w:val="24"/>
          <w:lang w:val="en-US"/>
        </w:rPr>
        <w:t xml:space="preserve"> cells (</w:t>
      </w:r>
      <w:proofErr w:type="spellStart"/>
      <w:r w:rsidR="008210F9" w:rsidRPr="009527F3">
        <w:rPr>
          <w:rFonts w:ascii="Calibri" w:hAnsi="Calibri" w:cs="Calibri"/>
          <w:sz w:val="24"/>
          <w:szCs w:val="24"/>
          <w:lang w:val="en-US"/>
        </w:rPr>
        <w:t>wt</w:t>
      </w:r>
      <w:proofErr w:type="spellEnd"/>
      <w:r w:rsidR="008210F9" w:rsidRPr="009527F3">
        <w:rPr>
          <w:rFonts w:ascii="Calibri" w:hAnsi="Calibri" w:cs="Calibri"/>
          <w:sz w:val="24"/>
          <w:szCs w:val="24"/>
          <w:lang w:val="en-US"/>
        </w:rPr>
        <w:t xml:space="preserve">) and genomic DNA from HIVisB2 </w:t>
      </w:r>
      <w:r w:rsidR="008210F9" w:rsidRPr="001F3653">
        <w:rPr>
          <w:rFonts w:ascii="Calibri" w:hAnsi="Calibri" w:cs="Calibri"/>
          <w:sz w:val="24"/>
          <w:szCs w:val="24"/>
          <w:lang w:val="en-US"/>
        </w:rPr>
        <w:t>clone (B2)</w:t>
      </w:r>
      <w:r w:rsidR="00D80532" w:rsidRPr="001F3653">
        <w:rPr>
          <w:rFonts w:ascii="Calibri" w:hAnsi="Calibri" w:cs="Calibri"/>
          <w:sz w:val="24"/>
          <w:szCs w:val="24"/>
          <w:vertAlign w:val="superscript"/>
          <w:lang w:val="en-US"/>
        </w:rPr>
        <w:t>18</w:t>
      </w:r>
      <w:r w:rsidR="00D80532" w:rsidRPr="001F3653">
        <w:rPr>
          <w:rFonts w:ascii="Calibri" w:hAnsi="Calibri" w:cs="Calibri"/>
          <w:sz w:val="24"/>
          <w:szCs w:val="24"/>
          <w:lang w:val="en-US"/>
        </w:rPr>
        <w:t xml:space="preserve"> </w:t>
      </w:r>
      <w:r w:rsidR="008210F9" w:rsidRPr="001F3653">
        <w:rPr>
          <w:rFonts w:ascii="Calibri" w:hAnsi="Calibri" w:cs="Calibri"/>
          <w:sz w:val="24"/>
          <w:szCs w:val="24"/>
          <w:lang w:val="en-US"/>
        </w:rPr>
        <w:t>prepared</w:t>
      </w:r>
      <w:r w:rsidR="008210F9" w:rsidRPr="009527F3">
        <w:rPr>
          <w:rFonts w:ascii="Calibri" w:hAnsi="Calibri" w:cs="Calibri"/>
          <w:sz w:val="24"/>
          <w:szCs w:val="24"/>
          <w:lang w:val="en-US"/>
        </w:rPr>
        <w:t xml:space="preserve"> with commercially available </w:t>
      </w:r>
      <w:r w:rsidR="00553747">
        <w:rPr>
          <w:rFonts w:ascii="Calibri" w:hAnsi="Calibri" w:cs="Calibri"/>
          <w:sz w:val="24"/>
          <w:szCs w:val="24"/>
          <w:lang w:val="en-US"/>
        </w:rPr>
        <w:t>k</w:t>
      </w:r>
      <w:r w:rsidR="008210F9" w:rsidRPr="009527F3">
        <w:rPr>
          <w:rFonts w:ascii="Calibri" w:hAnsi="Calibri" w:cs="Calibri"/>
          <w:sz w:val="24"/>
          <w:szCs w:val="24"/>
          <w:lang w:val="en-US"/>
        </w:rPr>
        <w:t xml:space="preserve">it served as </w:t>
      </w:r>
      <w:r w:rsidR="00553747">
        <w:rPr>
          <w:rFonts w:ascii="Calibri" w:hAnsi="Calibri" w:cs="Calibri"/>
          <w:sz w:val="24"/>
          <w:szCs w:val="24"/>
          <w:lang w:val="en-US"/>
        </w:rPr>
        <w:t xml:space="preserve">a </w:t>
      </w:r>
      <w:r w:rsidR="008210F9" w:rsidRPr="009527F3">
        <w:rPr>
          <w:rFonts w:ascii="Calibri" w:hAnsi="Calibri" w:cs="Calibri"/>
          <w:sz w:val="24"/>
          <w:szCs w:val="24"/>
          <w:lang w:val="en-US"/>
        </w:rPr>
        <w:t xml:space="preserve">negative control for screening PCR and positive control for control PCR, respectively. </w:t>
      </w:r>
    </w:p>
    <w:p w14:paraId="50EA72E4" w14:textId="77777777" w:rsidR="001D1995" w:rsidRPr="009527F3" w:rsidRDefault="001D1995" w:rsidP="009527F3">
      <w:pPr>
        <w:spacing w:line="240" w:lineRule="auto"/>
        <w:contextualSpacing w:val="0"/>
        <w:jc w:val="both"/>
        <w:rPr>
          <w:rFonts w:ascii="Calibri" w:hAnsi="Calibri" w:cs="Calibri"/>
          <w:sz w:val="24"/>
          <w:szCs w:val="24"/>
          <w:lang w:val="en-US"/>
        </w:rPr>
      </w:pPr>
    </w:p>
    <w:p w14:paraId="4D4682F9" w14:textId="6C5F49D4" w:rsidR="001D1995" w:rsidRPr="009527F3" w:rsidRDefault="009527F3" w:rsidP="009527F3">
      <w:pPr>
        <w:spacing w:line="240" w:lineRule="auto"/>
        <w:contextualSpacing w:val="0"/>
        <w:jc w:val="both"/>
        <w:rPr>
          <w:rFonts w:ascii="Calibri" w:hAnsi="Calibri" w:cs="Calibri"/>
          <w:sz w:val="24"/>
          <w:szCs w:val="24"/>
          <w:lang w:val="en-US"/>
        </w:rPr>
      </w:pPr>
      <w:r w:rsidRPr="009527F3">
        <w:rPr>
          <w:rFonts w:ascii="Calibri" w:hAnsi="Calibri" w:cs="Calibri"/>
          <w:b/>
          <w:sz w:val="24"/>
          <w:szCs w:val="24"/>
          <w:lang w:val="en-US"/>
        </w:rPr>
        <w:t>Figure 4</w:t>
      </w:r>
      <w:r w:rsidR="001D1995" w:rsidRPr="009527F3">
        <w:rPr>
          <w:rFonts w:ascii="Calibri" w:hAnsi="Calibri" w:cs="Calibri"/>
          <w:b/>
          <w:sz w:val="24"/>
          <w:szCs w:val="24"/>
          <w:lang w:val="en-US"/>
        </w:rPr>
        <w:t xml:space="preserve">: Analysis of selected </w:t>
      </w:r>
      <w:r w:rsidR="002A0D22">
        <w:rPr>
          <w:rFonts w:ascii="Calibri" w:hAnsi="Calibri" w:cs="Calibri"/>
          <w:b/>
          <w:sz w:val="24"/>
          <w:szCs w:val="24"/>
          <w:lang w:val="en-US"/>
        </w:rPr>
        <w:t>single-cell</w:t>
      </w:r>
      <w:r w:rsidR="001D1995" w:rsidRPr="009527F3">
        <w:rPr>
          <w:rFonts w:ascii="Calibri" w:hAnsi="Calibri" w:cs="Calibri"/>
          <w:b/>
          <w:sz w:val="24"/>
          <w:szCs w:val="24"/>
          <w:lang w:val="en-US"/>
        </w:rPr>
        <w:t xml:space="preserve"> clones for correct reporter integration. </w:t>
      </w:r>
      <w:r w:rsidR="008210F9" w:rsidRPr="00AA3B67">
        <w:rPr>
          <w:rFonts w:ascii="Calibri" w:hAnsi="Calibri" w:cs="Calibri"/>
          <w:sz w:val="24"/>
          <w:szCs w:val="24"/>
          <w:lang w:val="en-US"/>
        </w:rPr>
        <w:t>(</w:t>
      </w:r>
      <w:r w:rsidR="001D1995" w:rsidRPr="00424A0D">
        <w:rPr>
          <w:rFonts w:ascii="Calibri" w:hAnsi="Calibri" w:cs="Calibri"/>
          <w:b/>
          <w:sz w:val="24"/>
          <w:szCs w:val="24"/>
          <w:lang w:val="en-US"/>
        </w:rPr>
        <w:t>a</w:t>
      </w:r>
      <w:r w:rsidR="008210F9" w:rsidRPr="009527F3">
        <w:rPr>
          <w:rFonts w:ascii="Calibri" w:hAnsi="Calibri" w:cs="Calibri"/>
          <w:sz w:val="24"/>
          <w:szCs w:val="24"/>
          <w:lang w:val="en-US"/>
        </w:rPr>
        <w:t xml:space="preserve">) Sequence analysis of integration junctions and targeted locus on the allele without reporter integrant. Primer pairs for detection of 5’ integration junction (P1, P2), 3’ integration junction (P3, P4) and targeted locus of allele without reporter integrant (P1, P4) were used. PCR products were amplified from genomic DNA of </w:t>
      </w:r>
      <w:r w:rsidR="002A0D22">
        <w:rPr>
          <w:rFonts w:ascii="Calibri" w:hAnsi="Calibri" w:cs="Calibri"/>
          <w:sz w:val="24"/>
          <w:szCs w:val="24"/>
          <w:lang w:val="en-US"/>
        </w:rPr>
        <w:t>single-cell</w:t>
      </w:r>
      <w:r w:rsidR="008210F9" w:rsidRPr="009527F3">
        <w:rPr>
          <w:rFonts w:ascii="Calibri" w:hAnsi="Calibri" w:cs="Calibri"/>
          <w:sz w:val="24"/>
          <w:szCs w:val="24"/>
          <w:lang w:val="en-US"/>
        </w:rPr>
        <w:t xml:space="preserve"> clones and subjected to Sanger sequencing. Sequencing results were aligned to expected sequences. Shown are example data of one clone. Sequence chromatograms from genome/HA junction and HA/reporter junction are shown for both 5’ and 3’ integration junction. Matches are indicated as dots. Binding site of gRNA is marked with a box. Cas9-induced mutations are highlighted in red. Schematic of primer design is shown below. Arrows indicate primer positions used for amplification. (</w:t>
      </w:r>
      <w:r w:rsidR="001D1995" w:rsidRPr="00424A0D">
        <w:rPr>
          <w:rFonts w:ascii="Calibri" w:hAnsi="Calibri" w:cs="Calibri"/>
          <w:b/>
          <w:sz w:val="24"/>
          <w:szCs w:val="24"/>
          <w:lang w:val="en-US"/>
        </w:rPr>
        <w:t>b</w:t>
      </w:r>
      <w:r w:rsidR="008210F9" w:rsidRPr="009527F3">
        <w:rPr>
          <w:rFonts w:ascii="Calibri" w:hAnsi="Calibri" w:cs="Calibri"/>
          <w:sz w:val="24"/>
          <w:szCs w:val="24"/>
          <w:lang w:val="en-US"/>
        </w:rPr>
        <w:t xml:space="preserve">) Southern blot analysis of selected targeted </w:t>
      </w:r>
      <w:r w:rsidR="002A0D22">
        <w:rPr>
          <w:rFonts w:ascii="Calibri" w:hAnsi="Calibri" w:cs="Calibri"/>
          <w:sz w:val="24"/>
          <w:szCs w:val="24"/>
          <w:lang w:val="en-US"/>
        </w:rPr>
        <w:t>single-cell</w:t>
      </w:r>
      <w:r w:rsidR="008210F9" w:rsidRPr="009527F3">
        <w:rPr>
          <w:rFonts w:ascii="Calibri" w:hAnsi="Calibri" w:cs="Calibri"/>
          <w:sz w:val="24"/>
          <w:szCs w:val="24"/>
          <w:lang w:val="en-US"/>
        </w:rPr>
        <w:t xml:space="preserve"> clones and </w:t>
      </w:r>
      <w:proofErr w:type="spellStart"/>
      <w:r w:rsidR="008210F9" w:rsidRPr="009527F3">
        <w:rPr>
          <w:rFonts w:ascii="Calibri" w:hAnsi="Calibri" w:cs="Calibri"/>
          <w:sz w:val="24"/>
          <w:szCs w:val="24"/>
          <w:lang w:val="en-US"/>
        </w:rPr>
        <w:t>Jurkat</w:t>
      </w:r>
      <w:proofErr w:type="spellEnd"/>
      <w:r w:rsidR="008210F9" w:rsidRPr="009527F3">
        <w:rPr>
          <w:rFonts w:ascii="Calibri" w:hAnsi="Calibri" w:cs="Calibri"/>
          <w:sz w:val="24"/>
          <w:szCs w:val="24"/>
          <w:lang w:val="en-US"/>
        </w:rPr>
        <w:t xml:space="preserve"> </w:t>
      </w:r>
      <w:r w:rsidR="00CE6F78">
        <w:rPr>
          <w:rFonts w:ascii="Calibri" w:hAnsi="Calibri" w:cs="Calibri"/>
          <w:sz w:val="24"/>
          <w:szCs w:val="24"/>
          <w:lang w:val="en-US"/>
        </w:rPr>
        <w:t>wild-type</w:t>
      </w:r>
      <w:r w:rsidR="008210F9" w:rsidRPr="009527F3">
        <w:rPr>
          <w:rFonts w:ascii="Calibri" w:hAnsi="Calibri" w:cs="Calibri"/>
          <w:sz w:val="24"/>
          <w:szCs w:val="24"/>
          <w:lang w:val="en-US"/>
        </w:rPr>
        <w:t xml:space="preserve"> cells. Southern blot analysis was carried out on genomic DNA with a reporter-specific probe and a probe recognizing a genomic sequence in both targeted and </w:t>
      </w:r>
      <w:r w:rsidR="00CE6F78">
        <w:rPr>
          <w:rFonts w:ascii="Calibri" w:hAnsi="Calibri" w:cs="Calibri"/>
          <w:sz w:val="24"/>
          <w:szCs w:val="24"/>
          <w:lang w:val="en-US"/>
        </w:rPr>
        <w:t>wild-type</w:t>
      </w:r>
      <w:r w:rsidR="008210F9" w:rsidRPr="009527F3">
        <w:rPr>
          <w:rFonts w:ascii="Calibri" w:hAnsi="Calibri" w:cs="Calibri"/>
          <w:sz w:val="24"/>
          <w:szCs w:val="24"/>
          <w:lang w:val="en-US"/>
        </w:rPr>
        <w:t xml:space="preserve"> allele (genomic probe). Data of 7 example clones is shown. Clones with correct band sizes are marked with boxes. Diluted target vector plasmid served as positive control (+). Schematic for Southern blot analysis is shown below.</w:t>
      </w:r>
    </w:p>
    <w:p w14:paraId="251B64BF" w14:textId="77777777" w:rsidR="004F2D87" w:rsidRPr="009527F3" w:rsidRDefault="004F2D87" w:rsidP="009527F3">
      <w:pPr>
        <w:spacing w:line="240" w:lineRule="auto"/>
        <w:contextualSpacing w:val="0"/>
        <w:jc w:val="both"/>
        <w:rPr>
          <w:rFonts w:ascii="Calibri" w:hAnsi="Calibri" w:cs="Calibri"/>
          <w:sz w:val="24"/>
          <w:szCs w:val="24"/>
          <w:lang w:val="en-US"/>
        </w:rPr>
      </w:pPr>
    </w:p>
    <w:p w14:paraId="26F4C882" w14:textId="064EF7E4" w:rsidR="003E1203" w:rsidRPr="009527F3" w:rsidRDefault="009527F3" w:rsidP="009527F3">
      <w:pPr>
        <w:spacing w:line="240" w:lineRule="auto"/>
        <w:contextualSpacing w:val="0"/>
        <w:jc w:val="both"/>
        <w:rPr>
          <w:rFonts w:ascii="Calibri" w:hAnsi="Calibri" w:cs="Calibri"/>
          <w:sz w:val="24"/>
          <w:szCs w:val="24"/>
          <w:lang w:val="en-US"/>
        </w:rPr>
      </w:pPr>
      <w:r w:rsidRPr="009527F3">
        <w:rPr>
          <w:rFonts w:ascii="Calibri" w:hAnsi="Calibri" w:cs="Calibri"/>
          <w:b/>
          <w:sz w:val="24"/>
          <w:szCs w:val="24"/>
          <w:lang w:val="en-US"/>
        </w:rPr>
        <w:t>Table 1</w:t>
      </w:r>
      <w:r w:rsidR="003E1203" w:rsidRPr="009527F3">
        <w:rPr>
          <w:rFonts w:ascii="Calibri" w:hAnsi="Calibri" w:cs="Calibri"/>
          <w:b/>
          <w:sz w:val="24"/>
          <w:szCs w:val="24"/>
          <w:lang w:val="en-US"/>
        </w:rPr>
        <w:t xml:space="preserve">: </w:t>
      </w:r>
      <w:r w:rsidR="005C494B" w:rsidRPr="009527F3">
        <w:rPr>
          <w:rFonts w:ascii="Calibri" w:hAnsi="Calibri" w:cs="Calibri"/>
          <w:b/>
          <w:sz w:val="24"/>
          <w:szCs w:val="24"/>
          <w:lang w:val="en-US"/>
        </w:rPr>
        <w:t xml:space="preserve">Recipe for PCR </w:t>
      </w:r>
      <w:r w:rsidR="0005371E">
        <w:rPr>
          <w:rFonts w:ascii="Calibri" w:hAnsi="Calibri" w:cs="Calibri"/>
          <w:b/>
          <w:sz w:val="24"/>
          <w:szCs w:val="24"/>
          <w:lang w:val="en-US"/>
        </w:rPr>
        <w:t xml:space="preserve">using </w:t>
      </w:r>
      <w:r w:rsidR="00901E58">
        <w:rPr>
          <w:rFonts w:ascii="Calibri" w:hAnsi="Calibri" w:cs="Calibri"/>
          <w:b/>
          <w:sz w:val="24"/>
          <w:szCs w:val="24"/>
          <w:lang w:val="en-US"/>
        </w:rPr>
        <w:t>a</w:t>
      </w:r>
      <w:r w:rsidR="0005371E">
        <w:rPr>
          <w:rFonts w:ascii="Calibri" w:hAnsi="Calibri" w:cs="Calibri"/>
          <w:b/>
          <w:sz w:val="24"/>
          <w:szCs w:val="24"/>
          <w:lang w:val="en-US"/>
        </w:rPr>
        <w:t xml:space="preserve"> polymerase with proof</w:t>
      </w:r>
      <w:r w:rsidR="00901E58">
        <w:rPr>
          <w:rFonts w:ascii="Calibri" w:hAnsi="Calibri" w:cs="Calibri"/>
          <w:b/>
          <w:sz w:val="24"/>
          <w:szCs w:val="24"/>
          <w:lang w:val="en-US"/>
        </w:rPr>
        <w:t>reading activity</w:t>
      </w:r>
      <w:r w:rsidR="005C494B" w:rsidRPr="009527F3">
        <w:rPr>
          <w:rFonts w:ascii="Calibri" w:hAnsi="Calibri" w:cs="Calibri"/>
          <w:b/>
          <w:sz w:val="24"/>
          <w:szCs w:val="24"/>
          <w:lang w:val="en-US"/>
        </w:rPr>
        <w:t xml:space="preserve">. </w:t>
      </w:r>
      <w:r w:rsidR="005C494B" w:rsidRPr="009527F3">
        <w:rPr>
          <w:rFonts w:ascii="Calibri" w:hAnsi="Calibri" w:cs="Calibri"/>
          <w:sz w:val="24"/>
          <w:szCs w:val="24"/>
          <w:lang w:val="en-US"/>
        </w:rPr>
        <w:t>The amount of each reagent to be added per PCR reaction is indicated.</w:t>
      </w:r>
      <w:r w:rsidR="00314514">
        <w:rPr>
          <w:rFonts w:ascii="Calibri" w:hAnsi="Calibri" w:cs="Calibri"/>
          <w:sz w:val="24"/>
          <w:szCs w:val="24"/>
          <w:lang w:val="en-US"/>
        </w:rPr>
        <w:t xml:space="preserve"> </w:t>
      </w:r>
      <w:r w:rsidR="00901E58">
        <w:rPr>
          <w:rFonts w:ascii="Calibri" w:hAnsi="Calibri" w:cs="Calibri"/>
          <w:sz w:val="24"/>
          <w:szCs w:val="24"/>
          <w:lang w:val="en-US"/>
        </w:rPr>
        <w:t xml:space="preserve">PCR is intended for amplification using genomic DNA as template. </w:t>
      </w:r>
      <w:r w:rsidR="00553747">
        <w:rPr>
          <w:rFonts w:ascii="Calibri" w:hAnsi="Calibri" w:cs="Calibri"/>
          <w:sz w:val="24"/>
          <w:szCs w:val="24"/>
          <w:lang w:val="en-US"/>
        </w:rPr>
        <w:t>The r</w:t>
      </w:r>
      <w:r w:rsidR="00314514">
        <w:rPr>
          <w:rFonts w:ascii="Calibri" w:hAnsi="Calibri" w:cs="Calibri"/>
          <w:sz w:val="24"/>
          <w:szCs w:val="24"/>
          <w:lang w:val="en-US"/>
        </w:rPr>
        <w:t xml:space="preserve">ecipe is used in step </w:t>
      </w:r>
      <w:r w:rsidR="00901E58">
        <w:rPr>
          <w:rFonts w:ascii="Calibri" w:hAnsi="Calibri" w:cs="Calibri"/>
          <w:sz w:val="24"/>
          <w:szCs w:val="24"/>
          <w:lang w:val="en-US"/>
        </w:rPr>
        <w:t>1.2.2.2 (amplification of homology arms), step 3.3.3 (verification of integration sites), step 3.4.1.5 (generation of genomic probe for Southern blot)</w:t>
      </w:r>
      <w:r w:rsidR="00553747">
        <w:rPr>
          <w:rFonts w:ascii="Calibri" w:hAnsi="Calibri" w:cs="Calibri"/>
          <w:sz w:val="24"/>
          <w:szCs w:val="24"/>
          <w:lang w:val="en-US"/>
        </w:rPr>
        <w:t>,</w:t>
      </w:r>
      <w:r w:rsidR="00901E58">
        <w:rPr>
          <w:rFonts w:ascii="Calibri" w:hAnsi="Calibri" w:cs="Calibri"/>
          <w:sz w:val="24"/>
          <w:szCs w:val="24"/>
          <w:lang w:val="en-US"/>
        </w:rPr>
        <w:t xml:space="preserve"> and step 3.5.4 (</w:t>
      </w:r>
      <w:r w:rsidR="00553747">
        <w:rPr>
          <w:rFonts w:ascii="Calibri" w:hAnsi="Calibri" w:cs="Calibri"/>
          <w:sz w:val="24"/>
          <w:szCs w:val="24"/>
          <w:lang w:val="en-US"/>
        </w:rPr>
        <w:t>a</w:t>
      </w:r>
      <w:r w:rsidR="00901E58">
        <w:rPr>
          <w:rFonts w:ascii="Calibri" w:hAnsi="Calibri" w:cs="Calibri"/>
          <w:sz w:val="24"/>
          <w:szCs w:val="24"/>
          <w:lang w:val="en-US"/>
        </w:rPr>
        <w:t>nalysis of off-target events).</w:t>
      </w:r>
    </w:p>
    <w:p w14:paraId="17BCE3E4" w14:textId="77777777" w:rsidR="003E1203" w:rsidRPr="009527F3" w:rsidRDefault="003E1203" w:rsidP="009527F3">
      <w:pPr>
        <w:spacing w:line="240" w:lineRule="auto"/>
        <w:contextualSpacing w:val="0"/>
        <w:jc w:val="both"/>
        <w:rPr>
          <w:rFonts w:ascii="Calibri" w:hAnsi="Calibri" w:cs="Calibri"/>
          <w:b/>
          <w:sz w:val="24"/>
          <w:szCs w:val="24"/>
          <w:lang w:val="en-US"/>
        </w:rPr>
      </w:pPr>
    </w:p>
    <w:p w14:paraId="447F724D" w14:textId="05DDB82E" w:rsidR="005C494B" w:rsidRPr="00F40848" w:rsidRDefault="009527F3" w:rsidP="009527F3">
      <w:pPr>
        <w:spacing w:line="240" w:lineRule="auto"/>
        <w:contextualSpacing w:val="0"/>
        <w:jc w:val="both"/>
        <w:rPr>
          <w:rFonts w:ascii="Calibri" w:hAnsi="Calibri" w:cs="Calibri"/>
          <w:sz w:val="24"/>
          <w:szCs w:val="24"/>
          <w:lang w:val="en-US"/>
        </w:rPr>
      </w:pPr>
      <w:r w:rsidRPr="009527F3">
        <w:rPr>
          <w:rFonts w:ascii="Calibri" w:hAnsi="Calibri" w:cs="Calibri"/>
          <w:b/>
          <w:sz w:val="24"/>
          <w:szCs w:val="24"/>
          <w:lang w:val="en-US"/>
        </w:rPr>
        <w:t>Table 2</w:t>
      </w:r>
      <w:r w:rsidR="005C494B" w:rsidRPr="009527F3">
        <w:rPr>
          <w:rFonts w:ascii="Calibri" w:hAnsi="Calibri" w:cs="Calibri"/>
          <w:b/>
          <w:sz w:val="24"/>
          <w:szCs w:val="24"/>
          <w:lang w:val="en-US"/>
        </w:rPr>
        <w:t>: Cycling conditions for PCR</w:t>
      </w:r>
      <w:r w:rsidR="00F40848">
        <w:rPr>
          <w:rFonts w:ascii="Calibri" w:hAnsi="Calibri" w:cs="Calibri"/>
          <w:b/>
          <w:sz w:val="24"/>
          <w:szCs w:val="24"/>
          <w:lang w:val="en-US"/>
        </w:rPr>
        <w:t xml:space="preserve"> using</w:t>
      </w:r>
      <w:r w:rsidR="005C494B" w:rsidRPr="009527F3">
        <w:rPr>
          <w:rFonts w:ascii="Calibri" w:hAnsi="Calibri" w:cs="Calibri"/>
          <w:b/>
          <w:sz w:val="24"/>
          <w:szCs w:val="24"/>
          <w:lang w:val="en-US"/>
        </w:rPr>
        <w:t xml:space="preserve"> </w:t>
      </w:r>
      <w:r w:rsidR="00F40848">
        <w:rPr>
          <w:rFonts w:ascii="Calibri" w:hAnsi="Calibri" w:cs="Calibri"/>
          <w:b/>
          <w:sz w:val="24"/>
          <w:szCs w:val="24"/>
          <w:lang w:val="en-US"/>
        </w:rPr>
        <w:t>a polymerase with proofreading activity</w:t>
      </w:r>
      <w:r w:rsidR="005C494B" w:rsidRPr="009527F3">
        <w:rPr>
          <w:rFonts w:ascii="Calibri" w:hAnsi="Calibri" w:cs="Calibri"/>
          <w:b/>
          <w:sz w:val="24"/>
          <w:szCs w:val="24"/>
          <w:lang w:val="en-US"/>
        </w:rPr>
        <w:t>.</w:t>
      </w:r>
      <w:r w:rsidR="00F40848">
        <w:rPr>
          <w:rFonts w:ascii="Calibri" w:hAnsi="Calibri" w:cs="Calibri"/>
          <w:b/>
          <w:sz w:val="24"/>
          <w:szCs w:val="24"/>
          <w:lang w:val="en-US"/>
        </w:rPr>
        <w:t xml:space="preserve"> </w:t>
      </w:r>
      <w:r w:rsidR="00F40848" w:rsidRPr="00F40848">
        <w:rPr>
          <w:rFonts w:ascii="Calibri" w:hAnsi="Calibri" w:cs="Calibri"/>
          <w:sz w:val="24"/>
          <w:szCs w:val="24"/>
          <w:lang w:val="en-US"/>
        </w:rPr>
        <w:t>Cycling conditions correspond to</w:t>
      </w:r>
      <w:r w:rsidR="00F40848">
        <w:rPr>
          <w:rFonts w:ascii="Calibri" w:hAnsi="Calibri" w:cs="Calibri"/>
          <w:b/>
          <w:sz w:val="24"/>
          <w:szCs w:val="24"/>
          <w:lang w:val="en-US"/>
        </w:rPr>
        <w:t xml:space="preserve"> </w:t>
      </w:r>
      <w:r w:rsidR="00F40848">
        <w:rPr>
          <w:rFonts w:ascii="Calibri" w:hAnsi="Calibri" w:cs="Calibri"/>
          <w:sz w:val="24"/>
          <w:szCs w:val="24"/>
          <w:lang w:val="en-US"/>
        </w:rPr>
        <w:t xml:space="preserve">PCR </w:t>
      </w:r>
      <w:r w:rsidR="0074497C">
        <w:rPr>
          <w:rFonts w:ascii="Calibri" w:hAnsi="Calibri" w:cs="Calibri"/>
          <w:sz w:val="24"/>
          <w:szCs w:val="24"/>
          <w:lang w:val="en-US"/>
        </w:rPr>
        <w:t>recipe listed</w:t>
      </w:r>
      <w:r w:rsidR="00F40848">
        <w:rPr>
          <w:rFonts w:ascii="Calibri" w:hAnsi="Calibri" w:cs="Calibri"/>
          <w:sz w:val="24"/>
          <w:szCs w:val="24"/>
          <w:lang w:val="en-US"/>
        </w:rPr>
        <w:t xml:space="preserve"> in </w:t>
      </w:r>
      <w:r w:rsidR="00F40848" w:rsidRPr="00F40848">
        <w:rPr>
          <w:rFonts w:ascii="Calibri" w:hAnsi="Calibri" w:cs="Calibri"/>
          <w:b/>
          <w:sz w:val="24"/>
          <w:szCs w:val="24"/>
          <w:lang w:val="en-US"/>
        </w:rPr>
        <w:t>Table 1</w:t>
      </w:r>
      <w:r w:rsidR="00F40848">
        <w:rPr>
          <w:rFonts w:ascii="Calibri" w:hAnsi="Calibri" w:cs="Calibri"/>
          <w:sz w:val="24"/>
          <w:szCs w:val="24"/>
          <w:lang w:val="en-US"/>
        </w:rPr>
        <w:t>.</w:t>
      </w:r>
    </w:p>
    <w:p w14:paraId="6850D0F5" w14:textId="77777777" w:rsidR="005C494B" w:rsidRPr="009527F3" w:rsidRDefault="005C494B" w:rsidP="009527F3">
      <w:pPr>
        <w:spacing w:line="240" w:lineRule="auto"/>
        <w:contextualSpacing w:val="0"/>
        <w:jc w:val="both"/>
        <w:rPr>
          <w:rFonts w:ascii="Calibri" w:hAnsi="Calibri" w:cs="Calibri"/>
          <w:b/>
          <w:sz w:val="24"/>
          <w:szCs w:val="24"/>
          <w:lang w:val="en-US"/>
        </w:rPr>
      </w:pPr>
    </w:p>
    <w:p w14:paraId="7F6D30CD" w14:textId="78BEBEE5" w:rsidR="005C494B" w:rsidRPr="009527F3" w:rsidRDefault="009527F3" w:rsidP="009527F3">
      <w:pPr>
        <w:spacing w:line="240" w:lineRule="auto"/>
        <w:contextualSpacing w:val="0"/>
        <w:jc w:val="both"/>
        <w:rPr>
          <w:rFonts w:ascii="Calibri" w:hAnsi="Calibri" w:cs="Calibri"/>
          <w:sz w:val="24"/>
          <w:szCs w:val="24"/>
          <w:lang w:val="en-US"/>
        </w:rPr>
      </w:pPr>
      <w:r w:rsidRPr="009527F3">
        <w:rPr>
          <w:rFonts w:ascii="Calibri" w:hAnsi="Calibri" w:cs="Calibri"/>
          <w:b/>
          <w:sz w:val="24"/>
          <w:szCs w:val="24"/>
          <w:lang w:val="en-US"/>
        </w:rPr>
        <w:t>Table 3</w:t>
      </w:r>
      <w:r w:rsidR="005C494B" w:rsidRPr="009527F3">
        <w:rPr>
          <w:rFonts w:ascii="Calibri" w:hAnsi="Calibri" w:cs="Calibri"/>
          <w:b/>
          <w:sz w:val="24"/>
          <w:szCs w:val="24"/>
          <w:lang w:val="en-US"/>
        </w:rPr>
        <w:t xml:space="preserve">: Recipe for PCR </w:t>
      </w:r>
      <w:r w:rsidR="00F40848">
        <w:rPr>
          <w:rFonts w:ascii="Calibri" w:hAnsi="Calibri" w:cs="Calibri"/>
          <w:b/>
          <w:sz w:val="24"/>
          <w:szCs w:val="24"/>
          <w:lang w:val="en-US"/>
        </w:rPr>
        <w:t>using a high-fidelity polymerase</w:t>
      </w:r>
      <w:r w:rsidR="005C494B" w:rsidRPr="009527F3">
        <w:rPr>
          <w:rFonts w:ascii="Calibri" w:hAnsi="Calibri" w:cs="Calibri"/>
          <w:b/>
          <w:sz w:val="24"/>
          <w:szCs w:val="24"/>
          <w:lang w:val="en-US"/>
        </w:rPr>
        <w:t xml:space="preserve">. </w:t>
      </w:r>
      <w:r w:rsidR="005C494B" w:rsidRPr="009527F3">
        <w:rPr>
          <w:rFonts w:ascii="Calibri" w:hAnsi="Calibri" w:cs="Calibri"/>
          <w:sz w:val="24"/>
          <w:szCs w:val="24"/>
          <w:lang w:val="en-US"/>
        </w:rPr>
        <w:t>The amount of each reagent to be added per PCR reaction is indicated.</w:t>
      </w:r>
      <w:r w:rsidR="00F40848">
        <w:rPr>
          <w:rFonts w:ascii="Calibri" w:hAnsi="Calibri" w:cs="Calibri"/>
          <w:sz w:val="24"/>
          <w:szCs w:val="24"/>
          <w:lang w:val="en-US"/>
        </w:rPr>
        <w:t xml:space="preserve"> PCR is intended for robust amplification of DNA templates. </w:t>
      </w:r>
      <w:r w:rsidR="00553747">
        <w:rPr>
          <w:rFonts w:ascii="Calibri" w:hAnsi="Calibri" w:cs="Calibri"/>
          <w:sz w:val="24"/>
          <w:szCs w:val="24"/>
          <w:lang w:val="en-US"/>
        </w:rPr>
        <w:t>The r</w:t>
      </w:r>
      <w:r w:rsidR="00F40848">
        <w:rPr>
          <w:rFonts w:ascii="Calibri" w:hAnsi="Calibri" w:cs="Calibri"/>
          <w:sz w:val="24"/>
          <w:szCs w:val="24"/>
          <w:lang w:val="en-US"/>
        </w:rPr>
        <w:t xml:space="preserve">ecipe is used in step 2.4.2 (detection of targeting events) and step 3.4.1.4 (generation of </w:t>
      </w:r>
      <w:r w:rsidR="00CE6F78">
        <w:rPr>
          <w:rFonts w:ascii="Calibri" w:hAnsi="Calibri" w:cs="Calibri"/>
          <w:sz w:val="24"/>
          <w:szCs w:val="24"/>
          <w:lang w:val="en-US"/>
        </w:rPr>
        <w:t>reporter-specific</w:t>
      </w:r>
      <w:r w:rsidR="00F40848">
        <w:rPr>
          <w:rFonts w:ascii="Calibri" w:hAnsi="Calibri" w:cs="Calibri"/>
          <w:sz w:val="24"/>
          <w:szCs w:val="24"/>
          <w:lang w:val="en-US"/>
        </w:rPr>
        <w:t xml:space="preserve"> probe for Southern blot).</w:t>
      </w:r>
    </w:p>
    <w:p w14:paraId="1AF61499" w14:textId="77777777" w:rsidR="005C494B" w:rsidRPr="009527F3" w:rsidRDefault="005C494B" w:rsidP="009527F3">
      <w:pPr>
        <w:spacing w:line="240" w:lineRule="auto"/>
        <w:contextualSpacing w:val="0"/>
        <w:jc w:val="both"/>
        <w:rPr>
          <w:rFonts w:ascii="Calibri" w:hAnsi="Calibri" w:cs="Calibri"/>
          <w:sz w:val="24"/>
          <w:szCs w:val="24"/>
          <w:lang w:val="en-US"/>
        </w:rPr>
      </w:pPr>
    </w:p>
    <w:p w14:paraId="6D80E940" w14:textId="70367602" w:rsidR="005C494B" w:rsidRPr="009527F3" w:rsidRDefault="009527F3" w:rsidP="009527F3">
      <w:pPr>
        <w:spacing w:line="240" w:lineRule="auto"/>
        <w:contextualSpacing w:val="0"/>
        <w:jc w:val="both"/>
        <w:rPr>
          <w:rFonts w:ascii="Calibri" w:hAnsi="Calibri" w:cs="Calibri"/>
          <w:sz w:val="24"/>
          <w:szCs w:val="24"/>
          <w:lang w:val="en-US"/>
        </w:rPr>
      </w:pPr>
      <w:r w:rsidRPr="009527F3">
        <w:rPr>
          <w:rFonts w:ascii="Calibri" w:hAnsi="Calibri" w:cs="Calibri"/>
          <w:b/>
          <w:sz w:val="24"/>
          <w:szCs w:val="24"/>
          <w:lang w:val="en-US"/>
        </w:rPr>
        <w:t>Table 4</w:t>
      </w:r>
      <w:r w:rsidR="005C494B" w:rsidRPr="009527F3">
        <w:rPr>
          <w:rFonts w:ascii="Calibri" w:hAnsi="Calibri" w:cs="Calibri"/>
          <w:b/>
          <w:sz w:val="24"/>
          <w:szCs w:val="24"/>
          <w:lang w:val="en-US"/>
        </w:rPr>
        <w:t>: Cycling conditions for PCR</w:t>
      </w:r>
      <w:r w:rsidR="00F40848">
        <w:rPr>
          <w:rFonts w:ascii="Calibri" w:hAnsi="Calibri" w:cs="Calibri"/>
          <w:b/>
          <w:sz w:val="24"/>
          <w:szCs w:val="24"/>
          <w:lang w:val="en-US"/>
        </w:rPr>
        <w:t xml:space="preserve"> using a high-fidelity polymerase</w:t>
      </w:r>
      <w:r w:rsidR="005C494B" w:rsidRPr="009527F3">
        <w:rPr>
          <w:rFonts w:ascii="Calibri" w:hAnsi="Calibri" w:cs="Calibri"/>
          <w:b/>
          <w:sz w:val="24"/>
          <w:szCs w:val="24"/>
          <w:lang w:val="en-US"/>
        </w:rPr>
        <w:t>.</w:t>
      </w:r>
      <w:r w:rsidR="00F40848">
        <w:rPr>
          <w:rFonts w:ascii="Calibri" w:hAnsi="Calibri" w:cs="Calibri"/>
          <w:b/>
          <w:sz w:val="24"/>
          <w:szCs w:val="24"/>
          <w:lang w:val="en-US"/>
        </w:rPr>
        <w:t xml:space="preserve"> </w:t>
      </w:r>
      <w:r w:rsidR="00F40848" w:rsidRPr="00F40848">
        <w:rPr>
          <w:rFonts w:ascii="Calibri" w:hAnsi="Calibri" w:cs="Calibri"/>
          <w:sz w:val="24"/>
          <w:szCs w:val="24"/>
          <w:lang w:val="en-US"/>
        </w:rPr>
        <w:t>Cycling conditions correspond to</w:t>
      </w:r>
      <w:r w:rsidR="00F40848">
        <w:rPr>
          <w:rFonts w:ascii="Calibri" w:hAnsi="Calibri" w:cs="Calibri"/>
          <w:b/>
          <w:sz w:val="24"/>
          <w:szCs w:val="24"/>
          <w:lang w:val="en-US"/>
        </w:rPr>
        <w:t xml:space="preserve"> </w:t>
      </w:r>
      <w:r w:rsidR="00F40848">
        <w:rPr>
          <w:rFonts w:ascii="Calibri" w:hAnsi="Calibri" w:cs="Calibri"/>
          <w:sz w:val="24"/>
          <w:szCs w:val="24"/>
          <w:lang w:val="en-US"/>
        </w:rPr>
        <w:t xml:space="preserve">PCR </w:t>
      </w:r>
      <w:r w:rsidR="0074497C">
        <w:rPr>
          <w:rFonts w:ascii="Calibri" w:hAnsi="Calibri" w:cs="Calibri"/>
          <w:sz w:val="24"/>
          <w:szCs w:val="24"/>
          <w:lang w:val="en-US"/>
        </w:rPr>
        <w:t>recipe</w:t>
      </w:r>
      <w:r w:rsidR="00F40848">
        <w:rPr>
          <w:rFonts w:ascii="Calibri" w:hAnsi="Calibri" w:cs="Calibri"/>
          <w:sz w:val="24"/>
          <w:szCs w:val="24"/>
          <w:lang w:val="en-US"/>
        </w:rPr>
        <w:t xml:space="preserve"> </w:t>
      </w:r>
      <w:r w:rsidR="0074497C">
        <w:rPr>
          <w:rFonts w:ascii="Calibri" w:hAnsi="Calibri" w:cs="Calibri"/>
          <w:sz w:val="24"/>
          <w:szCs w:val="24"/>
          <w:lang w:val="en-US"/>
        </w:rPr>
        <w:t>listed</w:t>
      </w:r>
      <w:r w:rsidR="00F40848">
        <w:rPr>
          <w:rFonts w:ascii="Calibri" w:hAnsi="Calibri" w:cs="Calibri"/>
          <w:sz w:val="24"/>
          <w:szCs w:val="24"/>
          <w:lang w:val="en-US"/>
        </w:rPr>
        <w:t xml:space="preserve"> in </w:t>
      </w:r>
      <w:r w:rsidR="00F40848" w:rsidRPr="00F40848">
        <w:rPr>
          <w:rFonts w:ascii="Calibri" w:hAnsi="Calibri" w:cs="Calibri"/>
          <w:b/>
          <w:sz w:val="24"/>
          <w:szCs w:val="24"/>
          <w:lang w:val="en-US"/>
        </w:rPr>
        <w:t>T</w:t>
      </w:r>
      <w:r w:rsidR="00F40848">
        <w:rPr>
          <w:rFonts w:ascii="Calibri" w:hAnsi="Calibri" w:cs="Calibri"/>
          <w:b/>
          <w:sz w:val="24"/>
          <w:szCs w:val="24"/>
          <w:lang w:val="en-US"/>
        </w:rPr>
        <w:t>able 3</w:t>
      </w:r>
      <w:r w:rsidR="00F40848">
        <w:rPr>
          <w:rFonts w:ascii="Calibri" w:hAnsi="Calibri" w:cs="Calibri"/>
          <w:sz w:val="24"/>
          <w:szCs w:val="24"/>
          <w:lang w:val="en-US"/>
        </w:rPr>
        <w:t>.</w:t>
      </w:r>
    </w:p>
    <w:p w14:paraId="05813AE2" w14:textId="77777777" w:rsidR="001531E7" w:rsidRPr="009527F3" w:rsidRDefault="001531E7" w:rsidP="009527F3">
      <w:pPr>
        <w:spacing w:line="240" w:lineRule="auto"/>
        <w:contextualSpacing w:val="0"/>
        <w:jc w:val="both"/>
        <w:rPr>
          <w:rFonts w:ascii="Calibri" w:hAnsi="Calibri" w:cs="Calibri"/>
          <w:b/>
          <w:sz w:val="24"/>
          <w:szCs w:val="24"/>
          <w:lang w:val="en-US"/>
        </w:rPr>
      </w:pPr>
    </w:p>
    <w:p w14:paraId="49BCA2AE" w14:textId="2FB462CD" w:rsidR="004F2D87" w:rsidRPr="009527F3" w:rsidRDefault="009527F3" w:rsidP="009527F3">
      <w:pPr>
        <w:spacing w:line="240" w:lineRule="auto"/>
        <w:contextualSpacing w:val="0"/>
        <w:jc w:val="both"/>
        <w:rPr>
          <w:rFonts w:ascii="Calibri" w:hAnsi="Calibri" w:cs="Calibri"/>
          <w:sz w:val="24"/>
          <w:szCs w:val="24"/>
          <w:lang w:val="en-US"/>
        </w:rPr>
      </w:pPr>
      <w:r w:rsidRPr="009527F3">
        <w:rPr>
          <w:rFonts w:ascii="Calibri" w:hAnsi="Calibri" w:cs="Calibri"/>
          <w:b/>
          <w:sz w:val="24"/>
          <w:szCs w:val="24"/>
          <w:lang w:val="en-US"/>
        </w:rPr>
        <w:t>Table 5</w:t>
      </w:r>
      <w:r w:rsidR="008210F9" w:rsidRPr="009527F3">
        <w:rPr>
          <w:rFonts w:ascii="Calibri" w:hAnsi="Calibri" w:cs="Calibri"/>
          <w:b/>
          <w:sz w:val="24"/>
          <w:szCs w:val="24"/>
          <w:lang w:val="en-US"/>
        </w:rPr>
        <w:t>: Oligonucleotide sequences for control PCR</w:t>
      </w:r>
      <w:r w:rsidR="008210F9" w:rsidRPr="009527F3">
        <w:rPr>
          <w:rFonts w:ascii="Calibri" w:hAnsi="Calibri" w:cs="Calibri"/>
          <w:sz w:val="24"/>
          <w:szCs w:val="24"/>
          <w:lang w:val="en-US"/>
        </w:rPr>
        <w:t>. Forward and reverse primer</w:t>
      </w:r>
      <w:r w:rsidR="00553747">
        <w:rPr>
          <w:rFonts w:ascii="Calibri" w:hAnsi="Calibri" w:cs="Calibri"/>
          <w:sz w:val="24"/>
          <w:szCs w:val="24"/>
          <w:lang w:val="en-US"/>
        </w:rPr>
        <w:t>s</w:t>
      </w:r>
      <w:r w:rsidR="008210F9" w:rsidRPr="009527F3">
        <w:rPr>
          <w:rFonts w:ascii="Calibri" w:hAnsi="Calibri" w:cs="Calibri"/>
          <w:sz w:val="24"/>
          <w:szCs w:val="24"/>
          <w:lang w:val="en-US"/>
        </w:rPr>
        <w:t xml:space="preserve"> for the amplification of a 630 bp fragment of NUP188 locus are indicated.</w:t>
      </w:r>
    </w:p>
    <w:p w14:paraId="64B9B7FD" w14:textId="77777777" w:rsidR="001531E7" w:rsidRPr="009527F3" w:rsidRDefault="001531E7" w:rsidP="009527F3">
      <w:pPr>
        <w:spacing w:line="240" w:lineRule="auto"/>
        <w:contextualSpacing w:val="0"/>
        <w:jc w:val="both"/>
        <w:rPr>
          <w:rFonts w:ascii="Calibri" w:hAnsi="Calibri" w:cs="Calibri"/>
          <w:sz w:val="24"/>
          <w:szCs w:val="24"/>
          <w:lang w:val="en-US"/>
        </w:rPr>
      </w:pPr>
    </w:p>
    <w:p w14:paraId="43D44964" w14:textId="368748DE" w:rsidR="001531E7" w:rsidRPr="009527F3" w:rsidRDefault="009527F3" w:rsidP="009527F3">
      <w:pPr>
        <w:spacing w:line="240" w:lineRule="auto"/>
        <w:contextualSpacing w:val="0"/>
        <w:jc w:val="both"/>
        <w:rPr>
          <w:rFonts w:ascii="Calibri" w:hAnsi="Calibri" w:cs="Calibri"/>
          <w:sz w:val="24"/>
          <w:szCs w:val="24"/>
          <w:lang w:val="en-US"/>
        </w:rPr>
      </w:pPr>
      <w:r w:rsidRPr="009527F3">
        <w:rPr>
          <w:rFonts w:ascii="Calibri" w:hAnsi="Calibri" w:cs="Calibri"/>
          <w:b/>
          <w:sz w:val="24"/>
          <w:szCs w:val="24"/>
          <w:lang w:val="en-US"/>
        </w:rPr>
        <w:t>Table 6</w:t>
      </w:r>
      <w:r w:rsidR="001531E7" w:rsidRPr="009527F3">
        <w:rPr>
          <w:rFonts w:ascii="Calibri" w:hAnsi="Calibri" w:cs="Calibri"/>
          <w:b/>
          <w:sz w:val="24"/>
          <w:szCs w:val="24"/>
          <w:lang w:val="en-US"/>
        </w:rPr>
        <w:t xml:space="preserve">: Recipe for screening-PCR. </w:t>
      </w:r>
      <w:r w:rsidR="001531E7" w:rsidRPr="009527F3">
        <w:rPr>
          <w:rFonts w:ascii="Calibri" w:hAnsi="Calibri" w:cs="Calibri"/>
          <w:sz w:val="24"/>
          <w:szCs w:val="24"/>
          <w:lang w:val="en-US"/>
        </w:rPr>
        <w:t>The amount of each reagent to be added per PCR reaction is indicated.</w:t>
      </w:r>
      <w:r w:rsidR="00F40848">
        <w:rPr>
          <w:rFonts w:ascii="Calibri" w:hAnsi="Calibri" w:cs="Calibri"/>
          <w:sz w:val="24"/>
          <w:szCs w:val="24"/>
          <w:lang w:val="en-US"/>
        </w:rPr>
        <w:t xml:space="preserve"> </w:t>
      </w:r>
      <w:r w:rsidR="0074497C">
        <w:rPr>
          <w:rFonts w:ascii="Calibri" w:hAnsi="Calibri" w:cs="Calibri"/>
          <w:sz w:val="24"/>
          <w:szCs w:val="24"/>
          <w:lang w:val="en-US"/>
        </w:rPr>
        <w:t>PCR recipe is intended for screening PCR in step 3.2.11.</w:t>
      </w:r>
    </w:p>
    <w:p w14:paraId="42104B0F" w14:textId="77777777" w:rsidR="001531E7" w:rsidRPr="009527F3" w:rsidRDefault="001531E7" w:rsidP="009527F3">
      <w:pPr>
        <w:spacing w:line="240" w:lineRule="auto"/>
        <w:contextualSpacing w:val="0"/>
        <w:jc w:val="both"/>
        <w:rPr>
          <w:rFonts w:ascii="Calibri" w:hAnsi="Calibri" w:cs="Calibri"/>
          <w:b/>
          <w:sz w:val="24"/>
          <w:szCs w:val="24"/>
          <w:lang w:val="en-US"/>
        </w:rPr>
      </w:pPr>
    </w:p>
    <w:p w14:paraId="061C4E1A" w14:textId="60553FB9" w:rsidR="001531E7" w:rsidRPr="009527F3" w:rsidRDefault="009527F3" w:rsidP="009527F3">
      <w:pPr>
        <w:spacing w:line="240" w:lineRule="auto"/>
        <w:contextualSpacing w:val="0"/>
        <w:jc w:val="both"/>
        <w:rPr>
          <w:rFonts w:ascii="Calibri" w:hAnsi="Calibri" w:cs="Calibri"/>
          <w:sz w:val="24"/>
          <w:szCs w:val="24"/>
          <w:lang w:val="en-US"/>
        </w:rPr>
      </w:pPr>
      <w:r w:rsidRPr="009527F3">
        <w:rPr>
          <w:rFonts w:ascii="Calibri" w:hAnsi="Calibri" w:cs="Calibri"/>
          <w:b/>
          <w:sz w:val="24"/>
          <w:szCs w:val="24"/>
          <w:lang w:val="en-US"/>
        </w:rPr>
        <w:t>Table 7</w:t>
      </w:r>
      <w:r w:rsidR="001531E7" w:rsidRPr="009527F3">
        <w:rPr>
          <w:rFonts w:ascii="Calibri" w:hAnsi="Calibri" w:cs="Calibri"/>
          <w:b/>
          <w:sz w:val="24"/>
          <w:szCs w:val="24"/>
          <w:lang w:val="en-US"/>
        </w:rPr>
        <w:t>: Cycling conditions for screening-PCR.</w:t>
      </w:r>
      <w:r w:rsidR="0074497C">
        <w:rPr>
          <w:rFonts w:ascii="Calibri" w:hAnsi="Calibri" w:cs="Calibri"/>
          <w:b/>
          <w:sz w:val="24"/>
          <w:szCs w:val="24"/>
          <w:lang w:val="en-US"/>
        </w:rPr>
        <w:t xml:space="preserve"> </w:t>
      </w:r>
      <w:r w:rsidR="0074497C" w:rsidRPr="00F40848">
        <w:rPr>
          <w:rFonts w:ascii="Calibri" w:hAnsi="Calibri" w:cs="Calibri"/>
          <w:sz w:val="24"/>
          <w:szCs w:val="24"/>
          <w:lang w:val="en-US"/>
        </w:rPr>
        <w:t>Cycling conditions correspond to</w:t>
      </w:r>
      <w:r w:rsidR="0074497C">
        <w:rPr>
          <w:rFonts w:ascii="Calibri" w:hAnsi="Calibri" w:cs="Calibri"/>
          <w:b/>
          <w:sz w:val="24"/>
          <w:szCs w:val="24"/>
          <w:lang w:val="en-US"/>
        </w:rPr>
        <w:t xml:space="preserve"> </w:t>
      </w:r>
      <w:r w:rsidR="0074497C">
        <w:rPr>
          <w:rFonts w:ascii="Calibri" w:hAnsi="Calibri" w:cs="Calibri"/>
          <w:sz w:val="24"/>
          <w:szCs w:val="24"/>
          <w:lang w:val="en-US"/>
        </w:rPr>
        <w:t xml:space="preserve">PCR recipe listed in </w:t>
      </w:r>
      <w:r w:rsidR="0074497C" w:rsidRPr="00F40848">
        <w:rPr>
          <w:rFonts w:ascii="Calibri" w:hAnsi="Calibri" w:cs="Calibri"/>
          <w:b/>
          <w:sz w:val="24"/>
          <w:szCs w:val="24"/>
          <w:lang w:val="en-US"/>
        </w:rPr>
        <w:t>T</w:t>
      </w:r>
      <w:r w:rsidR="0074497C">
        <w:rPr>
          <w:rFonts w:ascii="Calibri" w:hAnsi="Calibri" w:cs="Calibri"/>
          <w:b/>
          <w:sz w:val="24"/>
          <w:szCs w:val="24"/>
          <w:lang w:val="en-US"/>
        </w:rPr>
        <w:t>able 6.</w:t>
      </w:r>
    </w:p>
    <w:p w14:paraId="06ECF226" w14:textId="77777777" w:rsidR="004F2D87" w:rsidRPr="009527F3" w:rsidRDefault="004F2D87" w:rsidP="009527F3">
      <w:pPr>
        <w:spacing w:line="240" w:lineRule="auto"/>
        <w:contextualSpacing w:val="0"/>
        <w:jc w:val="both"/>
        <w:rPr>
          <w:rFonts w:ascii="Calibri" w:hAnsi="Calibri" w:cs="Calibri"/>
          <w:sz w:val="24"/>
          <w:szCs w:val="24"/>
          <w:lang w:val="en-US"/>
        </w:rPr>
      </w:pPr>
    </w:p>
    <w:p w14:paraId="4B123FD8" w14:textId="77777777" w:rsidR="004F2D87" w:rsidRPr="009527F3" w:rsidRDefault="008210F9" w:rsidP="009527F3">
      <w:pPr>
        <w:spacing w:line="240" w:lineRule="auto"/>
        <w:contextualSpacing w:val="0"/>
        <w:jc w:val="both"/>
        <w:rPr>
          <w:rFonts w:ascii="Calibri" w:hAnsi="Calibri" w:cs="Calibri"/>
          <w:b/>
          <w:sz w:val="24"/>
          <w:szCs w:val="24"/>
          <w:lang w:val="en-US"/>
        </w:rPr>
      </w:pPr>
      <w:r w:rsidRPr="009527F3">
        <w:rPr>
          <w:rFonts w:ascii="Calibri" w:hAnsi="Calibri" w:cs="Calibri"/>
          <w:b/>
          <w:sz w:val="24"/>
          <w:szCs w:val="24"/>
          <w:lang w:val="en-US"/>
        </w:rPr>
        <w:t>DISCUSSION:</w:t>
      </w:r>
    </w:p>
    <w:p w14:paraId="16282979" w14:textId="48AE45C9" w:rsidR="004F2D87" w:rsidRPr="009527F3" w:rsidRDefault="008210F9" w:rsidP="009527F3">
      <w:pPr>
        <w:spacing w:line="240" w:lineRule="auto"/>
        <w:contextualSpacing w:val="0"/>
        <w:jc w:val="both"/>
        <w:rPr>
          <w:rFonts w:ascii="Calibri" w:hAnsi="Calibri" w:cs="Calibri"/>
          <w:sz w:val="24"/>
          <w:szCs w:val="24"/>
          <w:lang w:val="en-US"/>
        </w:rPr>
      </w:pPr>
      <w:r w:rsidRPr="009527F3">
        <w:rPr>
          <w:rFonts w:ascii="Calibri" w:hAnsi="Calibri" w:cs="Calibri"/>
          <w:sz w:val="24"/>
          <w:szCs w:val="24"/>
          <w:lang w:val="en-US"/>
        </w:rPr>
        <w:t xml:space="preserve">Here, we describe a protocol to generate HIV-1-derived </w:t>
      </w:r>
      <w:proofErr w:type="spellStart"/>
      <w:r w:rsidRPr="009527F3">
        <w:rPr>
          <w:rFonts w:ascii="Calibri" w:hAnsi="Calibri" w:cs="Calibri"/>
          <w:sz w:val="24"/>
          <w:szCs w:val="24"/>
          <w:lang w:val="en-US"/>
        </w:rPr>
        <w:t>Jurkat</w:t>
      </w:r>
      <w:proofErr w:type="spellEnd"/>
      <w:r w:rsidRPr="009527F3">
        <w:rPr>
          <w:rFonts w:ascii="Calibri" w:hAnsi="Calibri" w:cs="Calibri"/>
          <w:sz w:val="24"/>
          <w:szCs w:val="24"/>
          <w:lang w:val="en-US"/>
        </w:rPr>
        <w:t xml:space="preserve"> reporter models with chosen </w:t>
      </w:r>
      <w:proofErr w:type="spellStart"/>
      <w:r w:rsidRPr="009527F3">
        <w:rPr>
          <w:rFonts w:ascii="Calibri" w:hAnsi="Calibri" w:cs="Calibri"/>
          <w:sz w:val="24"/>
          <w:szCs w:val="24"/>
          <w:lang w:val="en-US"/>
        </w:rPr>
        <w:t>proviral</w:t>
      </w:r>
      <w:proofErr w:type="spellEnd"/>
      <w:r w:rsidRPr="009527F3">
        <w:rPr>
          <w:rFonts w:ascii="Calibri" w:hAnsi="Calibri" w:cs="Calibri"/>
          <w:sz w:val="24"/>
          <w:szCs w:val="24"/>
          <w:lang w:val="en-US"/>
        </w:rPr>
        <w:t xml:space="preserve"> integration sites applying </w:t>
      </w:r>
      <w:r w:rsidR="00E51C14">
        <w:rPr>
          <w:rFonts w:ascii="Calibri" w:hAnsi="Calibri" w:cs="Calibri"/>
          <w:sz w:val="24"/>
          <w:szCs w:val="24"/>
          <w:lang w:val="en-US"/>
        </w:rPr>
        <w:t>CRISPR-Cas9</w:t>
      </w:r>
      <w:r w:rsidRPr="009527F3">
        <w:rPr>
          <w:rFonts w:ascii="Calibri" w:hAnsi="Calibri" w:cs="Calibri"/>
          <w:sz w:val="24"/>
          <w:szCs w:val="24"/>
          <w:lang w:val="en-US"/>
        </w:rPr>
        <w:t>-based genome engineering.</w:t>
      </w:r>
    </w:p>
    <w:p w14:paraId="1DCBBEEE" w14:textId="77777777" w:rsidR="004F2D87" w:rsidRPr="009527F3" w:rsidRDefault="004F2D87" w:rsidP="009527F3">
      <w:pPr>
        <w:spacing w:line="240" w:lineRule="auto"/>
        <w:contextualSpacing w:val="0"/>
        <w:jc w:val="both"/>
        <w:rPr>
          <w:rFonts w:ascii="Calibri" w:hAnsi="Calibri" w:cs="Calibri"/>
          <w:sz w:val="24"/>
          <w:szCs w:val="24"/>
          <w:lang w:val="en-US"/>
        </w:rPr>
      </w:pPr>
    </w:p>
    <w:p w14:paraId="69052AD6" w14:textId="1551C6C4" w:rsidR="00553747" w:rsidRDefault="008210F9" w:rsidP="009527F3">
      <w:pPr>
        <w:spacing w:line="240" w:lineRule="auto"/>
        <w:contextualSpacing w:val="0"/>
        <w:jc w:val="both"/>
        <w:rPr>
          <w:rFonts w:ascii="Calibri" w:hAnsi="Calibri" w:cs="Calibri"/>
          <w:sz w:val="24"/>
          <w:szCs w:val="24"/>
          <w:lang w:val="en-US"/>
        </w:rPr>
      </w:pPr>
      <w:r w:rsidRPr="009527F3">
        <w:rPr>
          <w:rFonts w:ascii="Calibri" w:hAnsi="Calibri" w:cs="Calibri"/>
          <w:sz w:val="24"/>
          <w:szCs w:val="24"/>
          <w:lang w:val="en-US"/>
        </w:rPr>
        <w:t xml:space="preserve">Several points of the protocol require </w:t>
      </w:r>
      <w:r w:rsidR="00553747">
        <w:rPr>
          <w:rFonts w:ascii="Calibri" w:hAnsi="Calibri" w:cs="Calibri"/>
          <w:sz w:val="24"/>
          <w:szCs w:val="24"/>
          <w:lang w:val="en-US"/>
        </w:rPr>
        <w:t xml:space="preserve">careful </w:t>
      </w:r>
      <w:r w:rsidRPr="009527F3">
        <w:rPr>
          <w:rFonts w:ascii="Calibri" w:hAnsi="Calibri" w:cs="Calibri"/>
          <w:sz w:val="24"/>
          <w:szCs w:val="24"/>
          <w:lang w:val="en-US"/>
        </w:rPr>
        <w:t xml:space="preserve">attention </w:t>
      </w:r>
      <w:r w:rsidR="00553747">
        <w:rPr>
          <w:rFonts w:ascii="Calibri" w:hAnsi="Calibri" w:cs="Calibri"/>
          <w:sz w:val="24"/>
          <w:szCs w:val="24"/>
          <w:lang w:val="en-US"/>
        </w:rPr>
        <w:t>during</w:t>
      </w:r>
      <w:r w:rsidRPr="009527F3">
        <w:rPr>
          <w:rFonts w:ascii="Calibri" w:hAnsi="Calibri" w:cs="Calibri"/>
          <w:sz w:val="24"/>
          <w:szCs w:val="24"/>
          <w:lang w:val="en-US"/>
        </w:rPr>
        <w:t xml:space="preserve"> the planning stage</w:t>
      </w:r>
      <w:r w:rsidR="00553747">
        <w:rPr>
          <w:rFonts w:ascii="Calibri" w:hAnsi="Calibri" w:cs="Calibri"/>
          <w:sz w:val="24"/>
          <w:szCs w:val="24"/>
          <w:lang w:val="en-US"/>
        </w:rPr>
        <w:t>.</w:t>
      </w:r>
      <w:r w:rsidRPr="009527F3">
        <w:rPr>
          <w:rFonts w:ascii="Calibri" w:hAnsi="Calibri" w:cs="Calibri"/>
          <w:sz w:val="24"/>
          <w:szCs w:val="24"/>
          <w:lang w:val="en-US"/>
        </w:rPr>
        <w:t xml:space="preserve"> </w:t>
      </w:r>
      <w:r w:rsidR="00553747">
        <w:rPr>
          <w:rFonts w:ascii="Calibri" w:hAnsi="Calibri" w:cs="Calibri"/>
          <w:sz w:val="24"/>
          <w:szCs w:val="24"/>
          <w:lang w:val="en-US"/>
        </w:rPr>
        <w:t>F</w:t>
      </w:r>
      <w:r w:rsidRPr="009527F3">
        <w:rPr>
          <w:rFonts w:ascii="Calibri" w:hAnsi="Calibri" w:cs="Calibri"/>
          <w:sz w:val="24"/>
          <w:szCs w:val="24"/>
          <w:lang w:val="en-US"/>
        </w:rPr>
        <w:t>irst, the locus to be targeted should be chosen carefully</w:t>
      </w:r>
      <w:r w:rsidR="00553747">
        <w:rPr>
          <w:rFonts w:ascii="Calibri" w:hAnsi="Calibri" w:cs="Calibri"/>
          <w:sz w:val="24"/>
          <w:szCs w:val="24"/>
          <w:lang w:val="en-US"/>
        </w:rPr>
        <w:t>,</w:t>
      </w:r>
      <w:r w:rsidRPr="009527F3">
        <w:rPr>
          <w:rFonts w:ascii="Calibri" w:hAnsi="Calibri" w:cs="Calibri"/>
          <w:sz w:val="24"/>
          <w:szCs w:val="24"/>
          <w:lang w:val="en-US"/>
        </w:rPr>
        <w:t xml:space="preserve"> as some loci might be easier to target than others </w:t>
      </w:r>
      <w:r w:rsidR="00553747">
        <w:rPr>
          <w:rFonts w:ascii="Calibri" w:hAnsi="Calibri" w:cs="Calibri"/>
          <w:sz w:val="24"/>
          <w:szCs w:val="24"/>
          <w:lang w:val="en-US"/>
        </w:rPr>
        <w:t>(</w:t>
      </w:r>
      <w:r w:rsidR="009527F3" w:rsidRPr="009527F3">
        <w:rPr>
          <w:rFonts w:ascii="Calibri" w:hAnsi="Calibri" w:cs="Calibri"/>
          <w:i/>
          <w:sz w:val="24"/>
          <w:szCs w:val="24"/>
          <w:lang w:val="en-US"/>
        </w:rPr>
        <w:t xml:space="preserve">e.g., </w:t>
      </w:r>
      <w:r w:rsidRPr="009527F3">
        <w:rPr>
          <w:rFonts w:ascii="Calibri" w:hAnsi="Calibri" w:cs="Calibri"/>
          <w:sz w:val="24"/>
          <w:szCs w:val="24"/>
          <w:lang w:val="en-US"/>
        </w:rPr>
        <w:t>depending on the chromatin status of the region and the target sequence itself</w:t>
      </w:r>
      <w:r w:rsidR="00553747">
        <w:rPr>
          <w:rFonts w:ascii="Calibri" w:hAnsi="Calibri" w:cs="Calibri"/>
          <w:sz w:val="24"/>
          <w:szCs w:val="24"/>
          <w:lang w:val="en-US"/>
        </w:rPr>
        <w:t>)</w:t>
      </w:r>
      <w:r w:rsidRPr="009527F3">
        <w:rPr>
          <w:rFonts w:ascii="Calibri" w:hAnsi="Calibri" w:cs="Calibri"/>
          <w:sz w:val="24"/>
          <w:szCs w:val="24"/>
          <w:lang w:val="en-US"/>
        </w:rPr>
        <w:t xml:space="preserve">. Repetitive sequences are hard to clone into the targeting vector and are often not unique within the genome. Regions of repressive chromatin are harder to target with the </w:t>
      </w:r>
      <w:r w:rsidR="00E51C14">
        <w:rPr>
          <w:rFonts w:ascii="Calibri" w:hAnsi="Calibri" w:cs="Calibri"/>
          <w:sz w:val="24"/>
          <w:szCs w:val="24"/>
          <w:lang w:val="en-US"/>
        </w:rPr>
        <w:t>CRISPR-Cas9</w:t>
      </w:r>
      <w:r w:rsidRPr="009527F3">
        <w:rPr>
          <w:rFonts w:ascii="Calibri" w:hAnsi="Calibri" w:cs="Calibri"/>
          <w:sz w:val="24"/>
          <w:szCs w:val="24"/>
          <w:lang w:val="en-US"/>
        </w:rPr>
        <w:t xml:space="preserve"> system</w:t>
      </w:r>
      <w:r w:rsidR="00D80532" w:rsidRPr="001F3653">
        <w:rPr>
          <w:rFonts w:ascii="Calibri" w:hAnsi="Calibri" w:cs="Calibri"/>
          <w:sz w:val="24"/>
          <w:szCs w:val="24"/>
          <w:vertAlign w:val="superscript"/>
          <w:lang w:val="en-US"/>
        </w:rPr>
        <w:t>19,20</w:t>
      </w:r>
      <w:r w:rsidRPr="001F3653">
        <w:rPr>
          <w:rFonts w:ascii="Calibri" w:hAnsi="Calibri" w:cs="Calibri"/>
          <w:sz w:val="24"/>
          <w:szCs w:val="24"/>
          <w:lang w:val="en-US"/>
        </w:rPr>
        <w:t>.</w:t>
      </w:r>
      <w:r w:rsidRPr="009527F3">
        <w:rPr>
          <w:rFonts w:ascii="Calibri" w:hAnsi="Calibri" w:cs="Calibri"/>
          <w:sz w:val="24"/>
          <w:szCs w:val="24"/>
          <w:lang w:val="en-US"/>
        </w:rPr>
        <w:t xml:space="preserve"> </w:t>
      </w:r>
    </w:p>
    <w:p w14:paraId="6A396799" w14:textId="77777777" w:rsidR="00553747" w:rsidRDefault="00553747" w:rsidP="009527F3">
      <w:pPr>
        <w:spacing w:line="240" w:lineRule="auto"/>
        <w:contextualSpacing w:val="0"/>
        <w:jc w:val="both"/>
        <w:rPr>
          <w:rFonts w:ascii="Calibri" w:hAnsi="Calibri" w:cs="Calibri"/>
          <w:sz w:val="24"/>
          <w:szCs w:val="24"/>
          <w:lang w:val="en-US"/>
        </w:rPr>
      </w:pPr>
    </w:p>
    <w:p w14:paraId="44CE31B1" w14:textId="4E8C1E43" w:rsidR="00553747" w:rsidRDefault="008210F9" w:rsidP="009527F3">
      <w:pPr>
        <w:spacing w:line="240" w:lineRule="auto"/>
        <w:contextualSpacing w:val="0"/>
        <w:jc w:val="both"/>
        <w:rPr>
          <w:rFonts w:ascii="Calibri" w:hAnsi="Calibri" w:cs="Calibri"/>
          <w:sz w:val="24"/>
          <w:szCs w:val="24"/>
          <w:lang w:val="en-US"/>
        </w:rPr>
      </w:pPr>
      <w:r w:rsidRPr="009527F3">
        <w:rPr>
          <w:rFonts w:ascii="Calibri" w:hAnsi="Calibri" w:cs="Calibri"/>
          <w:sz w:val="24"/>
          <w:szCs w:val="24"/>
          <w:lang w:val="en-US"/>
        </w:rPr>
        <w:t xml:space="preserve">Second, the choice of gRNA is crucial for </w:t>
      </w:r>
      <w:r w:rsidR="00E51C14">
        <w:rPr>
          <w:rFonts w:ascii="Calibri" w:hAnsi="Calibri" w:cs="Calibri"/>
          <w:sz w:val="24"/>
          <w:szCs w:val="24"/>
          <w:lang w:val="en-US"/>
        </w:rPr>
        <w:t>CRISPR-Cas9</w:t>
      </w:r>
      <w:r w:rsidRPr="009527F3">
        <w:rPr>
          <w:rFonts w:ascii="Calibri" w:hAnsi="Calibri" w:cs="Calibri"/>
          <w:sz w:val="24"/>
          <w:szCs w:val="24"/>
          <w:lang w:val="en-US"/>
        </w:rPr>
        <w:t xml:space="preserve">-mediated targeting. </w:t>
      </w:r>
      <w:proofErr w:type="gramStart"/>
      <w:r w:rsidRPr="009527F3">
        <w:rPr>
          <w:rFonts w:ascii="Calibri" w:hAnsi="Calibri" w:cs="Calibri"/>
          <w:sz w:val="24"/>
          <w:szCs w:val="24"/>
          <w:lang w:val="en-US"/>
        </w:rPr>
        <w:t>For the purpose of</w:t>
      </w:r>
      <w:proofErr w:type="gramEnd"/>
      <w:r w:rsidRPr="009527F3">
        <w:rPr>
          <w:rFonts w:ascii="Calibri" w:hAnsi="Calibri" w:cs="Calibri"/>
          <w:sz w:val="24"/>
          <w:szCs w:val="24"/>
          <w:lang w:val="en-US"/>
        </w:rPr>
        <w:t xml:space="preserve"> generating models for HIV infection with representative integration sites, one would want the gRNA to bind as close as possible to an integration hotspot. However</w:t>
      </w:r>
      <w:r w:rsidR="00553747">
        <w:rPr>
          <w:rFonts w:ascii="Calibri" w:hAnsi="Calibri" w:cs="Calibri"/>
          <w:sz w:val="24"/>
          <w:szCs w:val="24"/>
          <w:lang w:val="en-US"/>
        </w:rPr>
        <w:t>,</w:t>
      </w:r>
      <w:r w:rsidRPr="009527F3">
        <w:rPr>
          <w:rFonts w:ascii="Calibri" w:hAnsi="Calibri" w:cs="Calibri"/>
          <w:sz w:val="24"/>
          <w:szCs w:val="24"/>
          <w:lang w:val="en-US"/>
        </w:rPr>
        <w:t xml:space="preserve"> this site might not be ideal for Cas9 recruitment</w:t>
      </w:r>
      <w:r w:rsidR="00553747">
        <w:rPr>
          <w:rFonts w:ascii="Calibri" w:hAnsi="Calibri" w:cs="Calibri"/>
          <w:sz w:val="24"/>
          <w:szCs w:val="24"/>
          <w:lang w:val="en-US"/>
        </w:rPr>
        <w:t>;</w:t>
      </w:r>
      <w:r w:rsidRPr="009527F3">
        <w:rPr>
          <w:rFonts w:ascii="Calibri" w:hAnsi="Calibri" w:cs="Calibri"/>
          <w:sz w:val="24"/>
          <w:szCs w:val="24"/>
          <w:lang w:val="en-US"/>
        </w:rPr>
        <w:t xml:space="preserve"> therefore</w:t>
      </w:r>
      <w:r w:rsidR="00553747">
        <w:rPr>
          <w:rFonts w:ascii="Calibri" w:hAnsi="Calibri" w:cs="Calibri"/>
          <w:sz w:val="24"/>
          <w:szCs w:val="24"/>
          <w:lang w:val="en-US"/>
        </w:rPr>
        <w:t>,</w:t>
      </w:r>
      <w:r w:rsidRPr="009527F3">
        <w:rPr>
          <w:rFonts w:ascii="Calibri" w:hAnsi="Calibri" w:cs="Calibri"/>
          <w:sz w:val="24"/>
          <w:szCs w:val="24"/>
          <w:lang w:val="en-US"/>
        </w:rPr>
        <w:t xml:space="preserve"> a compromise </w:t>
      </w:r>
      <w:r w:rsidR="00553747">
        <w:rPr>
          <w:rFonts w:ascii="Calibri" w:hAnsi="Calibri" w:cs="Calibri"/>
          <w:sz w:val="24"/>
          <w:szCs w:val="24"/>
          <w:lang w:val="en-US"/>
        </w:rPr>
        <w:t>must</w:t>
      </w:r>
      <w:r w:rsidRPr="009527F3">
        <w:rPr>
          <w:rFonts w:ascii="Calibri" w:hAnsi="Calibri" w:cs="Calibri"/>
          <w:sz w:val="24"/>
          <w:szCs w:val="24"/>
          <w:lang w:val="en-US"/>
        </w:rPr>
        <w:t xml:space="preserve"> be made between proximity of </w:t>
      </w:r>
      <w:r w:rsidR="00553747">
        <w:rPr>
          <w:rFonts w:ascii="Calibri" w:hAnsi="Calibri" w:cs="Calibri"/>
          <w:sz w:val="24"/>
          <w:szCs w:val="24"/>
          <w:lang w:val="en-US"/>
        </w:rPr>
        <w:t xml:space="preserve">the </w:t>
      </w:r>
      <w:r w:rsidRPr="009527F3">
        <w:rPr>
          <w:rFonts w:ascii="Calibri" w:hAnsi="Calibri" w:cs="Calibri"/>
          <w:sz w:val="24"/>
          <w:szCs w:val="24"/>
          <w:lang w:val="en-US"/>
        </w:rPr>
        <w:t>gRNA sequence to</w:t>
      </w:r>
      <w:r w:rsidR="00553747">
        <w:rPr>
          <w:rFonts w:ascii="Calibri" w:hAnsi="Calibri" w:cs="Calibri"/>
          <w:sz w:val="24"/>
          <w:szCs w:val="24"/>
          <w:lang w:val="en-US"/>
        </w:rPr>
        <w:t xml:space="preserve"> the</w:t>
      </w:r>
      <w:r w:rsidRPr="009527F3">
        <w:rPr>
          <w:rFonts w:ascii="Calibri" w:hAnsi="Calibri" w:cs="Calibri"/>
          <w:sz w:val="24"/>
          <w:szCs w:val="24"/>
          <w:lang w:val="en-US"/>
        </w:rPr>
        <w:t xml:space="preserve"> integration site of choice and gRNA quality. We have found the E-CRISP webtool reliable in predicting functional gRNAs. It is also possible to carry out a gRNA pre-test </w:t>
      </w:r>
      <w:r w:rsidR="00180B10" w:rsidRPr="009527F3">
        <w:rPr>
          <w:rFonts w:ascii="Calibri" w:hAnsi="Calibri" w:cs="Calibri"/>
          <w:sz w:val="24"/>
          <w:szCs w:val="24"/>
          <w:lang w:val="en-US"/>
        </w:rPr>
        <w:t>by</w:t>
      </w:r>
      <w:r w:rsidRPr="009527F3">
        <w:rPr>
          <w:rFonts w:ascii="Calibri" w:hAnsi="Calibri" w:cs="Calibri"/>
          <w:sz w:val="24"/>
          <w:szCs w:val="24"/>
          <w:lang w:val="en-US"/>
        </w:rPr>
        <w:t xml:space="preserve"> transiently expressing several gRNAs together with Cas9 in the cell type to be targeted, followed by a screening for mutations. A suitable gRNA will direct Cas9 efficiently to the target site and the gRNA complementary site will show mutations. </w:t>
      </w:r>
      <w:r w:rsidR="006E4C3C" w:rsidRPr="009527F3">
        <w:rPr>
          <w:rFonts w:ascii="Calibri" w:hAnsi="Calibri" w:cs="Calibri"/>
          <w:sz w:val="24"/>
          <w:szCs w:val="24"/>
          <w:lang w:val="en-US"/>
        </w:rPr>
        <w:t>The length of HAs (1000 bp upstream and downstream of</w:t>
      </w:r>
      <w:r w:rsidR="00553747">
        <w:rPr>
          <w:rFonts w:ascii="Calibri" w:hAnsi="Calibri" w:cs="Calibri"/>
          <w:sz w:val="24"/>
          <w:szCs w:val="24"/>
          <w:lang w:val="en-US"/>
        </w:rPr>
        <w:t xml:space="preserve"> the</w:t>
      </w:r>
      <w:r w:rsidR="006E4C3C" w:rsidRPr="009527F3">
        <w:rPr>
          <w:rFonts w:ascii="Calibri" w:hAnsi="Calibri" w:cs="Calibri"/>
          <w:sz w:val="24"/>
          <w:szCs w:val="24"/>
          <w:lang w:val="en-US"/>
        </w:rPr>
        <w:t xml:space="preserve"> integration site) was chosen according to previously published studies</w:t>
      </w:r>
      <w:r w:rsidR="006E4C3C" w:rsidRPr="009527F3">
        <w:rPr>
          <w:rFonts w:ascii="Calibri" w:hAnsi="Calibri" w:cs="Calibri"/>
          <w:sz w:val="24"/>
          <w:szCs w:val="24"/>
          <w:vertAlign w:val="superscript"/>
          <w:lang w:val="en-US"/>
        </w:rPr>
        <w:t>11</w:t>
      </w:r>
      <w:r w:rsidR="006E4C3C" w:rsidRPr="009527F3">
        <w:rPr>
          <w:rFonts w:ascii="Calibri" w:hAnsi="Calibri" w:cs="Calibri"/>
          <w:sz w:val="24"/>
          <w:szCs w:val="24"/>
          <w:lang w:val="en-US"/>
        </w:rPr>
        <w:t xml:space="preserve">. Generally, reducing the length of homology arms will result in reduced targeting frequency. A length of 1000 bp of homology arm presents a good compromise between </w:t>
      </w:r>
      <w:proofErr w:type="gramStart"/>
      <w:r w:rsidR="006E4C3C" w:rsidRPr="009527F3">
        <w:rPr>
          <w:rFonts w:ascii="Calibri" w:hAnsi="Calibri" w:cs="Calibri"/>
          <w:sz w:val="24"/>
          <w:szCs w:val="24"/>
          <w:lang w:val="en-US"/>
        </w:rPr>
        <w:t>sufficient</w:t>
      </w:r>
      <w:proofErr w:type="gramEnd"/>
      <w:r w:rsidR="006E4C3C" w:rsidRPr="009527F3">
        <w:rPr>
          <w:rFonts w:ascii="Calibri" w:hAnsi="Calibri" w:cs="Calibri"/>
          <w:sz w:val="24"/>
          <w:szCs w:val="24"/>
          <w:lang w:val="en-US"/>
        </w:rPr>
        <w:t xml:space="preserve"> targeting frequency and ease of target vector construction. </w:t>
      </w:r>
    </w:p>
    <w:p w14:paraId="3486A181" w14:textId="77777777" w:rsidR="00553747" w:rsidRDefault="00553747" w:rsidP="009527F3">
      <w:pPr>
        <w:spacing w:line="240" w:lineRule="auto"/>
        <w:contextualSpacing w:val="0"/>
        <w:jc w:val="both"/>
        <w:rPr>
          <w:rFonts w:ascii="Calibri" w:hAnsi="Calibri" w:cs="Calibri"/>
          <w:sz w:val="24"/>
          <w:szCs w:val="24"/>
          <w:lang w:val="en-US"/>
        </w:rPr>
      </w:pPr>
    </w:p>
    <w:p w14:paraId="2C687E3D" w14:textId="6E45876D" w:rsidR="004F2D87" w:rsidRPr="009527F3" w:rsidRDefault="008210F9" w:rsidP="009527F3">
      <w:pPr>
        <w:spacing w:line="240" w:lineRule="auto"/>
        <w:contextualSpacing w:val="0"/>
        <w:jc w:val="both"/>
        <w:rPr>
          <w:rFonts w:ascii="Calibri" w:hAnsi="Calibri" w:cs="Calibri"/>
          <w:sz w:val="24"/>
          <w:szCs w:val="24"/>
          <w:lang w:val="en-US"/>
        </w:rPr>
      </w:pPr>
      <w:r w:rsidRPr="009527F3">
        <w:rPr>
          <w:rFonts w:ascii="Calibri" w:hAnsi="Calibri" w:cs="Calibri"/>
          <w:sz w:val="24"/>
          <w:szCs w:val="24"/>
          <w:lang w:val="en-US"/>
        </w:rPr>
        <w:t xml:space="preserve">Third, </w:t>
      </w:r>
      <w:r w:rsidR="00553747">
        <w:rPr>
          <w:rFonts w:ascii="Calibri" w:hAnsi="Calibri" w:cs="Calibri"/>
          <w:sz w:val="24"/>
          <w:szCs w:val="24"/>
          <w:lang w:val="en-US"/>
        </w:rPr>
        <w:t>enough time must be spent</w:t>
      </w:r>
      <w:r w:rsidRPr="009527F3">
        <w:rPr>
          <w:rFonts w:ascii="Calibri" w:hAnsi="Calibri" w:cs="Calibri"/>
          <w:sz w:val="24"/>
          <w:szCs w:val="24"/>
          <w:lang w:val="en-US"/>
        </w:rPr>
        <w:t xml:space="preserve"> on </w:t>
      </w:r>
      <w:r w:rsidR="00553747">
        <w:rPr>
          <w:rFonts w:ascii="Calibri" w:hAnsi="Calibri" w:cs="Calibri"/>
          <w:sz w:val="24"/>
          <w:szCs w:val="24"/>
          <w:lang w:val="en-US"/>
        </w:rPr>
        <w:t xml:space="preserve">a </w:t>
      </w:r>
      <w:r w:rsidRPr="009527F3">
        <w:rPr>
          <w:rFonts w:ascii="Calibri" w:hAnsi="Calibri" w:cs="Calibri"/>
          <w:sz w:val="24"/>
          <w:szCs w:val="24"/>
          <w:lang w:val="en-US"/>
        </w:rPr>
        <w:t xml:space="preserve">good design of the reporter construct. The minimal reporter used in this </w:t>
      </w:r>
      <w:r w:rsidR="00553747">
        <w:rPr>
          <w:rFonts w:ascii="Calibri" w:hAnsi="Calibri" w:cs="Calibri"/>
          <w:sz w:val="24"/>
          <w:szCs w:val="24"/>
          <w:lang w:val="en-US"/>
        </w:rPr>
        <w:t>protoco</w:t>
      </w:r>
      <w:r w:rsidRPr="009527F3">
        <w:rPr>
          <w:rFonts w:ascii="Calibri" w:hAnsi="Calibri" w:cs="Calibri"/>
          <w:sz w:val="24"/>
          <w:szCs w:val="24"/>
          <w:lang w:val="en-US"/>
        </w:rPr>
        <w:t>l</w:t>
      </w:r>
      <w:r w:rsidR="00553747">
        <w:rPr>
          <w:rFonts w:ascii="Calibri" w:hAnsi="Calibri" w:cs="Calibri"/>
          <w:sz w:val="24"/>
          <w:szCs w:val="24"/>
          <w:lang w:val="en-US"/>
        </w:rPr>
        <w:t>,</w:t>
      </w:r>
      <w:r w:rsidRPr="009527F3">
        <w:rPr>
          <w:rFonts w:ascii="Calibri" w:hAnsi="Calibri" w:cs="Calibri"/>
          <w:sz w:val="24"/>
          <w:szCs w:val="24"/>
          <w:lang w:val="en-US"/>
        </w:rPr>
        <w:t xml:space="preserve"> which contains an HIV-1 NL4-3 derived LTR and a </w:t>
      </w:r>
      <w:proofErr w:type="spellStart"/>
      <w:r w:rsidRPr="009527F3">
        <w:rPr>
          <w:rFonts w:ascii="Calibri" w:hAnsi="Calibri" w:cs="Calibri"/>
          <w:sz w:val="24"/>
          <w:szCs w:val="24"/>
          <w:lang w:val="en-US"/>
        </w:rPr>
        <w:t>tdTomato</w:t>
      </w:r>
      <w:proofErr w:type="spellEnd"/>
      <w:r w:rsidRPr="009527F3">
        <w:rPr>
          <w:rFonts w:ascii="Calibri" w:hAnsi="Calibri" w:cs="Calibri"/>
          <w:sz w:val="24"/>
          <w:szCs w:val="24"/>
          <w:lang w:val="en-US"/>
        </w:rPr>
        <w:t xml:space="preserve"> coding sequence</w:t>
      </w:r>
      <w:r w:rsidR="00553747">
        <w:rPr>
          <w:rFonts w:ascii="Calibri" w:hAnsi="Calibri" w:cs="Calibri"/>
          <w:sz w:val="24"/>
          <w:szCs w:val="24"/>
          <w:lang w:val="en-US"/>
        </w:rPr>
        <w:t>,</w:t>
      </w:r>
      <w:r w:rsidRPr="009527F3">
        <w:rPr>
          <w:rFonts w:ascii="Calibri" w:hAnsi="Calibri" w:cs="Calibri"/>
          <w:sz w:val="24"/>
          <w:szCs w:val="24"/>
          <w:lang w:val="en-US"/>
        </w:rPr>
        <w:t xml:space="preserve"> was designed</w:t>
      </w:r>
      <w:r w:rsidR="00553747">
        <w:rPr>
          <w:rFonts w:ascii="Calibri" w:hAnsi="Calibri" w:cs="Calibri"/>
          <w:sz w:val="24"/>
          <w:szCs w:val="24"/>
          <w:lang w:val="en-US"/>
        </w:rPr>
        <w:t xml:space="preserve"> based</w:t>
      </w:r>
      <w:r w:rsidRPr="009527F3">
        <w:rPr>
          <w:rFonts w:ascii="Calibri" w:hAnsi="Calibri" w:cs="Calibri"/>
          <w:sz w:val="24"/>
          <w:szCs w:val="24"/>
          <w:lang w:val="en-US"/>
        </w:rPr>
        <w:t xml:space="preserve"> on the following principle: </w:t>
      </w:r>
      <w:r w:rsidR="00553747">
        <w:rPr>
          <w:rFonts w:ascii="Calibri" w:hAnsi="Calibri" w:cs="Calibri"/>
          <w:sz w:val="24"/>
          <w:szCs w:val="24"/>
          <w:lang w:val="en-US"/>
        </w:rPr>
        <w:t>s</w:t>
      </w:r>
      <w:r w:rsidRPr="009527F3">
        <w:rPr>
          <w:rFonts w:ascii="Calibri" w:hAnsi="Calibri" w:cs="Calibri"/>
          <w:sz w:val="24"/>
          <w:szCs w:val="24"/>
          <w:lang w:val="en-US"/>
        </w:rPr>
        <w:t xml:space="preserve">ingle LTRs have been described as solely remaining </w:t>
      </w:r>
      <w:proofErr w:type="spellStart"/>
      <w:r w:rsidRPr="009527F3">
        <w:rPr>
          <w:rFonts w:ascii="Calibri" w:hAnsi="Calibri" w:cs="Calibri"/>
          <w:sz w:val="24"/>
          <w:szCs w:val="24"/>
          <w:lang w:val="en-US"/>
        </w:rPr>
        <w:t>proviral</w:t>
      </w:r>
      <w:proofErr w:type="spellEnd"/>
      <w:r w:rsidRPr="009527F3">
        <w:rPr>
          <w:rFonts w:ascii="Calibri" w:hAnsi="Calibri" w:cs="Calibri"/>
          <w:sz w:val="24"/>
          <w:szCs w:val="24"/>
          <w:lang w:val="en-US"/>
        </w:rPr>
        <w:t xml:space="preserve"> fragments in several cases of clonal expansion in chronically HIV-1-infected </w:t>
      </w:r>
      <w:r w:rsidRPr="001F3653">
        <w:rPr>
          <w:rFonts w:ascii="Calibri" w:hAnsi="Calibri" w:cs="Calibri"/>
          <w:sz w:val="24"/>
          <w:szCs w:val="24"/>
          <w:lang w:val="en-US"/>
        </w:rPr>
        <w:t>individuals</w:t>
      </w:r>
      <w:r w:rsidR="00287194" w:rsidRPr="001F3653">
        <w:rPr>
          <w:rFonts w:ascii="Calibri" w:hAnsi="Calibri" w:cs="Calibri"/>
          <w:sz w:val="24"/>
          <w:szCs w:val="24"/>
          <w:vertAlign w:val="superscript"/>
          <w:lang w:val="en-US"/>
        </w:rPr>
        <w:t>21</w:t>
      </w:r>
      <w:r w:rsidRPr="001F3653">
        <w:rPr>
          <w:rFonts w:ascii="Calibri" w:hAnsi="Calibri" w:cs="Calibri"/>
          <w:sz w:val="24"/>
          <w:szCs w:val="24"/>
          <w:lang w:val="en-US"/>
        </w:rPr>
        <w:t>. It</w:t>
      </w:r>
      <w:r w:rsidRPr="009527F3">
        <w:rPr>
          <w:rFonts w:ascii="Calibri" w:hAnsi="Calibri" w:cs="Calibri"/>
          <w:sz w:val="24"/>
          <w:szCs w:val="24"/>
          <w:lang w:val="en-US"/>
        </w:rPr>
        <w:t xml:space="preserve"> is expected that the LTR is strongly influenc</w:t>
      </w:r>
      <w:r w:rsidR="00553747">
        <w:rPr>
          <w:rFonts w:ascii="Calibri" w:hAnsi="Calibri" w:cs="Calibri"/>
          <w:sz w:val="24"/>
          <w:szCs w:val="24"/>
          <w:lang w:val="en-US"/>
        </w:rPr>
        <w:t>es</w:t>
      </w:r>
      <w:r w:rsidRPr="009527F3">
        <w:rPr>
          <w:rFonts w:ascii="Calibri" w:hAnsi="Calibri" w:cs="Calibri"/>
          <w:sz w:val="24"/>
          <w:szCs w:val="24"/>
          <w:lang w:val="en-US"/>
        </w:rPr>
        <w:t xml:space="preserve"> the chromatin status at integration sites and organiz</w:t>
      </w:r>
      <w:r w:rsidR="00553747">
        <w:rPr>
          <w:rFonts w:ascii="Calibri" w:hAnsi="Calibri" w:cs="Calibri"/>
          <w:sz w:val="24"/>
          <w:szCs w:val="24"/>
          <w:lang w:val="en-US"/>
        </w:rPr>
        <w:t>es</w:t>
      </w:r>
      <w:r w:rsidRPr="009527F3">
        <w:rPr>
          <w:rFonts w:ascii="Calibri" w:hAnsi="Calibri" w:cs="Calibri"/>
          <w:sz w:val="24"/>
          <w:szCs w:val="24"/>
          <w:lang w:val="en-US"/>
        </w:rPr>
        <w:t xml:space="preserve"> the recruitment of cellular complexes. We have chosen a minimal HIV reporter focusing on the HIV LTR as main regulatory genetic element</w:t>
      </w:r>
      <w:r w:rsidR="00553747">
        <w:rPr>
          <w:rFonts w:ascii="Calibri" w:hAnsi="Calibri" w:cs="Calibri"/>
          <w:sz w:val="24"/>
          <w:szCs w:val="24"/>
          <w:lang w:val="en-US"/>
        </w:rPr>
        <w:t>, then</w:t>
      </w:r>
      <w:r w:rsidRPr="009527F3">
        <w:rPr>
          <w:rFonts w:ascii="Calibri" w:hAnsi="Calibri" w:cs="Calibri"/>
          <w:sz w:val="24"/>
          <w:szCs w:val="24"/>
          <w:lang w:val="en-US"/>
        </w:rPr>
        <w:t xml:space="preserve"> introduced </w:t>
      </w:r>
      <w:proofErr w:type="spellStart"/>
      <w:r w:rsidRPr="009527F3">
        <w:rPr>
          <w:rFonts w:ascii="Calibri" w:hAnsi="Calibri" w:cs="Calibri"/>
          <w:sz w:val="24"/>
          <w:szCs w:val="24"/>
          <w:lang w:val="en-US"/>
        </w:rPr>
        <w:t>tdTomato</w:t>
      </w:r>
      <w:proofErr w:type="spellEnd"/>
      <w:r w:rsidRPr="009527F3">
        <w:rPr>
          <w:rFonts w:ascii="Calibri" w:hAnsi="Calibri" w:cs="Calibri"/>
          <w:sz w:val="24"/>
          <w:szCs w:val="24"/>
          <w:lang w:val="en-US"/>
        </w:rPr>
        <w:t xml:space="preserve"> as </w:t>
      </w:r>
      <w:r w:rsidR="00036B61">
        <w:rPr>
          <w:rFonts w:ascii="Calibri" w:hAnsi="Calibri" w:cs="Calibri"/>
          <w:sz w:val="24"/>
          <w:szCs w:val="24"/>
          <w:lang w:val="en-US"/>
        </w:rPr>
        <w:t xml:space="preserve">a </w:t>
      </w:r>
      <w:r w:rsidRPr="009527F3">
        <w:rPr>
          <w:rFonts w:ascii="Calibri" w:hAnsi="Calibri" w:cs="Calibri"/>
          <w:sz w:val="24"/>
          <w:szCs w:val="24"/>
          <w:lang w:val="en-US"/>
        </w:rPr>
        <w:t>fluorescent LTR activity marker instead of further HIV-1 genes</w:t>
      </w:r>
      <w:r w:rsidR="00036B61">
        <w:rPr>
          <w:rFonts w:ascii="Calibri" w:hAnsi="Calibri" w:cs="Calibri"/>
          <w:sz w:val="24"/>
          <w:szCs w:val="24"/>
          <w:lang w:val="en-US"/>
        </w:rPr>
        <w:t>,</w:t>
      </w:r>
      <w:r w:rsidRPr="009527F3">
        <w:rPr>
          <w:rFonts w:ascii="Calibri" w:hAnsi="Calibri" w:cs="Calibri"/>
          <w:sz w:val="24"/>
          <w:szCs w:val="24"/>
          <w:lang w:val="en-US"/>
        </w:rPr>
        <w:t xml:space="preserve"> as genome engineering frequency was reported to be higher with smaller targeting inserts</w:t>
      </w:r>
      <w:r w:rsidRPr="009527F3">
        <w:rPr>
          <w:rFonts w:ascii="Calibri" w:hAnsi="Calibri" w:cs="Calibri"/>
          <w:sz w:val="24"/>
          <w:szCs w:val="24"/>
          <w:vertAlign w:val="superscript"/>
          <w:lang w:val="en-US"/>
        </w:rPr>
        <w:t>11</w:t>
      </w:r>
      <w:r w:rsidRPr="009527F3">
        <w:rPr>
          <w:rFonts w:ascii="Calibri" w:hAnsi="Calibri" w:cs="Calibri"/>
          <w:sz w:val="24"/>
          <w:szCs w:val="24"/>
          <w:lang w:val="en-US"/>
        </w:rPr>
        <w:t>.</w:t>
      </w:r>
      <w:r w:rsidR="006E4C3C" w:rsidRPr="009527F3">
        <w:rPr>
          <w:rFonts w:ascii="Calibri" w:hAnsi="Calibri" w:cs="Calibri"/>
          <w:sz w:val="24"/>
          <w:szCs w:val="24"/>
          <w:lang w:val="en-US"/>
        </w:rPr>
        <w:t xml:space="preserve"> </w:t>
      </w:r>
      <w:r w:rsidRPr="009527F3">
        <w:rPr>
          <w:rFonts w:ascii="Calibri" w:hAnsi="Calibri" w:cs="Calibri"/>
          <w:sz w:val="24"/>
          <w:szCs w:val="24"/>
          <w:lang w:val="en-US"/>
        </w:rPr>
        <w:t>Considering the tim</w:t>
      </w:r>
      <w:r w:rsidR="00036B61">
        <w:rPr>
          <w:rFonts w:ascii="Calibri" w:hAnsi="Calibri" w:cs="Calibri"/>
          <w:sz w:val="24"/>
          <w:szCs w:val="24"/>
          <w:lang w:val="en-US"/>
        </w:rPr>
        <w:t>e-</w:t>
      </w:r>
      <w:r w:rsidRPr="009527F3">
        <w:rPr>
          <w:rFonts w:ascii="Calibri" w:hAnsi="Calibri" w:cs="Calibri"/>
          <w:sz w:val="24"/>
          <w:szCs w:val="24"/>
          <w:lang w:val="en-US"/>
        </w:rPr>
        <w:t>consuming steps of tv cloning, clonal selection</w:t>
      </w:r>
      <w:r w:rsidR="00036B61">
        <w:rPr>
          <w:rFonts w:ascii="Calibri" w:hAnsi="Calibri" w:cs="Calibri"/>
          <w:sz w:val="24"/>
          <w:szCs w:val="24"/>
          <w:lang w:val="en-US"/>
        </w:rPr>
        <w:t>,</w:t>
      </w:r>
      <w:r w:rsidRPr="009527F3">
        <w:rPr>
          <w:rFonts w:ascii="Calibri" w:hAnsi="Calibri" w:cs="Calibri"/>
          <w:sz w:val="24"/>
          <w:szCs w:val="24"/>
          <w:lang w:val="en-US"/>
        </w:rPr>
        <w:t xml:space="preserve"> screening</w:t>
      </w:r>
      <w:r w:rsidR="00036B61">
        <w:rPr>
          <w:rFonts w:ascii="Calibri" w:hAnsi="Calibri" w:cs="Calibri"/>
          <w:sz w:val="24"/>
          <w:szCs w:val="24"/>
          <w:lang w:val="en-US"/>
        </w:rPr>
        <w:t>,</w:t>
      </w:r>
      <w:r w:rsidRPr="009527F3">
        <w:rPr>
          <w:rFonts w:ascii="Calibri" w:hAnsi="Calibri" w:cs="Calibri"/>
          <w:sz w:val="24"/>
          <w:szCs w:val="24"/>
          <w:lang w:val="en-US"/>
        </w:rPr>
        <w:t xml:space="preserve"> and verification of the clones, it is advis</w:t>
      </w:r>
      <w:r w:rsidR="00036B61">
        <w:rPr>
          <w:rFonts w:ascii="Calibri" w:hAnsi="Calibri" w:cs="Calibri"/>
          <w:sz w:val="24"/>
          <w:szCs w:val="24"/>
          <w:lang w:val="en-US"/>
        </w:rPr>
        <w:t>ed</w:t>
      </w:r>
      <w:r w:rsidRPr="009527F3">
        <w:rPr>
          <w:rFonts w:ascii="Calibri" w:hAnsi="Calibri" w:cs="Calibri"/>
          <w:sz w:val="24"/>
          <w:szCs w:val="24"/>
          <w:lang w:val="en-US"/>
        </w:rPr>
        <w:t xml:space="preserve"> to carefully consider </w:t>
      </w:r>
      <w:r w:rsidR="00036B61">
        <w:rPr>
          <w:rFonts w:ascii="Calibri" w:hAnsi="Calibri" w:cs="Calibri"/>
          <w:sz w:val="24"/>
          <w:szCs w:val="24"/>
          <w:lang w:val="en-US"/>
        </w:rPr>
        <w:t xml:space="preserve">the </w:t>
      </w:r>
      <w:r w:rsidR="004604A0" w:rsidRPr="009527F3">
        <w:rPr>
          <w:rFonts w:ascii="Calibri" w:hAnsi="Calibri" w:cs="Calibri"/>
          <w:sz w:val="24"/>
          <w:szCs w:val="24"/>
          <w:lang w:val="en-US"/>
        </w:rPr>
        <w:t>design of the HIV reporter in the context of functional studies that will eventually be carried out on targeted cell lines. One might</w:t>
      </w:r>
      <w:r w:rsidR="00036B61">
        <w:rPr>
          <w:rFonts w:ascii="Calibri" w:hAnsi="Calibri" w:cs="Calibri"/>
          <w:sz w:val="24"/>
          <w:szCs w:val="24"/>
          <w:lang w:val="en-US"/>
        </w:rPr>
        <w:t>,</w:t>
      </w:r>
      <w:r w:rsidR="004604A0" w:rsidRPr="009527F3">
        <w:rPr>
          <w:rFonts w:ascii="Calibri" w:hAnsi="Calibri" w:cs="Calibri"/>
          <w:sz w:val="24"/>
          <w:szCs w:val="24"/>
          <w:lang w:val="en-US"/>
        </w:rPr>
        <w:t xml:space="preserve"> for example</w:t>
      </w:r>
      <w:r w:rsidR="00036B61">
        <w:rPr>
          <w:rFonts w:ascii="Calibri" w:hAnsi="Calibri" w:cs="Calibri"/>
          <w:sz w:val="24"/>
          <w:szCs w:val="24"/>
          <w:lang w:val="en-US"/>
        </w:rPr>
        <w:t>,</w:t>
      </w:r>
      <w:r w:rsidR="004604A0" w:rsidRPr="009527F3">
        <w:rPr>
          <w:rFonts w:ascii="Calibri" w:hAnsi="Calibri" w:cs="Calibri"/>
          <w:sz w:val="24"/>
          <w:szCs w:val="24"/>
          <w:lang w:val="en-US"/>
        </w:rPr>
        <w:t xml:space="preserve"> consider </w:t>
      </w:r>
      <w:r w:rsidR="00036B61">
        <w:rPr>
          <w:rFonts w:ascii="Calibri" w:hAnsi="Calibri" w:cs="Calibri"/>
          <w:sz w:val="24"/>
          <w:szCs w:val="24"/>
          <w:lang w:val="en-US"/>
        </w:rPr>
        <w:lastRenderedPageBreak/>
        <w:t xml:space="preserve">the </w:t>
      </w:r>
      <w:r w:rsidR="004604A0" w:rsidRPr="009527F3">
        <w:rPr>
          <w:rFonts w:ascii="Calibri" w:hAnsi="Calibri" w:cs="Calibri"/>
          <w:sz w:val="24"/>
          <w:szCs w:val="24"/>
          <w:lang w:val="en-US"/>
        </w:rPr>
        <w:t>inclusion of gag leader sequence, 3'</w:t>
      </w:r>
      <w:r w:rsidR="0036470D" w:rsidRPr="009527F3">
        <w:rPr>
          <w:rFonts w:ascii="Calibri" w:hAnsi="Calibri" w:cs="Calibri"/>
          <w:sz w:val="24"/>
          <w:szCs w:val="24"/>
          <w:lang w:val="en-US"/>
        </w:rPr>
        <w:t xml:space="preserve"> </w:t>
      </w:r>
      <w:r w:rsidR="004604A0" w:rsidRPr="009527F3">
        <w:rPr>
          <w:rFonts w:ascii="Calibri" w:hAnsi="Calibri" w:cs="Calibri"/>
          <w:sz w:val="24"/>
          <w:szCs w:val="24"/>
          <w:lang w:val="en-US"/>
        </w:rPr>
        <w:t>HIV LTR</w:t>
      </w:r>
      <w:r w:rsidR="00036B61">
        <w:rPr>
          <w:rFonts w:ascii="Calibri" w:hAnsi="Calibri" w:cs="Calibri"/>
          <w:sz w:val="24"/>
          <w:szCs w:val="24"/>
          <w:lang w:val="en-US"/>
        </w:rPr>
        <w:t>,</w:t>
      </w:r>
      <w:r w:rsidR="004604A0" w:rsidRPr="009527F3">
        <w:rPr>
          <w:rFonts w:ascii="Calibri" w:hAnsi="Calibri" w:cs="Calibri"/>
          <w:sz w:val="24"/>
          <w:szCs w:val="24"/>
          <w:lang w:val="en-US"/>
        </w:rPr>
        <w:t xml:space="preserve"> and/or other viral gene sequences in the reporter. The protocol can be readily adapted to such different reporter constructs.</w:t>
      </w:r>
    </w:p>
    <w:p w14:paraId="3FBFB277" w14:textId="77777777" w:rsidR="004F2D87" w:rsidRPr="009527F3" w:rsidRDefault="004F2D87" w:rsidP="009527F3">
      <w:pPr>
        <w:spacing w:line="240" w:lineRule="auto"/>
        <w:contextualSpacing w:val="0"/>
        <w:jc w:val="both"/>
        <w:rPr>
          <w:rFonts w:ascii="Calibri" w:hAnsi="Calibri" w:cs="Calibri"/>
          <w:sz w:val="24"/>
          <w:szCs w:val="24"/>
          <w:lang w:val="en-US"/>
        </w:rPr>
      </w:pPr>
    </w:p>
    <w:p w14:paraId="382E63EF" w14:textId="0557AE78" w:rsidR="004F2D87" w:rsidRPr="009527F3" w:rsidRDefault="008210F9" w:rsidP="009527F3">
      <w:pPr>
        <w:spacing w:line="240" w:lineRule="auto"/>
        <w:contextualSpacing w:val="0"/>
        <w:jc w:val="both"/>
        <w:rPr>
          <w:rFonts w:ascii="Calibri" w:hAnsi="Calibri" w:cs="Calibri"/>
          <w:sz w:val="24"/>
          <w:szCs w:val="24"/>
          <w:lang w:val="en-US"/>
        </w:rPr>
      </w:pPr>
      <w:r w:rsidRPr="009527F3">
        <w:rPr>
          <w:rFonts w:ascii="Calibri" w:hAnsi="Calibri" w:cs="Calibri"/>
          <w:sz w:val="24"/>
          <w:szCs w:val="24"/>
          <w:lang w:val="en-US"/>
        </w:rPr>
        <w:t xml:space="preserve">Generally, it is important to consider the choice of cell type to be targeted as </w:t>
      </w:r>
      <w:r w:rsidR="002A0D22">
        <w:rPr>
          <w:rFonts w:ascii="Calibri" w:hAnsi="Calibri" w:cs="Calibri"/>
          <w:sz w:val="24"/>
          <w:szCs w:val="24"/>
          <w:lang w:val="en-US"/>
        </w:rPr>
        <w:t>single-cell</w:t>
      </w:r>
      <w:r w:rsidRPr="009527F3">
        <w:rPr>
          <w:rFonts w:ascii="Calibri" w:hAnsi="Calibri" w:cs="Calibri"/>
          <w:sz w:val="24"/>
          <w:szCs w:val="24"/>
          <w:lang w:val="en-US"/>
        </w:rPr>
        <w:t xml:space="preserve"> clone generation can be difficult with certain cell lines. We found that </w:t>
      </w:r>
      <w:proofErr w:type="spellStart"/>
      <w:r w:rsidRPr="009527F3">
        <w:rPr>
          <w:rFonts w:ascii="Calibri" w:hAnsi="Calibri" w:cs="Calibri"/>
          <w:sz w:val="24"/>
          <w:szCs w:val="24"/>
          <w:lang w:val="en-US"/>
        </w:rPr>
        <w:t>Jurkat</w:t>
      </w:r>
      <w:proofErr w:type="spellEnd"/>
      <w:r w:rsidRPr="009527F3">
        <w:rPr>
          <w:rFonts w:ascii="Calibri" w:hAnsi="Calibri" w:cs="Calibri"/>
          <w:sz w:val="24"/>
          <w:szCs w:val="24"/>
          <w:lang w:val="en-US"/>
        </w:rPr>
        <w:t xml:space="preserve"> cells are not very efficient in single clone generation</w:t>
      </w:r>
      <w:r w:rsidR="00036B61">
        <w:rPr>
          <w:rFonts w:ascii="Calibri" w:hAnsi="Calibri" w:cs="Calibri"/>
          <w:sz w:val="24"/>
          <w:szCs w:val="24"/>
          <w:lang w:val="en-US"/>
        </w:rPr>
        <w:t>;</w:t>
      </w:r>
      <w:r w:rsidRPr="009527F3">
        <w:rPr>
          <w:rFonts w:ascii="Calibri" w:hAnsi="Calibri" w:cs="Calibri"/>
          <w:sz w:val="24"/>
          <w:szCs w:val="24"/>
          <w:lang w:val="en-US"/>
        </w:rPr>
        <w:t xml:space="preserve"> however</w:t>
      </w:r>
      <w:r w:rsidR="00036B61">
        <w:rPr>
          <w:rFonts w:ascii="Calibri" w:hAnsi="Calibri" w:cs="Calibri"/>
          <w:sz w:val="24"/>
          <w:szCs w:val="24"/>
          <w:lang w:val="en-US"/>
        </w:rPr>
        <w:t>, we</w:t>
      </w:r>
      <w:r w:rsidRPr="009527F3">
        <w:rPr>
          <w:rFonts w:ascii="Calibri" w:hAnsi="Calibri" w:cs="Calibri"/>
          <w:sz w:val="24"/>
          <w:szCs w:val="24"/>
          <w:lang w:val="en-US"/>
        </w:rPr>
        <w:t xml:space="preserve"> decided </w:t>
      </w:r>
      <w:r w:rsidR="00036B61">
        <w:rPr>
          <w:rFonts w:ascii="Calibri" w:hAnsi="Calibri" w:cs="Calibri"/>
          <w:sz w:val="24"/>
          <w:szCs w:val="24"/>
          <w:lang w:val="en-US"/>
        </w:rPr>
        <w:t xml:space="preserve">to choose </w:t>
      </w:r>
      <w:r w:rsidRPr="009527F3">
        <w:rPr>
          <w:rFonts w:ascii="Calibri" w:hAnsi="Calibri" w:cs="Calibri"/>
          <w:sz w:val="24"/>
          <w:szCs w:val="24"/>
          <w:lang w:val="en-US"/>
        </w:rPr>
        <w:t xml:space="preserve">this cell type for </w:t>
      </w:r>
      <w:r w:rsidR="00036B61">
        <w:rPr>
          <w:rFonts w:ascii="Calibri" w:hAnsi="Calibri" w:cs="Calibri"/>
          <w:sz w:val="24"/>
          <w:szCs w:val="24"/>
          <w:lang w:val="en-US"/>
        </w:rPr>
        <w:t>its</w:t>
      </w:r>
      <w:r w:rsidRPr="009527F3">
        <w:rPr>
          <w:rFonts w:ascii="Calibri" w:hAnsi="Calibri" w:cs="Calibri"/>
          <w:sz w:val="24"/>
          <w:szCs w:val="24"/>
          <w:lang w:val="en-US"/>
        </w:rPr>
        <w:t xml:space="preserve"> previously known use </w:t>
      </w:r>
      <w:r w:rsidR="00036B61">
        <w:rPr>
          <w:rFonts w:ascii="Calibri" w:hAnsi="Calibri" w:cs="Calibri"/>
          <w:sz w:val="24"/>
          <w:szCs w:val="24"/>
          <w:lang w:val="en-US"/>
        </w:rPr>
        <w:t>in</w:t>
      </w:r>
      <w:r w:rsidRPr="009527F3">
        <w:rPr>
          <w:rFonts w:ascii="Calibri" w:hAnsi="Calibri" w:cs="Calibri"/>
          <w:sz w:val="24"/>
          <w:szCs w:val="24"/>
          <w:lang w:val="en-US"/>
        </w:rPr>
        <w:t xml:space="preserve"> latent HIV infection models</w:t>
      </w:r>
      <w:r w:rsidRPr="009527F3">
        <w:rPr>
          <w:rFonts w:ascii="Calibri" w:hAnsi="Calibri" w:cs="Calibri"/>
          <w:sz w:val="24"/>
          <w:szCs w:val="24"/>
          <w:vertAlign w:val="superscript"/>
          <w:lang w:val="en-US"/>
        </w:rPr>
        <w:t>9</w:t>
      </w:r>
      <w:r w:rsidRPr="009527F3">
        <w:rPr>
          <w:rFonts w:ascii="Calibri" w:hAnsi="Calibri" w:cs="Calibri"/>
          <w:sz w:val="24"/>
          <w:szCs w:val="24"/>
          <w:lang w:val="en-US"/>
        </w:rPr>
        <w:t>. We obtained</w:t>
      </w:r>
      <w:r w:rsidR="00036B61">
        <w:rPr>
          <w:rFonts w:ascii="Calibri" w:hAnsi="Calibri" w:cs="Calibri"/>
          <w:sz w:val="24"/>
          <w:szCs w:val="24"/>
          <w:lang w:val="en-US"/>
        </w:rPr>
        <w:t xml:space="preserve"> the</w:t>
      </w:r>
      <w:r w:rsidRPr="009527F3">
        <w:rPr>
          <w:rFonts w:ascii="Calibri" w:hAnsi="Calibri" w:cs="Calibri"/>
          <w:sz w:val="24"/>
          <w:szCs w:val="24"/>
          <w:lang w:val="en-US"/>
        </w:rPr>
        <w:t xml:space="preserve"> best results in </w:t>
      </w:r>
      <w:proofErr w:type="spellStart"/>
      <w:r w:rsidRPr="009527F3">
        <w:rPr>
          <w:rFonts w:ascii="Calibri" w:hAnsi="Calibri" w:cs="Calibri"/>
          <w:sz w:val="24"/>
          <w:szCs w:val="24"/>
          <w:lang w:val="en-US"/>
        </w:rPr>
        <w:t>Jurkat</w:t>
      </w:r>
      <w:proofErr w:type="spellEnd"/>
      <w:r w:rsidRPr="009527F3">
        <w:rPr>
          <w:rFonts w:ascii="Calibri" w:hAnsi="Calibri" w:cs="Calibri"/>
          <w:sz w:val="24"/>
          <w:szCs w:val="24"/>
          <w:lang w:val="en-US"/>
        </w:rPr>
        <w:t xml:space="preserve"> clonal dilution plating with 50</w:t>
      </w:r>
      <w:r w:rsidR="009527F3" w:rsidRPr="009527F3">
        <w:rPr>
          <w:rFonts w:ascii="Calibri" w:hAnsi="Calibri" w:cs="Calibri"/>
          <w:sz w:val="24"/>
          <w:szCs w:val="24"/>
          <w:lang w:val="en-US"/>
        </w:rPr>
        <w:t>%</w:t>
      </w:r>
      <w:r w:rsidRPr="009527F3">
        <w:rPr>
          <w:rFonts w:ascii="Calibri" w:hAnsi="Calibri" w:cs="Calibri"/>
          <w:sz w:val="24"/>
          <w:szCs w:val="24"/>
          <w:lang w:val="en-US"/>
        </w:rPr>
        <w:t xml:space="preserve"> conditioned medium</w:t>
      </w:r>
      <w:r w:rsidR="00036B61">
        <w:rPr>
          <w:rFonts w:ascii="Calibri" w:hAnsi="Calibri" w:cs="Calibri"/>
          <w:sz w:val="24"/>
          <w:szCs w:val="24"/>
          <w:lang w:val="en-US"/>
        </w:rPr>
        <w:t>,</w:t>
      </w:r>
      <w:r w:rsidRPr="009527F3">
        <w:rPr>
          <w:rFonts w:ascii="Calibri" w:hAnsi="Calibri" w:cs="Calibri"/>
          <w:sz w:val="24"/>
          <w:szCs w:val="24"/>
          <w:lang w:val="en-US"/>
        </w:rPr>
        <w:t xml:space="preserve"> when plates were left undisturbed in an incubator </w:t>
      </w:r>
      <w:r w:rsidR="00036B61">
        <w:rPr>
          <w:rFonts w:ascii="Calibri" w:hAnsi="Calibri" w:cs="Calibri"/>
          <w:sz w:val="24"/>
          <w:szCs w:val="24"/>
          <w:lang w:val="en-US"/>
        </w:rPr>
        <w:t>that</w:t>
      </w:r>
      <w:r w:rsidRPr="009527F3">
        <w:rPr>
          <w:rFonts w:ascii="Calibri" w:hAnsi="Calibri" w:cs="Calibri"/>
          <w:sz w:val="24"/>
          <w:szCs w:val="24"/>
          <w:lang w:val="en-US"/>
        </w:rPr>
        <w:t xml:space="preserve"> was opened </w:t>
      </w:r>
      <w:r w:rsidR="00036B61">
        <w:rPr>
          <w:rFonts w:ascii="Calibri" w:hAnsi="Calibri" w:cs="Calibri"/>
          <w:sz w:val="24"/>
          <w:szCs w:val="24"/>
          <w:lang w:val="en-US"/>
        </w:rPr>
        <w:t>no more than</w:t>
      </w:r>
      <w:r w:rsidR="00036B61" w:rsidRPr="009527F3">
        <w:rPr>
          <w:rFonts w:ascii="Calibri" w:hAnsi="Calibri" w:cs="Calibri"/>
          <w:sz w:val="24"/>
          <w:szCs w:val="24"/>
          <w:lang w:val="en-US"/>
        </w:rPr>
        <w:t xml:space="preserve"> </w:t>
      </w:r>
      <w:r w:rsidRPr="009527F3">
        <w:rPr>
          <w:rFonts w:ascii="Calibri" w:hAnsi="Calibri" w:cs="Calibri"/>
          <w:sz w:val="24"/>
          <w:szCs w:val="24"/>
          <w:lang w:val="en-US"/>
        </w:rPr>
        <w:t xml:space="preserve">3 times a week. If </w:t>
      </w:r>
      <w:r w:rsidR="00036B61">
        <w:rPr>
          <w:rFonts w:ascii="Calibri" w:hAnsi="Calibri" w:cs="Calibri"/>
          <w:sz w:val="24"/>
          <w:szCs w:val="24"/>
          <w:lang w:val="en-US"/>
        </w:rPr>
        <w:t>using</w:t>
      </w:r>
      <w:r w:rsidRPr="009527F3">
        <w:rPr>
          <w:rFonts w:ascii="Calibri" w:hAnsi="Calibri" w:cs="Calibri"/>
          <w:sz w:val="24"/>
          <w:szCs w:val="24"/>
          <w:lang w:val="en-US"/>
        </w:rPr>
        <w:t xml:space="preserve"> a different cell line</w:t>
      </w:r>
      <w:r w:rsidR="00036B61">
        <w:rPr>
          <w:rFonts w:ascii="Calibri" w:hAnsi="Calibri" w:cs="Calibri"/>
          <w:sz w:val="24"/>
          <w:szCs w:val="24"/>
          <w:lang w:val="en-US"/>
        </w:rPr>
        <w:t xml:space="preserve"> is desired</w:t>
      </w:r>
      <w:r w:rsidRPr="009527F3">
        <w:rPr>
          <w:rFonts w:ascii="Calibri" w:hAnsi="Calibri" w:cs="Calibri"/>
          <w:sz w:val="24"/>
          <w:szCs w:val="24"/>
          <w:lang w:val="en-US"/>
        </w:rPr>
        <w:t xml:space="preserve">, it </w:t>
      </w:r>
      <w:r w:rsidR="00036B61">
        <w:rPr>
          <w:rFonts w:ascii="Calibri" w:hAnsi="Calibri" w:cs="Calibri"/>
          <w:sz w:val="24"/>
          <w:szCs w:val="24"/>
          <w:lang w:val="en-US"/>
        </w:rPr>
        <w:t>is advised</w:t>
      </w:r>
      <w:r w:rsidRPr="009527F3">
        <w:rPr>
          <w:rFonts w:ascii="Calibri" w:hAnsi="Calibri" w:cs="Calibri"/>
          <w:sz w:val="24"/>
          <w:szCs w:val="24"/>
          <w:lang w:val="en-US"/>
        </w:rPr>
        <w:t xml:space="preserve"> to pre-test the possibility of generating </w:t>
      </w:r>
      <w:r w:rsidR="002A0D22">
        <w:rPr>
          <w:rFonts w:ascii="Calibri" w:hAnsi="Calibri" w:cs="Calibri"/>
          <w:sz w:val="24"/>
          <w:szCs w:val="24"/>
          <w:lang w:val="en-US"/>
        </w:rPr>
        <w:t>single-cell</w:t>
      </w:r>
      <w:r w:rsidRPr="009527F3">
        <w:rPr>
          <w:rFonts w:ascii="Calibri" w:hAnsi="Calibri" w:cs="Calibri"/>
          <w:sz w:val="24"/>
          <w:szCs w:val="24"/>
          <w:lang w:val="en-US"/>
        </w:rPr>
        <w:t xml:space="preserve"> clones by carrying out a dilution plating experiment. Another point to keep in mind is the variation of transfection rates of different cell lines. If transfection is not feasible for the chosen cell line</w:t>
      </w:r>
      <w:r w:rsidR="00036B61">
        <w:rPr>
          <w:rFonts w:ascii="Calibri" w:hAnsi="Calibri" w:cs="Calibri"/>
          <w:sz w:val="24"/>
          <w:szCs w:val="24"/>
          <w:lang w:val="en-US"/>
        </w:rPr>
        <w:t>,</w:t>
      </w:r>
      <w:r w:rsidRPr="009527F3">
        <w:rPr>
          <w:rFonts w:ascii="Calibri" w:hAnsi="Calibri" w:cs="Calibri"/>
          <w:sz w:val="24"/>
          <w:szCs w:val="24"/>
          <w:lang w:val="en-US"/>
        </w:rPr>
        <w:t xml:space="preserve"> electroporat</w:t>
      </w:r>
      <w:r w:rsidR="00036B61">
        <w:rPr>
          <w:rFonts w:ascii="Calibri" w:hAnsi="Calibri" w:cs="Calibri"/>
          <w:sz w:val="24"/>
          <w:szCs w:val="24"/>
          <w:lang w:val="en-US"/>
        </w:rPr>
        <w:t>ing</w:t>
      </w:r>
      <w:r w:rsidRPr="009527F3">
        <w:rPr>
          <w:rFonts w:ascii="Calibri" w:hAnsi="Calibri" w:cs="Calibri"/>
          <w:sz w:val="24"/>
          <w:szCs w:val="24"/>
          <w:lang w:val="en-US"/>
        </w:rPr>
        <w:t xml:space="preserve"> the cells for targeting</w:t>
      </w:r>
      <w:r w:rsidR="00036B61">
        <w:rPr>
          <w:rFonts w:ascii="Calibri" w:hAnsi="Calibri" w:cs="Calibri"/>
          <w:sz w:val="24"/>
          <w:szCs w:val="24"/>
          <w:lang w:val="en-US"/>
        </w:rPr>
        <w:t xml:space="preserve"> may be necessary</w:t>
      </w:r>
      <w:r w:rsidRPr="009527F3">
        <w:rPr>
          <w:rFonts w:ascii="Calibri" w:hAnsi="Calibri" w:cs="Calibri"/>
          <w:sz w:val="24"/>
          <w:szCs w:val="24"/>
          <w:lang w:val="en-US"/>
        </w:rPr>
        <w:t>.</w:t>
      </w:r>
      <w:r w:rsidR="002D5E82" w:rsidRPr="009527F3">
        <w:rPr>
          <w:rFonts w:ascii="Calibri" w:hAnsi="Calibri" w:cs="Calibri"/>
          <w:sz w:val="24"/>
          <w:szCs w:val="24"/>
          <w:lang w:val="en-US"/>
        </w:rPr>
        <w:t xml:space="preserve"> Note that the choice of cell line used for targeting m</w:t>
      </w:r>
      <w:r w:rsidR="00036B61">
        <w:rPr>
          <w:rFonts w:ascii="Calibri" w:hAnsi="Calibri" w:cs="Calibri"/>
          <w:sz w:val="24"/>
          <w:szCs w:val="24"/>
          <w:lang w:val="en-US"/>
        </w:rPr>
        <w:t>ay</w:t>
      </w:r>
      <w:r w:rsidR="002D5E82" w:rsidRPr="009527F3">
        <w:rPr>
          <w:rFonts w:ascii="Calibri" w:hAnsi="Calibri" w:cs="Calibri"/>
          <w:sz w:val="24"/>
          <w:szCs w:val="24"/>
          <w:lang w:val="en-US"/>
        </w:rPr>
        <w:t xml:space="preserve"> not be determined by technical aspects</w:t>
      </w:r>
      <w:r w:rsidR="00036B61">
        <w:rPr>
          <w:rFonts w:ascii="Calibri" w:hAnsi="Calibri" w:cs="Calibri"/>
          <w:sz w:val="24"/>
          <w:szCs w:val="24"/>
          <w:lang w:val="en-US"/>
        </w:rPr>
        <w:t xml:space="preserve"> only</w:t>
      </w:r>
      <w:r w:rsidR="002D5E82" w:rsidRPr="009527F3">
        <w:rPr>
          <w:rFonts w:ascii="Calibri" w:hAnsi="Calibri" w:cs="Calibri"/>
          <w:sz w:val="24"/>
          <w:szCs w:val="24"/>
          <w:lang w:val="en-US"/>
        </w:rPr>
        <w:t xml:space="preserve">, such as efficiency for transfection or single clone generation. </w:t>
      </w:r>
      <w:r w:rsidR="00036B61">
        <w:rPr>
          <w:rFonts w:ascii="Calibri" w:hAnsi="Calibri" w:cs="Calibri"/>
          <w:sz w:val="24"/>
          <w:szCs w:val="24"/>
          <w:lang w:val="en-US"/>
        </w:rPr>
        <w:t>F</w:t>
      </w:r>
      <w:r w:rsidR="002D5E82" w:rsidRPr="009527F3">
        <w:rPr>
          <w:rFonts w:ascii="Calibri" w:hAnsi="Calibri" w:cs="Calibri"/>
          <w:sz w:val="24"/>
          <w:szCs w:val="24"/>
          <w:lang w:val="en-US"/>
        </w:rPr>
        <w:t>unctional aspects</w:t>
      </w:r>
      <w:r w:rsidR="00036B61">
        <w:rPr>
          <w:rFonts w:ascii="Calibri" w:hAnsi="Calibri" w:cs="Calibri"/>
          <w:sz w:val="24"/>
          <w:szCs w:val="24"/>
          <w:lang w:val="en-US"/>
        </w:rPr>
        <w:t xml:space="preserve"> may also be considered</w:t>
      </w:r>
      <w:r w:rsidR="002D5E82" w:rsidRPr="009527F3">
        <w:rPr>
          <w:rFonts w:ascii="Calibri" w:hAnsi="Calibri" w:cs="Calibri"/>
          <w:sz w:val="24"/>
          <w:szCs w:val="24"/>
          <w:lang w:val="en-US"/>
        </w:rPr>
        <w:t xml:space="preserve">, </w:t>
      </w:r>
      <w:r w:rsidR="00036B61">
        <w:rPr>
          <w:rFonts w:ascii="Calibri" w:hAnsi="Calibri" w:cs="Calibri"/>
          <w:sz w:val="24"/>
          <w:szCs w:val="24"/>
          <w:lang w:val="en-US"/>
        </w:rPr>
        <w:t>such as</w:t>
      </w:r>
      <w:r w:rsidR="002D5E82" w:rsidRPr="009527F3">
        <w:rPr>
          <w:rFonts w:ascii="Calibri" w:hAnsi="Calibri" w:cs="Calibri"/>
          <w:sz w:val="24"/>
          <w:szCs w:val="24"/>
          <w:lang w:val="en-US"/>
        </w:rPr>
        <w:t xml:space="preserve"> transcriptional activity or inducibility of the targeted gene locus. This might require screening of different cell li</w:t>
      </w:r>
      <w:r w:rsidR="001324CC" w:rsidRPr="009527F3">
        <w:rPr>
          <w:rFonts w:ascii="Calibri" w:hAnsi="Calibri" w:cs="Calibri"/>
          <w:sz w:val="24"/>
          <w:szCs w:val="24"/>
          <w:lang w:val="en-US"/>
        </w:rPr>
        <w:t>nes prior to the targeting work</w:t>
      </w:r>
      <w:r w:rsidR="002D5E82" w:rsidRPr="009527F3">
        <w:rPr>
          <w:rFonts w:ascii="Calibri" w:hAnsi="Calibri" w:cs="Calibri"/>
          <w:sz w:val="24"/>
          <w:szCs w:val="24"/>
          <w:lang w:val="en-US"/>
        </w:rPr>
        <w:t>flow.</w:t>
      </w:r>
    </w:p>
    <w:p w14:paraId="66BCA675" w14:textId="77777777" w:rsidR="004F2D87" w:rsidRPr="009527F3" w:rsidRDefault="004F2D87" w:rsidP="009527F3">
      <w:pPr>
        <w:spacing w:line="240" w:lineRule="auto"/>
        <w:contextualSpacing w:val="0"/>
        <w:jc w:val="both"/>
        <w:rPr>
          <w:rFonts w:ascii="Calibri" w:hAnsi="Calibri" w:cs="Calibri"/>
          <w:sz w:val="24"/>
          <w:szCs w:val="24"/>
          <w:lang w:val="en-US"/>
        </w:rPr>
      </w:pPr>
    </w:p>
    <w:p w14:paraId="6E4AC026" w14:textId="70248596" w:rsidR="004F2D87" w:rsidRPr="009527F3" w:rsidRDefault="008210F9" w:rsidP="009527F3">
      <w:pPr>
        <w:spacing w:line="240" w:lineRule="auto"/>
        <w:contextualSpacing w:val="0"/>
        <w:jc w:val="both"/>
        <w:rPr>
          <w:rFonts w:ascii="Calibri" w:hAnsi="Calibri" w:cs="Calibri"/>
          <w:sz w:val="24"/>
          <w:szCs w:val="24"/>
          <w:lang w:val="en-US"/>
        </w:rPr>
      </w:pPr>
      <w:r w:rsidRPr="009527F3">
        <w:rPr>
          <w:rFonts w:ascii="Calibri" w:hAnsi="Calibri" w:cs="Calibri"/>
          <w:sz w:val="24"/>
          <w:szCs w:val="24"/>
          <w:lang w:val="en-US"/>
        </w:rPr>
        <w:t xml:space="preserve">It should be emphasized that the described protocol </w:t>
      </w:r>
      <w:r w:rsidR="00036B61">
        <w:rPr>
          <w:rFonts w:ascii="Calibri" w:hAnsi="Calibri" w:cs="Calibri"/>
          <w:sz w:val="24"/>
          <w:szCs w:val="24"/>
          <w:lang w:val="en-US"/>
        </w:rPr>
        <w:t>is</w:t>
      </w:r>
      <w:r w:rsidRPr="009527F3">
        <w:rPr>
          <w:rFonts w:ascii="Calibri" w:hAnsi="Calibri" w:cs="Calibri"/>
          <w:sz w:val="24"/>
          <w:szCs w:val="24"/>
          <w:lang w:val="en-US"/>
        </w:rPr>
        <w:t xml:space="preserve"> time-intensive. </w:t>
      </w:r>
      <w:r w:rsidR="00036B61">
        <w:rPr>
          <w:rFonts w:ascii="Calibri" w:hAnsi="Calibri" w:cs="Calibri"/>
          <w:sz w:val="24"/>
          <w:szCs w:val="24"/>
          <w:lang w:val="en-US"/>
        </w:rPr>
        <w:t>It should be</w:t>
      </w:r>
      <w:r w:rsidRPr="009527F3">
        <w:rPr>
          <w:rFonts w:ascii="Calibri" w:hAnsi="Calibri" w:cs="Calibri"/>
          <w:sz w:val="24"/>
          <w:szCs w:val="24"/>
          <w:lang w:val="en-US"/>
        </w:rPr>
        <w:t xml:space="preserve"> expect</w:t>
      </w:r>
      <w:r w:rsidR="00036B61">
        <w:rPr>
          <w:rFonts w:ascii="Calibri" w:hAnsi="Calibri" w:cs="Calibri"/>
          <w:sz w:val="24"/>
          <w:szCs w:val="24"/>
          <w:lang w:val="en-US"/>
        </w:rPr>
        <w:t>ed to take</w:t>
      </w:r>
      <w:r w:rsidRPr="009527F3">
        <w:rPr>
          <w:rFonts w:ascii="Calibri" w:hAnsi="Calibri" w:cs="Calibri"/>
          <w:sz w:val="24"/>
          <w:szCs w:val="24"/>
          <w:lang w:val="en-US"/>
        </w:rPr>
        <w:t xml:space="preserve"> 3 to 6 month</w:t>
      </w:r>
      <w:r w:rsidR="00036B61">
        <w:rPr>
          <w:rFonts w:ascii="Calibri" w:hAnsi="Calibri" w:cs="Calibri"/>
          <w:sz w:val="24"/>
          <w:szCs w:val="24"/>
          <w:lang w:val="en-US"/>
        </w:rPr>
        <w:t>s</w:t>
      </w:r>
      <w:r w:rsidRPr="009527F3">
        <w:rPr>
          <w:rFonts w:ascii="Calibri" w:hAnsi="Calibri" w:cs="Calibri"/>
          <w:sz w:val="24"/>
          <w:szCs w:val="24"/>
          <w:lang w:val="en-US"/>
        </w:rPr>
        <w:t xml:space="preserve"> from the first step to final clonal cell lines. The Southern blot analysis</w:t>
      </w:r>
      <w:r w:rsidR="00036B61">
        <w:rPr>
          <w:rFonts w:ascii="Calibri" w:hAnsi="Calibri" w:cs="Calibri"/>
          <w:sz w:val="24"/>
          <w:szCs w:val="24"/>
          <w:lang w:val="en-US"/>
        </w:rPr>
        <w:t>,</w:t>
      </w:r>
      <w:r w:rsidRPr="009527F3">
        <w:rPr>
          <w:rFonts w:ascii="Calibri" w:hAnsi="Calibri" w:cs="Calibri"/>
          <w:sz w:val="24"/>
          <w:szCs w:val="24"/>
          <w:lang w:val="en-US"/>
        </w:rPr>
        <w:t xml:space="preserve"> which is used to check for site-specific single integration events</w:t>
      </w:r>
      <w:r w:rsidR="00036B61">
        <w:rPr>
          <w:rFonts w:ascii="Calibri" w:hAnsi="Calibri" w:cs="Calibri"/>
          <w:sz w:val="24"/>
          <w:szCs w:val="24"/>
          <w:lang w:val="en-US"/>
        </w:rPr>
        <w:t>,</w:t>
      </w:r>
      <w:r w:rsidRPr="009527F3">
        <w:rPr>
          <w:rFonts w:ascii="Calibri" w:hAnsi="Calibri" w:cs="Calibri"/>
          <w:sz w:val="24"/>
          <w:szCs w:val="24"/>
          <w:lang w:val="en-US"/>
        </w:rPr>
        <w:t xml:space="preserve"> m</w:t>
      </w:r>
      <w:r w:rsidR="00036B61">
        <w:rPr>
          <w:rFonts w:ascii="Calibri" w:hAnsi="Calibri" w:cs="Calibri"/>
          <w:sz w:val="24"/>
          <w:szCs w:val="24"/>
          <w:lang w:val="en-US"/>
        </w:rPr>
        <w:t>ay</w:t>
      </w:r>
      <w:r w:rsidRPr="009527F3">
        <w:rPr>
          <w:rFonts w:ascii="Calibri" w:hAnsi="Calibri" w:cs="Calibri"/>
          <w:sz w:val="24"/>
          <w:szCs w:val="24"/>
          <w:lang w:val="en-US"/>
        </w:rPr>
        <w:t xml:space="preserve"> seem cumbersome, but in our </w:t>
      </w:r>
      <w:proofErr w:type="gramStart"/>
      <w:r w:rsidRPr="009527F3">
        <w:rPr>
          <w:rFonts w:ascii="Calibri" w:hAnsi="Calibri" w:cs="Calibri"/>
          <w:sz w:val="24"/>
          <w:szCs w:val="24"/>
          <w:lang w:val="en-US"/>
        </w:rPr>
        <w:t>experience</w:t>
      </w:r>
      <w:proofErr w:type="gramEnd"/>
      <w:r w:rsidRPr="009527F3">
        <w:rPr>
          <w:rFonts w:ascii="Calibri" w:hAnsi="Calibri" w:cs="Calibri"/>
          <w:sz w:val="24"/>
          <w:szCs w:val="24"/>
          <w:lang w:val="en-US"/>
        </w:rPr>
        <w:t xml:space="preserve"> it is highly important </w:t>
      </w:r>
      <w:r w:rsidR="00036B61">
        <w:rPr>
          <w:rFonts w:ascii="Calibri" w:hAnsi="Calibri" w:cs="Calibri"/>
          <w:sz w:val="24"/>
          <w:szCs w:val="24"/>
          <w:lang w:val="en-US"/>
        </w:rPr>
        <w:t xml:space="preserve">- </w:t>
      </w:r>
      <w:r w:rsidRPr="009527F3">
        <w:rPr>
          <w:rFonts w:ascii="Calibri" w:hAnsi="Calibri" w:cs="Calibri"/>
          <w:sz w:val="24"/>
          <w:szCs w:val="24"/>
          <w:lang w:val="en-US"/>
        </w:rPr>
        <w:t xml:space="preserve">as only a subset of </w:t>
      </w:r>
      <w:r w:rsidR="002A0D22">
        <w:rPr>
          <w:rFonts w:ascii="Calibri" w:hAnsi="Calibri" w:cs="Calibri"/>
          <w:sz w:val="24"/>
          <w:szCs w:val="24"/>
          <w:lang w:val="en-US"/>
        </w:rPr>
        <w:t>single-cell</w:t>
      </w:r>
      <w:r w:rsidRPr="009527F3">
        <w:rPr>
          <w:rFonts w:ascii="Calibri" w:hAnsi="Calibri" w:cs="Calibri"/>
          <w:sz w:val="24"/>
          <w:szCs w:val="24"/>
          <w:lang w:val="en-US"/>
        </w:rPr>
        <w:t xml:space="preserve"> clones that showed the expected integration junctions per PCR showed a correct patterning in the Southern blot. Ideally, </w:t>
      </w:r>
      <w:r w:rsidR="00036B61">
        <w:rPr>
          <w:rFonts w:ascii="Calibri" w:hAnsi="Calibri" w:cs="Calibri"/>
          <w:sz w:val="24"/>
          <w:szCs w:val="24"/>
          <w:lang w:val="en-US"/>
        </w:rPr>
        <w:t>experimenters</w:t>
      </w:r>
      <w:r w:rsidR="00036B61" w:rsidRPr="009527F3">
        <w:rPr>
          <w:rFonts w:ascii="Calibri" w:hAnsi="Calibri" w:cs="Calibri"/>
          <w:sz w:val="24"/>
          <w:szCs w:val="24"/>
          <w:lang w:val="en-US"/>
        </w:rPr>
        <w:t xml:space="preserve"> </w:t>
      </w:r>
      <w:r w:rsidRPr="009527F3">
        <w:rPr>
          <w:rFonts w:ascii="Calibri" w:hAnsi="Calibri" w:cs="Calibri"/>
          <w:sz w:val="24"/>
          <w:szCs w:val="24"/>
          <w:lang w:val="en-US"/>
        </w:rPr>
        <w:t xml:space="preserve">should generate </w:t>
      </w:r>
      <w:proofErr w:type="gramStart"/>
      <w:r w:rsidRPr="009527F3">
        <w:rPr>
          <w:rFonts w:ascii="Calibri" w:hAnsi="Calibri" w:cs="Calibri"/>
          <w:sz w:val="24"/>
          <w:szCs w:val="24"/>
          <w:lang w:val="en-US"/>
        </w:rPr>
        <w:t>a number of</w:t>
      </w:r>
      <w:proofErr w:type="gramEnd"/>
      <w:r w:rsidRPr="009527F3">
        <w:rPr>
          <w:rFonts w:ascii="Calibri" w:hAnsi="Calibri" w:cs="Calibri"/>
          <w:sz w:val="24"/>
          <w:szCs w:val="24"/>
          <w:lang w:val="en-US"/>
        </w:rPr>
        <w:t xml:space="preserve"> clones with the same insert targeted to the same integration site to control for clonal effects in any subsequent experiments </w:t>
      </w:r>
      <w:r w:rsidR="00036B61">
        <w:rPr>
          <w:rFonts w:ascii="Calibri" w:hAnsi="Calibri" w:cs="Calibri"/>
          <w:sz w:val="24"/>
          <w:szCs w:val="24"/>
          <w:lang w:val="en-US"/>
        </w:rPr>
        <w:t>that</w:t>
      </w:r>
      <w:r w:rsidR="00036B61" w:rsidRPr="009527F3">
        <w:rPr>
          <w:rFonts w:ascii="Calibri" w:hAnsi="Calibri" w:cs="Calibri"/>
          <w:sz w:val="24"/>
          <w:szCs w:val="24"/>
          <w:lang w:val="en-US"/>
        </w:rPr>
        <w:t xml:space="preserve"> </w:t>
      </w:r>
      <w:r w:rsidRPr="009527F3">
        <w:rPr>
          <w:rFonts w:ascii="Calibri" w:hAnsi="Calibri" w:cs="Calibri"/>
          <w:sz w:val="24"/>
          <w:szCs w:val="24"/>
          <w:lang w:val="en-US"/>
        </w:rPr>
        <w:t>make use of the clones. It is possible to do heterozygous as well as homozygous targeting. In heterozygous reporter cell lines</w:t>
      </w:r>
      <w:r w:rsidR="00036B61">
        <w:rPr>
          <w:rFonts w:ascii="Calibri" w:hAnsi="Calibri" w:cs="Calibri"/>
          <w:sz w:val="24"/>
          <w:szCs w:val="24"/>
          <w:lang w:val="en-US"/>
        </w:rPr>
        <w:t>,</w:t>
      </w:r>
      <w:r w:rsidRPr="009527F3">
        <w:rPr>
          <w:rFonts w:ascii="Calibri" w:hAnsi="Calibri" w:cs="Calibri"/>
          <w:sz w:val="24"/>
          <w:szCs w:val="24"/>
          <w:lang w:val="en-US"/>
        </w:rPr>
        <w:t xml:space="preserve"> the allele without</w:t>
      </w:r>
      <w:r w:rsidR="00036B61">
        <w:rPr>
          <w:rFonts w:ascii="Calibri" w:hAnsi="Calibri" w:cs="Calibri"/>
          <w:sz w:val="24"/>
          <w:szCs w:val="24"/>
          <w:lang w:val="en-US"/>
        </w:rPr>
        <w:t xml:space="preserve"> an</w:t>
      </w:r>
      <w:r w:rsidRPr="009527F3">
        <w:rPr>
          <w:rFonts w:ascii="Calibri" w:hAnsi="Calibri" w:cs="Calibri"/>
          <w:sz w:val="24"/>
          <w:szCs w:val="24"/>
          <w:lang w:val="en-US"/>
        </w:rPr>
        <w:t xml:space="preserve"> integrant is likely to show modifications at the Cas9 targeting site, which can be screened by PCR (</w:t>
      </w:r>
      <w:r w:rsidR="009527F3" w:rsidRPr="009527F3">
        <w:rPr>
          <w:rFonts w:ascii="Calibri" w:hAnsi="Calibri" w:cs="Calibri"/>
          <w:b/>
          <w:sz w:val="24"/>
          <w:szCs w:val="24"/>
          <w:lang w:val="en-US"/>
        </w:rPr>
        <w:t>Figure 4a</w:t>
      </w:r>
      <w:r w:rsidRPr="009527F3">
        <w:rPr>
          <w:rFonts w:ascii="Calibri" w:hAnsi="Calibri" w:cs="Calibri"/>
          <w:sz w:val="24"/>
          <w:szCs w:val="24"/>
          <w:lang w:val="en-US"/>
        </w:rPr>
        <w:t>). For homozygous targeting, we suggest that both alleles be targeted consecutively.</w:t>
      </w:r>
    </w:p>
    <w:p w14:paraId="44BA765A" w14:textId="77777777" w:rsidR="004F2D87" w:rsidRPr="009527F3" w:rsidRDefault="004F2D87" w:rsidP="009527F3">
      <w:pPr>
        <w:spacing w:line="240" w:lineRule="auto"/>
        <w:contextualSpacing w:val="0"/>
        <w:jc w:val="both"/>
        <w:rPr>
          <w:rFonts w:ascii="Calibri" w:hAnsi="Calibri" w:cs="Calibri"/>
          <w:sz w:val="24"/>
          <w:szCs w:val="24"/>
          <w:lang w:val="en-US"/>
        </w:rPr>
      </w:pPr>
    </w:p>
    <w:p w14:paraId="405B40F9" w14:textId="0F5EFC27" w:rsidR="004F2D87" w:rsidRPr="009527F3" w:rsidRDefault="008210F9" w:rsidP="009527F3">
      <w:pPr>
        <w:spacing w:line="240" w:lineRule="auto"/>
        <w:contextualSpacing w:val="0"/>
        <w:jc w:val="both"/>
        <w:rPr>
          <w:rFonts w:ascii="Calibri" w:hAnsi="Calibri" w:cs="Calibri"/>
          <w:sz w:val="24"/>
          <w:szCs w:val="24"/>
          <w:lang w:val="en-US"/>
        </w:rPr>
      </w:pPr>
      <w:proofErr w:type="gramStart"/>
      <w:r w:rsidRPr="009527F3">
        <w:rPr>
          <w:rFonts w:ascii="Calibri" w:hAnsi="Calibri" w:cs="Calibri"/>
          <w:sz w:val="24"/>
          <w:szCs w:val="24"/>
          <w:lang w:val="en-US"/>
        </w:rPr>
        <w:t>Taking into account</w:t>
      </w:r>
      <w:proofErr w:type="gramEnd"/>
      <w:r w:rsidRPr="009527F3">
        <w:rPr>
          <w:rFonts w:ascii="Calibri" w:hAnsi="Calibri" w:cs="Calibri"/>
          <w:sz w:val="24"/>
          <w:szCs w:val="24"/>
          <w:lang w:val="en-US"/>
        </w:rPr>
        <w:t xml:space="preserve"> these considerations, th</w:t>
      </w:r>
      <w:r w:rsidR="00036B61">
        <w:rPr>
          <w:rFonts w:ascii="Calibri" w:hAnsi="Calibri" w:cs="Calibri"/>
          <w:sz w:val="24"/>
          <w:szCs w:val="24"/>
          <w:lang w:val="en-US"/>
        </w:rPr>
        <w:t>is</w:t>
      </w:r>
      <w:r w:rsidRPr="009527F3">
        <w:rPr>
          <w:rFonts w:ascii="Calibri" w:hAnsi="Calibri" w:cs="Calibri"/>
          <w:sz w:val="24"/>
          <w:szCs w:val="24"/>
          <w:lang w:val="en-US"/>
        </w:rPr>
        <w:t xml:space="preserve"> workflow provides a mean</w:t>
      </w:r>
      <w:r w:rsidR="00036B61">
        <w:rPr>
          <w:rFonts w:ascii="Calibri" w:hAnsi="Calibri" w:cs="Calibri"/>
          <w:sz w:val="24"/>
          <w:szCs w:val="24"/>
          <w:lang w:val="en-US"/>
        </w:rPr>
        <w:t>s</w:t>
      </w:r>
      <w:r w:rsidRPr="009527F3">
        <w:rPr>
          <w:rFonts w:ascii="Calibri" w:hAnsi="Calibri" w:cs="Calibri"/>
          <w:sz w:val="24"/>
          <w:szCs w:val="24"/>
          <w:lang w:val="en-US"/>
        </w:rPr>
        <w:t xml:space="preserve"> to generate powerful cellular models that can be used to increase </w:t>
      </w:r>
      <w:r w:rsidR="00B00C09">
        <w:rPr>
          <w:rFonts w:ascii="Calibri" w:hAnsi="Calibri" w:cs="Calibri"/>
          <w:sz w:val="24"/>
          <w:szCs w:val="24"/>
          <w:lang w:val="en-US"/>
        </w:rPr>
        <w:t xml:space="preserve">the </w:t>
      </w:r>
      <w:r w:rsidRPr="009527F3">
        <w:rPr>
          <w:rFonts w:ascii="Calibri" w:hAnsi="Calibri" w:cs="Calibri"/>
          <w:sz w:val="24"/>
          <w:szCs w:val="24"/>
          <w:lang w:val="en-US"/>
        </w:rPr>
        <w:t>understanding of chronic HIV infection. For example</w:t>
      </w:r>
      <w:r w:rsidR="00B00C09">
        <w:rPr>
          <w:rFonts w:ascii="Calibri" w:hAnsi="Calibri" w:cs="Calibri"/>
          <w:sz w:val="24"/>
          <w:szCs w:val="24"/>
          <w:lang w:val="en-US"/>
        </w:rPr>
        <w:t>,</w:t>
      </w:r>
      <w:r w:rsidRPr="009527F3">
        <w:rPr>
          <w:rFonts w:ascii="Calibri" w:hAnsi="Calibri" w:cs="Calibri"/>
          <w:sz w:val="24"/>
          <w:szCs w:val="24"/>
          <w:lang w:val="en-US"/>
        </w:rPr>
        <w:t xml:space="preserve"> </w:t>
      </w:r>
      <w:proofErr w:type="spellStart"/>
      <w:r w:rsidRPr="009527F3">
        <w:rPr>
          <w:rFonts w:ascii="Calibri" w:hAnsi="Calibri" w:cs="Calibri"/>
          <w:sz w:val="24"/>
          <w:szCs w:val="24"/>
          <w:lang w:val="en-US"/>
        </w:rPr>
        <w:t>proviral</w:t>
      </w:r>
      <w:proofErr w:type="spellEnd"/>
      <w:r w:rsidRPr="009527F3">
        <w:rPr>
          <w:rFonts w:ascii="Calibri" w:hAnsi="Calibri" w:cs="Calibri"/>
          <w:sz w:val="24"/>
          <w:szCs w:val="24"/>
          <w:lang w:val="en-US"/>
        </w:rPr>
        <w:t xml:space="preserve"> activity in response to latency-reversing agents can be tested in the context of recurrent integration sites. This </w:t>
      </w:r>
      <w:r w:rsidR="00B00C09">
        <w:rPr>
          <w:rFonts w:ascii="Calibri" w:hAnsi="Calibri" w:cs="Calibri"/>
          <w:sz w:val="24"/>
          <w:szCs w:val="24"/>
          <w:lang w:val="en-US"/>
        </w:rPr>
        <w:t>may</w:t>
      </w:r>
      <w:r w:rsidR="00B00C09" w:rsidRPr="009527F3">
        <w:rPr>
          <w:rFonts w:ascii="Calibri" w:hAnsi="Calibri" w:cs="Calibri"/>
          <w:sz w:val="24"/>
          <w:szCs w:val="24"/>
          <w:lang w:val="en-US"/>
        </w:rPr>
        <w:t xml:space="preserve"> </w:t>
      </w:r>
      <w:r w:rsidRPr="009527F3">
        <w:rPr>
          <w:rFonts w:ascii="Calibri" w:hAnsi="Calibri" w:cs="Calibri"/>
          <w:sz w:val="24"/>
          <w:szCs w:val="24"/>
          <w:lang w:val="en-US"/>
        </w:rPr>
        <w:t xml:space="preserve">be of </w:t>
      </w:r>
      <w:proofErr w:type="gramStart"/>
      <w:r w:rsidRPr="009527F3">
        <w:rPr>
          <w:rFonts w:ascii="Calibri" w:hAnsi="Calibri" w:cs="Calibri"/>
          <w:sz w:val="24"/>
          <w:szCs w:val="24"/>
          <w:lang w:val="en-US"/>
        </w:rPr>
        <w:t>particular interest</w:t>
      </w:r>
      <w:proofErr w:type="gramEnd"/>
      <w:r w:rsidRPr="009527F3">
        <w:rPr>
          <w:rFonts w:ascii="Calibri" w:hAnsi="Calibri" w:cs="Calibri"/>
          <w:sz w:val="24"/>
          <w:szCs w:val="24"/>
          <w:lang w:val="en-US"/>
        </w:rPr>
        <w:t xml:space="preserve"> </w:t>
      </w:r>
      <w:r w:rsidR="00B00C09">
        <w:rPr>
          <w:rFonts w:ascii="Calibri" w:hAnsi="Calibri" w:cs="Calibri"/>
          <w:sz w:val="24"/>
          <w:szCs w:val="24"/>
          <w:lang w:val="en-US"/>
        </w:rPr>
        <w:t xml:space="preserve">to researchers in the field, </w:t>
      </w:r>
      <w:r w:rsidRPr="009527F3">
        <w:rPr>
          <w:rFonts w:ascii="Calibri" w:hAnsi="Calibri" w:cs="Calibri"/>
          <w:sz w:val="24"/>
          <w:szCs w:val="24"/>
          <w:lang w:val="en-US"/>
        </w:rPr>
        <w:t xml:space="preserve">since position effects have been postulated to impact HIV latency </w:t>
      </w:r>
      <w:r w:rsidRPr="001F3653">
        <w:rPr>
          <w:rFonts w:ascii="Calibri" w:hAnsi="Calibri" w:cs="Calibri"/>
          <w:sz w:val="24"/>
          <w:szCs w:val="24"/>
          <w:lang w:val="en-US"/>
        </w:rPr>
        <w:t>and reversal</w:t>
      </w:r>
      <w:r w:rsidR="00287194" w:rsidRPr="001F3653">
        <w:rPr>
          <w:rFonts w:ascii="Calibri" w:hAnsi="Calibri" w:cs="Calibri"/>
          <w:sz w:val="24"/>
          <w:szCs w:val="24"/>
          <w:vertAlign w:val="superscript"/>
          <w:lang w:val="en-US"/>
        </w:rPr>
        <w:t>22</w:t>
      </w:r>
      <w:r w:rsidRPr="001F3653">
        <w:rPr>
          <w:rFonts w:ascii="Calibri" w:hAnsi="Calibri" w:cs="Calibri"/>
          <w:sz w:val="24"/>
          <w:szCs w:val="24"/>
          <w:lang w:val="en-US"/>
        </w:rPr>
        <w:t>.</w:t>
      </w:r>
    </w:p>
    <w:p w14:paraId="07D867FA" w14:textId="77777777" w:rsidR="004F2D87" w:rsidRPr="009527F3" w:rsidRDefault="004F2D87" w:rsidP="009527F3">
      <w:pPr>
        <w:spacing w:line="240" w:lineRule="auto"/>
        <w:contextualSpacing w:val="0"/>
        <w:jc w:val="both"/>
        <w:rPr>
          <w:rFonts w:ascii="Calibri" w:hAnsi="Calibri" w:cs="Calibri"/>
          <w:sz w:val="24"/>
          <w:szCs w:val="24"/>
          <w:lang w:val="en-US"/>
        </w:rPr>
      </w:pPr>
    </w:p>
    <w:p w14:paraId="14199B4B" w14:textId="77777777" w:rsidR="004F2D87" w:rsidRPr="009527F3" w:rsidRDefault="008210F9" w:rsidP="009527F3">
      <w:pPr>
        <w:spacing w:line="240" w:lineRule="auto"/>
        <w:contextualSpacing w:val="0"/>
        <w:jc w:val="both"/>
        <w:rPr>
          <w:rFonts w:ascii="Calibri" w:hAnsi="Calibri" w:cs="Calibri"/>
          <w:b/>
          <w:sz w:val="24"/>
          <w:szCs w:val="24"/>
          <w:lang w:val="en-US"/>
        </w:rPr>
      </w:pPr>
      <w:r w:rsidRPr="009527F3">
        <w:rPr>
          <w:rFonts w:ascii="Calibri" w:hAnsi="Calibri" w:cs="Calibri"/>
          <w:b/>
          <w:sz w:val="24"/>
          <w:szCs w:val="24"/>
          <w:lang w:val="en-US"/>
        </w:rPr>
        <w:t>ACKNOWLEDGMENTS:</w:t>
      </w:r>
    </w:p>
    <w:p w14:paraId="35674BF0" w14:textId="09CC035E" w:rsidR="004F2D87" w:rsidRPr="009527F3" w:rsidRDefault="008210F9" w:rsidP="009527F3">
      <w:pPr>
        <w:spacing w:line="240" w:lineRule="auto"/>
        <w:contextualSpacing w:val="0"/>
        <w:jc w:val="both"/>
        <w:rPr>
          <w:rFonts w:ascii="Calibri" w:hAnsi="Calibri" w:cs="Calibri"/>
          <w:sz w:val="24"/>
          <w:szCs w:val="24"/>
          <w:lang w:val="en-US"/>
        </w:rPr>
      </w:pPr>
      <w:r w:rsidRPr="009527F3">
        <w:rPr>
          <w:rFonts w:ascii="Calibri" w:hAnsi="Calibri" w:cs="Calibri"/>
          <w:sz w:val="24"/>
          <w:szCs w:val="24"/>
          <w:lang w:val="en-US"/>
        </w:rPr>
        <w:t xml:space="preserve">We thank Britta </w:t>
      </w:r>
      <w:proofErr w:type="spellStart"/>
      <w:r w:rsidRPr="009527F3">
        <w:rPr>
          <w:rFonts w:ascii="Calibri" w:hAnsi="Calibri" w:cs="Calibri"/>
          <w:sz w:val="24"/>
          <w:szCs w:val="24"/>
          <w:lang w:val="en-US"/>
        </w:rPr>
        <w:t>Weseloh</w:t>
      </w:r>
      <w:proofErr w:type="spellEnd"/>
      <w:r w:rsidRPr="009527F3">
        <w:rPr>
          <w:rFonts w:ascii="Calibri" w:hAnsi="Calibri" w:cs="Calibri"/>
          <w:sz w:val="24"/>
          <w:szCs w:val="24"/>
          <w:lang w:val="en-US"/>
        </w:rPr>
        <w:t xml:space="preserve"> and Bettina Abel for technical assistance. We</w:t>
      </w:r>
      <w:r w:rsidR="00B00C09">
        <w:rPr>
          <w:rFonts w:ascii="Calibri" w:hAnsi="Calibri" w:cs="Calibri"/>
          <w:sz w:val="24"/>
          <w:szCs w:val="24"/>
          <w:lang w:val="en-US"/>
        </w:rPr>
        <w:t xml:space="preserve"> also</w:t>
      </w:r>
      <w:r w:rsidRPr="009527F3">
        <w:rPr>
          <w:rFonts w:ascii="Calibri" w:hAnsi="Calibri" w:cs="Calibri"/>
          <w:sz w:val="24"/>
          <w:szCs w:val="24"/>
          <w:lang w:val="en-US"/>
        </w:rPr>
        <w:t xml:space="preserve"> thank Arne </w:t>
      </w:r>
      <w:proofErr w:type="spellStart"/>
      <w:r w:rsidRPr="009527F3">
        <w:rPr>
          <w:rFonts w:ascii="Calibri" w:hAnsi="Calibri" w:cs="Calibri"/>
          <w:sz w:val="24"/>
          <w:szCs w:val="24"/>
          <w:lang w:val="en-US"/>
        </w:rPr>
        <w:t>Düsedau</w:t>
      </w:r>
      <w:proofErr w:type="spellEnd"/>
      <w:r w:rsidRPr="009527F3">
        <w:rPr>
          <w:rFonts w:ascii="Calibri" w:hAnsi="Calibri" w:cs="Calibri"/>
          <w:sz w:val="24"/>
          <w:szCs w:val="24"/>
          <w:lang w:val="en-US"/>
        </w:rPr>
        <w:t xml:space="preserve"> and Jana </w:t>
      </w:r>
      <w:proofErr w:type="spellStart"/>
      <w:r w:rsidRPr="009527F3">
        <w:rPr>
          <w:rFonts w:ascii="Calibri" w:hAnsi="Calibri" w:cs="Calibri"/>
          <w:sz w:val="24"/>
          <w:szCs w:val="24"/>
          <w:lang w:val="en-US"/>
        </w:rPr>
        <w:t>Hennesen</w:t>
      </w:r>
      <w:proofErr w:type="spellEnd"/>
      <w:r w:rsidRPr="009527F3">
        <w:rPr>
          <w:rFonts w:ascii="Calibri" w:hAnsi="Calibri" w:cs="Calibri"/>
          <w:sz w:val="24"/>
          <w:szCs w:val="24"/>
          <w:lang w:val="en-US"/>
        </w:rPr>
        <w:t xml:space="preserve"> (flow cytometry technology platform, Heinrich </w:t>
      </w:r>
      <w:proofErr w:type="spellStart"/>
      <w:r w:rsidRPr="009527F3">
        <w:rPr>
          <w:rFonts w:ascii="Calibri" w:hAnsi="Calibri" w:cs="Calibri"/>
          <w:sz w:val="24"/>
          <w:szCs w:val="24"/>
          <w:lang w:val="en-US"/>
        </w:rPr>
        <w:t>Pette</w:t>
      </w:r>
      <w:proofErr w:type="spellEnd"/>
      <w:r w:rsidRPr="009527F3">
        <w:rPr>
          <w:rFonts w:ascii="Calibri" w:hAnsi="Calibri" w:cs="Calibri"/>
          <w:sz w:val="24"/>
          <w:szCs w:val="24"/>
          <w:lang w:val="en-US"/>
        </w:rPr>
        <w:t xml:space="preserve"> </w:t>
      </w:r>
      <w:proofErr w:type="spellStart"/>
      <w:r w:rsidRPr="009527F3">
        <w:rPr>
          <w:rFonts w:ascii="Calibri" w:hAnsi="Calibri" w:cs="Calibri"/>
          <w:sz w:val="24"/>
          <w:szCs w:val="24"/>
          <w:lang w:val="en-US"/>
        </w:rPr>
        <w:t>Institut</w:t>
      </w:r>
      <w:proofErr w:type="spellEnd"/>
      <w:r w:rsidRPr="009527F3">
        <w:rPr>
          <w:rFonts w:ascii="Calibri" w:hAnsi="Calibri" w:cs="Calibri"/>
          <w:sz w:val="24"/>
          <w:szCs w:val="24"/>
          <w:lang w:val="en-US"/>
        </w:rPr>
        <w:t>) for technical support.</w:t>
      </w:r>
    </w:p>
    <w:p w14:paraId="56D8F8CC" w14:textId="77777777" w:rsidR="004F2D87" w:rsidRPr="009527F3" w:rsidRDefault="004F2D87" w:rsidP="009527F3">
      <w:pPr>
        <w:spacing w:line="240" w:lineRule="auto"/>
        <w:contextualSpacing w:val="0"/>
        <w:jc w:val="both"/>
        <w:rPr>
          <w:rFonts w:ascii="Calibri" w:hAnsi="Calibri" w:cs="Calibri"/>
          <w:b/>
          <w:sz w:val="24"/>
          <w:szCs w:val="24"/>
          <w:lang w:val="en-US"/>
        </w:rPr>
      </w:pPr>
    </w:p>
    <w:p w14:paraId="5CCD964E" w14:textId="77777777" w:rsidR="004F2D87" w:rsidRPr="009527F3" w:rsidRDefault="008210F9" w:rsidP="009527F3">
      <w:pPr>
        <w:spacing w:line="240" w:lineRule="auto"/>
        <w:contextualSpacing w:val="0"/>
        <w:jc w:val="both"/>
        <w:rPr>
          <w:rFonts w:ascii="Calibri" w:hAnsi="Calibri" w:cs="Calibri"/>
          <w:b/>
          <w:sz w:val="24"/>
          <w:szCs w:val="24"/>
          <w:lang w:val="en-US"/>
        </w:rPr>
      </w:pPr>
      <w:r w:rsidRPr="009527F3">
        <w:rPr>
          <w:rFonts w:ascii="Calibri" w:hAnsi="Calibri" w:cs="Calibri"/>
          <w:b/>
          <w:sz w:val="24"/>
          <w:szCs w:val="24"/>
          <w:lang w:val="en-US"/>
        </w:rPr>
        <w:t>DISCLOSURES:</w:t>
      </w:r>
    </w:p>
    <w:p w14:paraId="560C1343" w14:textId="77777777" w:rsidR="004F2D87" w:rsidRPr="009527F3" w:rsidRDefault="008210F9" w:rsidP="009527F3">
      <w:pPr>
        <w:spacing w:line="240" w:lineRule="auto"/>
        <w:contextualSpacing w:val="0"/>
        <w:jc w:val="both"/>
        <w:rPr>
          <w:rFonts w:ascii="Calibri" w:hAnsi="Calibri" w:cs="Calibri"/>
          <w:sz w:val="24"/>
          <w:szCs w:val="24"/>
          <w:lang w:val="en-US"/>
        </w:rPr>
      </w:pPr>
      <w:r w:rsidRPr="009527F3">
        <w:rPr>
          <w:rFonts w:ascii="Calibri" w:hAnsi="Calibri" w:cs="Calibri"/>
          <w:sz w:val="24"/>
          <w:szCs w:val="24"/>
          <w:lang w:val="en-US"/>
        </w:rPr>
        <w:t>The authors have nothing to disclose.</w:t>
      </w:r>
    </w:p>
    <w:p w14:paraId="284BE4E2" w14:textId="77777777" w:rsidR="004F2D87" w:rsidRPr="009527F3" w:rsidRDefault="004F2D87" w:rsidP="009527F3">
      <w:pPr>
        <w:spacing w:line="240" w:lineRule="auto"/>
        <w:contextualSpacing w:val="0"/>
        <w:jc w:val="both"/>
        <w:rPr>
          <w:rFonts w:ascii="Calibri" w:hAnsi="Calibri" w:cs="Calibri"/>
          <w:b/>
          <w:sz w:val="24"/>
          <w:szCs w:val="24"/>
          <w:lang w:val="en-US"/>
        </w:rPr>
      </w:pPr>
    </w:p>
    <w:p w14:paraId="02986907" w14:textId="77777777" w:rsidR="004F2D87" w:rsidRPr="009527F3" w:rsidRDefault="008210F9" w:rsidP="009527F3">
      <w:pPr>
        <w:spacing w:line="240" w:lineRule="auto"/>
        <w:contextualSpacing w:val="0"/>
        <w:jc w:val="both"/>
        <w:rPr>
          <w:rFonts w:ascii="Calibri" w:hAnsi="Calibri" w:cs="Calibri"/>
          <w:b/>
          <w:sz w:val="24"/>
          <w:szCs w:val="24"/>
          <w:lang w:val="en-US"/>
        </w:rPr>
      </w:pPr>
      <w:r w:rsidRPr="009527F3">
        <w:rPr>
          <w:rFonts w:ascii="Calibri" w:hAnsi="Calibri" w:cs="Calibri"/>
          <w:b/>
          <w:sz w:val="24"/>
          <w:szCs w:val="24"/>
          <w:lang w:val="en-US"/>
        </w:rPr>
        <w:t>REFERENCES:</w:t>
      </w:r>
    </w:p>
    <w:p w14:paraId="608D990C" w14:textId="49FC10E6" w:rsidR="006E3525" w:rsidRPr="009527F3" w:rsidRDefault="006E3525" w:rsidP="009527F3">
      <w:pPr>
        <w:autoSpaceDE w:val="0"/>
        <w:autoSpaceDN w:val="0"/>
        <w:adjustRightInd w:val="0"/>
        <w:spacing w:line="240" w:lineRule="auto"/>
        <w:contextualSpacing w:val="0"/>
        <w:jc w:val="both"/>
        <w:rPr>
          <w:rFonts w:ascii="Calibri" w:eastAsia="Calibri" w:hAnsi="Calibri" w:cs="Calibri"/>
          <w:sz w:val="24"/>
          <w:szCs w:val="24"/>
          <w:lang w:val="en-US"/>
        </w:rPr>
      </w:pPr>
      <w:r w:rsidRPr="009527F3">
        <w:rPr>
          <w:rFonts w:ascii="Calibri" w:eastAsia="Calibri" w:hAnsi="Calibri" w:cs="Calibri"/>
          <w:sz w:val="24"/>
          <w:szCs w:val="24"/>
          <w:lang w:val="en-US"/>
        </w:rPr>
        <w:lastRenderedPageBreak/>
        <w:fldChar w:fldCharType="begin" w:fldLock="1"/>
      </w:r>
      <w:r w:rsidRPr="009527F3">
        <w:rPr>
          <w:rFonts w:ascii="Calibri" w:eastAsia="Calibri" w:hAnsi="Calibri" w:cs="Calibri"/>
          <w:sz w:val="24"/>
          <w:szCs w:val="24"/>
          <w:lang w:val="en-US"/>
        </w:rPr>
        <w:instrText xml:space="preserve">ADDIN Mendeley Bibliography CSL_BIBLIOGRAPHY </w:instrText>
      </w:r>
      <w:r w:rsidRPr="009527F3">
        <w:rPr>
          <w:rFonts w:ascii="Calibri" w:eastAsia="Calibri" w:hAnsi="Calibri" w:cs="Calibri"/>
          <w:sz w:val="24"/>
          <w:szCs w:val="24"/>
          <w:lang w:val="en-US"/>
        </w:rPr>
        <w:fldChar w:fldCharType="separate"/>
      </w:r>
      <w:r w:rsidRPr="009527F3">
        <w:rPr>
          <w:rFonts w:ascii="Calibri" w:eastAsia="Calibri" w:hAnsi="Calibri" w:cs="Calibri"/>
          <w:sz w:val="24"/>
          <w:szCs w:val="24"/>
          <w:lang w:val="en-US"/>
        </w:rPr>
        <w:t>1.</w:t>
      </w:r>
      <w:r w:rsidRPr="009527F3">
        <w:rPr>
          <w:rFonts w:ascii="Calibri" w:eastAsia="Calibri" w:hAnsi="Calibri" w:cs="Calibri"/>
          <w:sz w:val="24"/>
          <w:szCs w:val="24"/>
          <w:lang w:val="en-US"/>
        </w:rPr>
        <w:tab/>
        <w:t>Hughes, S. H.</w:t>
      </w:r>
      <w:r w:rsidR="009F138D">
        <w:rPr>
          <w:rFonts w:ascii="Calibri" w:eastAsia="Calibri" w:hAnsi="Calibri" w:cs="Calibri"/>
          <w:sz w:val="24"/>
          <w:szCs w:val="24"/>
          <w:lang w:val="en-US"/>
        </w:rPr>
        <w:t>,</w:t>
      </w:r>
      <w:r w:rsidRPr="009527F3">
        <w:rPr>
          <w:rFonts w:ascii="Calibri" w:eastAsia="Calibri" w:hAnsi="Calibri" w:cs="Calibri"/>
          <w:sz w:val="24"/>
          <w:szCs w:val="24"/>
          <w:lang w:val="en-US"/>
        </w:rPr>
        <w:t xml:space="preserve"> Coffin, J. M. What Integration Sites Tell Us about HIV Persistence. </w:t>
      </w:r>
      <w:r w:rsidRPr="009527F3">
        <w:rPr>
          <w:rFonts w:ascii="Calibri" w:eastAsia="Calibri" w:hAnsi="Calibri" w:cs="Calibri"/>
          <w:i/>
          <w:iCs/>
          <w:sz w:val="24"/>
          <w:szCs w:val="24"/>
          <w:lang w:val="en-US"/>
        </w:rPr>
        <w:t>Cell Host and Microbe</w:t>
      </w:r>
      <w:r w:rsidR="009F138D">
        <w:rPr>
          <w:rFonts w:ascii="Calibri" w:eastAsia="Calibri" w:hAnsi="Calibri" w:cs="Calibri"/>
          <w:i/>
          <w:iCs/>
          <w:sz w:val="24"/>
          <w:szCs w:val="24"/>
          <w:lang w:val="en-US"/>
        </w:rPr>
        <w:t>.</w:t>
      </w:r>
      <w:r w:rsidRPr="009527F3">
        <w:rPr>
          <w:rFonts w:ascii="Calibri" w:eastAsia="Calibri" w:hAnsi="Calibri" w:cs="Calibri"/>
          <w:sz w:val="24"/>
          <w:szCs w:val="24"/>
          <w:lang w:val="en-US"/>
        </w:rPr>
        <w:t xml:space="preserve"> </w:t>
      </w:r>
      <w:r w:rsidRPr="009527F3">
        <w:rPr>
          <w:rFonts w:ascii="Calibri" w:eastAsia="Calibri" w:hAnsi="Calibri" w:cs="Calibri"/>
          <w:b/>
          <w:bCs/>
          <w:sz w:val="24"/>
          <w:szCs w:val="24"/>
          <w:lang w:val="en-US"/>
        </w:rPr>
        <w:t>19</w:t>
      </w:r>
      <w:r w:rsidR="003639C6" w:rsidRPr="009527F3">
        <w:rPr>
          <w:rFonts w:ascii="Calibri" w:eastAsia="Calibri" w:hAnsi="Calibri" w:cs="Calibri"/>
          <w:sz w:val="24"/>
          <w:szCs w:val="24"/>
          <w:lang w:val="en-US"/>
        </w:rPr>
        <w:t xml:space="preserve">, (5), </w:t>
      </w:r>
      <w:r w:rsidRPr="009527F3">
        <w:rPr>
          <w:rFonts w:ascii="Calibri" w:eastAsia="Calibri" w:hAnsi="Calibri" w:cs="Calibri"/>
          <w:sz w:val="24"/>
          <w:szCs w:val="24"/>
          <w:lang w:val="en-US"/>
        </w:rPr>
        <w:t>588–598 (2016).</w:t>
      </w:r>
    </w:p>
    <w:p w14:paraId="333557D2" w14:textId="6009A9ED" w:rsidR="006E3525" w:rsidRPr="009527F3" w:rsidRDefault="006E3525" w:rsidP="009527F3">
      <w:pPr>
        <w:autoSpaceDE w:val="0"/>
        <w:autoSpaceDN w:val="0"/>
        <w:adjustRightInd w:val="0"/>
        <w:spacing w:line="240" w:lineRule="auto"/>
        <w:contextualSpacing w:val="0"/>
        <w:jc w:val="both"/>
        <w:rPr>
          <w:rFonts w:ascii="Calibri" w:eastAsia="Calibri" w:hAnsi="Calibri" w:cs="Calibri"/>
          <w:sz w:val="24"/>
          <w:szCs w:val="24"/>
          <w:lang w:val="en-US"/>
        </w:rPr>
      </w:pPr>
      <w:r w:rsidRPr="009527F3">
        <w:rPr>
          <w:rFonts w:ascii="Calibri" w:eastAsia="Calibri" w:hAnsi="Calibri" w:cs="Calibri"/>
          <w:sz w:val="24"/>
          <w:szCs w:val="24"/>
          <w:lang w:val="en-US"/>
        </w:rPr>
        <w:t>2.</w:t>
      </w:r>
      <w:r w:rsidRPr="009527F3">
        <w:rPr>
          <w:rFonts w:ascii="Calibri" w:eastAsia="Calibri" w:hAnsi="Calibri" w:cs="Calibri"/>
          <w:sz w:val="24"/>
          <w:szCs w:val="24"/>
          <w:lang w:val="en-US"/>
        </w:rPr>
        <w:tab/>
        <w:t xml:space="preserve">Marini, B., </w:t>
      </w:r>
      <w:proofErr w:type="spellStart"/>
      <w:r w:rsidRPr="009527F3">
        <w:rPr>
          <w:rFonts w:ascii="Calibri" w:eastAsia="Calibri" w:hAnsi="Calibri" w:cs="Calibri"/>
          <w:sz w:val="24"/>
          <w:szCs w:val="24"/>
          <w:lang w:val="en-US"/>
        </w:rPr>
        <w:t>Kertesz</w:t>
      </w:r>
      <w:proofErr w:type="spellEnd"/>
      <w:r w:rsidRPr="009527F3">
        <w:rPr>
          <w:rFonts w:ascii="Calibri" w:eastAsia="Calibri" w:hAnsi="Calibri" w:cs="Calibri"/>
          <w:sz w:val="24"/>
          <w:szCs w:val="24"/>
          <w:lang w:val="en-US"/>
        </w:rPr>
        <w:t>-Farkas, A.,</w:t>
      </w:r>
      <w:r w:rsidR="009527F3" w:rsidRPr="009527F3">
        <w:rPr>
          <w:rFonts w:ascii="Calibri" w:eastAsia="Calibri" w:hAnsi="Calibri" w:cs="Calibri"/>
          <w:i/>
          <w:sz w:val="24"/>
          <w:szCs w:val="24"/>
          <w:lang w:val="en-US"/>
        </w:rPr>
        <w:t xml:space="preserve"> et al</w:t>
      </w:r>
      <w:r w:rsidR="004A128F">
        <w:rPr>
          <w:rFonts w:ascii="Calibri" w:eastAsia="Calibri" w:hAnsi="Calibri" w:cs="Calibri"/>
          <w:i/>
          <w:sz w:val="24"/>
          <w:szCs w:val="24"/>
          <w:lang w:val="en-US"/>
        </w:rPr>
        <w:t>.</w:t>
      </w:r>
      <w:r w:rsidRPr="009527F3">
        <w:rPr>
          <w:rFonts w:ascii="Calibri" w:eastAsia="Calibri" w:hAnsi="Calibri" w:cs="Calibri"/>
          <w:sz w:val="24"/>
          <w:szCs w:val="24"/>
          <w:lang w:val="en-US"/>
        </w:rPr>
        <w:t xml:space="preserve"> Nuclear architecture dictates HIV-1 integration site selection. </w:t>
      </w:r>
      <w:r w:rsidRPr="009527F3">
        <w:rPr>
          <w:rFonts w:ascii="Calibri" w:eastAsia="Calibri" w:hAnsi="Calibri" w:cs="Calibri"/>
          <w:i/>
          <w:iCs/>
          <w:sz w:val="24"/>
          <w:szCs w:val="24"/>
          <w:lang w:val="en-US"/>
        </w:rPr>
        <w:t>Nature</w:t>
      </w:r>
      <w:r w:rsidR="009F138D">
        <w:rPr>
          <w:rFonts w:ascii="Calibri" w:eastAsia="Calibri" w:hAnsi="Calibri" w:cs="Calibri"/>
          <w:i/>
          <w:iCs/>
          <w:sz w:val="24"/>
          <w:szCs w:val="24"/>
          <w:lang w:val="en-US"/>
        </w:rPr>
        <w:t>.</w:t>
      </w:r>
      <w:r w:rsidRPr="009527F3">
        <w:rPr>
          <w:rFonts w:ascii="Calibri" w:eastAsia="Calibri" w:hAnsi="Calibri" w:cs="Calibri"/>
          <w:sz w:val="24"/>
          <w:szCs w:val="24"/>
          <w:lang w:val="en-US"/>
        </w:rPr>
        <w:t xml:space="preserve"> </w:t>
      </w:r>
      <w:r w:rsidRPr="009527F3">
        <w:rPr>
          <w:rFonts w:ascii="Calibri" w:eastAsia="Calibri" w:hAnsi="Calibri" w:cs="Calibri"/>
          <w:b/>
          <w:bCs/>
          <w:sz w:val="24"/>
          <w:szCs w:val="24"/>
          <w:lang w:val="en-US"/>
        </w:rPr>
        <w:t>521</w:t>
      </w:r>
      <w:r w:rsidR="003639C6" w:rsidRPr="009527F3">
        <w:rPr>
          <w:rFonts w:ascii="Calibri" w:eastAsia="Calibri" w:hAnsi="Calibri" w:cs="Calibri"/>
          <w:sz w:val="24"/>
          <w:szCs w:val="24"/>
          <w:lang w:val="en-US"/>
        </w:rPr>
        <w:t xml:space="preserve">, (7551), </w:t>
      </w:r>
      <w:r w:rsidRPr="009527F3">
        <w:rPr>
          <w:rFonts w:ascii="Calibri" w:eastAsia="Calibri" w:hAnsi="Calibri" w:cs="Calibri"/>
          <w:sz w:val="24"/>
          <w:szCs w:val="24"/>
          <w:lang w:val="en-US"/>
        </w:rPr>
        <w:t>227–231 (2015).</w:t>
      </w:r>
    </w:p>
    <w:p w14:paraId="2076F3CD" w14:textId="0953D264" w:rsidR="006E3525" w:rsidRPr="009527F3" w:rsidRDefault="006E3525" w:rsidP="009527F3">
      <w:pPr>
        <w:autoSpaceDE w:val="0"/>
        <w:autoSpaceDN w:val="0"/>
        <w:adjustRightInd w:val="0"/>
        <w:spacing w:line="240" w:lineRule="auto"/>
        <w:contextualSpacing w:val="0"/>
        <w:jc w:val="both"/>
        <w:rPr>
          <w:rFonts w:ascii="Calibri" w:eastAsia="Calibri" w:hAnsi="Calibri" w:cs="Calibri"/>
          <w:sz w:val="24"/>
          <w:szCs w:val="24"/>
          <w:lang w:val="en-US"/>
        </w:rPr>
      </w:pPr>
      <w:r w:rsidRPr="009527F3">
        <w:rPr>
          <w:rFonts w:ascii="Calibri" w:eastAsia="Calibri" w:hAnsi="Calibri" w:cs="Calibri"/>
          <w:sz w:val="24"/>
          <w:szCs w:val="24"/>
          <w:lang w:val="en-US"/>
        </w:rPr>
        <w:t>3.</w:t>
      </w:r>
      <w:r w:rsidRPr="009527F3">
        <w:rPr>
          <w:rFonts w:ascii="Calibri" w:eastAsia="Calibri" w:hAnsi="Calibri" w:cs="Calibri"/>
          <w:sz w:val="24"/>
          <w:szCs w:val="24"/>
          <w:lang w:val="en-US"/>
        </w:rPr>
        <w:tab/>
      </w:r>
      <w:proofErr w:type="spellStart"/>
      <w:r w:rsidRPr="009527F3">
        <w:rPr>
          <w:rFonts w:ascii="Calibri" w:eastAsia="Calibri" w:hAnsi="Calibri" w:cs="Calibri"/>
          <w:sz w:val="24"/>
          <w:szCs w:val="24"/>
          <w:lang w:val="en-US"/>
        </w:rPr>
        <w:t>Cesana</w:t>
      </w:r>
      <w:proofErr w:type="spellEnd"/>
      <w:r w:rsidRPr="009527F3">
        <w:rPr>
          <w:rFonts w:ascii="Calibri" w:eastAsia="Calibri" w:hAnsi="Calibri" w:cs="Calibri"/>
          <w:sz w:val="24"/>
          <w:szCs w:val="24"/>
          <w:lang w:val="en-US"/>
        </w:rPr>
        <w:t xml:space="preserve">, D., </w:t>
      </w:r>
      <w:proofErr w:type="spellStart"/>
      <w:r w:rsidRPr="009527F3">
        <w:rPr>
          <w:rFonts w:ascii="Calibri" w:eastAsia="Calibri" w:hAnsi="Calibri" w:cs="Calibri"/>
          <w:sz w:val="24"/>
          <w:szCs w:val="24"/>
          <w:lang w:val="en-US"/>
        </w:rPr>
        <w:t>Santoni</w:t>
      </w:r>
      <w:proofErr w:type="spellEnd"/>
      <w:r w:rsidRPr="009527F3">
        <w:rPr>
          <w:rFonts w:ascii="Calibri" w:eastAsia="Calibri" w:hAnsi="Calibri" w:cs="Calibri"/>
          <w:sz w:val="24"/>
          <w:szCs w:val="24"/>
          <w:lang w:val="en-US"/>
        </w:rPr>
        <w:t xml:space="preserve"> de </w:t>
      </w:r>
      <w:proofErr w:type="spellStart"/>
      <w:r w:rsidRPr="009527F3">
        <w:rPr>
          <w:rFonts w:ascii="Calibri" w:eastAsia="Calibri" w:hAnsi="Calibri" w:cs="Calibri"/>
          <w:sz w:val="24"/>
          <w:szCs w:val="24"/>
          <w:lang w:val="en-US"/>
        </w:rPr>
        <w:t>Sio</w:t>
      </w:r>
      <w:proofErr w:type="spellEnd"/>
      <w:r w:rsidRPr="009527F3">
        <w:rPr>
          <w:rFonts w:ascii="Calibri" w:eastAsia="Calibri" w:hAnsi="Calibri" w:cs="Calibri"/>
          <w:sz w:val="24"/>
          <w:szCs w:val="24"/>
          <w:lang w:val="en-US"/>
        </w:rPr>
        <w:t>, F. R.,</w:t>
      </w:r>
      <w:r w:rsidR="009527F3" w:rsidRPr="009527F3">
        <w:rPr>
          <w:rFonts w:ascii="Calibri" w:eastAsia="Calibri" w:hAnsi="Calibri" w:cs="Calibri"/>
          <w:i/>
          <w:sz w:val="24"/>
          <w:szCs w:val="24"/>
          <w:lang w:val="en-US"/>
        </w:rPr>
        <w:t xml:space="preserve"> et al</w:t>
      </w:r>
      <w:r w:rsidR="004A128F">
        <w:rPr>
          <w:rFonts w:ascii="Calibri" w:eastAsia="Calibri" w:hAnsi="Calibri" w:cs="Calibri"/>
          <w:i/>
          <w:sz w:val="24"/>
          <w:szCs w:val="24"/>
          <w:lang w:val="en-US"/>
        </w:rPr>
        <w:t>.</w:t>
      </w:r>
      <w:r w:rsidRPr="009527F3">
        <w:rPr>
          <w:rFonts w:ascii="Calibri" w:eastAsia="Calibri" w:hAnsi="Calibri" w:cs="Calibri"/>
          <w:sz w:val="24"/>
          <w:szCs w:val="24"/>
          <w:lang w:val="en-US"/>
        </w:rPr>
        <w:t xml:space="preserve"> HIV-1-mediated insertional activation of STAT5B and BACH2 trigger viral reservoir in T regulatory cells. </w:t>
      </w:r>
      <w:r w:rsidRPr="009527F3">
        <w:rPr>
          <w:rFonts w:ascii="Calibri" w:eastAsia="Calibri" w:hAnsi="Calibri" w:cs="Calibri"/>
          <w:i/>
          <w:iCs/>
          <w:sz w:val="24"/>
          <w:szCs w:val="24"/>
          <w:lang w:val="en-US"/>
        </w:rPr>
        <w:t>Nature Communications</w:t>
      </w:r>
      <w:r w:rsidR="009F138D">
        <w:rPr>
          <w:rFonts w:ascii="Calibri" w:eastAsia="Calibri" w:hAnsi="Calibri" w:cs="Calibri"/>
          <w:i/>
          <w:iCs/>
          <w:sz w:val="24"/>
          <w:szCs w:val="24"/>
          <w:lang w:val="en-US"/>
        </w:rPr>
        <w:t>.</w:t>
      </w:r>
      <w:r w:rsidRPr="009527F3">
        <w:rPr>
          <w:rFonts w:ascii="Calibri" w:eastAsia="Calibri" w:hAnsi="Calibri" w:cs="Calibri"/>
          <w:sz w:val="24"/>
          <w:szCs w:val="24"/>
          <w:lang w:val="en-US"/>
        </w:rPr>
        <w:t xml:space="preserve"> </w:t>
      </w:r>
      <w:r w:rsidRPr="009527F3">
        <w:rPr>
          <w:rFonts w:ascii="Calibri" w:eastAsia="Calibri" w:hAnsi="Calibri" w:cs="Calibri"/>
          <w:b/>
          <w:bCs/>
          <w:sz w:val="24"/>
          <w:szCs w:val="24"/>
          <w:lang w:val="en-US"/>
        </w:rPr>
        <w:t>8</w:t>
      </w:r>
      <w:r w:rsidR="003639C6" w:rsidRPr="009527F3">
        <w:rPr>
          <w:rFonts w:ascii="Calibri" w:eastAsia="Calibri" w:hAnsi="Calibri" w:cs="Calibri"/>
          <w:sz w:val="24"/>
          <w:szCs w:val="24"/>
          <w:lang w:val="en-US"/>
        </w:rPr>
        <w:t xml:space="preserve">, (1), </w:t>
      </w:r>
      <w:r w:rsidRPr="009527F3">
        <w:rPr>
          <w:rFonts w:ascii="Calibri" w:eastAsia="Calibri" w:hAnsi="Calibri" w:cs="Calibri"/>
          <w:sz w:val="24"/>
          <w:szCs w:val="24"/>
          <w:lang w:val="en-US"/>
        </w:rPr>
        <w:t>498 (2017).</w:t>
      </w:r>
    </w:p>
    <w:p w14:paraId="0E73B127" w14:textId="66213240" w:rsidR="006E3525" w:rsidRPr="009527F3" w:rsidRDefault="006E3525" w:rsidP="009527F3">
      <w:pPr>
        <w:autoSpaceDE w:val="0"/>
        <w:autoSpaceDN w:val="0"/>
        <w:adjustRightInd w:val="0"/>
        <w:spacing w:line="240" w:lineRule="auto"/>
        <w:contextualSpacing w:val="0"/>
        <w:jc w:val="both"/>
        <w:rPr>
          <w:rFonts w:ascii="Calibri" w:eastAsia="Calibri" w:hAnsi="Calibri" w:cs="Calibri"/>
          <w:sz w:val="24"/>
          <w:szCs w:val="24"/>
          <w:lang w:val="en-US"/>
        </w:rPr>
      </w:pPr>
      <w:r w:rsidRPr="009527F3">
        <w:rPr>
          <w:rFonts w:ascii="Calibri" w:eastAsia="Calibri" w:hAnsi="Calibri" w:cs="Calibri"/>
          <w:sz w:val="24"/>
          <w:szCs w:val="24"/>
          <w:lang w:val="en-US"/>
        </w:rPr>
        <w:t>4.</w:t>
      </w:r>
      <w:r w:rsidRPr="009527F3">
        <w:rPr>
          <w:rFonts w:ascii="Calibri" w:eastAsia="Calibri" w:hAnsi="Calibri" w:cs="Calibri"/>
          <w:sz w:val="24"/>
          <w:szCs w:val="24"/>
          <w:lang w:val="en-US"/>
        </w:rPr>
        <w:tab/>
        <w:t>Cohn, L. B., Silva, I. T.,</w:t>
      </w:r>
      <w:r w:rsidR="009527F3" w:rsidRPr="009527F3">
        <w:rPr>
          <w:rFonts w:ascii="Calibri" w:eastAsia="Calibri" w:hAnsi="Calibri" w:cs="Calibri"/>
          <w:i/>
          <w:sz w:val="24"/>
          <w:szCs w:val="24"/>
          <w:lang w:val="en-US"/>
        </w:rPr>
        <w:t xml:space="preserve"> et al</w:t>
      </w:r>
      <w:r w:rsidR="004A128F">
        <w:rPr>
          <w:rFonts w:ascii="Calibri" w:eastAsia="Calibri" w:hAnsi="Calibri" w:cs="Calibri"/>
          <w:i/>
          <w:sz w:val="24"/>
          <w:szCs w:val="24"/>
          <w:lang w:val="en-US"/>
        </w:rPr>
        <w:t>.</w:t>
      </w:r>
      <w:r w:rsidRPr="009527F3">
        <w:rPr>
          <w:rFonts w:ascii="Calibri" w:eastAsia="Calibri" w:hAnsi="Calibri" w:cs="Calibri"/>
          <w:sz w:val="24"/>
          <w:szCs w:val="24"/>
          <w:lang w:val="en-US"/>
        </w:rPr>
        <w:t xml:space="preserve"> HIV-1 Integration Landscape during Latent and Active Infection. </w:t>
      </w:r>
      <w:r w:rsidRPr="009527F3">
        <w:rPr>
          <w:rFonts w:ascii="Calibri" w:eastAsia="Calibri" w:hAnsi="Calibri" w:cs="Calibri"/>
          <w:i/>
          <w:iCs/>
          <w:sz w:val="24"/>
          <w:szCs w:val="24"/>
          <w:lang w:val="en-US"/>
        </w:rPr>
        <w:t>Cell</w:t>
      </w:r>
      <w:r w:rsidR="009F138D">
        <w:rPr>
          <w:rFonts w:ascii="Calibri" w:eastAsia="Calibri" w:hAnsi="Calibri" w:cs="Calibri"/>
          <w:i/>
          <w:iCs/>
          <w:sz w:val="24"/>
          <w:szCs w:val="24"/>
          <w:lang w:val="en-US"/>
        </w:rPr>
        <w:t>.</w:t>
      </w:r>
      <w:r w:rsidRPr="009527F3">
        <w:rPr>
          <w:rFonts w:ascii="Calibri" w:eastAsia="Calibri" w:hAnsi="Calibri" w:cs="Calibri"/>
          <w:sz w:val="24"/>
          <w:szCs w:val="24"/>
          <w:lang w:val="en-US"/>
        </w:rPr>
        <w:t xml:space="preserve"> </w:t>
      </w:r>
      <w:r w:rsidRPr="009527F3">
        <w:rPr>
          <w:rFonts w:ascii="Calibri" w:eastAsia="Calibri" w:hAnsi="Calibri" w:cs="Calibri"/>
          <w:b/>
          <w:bCs/>
          <w:sz w:val="24"/>
          <w:szCs w:val="24"/>
          <w:lang w:val="en-US"/>
        </w:rPr>
        <w:t>160</w:t>
      </w:r>
      <w:r w:rsidR="003639C6" w:rsidRPr="009527F3">
        <w:rPr>
          <w:rFonts w:ascii="Calibri" w:eastAsia="Calibri" w:hAnsi="Calibri" w:cs="Calibri"/>
          <w:sz w:val="24"/>
          <w:szCs w:val="24"/>
          <w:lang w:val="en-US"/>
        </w:rPr>
        <w:t xml:space="preserve">, </w:t>
      </w:r>
      <w:r w:rsidR="009F138D">
        <w:rPr>
          <w:rFonts w:ascii="Calibri" w:eastAsia="Calibri" w:hAnsi="Calibri" w:cs="Calibri"/>
          <w:sz w:val="24"/>
          <w:szCs w:val="24"/>
          <w:lang w:val="en-US"/>
        </w:rPr>
        <w:t>(</w:t>
      </w:r>
      <w:r w:rsidR="003639C6" w:rsidRPr="009527F3">
        <w:rPr>
          <w:rFonts w:ascii="Calibri" w:eastAsia="Calibri" w:hAnsi="Calibri" w:cs="Calibri"/>
          <w:sz w:val="24"/>
          <w:szCs w:val="24"/>
          <w:lang w:val="en-US"/>
        </w:rPr>
        <w:t xml:space="preserve">3), </w:t>
      </w:r>
      <w:r w:rsidRPr="009527F3">
        <w:rPr>
          <w:rFonts w:ascii="Calibri" w:eastAsia="Calibri" w:hAnsi="Calibri" w:cs="Calibri"/>
          <w:sz w:val="24"/>
          <w:szCs w:val="24"/>
          <w:lang w:val="en-US"/>
        </w:rPr>
        <w:t>420–432 (2015).</w:t>
      </w:r>
    </w:p>
    <w:p w14:paraId="075FE90F" w14:textId="2291B444" w:rsidR="006E3525" w:rsidRPr="009527F3" w:rsidRDefault="006E3525" w:rsidP="009527F3">
      <w:pPr>
        <w:autoSpaceDE w:val="0"/>
        <w:autoSpaceDN w:val="0"/>
        <w:adjustRightInd w:val="0"/>
        <w:spacing w:line="240" w:lineRule="auto"/>
        <w:contextualSpacing w:val="0"/>
        <w:jc w:val="both"/>
        <w:rPr>
          <w:rFonts w:ascii="Calibri" w:eastAsia="Calibri" w:hAnsi="Calibri" w:cs="Calibri"/>
          <w:sz w:val="24"/>
          <w:szCs w:val="24"/>
          <w:lang w:val="en-US"/>
        </w:rPr>
      </w:pPr>
      <w:r w:rsidRPr="009527F3">
        <w:rPr>
          <w:rFonts w:ascii="Calibri" w:eastAsia="Calibri" w:hAnsi="Calibri" w:cs="Calibri"/>
          <w:sz w:val="24"/>
          <w:szCs w:val="24"/>
          <w:lang w:val="en-US"/>
        </w:rPr>
        <w:t>5.</w:t>
      </w:r>
      <w:r w:rsidRPr="009527F3">
        <w:rPr>
          <w:rFonts w:ascii="Calibri" w:eastAsia="Calibri" w:hAnsi="Calibri" w:cs="Calibri"/>
          <w:sz w:val="24"/>
          <w:szCs w:val="24"/>
          <w:lang w:val="en-US"/>
        </w:rPr>
        <w:tab/>
        <w:t>Han, Y., Lassen, K.,</w:t>
      </w:r>
      <w:r w:rsidR="009527F3" w:rsidRPr="009527F3">
        <w:rPr>
          <w:rFonts w:ascii="Calibri" w:eastAsia="Calibri" w:hAnsi="Calibri" w:cs="Calibri"/>
          <w:i/>
          <w:sz w:val="24"/>
          <w:szCs w:val="24"/>
          <w:lang w:val="en-US"/>
        </w:rPr>
        <w:t xml:space="preserve"> et al</w:t>
      </w:r>
      <w:r w:rsidR="004A128F">
        <w:rPr>
          <w:rFonts w:ascii="Calibri" w:eastAsia="Calibri" w:hAnsi="Calibri" w:cs="Calibri"/>
          <w:i/>
          <w:sz w:val="24"/>
          <w:szCs w:val="24"/>
          <w:lang w:val="en-US"/>
        </w:rPr>
        <w:t>.</w:t>
      </w:r>
      <w:r w:rsidRPr="009527F3">
        <w:rPr>
          <w:rFonts w:ascii="Calibri" w:eastAsia="Calibri" w:hAnsi="Calibri" w:cs="Calibri"/>
          <w:sz w:val="24"/>
          <w:szCs w:val="24"/>
          <w:lang w:val="en-US"/>
        </w:rPr>
        <w:t xml:space="preserve"> Resting CD4+ T cells from human immunodeficiency virus type 1 (HIV-1)-infected individuals carry integrated HIV-1 genomes within actively transcribed host genes. </w:t>
      </w:r>
      <w:r w:rsidRPr="009527F3">
        <w:rPr>
          <w:rFonts w:ascii="Calibri" w:eastAsia="Calibri" w:hAnsi="Calibri" w:cs="Calibri"/>
          <w:i/>
          <w:iCs/>
          <w:sz w:val="24"/>
          <w:szCs w:val="24"/>
          <w:lang w:val="en-US"/>
        </w:rPr>
        <w:t xml:space="preserve">Journal of </w:t>
      </w:r>
      <w:r w:rsidR="009F138D">
        <w:rPr>
          <w:rFonts w:ascii="Calibri" w:eastAsia="Calibri" w:hAnsi="Calibri" w:cs="Calibri"/>
          <w:i/>
          <w:iCs/>
          <w:sz w:val="24"/>
          <w:szCs w:val="24"/>
          <w:lang w:val="en-US"/>
        </w:rPr>
        <w:t>V</w:t>
      </w:r>
      <w:r w:rsidRPr="009527F3">
        <w:rPr>
          <w:rFonts w:ascii="Calibri" w:eastAsia="Calibri" w:hAnsi="Calibri" w:cs="Calibri"/>
          <w:i/>
          <w:iCs/>
          <w:sz w:val="24"/>
          <w:szCs w:val="24"/>
          <w:lang w:val="en-US"/>
        </w:rPr>
        <w:t>irology</w:t>
      </w:r>
      <w:r w:rsidR="009F138D">
        <w:rPr>
          <w:rFonts w:ascii="Calibri" w:eastAsia="Calibri" w:hAnsi="Calibri" w:cs="Calibri"/>
          <w:i/>
          <w:iCs/>
          <w:sz w:val="24"/>
          <w:szCs w:val="24"/>
          <w:lang w:val="en-US"/>
        </w:rPr>
        <w:t>.</w:t>
      </w:r>
      <w:r w:rsidRPr="009527F3">
        <w:rPr>
          <w:rFonts w:ascii="Calibri" w:eastAsia="Calibri" w:hAnsi="Calibri" w:cs="Calibri"/>
          <w:sz w:val="24"/>
          <w:szCs w:val="24"/>
          <w:lang w:val="en-US"/>
        </w:rPr>
        <w:t xml:space="preserve"> </w:t>
      </w:r>
      <w:r w:rsidRPr="009527F3">
        <w:rPr>
          <w:rFonts w:ascii="Calibri" w:eastAsia="Calibri" w:hAnsi="Calibri" w:cs="Calibri"/>
          <w:b/>
          <w:bCs/>
          <w:sz w:val="24"/>
          <w:szCs w:val="24"/>
          <w:lang w:val="en-US"/>
        </w:rPr>
        <w:t>78</w:t>
      </w:r>
      <w:r w:rsidR="003639C6" w:rsidRPr="009527F3">
        <w:rPr>
          <w:rFonts w:ascii="Calibri" w:eastAsia="Calibri" w:hAnsi="Calibri" w:cs="Calibri"/>
          <w:sz w:val="24"/>
          <w:szCs w:val="24"/>
          <w:lang w:val="en-US"/>
        </w:rPr>
        <w:t xml:space="preserve">, (12), </w:t>
      </w:r>
      <w:r w:rsidRPr="009527F3">
        <w:rPr>
          <w:rFonts w:ascii="Calibri" w:eastAsia="Calibri" w:hAnsi="Calibri" w:cs="Calibri"/>
          <w:sz w:val="24"/>
          <w:szCs w:val="24"/>
          <w:lang w:val="en-US"/>
        </w:rPr>
        <w:t>6122–33 (2004).</w:t>
      </w:r>
    </w:p>
    <w:p w14:paraId="057C874B" w14:textId="004D7F2F" w:rsidR="006E3525" w:rsidRPr="009527F3" w:rsidRDefault="006E3525" w:rsidP="009527F3">
      <w:pPr>
        <w:autoSpaceDE w:val="0"/>
        <w:autoSpaceDN w:val="0"/>
        <w:adjustRightInd w:val="0"/>
        <w:spacing w:line="240" w:lineRule="auto"/>
        <w:contextualSpacing w:val="0"/>
        <w:jc w:val="both"/>
        <w:rPr>
          <w:rFonts w:ascii="Calibri" w:eastAsia="Calibri" w:hAnsi="Calibri" w:cs="Calibri"/>
          <w:sz w:val="24"/>
          <w:szCs w:val="24"/>
          <w:lang w:val="en-US"/>
        </w:rPr>
      </w:pPr>
      <w:r w:rsidRPr="009527F3">
        <w:rPr>
          <w:rFonts w:ascii="Calibri" w:eastAsia="Calibri" w:hAnsi="Calibri" w:cs="Calibri"/>
          <w:sz w:val="24"/>
          <w:szCs w:val="24"/>
          <w:lang w:val="en-US"/>
        </w:rPr>
        <w:t>6.</w:t>
      </w:r>
      <w:r w:rsidRPr="009527F3">
        <w:rPr>
          <w:rFonts w:ascii="Calibri" w:eastAsia="Calibri" w:hAnsi="Calibri" w:cs="Calibri"/>
          <w:sz w:val="24"/>
          <w:szCs w:val="24"/>
          <w:lang w:val="en-US"/>
        </w:rPr>
        <w:tab/>
        <w:t>Ikeda, T., Shibata, J., Yoshimura, K., Koito, A.</w:t>
      </w:r>
      <w:r w:rsidR="009F138D">
        <w:rPr>
          <w:rFonts w:ascii="Calibri" w:eastAsia="Calibri" w:hAnsi="Calibri" w:cs="Calibri"/>
          <w:sz w:val="24"/>
          <w:szCs w:val="24"/>
          <w:lang w:val="en-US"/>
        </w:rPr>
        <w:t>,</w:t>
      </w:r>
      <w:r w:rsidRPr="009527F3">
        <w:rPr>
          <w:rFonts w:ascii="Calibri" w:eastAsia="Calibri" w:hAnsi="Calibri" w:cs="Calibri"/>
          <w:sz w:val="24"/>
          <w:szCs w:val="24"/>
          <w:lang w:val="en-US"/>
        </w:rPr>
        <w:t xml:space="preserve"> Matsushita, S. Recurrent HIV-1 integration at the BACH2 locus in resting CD4+ T cell populations during effective highly active antiretroviral therapy. </w:t>
      </w:r>
      <w:r w:rsidRPr="009527F3">
        <w:rPr>
          <w:rFonts w:ascii="Calibri" w:eastAsia="Calibri" w:hAnsi="Calibri" w:cs="Calibri"/>
          <w:i/>
          <w:iCs/>
          <w:sz w:val="24"/>
          <w:szCs w:val="24"/>
          <w:lang w:val="en-US"/>
        </w:rPr>
        <w:t xml:space="preserve">The Journal of </w:t>
      </w:r>
      <w:r w:rsidR="009F138D">
        <w:rPr>
          <w:rFonts w:ascii="Calibri" w:eastAsia="Calibri" w:hAnsi="Calibri" w:cs="Calibri"/>
          <w:i/>
          <w:iCs/>
          <w:sz w:val="24"/>
          <w:szCs w:val="24"/>
          <w:lang w:val="en-US"/>
        </w:rPr>
        <w:t>I</w:t>
      </w:r>
      <w:r w:rsidRPr="009527F3">
        <w:rPr>
          <w:rFonts w:ascii="Calibri" w:eastAsia="Calibri" w:hAnsi="Calibri" w:cs="Calibri"/>
          <w:i/>
          <w:iCs/>
          <w:sz w:val="24"/>
          <w:szCs w:val="24"/>
          <w:lang w:val="en-US"/>
        </w:rPr>
        <w:t xml:space="preserve">nfectious </w:t>
      </w:r>
      <w:r w:rsidR="009F138D">
        <w:rPr>
          <w:rFonts w:ascii="Calibri" w:eastAsia="Calibri" w:hAnsi="Calibri" w:cs="Calibri"/>
          <w:i/>
          <w:iCs/>
          <w:sz w:val="24"/>
          <w:szCs w:val="24"/>
          <w:lang w:val="en-US"/>
        </w:rPr>
        <w:t>D</w:t>
      </w:r>
      <w:r w:rsidRPr="009527F3">
        <w:rPr>
          <w:rFonts w:ascii="Calibri" w:eastAsia="Calibri" w:hAnsi="Calibri" w:cs="Calibri"/>
          <w:i/>
          <w:iCs/>
          <w:sz w:val="24"/>
          <w:szCs w:val="24"/>
          <w:lang w:val="en-US"/>
        </w:rPr>
        <w:t>iseases</w:t>
      </w:r>
      <w:r w:rsidR="009F138D">
        <w:rPr>
          <w:rFonts w:ascii="Calibri" w:eastAsia="Calibri" w:hAnsi="Calibri" w:cs="Calibri"/>
          <w:i/>
          <w:iCs/>
          <w:sz w:val="24"/>
          <w:szCs w:val="24"/>
          <w:lang w:val="en-US"/>
        </w:rPr>
        <w:t>.</w:t>
      </w:r>
      <w:r w:rsidRPr="009527F3">
        <w:rPr>
          <w:rFonts w:ascii="Calibri" w:eastAsia="Calibri" w:hAnsi="Calibri" w:cs="Calibri"/>
          <w:sz w:val="24"/>
          <w:szCs w:val="24"/>
          <w:lang w:val="en-US"/>
        </w:rPr>
        <w:t xml:space="preserve"> </w:t>
      </w:r>
      <w:r w:rsidRPr="009527F3">
        <w:rPr>
          <w:rFonts w:ascii="Calibri" w:eastAsia="Calibri" w:hAnsi="Calibri" w:cs="Calibri"/>
          <w:b/>
          <w:bCs/>
          <w:sz w:val="24"/>
          <w:szCs w:val="24"/>
          <w:lang w:val="en-US"/>
        </w:rPr>
        <w:t>195</w:t>
      </w:r>
      <w:r w:rsidR="003639C6" w:rsidRPr="009527F3">
        <w:rPr>
          <w:rFonts w:ascii="Calibri" w:eastAsia="Calibri" w:hAnsi="Calibri" w:cs="Calibri"/>
          <w:sz w:val="24"/>
          <w:szCs w:val="24"/>
          <w:lang w:val="en-US"/>
        </w:rPr>
        <w:t xml:space="preserve">, (5), </w:t>
      </w:r>
      <w:r w:rsidRPr="009527F3">
        <w:rPr>
          <w:rFonts w:ascii="Calibri" w:eastAsia="Calibri" w:hAnsi="Calibri" w:cs="Calibri"/>
          <w:sz w:val="24"/>
          <w:szCs w:val="24"/>
          <w:lang w:val="en-US"/>
        </w:rPr>
        <w:t>716–725 (2007).</w:t>
      </w:r>
    </w:p>
    <w:p w14:paraId="155F0D7C" w14:textId="52C3CE7E" w:rsidR="006E3525" w:rsidRPr="009527F3" w:rsidRDefault="006E3525" w:rsidP="009527F3">
      <w:pPr>
        <w:autoSpaceDE w:val="0"/>
        <w:autoSpaceDN w:val="0"/>
        <w:adjustRightInd w:val="0"/>
        <w:spacing w:line="240" w:lineRule="auto"/>
        <w:contextualSpacing w:val="0"/>
        <w:jc w:val="both"/>
        <w:rPr>
          <w:rFonts w:ascii="Calibri" w:eastAsia="Calibri" w:hAnsi="Calibri" w:cs="Calibri"/>
          <w:sz w:val="24"/>
          <w:szCs w:val="24"/>
          <w:lang w:val="en-US"/>
        </w:rPr>
      </w:pPr>
      <w:r w:rsidRPr="009527F3">
        <w:rPr>
          <w:rFonts w:ascii="Calibri" w:eastAsia="Calibri" w:hAnsi="Calibri" w:cs="Calibri"/>
          <w:sz w:val="24"/>
          <w:szCs w:val="24"/>
          <w:lang w:val="en-US"/>
        </w:rPr>
        <w:t>7.</w:t>
      </w:r>
      <w:r w:rsidRPr="009527F3">
        <w:rPr>
          <w:rFonts w:ascii="Calibri" w:eastAsia="Calibri" w:hAnsi="Calibri" w:cs="Calibri"/>
          <w:sz w:val="24"/>
          <w:szCs w:val="24"/>
          <w:lang w:val="en-US"/>
        </w:rPr>
        <w:tab/>
        <w:t>Wagner, T. A., Mclaughlin, S.,</w:t>
      </w:r>
      <w:r w:rsidR="009527F3" w:rsidRPr="009527F3">
        <w:rPr>
          <w:rFonts w:ascii="Calibri" w:eastAsia="Calibri" w:hAnsi="Calibri" w:cs="Calibri"/>
          <w:i/>
          <w:sz w:val="24"/>
          <w:szCs w:val="24"/>
          <w:lang w:val="en-US"/>
        </w:rPr>
        <w:t xml:space="preserve"> et al</w:t>
      </w:r>
      <w:r w:rsidR="004A128F">
        <w:rPr>
          <w:rFonts w:ascii="Calibri" w:eastAsia="Calibri" w:hAnsi="Calibri" w:cs="Calibri"/>
          <w:i/>
          <w:sz w:val="24"/>
          <w:szCs w:val="24"/>
          <w:lang w:val="en-US"/>
        </w:rPr>
        <w:t>.</w:t>
      </w:r>
      <w:r w:rsidRPr="009527F3">
        <w:rPr>
          <w:rFonts w:ascii="Calibri" w:eastAsia="Calibri" w:hAnsi="Calibri" w:cs="Calibri"/>
          <w:sz w:val="24"/>
          <w:szCs w:val="24"/>
          <w:lang w:val="en-US"/>
        </w:rPr>
        <w:t xml:space="preserve"> Proliferation of cells with HIV integrated into cancer genes contributes to persistent infection. </w:t>
      </w:r>
      <w:r w:rsidRPr="009527F3">
        <w:rPr>
          <w:rFonts w:ascii="Calibri" w:eastAsia="Calibri" w:hAnsi="Calibri" w:cs="Calibri"/>
          <w:i/>
          <w:iCs/>
          <w:sz w:val="24"/>
          <w:szCs w:val="24"/>
          <w:lang w:val="en-US"/>
        </w:rPr>
        <w:t>Science</w:t>
      </w:r>
      <w:r w:rsidR="009F138D">
        <w:rPr>
          <w:rFonts w:ascii="Calibri" w:eastAsia="Calibri" w:hAnsi="Calibri" w:cs="Calibri"/>
          <w:i/>
          <w:iCs/>
          <w:sz w:val="24"/>
          <w:szCs w:val="24"/>
          <w:lang w:val="en-US"/>
        </w:rPr>
        <w:t>.</w:t>
      </w:r>
      <w:r w:rsidRPr="009527F3">
        <w:rPr>
          <w:rFonts w:ascii="Calibri" w:eastAsia="Calibri" w:hAnsi="Calibri" w:cs="Calibri"/>
          <w:sz w:val="24"/>
          <w:szCs w:val="24"/>
          <w:lang w:val="en-US"/>
        </w:rPr>
        <w:t xml:space="preserve"> </w:t>
      </w:r>
      <w:r w:rsidRPr="009527F3">
        <w:rPr>
          <w:rFonts w:ascii="Calibri" w:eastAsia="Calibri" w:hAnsi="Calibri" w:cs="Calibri"/>
          <w:b/>
          <w:bCs/>
          <w:sz w:val="24"/>
          <w:szCs w:val="24"/>
          <w:lang w:val="en-US"/>
        </w:rPr>
        <w:t>345</w:t>
      </w:r>
      <w:r w:rsidR="003639C6" w:rsidRPr="009527F3">
        <w:rPr>
          <w:rFonts w:ascii="Calibri" w:eastAsia="Calibri" w:hAnsi="Calibri" w:cs="Calibri"/>
          <w:sz w:val="24"/>
          <w:szCs w:val="24"/>
          <w:lang w:val="en-US"/>
        </w:rPr>
        <w:t xml:space="preserve">, (6196), </w:t>
      </w:r>
      <w:r w:rsidRPr="009527F3">
        <w:rPr>
          <w:rFonts w:ascii="Calibri" w:eastAsia="Calibri" w:hAnsi="Calibri" w:cs="Calibri"/>
          <w:sz w:val="24"/>
          <w:szCs w:val="24"/>
          <w:lang w:val="en-US"/>
        </w:rPr>
        <w:t>570–573 (2014).</w:t>
      </w:r>
    </w:p>
    <w:p w14:paraId="7A94FB3A" w14:textId="272EC5D9" w:rsidR="006E3525" w:rsidRPr="009527F3" w:rsidRDefault="006E3525" w:rsidP="009527F3">
      <w:pPr>
        <w:autoSpaceDE w:val="0"/>
        <w:autoSpaceDN w:val="0"/>
        <w:adjustRightInd w:val="0"/>
        <w:spacing w:line="240" w:lineRule="auto"/>
        <w:contextualSpacing w:val="0"/>
        <w:jc w:val="both"/>
        <w:rPr>
          <w:rFonts w:ascii="Calibri" w:eastAsia="Calibri" w:hAnsi="Calibri" w:cs="Calibri"/>
          <w:sz w:val="24"/>
          <w:szCs w:val="24"/>
          <w:lang w:val="en-US"/>
        </w:rPr>
      </w:pPr>
      <w:r w:rsidRPr="009527F3">
        <w:rPr>
          <w:rFonts w:ascii="Calibri" w:eastAsia="Calibri" w:hAnsi="Calibri" w:cs="Calibri"/>
          <w:sz w:val="24"/>
          <w:szCs w:val="24"/>
          <w:lang w:val="en-US"/>
        </w:rPr>
        <w:t>8.</w:t>
      </w:r>
      <w:r w:rsidRPr="009527F3">
        <w:rPr>
          <w:rFonts w:ascii="Calibri" w:eastAsia="Calibri" w:hAnsi="Calibri" w:cs="Calibri"/>
          <w:sz w:val="24"/>
          <w:szCs w:val="24"/>
          <w:lang w:val="en-US"/>
        </w:rPr>
        <w:tab/>
      </w:r>
      <w:proofErr w:type="spellStart"/>
      <w:r w:rsidRPr="009527F3">
        <w:rPr>
          <w:rFonts w:ascii="Calibri" w:eastAsia="Calibri" w:hAnsi="Calibri" w:cs="Calibri"/>
          <w:sz w:val="24"/>
          <w:szCs w:val="24"/>
          <w:lang w:val="en-US"/>
        </w:rPr>
        <w:t>Maldarelli</w:t>
      </w:r>
      <w:proofErr w:type="spellEnd"/>
      <w:r w:rsidRPr="009527F3">
        <w:rPr>
          <w:rFonts w:ascii="Calibri" w:eastAsia="Calibri" w:hAnsi="Calibri" w:cs="Calibri"/>
          <w:sz w:val="24"/>
          <w:szCs w:val="24"/>
          <w:lang w:val="en-US"/>
        </w:rPr>
        <w:t>, F., Wu, X.,</w:t>
      </w:r>
      <w:r w:rsidR="009527F3" w:rsidRPr="009527F3">
        <w:rPr>
          <w:rFonts w:ascii="Calibri" w:eastAsia="Calibri" w:hAnsi="Calibri" w:cs="Calibri"/>
          <w:i/>
          <w:sz w:val="24"/>
          <w:szCs w:val="24"/>
          <w:lang w:val="en-US"/>
        </w:rPr>
        <w:t xml:space="preserve"> et al</w:t>
      </w:r>
      <w:r w:rsidR="004A128F">
        <w:rPr>
          <w:rFonts w:ascii="Calibri" w:eastAsia="Calibri" w:hAnsi="Calibri" w:cs="Calibri"/>
          <w:i/>
          <w:sz w:val="24"/>
          <w:szCs w:val="24"/>
          <w:lang w:val="en-US"/>
        </w:rPr>
        <w:t>.</w:t>
      </w:r>
      <w:r w:rsidRPr="009527F3">
        <w:rPr>
          <w:rFonts w:ascii="Calibri" w:eastAsia="Calibri" w:hAnsi="Calibri" w:cs="Calibri"/>
          <w:sz w:val="24"/>
          <w:szCs w:val="24"/>
          <w:lang w:val="en-US"/>
        </w:rPr>
        <w:t xml:space="preserve"> Specific HIV integration sites are linked to clonal expansion and persistence of infected cells. </w:t>
      </w:r>
      <w:r w:rsidRPr="009527F3">
        <w:rPr>
          <w:rFonts w:ascii="Calibri" w:eastAsia="Calibri" w:hAnsi="Calibri" w:cs="Calibri"/>
          <w:i/>
          <w:iCs/>
          <w:sz w:val="24"/>
          <w:szCs w:val="24"/>
          <w:lang w:val="en-US"/>
        </w:rPr>
        <w:t>Science</w:t>
      </w:r>
      <w:r w:rsidR="009F138D">
        <w:rPr>
          <w:rFonts w:ascii="Calibri" w:eastAsia="Calibri" w:hAnsi="Calibri" w:cs="Calibri"/>
          <w:i/>
          <w:iCs/>
          <w:sz w:val="24"/>
          <w:szCs w:val="24"/>
          <w:lang w:val="en-US"/>
        </w:rPr>
        <w:t>.</w:t>
      </w:r>
      <w:r w:rsidRPr="009527F3">
        <w:rPr>
          <w:rFonts w:ascii="Calibri" w:eastAsia="Calibri" w:hAnsi="Calibri" w:cs="Calibri"/>
          <w:sz w:val="24"/>
          <w:szCs w:val="24"/>
          <w:lang w:val="en-US"/>
        </w:rPr>
        <w:t xml:space="preserve"> </w:t>
      </w:r>
      <w:r w:rsidRPr="009527F3">
        <w:rPr>
          <w:rFonts w:ascii="Calibri" w:eastAsia="Calibri" w:hAnsi="Calibri" w:cs="Calibri"/>
          <w:b/>
          <w:bCs/>
          <w:sz w:val="24"/>
          <w:szCs w:val="24"/>
          <w:lang w:val="en-US"/>
        </w:rPr>
        <w:t>345</w:t>
      </w:r>
      <w:r w:rsidR="003639C6" w:rsidRPr="009527F3">
        <w:rPr>
          <w:rFonts w:ascii="Calibri" w:eastAsia="Calibri" w:hAnsi="Calibri" w:cs="Calibri"/>
          <w:sz w:val="24"/>
          <w:szCs w:val="24"/>
          <w:lang w:val="en-US"/>
        </w:rPr>
        <w:t xml:space="preserve">, (6193), </w:t>
      </w:r>
      <w:r w:rsidRPr="009527F3">
        <w:rPr>
          <w:rFonts w:ascii="Calibri" w:eastAsia="Calibri" w:hAnsi="Calibri" w:cs="Calibri"/>
          <w:sz w:val="24"/>
          <w:szCs w:val="24"/>
          <w:lang w:val="en-US"/>
        </w:rPr>
        <w:t>179–183 (2014).</w:t>
      </w:r>
    </w:p>
    <w:p w14:paraId="4076CE37" w14:textId="12E73DDE" w:rsidR="006E3525" w:rsidRPr="009527F3" w:rsidRDefault="006E3525" w:rsidP="009527F3">
      <w:pPr>
        <w:autoSpaceDE w:val="0"/>
        <w:autoSpaceDN w:val="0"/>
        <w:adjustRightInd w:val="0"/>
        <w:spacing w:line="240" w:lineRule="auto"/>
        <w:contextualSpacing w:val="0"/>
        <w:jc w:val="both"/>
        <w:rPr>
          <w:rFonts w:ascii="Calibri" w:eastAsia="Calibri" w:hAnsi="Calibri" w:cs="Calibri"/>
          <w:sz w:val="24"/>
          <w:szCs w:val="24"/>
          <w:lang w:val="en-US"/>
        </w:rPr>
      </w:pPr>
      <w:r w:rsidRPr="009527F3">
        <w:rPr>
          <w:rFonts w:ascii="Calibri" w:eastAsia="Calibri" w:hAnsi="Calibri" w:cs="Calibri"/>
          <w:sz w:val="24"/>
          <w:szCs w:val="24"/>
          <w:lang w:val="en-US"/>
        </w:rPr>
        <w:t>9.</w:t>
      </w:r>
      <w:r w:rsidRPr="009527F3">
        <w:rPr>
          <w:rFonts w:ascii="Calibri" w:eastAsia="Calibri" w:hAnsi="Calibri" w:cs="Calibri"/>
          <w:sz w:val="24"/>
          <w:szCs w:val="24"/>
          <w:lang w:val="en-US"/>
        </w:rPr>
        <w:tab/>
        <w:t xml:space="preserve">Jordan, A., </w:t>
      </w:r>
      <w:proofErr w:type="spellStart"/>
      <w:r w:rsidRPr="009527F3">
        <w:rPr>
          <w:rFonts w:ascii="Calibri" w:eastAsia="Calibri" w:hAnsi="Calibri" w:cs="Calibri"/>
          <w:sz w:val="24"/>
          <w:szCs w:val="24"/>
          <w:lang w:val="en-US"/>
        </w:rPr>
        <w:t>Bisgrove</w:t>
      </w:r>
      <w:proofErr w:type="spellEnd"/>
      <w:r w:rsidRPr="009527F3">
        <w:rPr>
          <w:rFonts w:ascii="Calibri" w:eastAsia="Calibri" w:hAnsi="Calibri" w:cs="Calibri"/>
          <w:sz w:val="24"/>
          <w:szCs w:val="24"/>
          <w:lang w:val="en-US"/>
        </w:rPr>
        <w:t>, D.</w:t>
      </w:r>
      <w:r w:rsidR="009F138D">
        <w:rPr>
          <w:rFonts w:ascii="Calibri" w:eastAsia="Calibri" w:hAnsi="Calibri" w:cs="Calibri"/>
          <w:sz w:val="24"/>
          <w:szCs w:val="24"/>
          <w:lang w:val="en-US"/>
        </w:rPr>
        <w:t>,</w:t>
      </w:r>
      <w:r w:rsidRPr="009527F3">
        <w:rPr>
          <w:rFonts w:ascii="Calibri" w:eastAsia="Calibri" w:hAnsi="Calibri" w:cs="Calibri"/>
          <w:sz w:val="24"/>
          <w:szCs w:val="24"/>
          <w:lang w:val="en-US"/>
        </w:rPr>
        <w:t xml:space="preserve"> </w:t>
      </w:r>
      <w:proofErr w:type="spellStart"/>
      <w:r w:rsidRPr="009527F3">
        <w:rPr>
          <w:rFonts w:ascii="Calibri" w:eastAsia="Calibri" w:hAnsi="Calibri" w:cs="Calibri"/>
          <w:sz w:val="24"/>
          <w:szCs w:val="24"/>
          <w:lang w:val="en-US"/>
        </w:rPr>
        <w:t>Verdin</w:t>
      </w:r>
      <w:proofErr w:type="spellEnd"/>
      <w:r w:rsidRPr="009527F3">
        <w:rPr>
          <w:rFonts w:ascii="Calibri" w:eastAsia="Calibri" w:hAnsi="Calibri" w:cs="Calibri"/>
          <w:sz w:val="24"/>
          <w:szCs w:val="24"/>
          <w:lang w:val="en-US"/>
        </w:rPr>
        <w:t xml:space="preserve">, E. HIV reproducibly establishes a latent infection after acute infection of T cells </w:t>
      </w:r>
      <w:r w:rsidR="009527F3" w:rsidRPr="009527F3">
        <w:rPr>
          <w:rFonts w:ascii="Calibri" w:eastAsia="Calibri" w:hAnsi="Calibri" w:cs="Calibri"/>
          <w:i/>
          <w:sz w:val="24"/>
          <w:szCs w:val="24"/>
          <w:lang w:val="en-US"/>
        </w:rPr>
        <w:t>in vitro</w:t>
      </w:r>
      <w:r w:rsidRPr="009527F3">
        <w:rPr>
          <w:rFonts w:ascii="Calibri" w:eastAsia="Calibri" w:hAnsi="Calibri" w:cs="Calibri"/>
          <w:sz w:val="24"/>
          <w:szCs w:val="24"/>
          <w:lang w:val="en-US"/>
        </w:rPr>
        <w:t xml:space="preserve">. </w:t>
      </w:r>
      <w:r w:rsidRPr="009527F3">
        <w:rPr>
          <w:rFonts w:ascii="Calibri" w:eastAsia="Calibri" w:hAnsi="Calibri" w:cs="Calibri"/>
          <w:i/>
          <w:iCs/>
          <w:sz w:val="24"/>
          <w:szCs w:val="24"/>
          <w:lang w:val="en-US"/>
        </w:rPr>
        <w:t xml:space="preserve">The EMBO </w:t>
      </w:r>
      <w:r w:rsidR="009F138D">
        <w:rPr>
          <w:rFonts w:ascii="Calibri" w:eastAsia="Calibri" w:hAnsi="Calibri" w:cs="Calibri"/>
          <w:i/>
          <w:iCs/>
          <w:sz w:val="24"/>
          <w:szCs w:val="24"/>
          <w:lang w:val="en-US"/>
        </w:rPr>
        <w:t>J</w:t>
      </w:r>
      <w:r w:rsidRPr="009527F3">
        <w:rPr>
          <w:rFonts w:ascii="Calibri" w:eastAsia="Calibri" w:hAnsi="Calibri" w:cs="Calibri"/>
          <w:i/>
          <w:iCs/>
          <w:sz w:val="24"/>
          <w:szCs w:val="24"/>
          <w:lang w:val="en-US"/>
        </w:rPr>
        <w:t>ournal</w:t>
      </w:r>
      <w:r w:rsidR="009F138D">
        <w:rPr>
          <w:rFonts w:ascii="Calibri" w:eastAsia="Calibri" w:hAnsi="Calibri" w:cs="Calibri"/>
          <w:i/>
          <w:iCs/>
          <w:sz w:val="24"/>
          <w:szCs w:val="24"/>
          <w:lang w:val="en-US"/>
        </w:rPr>
        <w:t>.</w:t>
      </w:r>
      <w:r w:rsidRPr="009527F3">
        <w:rPr>
          <w:rFonts w:ascii="Calibri" w:eastAsia="Calibri" w:hAnsi="Calibri" w:cs="Calibri"/>
          <w:sz w:val="24"/>
          <w:szCs w:val="24"/>
          <w:lang w:val="en-US"/>
        </w:rPr>
        <w:t xml:space="preserve"> </w:t>
      </w:r>
      <w:r w:rsidRPr="009527F3">
        <w:rPr>
          <w:rFonts w:ascii="Calibri" w:eastAsia="Calibri" w:hAnsi="Calibri" w:cs="Calibri"/>
          <w:b/>
          <w:bCs/>
          <w:sz w:val="24"/>
          <w:szCs w:val="24"/>
          <w:lang w:val="en-US"/>
        </w:rPr>
        <w:t>22</w:t>
      </w:r>
      <w:r w:rsidR="003639C6" w:rsidRPr="009527F3">
        <w:rPr>
          <w:rFonts w:ascii="Calibri" w:eastAsia="Calibri" w:hAnsi="Calibri" w:cs="Calibri"/>
          <w:sz w:val="24"/>
          <w:szCs w:val="24"/>
          <w:lang w:val="en-US"/>
        </w:rPr>
        <w:t xml:space="preserve">, (8), </w:t>
      </w:r>
      <w:r w:rsidRPr="009527F3">
        <w:rPr>
          <w:rFonts w:ascii="Calibri" w:eastAsia="Calibri" w:hAnsi="Calibri" w:cs="Calibri"/>
          <w:sz w:val="24"/>
          <w:szCs w:val="24"/>
          <w:lang w:val="en-US"/>
        </w:rPr>
        <w:t>1868–1877 (2003).</w:t>
      </w:r>
    </w:p>
    <w:p w14:paraId="28D1EE6C" w14:textId="3B2BDFBC" w:rsidR="006E3525" w:rsidRPr="009527F3" w:rsidRDefault="006E3525" w:rsidP="009527F3">
      <w:pPr>
        <w:autoSpaceDE w:val="0"/>
        <w:autoSpaceDN w:val="0"/>
        <w:adjustRightInd w:val="0"/>
        <w:spacing w:line="240" w:lineRule="auto"/>
        <w:contextualSpacing w:val="0"/>
        <w:jc w:val="both"/>
        <w:rPr>
          <w:rFonts w:ascii="Calibri" w:eastAsia="Calibri" w:hAnsi="Calibri" w:cs="Calibri"/>
          <w:sz w:val="24"/>
          <w:szCs w:val="24"/>
          <w:lang w:val="en-US"/>
        </w:rPr>
      </w:pPr>
      <w:r w:rsidRPr="009527F3">
        <w:rPr>
          <w:rFonts w:ascii="Calibri" w:eastAsia="Calibri" w:hAnsi="Calibri" w:cs="Calibri"/>
          <w:sz w:val="24"/>
          <w:szCs w:val="24"/>
          <w:lang w:val="en-US"/>
        </w:rPr>
        <w:t>10.</w:t>
      </w:r>
      <w:r w:rsidRPr="009527F3">
        <w:rPr>
          <w:rFonts w:ascii="Calibri" w:eastAsia="Calibri" w:hAnsi="Calibri" w:cs="Calibri"/>
          <w:sz w:val="24"/>
          <w:szCs w:val="24"/>
          <w:lang w:val="en-US"/>
        </w:rPr>
        <w:tab/>
        <w:t xml:space="preserve">Mack, K. D., </w:t>
      </w:r>
      <w:proofErr w:type="spellStart"/>
      <w:r w:rsidRPr="009527F3">
        <w:rPr>
          <w:rFonts w:ascii="Calibri" w:eastAsia="Calibri" w:hAnsi="Calibri" w:cs="Calibri"/>
          <w:sz w:val="24"/>
          <w:szCs w:val="24"/>
          <w:lang w:val="en-US"/>
        </w:rPr>
        <w:t>Jin</w:t>
      </w:r>
      <w:proofErr w:type="spellEnd"/>
      <w:r w:rsidRPr="009527F3">
        <w:rPr>
          <w:rFonts w:ascii="Calibri" w:eastAsia="Calibri" w:hAnsi="Calibri" w:cs="Calibri"/>
          <w:sz w:val="24"/>
          <w:szCs w:val="24"/>
          <w:lang w:val="en-US"/>
        </w:rPr>
        <w:t>, X.,</w:t>
      </w:r>
      <w:r w:rsidR="009527F3" w:rsidRPr="009527F3">
        <w:rPr>
          <w:rFonts w:ascii="Calibri" w:eastAsia="Calibri" w:hAnsi="Calibri" w:cs="Calibri"/>
          <w:i/>
          <w:sz w:val="24"/>
          <w:szCs w:val="24"/>
          <w:lang w:val="en-US"/>
        </w:rPr>
        <w:t xml:space="preserve"> et al</w:t>
      </w:r>
      <w:r w:rsidR="004A128F">
        <w:rPr>
          <w:rFonts w:ascii="Calibri" w:eastAsia="Calibri" w:hAnsi="Calibri" w:cs="Calibri"/>
          <w:i/>
          <w:sz w:val="24"/>
          <w:szCs w:val="24"/>
          <w:lang w:val="en-US"/>
        </w:rPr>
        <w:t>.</w:t>
      </w:r>
      <w:r w:rsidRPr="009527F3">
        <w:rPr>
          <w:rFonts w:ascii="Calibri" w:eastAsia="Calibri" w:hAnsi="Calibri" w:cs="Calibri"/>
          <w:sz w:val="24"/>
          <w:szCs w:val="24"/>
          <w:lang w:val="en-US"/>
        </w:rPr>
        <w:t xml:space="preserve"> HIV insertions within and proximal to host cell genes are a common finding in tissues containing high levels of HIV DNA and macrophage-associated p24 antigen expression. </w:t>
      </w:r>
      <w:r w:rsidRPr="009527F3">
        <w:rPr>
          <w:rFonts w:ascii="Calibri" w:eastAsia="Calibri" w:hAnsi="Calibri" w:cs="Calibri"/>
          <w:i/>
          <w:iCs/>
          <w:sz w:val="24"/>
          <w:szCs w:val="24"/>
          <w:lang w:val="en-US"/>
        </w:rPr>
        <w:t>Journal of Acquired Immune Deficiency Syndromes</w:t>
      </w:r>
      <w:r w:rsidR="00503111">
        <w:rPr>
          <w:rFonts w:ascii="Calibri" w:eastAsia="Calibri" w:hAnsi="Calibri" w:cs="Calibri"/>
          <w:i/>
          <w:iCs/>
          <w:sz w:val="24"/>
          <w:szCs w:val="24"/>
          <w:lang w:val="en-US"/>
        </w:rPr>
        <w:t>.</w:t>
      </w:r>
      <w:r w:rsidRPr="009527F3">
        <w:rPr>
          <w:rFonts w:ascii="Calibri" w:eastAsia="Calibri" w:hAnsi="Calibri" w:cs="Calibri"/>
          <w:sz w:val="24"/>
          <w:szCs w:val="24"/>
          <w:lang w:val="en-US"/>
        </w:rPr>
        <w:t xml:space="preserve"> </w:t>
      </w:r>
      <w:r w:rsidRPr="009527F3">
        <w:rPr>
          <w:rFonts w:ascii="Calibri" w:eastAsia="Calibri" w:hAnsi="Calibri" w:cs="Calibri"/>
          <w:b/>
          <w:bCs/>
          <w:sz w:val="24"/>
          <w:szCs w:val="24"/>
          <w:lang w:val="en-US"/>
        </w:rPr>
        <w:t>33</w:t>
      </w:r>
      <w:r w:rsidR="003639C6" w:rsidRPr="009527F3">
        <w:rPr>
          <w:rFonts w:ascii="Calibri" w:eastAsia="Calibri" w:hAnsi="Calibri" w:cs="Calibri"/>
          <w:sz w:val="24"/>
          <w:szCs w:val="24"/>
          <w:lang w:val="en-US"/>
        </w:rPr>
        <w:t xml:space="preserve">, (3), </w:t>
      </w:r>
      <w:r w:rsidRPr="009527F3">
        <w:rPr>
          <w:rFonts w:ascii="Calibri" w:eastAsia="Calibri" w:hAnsi="Calibri" w:cs="Calibri"/>
          <w:sz w:val="24"/>
          <w:szCs w:val="24"/>
          <w:lang w:val="en-US"/>
        </w:rPr>
        <w:t>308–320 (2003).</w:t>
      </w:r>
    </w:p>
    <w:p w14:paraId="18B461EE" w14:textId="6934BCF7" w:rsidR="006E3525" w:rsidRDefault="006E3525" w:rsidP="009527F3">
      <w:pPr>
        <w:autoSpaceDE w:val="0"/>
        <w:autoSpaceDN w:val="0"/>
        <w:adjustRightInd w:val="0"/>
        <w:spacing w:line="240" w:lineRule="auto"/>
        <w:contextualSpacing w:val="0"/>
        <w:jc w:val="both"/>
        <w:rPr>
          <w:rFonts w:ascii="Calibri" w:eastAsia="Calibri" w:hAnsi="Calibri" w:cs="Calibri"/>
          <w:sz w:val="24"/>
          <w:szCs w:val="24"/>
          <w:lang w:val="en-US"/>
        </w:rPr>
      </w:pPr>
      <w:r w:rsidRPr="009527F3">
        <w:rPr>
          <w:rFonts w:ascii="Calibri" w:eastAsia="Calibri" w:hAnsi="Calibri" w:cs="Calibri"/>
          <w:sz w:val="24"/>
          <w:szCs w:val="24"/>
          <w:lang w:val="en-US"/>
        </w:rPr>
        <w:t>11.</w:t>
      </w:r>
      <w:r w:rsidRPr="009527F3">
        <w:rPr>
          <w:rFonts w:ascii="Calibri" w:eastAsia="Calibri" w:hAnsi="Calibri" w:cs="Calibri"/>
          <w:sz w:val="24"/>
          <w:szCs w:val="24"/>
          <w:lang w:val="en-US"/>
        </w:rPr>
        <w:tab/>
        <w:t xml:space="preserve">Byrne, S. M., Ortiz, L., Mali, P., </w:t>
      </w:r>
      <w:proofErr w:type="spellStart"/>
      <w:r w:rsidRPr="009527F3">
        <w:rPr>
          <w:rFonts w:ascii="Calibri" w:eastAsia="Calibri" w:hAnsi="Calibri" w:cs="Calibri"/>
          <w:sz w:val="24"/>
          <w:szCs w:val="24"/>
          <w:lang w:val="en-US"/>
        </w:rPr>
        <w:t>Aach</w:t>
      </w:r>
      <w:proofErr w:type="spellEnd"/>
      <w:r w:rsidRPr="009527F3">
        <w:rPr>
          <w:rFonts w:ascii="Calibri" w:eastAsia="Calibri" w:hAnsi="Calibri" w:cs="Calibri"/>
          <w:sz w:val="24"/>
          <w:szCs w:val="24"/>
          <w:lang w:val="en-US"/>
        </w:rPr>
        <w:t>, J.</w:t>
      </w:r>
      <w:r w:rsidR="009F138D">
        <w:rPr>
          <w:rFonts w:ascii="Calibri" w:eastAsia="Calibri" w:hAnsi="Calibri" w:cs="Calibri"/>
          <w:sz w:val="24"/>
          <w:szCs w:val="24"/>
          <w:lang w:val="en-US"/>
        </w:rPr>
        <w:t>,</w:t>
      </w:r>
      <w:r w:rsidRPr="009527F3">
        <w:rPr>
          <w:rFonts w:ascii="Calibri" w:eastAsia="Calibri" w:hAnsi="Calibri" w:cs="Calibri"/>
          <w:sz w:val="24"/>
          <w:szCs w:val="24"/>
          <w:lang w:val="en-US"/>
        </w:rPr>
        <w:t xml:space="preserve"> Church, G. M. Multi-kilobase homozygous targeted gene replacement in human induced pluripotent stem cells. </w:t>
      </w:r>
      <w:r w:rsidRPr="009527F3">
        <w:rPr>
          <w:rFonts w:ascii="Calibri" w:eastAsia="Calibri" w:hAnsi="Calibri" w:cs="Calibri"/>
          <w:i/>
          <w:iCs/>
          <w:sz w:val="24"/>
          <w:szCs w:val="24"/>
          <w:lang w:val="en-US"/>
        </w:rPr>
        <w:t xml:space="preserve">Nucleic </w:t>
      </w:r>
      <w:r w:rsidR="00503111">
        <w:rPr>
          <w:rFonts w:ascii="Calibri" w:eastAsia="Calibri" w:hAnsi="Calibri" w:cs="Calibri"/>
          <w:i/>
          <w:iCs/>
          <w:sz w:val="24"/>
          <w:szCs w:val="24"/>
          <w:lang w:val="en-US"/>
        </w:rPr>
        <w:t>A</w:t>
      </w:r>
      <w:r w:rsidRPr="009527F3">
        <w:rPr>
          <w:rFonts w:ascii="Calibri" w:eastAsia="Calibri" w:hAnsi="Calibri" w:cs="Calibri"/>
          <w:i/>
          <w:iCs/>
          <w:sz w:val="24"/>
          <w:szCs w:val="24"/>
          <w:lang w:val="en-US"/>
        </w:rPr>
        <w:t xml:space="preserve">cids </w:t>
      </w:r>
      <w:r w:rsidR="00503111">
        <w:rPr>
          <w:rFonts w:ascii="Calibri" w:eastAsia="Calibri" w:hAnsi="Calibri" w:cs="Calibri"/>
          <w:i/>
          <w:iCs/>
          <w:sz w:val="24"/>
          <w:szCs w:val="24"/>
          <w:lang w:val="en-US"/>
        </w:rPr>
        <w:t>R</w:t>
      </w:r>
      <w:r w:rsidRPr="009527F3">
        <w:rPr>
          <w:rFonts w:ascii="Calibri" w:eastAsia="Calibri" w:hAnsi="Calibri" w:cs="Calibri"/>
          <w:i/>
          <w:iCs/>
          <w:sz w:val="24"/>
          <w:szCs w:val="24"/>
          <w:lang w:val="en-US"/>
        </w:rPr>
        <w:t>esearch</w:t>
      </w:r>
      <w:r w:rsidR="00503111">
        <w:rPr>
          <w:rFonts w:ascii="Calibri" w:eastAsia="Calibri" w:hAnsi="Calibri" w:cs="Calibri"/>
          <w:i/>
          <w:iCs/>
          <w:sz w:val="24"/>
          <w:szCs w:val="24"/>
          <w:lang w:val="en-US"/>
        </w:rPr>
        <w:t>.</w:t>
      </w:r>
      <w:r w:rsidRPr="009527F3">
        <w:rPr>
          <w:rFonts w:ascii="Calibri" w:eastAsia="Calibri" w:hAnsi="Calibri" w:cs="Calibri"/>
          <w:sz w:val="24"/>
          <w:szCs w:val="24"/>
          <w:lang w:val="en-US"/>
        </w:rPr>
        <w:t xml:space="preserve"> </w:t>
      </w:r>
      <w:r w:rsidRPr="009527F3">
        <w:rPr>
          <w:rFonts w:ascii="Calibri" w:eastAsia="Calibri" w:hAnsi="Calibri" w:cs="Calibri"/>
          <w:b/>
          <w:bCs/>
          <w:sz w:val="24"/>
          <w:szCs w:val="24"/>
          <w:lang w:val="en-US"/>
        </w:rPr>
        <w:t>43</w:t>
      </w:r>
      <w:r w:rsidR="003639C6" w:rsidRPr="009527F3">
        <w:rPr>
          <w:rFonts w:ascii="Calibri" w:eastAsia="Calibri" w:hAnsi="Calibri" w:cs="Calibri"/>
          <w:sz w:val="24"/>
          <w:szCs w:val="24"/>
          <w:lang w:val="en-US"/>
        </w:rPr>
        <w:t xml:space="preserve">, (3), </w:t>
      </w:r>
      <w:r w:rsidRPr="009527F3">
        <w:rPr>
          <w:rFonts w:ascii="Calibri" w:eastAsia="Calibri" w:hAnsi="Calibri" w:cs="Calibri"/>
          <w:sz w:val="24"/>
          <w:szCs w:val="24"/>
          <w:lang w:val="en-US"/>
        </w:rPr>
        <w:t>1–12 (2014).</w:t>
      </w:r>
    </w:p>
    <w:p w14:paraId="2E7D9227" w14:textId="77777777" w:rsidR="000A77D9" w:rsidRPr="000772B7" w:rsidRDefault="000A77D9" w:rsidP="000A77D9">
      <w:pPr>
        <w:autoSpaceDE w:val="0"/>
        <w:autoSpaceDN w:val="0"/>
        <w:adjustRightInd w:val="0"/>
        <w:spacing w:line="240" w:lineRule="auto"/>
        <w:jc w:val="both"/>
        <w:rPr>
          <w:rFonts w:ascii="Calibri" w:eastAsia="Calibri" w:hAnsi="Calibri" w:cs="Calibri"/>
          <w:sz w:val="24"/>
          <w:szCs w:val="24"/>
          <w:lang w:val="en-GB"/>
        </w:rPr>
      </w:pPr>
      <w:r w:rsidRPr="000772B7">
        <w:rPr>
          <w:rFonts w:ascii="Calibri" w:eastAsia="Calibri" w:hAnsi="Calibri" w:cs="Calibri"/>
          <w:sz w:val="24"/>
          <w:szCs w:val="24"/>
          <w:lang w:val="en-GB"/>
        </w:rPr>
        <w:fldChar w:fldCharType="begin" w:fldLock="1"/>
      </w:r>
      <w:r w:rsidRPr="000772B7">
        <w:rPr>
          <w:rFonts w:ascii="Calibri" w:eastAsia="Calibri" w:hAnsi="Calibri" w:cs="Calibri"/>
          <w:sz w:val="24"/>
          <w:szCs w:val="24"/>
          <w:lang w:val="en-GB"/>
        </w:rPr>
        <w:instrText xml:space="preserve">ADDIN Mendeley Bibliography CSL_BIBLIOGRAPHY </w:instrText>
      </w:r>
      <w:r w:rsidRPr="000772B7">
        <w:rPr>
          <w:rFonts w:ascii="Calibri" w:eastAsia="Calibri" w:hAnsi="Calibri" w:cs="Calibri"/>
          <w:sz w:val="24"/>
          <w:szCs w:val="24"/>
          <w:lang w:val="en-GB"/>
        </w:rPr>
        <w:fldChar w:fldCharType="separate"/>
      </w:r>
      <w:r w:rsidRPr="000772B7">
        <w:rPr>
          <w:rFonts w:ascii="Calibri" w:eastAsia="Calibri" w:hAnsi="Calibri" w:cs="Calibri"/>
          <w:sz w:val="24"/>
          <w:szCs w:val="24"/>
          <w:lang w:val="en-GB"/>
        </w:rPr>
        <w:t>1</w:t>
      </w:r>
      <w:r>
        <w:rPr>
          <w:rFonts w:ascii="Calibri" w:eastAsia="Calibri" w:hAnsi="Calibri" w:cs="Calibri"/>
          <w:sz w:val="24"/>
          <w:szCs w:val="24"/>
          <w:lang w:val="en-GB"/>
        </w:rPr>
        <w:t>2</w:t>
      </w:r>
      <w:r w:rsidRPr="000772B7">
        <w:rPr>
          <w:rFonts w:ascii="Calibri" w:eastAsia="Calibri" w:hAnsi="Calibri" w:cs="Calibri"/>
          <w:sz w:val="24"/>
          <w:szCs w:val="24"/>
          <w:lang w:val="en-GB"/>
        </w:rPr>
        <w:t>.</w:t>
      </w:r>
      <w:r w:rsidRPr="000772B7">
        <w:rPr>
          <w:rFonts w:ascii="Calibri" w:eastAsia="Calibri" w:hAnsi="Calibri" w:cs="Calibri"/>
          <w:sz w:val="24"/>
          <w:szCs w:val="24"/>
          <w:lang w:val="en-GB"/>
        </w:rPr>
        <w:tab/>
        <w:t xml:space="preserve">ZhangLab CRISPR Genome Engineering Toolbox: Target Sequence Cloning Protocol. </w:t>
      </w:r>
      <w:r w:rsidRPr="000772B7">
        <w:rPr>
          <w:rFonts w:ascii="Calibri" w:eastAsia="Calibri" w:hAnsi="Calibri" w:cs="Calibri"/>
          <w:i/>
          <w:iCs/>
          <w:sz w:val="24"/>
          <w:szCs w:val="24"/>
          <w:lang w:val="en-GB"/>
        </w:rPr>
        <w:t>Addgene website</w:t>
      </w:r>
      <w:r w:rsidRPr="000772B7">
        <w:rPr>
          <w:rFonts w:ascii="Calibri" w:eastAsia="Calibri" w:hAnsi="Calibri" w:cs="Calibri"/>
          <w:sz w:val="24"/>
          <w:szCs w:val="24"/>
          <w:lang w:val="en-GB"/>
        </w:rPr>
        <w:t>. at &lt;https://www.addgene.org/static/cms/filer_public/e6/5a/e65a9ef8-c8ac-4f88-98da-3b7d7960394c/zhang-lab-general-cloning-protocol.pdf&gt; (2013).</w:t>
      </w:r>
    </w:p>
    <w:p w14:paraId="225CA156" w14:textId="77777777" w:rsidR="000A77D9" w:rsidRPr="000772B7" w:rsidRDefault="000A77D9" w:rsidP="000A77D9">
      <w:pPr>
        <w:autoSpaceDE w:val="0"/>
        <w:autoSpaceDN w:val="0"/>
        <w:adjustRightInd w:val="0"/>
        <w:spacing w:line="240" w:lineRule="auto"/>
        <w:jc w:val="both"/>
        <w:rPr>
          <w:rFonts w:ascii="Calibri" w:eastAsia="Calibri" w:hAnsi="Calibri" w:cs="Calibri"/>
          <w:sz w:val="24"/>
          <w:szCs w:val="24"/>
          <w:lang w:val="en-GB"/>
        </w:rPr>
      </w:pPr>
      <w:r>
        <w:rPr>
          <w:rFonts w:ascii="Calibri" w:eastAsia="Calibri" w:hAnsi="Calibri" w:cs="Calibri"/>
          <w:sz w:val="24"/>
          <w:szCs w:val="24"/>
          <w:lang w:val="en-GB"/>
        </w:rPr>
        <w:t>13</w:t>
      </w:r>
      <w:r w:rsidRPr="000772B7">
        <w:rPr>
          <w:rFonts w:ascii="Calibri" w:eastAsia="Calibri" w:hAnsi="Calibri" w:cs="Calibri"/>
          <w:sz w:val="24"/>
          <w:szCs w:val="24"/>
          <w:lang w:val="en-GB"/>
        </w:rPr>
        <w:t>.</w:t>
      </w:r>
      <w:r w:rsidRPr="000772B7">
        <w:rPr>
          <w:rFonts w:ascii="Calibri" w:eastAsia="Calibri" w:hAnsi="Calibri" w:cs="Calibri"/>
          <w:sz w:val="24"/>
          <w:szCs w:val="24"/>
          <w:lang w:val="en-GB"/>
        </w:rPr>
        <w:tab/>
        <w:t xml:space="preserve">Addgene, Moser, F. Gibson Assembly Protocol. </w:t>
      </w:r>
      <w:r w:rsidRPr="000772B7">
        <w:rPr>
          <w:rFonts w:ascii="Calibri" w:eastAsia="Calibri" w:hAnsi="Calibri" w:cs="Calibri"/>
          <w:i/>
          <w:iCs/>
          <w:sz w:val="24"/>
          <w:szCs w:val="24"/>
          <w:lang w:val="en-GB"/>
        </w:rPr>
        <w:t>Addgene website</w:t>
      </w:r>
      <w:r w:rsidRPr="000772B7">
        <w:rPr>
          <w:rFonts w:ascii="Calibri" w:eastAsia="Calibri" w:hAnsi="Calibri" w:cs="Calibri"/>
          <w:sz w:val="24"/>
          <w:szCs w:val="24"/>
          <w:lang w:val="en-GB"/>
        </w:rPr>
        <w:t>. at &lt;https://www.addgene.org/protocols/gibson-assembly/&gt; (2009).</w:t>
      </w:r>
    </w:p>
    <w:p w14:paraId="56A61870" w14:textId="77777777" w:rsidR="000A77D9" w:rsidRPr="000772B7" w:rsidRDefault="000A77D9" w:rsidP="000A77D9">
      <w:pPr>
        <w:autoSpaceDE w:val="0"/>
        <w:autoSpaceDN w:val="0"/>
        <w:adjustRightInd w:val="0"/>
        <w:spacing w:line="240" w:lineRule="auto"/>
        <w:jc w:val="both"/>
        <w:rPr>
          <w:rFonts w:ascii="Calibri" w:eastAsia="Calibri" w:hAnsi="Calibri" w:cs="Calibri"/>
          <w:sz w:val="24"/>
          <w:szCs w:val="24"/>
          <w:lang w:val="en-GB"/>
        </w:rPr>
      </w:pPr>
      <w:r>
        <w:rPr>
          <w:rFonts w:ascii="Calibri" w:eastAsia="Calibri" w:hAnsi="Calibri" w:cs="Calibri"/>
          <w:sz w:val="24"/>
          <w:szCs w:val="24"/>
          <w:lang w:val="en-GB"/>
        </w:rPr>
        <w:t>14</w:t>
      </w:r>
      <w:r w:rsidRPr="000772B7">
        <w:rPr>
          <w:rFonts w:ascii="Calibri" w:eastAsia="Calibri" w:hAnsi="Calibri" w:cs="Calibri"/>
          <w:sz w:val="24"/>
          <w:szCs w:val="24"/>
          <w:lang w:val="en-GB"/>
        </w:rPr>
        <w:t>.</w:t>
      </w:r>
      <w:r w:rsidRPr="000772B7">
        <w:rPr>
          <w:rFonts w:ascii="Calibri" w:eastAsia="Calibri" w:hAnsi="Calibri" w:cs="Calibri"/>
          <w:sz w:val="24"/>
          <w:szCs w:val="24"/>
          <w:lang w:val="en-GB"/>
        </w:rPr>
        <w:tab/>
        <w:t xml:space="preserve">Addgene Plasmid Cloning by PCR. </w:t>
      </w:r>
      <w:r w:rsidRPr="000772B7">
        <w:rPr>
          <w:rFonts w:ascii="Calibri" w:eastAsia="Calibri" w:hAnsi="Calibri" w:cs="Calibri"/>
          <w:i/>
          <w:iCs/>
          <w:sz w:val="24"/>
          <w:szCs w:val="24"/>
          <w:lang w:val="en-GB"/>
        </w:rPr>
        <w:t>Addgene website</w:t>
      </w:r>
      <w:r w:rsidRPr="000772B7">
        <w:rPr>
          <w:rFonts w:ascii="Calibri" w:eastAsia="Calibri" w:hAnsi="Calibri" w:cs="Calibri"/>
          <w:sz w:val="24"/>
          <w:szCs w:val="24"/>
          <w:lang w:val="en-GB"/>
        </w:rPr>
        <w:t>. at &lt;https://www.addgene.org/protocols/pcr-cloning/&gt; (2014).</w:t>
      </w:r>
    </w:p>
    <w:p w14:paraId="3D04635E" w14:textId="77777777" w:rsidR="000A77D9" w:rsidRPr="000772B7" w:rsidRDefault="000A77D9" w:rsidP="000A77D9">
      <w:pPr>
        <w:autoSpaceDE w:val="0"/>
        <w:autoSpaceDN w:val="0"/>
        <w:adjustRightInd w:val="0"/>
        <w:spacing w:line="240" w:lineRule="auto"/>
        <w:jc w:val="both"/>
        <w:rPr>
          <w:rFonts w:ascii="Calibri" w:eastAsia="Calibri" w:hAnsi="Calibri" w:cs="Calibri"/>
          <w:sz w:val="24"/>
          <w:szCs w:val="24"/>
          <w:lang w:val="en-GB"/>
        </w:rPr>
      </w:pPr>
      <w:r>
        <w:rPr>
          <w:rFonts w:ascii="Calibri" w:eastAsia="Calibri" w:hAnsi="Calibri" w:cs="Calibri"/>
          <w:sz w:val="24"/>
          <w:szCs w:val="24"/>
          <w:lang w:val="en-GB"/>
        </w:rPr>
        <w:t>15</w:t>
      </w:r>
      <w:r w:rsidRPr="000772B7">
        <w:rPr>
          <w:rFonts w:ascii="Calibri" w:eastAsia="Calibri" w:hAnsi="Calibri" w:cs="Calibri"/>
          <w:sz w:val="24"/>
          <w:szCs w:val="24"/>
          <w:lang w:val="en-GB"/>
        </w:rPr>
        <w:t>.</w:t>
      </w:r>
      <w:r w:rsidRPr="000772B7">
        <w:rPr>
          <w:rFonts w:ascii="Calibri" w:eastAsia="Calibri" w:hAnsi="Calibri" w:cs="Calibri"/>
          <w:sz w:val="24"/>
          <w:szCs w:val="24"/>
          <w:lang w:val="en-GB"/>
        </w:rPr>
        <w:tab/>
        <w:t xml:space="preserve">Addgene Plasmid Cloning by Restriction Enzyme Digest (aka Subcloning). </w:t>
      </w:r>
      <w:r w:rsidRPr="000772B7">
        <w:rPr>
          <w:rFonts w:ascii="Calibri" w:eastAsia="Calibri" w:hAnsi="Calibri" w:cs="Calibri"/>
          <w:i/>
          <w:iCs/>
          <w:sz w:val="24"/>
          <w:szCs w:val="24"/>
          <w:lang w:val="en-GB"/>
        </w:rPr>
        <w:t>Addgene website</w:t>
      </w:r>
      <w:r w:rsidRPr="000772B7">
        <w:rPr>
          <w:rFonts w:ascii="Calibri" w:eastAsia="Calibri" w:hAnsi="Calibri" w:cs="Calibri"/>
          <w:sz w:val="24"/>
          <w:szCs w:val="24"/>
          <w:lang w:val="en-GB"/>
        </w:rPr>
        <w:t>. at &lt;https://www.addgene.org/protocols/subcloning/&gt; (2013).</w:t>
      </w:r>
    </w:p>
    <w:p w14:paraId="5B1D9FE1" w14:textId="62D66B50" w:rsidR="006E3525" w:rsidRPr="009527F3" w:rsidRDefault="000A77D9" w:rsidP="009527F3">
      <w:pPr>
        <w:autoSpaceDE w:val="0"/>
        <w:autoSpaceDN w:val="0"/>
        <w:adjustRightInd w:val="0"/>
        <w:spacing w:line="240" w:lineRule="auto"/>
        <w:contextualSpacing w:val="0"/>
        <w:jc w:val="both"/>
        <w:rPr>
          <w:rFonts w:ascii="Calibri" w:eastAsia="Calibri" w:hAnsi="Calibri" w:cs="Calibri"/>
          <w:sz w:val="24"/>
          <w:szCs w:val="24"/>
          <w:lang w:val="en-US"/>
        </w:rPr>
      </w:pPr>
      <w:r w:rsidRPr="000772B7">
        <w:rPr>
          <w:rFonts w:ascii="Calibri" w:eastAsia="Calibri" w:hAnsi="Calibri" w:cs="Calibri"/>
          <w:sz w:val="24"/>
          <w:szCs w:val="24"/>
        </w:rPr>
        <w:fldChar w:fldCharType="end"/>
      </w:r>
      <w:r>
        <w:rPr>
          <w:rFonts w:ascii="Calibri" w:eastAsia="Calibri" w:hAnsi="Calibri" w:cs="Calibri"/>
          <w:sz w:val="24"/>
          <w:szCs w:val="24"/>
          <w:lang w:val="en-US"/>
        </w:rPr>
        <w:t>16</w:t>
      </w:r>
      <w:r w:rsidR="006E3525" w:rsidRPr="009527F3">
        <w:rPr>
          <w:rFonts w:ascii="Calibri" w:eastAsia="Calibri" w:hAnsi="Calibri" w:cs="Calibri"/>
          <w:sz w:val="24"/>
          <w:szCs w:val="24"/>
          <w:lang w:val="en-US"/>
        </w:rPr>
        <w:t>.</w:t>
      </w:r>
      <w:r w:rsidR="006E3525" w:rsidRPr="009527F3">
        <w:rPr>
          <w:rFonts w:ascii="Calibri" w:eastAsia="Calibri" w:hAnsi="Calibri" w:cs="Calibri"/>
          <w:sz w:val="24"/>
          <w:szCs w:val="24"/>
          <w:lang w:val="en-US"/>
        </w:rPr>
        <w:tab/>
        <w:t xml:space="preserve">Stemmer, M., </w:t>
      </w:r>
      <w:proofErr w:type="spellStart"/>
      <w:r w:rsidR="006E3525" w:rsidRPr="009527F3">
        <w:rPr>
          <w:rFonts w:ascii="Calibri" w:eastAsia="Calibri" w:hAnsi="Calibri" w:cs="Calibri"/>
          <w:sz w:val="24"/>
          <w:szCs w:val="24"/>
          <w:lang w:val="en-US"/>
        </w:rPr>
        <w:t>Thumberger</w:t>
      </w:r>
      <w:proofErr w:type="spellEnd"/>
      <w:r w:rsidR="006E3525" w:rsidRPr="009527F3">
        <w:rPr>
          <w:rFonts w:ascii="Calibri" w:eastAsia="Calibri" w:hAnsi="Calibri" w:cs="Calibri"/>
          <w:sz w:val="24"/>
          <w:szCs w:val="24"/>
          <w:lang w:val="en-US"/>
        </w:rPr>
        <w:t xml:space="preserve">, T., Del Sol </w:t>
      </w:r>
      <w:proofErr w:type="spellStart"/>
      <w:r w:rsidR="006E3525" w:rsidRPr="009527F3">
        <w:rPr>
          <w:rFonts w:ascii="Calibri" w:eastAsia="Calibri" w:hAnsi="Calibri" w:cs="Calibri"/>
          <w:sz w:val="24"/>
          <w:szCs w:val="24"/>
          <w:lang w:val="en-US"/>
        </w:rPr>
        <w:t>Keyer</w:t>
      </w:r>
      <w:proofErr w:type="spellEnd"/>
      <w:r w:rsidR="006E3525" w:rsidRPr="009527F3">
        <w:rPr>
          <w:rFonts w:ascii="Calibri" w:eastAsia="Calibri" w:hAnsi="Calibri" w:cs="Calibri"/>
          <w:sz w:val="24"/>
          <w:szCs w:val="24"/>
          <w:lang w:val="en-US"/>
        </w:rPr>
        <w:t xml:space="preserve">, M., </w:t>
      </w:r>
      <w:proofErr w:type="spellStart"/>
      <w:r w:rsidR="006E3525" w:rsidRPr="009527F3">
        <w:rPr>
          <w:rFonts w:ascii="Calibri" w:eastAsia="Calibri" w:hAnsi="Calibri" w:cs="Calibri"/>
          <w:sz w:val="24"/>
          <w:szCs w:val="24"/>
          <w:lang w:val="en-US"/>
        </w:rPr>
        <w:t>Wittbrodt</w:t>
      </w:r>
      <w:proofErr w:type="spellEnd"/>
      <w:r w:rsidR="006E3525" w:rsidRPr="009527F3">
        <w:rPr>
          <w:rFonts w:ascii="Calibri" w:eastAsia="Calibri" w:hAnsi="Calibri" w:cs="Calibri"/>
          <w:sz w:val="24"/>
          <w:szCs w:val="24"/>
          <w:lang w:val="en-US"/>
        </w:rPr>
        <w:t>, J.</w:t>
      </w:r>
      <w:r w:rsidR="009F138D">
        <w:rPr>
          <w:rFonts w:ascii="Calibri" w:eastAsia="Calibri" w:hAnsi="Calibri" w:cs="Calibri"/>
          <w:sz w:val="24"/>
          <w:szCs w:val="24"/>
          <w:lang w:val="en-US"/>
        </w:rPr>
        <w:t>,</w:t>
      </w:r>
      <w:r w:rsidR="006E3525" w:rsidRPr="009527F3">
        <w:rPr>
          <w:rFonts w:ascii="Calibri" w:eastAsia="Calibri" w:hAnsi="Calibri" w:cs="Calibri"/>
          <w:sz w:val="24"/>
          <w:szCs w:val="24"/>
          <w:lang w:val="en-US"/>
        </w:rPr>
        <w:t xml:space="preserve"> Mateo, J. L. </w:t>
      </w:r>
      <w:proofErr w:type="spellStart"/>
      <w:r w:rsidR="006E3525" w:rsidRPr="009527F3">
        <w:rPr>
          <w:rFonts w:ascii="Calibri" w:eastAsia="Calibri" w:hAnsi="Calibri" w:cs="Calibri"/>
          <w:sz w:val="24"/>
          <w:szCs w:val="24"/>
          <w:lang w:val="en-US"/>
        </w:rPr>
        <w:t>CCTop</w:t>
      </w:r>
      <w:proofErr w:type="spellEnd"/>
      <w:r w:rsidR="006E3525" w:rsidRPr="009527F3">
        <w:rPr>
          <w:rFonts w:ascii="Calibri" w:eastAsia="Calibri" w:hAnsi="Calibri" w:cs="Calibri"/>
          <w:sz w:val="24"/>
          <w:szCs w:val="24"/>
          <w:lang w:val="en-US"/>
        </w:rPr>
        <w:t xml:space="preserve">: An intuitive, flexible and reliable </w:t>
      </w:r>
      <w:r w:rsidR="00E51C14">
        <w:rPr>
          <w:rFonts w:ascii="Calibri" w:eastAsia="Calibri" w:hAnsi="Calibri" w:cs="Calibri"/>
          <w:sz w:val="24"/>
          <w:szCs w:val="24"/>
          <w:lang w:val="en-US"/>
        </w:rPr>
        <w:t>CRISPR-Cas9</w:t>
      </w:r>
      <w:r w:rsidR="006E3525" w:rsidRPr="009527F3">
        <w:rPr>
          <w:rFonts w:ascii="Calibri" w:eastAsia="Calibri" w:hAnsi="Calibri" w:cs="Calibri"/>
          <w:sz w:val="24"/>
          <w:szCs w:val="24"/>
          <w:lang w:val="en-US"/>
        </w:rPr>
        <w:t xml:space="preserve"> target prediction tool. </w:t>
      </w:r>
      <w:r w:rsidR="006E3525" w:rsidRPr="009527F3">
        <w:rPr>
          <w:rFonts w:ascii="Calibri" w:eastAsia="Calibri" w:hAnsi="Calibri" w:cs="Calibri"/>
          <w:i/>
          <w:iCs/>
          <w:sz w:val="24"/>
          <w:szCs w:val="24"/>
          <w:lang w:val="en-US"/>
        </w:rPr>
        <w:t>P</w:t>
      </w:r>
      <w:r w:rsidR="00503111">
        <w:rPr>
          <w:rFonts w:ascii="Calibri" w:eastAsia="Calibri" w:hAnsi="Calibri" w:cs="Calibri"/>
          <w:i/>
          <w:iCs/>
          <w:sz w:val="24"/>
          <w:szCs w:val="24"/>
          <w:lang w:val="en-US"/>
        </w:rPr>
        <w:t>ublic Library of Science (</w:t>
      </w:r>
      <w:proofErr w:type="spellStart"/>
      <w:r w:rsidR="00503111">
        <w:rPr>
          <w:rFonts w:ascii="Calibri" w:eastAsia="Calibri" w:hAnsi="Calibri" w:cs="Calibri"/>
          <w:i/>
          <w:iCs/>
          <w:sz w:val="24"/>
          <w:szCs w:val="24"/>
          <w:lang w:val="en-US"/>
        </w:rPr>
        <w:t>PLoS</w:t>
      </w:r>
      <w:proofErr w:type="spellEnd"/>
      <w:r w:rsidR="00503111">
        <w:rPr>
          <w:rFonts w:ascii="Calibri" w:eastAsia="Calibri" w:hAnsi="Calibri" w:cs="Calibri"/>
          <w:i/>
          <w:iCs/>
          <w:sz w:val="24"/>
          <w:szCs w:val="24"/>
          <w:lang w:val="en-US"/>
        </w:rPr>
        <w:t>)</w:t>
      </w:r>
      <w:r w:rsidR="006E3525" w:rsidRPr="009527F3">
        <w:rPr>
          <w:rFonts w:ascii="Calibri" w:eastAsia="Calibri" w:hAnsi="Calibri" w:cs="Calibri"/>
          <w:i/>
          <w:iCs/>
          <w:sz w:val="24"/>
          <w:szCs w:val="24"/>
          <w:lang w:val="en-US"/>
        </w:rPr>
        <w:t xml:space="preserve"> ONE</w:t>
      </w:r>
      <w:r w:rsidR="00503111">
        <w:rPr>
          <w:rFonts w:ascii="Calibri" w:eastAsia="Calibri" w:hAnsi="Calibri" w:cs="Calibri"/>
          <w:i/>
          <w:iCs/>
          <w:sz w:val="24"/>
          <w:szCs w:val="24"/>
          <w:lang w:val="en-US"/>
        </w:rPr>
        <w:t>.</w:t>
      </w:r>
      <w:r w:rsidR="006E3525" w:rsidRPr="009527F3">
        <w:rPr>
          <w:rFonts w:ascii="Calibri" w:eastAsia="Calibri" w:hAnsi="Calibri" w:cs="Calibri"/>
          <w:sz w:val="24"/>
          <w:szCs w:val="24"/>
          <w:lang w:val="en-US"/>
        </w:rPr>
        <w:t xml:space="preserve"> </w:t>
      </w:r>
      <w:r w:rsidR="006E3525" w:rsidRPr="009527F3">
        <w:rPr>
          <w:rFonts w:ascii="Calibri" w:eastAsia="Calibri" w:hAnsi="Calibri" w:cs="Calibri"/>
          <w:b/>
          <w:bCs/>
          <w:sz w:val="24"/>
          <w:szCs w:val="24"/>
          <w:lang w:val="en-US"/>
        </w:rPr>
        <w:t>10</w:t>
      </w:r>
      <w:r w:rsidR="003639C6" w:rsidRPr="009527F3">
        <w:rPr>
          <w:rFonts w:ascii="Calibri" w:eastAsia="Calibri" w:hAnsi="Calibri" w:cs="Calibri"/>
          <w:sz w:val="24"/>
          <w:szCs w:val="24"/>
          <w:lang w:val="en-US"/>
        </w:rPr>
        <w:t>, (4),</w:t>
      </w:r>
      <w:r w:rsidR="009527F3" w:rsidRPr="009527F3">
        <w:rPr>
          <w:rFonts w:ascii="Calibri" w:eastAsia="Calibri" w:hAnsi="Calibri" w:cs="Calibri"/>
          <w:sz w:val="24"/>
          <w:szCs w:val="24"/>
          <w:lang w:val="en-US"/>
        </w:rPr>
        <w:t xml:space="preserve"> </w:t>
      </w:r>
      <w:r w:rsidR="006E3525" w:rsidRPr="009527F3">
        <w:rPr>
          <w:rFonts w:ascii="Calibri" w:eastAsia="Calibri" w:hAnsi="Calibri" w:cs="Calibri"/>
          <w:sz w:val="24"/>
          <w:szCs w:val="24"/>
          <w:lang w:val="en-US"/>
        </w:rPr>
        <w:t>(2015).</w:t>
      </w:r>
    </w:p>
    <w:p w14:paraId="1A8B7254" w14:textId="61129C6A" w:rsidR="006E3525" w:rsidRPr="009527F3" w:rsidRDefault="000A77D9" w:rsidP="009527F3">
      <w:pPr>
        <w:autoSpaceDE w:val="0"/>
        <w:autoSpaceDN w:val="0"/>
        <w:adjustRightInd w:val="0"/>
        <w:spacing w:line="240" w:lineRule="auto"/>
        <w:contextualSpacing w:val="0"/>
        <w:jc w:val="both"/>
        <w:rPr>
          <w:rFonts w:ascii="Calibri" w:eastAsia="Calibri" w:hAnsi="Calibri" w:cs="Calibri"/>
          <w:sz w:val="24"/>
          <w:szCs w:val="24"/>
          <w:lang w:val="en-US"/>
        </w:rPr>
      </w:pPr>
      <w:r>
        <w:rPr>
          <w:rFonts w:ascii="Calibri" w:eastAsia="Calibri" w:hAnsi="Calibri" w:cs="Calibri"/>
          <w:sz w:val="24"/>
          <w:szCs w:val="24"/>
          <w:lang w:val="en-US"/>
        </w:rPr>
        <w:t>17</w:t>
      </w:r>
      <w:r w:rsidR="006E3525" w:rsidRPr="009527F3">
        <w:rPr>
          <w:rFonts w:ascii="Calibri" w:eastAsia="Calibri" w:hAnsi="Calibri" w:cs="Calibri"/>
          <w:sz w:val="24"/>
          <w:szCs w:val="24"/>
          <w:lang w:val="en-US"/>
        </w:rPr>
        <w:t>.</w:t>
      </w:r>
      <w:r w:rsidR="006E3525" w:rsidRPr="009527F3">
        <w:rPr>
          <w:rFonts w:ascii="Calibri" w:eastAsia="Calibri" w:hAnsi="Calibri" w:cs="Calibri"/>
          <w:sz w:val="24"/>
          <w:szCs w:val="24"/>
          <w:lang w:val="en-US"/>
        </w:rPr>
        <w:tab/>
        <w:t>Lange, U. C., Bialek, J. K., Walther, T.</w:t>
      </w:r>
      <w:r w:rsidR="009F138D">
        <w:rPr>
          <w:rFonts w:ascii="Calibri" w:eastAsia="Calibri" w:hAnsi="Calibri" w:cs="Calibri"/>
          <w:sz w:val="24"/>
          <w:szCs w:val="24"/>
          <w:lang w:val="en-US"/>
        </w:rPr>
        <w:t>,</w:t>
      </w:r>
      <w:r w:rsidR="006E3525" w:rsidRPr="009527F3">
        <w:rPr>
          <w:rFonts w:ascii="Calibri" w:eastAsia="Calibri" w:hAnsi="Calibri" w:cs="Calibri"/>
          <w:sz w:val="24"/>
          <w:szCs w:val="24"/>
          <w:lang w:val="en-US"/>
        </w:rPr>
        <w:t xml:space="preserve"> Hauber, J. Pinpointing recurrent proviral integration sites in new models for latent HIV-1 infection. </w:t>
      </w:r>
      <w:r w:rsidR="006E3525" w:rsidRPr="009527F3">
        <w:rPr>
          <w:rFonts w:ascii="Calibri" w:eastAsia="Calibri" w:hAnsi="Calibri" w:cs="Calibri"/>
          <w:i/>
          <w:iCs/>
          <w:sz w:val="24"/>
          <w:szCs w:val="24"/>
          <w:lang w:val="en-US"/>
        </w:rPr>
        <w:t>Virus Research</w:t>
      </w:r>
      <w:r w:rsidR="00503111">
        <w:rPr>
          <w:rFonts w:ascii="Calibri" w:eastAsia="Calibri" w:hAnsi="Calibri" w:cs="Calibri"/>
          <w:i/>
          <w:iCs/>
          <w:sz w:val="24"/>
          <w:szCs w:val="24"/>
          <w:lang w:val="en-US"/>
        </w:rPr>
        <w:t>.</w:t>
      </w:r>
      <w:r w:rsidR="006E3525" w:rsidRPr="009527F3">
        <w:rPr>
          <w:rFonts w:ascii="Calibri" w:eastAsia="Calibri" w:hAnsi="Calibri" w:cs="Calibri"/>
          <w:sz w:val="24"/>
          <w:szCs w:val="24"/>
          <w:lang w:val="en-US"/>
        </w:rPr>
        <w:t xml:space="preserve"> </w:t>
      </w:r>
      <w:r w:rsidR="006E3525" w:rsidRPr="009527F3">
        <w:rPr>
          <w:rFonts w:ascii="Calibri" w:eastAsia="Calibri" w:hAnsi="Calibri" w:cs="Calibri"/>
          <w:b/>
          <w:bCs/>
          <w:sz w:val="24"/>
          <w:szCs w:val="24"/>
          <w:lang w:val="en-US"/>
        </w:rPr>
        <w:t>249</w:t>
      </w:r>
      <w:r w:rsidR="003639C6" w:rsidRPr="009527F3">
        <w:rPr>
          <w:rFonts w:ascii="Calibri" w:eastAsia="Calibri" w:hAnsi="Calibri" w:cs="Calibri"/>
          <w:sz w:val="24"/>
          <w:szCs w:val="24"/>
          <w:lang w:val="en-US"/>
        </w:rPr>
        <w:t xml:space="preserve">, (March), </w:t>
      </w:r>
      <w:r w:rsidR="006E3525" w:rsidRPr="009527F3">
        <w:rPr>
          <w:rFonts w:ascii="Calibri" w:eastAsia="Calibri" w:hAnsi="Calibri" w:cs="Calibri"/>
          <w:sz w:val="24"/>
          <w:szCs w:val="24"/>
          <w:lang w:val="en-US"/>
        </w:rPr>
        <w:t>(2018).</w:t>
      </w:r>
    </w:p>
    <w:p w14:paraId="72ADB018" w14:textId="718AFED9" w:rsidR="006E3525" w:rsidRPr="009527F3" w:rsidRDefault="000A77D9" w:rsidP="009527F3">
      <w:pPr>
        <w:autoSpaceDE w:val="0"/>
        <w:autoSpaceDN w:val="0"/>
        <w:adjustRightInd w:val="0"/>
        <w:spacing w:line="240" w:lineRule="auto"/>
        <w:contextualSpacing w:val="0"/>
        <w:jc w:val="both"/>
        <w:rPr>
          <w:rFonts w:ascii="Calibri" w:eastAsia="Calibri" w:hAnsi="Calibri" w:cs="Calibri"/>
          <w:sz w:val="24"/>
          <w:szCs w:val="24"/>
          <w:lang w:val="en-US"/>
        </w:rPr>
      </w:pPr>
      <w:r w:rsidRPr="001F3653">
        <w:rPr>
          <w:rFonts w:ascii="Calibri" w:eastAsia="Calibri" w:hAnsi="Calibri" w:cs="Calibri"/>
          <w:sz w:val="24"/>
          <w:szCs w:val="24"/>
          <w:lang w:val="en-US"/>
        </w:rPr>
        <w:t>18</w:t>
      </w:r>
      <w:r w:rsidR="006E3525" w:rsidRPr="001F3653">
        <w:rPr>
          <w:rFonts w:ascii="Calibri" w:eastAsia="Calibri" w:hAnsi="Calibri" w:cs="Calibri"/>
          <w:sz w:val="24"/>
          <w:szCs w:val="24"/>
          <w:lang w:val="en-US"/>
        </w:rPr>
        <w:t>.</w:t>
      </w:r>
      <w:r w:rsidR="006E3525" w:rsidRPr="001F3653">
        <w:rPr>
          <w:rFonts w:ascii="Calibri" w:eastAsia="Calibri" w:hAnsi="Calibri" w:cs="Calibri"/>
          <w:sz w:val="24"/>
          <w:szCs w:val="24"/>
          <w:lang w:val="en-US"/>
        </w:rPr>
        <w:tab/>
        <w:t>Bialek, J. K., Dunay, G. A.,</w:t>
      </w:r>
      <w:r w:rsidR="009527F3" w:rsidRPr="001F3653">
        <w:rPr>
          <w:rFonts w:ascii="Calibri" w:eastAsia="Calibri" w:hAnsi="Calibri" w:cs="Calibri"/>
          <w:i/>
          <w:sz w:val="24"/>
          <w:szCs w:val="24"/>
          <w:lang w:val="en-US"/>
        </w:rPr>
        <w:t xml:space="preserve"> et al</w:t>
      </w:r>
      <w:r w:rsidR="004A128F" w:rsidRPr="001F3653">
        <w:rPr>
          <w:rFonts w:ascii="Calibri" w:eastAsia="Calibri" w:hAnsi="Calibri" w:cs="Calibri"/>
          <w:i/>
          <w:sz w:val="24"/>
          <w:szCs w:val="24"/>
          <w:lang w:val="en-US"/>
        </w:rPr>
        <w:t>.</w:t>
      </w:r>
      <w:r w:rsidR="006E3525" w:rsidRPr="001F3653">
        <w:rPr>
          <w:rFonts w:ascii="Calibri" w:eastAsia="Calibri" w:hAnsi="Calibri" w:cs="Calibri"/>
          <w:sz w:val="24"/>
          <w:szCs w:val="24"/>
          <w:lang w:val="en-US"/>
        </w:rPr>
        <w:t xml:space="preserve"> </w:t>
      </w:r>
      <w:r w:rsidR="006E3525" w:rsidRPr="009527F3">
        <w:rPr>
          <w:rFonts w:ascii="Calibri" w:eastAsia="Calibri" w:hAnsi="Calibri" w:cs="Calibri"/>
          <w:sz w:val="24"/>
          <w:szCs w:val="24"/>
          <w:lang w:val="en-US"/>
        </w:rPr>
        <w:t xml:space="preserve">Targeted HIV-1 Latency Reversal Using </w:t>
      </w:r>
      <w:r w:rsidR="00E51C14">
        <w:rPr>
          <w:rFonts w:ascii="Calibri" w:eastAsia="Calibri" w:hAnsi="Calibri" w:cs="Calibri"/>
          <w:sz w:val="24"/>
          <w:szCs w:val="24"/>
          <w:lang w:val="en-US"/>
        </w:rPr>
        <w:t>CRISPR-Cas9</w:t>
      </w:r>
      <w:r w:rsidR="006E3525" w:rsidRPr="009527F3">
        <w:rPr>
          <w:rFonts w:ascii="Calibri" w:eastAsia="Calibri" w:hAnsi="Calibri" w:cs="Calibri"/>
          <w:sz w:val="24"/>
          <w:szCs w:val="24"/>
          <w:lang w:val="en-US"/>
        </w:rPr>
        <w:t xml:space="preserve">-Derived Transcriptional Activator Systems. </w:t>
      </w:r>
      <w:proofErr w:type="spellStart"/>
      <w:r w:rsidR="006E3525" w:rsidRPr="009527F3">
        <w:rPr>
          <w:rFonts w:ascii="Calibri" w:eastAsia="Calibri" w:hAnsi="Calibri" w:cs="Calibri"/>
          <w:i/>
          <w:iCs/>
          <w:sz w:val="24"/>
          <w:szCs w:val="24"/>
          <w:lang w:val="en-US"/>
        </w:rPr>
        <w:t>PloS</w:t>
      </w:r>
      <w:proofErr w:type="spellEnd"/>
      <w:r w:rsidR="006E3525" w:rsidRPr="009527F3">
        <w:rPr>
          <w:rFonts w:ascii="Calibri" w:eastAsia="Calibri" w:hAnsi="Calibri" w:cs="Calibri"/>
          <w:i/>
          <w:iCs/>
          <w:sz w:val="24"/>
          <w:szCs w:val="24"/>
          <w:lang w:val="en-US"/>
        </w:rPr>
        <w:t xml:space="preserve"> </w:t>
      </w:r>
      <w:r w:rsidR="00503111">
        <w:rPr>
          <w:rFonts w:ascii="Calibri" w:eastAsia="Calibri" w:hAnsi="Calibri" w:cs="Calibri"/>
          <w:i/>
          <w:iCs/>
          <w:sz w:val="24"/>
          <w:szCs w:val="24"/>
          <w:lang w:val="en-US"/>
        </w:rPr>
        <w:t>ONE.</w:t>
      </w:r>
      <w:r w:rsidR="00503111" w:rsidRPr="009527F3">
        <w:rPr>
          <w:rFonts w:ascii="Calibri" w:eastAsia="Calibri" w:hAnsi="Calibri" w:cs="Calibri"/>
          <w:sz w:val="24"/>
          <w:szCs w:val="24"/>
          <w:lang w:val="en-US"/>
        </w:rPr>
        <w:t xml:space="preserve"> </w:t>
      </w:r>
      <w:r w:rsidR="006E3525" w:rsidRPr="009527F3">
        <w:rPr>
          <w:rFonts w:ascii="Calibri" w:eastAsia="Calibri" w:hAnsi="Calibri" w:cs="Calibri"/>
          <w:b/>
          <w:bCs/>
          <w:sz w:val="24"/>
          <w:szCs w:val="24"/>
          <w:lang w:val="en-US"/>
        </w:rPr>
        <w:t>11</w:t>
      </w:r>
      <w:r w:rsidR="003639C6" w:rsidRPr="009527F3">
        <w:rPr>
          <w:rFonts w:ascii="Calibri" w:eastAsia="Calibri" w:hAnsi="Calibri" w:cs="Calibri"/>
          <w:sz w:val="24"/>
          <w:szCs w:val="24"/>
          <w:lang w:val="en-US"/>
        </w:rPr>
        <w:t xml:space="preserve">, (6), </w:t>
      </w:r>
      <w:r w:rsidR="006E3525" w:rsidRPr="009527F3">
        <w:rPr>
          <w:rFonts w:ascii="Calibri" w:eastAsia="Calibri" w:hAnsi="Calibri" w:cs="Calibri"/>
          <w:sz w:val="24"/>
          <w:szCs w:val="24"/>
          <w:lang w:val="en-US"/>
        </w:rPr>
        <w:t>e0158294 (2016).</w:t>
      </w:r>
    </w:p>
    <w:p w14:paraId="0C496FAC" w14:textId="011F940E" w:rsidR="006E3525" w:rsidRPr="009527F3" w:rsidRDefault="000A77D9" w:rsidP="009527F3">
      <w:pPr>
        <w:autoSpaceDE w:val="0"/>
        <w:autoSpaceDN w:val="0"/>
        <w:adjustRightInd w:val="0"/>
        <w:spacing w:line="240" w:lineRule="auto"/>
        <w:contextualSpacing w:val="0"/>
        <w:jc w:val="both"/>
        <w:rPr>
          <w:rFonts w:ascii="Calibri" w:eastAsia="Calibri" w:hAnsi="Calibri" w:cs="Calibri"/>
          <w:sz w:val="24"/>
          <w:szCs w:val="24"/>
          <w:lang w:val="en-US"/>
        </w:rPr>
      </w:pPr>
      <w:r>
        <w:rPr>
          <w:rFonts w:ascii="Calibri" w:eastAsia="Calibri" w:hAnsi="Calibri" w:cs="Calibri"/>
          <w:sz w:val="24"/>
          <w:szCs w:val="24"/>
          <w:lang w:val="en-US"/>
        </w:rPr>
        <w:t>19</w:t>
      </w:r>
      <w:r w:rsidR="006E3525" w:rsidRPr="009527F3">
        <w:rPr>
          <w:rFonts w:ascii="Calibri" w:eastAsia="Calibri" w:hAnsi="Calibri" w:cs="Calibri"/>
          <w:sz w:val="24"/>
          <w:szCs w:val="24"/>
          <w:lang w:val="en-US"/>
        </w:rPr>
        <w:t>.</w:t>
      </w:r>
      <w:r w:rsidR="006E3525" w:rsidRPr="009527F3">
        <w:rPr>
          <w:rFonts w:ascii="Calibri" w:eastAsia="Calibri" w:hAnsi="Calibri" w:cs="Calibri"/>
          <w:sz w:val="24"/>
          <w:szCs w:val="24"/>
          <w:lang w:val="en-US"/>
        </w:rPr>
        <w:tab/>
        <w:t>Lee, C. M., Davis, T. H.</w:t>
      </w:r>
      <w:r w:rsidR="009F138D">
        <w:rPr>
          <w:rFonts w:ascii="Calibri" w:eastAsia="Calibri" w:hAnsi="Calibri" w:cs="Calibri"/>
          <w:sz w:val="24"/>
          <w:szCs w:val="24"/>
          <w:lang w:val="en-US"/>
        </w:rPr>
        <w:t>,</w:t>
      </w:r>
      <w:r w:rsidR="006E3525" w:rsidRPr="009527F3">
        <w:rPr>
          <w:rFonts w:ascii="Calibri" w:eastAsia="Calibri" w:hAnsi="Calibri" w:cs="Calibri"/>
          <w:sz w:val="24"/>
          <w:szCs w:val="24"/>
          <w:lang w:val="en-US"/>
        </w:rPr>
        <w:t xml:space="preserve"> Bao, G. Examination of </w:t>
      </w:r>
      <w:r w:rsidR="00E51C14">
        <w:rPr>
          <w:rFonts w:ascii="Calibri" w:eastAsia="Calibri" w:hAnsi="Calibri" w:cs="Calibri"/>
          <w:sz w:val="24"/>
          <w:szCs w:val="24"/>
          <w:lang w:val="en-US"/>
        </w:rPr>
        <w:t>CRISPR-Cas9</w:t>
      </w:r>
      <w:r w:rsidR="006E3525" w:rsidRPr="009527F3">
        <w:rPr>
          <w:rFonts w:ascii="Calibri" w:eastAsia="Calibri" w:hAnsi="Calibri" w:cs="Calibri"/>
          <w:sz w:val="24"/>
          <w:szCs w:val="24"/>
          <w:lang w:val="en-US"/>
        </w:rPr>
        <w:t xml:space="preserve"> design tools and the effect of target site accessibility on Cas9 activity. </w:t>
      </w:r>
      <w:r w:rsidR="006E3525" w:rsidRPr="009527F3">
        <w:rPr>
          <w:rFonts w:ascii="Calibri" w:eastAsia="Calibri" w:hAnsi="Calibri" w:cs="Calibri"/>
          <w:i/>
          <w:iCs/>
          <w:sz w:val="24"/>
          <w:szCs w:val="24"/>
          <w:lang w:val="en-US"/>
        </w:rPr>
        <w:t>Experimental Physiology</w:t>
      </w:r>
      <w:r w:rsidR="00503111">
        <w:rPr>
          <w:rFonts w:ascii="Calibri" w:eastAsia="Calibri" w:hAnsi="Calibri" w:cs="Calibri"/>
          <w:i/>
          <w:iCs/>
          <w:sz w:val="24"/>
          <w:szCs w:val="24"/>
          <w:lang w:val="en-US"/>
        </w:rPr>
        <w:t>.</w:t>
      </w:r>
      <w:r w:rsidR="006E3525" w:rsidRPr="009527F3">
        <w:rPr>
          <w:rFonts w:ascii="Calibri" w:eastAsia="Calibri" w:hAnsi="Calibri" w:cs="Calibri"/>
          <w:sz w:val="24"/>
          <w:szCs w:val="24"/>
          <w:lang w:val="en-US"/>
        </w:rPr>
        <w:t xml:space="preserve"> </w:t>
      </w:r>
      <w:r w:rsidR="006E3525" w:rsidRPr="009527F3">
        <w:rPr>
          <w:rFonts w:ascii="Calibri" w:eastAsia="Calibri" w:hAnsi="Calibri" w:cs="Calibri"/>
          <w:b/>
          <w:bCs/>
          <w:sz w:val="24"/>
          <w:szCs w:val="24"/>
          <w:lang w:val="en-US"/>
        </w:rPr>
        <w:t>103</w:t>
      </w:r>
      <w:r w:rsidR="003639C6" w:rsidRPr="009527F3">
        <w:rPr>
          <w:rFonts w:ascii="Calibri" w:eastAsia="Calibri" w:hAnsi="Calibri" w:cs="Calibri"/>
          <w:sz w:val="24"/>
          <w:szCs w:val="24"/>
          <w:lang w:val="en-US"/>
        </w:rPr>
        <w:t xml:space="preserve">, (4), </w:t>
      </w:r>
      <w:r w:rsidR="006E3525" w:rsidRPr="009527F3">
        <w:rPr>
          <w:rFonts w:ascii="Calibri" w:eastAsia="Calibri" w:hAnsi="Calibri" w:cs="Calibri"/>
          <w:sz w:val="24"/>
          <w:szCs w:val="24"/>
          <w:lang w:val="en-US"/>
        </w:rPr>
        <w:t>456–460 (2018).</w:t>
      </w:r>
    </w:p>
    <w:p w14:paraId="784DE323" w14:textId="344F7922" w:rsidR="006E3525" w:rsidRPr="009527F3" w:rsidRDefault="000A77D9" w:rsidP="009527F3">
      <w:pPr>
        <w:autoSpaceDE w:val="0"/>
        <w:autoSpaceDN w:val="0"/>
        <w:adjustRightInd w:val="0"/>
        <w:spacing w:line="240" w:lineRule="auto"/>
        <w:contextualSpacing w:val="0"/>
        <w:jc w:val="both"/>
        <w:rPr>
          <w:rFonts w:ascii="Calibri" w:eastAsia="Calibri" w:hAnsi="Calibri" w:cs="Calibri"/>
          <w:sz w:val="24"/>
          <w:szCs w:val="24"/>
          <w:lang w:val="en-US"/>
        </w:rPr>
      </w:pPr>
      <w:r w:rsidRPr="001F3653">
        <w:rPr>
          <w:rFonts w:ascii="Calibri" w:eastAsia="Calibri" w:hAnsi="Calibri" w:cs="Calibri"/>
          <w:sz w:val="24"/>
          <w:szCs w:val="24"/>
          <w:lang w:val="en-US"/>
        </w:rPr>
        <w:lastRenderedPageBreak/>
        <w:t>20</w:t>
      </w:r>
      <w:r w:rsidR="006E3525" w:rsidRPr="001F3653">
        <w:rPr>
          <w:rFonts w:ascii="Calibri" w:eastAsia="Calibri" w:hAnsi="Calibri" w:cs="Calibri"/>
          <w:sz w:val="24"/>
          <w:szCs w:val="24"/>
          <w:lang w:val="en-US"/>
        </w:rPr>
        <w:t>.</w:t>
      </w:r>
      <w:r w:rsidR="006E3525" w:rsidRPr="001F3653">
        <w:rPr>
          <w:rFonts w:ascii="Calibri" w:eastAsia="Calibri" w:hAnsi="Calibri" w:cs="Calibri"/>
          <w:sz w:val="24"/>
          <w:szCs w:val="24"/>
          <w:lang w:val="en-US"/>
        </w:rPr>
        <w:tab/>
        <w:t>Jensen, K. T., Fløe, L.,</w:t>
      </w:r>
      <w:r w:rsidR="009527F3" w:rsidRPr="001F3653">
        <w:rPr>
          <w:rFonts w:ascii="Calibri" w:eastAsia="Calibri" w:hAnsi="Calibri" w:cs="Calibri"/>
          <w:i/>
          <w:sz w:val="24"/>
          <w:szCs w:val="24"/>
          <w:lang w:val="en-US"/>
        </w:rPr>
        <w:t xml:space="preserve"> et al</w:t>
      </w:r>
      <w:r w:rsidR="004A128F" w:rsidRPr="001F3653">
        <w:rPr>
          <w:rFonts w:ascii="Calibri" w:eastAsia="Calibri" w:hAnsi="Calibri" w:cs="Calibri"/>
          <w:i/>
          <w:sz w:val="24"/>
          <w:szCs w:val="24"/>
          <w:lang w:val="en-US"/>
        </w:rPr>
        <w:t>.</w:t>
      </w:r>
      <w:r w:rsidR="006E3525" w:rsidRPr="001F3653">
        <w:rPr>
          <w:rFonts w:ascii="Calibri" w:eastAsia="Calibri" w:hAnsi="Calibri" w:cs="Calibri"/>
          <w:sz w:val="24"/>
          <w:szCs w:val="24"/>
          <w:lang w:val="en-US"/>
        </w:rPr>
        <w:t xml:space="preserve"> </w:t>
      </w:r>
      <w:r w:rsidR="006E3525" w:rsidRPr="009527F3">
        <w:rPr>
          <w:rFonts w:ascii="Calibri" w:eastAsia="Calibri" w:hAnsi="Calibri" w:cs="Calibri"/>
          <w:sz w:val="24"/>
          <w:szCs w:val="24"/>
          <w:lang w:val="en-US"/>
        </w:rPr>
        <w:t xml:space="preserve">Chromatin accessibility and guide sequence secondary structure affect CRISPR-Cas9 gene editing efficiency. </w:t>
      </w:r>
      <w:r w:rsidR="006E3525" w:rsidRPr="009527F3">
        <w:rPr>
          <w:rFonts w:ascii="Calibri" w:eastAsia="Calibri" w:hAnsi="Calibri" w:cs="Calibri"/>
          <w:i/>
          <w:iCs/>
          <w:sz w:val="24"/>
          <w:szCs w:val="24"/>
          <w:lang w:val="en-US"/>
        </w:rPr>
        <w:t>FEBS Letters</w:t>
      </w:r>
      <w:r w:rsidR="00503111">
        <w:rPr>
          <w:rFonts w:ascii="Calibri" w:eastAsia="Calibri" w:hAnsi="Calibri" w:cs="Calibri"/>
          <w:i/>
          <w:iCs/>
          <w:sz w:val="24"/>
          <w:szCs w:val="24"/>
          <w:lang w:val="en-US"/>
        </w:rPr>
        <w:t>.</w:t>
      </w:r>
      <w:r w:rsidR="006E3525" w:rsidRPr="009527F3">
        <w:rPr>
          <w:rFonts w:ascii="Calibri" w:eastAsia="Calibri" w:hAnsi="Calibri" w:cs="Calibri"/>
          <w:sz w:val="24"/>
          <w:szCs w:val="24"/>
          <w:lang w:val="en-US"/>
        </w:rPr>
        <w:t xml:space="preserve"> </w:t>
      </w:r>
      <w:r w:rsidR="006E3525" w:rsidRPr="009527F3">
        <w:rPr>
          <w:rFonts w:ascii="Calibri" w:eastAsia="Calibri" w:hAnsi="Calibri" w:cs="Calibri"/>
          <w:b/>
          <w:bCs/>
          <w:sz w:val="24"/>
          <w:szCs w:val="24"/>
          <w:lang w:val="en-US"/>
        </w:rPr>
        <w:t>591</w:t>
      </w:r>
      <w:r w:rsidR="003639C6" w:rsidRPr="009527F3">
        <w:rPr>
          <w:rFonts w:ascii="Calibri" w:eastAsia="Calibri" w:hAnsi="Calibri" w:cs="Calibri"/>
          <w:sz w:val="24"/>
          <w:szCs w:val="24"/>
          <w:lang w:val="en-US"/>
        </w:rPr>
        <w:t xml:space="preserve">, (13), </w:t>
      </w:r>
      <w:r w:rsidR="006E3525" w:rsidRPr="009527F3">
        <w:rPr>
          <w:rFonts w:ascii="Calibri" w:eastAsia="Calibri" w:hAnsi="Calibri" w:cs="Calibri"/>
          <w:sz w:val="24"/>
          <w:szCs w:val="24"/>
          <w:lang w:val="en-US"/>
        </w:rPr>
        <w:t>1892–1901 (2017).</w:t>
      </w:r>
    </w:p>
    <w:p w14:paraId="5F0FA4C2" w14:textId="0BEAAAA6" w:rsidR="006E3525" w:rsidRPr="009527F3" w:rsidRDefault="000A77D9" w:rsidP="009527F3">
      <w:pPr>
        <w:autoSpaceDE w:val="0"/>
        <w:autoSpaceDN w:val="0"/>
        <w:adjustRightInd w:val="0"/>
        <w:spacing w:line="240" w:lineRule="auto"/>
        <w:contextualSpacing w:val="0"/>
        <w:jc w:val="both"/>
        <w:rPr>
          <w:rFonts w:ascii="Calibri" w:eastAsia="Calibri" w:hAnsi="Calibri" w:cs="Calibri"/>
          <w:sz w:val="24"/>
          <w:szCs w:val="24"/>
          <w:lang w:val="en-US"/>
        </w:rPr>
      </w:pPr>
      <w:r>
        <w:rPr>
          <w:rFonts w:ascii="Calibri" w:eastAsia="Calibri" w:hAnsi="Calibri" w:cs="Calibri"/>
          <w:sz w:val="24"/>
          <w:szCs w:val="24"/>
          <w:lang w:val="en-US"/>
        </w:rPr>
        <w:t>21</w:t>
      </w:r>
      <w:r w:rsidR="006E3525" w:rsidRPr="009527F3">
        <w:rPr>
          <w:rFonts w:ascii="Calibri" w:eastAsia="Calibri" w:hAnsi="Calibri" w:cs="Calibri"/>
          <w:sz w:val="24"/>
          <w:szCs w:val="24"/>
          <w:lang w:val="en-US"/>
        </w:rPr>
        <w:t>.</w:t>
      </w:r>
      <w:r w:rsidR="006E3525" w:rsidRPr="009527F3">
        <w:rPr>
          <w:rFonts w:ascii="Calibri" w:eastAsia="Calibri" w:hAnsi="Calibri" w:cs="Calibri"/>
          <w:sz w:val="24"/>
          <w:szCs w:val="24"/>
          <w:lang w:val="en-US"/>
        </w:rPr>
        <w:tab/>
        <w:t>Simonetti, F. R., Sobolewski, M. D.,</w:t>
      </w:r>
      <w:r w:rsidR="009527F3" w:rsidRPr="009527F3">
        <w:rPr>
          <w:rFonts w:ascii="Calibri" w:eastAsia="Calibri" w:hAnsi="Calibri" w:cs="Calibri"/>
          <w:i/>
          <w:sz w:val="24"/>
          <w:szCs w:val="24"/>
          <w:lang w:val="en-US"/>
        </w:rPr>
        <w:t xml:space="preserve"> et al</w:t>
      </w:r>
      <w:r w:rsidR="004A128F">
        <w:rPr>
          <w:rFonts w:ascii="Calibri" w:eastAsia="Calibri" w:hAnsi="Calibri" w:cs="Calibri"/>
          <w:i/>
          <w:sz w:val="24"/>
          <w:szCs w:val="24"/>
          <w:lang w:val="en-US"/>
        </w:rPr>
        <w:t>.</w:t>
      </w:r>
      <w:r w:rsidR="006E3525" w:rsidRPr="009527F3">
        <w:rPr>
          <w:rFonts w:ascii="Calibri" w:eastAsia="Calibri" w:hAnsi="Calibri" w:cs="Calibri"/>
          <w:sz w:val="24"/>
          <w:szCs w:val="24"/>
          <w:lang w:val="en-US"/>
        </w:rPr>
        <w:t xml:space="preserve"> Clonally expanded CD4 + T cells can produce infectious HIV-1 </w:t>
      </w:r>
      <w:r w:rsidR="009527F3" w:rsidRPr="009527F3">
        <w:rPr>
          <w:rFonts w:ascii="Calibri" w:eastAsia="Calibri" w:hAnsi="Calibri" w:cs="Calibri"/>
          <w:i/>
          <w:sz w:val="24"/>
          <w:szCs w:val="24"/>
          <w:lang w:val="en-US"/>
        </w:rPr>
        <w:t>in vivo</w:t>
      </w:r>
      <w:r w:rsidR="006E3525" w:rsidRPr="009527F3">
        <w:rPr>
          <w:rFonts w:ascii="Calibri" w:eastAsia="Calibri" w:hAnsi="Calibri" w:cs="Calibri"/>
          <w:sz w:val="24"/>
          <w:szCs w:val="24"/>
          <w:lang w:val="en-US"/>
        </w:rPr>
        <w:t xml:space="preserve">. </w:t>
      </w:r>
      <w:r w:rsidR="006E3525" w:rsidRPr="009527F3">
        <w:rPr>
          <w:rFonts w:ascii="Calibri" w:eastAsia="Calibri" w:hAnsi="Calibri" w:cs="Calibri"/>
          <w:i/>
          <w:iCs/>
          <w:sz w:val="24"/>
          <w:szCs w:val="24"/>
          <w:lang w:val="en-US"/>
        </w:rPr>
        <w:t>Proceedings of the National Academy of Sciences</w:t>
      </w:r>
      <w:r w:rsidR="00503111">
        <w:rPr>
          <w:rFonts w:ascii="Calibri" w:eastAsia="Calibri" w:hAnsi="Calibri" w:cs="Calibri"/>
          <w:i/>
          <w:iCs/>
          <w:sz w:val="24"/>
          <w:szCs w:val="24"/>
          <w:lang w:val="en-US"/>
        </w:rPr>
        <w:t>.</w:t>
      </w:r>
      <w:r w:rsidR="006E3525" w:rsidRPr="009527F3">
        <w:rPr>
          <w:rFonts w:ascii="Calibri" w:eastAsia="Calibri" w:hAnsi="Calibri" w:cs="Calibri"/>
          <w:sz w:val="24"/>
          <w:szCs w:val="24"/>
          <w:lang w:val="en-US"/>
        </w:rPr>
        <w:t xml:space="preserve"> </w:t>
      </w:r>
      <w:r w:rsidR="006E3525" w:rsidRPr="009527F3">
        <w:rPr>
          <w:rFonts w:ascii="Calibri" w:eastAsia="Calibri" w:hAnsi="Calibri" w:cs="Calibri"/>
          <w:b/>
          <w:bCs/>
          <w:sz w:val="24"/>
          <w:szCs w:val="24"/>
          <w:lang w:val="en-US"/>
        </w:rPr>
        <w:t>113</w:t>
      </w:r>
      <w:r w:rsidR="003639C6" w:rsidRPr="009527F3">
        <w:rPr>
          <w:rFonts w:ascii="Calibri" w:eastAsia="Calibri" w:hAnsi="Calibri" w:cs="Calibri"/>
          <w:sz w:val="24"/>
          <w:szCs w:val="24"/>
          <w:lang w:val="en-US"/>
        </w:rPr>
        <w:t xml:space="preserve">, (7), </w:t>
      </w:r>
      <w:r w:rsidR="006E3525" w:rsidRPr="009527F3">
        <w:rPr>
          <w:rFonts w:ascii="Calibri" w:eastAsia="Calibri" w:hAnsi="Calibri" w:cs="Calibri"/>
          <w:sz w:val="24"/>
          <w:szCs w:val="24"/>
          <w:lang w:val="en-US"/>
        </w:rPr>
        <w:t>1883–1888 (2016).</w:t>
      </w:r>
    </w:p>
    <w:p w14:paraId="763087CE" w14:textId="337F822D" w:rsidR="006E3525" w:rsidRPr="009527F3" w:rsidRDefault="000A77D9" w:rsidP="009527F3">
      <w:pPr>
        <w:autoSpaceDE w:val="0"/>
        <w:autoSpaceDN w:val="0"/>
        <w:adjustRightInd w:val="0"/>
        <w:spacing w:line="240" w:lineRule="auto"/>
        <w:contextualSpacing w:val="0"/>
        <w:jc w:val="both"/>
        <w:rPr>
          <w:rFonts w:ascii="Calibri" w:eastAsia="Calibri" w:hAnsi="Calibri" w:cs="Calibri"/>
          <w:sz w:val="24"/>
          <w:szCs w:val="24"/>
          <w:lang w:val="en-US"/>
        </w:rPr>
      </w:pPr>
      <w:r>
        <w:rPr>
          <w:rFonts w:ascii="Calibri" w:eastAsia="Calibri" w:hAnsi="Calibri" w:cs="Calibri"/>
          <w:sz w:val="24"/>
          <w:szCs w:val="24"/>
          <w:lang w:val="en-US"/>
        </w:rPr>
        <w:t>22</w:t>
      </w:r>
      <w:r w:rsidR="006E3525" w:rsidRPr="009527F3">
        <w:rPr>
          <w:rFonts w:ascii="Calibri" w:eastAsia="Calibri" w:hAnsi="Calibri" w:cs="Calibri"/>
          <w:sz w:val="24"/>
          <w:szCs w:val="24"/>
          <w:lang w:val="en-US"/>
        </w:rPr>
        <w:t>.</w:t>
      </w:r>
      <w:r w:rsidR="006E3525" w:rsidRPr="009527F3">
        <w:rPr>
          <w:rFonts w:ascii="Calibri" w:eastAsia="Calibri" w:hAnsi="Calibri" w:cs="Calibri"/>
          <w:sz w:val="24"/>
          <w:szCs w:val="24"/>
          <w:lang w:val="en-US"/>
        </w:rPr>
        <w:tab/>
        <w:t xml:space="preserve">Chen, H. C., Martinez, J. P., Zorita, E., </w:t>
      </w:r>
      <w:proofErr w:type="spellStart"/>
      <w:r w:rsidR="006E3525" w:rsidRPr="009527F3">
        <w:rPr>
          <w:rFonts w:ascii="Calibri" w:eastAsia="Calibri" w:hAnsi="Calibri" w:cs="Calibri"/>
          <w:sz w:val="24"/>
          <w:szCs w:val="24"/>
          <w:lang w:val="en-US"/>
        </w:rPr>
        <w:t>Meyerhans</w:t>
      </w:r>
      <w:proofErr w:type="spellEnd"/>
      <w:r w:rsidR="006E3525" w:rsidRPr="009527F3">
        <w:rPr>
          <w:rFonts w:ascii="Calibri" w:eastAsia="Calibri" w:hAnsi="Calibri" w:cs="Calibri"/>
          <w:sz w:val="24"/>
          <w:szCs w:val="24"/>
          <w:lang w:val="en-US"/>
        </w:rPr>
        <w:t>, A.</w:t>
      </w:r>
      <w:r w:rsidR="009F138D">
        <w:rPr>
          <w:rFonts w:ascii="Calibri" w:eastAsia="Calibri" w:hAnsi="Calibri" w:cs="Calibri"/>
          <w:sz w:val="24"/>
          <w:szCs w:val="24"/>
          <w:lang w:val="en-US"/>
        </w:rPr>
        <w:t>,</w:t>
      </w:r>
      <w:r w:rsidR="006E3525" w:rsidRPr="009527F3">
        <w:rPr>
          <w:rFonts w:ascii="Calibri" w:eastAsia="Calibri" w:hAnsi="Calibri" w:cs="Calibri"/>
          <w:sz w:val="24"/>
          <w:szCs w:val="24"/>
          <w:lang w:val="en-US"/>
        </w:rPr>
        <w:t xml:space="preserve"> Filion, G. J. Position effects influence HIV latency reversal. </w:t>
      </w:r>
      <w:r w:rsidR="006E3525" w:rsidRPr="009527F3">
        <w:rPr>
          <w:rFonts w:ascii="Calibri" w:eastAsia="Calibri" w:hAnsi="Calibri" w:cs="Calibri"/>
          <w:i/>
          <w:iCs/>
          <w:sz w:val="24"/>
          <w:szCs w:val="24"/>
          <w:lang w:val="en-US"/>
        </w:rPr>
        <w:t>Nature Structural and Molecular Biology</w:t>
      </w:r>
      <w:r w:rsidR="00503111">
        <w:rPr>
          <w:rFonts w:ascii="Calibri" w:eastAsia="Calibri" w:hAnsi="Calibri" w:cs="Calibri"/>
          <w:i/>
          <w:iCs/>
          <w:sz w:val="24"/>
          <w:szCs w:val="24"/>
          <w:lang w:val="en-US"/>
        </w:rPr>
        <w:t>.</w:t>
      </w:r>
      <w:r w:rsidR="006E3525" w:rsidRPr="009527F3">
        <w:rPr>
          <w:rFonts w:ascii="Calibri" w:eastAsia="Calibri" w:hAnsi="Calibri" w:cs="Calibri"/>
          <w:sz w:val="24"/>
          <w:szCs w:val="24"/>
          <w:lang w:val="en-US"/>
        </w:rPr>
        <w:t xml:space="preserve"> </w:t>
      </w:r>
      <w:r w:rsidR="006E3525" w:rsidRPr="009527F3">
        <w:rPr>
          <w:rFonts w:ascii="Calibri" w:eastAsia="Calibri" w:hAnsi="Calibri" w:cs="Calibri"/>
          <w:b/>
          <w:bCs/>
          <w:sz w:val="24"/>
          <w:szCs w:val="24"/>
          <w:lang w:val="en-US"/>
        </w:rPr>
        <w:t>24</w:t>
      </w:r>
      <w:r w:rsidR="003639C6" w:rsidRPr="009527F3">
        <w:rPr>
          <w:rFonts w:ascii="Calibri" w:eastAsia="Calibri" w:hAnsi="Calibri" w:cs="Calibri"/>
          <w:sz w:val="24"/>
          <w:szCs w:val="24"/>
          <w:lang w:val="en-US"/>
        </w:rPr>
        <w:t xml:space="preserve">, (1), </w:t>
      </w:r>
      <w:r w:rsidR="006E3525" w:rsidRPr="009527F3">
        <w:rPr>
          <w:rFonts w:ascii="Calibri" w:eastAsia="Calibri" w:hAnsi="Calibri" w:cs="Calibri"/>
          <w:sz w:val="24"/>
          <w:szCs w:val="24"/>
          <w:lang w:val="en-US"/>
        </w:rPr>
        <w:t>47–54 (2017).</w:t>
      </w:r>
    </w:p>
    <w:p w14:paraId="3ED6E82A" w14:textId="77777777" w:rsidR="004F2D87" w:rsidRPr="009527F3" w:rsidRDefault="006E3525" w:rsidP="009527F3">
      <w:pPr>
        <w:spacing w:line="240" w:lineRule="auto"/>
        <w:contextualSpacing w:val="0"/>
        <w:jc w:val="both"/>
        <w:rPr>
          <w:rFonts w:ascii="Calibri" w:hAnsi="Calibri" w:cs="Calibri"/>
          <w:sz w:val="24"/>
          <w:szCs w:val="24"/>
          <w:lang w:val="en-US"/>
        </w:rPr>
      </w:pPr>
      <w:r w:rsidRPr="009527F3">
        <w:rPr>
          <w:rFonts w:ascii="Calibri" w:eastAsia="Calibri" w:hAnsi="Calibri" w:cs="Calibri"/>
          <w:sz w:val="24"/>
          <w:szCs w:val="24"/>
          <w:lang w:val="en-US"/>
        </w:rPr>
        <w:fldChar w:fldCharType="end"/>
      </w:r>
    </w:p>
    <w:sectPr w:rsidR="004F2D87" w:rsidRPr="009527F3" w:rsidSect="008A5F02">
      <w:pgSz w:w="12240" w:h="15840" w:code="1"/>
      <w:pgMar w:top="1440" w:right="1440" w:bottom="1440" w:left="1440" w:header="720" w:footer="605" w:gutter="0"/>
      <w:lnNumType w:countBy="1" w:restart="continuous"/>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7E7B7C" w14:textId="77777777" w:rsidR="00096668" w:rsidRDefault="00096668" w:rsidP="0081675C">
      <w:pPr>
        <w:spacing w:line="240" w:lineRule="auto"/>
      </w:pPr>
      <w:r>
        <w:separator/>
      </w:r>
    </w:p>
  </w:endnote>
  <w:endnote w:type="continuationSeparator" w:id="0">
    <w:p w14:paraId="0D31C285" w14:textId="77777777" w:rsidR="00096668" w:rsidRDefault="00096668" w:rsidP="008167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C50D41" w14:textId="77777777" w:rsidR="00096668" w:rsidRDefault="00096668" w:rsidP="0081675C">
      <w:pPr>
        <w:spacing w:line="240" w:lineRule="auto"/>
      </w:pPr>
      <w:r>
        <w:separator/>
      </w:r>
    </w:p>
  </w:footnote>
  <w:footnote w:type="continuationSeparator" w:id="0">
    <w:p w14:paraId="3DCD58B1" w14:textId="77777777" w:rsidR="00096668" w:rsidRDefault="00096668" w:rsidP="0081675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B3742"/>
    <w:multiLevelType w:val="multilevel"/>
    <w:tmpl w:val="AEF6A3B8"/>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decimal"/>
      <w:isLgl/>
      <w:suff w:val="space"/>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1" w15:restartNumberingAfterBreak="0">
    <w:nsid w:val="08E14383"/>
    <w:multiLevelType w:val="multilevel"/>
    <w:tmpl w:val="63FA0CF0"/>
    <w:lvl w:ilvl="0">
      <w:start w:val="3"/>
      <w:numFmt w:val="decimal"/>
      <w:lvlText w:val="%1."/>
      <w:lvlJc w:val="left"/>
      <w:pPr>
        <w:ind w:left="720" w:hanging="720"/>
      </w:pPr>
      <w:rPr>
        <w:rFonts w:hint="default"/>
      </w:rPr>
    </w:lvl>
    <w:lvl w:ilvl="1">
      <w:start w:val="4"/>
      <w:numFmt w:val="decimal"/>
      <w:lvlText w:val="%1.%2."/>
      <w:lvlJc w:val="left"/>
      <w:pPr>
        <w:ind w:left="720" w:hanging="720"/>
      </w:pPr>
      <w:rPr>
        <w:rFonts w:hint="default"/>
      </w:rPr>
    </w:lvl>
    <w:lvl w:ilvl="2">
      <w:start w:val="3"/>
      <w:numFmt w:val="decimal"/>
      <w:lvlText w:val="%1.%2.%3."/>
      <w:lvlJc w:val="left"/>
      <w:pPr>
        <w:ind w:left="0" w:firstLine="0"/>
      </w:pPr>
      <w:rPr>
        <w:rFonts w:hint="default"/>
      </w:rPr>
    </w:lvl>
    <w:lvl w:ilvl="3">
      <w:start w:val="3"/>
      <w:numFmt w:val="decimal"/>
      <w:lvlText w:val="%1.%2.%3.%4."/>
      <w:lvlJc w:val="left"/>
      <w:pPr>
        <w:ind w:left="0" w:firstLine="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237994"/>
    <w:multiLevelType w:val="multilevel"/>
    <w:tmpl w:val="FF82A296"/>
    <w:lvl w:ilvl="0">
      <w:start w:val="3"/>
      <w:numFmt w:val="decimal"/>
      <w:lvlText w:val="%1."/>
      <w:lvlJc w:val="left"/>
      <w:pPr>
        <w:ind w:left="0" w:firstLine="0"/>
      </w:pPr>
      <w:rPr>
        <w:rFonts w:hint="default"/>
      </w:rPr>
    </w:lvl>
    <w:lvl w:ilvl="1">
      <w:start w:val="5"/>
      <w:numFmt w:val="decimal"/>
      <w:suff w:val="space"/>
      <w:lvlText w:val="%1.%2."/>
      <w:lvlJc w:val="left"/>
      <w:pPr>
        <w:ind w:left="0" w:firstLine="0"/>
      </w:pPr>
      <w:rPr>
        <w:rFonts w:hint="default"/>
      </w:rPr>
    </w:lvl>
    <w:lvl w:ilvl="2">
      <w:start w:val="13"/>
      <w:numFmt w:val="decimal"/>
      <w:suff w:val="space"/>
      <w:lvlText w:val="%1.%2.%3."/>
      <w:lvlJc w:val="left"/>
      <w:pPr>
        <w:ind w:left="0" w:firstLine="0"/>
      </w:pPr>
      <w:rPr>
        <w:rFonts w:hint="default"/>
      </w:rPr>
    </w:lvl>
    <w:lvl w:ilvl="3">
      <w:start w:val="4"/>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 w15:restartNumberingAfterBreak="0">
    <w:nsid w:val="4DCA0632"/>
    <w:multiLevelType w:val="multilevel"/>
    <w:tmpl w:val="0908EB0E"/>
    <w:lvl w:ilvl="0">
      <w:start w:val="3"/>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02732A5"/>
    <w:multiLevelType w:val="multilevel"/>
    <w:tmpl w:val="37F41956"/>
    <w:lvl w:ilvl="0">
      <w:start w:val="3"/>
      <w:numFmt w:val="decimal"/>
      <w:lvlText w:val="%1."/>
      <w:lvlJc w:val="left"/>
      <w:pPr>
        <w:ind w:left="720" w:hanging="72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0" w:firstLine="0"/>
      </w:pPr>
      <w:rPr>
        <w:rFonts w:hint="default"/>
      </w:rPr>
    </w:lvl>
    <w:lvl w:ilvl="3">
      <w:start w:val="3"/>
      <w:numFmt w:val="decimal"/>
      <w:lvlText w:val="%1.%2.%3.%4."/>
      <w:lvlJc w:val="left"/>
      <w:pPr>
        <w:ind w:left="0" w:firstLine="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1B84049"/>
    <w:multiLevelType w:val="multilevel"/>
    <w:tmpl w:val="37F41956"/>
    <w:lvl w:ilvl="0">
      <w:start w:val="3"/>
      <w:numFmt w:val="decimal"/>
      <w:lvlText w:val="%1."/>
      <w:lvlJc w:val="left"/>
      <w:pPr>
        <w:ind w:left="720" w:hanging="72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0" w:firstLine="0"/>
      </w:pPr>
      <w:rPr>
        <w:rFonts w:hint="default"/>
      </w:rPr>
    </w:lvl>
    <w:lvl w:ilvl="3">
      <w:start w:val="3"/>
      <w:numFmt w:val="decimal"/>
      <w:lvlText w:val="%1.%2.%3.%4."/>
      <w:lvlJc w:val="left"/>
      <w:pPr>
        <w:ind w:left="0" w:firstLine="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DE154E5"/>
    <w:multiLevelType w:val="multilevel"/>
    <w:tmpl w:val="E87C9850"/>
    <w:lvl w:ilvl="0">
      <w:start w:val="3"/>
      <w:numFmt w:val="decimal"/>
      <w:lvlText w:val="%1."/>
      <w:lvlJc w:val="left"/>
      <w:pPr>
        <w:ind w:left="720" w:hanging="720"/>
      </w:pPr>
      <w:rPr>
        <w:rFonts w:hint="default"/>
      </w:rPr>
    </w:lvl>
    <w:lvl w:ilvl="1">
      <w:start w:val="4"/>
      <w:numFmt w:val="decimal"/>
      <w:suff w:val="space"/>
      <w:lvlText w:val="%1.%2."/>
      <w:lvlJc w:val="left"/>
      <w:pPr>
        <w:ind w:left="720" w:hanging="720"/>
      </w:pPr>
      <w:rPr>
        <w:rFonts w:hint="default"/>
      </w:rPr>
    </w:lvl>
    <w:lvl w:ilvl="2">
      <w:start w:val="8"/>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2D64DAF"/>
    <w:multiLevelType w:val="multilevel"/>
    <w:tmpl w:val="37F41956"/>
    <w:lvl w:ilvl="0">
      <w:start w:val="3"/>
      <w:numFmt w:val="decimal"/>
      <w:lvlText w:val="%1."/>
      <w:lvlJc w:val="left"/>
      <w:pPr>
        <w:ind w:left="720" w:hanging="72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0" w:firstLine="0"/>
      </w:pPr>
      <w:rPr>
        <w:rFonts w:hint="default"/>
      </w:rPr>
    </w:lvl>
    <w:lvl w:ilvl="3">
      <w:start w:val="3"/>
      <w:numFmt w:val="decimal"/>
      <w:lvlText w:val="%1.%2.%3.%4."/>
      <w:lvlJc w:val="left"/>
      <w:pPr>
        <w:ind w:left="0" w:firstLine="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7"/>
  </w:num>
  <w:num w:numId="4">
    <w:abstractNumId w:val="5"/>
  </w:num>
  <w:num w:numId="5">
    <w:abstractNumId w:val="4"/>
  </w:num>
  <w:num w:numId="6">
    <w:abstractNumId w:val="2"/>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hideSpelling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D87"/>
    <w:rsid w:val="00003846"/>
    <w:rsid w:val="00004B07"/>
    <w:rsid w:val="000137A9"/>
    <w:rsid w:val="00022DC5"/>
    <w:rsid w:val="000365AB"/>
    <w:rsid w:val="00036B61"/>
    <w:rsid w:val="000372B3"/>
    <w:rsid w:val="000419C4"/>
    <w:rsid w:val="0005287E"/>
    <w:rsid w:val="0005371E"/>
    <w:rsid w:val="00053C45"/>
    <w:rsid w:val="0006232B"/>
    <w:rsid w:val="00077159"/>
    <w:rsid w:val="00077347"/>
    <w:rsid w:val="00081821"/>
    <w:rsid w:val="00084B89"/>
    <w:rsid w:val="00095F47"/>
    <w:rsid w:val="00096668"/>
    <w:rsid w:val="000A138B"/>
    <w:rsid w:val="000A44E3"/>
    <w:rsid w:val="000A77D9"/>
    <w:rsid w:val="000D62BC"/>
    <w:rsid w:val="000F1F7B"/>
    <w:rsid w:val="000F50CA"/>
    <w:rsid w:val="000F5E41"/>
    <w:rsid w:val="00103AEB"/>
    <w:rsid w:val="0011011E"/>
    <w:rsid w:val="0013079F"/>
    <w:rsid w:val="001324CC"/>
    <w:rsid w:val="001531E7"/>
    <w:rsid w:val="00170F00"/>
    <w:rsid w:val="00180B10"/>
    <w:rsid w:val="001D1995"/>
    <w:rsid w:val="001D2BA9"/>
    <w:rsid w:val="001E5D12"/>
    <w:rsid w:val="001F0962"/>
    <w:rsid w:val="001F3653"/>
    <w:rsid w:val="001F400A"/>
    <w:rsid w:val="00232435"/>
    <w:rsid w:val="00263BFD"/>
    <w:rsid w:val="00270C1B"/>
    <w:rsid w:val="00272B64"/>
    <w:rsid w:val="00281EC7"/>
    <w:rsid w:val="00287194"/>
    <w:rsid w:val="002A0D22"/>
    <w:rsid w:val="002A7164"/>
    <w:rsid w:val="002D5E82"/>
    <w:rsid w:val="002E034A"/>
    <w:rsid w:val="00307142"/>
    <w:rsid w:val="00314514"/>
    <w:rsid w:val="00314EC9"/>
    <w:rsid w:val="00321384"/>
    <w:rsid w:val="003303AE"/>
    <w:rsid w:val="0034646A"/>
    <w:rsid w:val="003575BF"/>
    <w:rsid w:val="003639C6"/>
    <w:rsid w:val="0036470D"/>
    <w:rsid w:val="00365883"/>
    <w:rsid w:val="00366564"/>
    <w:rsid w:val="0038511B"/>
    <w:rsid w:val="003A117D"/>
    <w:rsid w:val="003A3212"/>
    <w:rsid w:val="003A770E"/>
    <w:rsid w:val="003C776C"/>
    <w:rsid w:val="003E1203"/>
    <w:rsid w:val="003E2DC3"/>
    <w:rsid w:val="003F338E"/>
    <w:rsid w:val="00424A0D"/>
    <w:rsid w:val="004335F7"/>
    <w:rsid w:val="004604A0"/>
    <w:rsid w:val="00480F49"/>
    <w:rsid w:val="00482256"/>
    <w:rsid w:val="004A04CC"/>
    <w:rsid w:val="004A128F"/>
    <w:rsid w:val="004A12E8"/>
    <w:rsid w:val="004A1A89"/>
    <w:rsid w:val="004A5931"/>
    <w:rsid w:val="004A6C32"/>
    <w:rsid w:val="004D3678"/>
    <w:rsid w:val="004D79C0"/>
    <w:rsid w:val="004F09C4"/>
    <w:rsid w:val="004F2D87"/>
    <w:rsid w:val="00501A37"/>
    <w:rsid w:val="00503111"/>
    <w:rsid w:val="00507B1B"/>
    <w:rsid w:val="0052030C"/>
    <w:rsid w:val="00520FB8"/>
    <w:rsid w:val="005212FA"/>
    <w:rsid w:val="00530A25"/>
    <w:rsid w:val="00553747"/>
    <w:rsid w:val="00554493"/>
    <w:rsid w:val="005637B6"/>
    <w:rsid w:val="005734E3"/>
    <w:rsid w:val="00574C04"/>
    <w:rsid w:val="00582C42"/>
    <w:rsid w:val="005861C3"/>
    <w:rsid w:val="00587ECA"/>
    <w:rsid w:val="00591F87"/>
    <w:rsid w:val="00596C63"/>
    <w:rsid w:val="005A342F"/>
    <w:rsid w:val="005B54E6"/>
    <w:rsid w:val="005B6684"/>
    <w:rsid w:val="005C494B"/>
    <w:rsid w:val="0060392B"/>
    <w:rsid w:val="00607D97"/>
    <w:rsid w:val="00610846"/>
    <w:rsid w:val="0063423C"/>
    <w:rsid w:val="006440BE"/>
    <w:rsid w:val="00644C5C"/>
    <w:rsid w:val="00663133"/>
    <w:rsid w:val="00683A9F"/>
    <w:rsid w:val="00695BBE"/>
    <w:rsid w:val="006A6768"/>
    <w:rsid w:val="006C3C00"/>
    <w:rsid w:val="006E0488"/>
    <w:rsid w:val="006E086F"/>
    <w:rsid w:val="006E3525"/>
    <w:rsid w:val="006E3559"/>
    <w:rsid w:val="006E4C3C"/>
    <w:rsid w:val="006E6F43"/>
    <w:rsid w:val="00701B5F"/>
    <w:rsid w:val="00703256"/>
    <w:rsid w:val="00715B84"/>
    <w:rsid w:val="007368F9"/>
    <w:rsid w:val="0074497C"/>
    <w:rsid w:val="00745C7B"/>
    <w:rsid w:val="00755ACA"/>
    <w:rsid w:val="00757885"/>
    <w:rsid w:val="00772FDD"/>
    <w:rsid w:val="007A086E"/>
    <w:rsid w:val="007C5481"/>
    <w:rsid w:val="007E2EEA"/>
    <w:rsid w:val="007F5A30"/>
    <w:rsid w:val="007F74D8"/>
    <w:rsid w:val="00807280"/>
    <w:rsid w:val="00815812"/>
    <w:rsid w:val="0081675C"/>
    <w:rsid w:val="00820B98"/>
    <w:rsid w:val="008210F9"/>
    <w:rsid w:val="008265FF"/>
    <w:rsid w:val="00826C7F"/>
    <w:rsid w:val="00887A30"/>
    <w:rsid w:val="008A5F02"/>
    <w:rsid w:val="008A7C09"/>
    <w:rsid w:val="00901E58"/>
    <w:rsid w:val="009115B8"/>
    <w:rsid w:val="009527F3"/>
    <w:rsid w:val="00963BF5"/>
    <w:rsid w:val="00990877"/>
    <w:rsid w:val="009E2396"/>
    <w:rsid w:val="009E79BE"/>
    <w:rsid w:val="009F138D"/>
    <w:rsid w:val="009F16C0"/>
    <w:rsid w:val="009F3BC6"/>
    <w:rsid w:val="00A0248D"/>
    <w:rsid w:val="00A17DDD"/>
    <w:rsid w:val="00A25CD5"/>
    <w:rsid w:val="00A42810"/>
    <w:rsid w:val="00A53D43"/>
    <w:rsid w:val="00A66319"/>
    <w:rsid w:val="00A66883"/>
    <w:rsid w:val="00A670A2"/>
    <w:rsid w:val="00A84FEC"/>
    <w:rsid w:val="00AA3B67"/>
    <w:rsid w:val="00AD1817"/>
    <w:rsid w:val="00AE3890"/>
    <w:rsid w:val="00AF2501"/>
    <w:rsid w:val="00AF3D75"/>
    <w:rsid w:val="00B00C09"/>
    <w:rsid w:val="00B04490"/>
    <w:rsid w:val="00B106D8"/>
    <w:rsid w:val="00B125D6"/>
    <w:rsid w:val="00B12A0C"/>
    <w:rsid w:val="00B20E61"/>
    <w:rsid w:val="00B413C5"/>
    <w:rsid w:val="00B42B3E"/>
    <w:rsid w:val="00B613AA"/>
    <w:rsid w:val="00B724A3"/>
    <w:rsid w:val="00B92B04"/>
    <w:rsid w:val="00BD63D6"/>
    <w:rsid w:val="00BE2F92"/>
    <w:rsid w:val="00BF7E3E"/>
    <w:rsid w:val="00C04913"/>
    <w:rsid w:val="00C27C35"/>
    <w:rsid w:val="00C40F5F"/>
    <w:rsid w:val="00C42214"/>
    <w:rsid w:val="00C44C7F"/>
    <w:rsid w:val="00C460EA"/>
    <w:rsid w:val="00C64CEB"/>
    <w:rsid w:val="00C827E7"/>
    <w:rsid w:val="00C8571A"/>
    <w:rsid w:val="00C87622"/>
    <w:rsid w:val="00C94D49"/>
    <w:rsid w:val="00C95DE3"/>
    <w:rsid w:val="00C97D89"/>
    <w:rsid w:val="00CA10ED"/>
    <w:rsid w:val="00CA79E8"/>
    <w:rsid w:val="00CE578E"/>
    <w:rsid w:val="00CE6F78"/>
    <w:rsid w:val="00D01E52"/>
    <w:rsid w:val="00D02CCB"/>
    <w:rsid w:val="00D06B49"/>
    <w:rsid w:val="00D1258D"/>
    <w:rsid w:val="00D346C2"/>
    <w:rsid w:val="00D43FDD"/>
    <w:rsid w:val="00D50ECC"/>
    <w:rsid w:val="00D7063D"/>
    <w:rsid w:val="00D76453"/>
    <w:rsid w:val="00D80532"/>
    <w:rsid w:val="00D829E4"/>
    <w:rsid w:val="00DD6A8F"/>
    <w:rsid w:val="00DE5797"/>
    <w:rsid w:val="00DF1438"/>
    <w:rsid w:val="00E20327"/>
    <w:rsid w:val="00E36010"/>
    <w:rsid w:val="00E4738A"/>
    <w:rsid w:val="00E51C14"/>
    <w:rsid w:val="00E54D1F"/>
    <w:rsid w:val="00E602BC"/>
    <w:rsid w:val="00E6071E"/>
    <w:rsid w:val="00E87C6C"/>
    <w:rsid w:val="00EA2056"/>
    <w:rsid w:val="00EC0109"/>
    <w:rsid w:val="00EC30C9"/>
    <w:rsid w:val="00EC6100"/>
    <w:rsid w:val="00ED5EBB"/>
    <w:rsid w:val="00ED6E9D"/>
    <w:rsid w:val="00F03730"/>
    <w:rsid w:val="00F11ACD"/>
    <w:rsid w:val="00F12CFE"/>
    <w:rsid w:val="00F15FCE"/>
    <w:rsid w:val="00F23757"/>
    <w:rsid w:val="00F3050F"/>
    <w:rsid w:val="00F40848"/>
    <w:rsid w:val="00F50EF5"/>
    <w:rsid w:val="00F5325A"/>
    <w:rsid w:val="00F845BC"/>
    <w:rsid w:val="00F94AF4"/>
    <w:rsid w:val="00FC183E"/>
    <w:rsid w:val="00FC5B6B"/>
    <w:rsid w:val="00FC7DFB"/>
    <w:rsid w:val="00FE0D42"/>
    <w:rsid w:val="00FF71E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72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de" w:eastAsia="de-DE" w:bidi="ar-SA"/>
      </w:rPr>
    </w:rPrDefault>
    <w:pPrDefault>
      <w:pPr>
        <w:spacing w:line="276" w:lineRule="auto"/>
        <w:contextualSpacing/>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A676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6768"/>
    <w:rPr>
      <w:rFonts w:ascii="Tahoma" w:hAnsi="Tahoma" w:cs="Tahoma"/>
      <w:sz w:val="16"/>
      <w:szCs w:val="16"/>
    </w:rPr>
  </w:style>
  <w:style w:type="paragraph" w:styleId="ListParagraph">
    <w:name w:val="List Paragraph"/>
    <w:basedOn w:val="Normal"/>
    <w:uiPriority w:val="34"/>
    <w:qFormat/>
    <w:rsid w:val="00E602BC"/>
    <w:pPr>
      <w:ind w:left="720"/>
    </w:pPr>
  </w:style>
  <w:style w:type="character" w:styleId="LineNumber">
    <w:name w:val="line number"/>
    <w:basedOn w:val="DefaultParagraphFont"/>
    <w:uiPriority w:val="99"/>
    <w:semiHidden/>
    <w:unhideWhenUsed/>
    <w:rsid w:val="00E602BC"/>
  </w:style>
  <w:style w:type="paragraph" w:styleId="Revision">
    <w:name w:val="Revision"/>
    <w:hidden/>
    <w:uiPriority w:val="99"/>
    <w:semiHidden/>
    <w:rsid w:val="00E602BC"/>
    <w:pPr>
      <w:spacing w:line="240" w:lineRule="auto"/>
      <w:contextualSpacing w:val="0"/>
    </w:pPr>
  </w:style>
  <w:style w:type="paragraph" w:styleId="CommentSubject">
    <w:name w:val="annotation subject"/>
    <w:basedOn w:val="CommentText"/>
    <w:next w:val="CommentText"/>
    <w:link w:val="CommentSubjectChar"/>
    <w:uiPriority w:val="99"/>
    <w:semiHidden/>
    <w:unhideWhenUsed/>
    <w:rsid w:val="00095F47"/>
    <w:rPr>
      <w:b/>
      <w:bCs/>
    </w:rPr>
  </w:style>
  <w:style w:type="character" w:customStyle="1" w:styleId="CommentSubjectChar">
    <w:name w:val="Comment Subject Char"/>
    <w:basedOn w:val="CommentTextChar"/>
    <w:link w:val="CommentSubject"/>
    <w:uiPriority w:val="99"/>
    <w:semiHidden/>
    <w:rsid w:val="00095F47"/>
    <w:rPr>
      <w:b/>
      <w:bCs/>
      <w:sz w:val="20"/>
      <w:szCs w:val="20"/>
    </w:rPr>
  </w:style>
  <w:style w:type="paragraph" w:styleId="Header">
    <w:name w:val="header"/>
    <w:basedOn w:val="Normal"/>
    <w:link w:val="HeaderChar"/>
    <w:uiPriority w:val="99"/>
    <w:unhideWhenUsed/>
    <w:rsid w:val="0081675C"/>
    <w:pPr>
      <w:tabs>
        <w:tab w:val="center" w:pos="4680"/>
        <w:tab w:val="right" w:pos="9360"/>
      </w:tabs>
      <w:spacing w:line="240" w:lineRule="auto"/>
    </w:pPr>
  </w:style>
  <w:style w:type="character" w:customStyle="1" w:styleId="HeaderChar">
    <w:name w:val="Header Char"/>
    <w:basedOn w:val="DefaultParagraphFont"/>
    <w:link w:val="Header"/>
    <w:uiPriority w:val="99"/>
    <w:rsid w:val="0081675C"/>
  </w:style>
  <w:style w:type="paragraph" w:styleId="Footer">
    <w:name w:val="footer"/>
    <w:basedOn w:val="Normal"/>
    <w:link w:val="FooterChar"/>
    <w:uiPriority w:val="99"/>
    <w:unhideWhenUsed/>
    <w:rsid w:val="0081675C"/>
    <w:pPr>
      <w:tabs>
        <w:tab w:val="center" w:pos="4680"/>
        <w:tab w:val="right" w:pos="9360"/>
      </w:tabs>
      <w:spacing w:line="240" w:lineRule="auto"/>
    </w:pPr>
  </w:style>
  <w:style w:type="character" w:customStyle="1" w:styleId="FooterChar">
    <w:name w:val="Footer Char"/>
    <w:basedOn w:val="DefaultParagraphFont"/>
    <w:link w:val="Footer"/>
    <w:uiPriority w:val="99"/>
    <w:rsid w:val="008167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ast.ncbi.nlm.nih.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C6FD6D-9696-401C-9BC1-6DFEE6C60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8108</Words>
  <Characters>46220</Characters>
  <Application>Microsoft Office Word</Application>
  <DocSecurity>0</DocSecurity>
  <Lines>385</Lines>
  <Paragraphs>108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LinksUpToDate>false</LinksUpToDate>
  <CharactersWithSpaces>54220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2018-08-03T15:51:00Z</dcterms:created>
  <dcterms:modified xsi:type="dcterms:W3CDTF">2018-08-03T18:22:00Z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HH-ID">
    <vt:lpwstr>-</vt:lpwstr>
  </property>
  <property fmtid="{D5CDD505-2E9C-101B-9397-08002B2CF9AE}" pid="3" name="Nummer">
    <vt:lpwstr>-</vt:lpwstr>
  </property>
  <property fmtid="{D5CDD505-2E9C-101B-9397-08002B2CF9AE}" pid="4" name="MHH-Datum">
    <vt:lpwstr>-</vt:lpwstr>
  </property>
  <property fmtid="{D5CDD505-2E9C-101B-9397-08002B2CF9AE}" pid="5" name="MHH-Versionsnummer">
    <vt:lpwstr>-</vt:lpwstr>
  </property>
  <property fmtid="{D5CDD505-2E9C-101B-9397-08002B2CF9AE}" pid="6" name="Grp.">
    <vt:lpwstr>-</vt:lpwstr>
  </property>
  <property fmtid="{D5CDD505-2E9C-101B-9397-08002B2CF9AE}" pid="7" name="Abt.">
    <vt:lpwstr>-</vt:lpwstr>
  </property>
  <property fmtid="{D5CDD505-2E9C-101B-9397-08002B2CF9AE}" pid="8" name="Abteilungskürzel">
    <vt:lpwstr>-</vt:lpwstr>
  </property>
  <property fmtid="{D5CDD505-2E9C-101B-9397-08002B2CF9AE}" pid="9" name="Dokumentenuntergruppe">
    <vt:lpwstr>-</vt:lpwstr>
  </property>
  <property fmtid="{D5CDD505-2E9C-101B-9397-08002B2CF9AE}" pid="10" name="DokumentArt">
    <vt:lpwstr>-</vt:lpwstr>
  </property>
</Properties>
</file>