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0D0455" w:rsidRDefault="00D85731" w:rsidP="000D0455">
      <w:pPr>
        <w:outlineLvl w:val="0"/>
        <w:rPr>
          <w:rFonts w:ascii="Helvetica" w:hAnsi="Helvetica" w:cs="Arial"/>
          <w:b/>
          <w:sz w:val="28"/>
          <w:szCs w:val="24"/>
        </w:rPr>
      </w:pPr>
      <w:r w:rsidRPr="00006387">
        <w:rPr>
          <w:rFonts w:ascii="Helvetica Neue" w:hAnsi="Helvetica Neue"/>
          <w:b/>
          <w:sz w:val="36"/>
          <w:u w:val="single"/>
        </w:rPr>
        <w:t>Protocol Name:</w:t>
      </w:r>
      <w:r w:rsidR="000D0455">
        <w:rPr>
          <w:rFonts w:ascii="Helvetica Neue" w:hAnsi="Helvetica Neue"/>
          <w:b/>
          <w:sz w:val="36"/>
          <w:u w:val="single"/>
        </w:rPr>
        <w:t xml:space="preserve"> </w:t>
      </w:r>
      <w:r w:rsidR="000D0455" w:rsidRPr="000D0455">
        <w:rPr>
          <w:rFonts w:ascii="Helvetica" w:hAnsi="Helvetica" w:cs="Arial"/>
          <w:b/>
          <w:sz w:val="28"/>
          <w:szCs w:val="24"/>
          <w:highlight w:val="yellow"/>
        </w:rPr>
        <w:t>LDL Cholesterol Uptake Assay Using Live Cell Imaging Analysis with Cell Health Monitoring</w:t>
      </w:r>
    </w:p>
    <w:p w:rsidR="00D85731" w:rsidRPr="00006387" w:rsidRDefault="00D85731" w:rsidP="00D85731">
      <w:pPr>
        <w:rPr>
          <w:rFonts w:ascii="Helvetica Neue" w:hAnsi="Helvetica Neue"/>
          <w:b/>
          <w:sz w:val="36"/>
          <w:u w:val="single"/>
        </w:rPr>
      </w:pP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0D0455">
        <w:rPr>
          <w:rFonts w:ascii="Helvetica Neue" w:hAnsi="Helvetica Neue"/>
          <w:b/>
          <w:sz w:val="36"/>
          <w:u w:val="single"/>
        </w:rPr>
        <w:t xml:space="preserve"> </w:t>
      </w:r>
      <w:r w:rsidR="000D0455" w:rsidRPr="000D0455">
        <w:rPr>
          <w:rFonts w:ascii="Helvetica Neue" w:hAnsi="Helvetica Neue"/>
          <w:b/>
          <w:sz w:val="36"/>
          <w:highlight w:val="yellow"/>
          <w:u w:val="single"/>
        </w:rPr>
        <w:t>10/16/18 (FILMED ON 9/29/18)</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8729F4" w:rsidP="00D85731">
            <w:pPr>
              <w:spacing w:after="0"/>
              <w:rPr>
                <w:rFonts w:ascii="Helvetica Neue" w:hAnsi="Helvetica Neue"/>
              </w:rPr>
            </w:pPr>
            <w:r>
              <w:rPr>
                <w:rFonts w:ascii="Helvetica Neue" w:hAnsi="Helvetica Neue"/>
              </w:rPr>
              <w:t>0:00</w:t>
            </w:r>
          </w:p>
        </w:tc>
        <w:tc>
          <w:tcPr>
            <w:tcW w:w="2970" w:type="dxa"/>
          </w:tcPr>
          <w:p w:rsidR="00D85731" w:rsidRPr="00006387" w:rsidRDefault="008729F4" w:rsidP="00593D8D">
            <w:pPr>
              <w:spacing w:after="0"/>
              <w:rPr>
                <w:rFonts w:ascii="Helvetica Neue" w:hAnsi="Helvetica Neue"/>
              </w:rPr>
            </w:pPr>
            <w:r>
              <w:rPr>
                <w:rFonts w:ascii="Helvetica Neue" w:hAnsi="Helvetica Neue"/>
                <w:i/>
              </w:rPr>
              <w:t>In the Author</w:t>
            </w:r>
            <w:r w:rsidR="00593D8D">
              <w:rPr>
                <w:rFonts w:ascii="Helvetica Neue" w:hAnsi="Helvetica Neue"/>
                <w:i/>
              </w:rPr>
              <w:t>s list</w:t>
            </w:r>
            <w:r>
              <w:rPr>
                <w:rFonts w:ascii="Helvetica Neue" w:hAnsi="Helvetica Neue"/>
                <w:i/>
              </w:rPr>
              <w:t>, * symbol is</w:t>
            </w:r>
            <w:r w:rsidR="00593D8D">
              <w:rPr>
                <w:rFonts w:ascii="Helvetica Neue" w:hAnsi="Helvetica Neue"/>
                <w:i/>
              </w:rPr>
              <w:t xml:space="preserve"> currently</w:t>
            </w:r>
            <w:r>
              <w:rPr>
                <w:rFonts w:ascii="Helvetica Neue" w:hAnsi="Helvetica Neue"/>
                <w:i/>
              </w:rPr>
              <w:t xml:space="preserve"> used for the co-first authors and for the corresponding author. Also below the affiliations</w:t>
            </w:r>
            <w:r w:rsidR="00593D8D">
              <w:rPr>
                <w:rFonts w:ascii="Helvetica Neue" w:hAnsi="Helvetica Neue"/>
                <w:i/>
              </w:rPr>
              <w:t xml:space="preserve"> the start is used</w:t>
            </w:r>
            <w:r>
              <w:rPr>
                <w:rFonts w:ascii="Helvetica Neue" w:hAnsi="Helvetica Neue"/>
                <w:i/>
              </w:rPr>
              <w:t xml:space="preserve"> to indicate the equal contributions.</w:t>
            </w:r>
            <w:r w:rsidRPr="00006387">
              <w:rPr>
                <w:rFonts w:ascii="Helvetica Neue" w:hAnsi="Helvetica Neue"/>
                <w:i/>
              </w:rPr>
              <w:t xml:space="preserve">  </w:t>
            </w:r>
          </w:p>
        </w:tc>
        <w:tc>
          <w:tcPr>
            <w:tcW w:w="3348" w:type="dxa"/>
          </w:tcPr>
          <w:p w:rsidR="00D85731" w:rsidRDefault="008729F4" w:rsidP="00D85731">
            <w:pPr>
              <w:spacing w:after="0"/>
              <w:rPr>
                <w:rFonts w:ascii="Helvetica Neue" w:hAnsi="Helvetica Neue"/>
              </w:rPr>
            </w:pPr>
            <w:r>
              <w:rPr>
                <w:rFonts w:ascii="Helvetica Neue" w:hAnsi="Helvetica Neue"/>
              </w:rPr>
              <w:t>P</w:t>
            </w:r>
            <w:r w:rsidR="00593D8D">
              <w:rPr>
                <w:rFonts w:ascii="Helvetica Neue" w:hAnsi="Helvetica Neue"/>
              </w:rPr>
              <w:t>lease change the star</w:t>
            </w:r>
            <w:r>
              <w:rPr>
                <w:rFonts w:ascii="Helvetica Neue" w:hAnsi="Helvetica Neue"/>
              </w:rPr>
              <w:t>s (*) to pound sign</w:t>
            </w:r>
            <w:r w:rsidR="00593D8D">
              <w:rPr>
                <w:rFonts w:ascii="Helvetica Neue" w:hAnsi="Helvetica Neue"/>
              </w:rPr>
              <w:t>s</w:t>
            </w:r>
            <w:r>
              <w:rPr>
                <w:rFonts w:ascii="Helvetica Neue" w:hAnsi="Helvetica Neue"/>
              </w:rPr>
              <w:t xml:space="preserve"> (</w:t>
            </w:r>
            <w:r w:rsidRPr="008729F4">
              <w:rPr>
                <w:rFonts w:ascii="Helvetica Neue" w:hAnsi="Helvetica Neue"/>
                <w:b/>
                <w:bCs/>
              </w:rPr>
              <w:t>#</w:t>
            </w:r>
            <w:r>
              <w:rPr>
                <w:rFonts w:ascii="Helvetica Neue" w:hAnsi="Helvetica Neue"/>
              </w:rPr>
              <w:t>) for the co-first authors</w:t>
            </w:r>
            <w:r w:rsidR="00593D8D">
              <w:rPr>
                <w:rFonts w:ascii="Helvetica Neue" w:hAnsi="Helvetica Neue"/>
              </w:rPr>
              <w:t xml:space="preserve"> (first 2 authors)</w:t>
            </w:r>
            <w:r>
              <w:rPr>
                <w:rFonts w:ascii="Helvetica Neue" w:hAnsi="Helvetica Neue"/>
              </w:rPr>
              <w:t xml:space="preserve"> and </w:t>
            </w:r>
            <w:r w:rsidR="00593D8D">
              <w:rPr>
                <w:rFonts w:ascii="Helvetica Neue" w:hAnsi="Helvetica Neue"/>
              </w:rPr>
              <w:t xml:space="preserve">also </w:t>
            </w:r>
            <w:r>
              <w:rPr>
                <w:rFonts w:ascii="Helvetica Neue" w:hAnsi="Helvetica Neue"/>
              </w:rPr>
              <w:t xml:space="preserve">the </w:t>
            </w:r>
            <w:r w:rsidR="00593D8D">
              <w:rPr>
                <w:rFonts w:ascii="Helvetica Neue" w:hAnsi="Helvetica Neue"/>
              </w:rPr>
              <w:t xml:space="preserve">corresponding </w:t>
            </w:r>
            <w:r>
              <w:rPr>
                <w:rFonts w:ascii="Helvetica Neue" w:hAnsi="Helvetica Neue"/>
              </w:rPr>
              <w:t>indicator footnote below the affiliations.</w:t>
            </w:r>
          </w:p>
          <w:p w:rsidR="008729F4" w:rsidRPr="008729F4" w:rsidRDefault="008729F4" w:rsidP="00593D8D">
            <w:pPr>
              <w:spacing w:after="0"/>
              <w:rPr>
                <w:rFonts w:ascii="Helvetica Neue" w:hAnsi="Helvetica Neue"/>
                <w:color w:val="FF0000"/>
              </w:rPr>
            </w:pPr>
            <w:r w:rsidRPr="008729F4">
              <w:rPr>
                <w:rFonts w:ascii="Helvetica Neue" w:hAnsi="Helvetica Neue"/>
                <w:color w:val="FF0000"/>
              </w:rPr>
              <w:t xml:space="preserve">(please apply this change to </w:t>
            </w:r>
            <w:r w:rsidR="00593D8D">
              <w:rPr>
                <w:rFonts w:ascii="Helvetica Neue" w:hAnsi="Helvetica Neue"/>
                <w:color w:val="FF0000"/>
              </w:rPr>
              <w:t xml:space="preserve">ALL THREE: </w:t>
            </w:r>
            <w:r w:rsidRPr="008729F4">
              <w:rPr>
                <w:rFonts w:ascii="Helvetica Neue" w:hAnsi="Helvetica Neue"/>
                <w:color w:val="FF0000"/>
              </w:rPr>
              <w:t xml:space="preserve">the online </w:t>
            </w:r>
            <w:r w:rsidR="00593D8D">
              <w:rPr>
                <w:rFonts w:ascii="Helvetica Neue" w:hAnsi="Helvetica Neue"/>
                <w:color w:val="FF0000"/>
              </w:rPr>
              <w:t xml:space="preserve">title </w:t>
            </w:r>
            <w:r w:rsidRPr="008729F4">
              <w:rPr>
                <w:rFonts w:ascii="Helvetica Neue" w:hAnsi="Helvetica Neue"/>
                <w:color w:val="FF0000"/>
              </w:rPr>
              <w:t>and PDF</w:t>
            </w:r>
            <w:r w:rsidR="00593D8D">
              <w:rPr>
                <w:rFonts w:ascii="Helvetica Neue" w:hAnsi="Helvetica Neue"/>
                <w:color w:val="FF0000"/>
              </w:rPr>
              <w:t xml:space="preserve"> title and the video title</w:t>
            </w:r>
            <w:r w:rsidRPr="008729F4">
              <w:rPr>
                <w:rFonts w:ascii="Helvetica Neue" w:hAnsi="Helvetica Neue"/>
                <w:color w:val="FF0000"/>
              </w:rPr>
              <w:t>)</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85731" w:rsidP="004433A8">
            <w:pPr>
              <w:spacing w:after="0"/>
              <w:rPr>
                <w:rFonts w:ascii="Helvetica Neue" w:hAnsi="Helvetica Neue"/>
              </w:rPr>
            </w:pPr>
            <w:bookmarkStart w:id="0" w:name="_GoBack"/>
            <w:bookmarkEnd w:id="0"/>
          </w:p>
        </w:tc>
        <w:tc>
          <w:tcPr>
            <w:tcW w:w="2970" w:type="dxa"/>
          </w:tcPr>
          <w:p w:rsidR="00D85731" w:rsidRPr="00006387" w:rsidRDefault="00D85731" w:rsidP="004433A8">
            <w:pPr>
              <w:spacing w:before="240" w:after="0" w:line="240" w:lineRule="auto"/>
              <w:jc w:val="both"/>
              <w:outlineLvl w:val="0"/>
              <w:rPr>
                <w:rFonts w:ascii="Helvetica Neue" w:hAnsi="Helvetica Neue"/>
              </w:rPr>
            </w:pPr>
          </w:p>
        </w:tc>
        <w:tc>
          <w:tcPr>
            <w:tcW w:w="3348" w:type="dxa"/>
          </w:tcPr>
          <w:p w:rsidR="00D85731" w:rsidRPr="00006387" w:rsidRDefault="00D85731" w:rsidP="004433A8">
            <w:pPr>
              <w:spacing w:before="240" w:after="0" w:line="240" w:lineRule="auto"/>
              <w:jc w:val="both"/>
              <w:outlineLvl w:val="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790"/>
        <w:gridCol w:w="810"/>
        <w:gridCol w:w="3870"/>
      </w:tblGrid>
      <w:tr w:rsidR="00D85731" w:rsidRPr="00006387" w:rsidTr="00C35A20">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79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81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rsidTr="00C35A20">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79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81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7F2BA2" w:rsidP="00D85731">
            <w:pPr>
              <w:spacing w:after="0"/>
              <w:rPr>
                <w:rFonts w:ascii="Helvetica Neue" w:hAnsi="Helvetica Neue"/>
              </w:rPr>
            </w:pPr>
            <w:r>
              <w:rPr>
                <w:rFonts w:ascii="Helvetica Neue" w:hAnsi="Helvetica Neue"/>
              </w:rPr>
              <w:t>2:41</w:t>
            </w:r>
          </w:p>
        </w:tc>
        <w:tc>
          <w:tcPr>
            <w:tcW w:w="2790" w:type="dxa"/>
          </w:tcPr>
          <w:p w:rsidR="00D85731" w:rsidRPr="00006387" w:rsidRDefault="007F2BA2" w:rsidP="00D85731">
            <w:pPr>
              <w:spacing w:after="0"/>
              <w:rPr>
                <w:rFonts w:ascii="Helvetica Neue" w:hAnsi="Helvetica Neue"/>
              </w:rPr>
            </w:pPr>
            <w:r>
              <w:rPr>
                <w:rFonts w:ascii="Helvetica" w:hAnsi="Helvetica" w:cs="Arial"/>
                <w:szCs w:val="24"/>
              </w:rPr>
              <w:t>24 hours after starvation</w:t>
            </w:r>
            <w:r w:rsidRPr="0046003C">
              <w:rPr>
                <w:rFonts w:ascii="Helvetica" w:hAnsi="Helvetica" w:cs="Arial"/>
                <w:szCs w:val="24"/>
              </w:rPr>
              <w:t xml:space="preserve">, add 5 µL of </w:t>
            </w:r>
            <w:proofErr w:type="spellStart"/>
            <w:r w:rsidRPr="0046003C">
              <w:rPr>
                <w:rFonts w:ascii="Helvetica" w:hAnsi="Helvetica" w:cs="Arial"/>
                <w:szCs w:val="24"/>
              </w:rPr>
              <w:t>pHrodo</w:t>
            </w:r>
            <w:proofErr w:type="spellEnd"/>
            <w:r w:rsidRPr="0046003C">
              <w:rPr>
                <w:rFonts w:ascii="Helvetica" w:hAnsi="Helvetica" w:cs="Arial"/>
                <w:szCs w:val="24"/>
              </w:rPr>
              <w:t xml:space="preserve"> red-labelled </w:t>
            </w:r>
            <w:r>
              <w:rPr>
                <w:rFonts w:ascii="Helvetica" w:hAnsi="Helvetica" w:cs="Arial"/>
                <w:szCs w:val="24"/>
              </w:rPr>
              <w:t>LDL</w:t>
            </w:r>
            <w:r w:rsidRPr="0046003C">
              <w:rPr>
                <w:rFonts w:ascii="Helvetica" w:hAnsi="Helvetica" w:cs="Arial"/>
                <w:szCs w:val="24"/>
              </w:rPr>
              <w:t xml:space="preserve"> to each well </w:t>
            </w:r>
            <w:r>
              <w:rPr>
                <w:rFonts w:ascii="Helvetica" w:hAnsi="Helvetica" w:cs="Arial"/>
                <w:szCs w:val="24"/>
              </w:rPr>
              <w:t xml:space="preserve">containing 500 </w:t>
            </w:r>
            <w:r>
              <w:rPr>
                <w:rFonts w:ascii="Helvetica" w:hAnsi="Helvetica" w:cs="Helvetica"/>
                <w:szCs w:val="24"/>
              </w:rPr>
              <w:t>µ</w:t>
            </w:r>
            <w:r>
              <w:rPr>
                <w:rFonts w:ascii="Helvetica" w:hAnsi="Helvetica" w:cs="Arial"/>
                <w:szCs w:val="24"/>
              </w:rPr>
              <w:t xml:space="preserve">L media </w:t>
            </w:r>
            <w:r w:rsidRPr="0046003C">
              <w:rPr>
                <w:rFonts w:ascii="Helvetica" w:hAnsi="Helvetica" w:cs="Arial"/>
                <w:szCs w:val="24"/>
              </w:rPr>
              <w:t>to obtain a final concentration of 10 µg/mL</w:t>
            </w:r>
          </w:p>
        </w:tc>
        <w:tc>
          <w:tcPr>
            <w:tcW w:w="810" w:type="dxa"/>
            <w:shd w:val="clear" w:color="auto" w:fill="auto"/>
          </w:tcPr>
          <w:p w:rsidR="00D85731" w:rsidRPr="00006387" w:rsidRDefault="007F2BA2" w:rsidP="00D85731">
            <w:pPr>
              <w:spacing w:after="0"/>
              <w:rPr>
                <w:rFonts w:ascii="Helvetica Neue" w:hAnsi="Helvetica Neue"/>
              </w:rPr>
            </w:pPr>
            <w:r>
              <w:rPr>
                <w:rFonts w:ascii="Helvetica Neue" w:hAnsi="Helvetica Neue"/>
              </w:rPr>
              <w:t>2.8</w:t>
            </w:r>
          </w:p>
        </w:tc>
        <w:tc>
          <w:tcPr>
            <w:tcW w:w="3870" w:type="dxa"/>
            <w:shd w:val="clear" w:color="auto" w:fill="auto"/>
          </w:tcPr>
          <w:p w:rsidR="00D85731" w:rsidRPr="00006387" w:rsidRDefault="007F2BA2" w:rsidP="00D85731">
            <w:pPr>
              <w:spacing w:after="0"/>
              <w:rPr>
                <w:rFonts w:ascii="Helvetica Neue" w:hAnsi="Helvetica Neue"/>
              </w:rPr>
            </w:pPr>
            <w:r>
              <w:rPr>
                <w:rFonts w:ascii="Helvetica" w:hAnsi="Helvetica" w:cs="Arial"/>
                <w:szCs w:val="24"/>
              </w:rPr>
              <w:t>24 hours after starvation</w:t>
            </w:r>
            <w:r w:rsidRPr="0046003C">
              <w:rPr>
                <w:rFonts w:ascii="Helvetica" w:hAnsi="Helvetica" w:cs="Arial"/>
                <w:szCs w:val="24"/>
              </w:rPr>
              <w:t xml:space="preserve">, add 5 µL of </w:t>
            </w:r>
            <w:proofErr w:type="spellStart"/>
            <w:r w:rsidRPr="007F2BA2">
              <w:rPr>
                <w:rFonts w:ascii="Helvetica" w:hAnsi="Helvetica" w:cs="Arial"/>
                <w:b/>
                <w:bCs/>
                <w:szCs w:val="24"/>
              </w:rPr>
              <w:t>pHrodo</w:t>
            </w:r>
            <w:proofErr w:type="spellEnd"/>
            <w:r w:rsidRPr="007F2BA2">
              <w:rPr>
                <w:rFonts w:ascii="Helvetica" w:hAnsi="Helvetica" w:cs="Arial"/>
                <w:b/>
                <w:bCs/>
                <w:szCs w:val="24"/>
              </w:rPr>
              <w:t xml:space="preserve"> red</w:t>
            </w:r>
            <w:r>
              <w:rPr>
                <w:rFonts w:ascii="Helvetica" w:hAnsi="Helvetica" w:cs="Arial"/>
                <w:b/>
                <w:bCs/>
                <w:szCs w:val="24"/>
              </w:rPr>
              <w:t xml:space="preserve"> (pronounced FRODO RED)</w:t>
            </w:r>
            <w:r w:rsidRPr="0046003C">
              <w:rPr>
                <w:rFonts w:ascii="Helvetica" w:hAnsi="Helvetica" w:cs="Arial"/>
                <w:szCs w:val="24"/>
              </w:rPr>
              <w:t xml:space="preserve">-labelled </w:t>
            </w:r>
            <w:r>
              <w:rPr>
                <w:rFonts w:ascii="Helvetica" w:hAnsi="Helvetica" w:cs="Arial"/>
                <w:szCs w:val="24"/>
              </w:rPr>
              <w:t>LDL</w:t>
            </w:r>
            <w:r w:rsidRPr="0046003C">
              <w:rPr>
                <w:rFonts w:ascii="Helvetica" w:hAnsi="Helvetica" w:cs="Arial"/>
                <w:szCs w:val="24"/>
              </w:rPr>
              <w:t xml:space="preserve"> to each well </w:t>
            </w:r>
            <w:r>
              <w:rPr>
                <w:rFonts w:ascii="Helvetica" w:hAnsi="Helvetica" w:cs="Arial"/>
                <w:szCs w:val="24"/>
              </w:rPr>
              <w:t xml:space="preserve">containing 500 </w:t>
            </w:r>
            <w:r>
              <w:rPr>
                <w:rFonts w:ascii="Helvetica" w:hAnsi="Helvetica" w:cs="Helvetica"/>
                <w:szCs w:val="24"/>
              </w:rPr>
              <w:t>µ</w:t>
            </w:r>
            <w:r>
              <w:rPr>
                <w:rFonts w:ascii="Helvetica" w:hAnsi="Helvetica" w:cs="Arial"/>
                <w:szCs w:val="24"/>
              </w:rPr>
              <w:t xml:space="preserve">L media </w:t>
            </w:r>
            <w:r w:rsidRPr="0046003C">
              <w:rPr>
                <w:rFonts w:ascii="Helvetica" w:hAnsi="Helvetica" w:cs="Arial"/>
                <w:szCs w:val="24"/>
              </w:rPr>
              <w:t>to obtain a final concentration of 10 µg/mL</w:t>
            </w: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7F2BA2" w:rsidP="00D85731">
            <w:pPr>
              <w:spacing w:after="0"/>
              <w:rPr>
                <w:rFonts w:ascii="Helvetica Neue" w:hAnsi="Helvetica Neue"/>
              </w:rPr>
            </w:pPr>
            <w:r>
              <w:rPr>
                <w:rFonts w:ascii="Helvetica Neue" w:hAnsi="Helvetica Neue"/>
              </w:rPr>
              <w:t>6:33</w:t>
            </w:r>
          </w:p>
        </w:tc>
        <w:tc>
          <w:tcPr>
            <w:tcW w:w="2790" w:type="dxa"/>
          </w:tcPr>
          <w:p w:rsidR="00D85731" w:rsidRPr="00006387" w:rsidRDefault="007F2BA2" w:rsidP="00D85731">
            <w:pPr>
              <w:spacing w:after="0"/>
              <w:rPr>
                <w:rFonts w:ascii="Helvetica Neue" w:hAnsi="Helvetica Neue"/>
              </w:rPr>
            </w:pPr>
            <w:r w:rsidRPr="0046003C">
              <w:rPr>
                <w:rFonts w:ascii="Helvetica" w:hAnsi="Helvetica" w:cs="Arial"/>
                <w:szCs w:val="24"/>
              </w:rPr>
              <w:t>In the Phase Object metric menu, choose the Confluence</w:t>
            </w:r>
            <w:r w:rsidRPr="003701BD">
              <w:rPr>
                <w:rFonts w:ascii="Helvetica" w:hAnsi="Helvetica" w:cs="Arial"/>
                <w:szCs w:val="24"/>
              </w:rPr>
              <w:t xml:space="preserve"> </w:t>
            </w:r>
            <w:r>
              <w:rPr>
                <w:rFonts w:ascii="Helvetica" w:hAnsi="Helvetica" w:cs="Arial"/>
                <w:szCs w:val="24"/>
              </w:rPr>
              <w:t>then c</w:t>
            </w:r>
            <w:r w:rsidRPr="0046003C">
              <w:rPr>
                <w:rFonts w:ascii="Helvetica" w:hAnsi="Helvetica" w:cs="Arial"/>
                <w:szCs w:val="24"/>
              </w:rPr>
              <w:t xml:space="preserve">lick the Data Export button. </w:t>
            </w:r>
            <w:r>
              <w:rPr>
                <w:rFonts w:ascii="Helvetica" w:hAnsi="Helvetica" w:cs="Arial"/>
                <w:szCs w:val="24"/>
              </w:rPr>
              <w:t>In the prompt tab, c</w:t>
            </w:r>
            <w:r w:rsidRPr="0046003C">
              <w:rPr>
                <w:rFonts w:ascii="Helvetica" w:hAnsi="Helvetica" w:cs="Arial"/>
                <w:szCs w:val="24"/>
              </w:rPr>
              <w:t>heck Break data down into individual images.</w:t>
            </w:r>
            <w:r>
              <w:rPr>
                <w:rFonts w:ascii="Helvetica" w:hAnsi="Helvetica" w:cs="Arial"/>
                <w:szCs w:val="24"/>
              </w:rPr>
              <w:t xml:space="preserve"> T</w:t>
            </w:r>
            <w:r w:rsidRPr="0046003C">
              <w:rPr>
                <w:rFonts w:ascii="Helvetica" w:hAnsi="Helvetica" w:cs="Arial"/>
                <w:szCs w:val="24"/>
              </w:rPr>
              <w:t xml:space="preserve">he data is </w:t>
            </w:r>
            <w:r w:rsidRPr="0046003C">
              <w:rPr>
                <w:rFonts w:ascii="Helvetica" w:hAnsi="Helvetica" w:cs="Arial"/>
                <w:szCs w:val="24"/>
              </w:rPr>
              <w:lastRenderedPageBreak/>
              <w:t>automatically copied on a c</w:t>
            </w:r>
            <w:r>
              <w:rPr>
                <w:rFonts w:ascii="Helvetica" w:hAnsi="Helvetica" w:cs="Arial"/>
                <w:szCs w:val="24"/>
              </w:rPr>
              <w:t xml:space="preserve">lipboard and can be pasted to the spreadsheet file containing </w:t>
            </w:r>
            <w:r w:rsidRPr="0046003C">
              <w:rPr>
                <w:rFonts w:ascii="Helvetica" w:hAnsi="Helvetica" w:cs="Arial"/>
                <w:szCs w:val="24"/>
              </w:rPr>
              <w:t>Total Red Object Integrated Intensity</w:t>
            </w:r>
            <w:r>
              <w:rPr>
                <w:rFonts w:ascii="Helvetica" w:hAnsi="Helvetica" w:cs="Arial"/>
                <w:szCs w:val="24"/>
              </w:rPr>
              <w:t xml:space="preserve"> data.</w:t>
            </w:r>
          </w:p>
        </w:tc>
        <w:tc>
          <w:tcPr>
            <w:tcW w:w="810" w:type="dxa"/>
            <w:shd w:val="clear" w:color="auto" w:fill="auto"/>
          </w:tcPr>
          <w:p w:rsidR="00D85731" w:rsidRPr="00006387" w:rsidRDefault="007F2BA2" w:rsidP="00D85731">
            <w:pPr>
              <w:spacing w:after="0"/>
              <w:rPr>
                <w:rFonts w:ascii="Helvetica Neue" w:hAnsi="Helvetica Neue"/>
              </w:rPr>
            </w:pPr>
            <w:r>
              <w:rPr>
                <w:rFonts w:ascii="Helvetica Neue" w:hAnsi="Helvetica Neue"/>
              </w:rPr>
              <w:lastRenderedPageBreak/>
              <w:t>5.6</w:t>
            </w:r>
          </w:p>
        </w:tc>
        <w:tc>
          <w:tcPr>
            <w:tcW w:w="3870" w:type="dxa"/>
            <w:shd w:val="clear" w:color="auto" w:fill="auto"/>
          </w:tcPr>
          <w:p w:rsidR="00D85731" w:rsidRPr="00006387" w:rsidRDefault="007F2BA2" w:rsidP="00D85731">
            <w:pPr>
              <w:spacing w:after="0"/>
              <w:rPr>
                <w:rFonts w:ascii="Helvetica Neue" w:hAnsi="Helvetica Neue"/>
              </w:rPr>
            </w:pPr>
            <w:r w:rsidRPr="0046003C">
              <w:rPr>
                <w:rFonts w:ascii="Helvetica" w:hAnsi="Helvetica" w:cs="Arial"/>
                <w:szCs w:val="24"/>
              </w:rPr>
              <w:t>In the Phase Object metric menu, choose the Confluence</w:t>
            </w:r>
            <w:r w:rsidRPr="003701BD">
              <w:rPr>
                <w:rFonts w:ascii="Helvetica" w:hAnsi="Helvetica" w:cs="Arial"/>
                <w:szCs w:val="24"/>
              </w:rPr>
              <w:t xml:space="preserve"> </w:t>
            </w:r>
            <w:r>
              <w:rPr>
                <w:rFonts w:ascii="Helvetica" w:hAnsi="Helvetica" w:cs="Arial"/>
                <w:szCs w:val="24"/>
              </w:rPr>
              <w:t>then c</w:t>
            </w:r>
            <w:r w:rsidRPr="0046003C">
              <w:rPr>
                <w:rFonts w:ascii="Helvetica" w:hAnsi="Helvetica" w:cs="Arial"/>
                <w:szCs w:val="24"/>
              </w:rPr>
              <w:t xml:space="preserve">lick the Data Export button. </w:t>
            </w:r>
            <w:r>
              <w:rPr>
                <w:rFonts w:ascii="Helvetica" w:hAnsi="Helvetica" w:cs="Arial"/>
                <w:szCs w:val="24"/>
              </w:rPr>
              <w:t>In the prompt tab, c</w:t>
            </w:r>
            <w:r w:rsidRPr="0046003C">
              <w:rPr>
                <w:rFonts w:ascii="Helvetica" w:hAnsi="Helvetica" w:cs="Arial"/>
                <w:szCs w:val="24"/>
              </w:rPr>
              <w:t>heck Break data down into individual images.</w:t>
            </w:r>
            <w:r>
              <w:rPr>
                <w:rFonts w:ascii="Helvetica" w:hAnsi="Helvetica" w:cs="Arial"/>
                <w:szCs w:val="24"/>
              </w:rPr>
              <w:t xml:space="preserve"> T</w:t>
            </w:r>
            <w:r w:rsidRPr="0046003C">
              <w:rPr>
                <w:rFonts w:ascii="Helvetica" w:hAnsi="Helvetica" w:cs="Arial"/>
                <w:szCs w:val="24"/>
              </w:rPr>
              <w:t>he data is automatically copied on a c</w:t>
            </w:r>
            <w:r>
              <w:rPr>
                <w:rFonts w:ascii="Helvetica" w:hAnsi="Helvetica" w:cs="Arial"/>
                <w:szCs w:val="24"/>
              </w:rPr>
              <w:t xml:space="preserve">lipboard and can be pasted to the </w:t>
            </w:r>
            <w:r>
              <w:rPr>
                <w:rFonts w:ascii="Helvetica" w:hAnsi="Helvetica" w:cs="Arial"/>
                <w:szCs w:val="24"/>
              </w:rPr>
              <w:lastRenderedPageBreak/>
              <w:t xml:space="preserve">spreadsheet file containing </w:t>
            </w:r>
            <w:r w:rsidRPr="0046003C">
              <w:rPr>
                <w:rFonts w:ascii="Helvetica" w:hAnsi="Helvetica" w:cs="Arial"/>
                <w:szCs w:val="24"/>
              </w:rPr>
              <w:t>Total Red Object Integrated Intensity</w:t>
            </w:r>
            <w:r>
              <w:rPr>
                <w:rFonts w:ascii="Helvetica" w:hAnsi="Helvetica" w:cs="Arial"/>
                <w:szCs w:val="24"/>
              </w:rPr>
              <w:t xml:space="preserve"> data. </w:t>
            </w:r>
            <w:r w:rsidRPr="00C35A20">
              <w:rPr>
                <w:rFonts w:ascii="Helvetica" w:hAnsi="Helvetica" w:cs="Arial"/>
                <w:b/>
                <w:bCs/>
                <w:szCs w:val="24"/>
              </w:rPr>
              <w:t xml:space="preserve">Now the exported data can be normalized according to steps 4.1.7 and 4.1.8 of the protocol to obtain final LDL uptake values.  </w:t>
            </w:r>
            <w:r w:rsidR="00593D8D">
              <w:rPr>
                <w:rFonts w:ascii="Helvetica" w:hAnsi="Helvetica" w:cs="Arial"/>
                <w:b/>
                <w:bCs/>
                <w:color w:val="FF0000"/>
                <w:szCs w:val="24"/>
              </w:rPr>
              <w:t>(</w:t>
            </w:r>
            <w:r w:rsidR="00C35A20" w:rsidRPr="00593D8D">
              <w:rPr>
                <w:rFonts w:ascii="Helvetica" w:hAnsi="Helvetica" w:cs="Arial"/>
                <w:b/>
                <w:bCs/>
                <w:color w:val="FF0000"/>
                <w:szCs w:val="24"/>
              </w:rPr>
              <w:t>last comment</w:t>
            </w:r>
            <w:r w:rsidR="00593D8D">
              <w:rPr>
                <w:rFonts w:ascii="Helvetica" w:hAnsi="Helvetica" w:cs="Arial"/>
                <w:b/>
                <w:bCs/>
                <w:color w:val="FF0000"/>
                <w:szCs w:val="24"/>
              </w:rPr>
              <w:t xml:space="preserve"> is missing</w:t>
            </w:r>
            <w:r w:rsidR="00C35A20" w:rsidRPr="00593D8D">
              <w:rPr>
                <w:rFonts w:ascii="Helvetica" w:hAnsi="Helvetica" w:cs="Arial"/>
                <w:b/>
                <w:bCs/>
                <w:color w:val="FF0000"/>
                <w:szCs w:val="24"/>
              </w:rPr>
              <w:t>)</w:t>
            </w:r>
          </w:p>
        </w:tc>
      </w:tr>
    </w:tbl>
    <w:p w:rsidR="009A7032" w:rsidRPr="00006387" w:rsidRDefault="009A7032" w:rsidP="009A7032">
      <w:pPr>
        <w:framePr w:hSpace="180" w:wrap="around" w:vAnchor="page" w:hAnchor="page" w:x="2641" w:y="3046"/>
        <w:rPr>
          <w:rFonts w:ascii="Helvetica Neue" w:hAnsi="Helvetica Neue"/>
          <w:b/>
          <w:sz w:val="32"/>
          <w:u w:val="singl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790"/>
        <w:gridCol w:w="810"/>
        <w:gridCol w:w="3870"/>
      </w:tblGrid>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C35A20" w:rsidP="00C35A20">
            <w:pPr>
              <w:spacing w:after="0"/>
              <w:rPr>
                <w:rFonts w:ascii="Helvetica Neue" w:hAnsi="Helvetica Neue"/>
              </w:rPr>
            </w:pPr>
            <w:r>
              <w:rPr>
                <w:rFonts w:ascii="Helvetica Neue" w:hAnsi="Helvetica Neue"/>
              </w:rPr>
              <w:t>6:58</w:t>
            </w:r>
          </w:p>
        </w:tc>
        <w:tc>
          <w:tcPr>
            <w:tcW w:w="2790" w:type="dxa"/>
          </w:tcPr>
          <w:p w:rsidR="00D85731" w:rsidRPr="00006387" w:rsidRDefault="00C35A20" w:rsidP="00D85731">
            <w:pPr>
              <w:spacing w:after="0"/>
              <w:rPr>
                <w:rFonts w:ascii="Helvetica Neue" w:hAnsi="Helvetica Neue"/>
              </w:rPr>
            </w:pPr>
            <w:r>
              <w:rPr>
                <w:rFonts w:ascii="Helvetica" w:hAnsi="Helvetica" w:cs="Arial"/>
                <w:szCs w:val="24"/>
              </w:rPr>
              <w:t>F</w:t>
            </w:r>
            <w:r w:rsidRPr="00D1731F">
              <w:rPr>
                <w:rFonts w:ascii="Helvetica" w:hAnsi="Helvetica" w:cs="Arial"/>
                <w:szCs w:val="24"/>
              </w:rPr>
              <w:t xml:space="preserve">ollowing treatment with </w:t>
            </w:r>
            <w:proofErr w:type="spellStart"/>
            <w:r w:rsidRPr="00D1731F">
              <w:rPr>
                <w:rFonts w:ascii="Helvetica" w:hAnsi="Helvetica" w:cs="Arial"/>
                <w:szCs w:val="24"/>
              </w:rPr>
              <w:t>Dynasore</w:t>
            </w:r>
            <w:proofErr w:type="spellEnd"/>
            <w:r w:rsidRPr="00D1731F">
              <w:rPr>
                <w:rFonts w:ascii="Helvetica" w:hAnsi="Helvetica" w:cs="Arial"/>
                <w:szCs w:val="24"/>
              </w:rPr>
              <w:t xml:space="preserve"> and rPCSK9, all three tested human cell lines showed significant reductions in LDL in</w:t>
            </w:r>
            <w:r>
              <w:rPr>
                <w:rFonts w:ascii="Helvetica" w:hAnsi="Helvetica" w:cs="Arial"/>
                <w:szCs w:val="24"/>
              </w:rPr>
              <w:t>flux over a 4 hour time course</w:t>
            </w:r>
          </w:p>
        </w:tc>
        <w:tc>
          <w:tcPr>
            <w:tcW w:w="810" w:type="dxa"/>
            <w:shd w:val="clear" w:color="auto" w:fill="auto"/>
          </w:tcPr>
          <w:p w:rsidR="00D85731" w:rsidRPr="00006387" w:rsidRDefault="00C35A20" w:rsidP="00D85731">
            <w:pPr>
              <w:spacing w:after="0"/>
              <w:rPr>
                <w:rFonts w:ascii="Helvetica Neue" w:hAnsi="Helvetica Neue"/>
              </w:rPr>
            </w:pPr>
            <w:r>
              <w:rPr>
                <w:rFonts w:ascii="Helvetica Neue" w:hAnsi="Helvetica Neue"/>
              </w:rPr>
              <w:t>6.1</w:t>
            </w:r>
          </w:p>
        </w:tc>
        <w:tc>
          <w:tcPr>
            <w:tcW w:w="3870" w:type="dxa"/>
            <w:shd w:val="clear" w:color="auto" w:fill="auto"/>
          </w:tcPr>
          <w:p w:rsidR="00D85731" w:rsidRPr="00006387" w:rsidRDefault="00C35A20" w:rsidP="00C35A20">
            <w:pPr>
              <w:spacing w:after="0"/>
              <w:rPr>
                <w:rFonts w:ascii="Helvetica Neue" w:hAnsi="Helvetica Neue"/>
              </w:rPr>
            </w:pPr>
            <w:r>
              <w:rPr>
                <w:rFonts w:ascii="Helvetica" w:hAnsi="Helvetica" w:cs="Arial"/>
                <w:szCs w:val="24"/>
              </w:rPr>
              <w:t>F</w:t>
            </w:r>
            <w:r w:rsidRPr="00D1731F">
              <w:rPr>
                <w:rFonts w:ascii="Helvetica" w:hAnsi="Helvetica" w:cs="Arial"/>
                <w:szCs w:val="24"/>
              </w:rPr>
              <w:t xml:space="preserve">ollowing treatment with </w:t>
            </w:r>
            <w:proofErr w:type="spellStart"/>
            <w:r w:rsidRPr="00D1731F">
              <w:rPr>
                <w:rFonts w:ascii="Helvetica" w:hAnsi="Helvetica" w:cs="Arial"/>
                <w:szCs w:val="24"/>
              </w:rPr>
              <w:t>Dynasore</w:t>
            </w:r>
            <w:proofErr w:type="spellEnd"/>
            <w:r w:rsidRPr="00D1731F">
              <w:rPr>
                <w:rFonts w:ascii="Helvetica" w:hAnsi="Helvetica" w:cs="Arial"/>
                <w:szCs w:val="24"/>
              </w:rPr>
              <w:t xml:space="preserve"> </w:t>
            </w:r>
            <w:r w:rsidRPr="00C35A20">
              <w:rPr>
                <w:rFonts w:ascii="Helvetica" w:hAnsi="Helvetica" w:cs="Arial"/>
                <w:b/>
                <w:bCs/>
                <w:szCs w:val="24"/>
              </w:rPr>
              <w:t>or</w:t>
            </w:r>
            <w:r w:rsidRPr="00D1731F">
              <w:rPr>
                <w:rFonts w:ascii="Helvetica" w:hAnsi="Helvetica" w:cs="Arial"/>
                <w:szCs w:val="24"/>
              </w:rPr>
              <w:t xml:space="preserve"> </w:t>
            </w:r>
            <w:r>
              <w:rPr>
                <w:rFonts w:ascii="Helvetica" w:hAnsi="Helvetica" w:cs="Arial"/>
                <w:b/>
                <w:bCs/>
                <w:szCs w:val="24"/>
              </w:rPr>
              <w:t xml:space="preserve"> recombinant </w:t>
            </w:r>
            <w:r w:rsidRPr="00C35A20">
              <w:rPr>
                <w:rFonts w:ascii="Helvetica" w:hAnsi="Helvetica" w:cs="Arial"/>
                <w:b/>
                <w:bCs/>
                <w:szCs w:val="24"/>
              </w:rPr>
              <w:t>PCSK9</w:t>
            </w:r>
            <w:r w:rsidRPr="00D1731F">
              <w:rPr>
                <w:rFonts w:ascii="Helvetica" w:hAnsi="Helvetica" w:cs="Arial"/>
                <w:szCs w:val="24"/>
              </w:rPr>
              <w:t>, all three tested human cell lines showed significant reductions in LDL in</w:t>
            </w:r>
            <w:r>
              <w:rPr>
                <w:rFonts w:ascii="Helvetica" w:hAnsi="Helvetica" w:cs="Arial"/>
                <w:szCs w:val="24"/>
              </w:rPr>
              <w:t>flux over a 4 hour time course</w:t>
            </w: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C35A20" w:rsidP="00D85731">
            <w:pPr>
              <w:spacing w:after="0"/>
              <w:rPr>
                <w:rFonts w:ascii="Helvetica Neue" w:hAnsi="Helvetica Neue"/>
              </w:rPr>
            </w:pPr>
            <w:r>
              <w:rPr>
                <w:rFonts w:ascii="Helvetica Neue" w:hAnsi="Helvetica Neue"/>
              </w:rPr>
              <w:t>7:41</w:t>
            </w:r>
          </w:p>
        </w:tc>
        <w:tc>
          <w:tcPr>
            <w:tcW w:w="2790" w:type="dxa"/>
          </w:tcPr>
          <w:p w:rsidR="00D85731" w:rsidRPr="00006387" w:rsidRDefault="008729F4" w:rsidP="00D85731">
            <w:pPr>
              <w:spacing w:after="0"/>
              <w:rPr>
                <w:rFonts w:ascii="Helvetica Neue" w:hAnsi="Helvetica Neue"/>
              </w:rPr>
            </w:pPr>
            <w:r>
              <w:rPr>
                <w:rFonts w:ascii="Helvetica" w:hAnsi="Helvetica" w:cs="Arial"/>
                <w:szCs w:val="24"/>
              </w:rPr>
              <w:t>Real-</w:t>
            </w:r>
            <w:r w:rsidRPr="00EC768B">
              <w:rPr>
                <w:rFonts w:ascii="Helvetica" w:hAnsi="Helvetica" w:cs="Arial"/>
                <w:szCs w:val="24"/>
              </w:rPr>
              <w:t xml:space="preserve">time images investigated at the initial time point and final endpoint confirm the normal morphology of the cells following </w:t>
            </w:r>
            <w:proofErr w:type="spellStart"/>
            <w:r w:rsidRPr="00EC768B">
              <w:rPr>
                <w:rFonts w:ascii="Helvetica" w:hAnsi="Helvetica" w:cs="Arial"/>
                <w:szCs w:val="24"/>
              </w:rPr>
              <w:t>Dynasore</w:t>
            </w:r>
            <w:proofErr w:type="spellEnd"/>
            <w:r w:rsidRPr="00EC768B">
              <w:rPr>
                <w:rFonts w:ascii="Helvetica" w:hAnsi="Helvetica" w:cs="Arial"/>
                <w:szCs w:val="24"/>
              </w:rPr>
              <w:t xml:space="preserve"> or rPCSK9 treatments, indicating </w:t>
            </w:r>
            <w:r>
              <w:rPr>
                <w:rFonts w:ascii="Helvetica" w:hAnsi="Helvetica" w:cs="Arial"/>
                <w:szCs w:val="24"/>
              </w:rPr>
              <w:t xml:space="preserve">the </w:t>
            </w:r>
            <w:r w:rsidRPr="00EC768B">
              <w:rPr>
                <w:rFonts w:ascii="Helvetica" w:hAnsi="Helvetica" w:cs="Arial"/>
                <w:szCs w:val="24"/>
              </w:rPr>
              <w:t xml:space="preserve">effectiveness and </w:t>
            </w:r>
            <w:r>
              <w:rPr>
                <w:rFonts w:ascii="Helvetica" w:hAnsi="Helvetica" w:cs="Arial"/>
                <w:szCs w:val="24"/>
              </w:rPr>
              <w:t xml:space="preserve">the </w:t>
            </w:r>
            <w:r w:rsidRPr="00EC768B">
              <w:rPr>
                <w:rFonts w:ascii="Helvetica" w:hAnsi="Helvetica" w:cs="Arial"/>
                <w:szCs w:val="24"/>
              </w:rPr>
              <w:t>safety of these compounds</w:t>
            </w:r>
          </w:p>
        </w:tc>
        <w:tc>
          <w:tcPr>
            <w:tcW w:w="810" w:type="dxa"/>
            <w:shd w:val="clear" w:color="auto" w:fill="auto"/>
          </w:tcPr>
          <w:p w:rsidR="00D85731" w:rsidRPr="00006387" w:rsidRDefault="008729F4" w:rsidP="00D85731">
            <w:pPr>
              <w:spacing w:after="0"/>
              <w:rPr>
                <w:rFonts w:ascii="Helvetica Neue" w:hAnsi="Helvetica Neue"/>
              </w:rPr>
            </w:pPr>
            <w:r>
              <w:rPr>
                <w:rFonts w:ascii="Helvetica Neue" w:hAnsi="Helvetica Neue"/>
              </w:rPr>
              <w:t>6.4</w:t>
            </w:r>
          </w:p>
        </w:tc>
        <w:tc>
          <w:tcPr>
            <w:tcW w:w="3870" w:type="dxa"/>
            <w:shd w:val="clear" w:color="auto" w:fill="auto"/>
          </w:tcPr>
          <w:p w:rsidR="00D85731" w:rsidRPr="008729F4" w:rsidRDefault="008729F4" w:rsidP="008729F4">
            <w:pPr>
              <w:spacing w:after="0"/>
              <w:rPr>
                <w:rFonts w:ascii="Helvetica Neue" w:hAnsi="Helvetica Neue"/>
                <w:b/>
                <w:bCs/>
              </w:rPr>
            </w:pPr>
            <w:r w:rsidRPr="008729F4">
              <w:rPr>
                <w:rFonts w:ascii="Helvetica" w:hAnsi="Helvetica" w:cs="Arial"/>
                <w:b/>
                <w:bCs/>
                <w:szCs w:val="24"/>
              </w:rPr>
              <w:t xml:space="preserve">Real-time images investigated at the initial time point and final endpoint confirm the normal morphology of the cells following </w:t>
            </w:r>
            <w:proofErr w:type="spellStart"/>
            <w:r w:rsidRPr="008729F4">
              <w:rPr>
                <w:rFonts w:ascii="Helvetica" w:hAnsi="Helvetica" w:cs="Arial"/>
                <w:b/>
                <w:bCs/>
                <w:szCs w:val="24"/>
              </w:rPr>
              <w:t>Dynasore</w:t>
            </w:r>
            <w:proofErr w:type="spellEnd"/>
            <w:r w:rsidRPr="008729F4">
              <w:rPr>
                <w:rFonts w:ascii="Helvetica" w:hAnsi="Helvetica" w:cs="Arial"/>
                <w:b/>
                <w:bCs/>
                <w:szCs w:val="24"/>
              </w:rPr>
              <w:t xml:space="preserve"> treatment, indicating the effectiveness and the safety of this compound</w:t>
            </w: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lastRenderedPageBreak/>
              <w:t>19.</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rsidTr="00C35A20">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790" w:type="dxa"/>
          </w:tcPr>
          <w:p w:rsidR="00D85731" w:rsidRPr="00006387" w:rsidRDefault="00D85731" w:rsidP="00D85731">
            <w:pPr>
              <w:spacing w:after="0"/>
              <w:rPr>
                <w:rFonts w:ascii="Helvetica Neue" w:hAnsi="Helvetica Neue"/>
              </w:rPr>
            </w:pPr>
          </w:p>
        </w:tc>
        <w:tc>
          <w:tcPr>
            <w:tcW w:w="81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9A7032" w:rsidRPr="00006387" w:rsidRDefault="009A7032" w:rsidP="00D85731">
      <w:pPr>
        <w:spacing w:after="0" w:line="240" w:lineRule="auto"/>
        <w:rPr>
          <w:rFonts w:ascii="Helvetica Neue" w:hAnsi="Helvetica Neue"/>
          <w:sz w:val="24"/>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AD68FB"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For major structural changes or more than 10 spelling or grammatical mistakes, we will require re-upload of the entire document.</w:t>
      </w:r>
      <w:r w:rsidR="00AD68FB">
        <w:rPr>
          <w:rFonts w:ascii="Helvetica Neue" w:hAnsi="Helvetica Neue"/>
        </w:rPr>
        <w:t xml:space="preserve">   </w:t>
      </w:r>
    </w:p>
    <w:p w:rsidR="00AD68FB" w:rsidRDefault="00AD68FB" w:rsidP="00D85731">
      <w:pPr>
        <w:rPr>
          <w:rFonts w:ascii="Helvetica Neue" w:hAnsi="Helvetica Neue"/>
        </w:rPr>
      </w:pPr>
    </w:p>
    <w:p w:rsidR="00D85731" w:rsidRDefault="00D85731" w:rsidP="00D85731">
      <w:pPr>
        <w:rPr>
          <w:rFonts w:ascii="Helvetica Neue" w:hAnsi="Helvetica Neue"/>
        </w:rPr>
      </w:pPr>
      <w:r w:rsidRPr="00006387">
        <w:rPr>
          <w:rFonts w:ascii="Helvetica Neue" w:hAnsi="Helvetica Neue"/>
        </w:rPr>
        <w:t xml:space="preserve"> </w:t>
      </w: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p w:rsidR="00AD68FB" w:rsidRDefault="00AD68FB" w:rsidP="00D85731">
      <w:pPr>
        <w:rPr>
          <w:rFonts w:ascii="Helvetica Neue" w:hAnsi="Helvetica Neue"/>
        </w:rPr>
      </w:pPr>
    </w:p>
    <w:tbl>
      <w:tblPr>
        <w:tblpPr w:leftFromText="180" w:rightFromText="180" w:horzAnchor="margin"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AD68FB" w:rsidRPr="00006387" w:rsidTr="00ED3F41">
        <w:tc>
          <w:tcPr>
            <w:tcW w:w="1072" w:type="dxa"/>
          </w:tcPr>
          <w:p w:rsidR="00AD68FB" w:rsidRPr="00006387" w:rsidRDefault="00AD68FB" w:rsidP="00ED3F41">
            <w:pPr>
              <w:rPr>
                <w:rFonts w:ascii="Helvetica Neue" w:hAnsi="Helvetica Neue"/>
              </w:rPr>
            </w:pPr>
          </w:p>
        </w:tc>
        <w:tc>
          <w:tcPr>
            <w:tcW w:w="2057" w:type="dxa"/>
          </w:tcPr>
          <w:p w:rsidR="00AD68FB" w:rsidRPr="00006387" w:rsidRDefault="00AD68FB" w:rsidP="00ED3F41">
            <w:pPr>
              <w:rPr>
                <w:rFonts w:ascii="Helvetica Neue" w:hAnsi="Helvetica Neue"/>
                <w:b/>
              </w:rPr>
            </w:pPr>
            <w:r w:rsidRPr="00006387">
              <w:rPr>
                <w:rFonts w:ascii="Helvetica Neue" w:hAnsi="Helvetica Neue"/>
                <w:b/>
              </w:rPr>
              <w:t>Protocol Step</w:t>
            </w:r>
          </w:p>
        </w:tc>
        <w:tc>
          <w:tcPr>
            <w:tcW w:w="2769" w:type="dxa"/>
          </w:tcPr>
          <w:p w:rsidR="00AD68FB" w:rsidRPr="00006387" w:rsidRDefault="00AD68FB" w:rsidP="00ED3F41">
            <w:pPr>
              <w:rPr>
                <w:rFonts w:ascii="Helvetica Neue" w:hAnsi="Helvetica Neue"/>
                <w:b/>
              </w:rPr>
            </w:pPr>
            <w:r w:rsidRPr="00006387">
              <w:rPr>
                <w:rFonts w:ascii="Helvetica Neue" w:hAnsi="Helvetica Neue"/>
                <w:b/>
              </w:rPr>
              <w:t>Comment</w:t>
            </w:r>
          </w:p>
        </w:tc>
        <w:tc>
          <w:tcPr>
            <w:tcW w:w="3499" w:type="dxa"/>
          </w:tcPr>
          <w:p w:rsidR="00AD68FB" w:rsidRPr="00006387" w:rsidRDefault="00AD68FB" w:rsidP="00ED3F41">
            <w:pPr>
              <w:rPr>
                <w:rFonts w:ascii="Helvetica Neue" w:hAnsi="Helvetica Neue"/>
                <w:b/>
              </w:rPr>
            </w:pPr>
            <w:r w:rsidRPr="00006387">
              <w:rPr>
                <w:rFonts w:ascii="Helvetica Neue" w:hAnsi="Helvetica Neue"/>
                <w:b/>
              </w:rPr>
              <w:t>Requested Change (highlight in bold)</w:t>
            </w:r>
          </w:p>
        </w:tc>
      </w:tr>
      <w:tr w:rsidR="00AD68FB" w:rsidRPr="00006387" w:rsidTr="00ED3F41">
        <w:tc>
          <w:tcPr>
            <w:tcW w:w="1072" w:type="dxa"/>
          </w:tcPr>
          <w:p w:rsidR="00AD68FB" w:rsidRPr="00006387" w:rsidRDefault="00AD68FB" w:rsidP="00ED3F41">
            <w:pPr>
              <w:rPr>
                <w:rFonts w:ascii="Helvetica Neue" w:hAnsi="Helvetica Neue"/>
                <w:i/>
              </w:rPr>
            </w:pPr>
            <w:r w:rsidRPr="00006387">
              <w:rPr>
                <w:rFonts w:ascii="Helvetica Neue" w:hAnsi="Helvetica Neue"/>
                <w:i/>
              </w:rPr>
              <w:t>Example</w:t>
            </w:r>
          </w:p>
        </w:tc>
        <w:tc>
          <w:tcPr>
            <w:tcW w:w="2057" w:type="dxa"/>
          </w:tcPr>
          <w:p w:rsidR="00AD68FB" w:rsidRPr="00006387" w:rsidRDefault="00AD68FB" w:rsidP="00ED3F41">
            <w:pPr>
              <w:rPr>
                <w:rFonts w:ascii="Helvetica Neue" w:hAnsi="Helvetica Neue"/>
                <w:i/>
              </w:rPr>
            </w:pPr>
            <w:r w:rsidRPr="00006387">
              <w:rPr>
                <w:rFonts w:ascii="Helvetica Neue" w:hAnsi="Helvetica Neue"/>
                <w:i/>
              </w:rPr>
              <w:t>1.1</w:t>
            </w:r>
          </w:p>
        </w:tc>
        <w:tc>
          <w:tcPr>
            <w:tcW w:w="2769" w:type="dxa"/>
          </w:tcPr>
          <w:p w:rsidR="00AD68FB" w:rsidRPr="00006387" w:rsidRDefault="00AD68FB" w:rsidP="00ED3F41">
            <w:pPr>
              <w:rPr>
                <w:rFonts w:ascii="Helvetica Neue" w:hAnsi="Helvetica Neue"/>
                <w:i/>
              </w:rPr>
            </w:pPr>
            <w:r w:rsidRPr="00006387">
              <w:rPr>
                <w:rFonts w:ascii="Helvetica Neue" w:hAnsi="Helvetica Neue"/>
                <w:i/>
              </w:rPr>
              <w:t>Step says “Centrifuge lysate at 2,000 x g.”</w:t>
            </w:r>
          </w:p>
        </w:tc>
        <w:tc>
          <w:tcPr>
            <w:tcW w:w="3499" w:type="dxa"/>
          </w:tcPr>
          <w:p w:rsidR="00AD68FB" w:rsidRPr="00006387" w:rsidRDefault="00AD68FB" w:rsidP="00ED3F4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1.</w:t>
            </w:r>
          </w:p>
        </w:tc>
        <w:tc>
          <w:tcPr>
            <w:tcW w:w="2057" w:type="dxa"/>
          </w:tcPr>
          <w:p w:rsidR="00AD68FB" w:rsidRPr="00006387" w:rsidRDefault="00AD68FB" w:rsidP="00ED3F41">
            <w:pPr>
              <w:rPr>
                <w:rFonts w:ascii="Helvetica Neue" w:hAnsi="Helvetica Neue"/>
              </w:rPr>
            </w:pPr>
            <w:r>
              <w:rPr>
                <w:rFonts w:ascii="Helvetica Neue" w:hAnsi="Helvetica Neue"/>
              </w:rPr>
              <w:t>1.4</w:t>
            </w:r>
          </w:p>
        </w:tc>
        <w:tc>
          <w:tcPr>
            <w:tcW w:w="2769" w:type="dxa"/>
          </w:tcPr>
          <w:p w:rsidR="00AD68FB" w:rsidRPr="00006387" w:rsidRDefault="00AD68FB" w:rsidP="00ED3F41">
            <w:pPr>
              <w:rPr>
                <w:rFonts w:ascii="Helvetica Neue" w:hAnsi="Helvetica Neue"/>
              </w:rPr>
            </w:pPr>
            <w:r>
              <w:rPr>
                <w:rFonts w:ascii="Helvetica Neue" w:hAnsi="Helvetica Neue"/>
              </w:rPr>
              <w:t>Step says “</w:t>
            </w:r>
            <w:r w:rsidRPr="0046003C">
              <w:rPr>
                <w:rFonts w:ascii="Helvetica" w:hAnsi="Helvetica" w:cs="Arial"/>
                <w:szCs w:val="24"/>
              </w:rPr>
              <w:t xml:space="preserve"> Do not wash</w:t>
            </w:r>
            <w:r>
              <w:rPr>
                <w:rFonts w:ascii="Helvetica" w:hAnsi="Helvetica" w:cs="Arial"/>
                <w:szCs w:val="24"/>
              </w:rPr>
              <w:t xml:space="preserve"> the cells through strainer”</w:t>
            </w:r>
          </w:p>
        </w:tc>
        <w:tc>
          <w:tcPr>
            <w:tcW w:w="3499" w:type="dxa"/>
          </w:tcPr>
          <w:p w:rsidR="00AD68FB" w:rsidRPr="00006387" w:rsidRDefault="00AD68FB" w:rsidP="00ED3F41">
            <w:pPr>
              <w:rPr>
                <w:rFonts w:ascii="Helvetica Neue" w:hAnsi="Helvetica Neue"/>
              </w:rPr>
            </w:pPr>
            <w:r>
              <w:rPr>
                <w:rFonts w:ascii="Helvetica Neue" w:hAnsi="Helvetica Neue"/>
              </w:rPr>
              <w:t>Please correct to “</w:t>
            </w:r>
            <w:r w:rsidRPr="0046003C">
              <w:rPr>
                <w:rFonts w:ascii="Helvetica" w:hAnsi="Helvetica" w:cs="Arial"/>
                <w:szCs w:val="24"/>
              </w:rPr>
              <w:t xml:space="preserve"> Do not wash</w:t>
            </w:r>
            <w:r>
              <w:rPr>
                <w:rFonts w:ascii="Helvetica" w:hAnsi="Helvetica" w:cs="Arial"/>
                <w:szCs w:val="24"/>
              </w:rPr>
              <w:t xml:space="preserve"> the cells </w:t>
            </w:r>
            <w:r w:rsidRPr="00915C50">
              <w:rPr>
                <w:rFonts w:ascii="Helvetica" w:hAnsi="Helvetica" w:cs="Arial"/>
                <w:b/>
                <w:bCs/>
                <w:szCs w:val="24"/>
              </w:rPr>
              <w:t>forcefully</w:t>
            </w:r>
            <w:r>
              <w:rPr>
                <w:rFonts w:ascii="Helvetica" w:hAnsi="Helvetica" w:cs="Arial"/>
                <w:szCs w:val="24"/>
              </w:rPr>
              <w:t xml:space="preserve"> through strainer”</w:t>
            </w: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2.</w:t>
            </w:r>
          </w:p>
        </w:tc>
        <w:tc>
          <w:tcPr>
            <w:tcW w:w="2057" w:type="dxa"/>
          </w:tcPr>
          <w:p w:rsidR="00AD68FB" w:rsidRPr="00006387" w:rsidRDefault="00915C50" w:rsidP="00ED3F41">
            <w:pPr>
              <w:rPr>
                <w:rFonts w:ascii="Helvetica Neue" w:hAnsi="Helvetica Neue"/>
              </w:rPr>
            </w:pPr>
            <w:r>
              <w:rPr>
                <w:rFonts w:ascii="Helvetica Neue" w:hAnsi="Helvetica Neue"/>
              </w:rPr>
              <w:t>Title page</w:t>
            </w:r>
          </w:p>
        </w:tc>
        <w:tc>
          <w:tcPr>
            <w:tcW w:w="2769" w:type="dxa"/>
          </w:tcPr>
          <w:p w:rsidR="00AD68FB" w:rsidRPr="00006387" w:rsidRDefault="00915C50" w:rsidP="00ED3F41">
            <w:pPr>
              <w:rPr>
                <w:rFonts w:ascii="Helvetica Neue" w:hAnsi="Helvetica Neue"/>
              </w:rPr>
            </w:pPr>
            <w:r>
              <w:rPr>
                <w:rFonts w:ascii="Helvetica Neue" w:hAnsi="Helvetica Neue"/>
                <w:i/>
              </w:rPr>
              <w:t>In the Authors and affiliations part, * symbol is used for the co-first authors and for the corresponding author. Also below the affiliations to indicate the equal contributions.</w:t>
            </w:r>
            <w:r w:rsidRPr="00006387">
              <w:rPr>
                <w:rFonts w:ascii="Helvetica Neue" w:hAnsi="Helvetica Neue"/>
                <w:i/>
              </w:rPr>
              <w:t xml:space="preserve">  </w:t>
            </w:r>
          </w:p>
        </w:tc>
        <w:tc>
          <w:tcPr>
            <w:tcW w:w="3499" w:type="dxa"/>
          </w:tcPr>
          <w:p w:rsidR="00915C50" w:rsidRDefault="00915C50" w:rsidP="00915C50">
            <w:pPr>
              <w:spacing w:after="0"/>
              <w:rPr>
                <w:rFonts w:ascii="Helvetica Neue" w:hAnsi="Helvetica Neue"/>
              </w:rPr>
            </w:pPr>
            <w:r>
              <w:rPr>
                <w:rFonts w:ascii="Helvetica Neue" w:hAnsi="Helvetica Neue"/>
              </w:rPr>
              <w:t>Please change the starts (*) to pound sign (</w:t>
            </w:r>
            <w:r w:rsidRPr="008729F4">
              <w:rPr>
                <w:rFonts w:ascii="Helvetica Neue" w:hAnsi="Helvetica Neue"/>
                <w:b/>
                <w:bCs/>
              </w:rPr>
              <w:t>#</w:t>
            </w:r>
            <w:r>
              <w:rPr>
                <w:rFonts w:ascii="Helvetica Neue" w:hAnsi="Helvetica Neue"/>
              </w:rPr>
              <w:t>) for the co-first authors and the indicator footnote below the affiliations.</w:t>
            </w:r>
          </w:p>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3.</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4.</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5.</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6.</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7.</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8.</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9.</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10.</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11.</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r w:rsidR="00AD68FB" w:rsidRPr="00006387" w:rsidTr="00ED3F41">
        <w:tc>
          <w:tcPr>
            <w:tcW w:w="1072" w:type="dxa"/>
          </w:tcPr>
          <w:p w:rsidR="00AD68FB" w:rsidRPr="00006387" w:rsidRDefault="00AD68FB" w:rsidP="00ED3F41">
            <w:pPr>
              <w:rPr>
                <w:rFonts w:ascii="Helvetica Neue" w:hAnsi="Helvetica Neue"/>
              </w:rPr>
            </w:pPr>
            <w:r w:rsidRPr="00006387">
              <w:rPr>
                <w:rFonts w:ascii="Helvetica Neue" w:hAnsi="Helvetica Neue"/>
              </w:rPr>
              <w:t>12.</w:t>
            </w:r>
          </w:p>
        </w:tc>
        <w:tc>
          <w:tcPr>
            <w:tcW w:w="2057" w:type="dxa"/>
          </w:tcPr>
          <w:p w:rsidR="00AD68FB" w:rsidRPr="00006387" w:rsidRDefault="00AD68FB" w:rsidP="00ED3F41">
            <w:pPr>
              <w:rPr>
                <w:rFonts w:ascii="Helvetica Neue" w:hAnsi="Helvetica Neue"/>
              </w:rPr>
            </w:pPr>
          </w:p>
        </w:tc>
        <w:tc>
          <w:tcPr>
            <w:tcW w:w="2769" w:type="dxa"/>
          </w:tcPr>
          <w:p w:rsidR="00AD68FB" w:rsidRPr="00006387" w:rsidRDefault="00AD68FB" w:rsidP="00ED3F41">
            <w:pPr>
              <w:rPr>
                <w:rFonts w:ascii="Helvetica Neue" w:hAnsi="Helvetica Neue"/>
              </w:rPr>
            </w:pPr>
          </w:p>
        </w:tc>
        <w:tc>
          <w:tcPr>
            <w:tcW w:w="3499" w:type="dxa"/>
          </w:tcPr>
          <w:p w:rsidR="00AD68FB" w:rsidRPr="00006387" w:rsidRDefault="00AD68FB" w:rsidP="00ED3F41">
            <w:pPr>
              <w:rPr>
                <w:rFonts w:ascii="Helvetica Neue" w:hAnsi="Helvetica Neue"/>
              </w:rPr>
            </w:pPr>
          </w:p>
        </w:tc>
      </w:tr>
    </w:tbl>
    <w:p w:rsidR="00AD68FB" w:rsidRPr="00006387" w:rsidRDefault="00AD68FB" w:rsidP="00D85731">
      <w:pPr>
        <w:rPr>
          <w:rFonts w:ascii="Helvetica Neue" w:hAnsi="Helvetica Neue"/>
        </w:rPr>
      </w:pPr>
    </w:p>
    <w:p w:rsidR="00D85731" w:rsidRPr="00006387" w:rsidRDefault="00D85731" w:rsidP="00D85731">
      <w:pPr>
        <w:rPr>
          <w:rFonts w:ascii="Helvetica Neue" w:hAnsi="Helvetica Neue"/>
        </w:rPr>
      </w:pPr>
    </w:p>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34F" w:rsidRDefault="009E334F" w:rsidP="00D85731">
      <w:pPr>
        <w:spacing w:after="0" w:line="240" w:lineRule="auto"/>
      </w:pPr>
      <w:r>
        <w:separator/>
      </w:r>
    </w:p>
  </w:endnote>
  <w:endnote w:type="continuationSeparator" w:id="0">
    <w:p w:rsidR="009E334F" w:rsidRDefault="009E334F"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34F" w:rsidRDefault="009E334F" w:rsidP="00D85731">
      <w:pPr>
        <w:spacing w:after="0" w:line="240" w:lineRule="auto"/>
      </w:pPr>
      <w:r>
        <w:separator/>
      </w:r>
    </w:p>
  </w:footnote>
  <w:footnote w:type="continuationSeparator" w:id="0">
    <w:p w:rsidR="009E334F" w:rsidRDefault="009E334F"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8729F4" w:rsidP="00D85731">
    <w:pPr>
      <w:pStyle w:val="Header"/>
    </w:pPr>
    <w:r>
      <w:rPr>
        <w:noProof/>
      </w:rPr>
      <w:drawing>
        <wp:inline distT="0" distB="0" distL="0" distR="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5491E"/>
    <w:rsid w:val="000D0455"/>
    <w:rsid w:val="004433A8"/>
    <w:rsid w:val="00593432"/>
    <w:rsid w:val="00593D8D"/>
    <w:rsid w:val="00717C3F"/>
    <w:rsid w:val="007F2BA2"/>
    <w:rsid w:val="008729F4"/>
    <w:rsid w:val="00903299"/>
    <w:rsid w:val="00915C50"/>
    <w:rsid w:val="00956B2A"/>
    <w:rsid w:val="009A7032"/>
    <w:rsid w:val="009E334F"/>
    <w:rsid w:val="00AD68FB"/>
    <w:rsid w:val="00C20D54"/>
    <w:rsid w:val="00C35A20"/>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71DAA70-F72D-4E77-85AD-1E45233B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2394">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Shehadeh, Lina</cp:lastModifiedBy>
  <cp:revision>2</cp:revision>
  <cp:lastPrinted>2014-01-24T16:13:00Z</cp:lastPrinted>
  <dcterms:created xsi:type="dcterms:W3CDTF">2018-10-18T14:13:00Z</dcterms:created>
  <dcterms:modified xsi:type="dcterms:W3CDTF">2018-10-18T14:13:00Z</dcterms:modified>
</cp:coreProperties>
</file>