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62FC7" w14:textId="77777777" w:rsidR="002471AB" w:rsidRPr="009D12FB" w:rsidRDefault="00BF7CEA" w:rsidP="009D12FB">
      <w:pPr>
        <w:pStyle w:val="Heading1"/>
        <w:spacing w:before="0" w:after="0" w:line="240" w:lineRule="auto"/>
        <w:jc w:val="both"/>
        <w:rPr>
          <w:rFonts w:asciiTheme="majorHAnsi" w:eastAsia="Times New Roman" w:hAnsiTheme="majorHAnsi" w:cstheme="majorHAnsi"/>
          <w:b/>
          <w:strike/>
          <w:sz w:val="24"/>
          <w:szCs w:val="24"/>
          <w:lang w:val="en-US"/>
        </w:rPr>
      </w:pPr>
      <w:bookmarkStart w:id="0" w:name="_48ct72b7iqc" w:colFirst="0" w:colLast="0"/>
      <w:bookmarkEnd w:id="0"/>
      <w:r w:rsidRPr="009D12FB">
        <w:rPr>
          <w:rFonts w:asciiTheme="majorHAnsi" w:eastAsia="Times New Roman" w:hAnsiTheme="majorHAnsi" w:cstheme="majorHAnsi"/>
          <w:b/>
          <w:sz w:val="24"/>
          <w:szCs w:val="24"/>
          <w:lang w:val="en-US"/>
        </w:rPr>
        <w:t>TITLE</w:t>
      </w:r>
    </w:p>
    <w:p w14:paraId="31D3CBF2" w14:textId="0C337519" w:rsidR="002471AB" w:rsidRDefault="000356B8" w:rsidP="009D12FB">
      <w:pPr>
        <w:spacing w:line="240" w:lineRule="auto"/>
        <w:jc w:val="both"/>
        <w:rPr>
          <w:rFonts w:asciiTheme="majorHAnsi" w:eastAsia="Times New Roman" w:hAnsiTheme="majorHAnsi" w:cstheme="majorHAnsi"/>
          <w:b/>
          <w:sz w:val="24"/>
          <w:szCs w:val="24"/>
          <w:lang w:val="en-US"/>
        </w:rPr>
      </w:pPr>
      <w:r w:rsidRPr="000356B8">
        <w:rPr>
          <w:rFonts w:asciiTheme="majorHAnsi" w:eastAsia="Times New Roman" w:hAnsiTheme="majorHAnsi" w:cstheme="majorHAnsi"/>
          <w:b/>
          <w:i/>
          <w:sz w:val="24"/>
          <w:szCs w:val="24"/>
          <w:lang w:val="en-US"/>
        </w:rPr>
        <w:t>In vitro</w:t>
      </w:r>
      <w:r w:rsidRPr="009D12FB">
        <w:rPr>
          <w:rFonts w:asciiTheme="majorHAnsi" w:eastAsia="Times New Roman" w:hAnsiTheme="majorHAnsi" w:cstheme="majorHAnsi"/>
          <w:b/>
          <w:sz w:val="24"/>
          <w:szCs w:val="24"/>
          <w:lang w:val="en-US"/>
        </w:rPr>
        <w:t xml:space="preserve"> Method </w:t>
      </w:r>
      <w:r>
        <w:rPr>
          <w:rFonts w:asciiTheme="majorHAnsi" w:eastAsia="Times New Roman" w:hAnsiTheme="majorHAnsi" w:cstheme="majorHAnsi"/>
          <w:b/>
          <w:sz w:val="24"/>
          <w:szCs w:val="24"/>
          <w:lang w:val="en-US"/>
        </w:rPr>
        <w:t>t</w:t>
      </w:r>
      <w:r w:rsidRPr="009D12FB">
        <w:rPr>
          <w:rFonts w:asciiTheme="majorHAnsi" w:eastAsia="Times New Roman" w:hAnsiTheme="majorHAnsi" w:cstheme="majorHAnsi"/>
          <w:b/>
          <w:sz w:val="24"/>
          <w:szCs w:val="24"/>
          <w:lang w:val="en-US"/>
        </w:rPr>
        <w:t xml:space="preserve">o Control Concentrations </w:t>
      </w:r>
      <w:r>
        <w:rPr>
          <w:rFonts w:asciiTheme="majorHAnsi" w:eastAsia="Times New Roman" w:hAnsiTheme="majorHAnsi" w:cstheme="majorHAnsi"/>
          <w:b/>
          <w:sz w:val="24"/>
          <w:szCs w:val="24"/>
          <w:lang w:val="en-US"/>
        </w:rPr>
        <w:t>o</w:t>
      </w:r>
      <w:r w:rsidRPr="009D12FB">
        <w:rPr>
          <w:rFonts w:asciiTheme="majorHAnsi" w:eastAsia="Times New Roman" w:hAnsiTheme="majorHAnsi" w:cstheme="majorHAnsi"/>
          <w:b/>
          <w:sz w:val="24"/>
          <w:szCs w:val="24"/>
          <w:lang w:val="en-US"/>
        </w:rPr>
        <w:t xml:space="preserve">f Halogenated Gases </w:t>
      </w:r>
      <w:r>
        <w:rPr>
          <w:rFonts w:asciiTheme="majorHAnsi" w:eastAsia="Times New Roman" w:hAnsiTheme="majorHAnsi" w:cstheme="majorHAnsi"/>
          <w:b/>
          <w:sz w:val="24"/>
          <w:szCs w:val="24"/>
          <w:lang w:val="en-US"/>
        </w:rPr>
        <w:t>i</w:t>
      </w:r>
      <w:r w:rsidRPr="009D12FB">
        <w:rPr>
          <w:rFonts w:asciiTheme="majorHAnsi" w:eastAsia="Times New Roman" w:hAnsiTheme="majorHAnsi" w:cstheme="majorHAnsi"/>
          <w:b/>
          <w:sz w:val="24"/>
          <w:szCs w:val="24"/>
          <w:lang w:val="en-US"/>
        </w:rPr>
        <w:t>n Cultured Alveolar Epithelial Cells</w:t>
      </w:r>
    </w:p>
    <w:p w14:paraId="2543D6E9" w14:textId="77777777" w:rsidR="009D12FB" w:rsidRPr="009D12FB" w:rsidRDefault="009D12FB" w:rsidP="009D12FB">
      <w:pPr>
        <w:spacing w:line="240" w:lineRule="auto"/>
        <w:jc w:val="both"/>
        <w:rPr>
          <w:rFonts w:asciiTheme="majorHAnsi" w:eastAsia="Times New Roman" w:hAnsiTheme="majorHAnsi" w:cstheme="majorHAnsi"/>
          <w:b/>
          <w:sz w:val="24"/>
          <w:szCs w:val="24"/>
          <w:lang w:val="en-US"/>
        </w:rPr>
      </w:pPr>
    </w:p>
    <w:p w14:paraId="369873E0" w14:textId="77777777" w:rsidR="002471AB" w:rsidRPr="009D12FB" w:rsidRDefault="00BF7CEA" w:rsidP="009D12FB">
      <w:pPr>
        <w:pStyle w:val="Heading1"/>
        <w:spacing w:before="0" w:after="0" w:line="240" w:lineRule="auto"/>
        <w:jc w:val="both"/>
        <w:rPr>
          <w:rFonts w:asciiTheme="majorHAnsi" w:eastAsia="Times New Roman" w:hAnsiTheme="majorHAnsi" w:cstheme="majorHAnsi"/>
          <w:sz w:val="24"/>
          <w:szCs w:val="24"/>
          <w:lang w:val="en-US"/>
        </w:rPr>
      </w:pPr>
      <w:bookmarkStart w:id="1" w:name="_zbn3f7t1fxe" w:colFirst="0" w:colLast="0"/>
      <w:bookmarkEnd w:id="1"/>
      <w:r w:rsidRPr="009D12FB">
        <w:rPr>
          <w:rFonts w:asciiTheme="majorHAnsi" w:eastAsia="Times New Roman" w:hAnsiTheme="majorHAnsi" w:cstheme="majorHAnsi"/>
          <w:b/>
          <w:sz w:val="24"/>
          <w:szCs w:val="24"/>
          <w:lang w:val="en-US"/>
        </w:rPr>
        <w:t>AUTHORS</w:t>
      </w:r>
      <w:r>
        <w:rPr>
          <w:rFonts w:asciiTheme="majorHAnsi" w:eastAsia="Times New Roman" w:hAnsiTheme="majorHAnsi" w:cstheme="majorHAnsi"/>
          <w:b/>
          <w:sz w:val="24"/>
          <w:szCs w:val="24"/>
          <w:lang w:val="en-US"/>
        </w:rPr>
        <w:t xml:space="preserve"> &amp; AFFILIATIONS</w:t>
      </w:r>
    </w:p>
    <w:p w14:paraId="11A219F1" w14:textId="77777777" w:rsidR="002471AB" w:rsidRPr="009D12FB" w:rsidRDefault="00036FBD" w:rsidP="009D12FB">
      <w:pPr>
        <w:spacing w:line="240" w:lineRule="auto"/>
        <w:jc w:val="both"/>
        <w:rPr>
          <w:rFonts w:asciiTheme="majorHAnsi" w:eastAsia="Times New Roman" w:hAnsiTheme="majorHAnsi" w:cstheme="majorHAnsi"/>
          <w:sz w:val="24"/>
          <w:szCs w:val="24"/>
          <w:vertAlign w:val="superscript"/>
          <w:lang w:val="en-US"/>
        </w:rPr>
      </w:pPr>
      <w:proofErr w:type="spellStart"/>
      <w:r w:rsidRPr="009D12FB">
        <w:rPr>
          <w:rFonts w:asciiTheme="majorHAnsi" w:eastAsia="Times New Roman" w:hAnsiTheme="majorHAnsi" w:cstheme="majorHAnsi"/>
          <w:sz w:val="24"/>
          <w:szCs w:val="24"/>
          <w:lang w:val="en-US"/>
        </w:rPr>
        <w:t>Raiko</w:t>
      </w:r>
      <w:proofErr w:type="spellEnd"/>
      <w:r w:rsidRPr="009D12FB">
        <w:rPr>
          <w:rFonts w:asciiTheme="majorHAnsi" w:eastAsia="Times New Roman" w:hAnsiTheme="majorHAnsi" w:cstheme="majorHAnsi"/>
          <w:sz w:val="24"/>
          <w:szCs w:val="24"/>
          <w:lang w:val="en-US"/>
        </w:rPr>
        <w:t xml:space="preserve"> Blondonnet</w:t>
      </w:r>
      <w:r w:rsidRPr="009D12FB">
        <w:rPr>
          <w:rFonts w:asciiTheme="majorHAnsi" w:eastAsia="Times New Roman" w:hAnsiTheme="majorHAnsi" w:cstheme="majorHAnsi"/>
          <w:sz w:val="24"/>
          <w:szCs w:val="24"/>
          <w:vertAlign w:val="superscript"/>
          <w:lang w:val="en-US"/>
        </w:rPr>
        <w:t>1,2</w:t>
      </w:r>
      <w:r w:rsidRPr="009D12FB">
        <w:rPr>
          <w:rFonts w:asciiTheme="majorHAnsi" w:eastAsia="Times New Roman" w:hAnsiTheme="majorHAnsi" w:cstheme="majorHAnsi"/>
          <w:sz w:val="24"/>
          <w:szCs w:val="24"/>
          <w:lang w:val="en-US"/>
        </w:rPr>
        <w:t xml:space="preserve">, </w:t>
      </w:r>
      <w:proofErr w:type="spellStart"/>
      <w:r w:rsidRPr="009D12FB">
        <w:rPr>
          <w:rFonts w:asciiTheme="majorHAnsi" w:eastAsia="Times New Roman" w:hAnsiTheme="majorHAnsi" w:cstheme="majorHAnsi"/>
          <w:sz w:val="24"/>
          <w:szCs w:val="24"/>
          <w:lang w:val="en-US"/>
        </w:rPr>
        <w:t>Bertille</w:t>
      </w:r>
      <w:proofErr w:type="spellEnd"/>
      <w:r w:rsidRPr="009D12FB">
        <w:rPr>
          <w:rFonts w:asciiTheme="majorHAnsi" w:eastAsia="Times New Roman" w:hAnsiTheme="majorHAnsi" w:cstheme="majorHAnsi"/>
          <w:sz w:val="24"/>
          <w:szCs w:val="24"/>
          <w:lang w:val="en-US"/>
        </w:rPr>
        <w:t xml:space="preserve"> Paquette</w:t>
      </w:r>
      <w:r w:rsidRPr="009D12FB">
        <w:rPr>
          <w:rFonts w:asciiTheme="majorHAnsi" w:eastAsia="Times New Roman" w:hAnsiTheme="majorHAnsi" w:cstheme="majorHAnsi"/>
          <w:sz w:val="24"/>
          <w:szCs w:val="24"/>
          <w:vertAlign w:val="superscript"/>
          <w:lang w:val="en-US"/>
        </w:rPr>
        <w:t>1,2</w:t>
      </w:r>
      <w:r w:rsidRPr="009D12FB">
        <w:rPr>
          <w:rFonts w:asciiTheme="majorHAnsi" w:eastAsia="Times New Roman" w:hAnsiTheme="majorHAnsi" w:cstheme="majorHAnsi"/>
          <w:sz w:val="24"/>
          <w:szCs w:val="24"/>
          <w:lang w:val="en-US"/>
        </w:rPr>
        <w:t>, Damien Richard</w:t>
      </w:r>
      <w:r w:rsidRPr="009D12FB">
        <w:rPr>
          <w:rFonts w:asciiTheme="majorHAnsi" w:eastAsia="Times New Roman" w:hAnsiTheme="majorHAnsi" w:cstheme="majorHAnsi"/>
          <w:sz w:val="24"/>
          <w:szCs w:val="24"/>
          <w:vertAlign w:val="superscript"/>
          <w:lang w:val="en-US"/>
        </w:rPr>
        <w:t>3</w:t>
      </w:r>
      <w:r w:rsidRPr="009D12FB">
        <w:rPr>
          <w:rFonts w:asciiTheme="majorHAnsi" w:eastAsia="Times New Roman" w:hAnsiTheme="majorHAnsi" w:cstheme="majorHAnsi"/>
          <w:sz w:val="24"/>
          <w:szCs w:val="24"/>
          <w:lang w:val="en-US"/>
        </w:rPr>
        <w:t xml:space="preserve">, </w:t>
      </w:r>
      <w:proofErr w:type="spellStart"/>
      <w:r w:rsidRPr="009D12FB">
        <w:rPr>
          <w:rFonts w:asciiTheme="majorHAnsi" w:eastAsia="Times New Roman" w:hAnsiTheme="majorHAnsi" w:cstheme="majorHAnsi"/>
          <w:sz w:val="24"/>
          <w:szCs w:val="24"/>
          <w:lang w:val="en-US"/>
        </w:rPr>
        <w:t>Rémi</w:t>
      </w:r>
      <w:proofErr w:type="spellEnd"/>
      <w:r w:rsidRPr="009D12FB">
        <w:rPr>
          <w:rFonts w:asciiTheme="majorHAnsi" w:eastAsia="Times New Roman" w:hAnsiTheme="majorHAnsi" w:cstheme="majorHAnsi"/>
          <w:sz w:val="24"/>
          <w:szCs w:val="24"/>
          <w:lang w:val="en-US"/>
        </w:rPr>
        <w:t xml:space="preserve"> Bourg</w:t>
      </w:r>
      <w:r w:rsidRPr="009D12FB">
        <w:rPr>
          <w:rFonts w:asciiTheme="majorHAnsi" w:eastAsia="Times New Roman" w:hAnsiTheme="majorHAnsi" w:cstheme="majorHAnsi"/>
          <w:sz w:val="24"/>
          <w:szCs w:val="24"/>
          <w:vertAlign w:val="superscript"/>
          <w:lang w:val="en-US"/>
        </w:rPr>
        <w:t>2,4</w:t>
      </w:r>
      <w:r w:rsidRPr="009D12FB">
        <w:rPr>
          <w:rFonts w:asciiTheme="majorHAnsi" w:eastAsia="Times New Roman" w:hAnsiTheme="majorHAnsi" w:cstheme="majorHAnsi"/>
          <w:sz w:val="24"/>
          <w:szCs w:val="24"/>
          <w:lang w:val="en-US"/>
        </w:rPr>
        <w:t xml:space="preserve">, </w:t>
      </w:r>
      <w:proofErr w:type="spellStart"/>
      <w:r w:rsidRPr="009D12FB">
        <w:rPr>
          <w:rFonts w:asciiTheme="majorHAnsi" w:eastAsia="Times New Roman" w:hAnsiTheme="majorHAnsi" w:cstheme="majorHAnsi"/>
          <w:sz w:val="24"/>
          <w:szCs w:val="24"/>
          <w:lang w:val="en-US"/>
        </w:rPr>
        <w:t>Géraldine</w:t>
      </w:r>
      <w:proofErr w:type="spellEnd"/>
      <w:r w:rsidRPr="009D12FB">
        <w:rPr>
          <w:rFonts w:asciiTheme="majorHAnsi" w:eastAsia="Times New Roman" w:hAnsiTheme="majorHAnsi" w:cstheme="majorHAnsi"/>
          <w:sz w:val="24"/>
          <w:szCs w:val="24"/>
          <w:lang w:val="en-US"/>
        </w:rPr>
        <w:t xml:space="preserve"> Laplace</w:t>
      </w:r>
      <w:r w:rsidRPr="009D12FB">
        <w:rPr>
          <w:rFonts w:asciiTheme="majorHAnsi" w:eastAsia="Times New Roman" w:hAnsiTheme="majorHAnsi" w:cstheme="majorHAnsi"/>
          <w:sz w:val="24"/>
          <w:szCs w:val="24"/>
          <w:vertAlign w:val="superscript"/>
          <w:lang w:val="en-US"/>
        </w:rPr>
        <w:t>2,4</w:t>
      </w:r>
      <w:r w:rsidRPr="009D12FB">
        <w:rPr>
          <w:rFonts w:asciiTheme="majorHAnsi" w:eastAsia="Times New Roman" w:hAnsiTheme="majorHAnsi" w:cstheme="majorHAnsi"/>
          <w:sz w:val="24"/>
          <w:szCs w:val="24"/>
          <w:lang w:val="en-US"/>
        </w:rPr>
        <w:t>, Romain Segurel</w:t>
      </w:r>
      <w:r w:rsidRPr="009D12FB">
        <w:rPr>
          <w:rFonts w:asciiTheme="majorHAnsi" w:eastAsia="Times New Roman" w:hAnsiTheme="majorHAnsi" w:cstheme="majorHAnsi"/>
          <w:sz w:val="24"/>
          <w:szCs w:val="24"/>
          <w:vertAlign w:val="superscript"/>
          <w:lang w:val="en-US"/>
        </w:rPr>
        <w:t>2,4</w:t>
      </w:r>
      <w:r w:rsidRPr="009D12FB">
        <w:rPr>
          <w:rFonts w:asciiTheme="majorHAnsi" w:eastAsia="Times New Roman" w:hAnsiTheme="majorHAnsi" w:cstheme="majorHAnsi"/>
          <w:sz w:val="24"/>
          <w:szCs w:val="24"/>
          <w:lang w:val="en-US"/>
        </w:rPr>
        <w:t xml:space="preserve">, </w:t>
      </w:r>
      <w:proofErr w:type="spellStart"/>
      <w:r w:rsidRPr="009D12FB">
        <w:rPr>
          <w:rFonts w:asciiTheme="majorHAnsi" w:eastAsia="Times New Roman" w:hAnsiTheme="majorHAnsi" w:cstheme="majorHAnsi"/>
          <w:sz w:val="24"/>
          <w:szCs w:val="24"/>
          <w:lang w:val="en-US"/>
        </w:rPr>
        <w:t>Henria</w:t>
      </w:r>
      <w:proofErr w:type="spellEnd"/>
      <w:r w:rsidRPr="009D12FB">
        <w:rPr>
          <w:rFonts w:asciiTheme="majorHAnsi" w:eastAsia="Times New Roman" w:hAnsiTheme="majorHAnsi" w:cstheme="majorHAnsi"/>
          <w:sz w:val="24"/>
          <w:szCs w:val="24"/>
          <w:lang w:val="en-US"/>
        </w:rPr>
        <w:t xml:space="preserve"> Pouvelle</w:t>
      </w:r>
      <w:r w:rsidRPr="009D12FB">
        <w:rPr>
          <w:rFonts w:asciiTheme="majorHAnsi" w:eastAsia="Times New Roman" w:hAnsiTheme="majorHAnsi" w:cstheme="majorHAnsi"/>
          <w:sz w:val="24"/>
          <w:szCs w:val="24"/>
          <w:vertAlign w:val="superscript"/>
          <w:lang w:val="en-US"/>
        </w:rPr>
        <w:t>2,4</w:t>
      </w:r>
      <w:r w:rsidRPr="009D12FB">
        <w:rPr>
          <w:rFonts w:asciiTheme="majorHAnsi" w:eastAsia="Times New Roman" w:hAnsiTheme="majorHAnsi" w:cstheme="majorHAnsi"/>
          <w:sz w:val="24"/>
          <w:szCs w:val="24"/>
          <w:lang w:val="en-US"/>
        </w:rPr>
        <w:t>, Corinne Belville</w:t>
      </w:r>
      <w:r w:rsidRPr="009D12FB">
        <w:rPr>
          <w:rFonts w:asciiTheme="majorHAnsi" w:eastAsia="Times New Roman" w:hAnsiTheme="majorHAnsi" w:cstheme="majorHAnsi"/>
          <w:sz w:val="24"/>
          <w:szCs w:val="24"/>
          <w:vertAlign w:val="superscript"/>
          <w:lang w:val="en-US"/>
        </w:rPr>
        <w:t>2</w:t>
      </w:r>
      <w:r w:rsidRPr="009D12FB">
        <w:rPr>
          <w:rFonts w:asciiTheme="majorHAnsi" w:eastAsia="Times New Roman" w:hAnsiTheme="majorHAnsi" w:cstheme="majorHAnsi"/>
          <w:sz w:val="24"/>
          <w:szCs w:val="24"/>
          <w:lang w:val="en-US"/>
        </w:rPr>
        <w:t xml:space="preserve">, </w:t>
      </w:r>
      <w:proofErr w:type="spellStart"/>
      <w:r w:rsidRPr="009D12FB">
        <w:rPr>
          <w:rFonts w:asciiTheme="majorHAnsi" w:eastAsia="Times New Roman" w:hAnsiTheme="majorHAnsi" w:cstheme="majorHAnsi"/>
          <w:sz w:val="24"/>
          <w:szCs w:val="24"/>
          <w:lang w:val="en-US"/>
        </w:rPr>
        <w:t>Loic</w:t>
      </w:r>
      <w:proofErr w:type="spellEnd"/>
      <w:r w:rsidRPr="009D12FB">
        <w:rPr>
          <w:rFonts w:asciiTheme="majorHAnsi" w:eastAsia="Times New Roman" w:hAnsiTheme="majorHAnsi" w:cstheme="majorHAnsi"/>
          <w:sz w:val="24"/>
          <w:szCs w:val="24"/>
          <w:lang w:val="en-US"/>
        </w:rPr>
        <w:t xml:space="preserve"> Blanchon</w:t>
      </w:r>
      <w:r w:rsidRPr="009D12FB">
        <w:rPr>
          <w:rFonts w:asciiTheme="majorHAnsi" w:eastAsia="Times New Roman" w:hAnsiTheme="majorHAnsi" w:cstheme="majorHAnsi"/>
          <w:sz w:val="24"/>
          <w:szCs w:val="24"/>
          <w:vertAlign w:val="superscript"/>
          <w:lang w:val="en-US"/>
        </w:rPr>
        <w:t>2</w:t>
      </w:r>
      <w:r w:rsidRPr="009D12FB">
        <w:rPr>
          <w:rFonts w:asciiTheme="majorHAnsi" w:eastAsia="Times New Roman" w:hAnsiTheme="majorHAnsi" w:cstheme="majorHAnsi"/>
          <w:sz w:val="24"/>
          <w:szCs w:val="24"/>
          <w:lang w:val="en-US"/>
        </w:rPr>
        <w:t>, Thomas Godet</w:t>
      </w:r>
      <w:r w:rsidRPr="009D12FB">
        <w:rPr>
          <w:rFonts w:asciiTheme="majorHAnsi" w:eastAsia="Times New Roman" w:hAnsiTheme="majorHAnsi" w:cstheme="majorHAnsi"/>
          <w:sz w:val="24"/>
          <w:szCs w:val="24"/>
          <w:vertAlign w:val="superscript"/>
          <w:lang w:val="en-US"/>
        </w:rPr>
        <w:t>1,2</w:t>
      </w:r>
      <w:r w:rsidRPr="009D12FB">
        <w:rPr>
          <w:rFonts w:asciiTheme="majorHAnsi" w:eastAsia="Times New Roman" w:hAnsiTheme="majorHAnsi" w:cstheme="majorHAnsi"/>
          <w:sz w:val="24"/>
          <w:szCs w:val="24"/>
          <w:lang w:val="en-US"/>
        </w:rPr>
        <w:t>, Jean-Michel Constantin</w:t>
      </w:r>
      <w:r w:rsidRPr="009D12FB">
        <w:rPr>
          <w:rFonts w:asciiTheme="majorHAnsi" w:eastAsia="Times New Roman" w:hAnsiTheme="majorHAnsi" w:cstheme="majorHAnsi"/>
          <w:sz w:val="24"/>
          <w:szCs w:val="24"/>
          <w:vertAlign w:val="superscript"/>
          <w:lang w:val="en-US"/>
        </w:rPr>
        <w:t>1,2</w:t>
      </w:r>
      <w:r w:rsidRPr="009D12FB">
        <w:rPr>
          <w:rFonts w:asciiTheme="majorHAnsi" w:eastAsia="Times New Roman" w:hAnsiTheme="majorHAnsi" w:cstheme="majorHAnsi"/>
          <w:sz w:val="24"/>
          <w:szCs w:val="24"/>
          <w:lang w:val="en-US"/>
        </w:rPr>
        <w:t>, Jean-Etienne Bazin</w:t>
      </w:r>
      <w:r w:rsidRPr="009D12FB">
        <w:rPr>
          <w:rFonts w:asciiTheme="majorHAnsi" w:eastAsia="Times New Roman" w:hAnsiTheme="majorHAnsi" w:cstheme="majorHAnsi"/>
          <w:sz w:val="24"/>
          <w:szCs w:val="24"/>
          <w:vertAlign w:val="superscript"/>
          <w:lang w:val="en-US"/>
        </w:rPr>
        <w:t>1,2</w:t>
      </w:r>
      <w:r w:rsidRPr="009D12FB">
        <w:rPr>
          <w:rFonts w:asciiTheme="majorHAnsi" w:eastAsia="Times New Roman" w:hAnsiTheme="majorHAnsi" w:cstheme="majorHAnsi"/>
          <w:sz w:val="24"/>
          <w:szCs w:val="24"/>
          <w:lang w:val="en-US"/>
        </w:rPr>
        <w:t>, Vincent Sapin</w:t>
      </w:r>
      <w:r w:rsidRPr="009D12FB">
        <w:rPr>
          <w:rFonts w:asciiTheme="majorHAnsi" w:eastAsia="Times New Roman" w:hAnsiTheme="majorHAnsi" w:cstheme="majorHAnsi"/>
          <w:sz w:val="24"/>
          <w:szCs w:val="24"/>
          <w:vertAlign w:val="superscript"/>
          <w:lang w:val="en-US"/>
        </w:rPr>
        <w:t>2</w:t>
      </w:r>
      <w:r w:rsidRPr="009D12FB">
        <w:rPr>
          <w:rFonts w:asciiTheme="majorHAnsi" w:eastAsia="Times New Roman" w:hAnsiTheme="majorHAnsi" w:cstheme="majorHAnsi"/>
          <w:sz w:val="24"/>
          <w:szCs w:val="24"/>
          <w:lang w:val="en-US"/>
        </w:rPr>
        <w:t>, Matthieu Jabaudon</w:t>
      </w:r>
      <w:r w:rsidRPr="009D12FB">
        <w:rPr>
          <w:rFonts w:asciiTheme="majorHAnsi" w:eastAsia="Times New Roman" w:hAnsiTheme="majorHAnsi" w:cstheme="majorHAnsi"/>
          <w:sz w:val="24"/>
          <w:szCs w:val="24"/>
          <w:vertAlign w:val="superscript"/>
          <w:lang w:val="en-US"/>
        </w:rPr>
        <w:t>1,2</w:t>
      </w:r>
    </w:p>
    <w:p w14:paraId="12C9E38F" w14:textId="77777777" w:rsidR="002471AB" w:rsidRPr="009D12FB" w:rsidRDefault="002471AB" w:rsidP="009D12FB">
      <w:pPr>
        <w:spacing w:line="240" w:lineRule="auto"/>
        <w:jc w:val="both"/>
        <w:rPr>
          <w:rFonts w:asciiTheme="majorHAnsi" w:eastAsia="Times New Roman" w:hAnsiTheme="majorHAnsi" w:cstheme="majorHAnsi"/>
          <w:sz w:val="24"/>
          <w:szCs w:val="24"/>
          <w:lang w:val="en-US"/>
        </w:rPr>
      </w:pPr>
    </w:p>
    <w:p w14:paraId="662B907B" w14:textId="77777777" w:rsidR="006D7C98" w:rsidRDefault="00036FBD" w:rsidP="009D12FB">
      <w:pPr>
        <w:spacing w:line="240" w:lineRule="auto"/>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vertAlign w:val="superscript"/>
          <w:lang w:val="en-US"/>
        </w:rPr>
        <w:t>1</w:t>
      </w:r>
      <w:r w:rsidRPr="009D12FB">
        <w:rPr>
          <w:rFonts w:asciiTheme="majorHAnsi" w:eastAsia="Times New Roman" w:hAnsiTheme="majorHAnsi" w:cstheme="majorHAnsi"/>
          <w:sz w:val="24"/>
          <w:szCs w:val="24"/>
          <w:lang w:val="en-US"/>
        </w:rPr>
        <w:t xml:space="preserve">Department of Perioperative Medicine, </w:t>
      </w:r>
      <w:r w:rsidR="006D7C98">
        <w:rPr>
          <w:rFonts w:asciiTheme="majorHAnsi" w:eastAsia="Times New Roman" w:hAnsiTheme="majorHAnsi" w:cstheme="majorHAnsi"/>
          <w:sz w:val="24"/>
          <w:szCs w:val="24"/>
          <w:lang w:val="en-US"/>
        </w:rPr>
        <w:t>C</w:t>
      </w:r>
      <w:r w:rsidR="006D7C98" w:rsidRPr="006D7C98">
        <w:rPr>
          <w:rFonts w:asciiTheme="majorHAnsi" w:eastAsia="Times New Roman" w:hAnsiTheme="majorHAnsi" w:cstheme="majorHAnsi"/>
          <w:sz w:val="24"/>
          <w:szCs w:val="24"/>
          <w:lang w:val="en-US"/>
        </w:rPr>
        <w:t xml:space="preserve">entre </w:t>
      </w:r>
      <w:proofErr w:type="spellStart"/>
      <w:r w:rsidR="006D7C98" w:rsidRPr="006D7C98">
        <w:rPr>
          <w:rFonts w:asciiTheme="majorHAnsi" w:eastAsia="Times New Roman" w:hAnsiTheme="majorHAnsi" w:cstheme="majorHAnsi"/>
          <w:sz w:val="24"/>
          <w:szCs w:val="24"/>
          <w:lang w:val="en-US"/>
        </w:rPr>
        <w:t>hospitalier</w:t>
      </w:r>
      <w:proofErr w:type="spellEnd"/>
      <w:r w:rsidR="006D7C98" w:rsidRPr="006D7C98">
        <w:rPr>
          <w:rFonts w:asciiTheme="majorHAnsi" w:eastAsia="Times New Roman" w:hAnsiTheme="majorHAnsi" w:cstheme="majorHAnsi"/>
          <w:sz w:val="24"/>
          <w:szCs w:val="24"/>
          <w:lang w:val="en-US"/>
        </w:rPr>
        <w:t xml:space="preserve"> </w:t>
      </w:r>
      <w:proofErr w:type="spellStart"/>
      <w:r w:rsidR="006D7C98" w:rsidRPr="006D7C98">
        <w:rPr>
          <w:rFonts w:asciiTheme="majorHAnsi" w:eastAsia="Times New Roman" w:hAnsiTheme="majorHAnsi" w:cstheme="majorHAnsi"/>
          <w:sz w:val="24"/>
          <w:szCs w:val="24"/>
          <w:lang w:val="en-US"/>
        </w:rPr>
        <w:t>universitaire</w:t>
      </w:r>
      <w:proofErr w:type="spellEnd"/>
      <w:r w:rsidR="006D7C98" w:rsidRPr="006D7C98">
        <w:rPr>
          <w:rFonts w:asciiTheme="majorHAnsi" w:eastAsia="Times New Roman" w:hAnsiTheme="majorHAnsi" w:cstheme="majorHAnsi"/>
          <w:sz w:val="24"/>
          <w:szCs w:val="24"/>
          <w:lang w:val="en-US"/>
        </w:rPr>
        <w:t xml:space="preserve"> </w:t>
      </w:r>
      <w:r w:rsidR="006D7C98">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CHU</w:t>
      </w:r>
      <w:r w:rsidR="006D7C98">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 xml:space="preserve"> Clermont-Ferrand, Clermont-Ferrand, France. </w:t>
      </w:r>
    </w:p>
    <w:p w14:paraId="3052ACFB" w14:textId="77777777" w:rsidR="002471AB" w:rsidRPr="009D12FB" w:rsidRDefault="00036FBD" w:rsidP="009D12FB">
      <w:pPr>
        <w:spacing w:line="240" w:lineRule="auto"/>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vertAlign w:val="superscript"/>
          <w:lang w:val="en-US"/>
        </w:rPr>
        <w:t>2</w:t>
      </w:r>
      <w:r w:rsidRPr="009D12FB">
        <w:rPr>
          <w:rFonts w:asciiTheme="majorHAnsi" w:eastAsia="Times New Roman" w:hAnsiTheme="majorHAnsi" w:cstheme="majorHAnsi"/>
          <w:sz w:val="24"/>
          <w:szCs w:val="24"/>
          <w:lang w:val="en-US"/>
        </w:rPr>
        <w:t xml:space="preserve">Université Clermont Auvergne, </w:t>
      </w:r>
      <w:r w:rsidR="006D7C98" w:rsidRPr="006D7C98">
        <w:rPr>
          <w:rFonts w:asciiTheme="majorHAnsi" w:eastAsia="Times New Roman" w:hAnsiTheme="majorHAnsi" w:cstheme="majorHAnsi"/>
          <w:sz w:val="24"/>
          <w:szCs w:val="24"/>
          <w:lang w:val="en-US"/>
        </w:rPr>
        <w:t xml:space="preserve">Centre </w:t>
      </w:r>
      <w:r w:rsidR="00BF7CEA">
        <w:rPr>
          <w:rFonts w:asciiTheme="majorHAnsi" w:eastAsia="Times New Roman" w:hAnsiTheme="majorHAnsi" w:cstheme="majorHAnsi"/>
          <w:sz w:val="24"/>
          <w:szCs w:val="24"/>
          <w:lang w:val="en-US"/>
        </w:rPr>
        <w:t>N</w:t>
      </w:r>
      <w:r w:rsidR="006D7C98" w:rsidRPr="006D7C98">
        <w:rPr>
          <w:rFonts w:asciiTheme="majorHAnsi" w:eastAsia="Times New Roman" w:hAnsiTheme="majorHAnsi" w:cstheme="majorHAnsi"/>
          <w:sz w:val="24"/>
          <w:szCs w:val="24"/>
          <w:lang w:val="en-US"/>
        </w:rPr>
        <w:t xml:space="preserve">ational de la </w:t>
      </w:r>
      <w:r w:rsidR="00BF7CEA">
        <w:rPr>
          <w:rFonts w:asciiTheme="majorHAnsi" w:eastAsia="Times New Roman" w:hAnsiTheme="majorHAnsi" w:cstheme="majorHAnsi"/>
          <w:sz w:val="24"/>
          <w:szCs w:val="24"/>
          <w:lang w:val="en-US"/>
        </w:rPr>
        <w:t>R</w:t>
      </w:r>
      <w:r w:rsidR="006D7C98" w:rsidRPr="006D7C98">
        <w:rPr>
          <w:rFonts w:asciiTheme="majorHAnsi" w:eastAsia="Times New Roman" w:hAnsiTheme="majorHAnsi" w:cstheme="majorHAnsi"/>
          <w:sz w:val="24"/>
          <w:szCs w:val="24"/>
          <w:lang w:val="en-US"/>
        </w:rPr>
        <w:t xml:space="preserve">echerche </w:t>
      </w:r>
      <w:proofErr w:type="spellStart"/>
      <w:r w:rsidR="00BF7CEA">
        <w:rPr>
          <w:rFonts w:asciiTheme="majorHAnsi" w:eastAsia="Times New Roman" w:hAnsiTheme="majorHAnsi" w:cstheme="majorHAnsi"/>
          <w:sz w:val="24"/>
          <w:szCs w:val="24"/>
          <w:lang w:val="en-US"/>
        </w:rPr>
        <w:t>S</w:t>
      </w:r>
      <w:r w:rsidR="006D7C98" w:rsidRPr="006D7C98">
        <w:rPr>
          <w:rFonts w:asciiTheme="majorHAnsi" w:eastAsia="Times New Roman" w:hAnsiTheme="majorHAnsi" w:cstheme="majorHAnsi"/>
          <w:sz w:val="24"/>
          <w:szCs w:val="24"/>
          <w:lang w:val="en-US"/>
        </w:rPr>
        <w:t>cientifique</w:t>
      </w:r>
      <w:proofErr w:type="spellEnd"/>
      <w:r w:rsidR="006D7C98" w:rsidRPr="006D7C98">
        <w:rPr>
          <w:rFonts w:asciiTheme="majorHAnsi" w:eastAsia="Times New Roman" w:hAnsiTheme="majorHAnsi" w:cstheme="majorHAnsi"/>
          <w:sz w:val="24"/>
          <w:szCs w:val="24"/>
          <w:lang w:val="en-US"/>
        </w:rPr>
        <w:t xml:space="preserve"> </w:t>
      </w:r>
      <w:proofErr w:type="spellStart"/>
      <w:r w:rsidR="00BF7CEA">
        <w:rPr>
          <w:rFonts w:asciiTheme="majorHAnsi" w:eastAsia="Times New Roman" w:hAnsiTheme="majorHAnsi" w:cstheme="majorHAnsi"/>
          <w:sz w:val="24"/>
          <w:szCs w:val="24"/>
          <w:lang w:val="en-US"/>
        </w:rPr>
        <w:t>U</w:t>
      </w:r>
      <w:r w:rsidR="00BF7CEA" w:rsidRPr="00BF7CEA">
        <w:rPr>
          <w:rFonts w:asciiTheme="majorHAnsi" w:eastAsia="Times New Roman" w:hAnsiTheme="majorHAnsi" w:cstheme="majorHAnsi"/>
          <w:sz w:val="24"/>
          <w:szCs w:val="24"/>
          <w:lang w:val="en-US"/>
        </w:rPr>
        <w:t>nité</w:t>
      </w:r>
      <w:proofErr w:type="spellEnd"/>
      <w:r w:rsidR="00BF7CEA" w:rsidRPr="00BF7CEA">
        <w:rPr>
          <w:rFonts w:asciiTheme="majorHAnsi" w:eastAsia="Times New Roman" w:hAnsiTheme="majorHAnsi" w:cstheme="majorHAnsi"/>
          <w:sz w:val="24"/>
          <w:szCs w:val="24"/>
          <w:lang w:val="en-US"/>
        </w:rPr>
        <w:t xml:space="preserve"> </w:t>
      </w:r>
      <w:proofErr w:type="spellStart"/>
      <w:r w:rsidR="00BF7CEA">
        <w:rPr>
          <w:rFonts w:asciiTheme="majorHAnsi" w:eastAsia="Times New Roman" w:hAnsiTheme="majorHAnsi" w:cstheme="majorHAnsi"/>
          <w:sz w:val="24"/>
          <w:szCs w:val="24"/>
          <w:lang w:val="en-US"/>
        </w:rPr>
        <w:t>M</w:t>
      </w:r>
      <w:r w:rsidR="00BF7CEA" w:rsidRPr="00BF7CEA">
        <w:rPr>
          <w:rFonts w:asciiTheme="majorHAnsi" w:eastAsia="Times New Roman" w:hAnsiTheme="majorHAnsi" w:cstheme="majorHAnsi"/>
          <w:sz w:val="24"/>
          <w:szCs w:val="24"/>
          <w:lang w:val="en-US"/>
        </w:rPr>
        <w:t>ixte</w:t>
      </w:r>
      <w:proofErr w:type="spellEnd"/>
      <w:r w:rsidR="00BF7CEA" w:rsidRPr="00BF7CEA">
        <w:rPr>
          <w:rFonts w:asciiTheme="majorHAnsi" w:eastAsia="Times New Roman" w:hAnsiTheme="majorHAnsi" w:cstheme="majorHAnsi"/>
          <w:sz w:val="24"/>
          <w:szCs w:val="24"/>
          <w:lang w:val="en-US"/>
        </w:rPr>
        <w:t xml:space="preserve"> de Recherche</w:t>
      </w:r>
      <w:r w:rsidR="00BF7CEA">
        <w:rPr>
          <w:rFonts w:asciiTheme="majorHAnsi" w:eastAsia="Times New Roman" w:hAnsiTheme="majorHAnsi" w:cstheme="majorHAnsi"/>
          <w:sz w:val="24"/>
          <w:szCs w:val="24"/>
          <w:lang w:val="en-US"/>
        </w:rPr>
        <w:t xml:space="preserve"> (CNRS </w:t>
      </w:r>
      <w:r w:rsidRPr="009D12FB">
        <w:rPr>
          <w:rFonts w:asciiTheme="majorHAnsi" w:eastAsia="Times New Roman" w:hAnsiTheme="majorHAnsi" w:cstheme="majorHAnsi"/>
          <w:sz w:val="24"/>
          <w:szCs w:val="24"/>
          <w:lang w:val="en-US"/>
        </w:rPr>
        <w:t>UMR</w:t>
      </w:r>
      <w:r w:rsidR="00BF7CEA">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 xml:space="preserve"> 6293, </w:t>
      </w:r>
      <w:proofErr w:type="spellStart"/>
      <w:r w:rsidR="00BF7CEA" w:rsidRPr="00BF7CEA">
        <w:rPr>
          <w:rFonts w:asciiTheme="majorHAnsi" w:eastAsia="Times New Roman" w:hAnsiTheme="majorHAnsi" w:cstheme="majorHAnsi"/>
          <w:sz w:val="24"/>
          <w:szCs w:val="24"/>
          <w:lang w:val="en-US"/>
        </w:rPr>
        <w:t>Institut</w:t>
      </w:r>
      <w:proofErr w:type="spellEnd"/>
      <w:r w:rsidR="00BF7CEA" w:rsidRPr="00BF7CEA">
        <w:rPr>
          <w:rFonts w:asciiTheme="majorHAnsi" w:eastAsia="Times New Roman" w:hAnsiTheme="majorHAnsi" w:cstheme="majorHAnsi"/>
          <w:sz w:val="24"/>
          <w:szCs w:val="24"/>
          <w:lang w:val="en-US"/>
        </w:rPr>
        <w:t xml:space="preserve"> </w:t>
      </w:r>
      <w:r w:rsidR="00BF7CEA">
        <w:rPr>
          <w:rFonts w:asciiTheme="majorHAnsi" w:eastAsia="Times New Roman" w:hAnsiTheme="majorHAnsi" w:cstheme="majorHAnsi"/>
          <w:sz w:val="24"/>
          <w:szCs w:val="24"/>
          <w:lang w:val="en-US"/>
        </w:rPr>
        <w:t>N</w:t>
      </w:r>
      <w:r w:rsidR="00BF7CEA" w:rsidRPr="00BF7CEA">
        <w:rPr>
          <w:rFonts w:asciiTheme="majorHAnsi" w:eastAsia="Times New Roman" w:hAnsiTheme="majorHAnsi" w:cstheme="majorHAnsi"/>
          <w:sz w:val="24"/>
          <w:szCs w:val="24"/>
          <w:lang w:val="en-US"/>
        </w:rPr>
        <w:t xml:space="preserve">ational de la </w:t>
      </w:r>
      <w:r w:rsidR="00BF7CEA">
        <w:rPr>
          <w:rFonts w:asciiTheme="majorHAnsi" w:eastAsia="Times New Roman" w:hAnsiTheme="majorHAnsi" w:cstheme="majorHAnsi"/>
          <w:sz w:val="24"/>
          <w:szCs w:val="24"/>
          <w:lang w:val="en-US"/>
        </w:rPr>
        <w:t>S</w:t>
      </w:r>
      <w:r w:rsidR="00BF7CEA" w:rsidRPr="00BF7CEA">
        <w:rPr>
          <w:rFonts w:asciiTheme="majorHAnsi" w:eastAsia="Times New Roman" w:hAnsiTheme="majorHAnsi" w:cstheme="majorHAnsi"/>
          <w:sz w:val="24"/>
          <w:szCs w:val="24"/>
          <w:lang w:val="en-US"/>
        </w:rPr>
        <w:t xml:space="preserve">anté et de la </w:t>
      </w:r>
      <w:r w:rsidR="00BF7CEA">
        <w:rPr>
          <w:rFonts w:asciiTheme="majorHAnsi" w:eastAsia="Times New Roman" w:hAnsiTheme="majorHAnsi" w:cstheme="majorHAnsi"/>
          <w:sz w:val="24"/>
          <w:szCs w:val="24"/>
          <w:lang w:val="en-US"/>
        </w:rPr>
        <w:t>R</w:t>
      </w:r>
      <w:r w:rsidR="00BF7CEA" w:rsidRPr="00BF7CEA">
        <w:rPr>
          <w:rFonts w:asciiTheme="majorHAnsi" w:eastAsia="Times New Roman" w:hAnsiTheme="majorHAnsi" w:cstheme="majorHAnsi"/>
          <w:sz w:val="24"/>
          <w:szCs w:val="24"/>
          <w:lang w:val="en-US"/>
        </w:rPr>
        <w:t xml:space="preserve">echerche </w:t>
      </w:r>
      <w:proofErr w:type="spellStart"/>
      <w:r w:rsidR="00BF7CEA">
        <w:rPr>
          <w:rFonts w:asciiTheme="majorHAnsi" w:eastAsia="Times New Roman" w:hAnsiTheme="majorHAnsi" w:cstheme="majorHAnsi"/>
          <w:sz w:val="24"/>
          <w:szCs w:val="24"/>
          <w:lang w:val="en-US"/>
        </w:rPr>
        <w:t>M</w:t>
      </w:r>
      <w:r w:rsidR="00BF7CEA" w:rsidRPr="00BF7CEA">
        <w:rPr>
          <w:rFonts w:asciiTheme="majorHAnsi" w:eastAsia="Times New Roman" w:hAnsiTheme="majorHAnsi" w:cstheme="majorHAnsi"/>
          <w:sz w:val="24"/>
          <w:szCs w:val="24"/>
          <w:lang w:val="en-US"/>
        </w:rPr>
        <w:t>édicale</w:t>
      </w:r>
      <w:proofErr w:type="spellEnd"/>
      <w:r w:rsidR="00BF7CEA">
        <w:rPr>
          <w:rFonts w:asciiTheme="majorHAnsi" w:eastAsia="Times New Roman" w:hAnsiTheme="majorHAnsi" w:cstheme="majorHAnsi"/>
          <w:sz w:val="24"/>
          <w:szCs w:val="24"/>
          <w:lang w:val="en-US"/>
        </w:rPr>
        <w:t xml:space="preserve"> (</w:t>
      </w:r>
      <w:r w:rsidRPr="009D12FB">
        <w:rPr>
          <w:rFonts w:asciiTheme="majorHAnsi" w:eastAsia="Times New Roman" w:hAnsiTheme="majorHAnsi" w:cstheme="majorHAnsi"/>
          <w:sz w:val="24"/>
          <w:szCs w:val="24"/>
          <w:lang w:val="en-US"/>
        </w:rPr>
        <w:t>INSERM</w:t>
      </w:r>
      <w:r w:rsidR="00BF7CEA">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 xml:space="preserve"> U1103, </w:t>
      </w:r>
      <w:proofErr w:type="spellStart"/>
      <w:r w:rsidR="00BF7CEA" w:rsidRPr="00BF7CEA">
        <w:rPr>
          <w:rFonts w:asciiTheme="majorHAnsi" w:eastAsia="Times New Roman" w:hAnsiTheme="majorHAnsi" w:cstheme="majorHAnsi"/>
          <w:sz w:val="24"/>
          <w:szCs w:val="24"/>
          <w:lang w:val="en-US"/>
        </w:rPr>
        <w:t>Laboratoire</w:t>
      </w:r>
      <w:proofErr w:type="spellEnd"/>
      <w:r w:rsidR="00BF7CEA" w:rsidRPr="00BF7CEA">
        <w:rPr>
          <w:rFonts w:asciiTheme="majorHAnsi" w:eastAsia="Times New Roman" w:hAnsiTheme="majorHAnsi" w:cstheme="majorHAnsi"/>
          <w:sz w:val="24"/>
          <w:szCs w:val="24"/>
          <w:lang w:val="en-US"/>
        </w:rPr>
        <w:t xml:space="preserve"> de </w:t>
      </w:r>
      <w:proofErr w:type="spellStart"/>
      <w:r w:rsidR="00BF7CEA">
        <w:rPr>
          <w:rFonts w:asciiTheme="majorHAnsi" w:eastAsia="Times New Roman" w:hAnsiTheme="majorHAnsi" w:cstheme="majorHAnsi"/>
          <w:sz w:val="24"/>
          <w:szCs w:val="24"/>
          <w:lang w:val="en-US"/>
        </w:rPr>
        <w:t>G</w:t>
      </w:r>
      <w:r w:rsidR="00BF7CEA" w:rsidRPr="00BF7CEA">
        <w:rPr>
          <w:rFonts w:asciiTheme="majorHAnsi" w:eastAsia="Times New Roman" w:hAnsiTheme="majorHAnsi" w:cstheme="majorHAnsi"/>
          <w:sz w:val="24"/>
          <w:szCs w:val="24"/>
          <w:lang w:val="en-US"/>
        </w:rPr>
        <w:t>énétique</w:t>
      </w:r>
      <w:proofErr w:type="spellEnd"/>
      <w:r w:rsidR="00BF7CEA" w:rsidRPr="00BF7CEA">
        <w:rPr>
          <w:rFonts w:asciiTheme="majorHAnsi" w:eastAsia="Times New Roman" w:hAnsiTheme="majorHAnsi" w:cstheme="majorHAnsi"/>
          <w:sz w:val="24"/>
          <w:szCs w:val="24"/>
          <w:lang w:val="en-US"/>
        </w:rPr>
        <w:t xml:space="preserve">, </w:t>
      </w:r>
      <w:r w:rsidR="00BF7CEA">
        <w:rPr>
          <w:rFonts w:asciiTheme="majorHAnsi" w:eastAsia="Times New Roman" w:hAnsiTheme="majorHAnsi" w:cstheme="majorHAnsi"/>
          <w:sz w:val="24"/>
          <w:szCs w:val="24"/>
          <w:lang w:val="en-US"/>
        </w:rPr>
        <w:t>R</w:t>
      </w:r>
      <w:r w:rsidR="00BF7CEA" w:rsidRPr="00BF7CEA">
        <w:rPr>
          <w:rFonts w:asciiTheme="majorHAnsi" w:eastAsia="Times New Roman" w:hAnsiTheme="majorHAnsi" w:cstheme="majorHAnsi"/>
          <w:sz w:val="24"/>
          <w:szCs w:val="24"/>
          <w:lang w:val="en-US"/>
        </w:rPr>
        <w:t xml:space="preserve">eproduction et </w:t>
      </w:r>
      <w:proofErr w:type="spellStart"/>
      <w:r w:rsidR="00BF7CEA">
        <w:rPr>
          <w:rFonts w:asciiTheme="majorHAnsi" w:eastAsia="Times New Roman" w:hAnsiTheme="majorHAnsi" w:cstheme="majorHAnsi"/>
          <w:sz w:val="24"/>
          <w:szCs w:val="24"/>
          <w:lang w:val="en-US"/>
        </w:rPr>
        <w:t>D</w:t>
      </w:r>
      <w:r w:rsidR="00BF7CEA" w:rsidRPr="00BF7CEA">
        <w:rPr>
          <w:rFonts w:asciiTheme="majorHAnsi" w:eastAsia="Times New Roman" w:hAnsiTheme="majorHAnsi" w:cstheme="majorHAnsi"/>
          <w:sz w:val="24"/>
          <w:szCs w:val="24"/>
          <w:lang w:val="en-US"/>
        </w:rPr>
        <w:t>éveloppement</w:t>
      </w:r>
      <w:proofErr w:type="spellEnd"/>
      <w:r w:rsidR="00BF7CEA">
        <w:rPr>
          <w:rFonts w:asciiTheme="majorHAnsi" w:eastAsia="Times New Roman" w:hAnsiTheme="majorHAnsi" w:cstheme="majorHAnsi"/>
          <w:sz w:val="24"/>
          <w:szCs w:val="24"/>
          <w:lang w:val="en-US"/>
        </w:rPr>
        <w:t xml:space="preserve"> (</w:t>
      </w:r>
      <w:proofErr w:type="spellStart"/>
      <w:r w:rsidRPr="009D12FB">
        <w:rPr>
          <w:rFonts w:asciiTheme="majorHAnsi" w:eastAsia="Times New Roman" w:hAnsiTheme="majorHAnsi" w:cstheme="majorHAnsi"/>
          <w:sz w:val="24"/>
          <w:szCs w:val="24"/>
          <w:lang w:val="en-US"/>
        </w:rPr>
        <w:t>GReD</w:t>
      </w:r>
      <w:proofErr w:type="spellEnd"/>
      <w:r w:rsidR="00BF7CEA">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 xml:space="preserve">, France. </w:t>
      </w:r>
    </w:p>
    <w:p w14:paraId="6EC2DB0B" w14:textId="77777777" w:rsidR="002471AB" w:rsidRPr="009D12FB" w:rsidRDefault="00036FBD" w:rsidP="009D12FB">
      <w:pPr>
        <w:spacing w:line="240" w:lineRule="auto"/>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vertAlign w:val="superscript"/>
          <w:lang w:val="en-US"/>
        </w:rPr>
        <w:t>3</w:t>
      </w:r>
      <w:r w:rsidRPr="009D12FB">
        <w:rPr>
          <w:rFonts w:asciiTheme="majorHAnsi" w:eastAsia="Times New Roman" w:hAnsiTheme="majorHAnsi" w:cstheme="majorHAnsi"/>
          <w:sz w:val="24"/>
          <w:szCs w:val="24"/>
          <w:lang w:val="en-US"/>
        </w:rPr>
        <w:t>Department of Pharmacology, CHU Clermont-Ferrand, Clermont-Ferrand, France.</w:t>
      </w:r>
    </w:p>
    <w:p w14:paraId="445A283C" w14:textId="77777777" w:rsidR="002471AB" w:rsidRPr="009D12FB" w:rsidRDefault="00036FBD" w:rsidP="009D12FB">
      <w:pPr>
        <w:spacing w:line="240" w:lineRule="auto"/>
        <w:jc w:val="both"/>
        <w:rPr>
          <w:rFonts w:asciiTheme="majorHAnsi" w:eastAsia="Times New Roman" w:hAnsiTheme="majorHAnsi" w:cstheme="majorHAnsi"/>
          <w:sz w:val="24"/>
          <w:szCs w:val="24"/>
          <w:vertAlign w:val="superscript"/>
          <w:lang w:val="en-US"/>
        </w:rPr>
      </w:pPr>
      <w:r w:rsidRPr="009D12FB">
        <w:rPr>
          <w:rFonts w:asciiTheme="majorHAnsi" w:eastAsia="Times New Roman" w:hAnsiTheme="majorHAnsi" w:cstheme="majorHAnsi"/>
          <w:sz w:val="24"/>
          <w:szCs w:val="24"/>
          <w:vertAlign w:val="superscript"/>
          <w:lang w:val="en-US"/>
        </w:rPr>
        <w:t>4</w:t>
      </w:r>
      <w:r w:rsidRPr="009D12FB">
        <w:rPr>
          <w:rFonts w:asciiTheme="majorHAnsi" w:eastAsia="Times New Roman" w:hAnsiTheme="majorHAnsi" w:cstheme="majorHAnsi"/>
          <w:sz w:val="24"/>
          <w:szCs w:val="24"/>
          <w:lang w:val="en-US"/>
        </w:rPr>
        <w:t>Nurse Anesthetist School, CHU Clermont-Ferrand, Clermont-Ferrand, France.</w:t>
      </w:r>
    </w:p>
    <w:p w14:paraId="51C66DB9" w14:textId="77777777" w:rsidR="002471AB" w:rsidRPr="009D12FB" w:rsidRDefault="002471AB" w:rsidP="009D12FB">
      <w:pPr>
        <w:spacing w:line="240" w:lineRule="auto"/>
        <w:jc w:val="both"/>
        <w:rPr>
          <w:rFonts w:asciiTheme="majorHAnsi" w:eastAsia="Times New Roman" w:hAnsiTheme="majorHAnsi" w:cstheme="majorHAnsi"/>
          <w:sz w:val="24"/>
          <w:szCs w:val="24"/>
          <w:lang w:val="en-US"/>
        </w:rPr>
      </w:pPr>
    </w:p>
    <w:p w14:paraId="446C2993" w14:textId="77777777" w:rsidR="002471AB" w:rsidRPr="009D12FB" w:rsidRDefault="006D7C98" w:rsidP="009D12FB">
      <w:pPr>
        <w:spacing w:line="240" w:lineRule="auto"/>
        <w:jc w:val="both"/>
        <w:rPr>
          <w:rFonts w:asciiTheme="majorHAnsi" w:eastAsia="Times New Roman" w:hAnsiTheme="majorHAnsi" w:cstheme="majorHAnsi"/>
          <w:b/>
          <w:sz w:val="24"/>
          <w:szCs w:val="24"/>
          <w:lang w:val="en-US"/>
        </w:rPr>
      </w:pPr>
      <w:r>
        <w:rPr>
          <w:rFonts w:asciiTheme="majorHAnsi" w:eastAsia="Times New Roman" w:hAnsiTheme="majorHAnsi" w:cstheme="majorHAnsi"/>
          <w:b/>
          <w:sz w:val="24"/>
          <w:szCs w:val="24"/>
          <w:lang w:val="en-US"/>
        </w:rPr>
        <w:t>Corresponding Author:</w:t>
      </w:r>
    </w:p>
    <w:p w14:paraId="0483BE4E" w14:textId="77777777" w:rsidR="00BF7CEA" w:rsidRPr="00BF7CEA" w:rsidRDefault="00BF7CEA" w:rsidP="00BF7CEA">
      <w:pPr>
        <w:spacing w:line="240" w:lineRule="auto"/>
        <w:jc w:val="both"/>
        <w:rPr>
          <w:rFonts w:asciiTheme="majorHAnsi" w:eastAsia="Times New Roman" w:hAnsiTheme="majorHAnsi" w:cstheme="majorHAnsi"/>
          <w:sz w:val="24"/>
          <w:szCs w:val="24"/>
          <w:lang w:val="en-US"/>
        </w:rPr>
      </w:pPr>
      <w:proofErr w:type="spellStart"/>
      <w:r w:rsidRPr="00BF7CEA">
        <w:rPr>
          <w:rFonts w:asciiTheme="majorHAnsi" w:eastAsia="Times New Roman" w:hAnsiTheme="majorHAnsi" w:cstheme="majorHAnsi"/>
          <w:sz w:val="24"/>
          <w:szCs w:val="24"/>
          <w:lang w:val="en-US"/>
        </w:rPr>
        <w:t>Raiko</w:t>
      </w:r>
      <w:proofErr w:type="spellEnd"/>
      <w:r w:rsidRPr="00BF7CEA">
        <w:rPr>
          <w:rFonts w:asciiTheme="majorHAnsi" w:eastAsia="Times New Roman" w:hAnsiTheme="majorHAnsi" w:cstheme="majorHAnsi"/>
          <w:sz w:val="24"/>
          <w:szCs w:val="24"/>
          <w:lang w:val="en-US"/>
        </w:rPr>
        <w:t xml:space="preserve"> </w:t>
      </w:r>
      <w:proofErr w:type="spellStart"/>
      <w:r w:rsidRPr="00BF7CEA">
        <w:rPr>
          <w:rFonts w:asciiTheme="majorHAnsi" w:eastAsia="Times New Roman" w:hAnsiTheme="majorHAnsi" w:cstheme="majorHAnsi"/>
          <w:sz w:val="24"/>
          <w:szCs w:val="24"/>
          <w:lang w:val="en-US"/>
        </w:rPr>
        <w:t>Blondonnet</w:t>
      </w:r>
      <w:proofErr w:type="spellEnd"/>
      <w:r w:rsidRPr="00BF7CEA">
        <w:rPr>
          <w:rFonts w:asciiTheme="majorHAnsi" w:eastAsia="Times New Roman" w:hAnsiTheme="majorHAnsi" w:cstheme="majorHAnsi"/>
          <w:sz w:val="24"/>
          <w:szCs w:val="24"/>
          <w:lang w:val="en-US"/>
        </w:rPr>
        <w:t>, M.D., M.Sc.</w:t>
      </w:r>
      <w:r w:rsidRPr="00BF7CEA">
        <w:rPr>
          <w:rFonts w:asciiTheme="majorHAnsi" w:eastAsia="Times New Roman" w:hAnsiTheme="majorHAnsi" w:cstheme="majorHAnsi"/>
          <w:sz w:val="24"/>
          <w:szCs w:val="24"/>
          <w:lang w:val="en-US"/>
        </w:rPr>
        <w:t xml:space="preserve"> (</w:t>
      </w:r>
      <w:r w:rsidRPr="00BF7CEA">
        <w:rPr>
          <w:rFonts w:asciiTheme="majorHAnsi" w:eastAsia="Times New Roman" w:hAnsiTheme="majorHAnsi" w:cstheme="majorHAnsi"/>
          <w:sz w:val="24"/>
          <w:szCs w:val="24"/>
          <w:lang w:val="en-US"/>
        </w:rPr>
        <w:t>rblondonnet@chu-clermontferrand.fr</w:t>
      </w:r>
      <w:r w:rsidRPr="00BF7CEA">
        <w:rPr>
          <w:rFonts w:asciiTheme="majorHAnsi" w:eastAsia="Times New Roman" w:hAnsiTheme="majorHAnsi" w:cstheme="majorHAnsi"/>
          <w:sz w:val="24"/>
          <w:szCs w:val="24"/>
          <w:lang w:val="en-US"/>
        </w:rPr>
        <w:t>)</w:t>
      </w:r>
    </w:p>
    <w:p w14:paraId="4D2857E7" w14:textId="77777777" w:rsidR="002471AB" w:rsidRPr="00BF7CEA" w:rsidRDefault="002471AB" w:rsidP="009D12FB">
      <w:pPr>
        <w:spacing w:line="240" w:lineRule="auto"/>
        <w:jc w:val="both"/>
        <w:rPr>
          <w:rFonts w:asciiTheme="majorHAnsi" w:eastAsia="Times New Roman" w:hAnsiTheme="majorHAnsi" w:cstheme="majorHAnsi"/>
          <w:b/>
          <w:sz w:val="24"/>
          <w:szCs w:val="24"/>
          <w:lang w:val="en-US"/>
        </w:rPr>
      </w:pPr>
    </w:p>
    <w:p w14:paraId="1FC12125" w14:textId="77777777" w:rsidR="002471AB" w:rsidRPr="00BF7CEA" w:rsidRDefault="006D7C98" w:rsidP="009D12FB">
      <w:pPr>
        <w:spacing w:line="240" w:lineRule="auto"/>
        <w:jc w:val="both"/>
        <w:rPr>
          <w:rFonts w:asciiTheme="majorHAnsi" w:eastAsia="Times New Roman" w:hAnsiTheme="majorHAnsi" w:cstheme="majorHAnsi"/>
          <w:b/>
          <w:sz w:val="24"/>
          <w:szCs w:val="24"/>
          <w:lang w:val="en-US"/>
        </w:rPr>
      </w:pPr>
      <w:r w:rsidRPr="00BF7CEA">
        <w:rPr>
          <w:rFonts w:asciiTheme="majorHAnsi" w:eastAsia="Times New Roman" w:hAnsiTheme="majorHAnsi" w:cstheme="majorHAnsi"/>
          <w:b/>
          <w:sz w:val="24"/>
          <w:szCs w:val="24"/>
          <w:lang w:val="en-US"/>
        </w:rPr>
        <w:t>Email Addresses of Co-authors:</w:t>
      </w:r>
    </w:p>
    <w:p w14:paraId="4F215551" w14:textId="77777777" w:rsidR="002471AB" w:rsidRPr="00BF7CEA" w:rsidRDefault="00036FBD" w:rsidP="009D12FB">
      <w:pPr>
        <w:spacing w:line="240" w:lineRule="auto"/>
        <w:jc w:val="both"/>
        <w:rPr>
          <w:rFonts w:asciiTheme="majorHAnsi" w:eastAsia="Times New Roman" w:hAnsiTheme="majorHAnsi" w:cstheme="majorHAnsi"/>
          <w:sz w:val="24"/>
          <w:szCs w:val="24"/>
          <w:lang w:val="en-US"/>
        </w:rPr>
      </w:pPr>
      <w:proofErr w:type="spellStart"/>
      <w:r w:rsidRPr="00BF7CEA">
        <w:rPr>
          <w:rFonts w:asciiTheme="majorHAnsi" w:eastAsia="Times New Roman" w:hAnsiTheme="majorHAnsi" w:cstheme="majorHAnsi"/>
          <w:sz w:val="24"/>
          <w:szCs w:val="24"/>
          <w:lang w:val="en-US"/>
        </w:rPr>
        <w:t>Bertille</w:t>
      </w:r>
      <w:proofErr w:type="spellEnd"/>
      <w:r w:rsidRPr="00BF7CEA">
        <w:rPr>
          <w:rFonts w:asciiTheme="majorHAnsi" w:eastAsia="Times New Roman" w:hAnsiTheme="majorHAnsi" w:cstheme="majorHAnsi"/>
          <w:sz w:val="24"/>
          <w:szCs w:val="24"/>
          <w:lang w:val="en-US"/>
        </w:rPr>
        <w:t xml:space="preserve"> Paquette</w:t>
      </w:r>
      <w:r w:rsidR="00BF7CEA" w:rsidRPr="00BF7CEA">
        <w:rPr>
          <w:rFonts w:asciiTheme="majorHAnsi" w:eastAsia="Times New Roman" w:hAnsiTheme="majorHAnsi" w:cstheme="majorHAnsi"/>
          <w:sz w:val="24"/>
          <w:szCs w:val="24"/>
          <w:lang w:val="en-US"/>
        </w:rPr>
        <w:t xml:space="preserve"> (</w:t>
      </w:r>
      <w:r w:rsidRPr="00BF7CEA">
        <w:rPr>
          <w:rFonts w:asciiTheme="majorHAnsi" w:eastAsia="Times New Roman" w:hAnsiTheme="majorHAnsi" w:cstheme="majorHAnsi"/>
          <w:sz w:val="24"/>
          <w:szCs w:val="24"/>
          <w:lang w:val="en-US"/>
        </w:rPr>
        <w:t>bpaquette@chu-clermontferrand.fr</w:t>
      </w:r>
      <w:r w:rsidR="00BF7CEA" w:rsidRPr="00BF7CEA">
        <w:rPr>
          <w:rFonts w:asciiTheme="majorHAnsi" w:eastAsia="Times New Roman" w:hAnsiTheme="majorHAnsi" w:cstheme="majorHAnsi"/>
          <w:sz w:val="24"/>
          <w:szCs w:val="24"/>
          <w:lang w:val="en-US"/>
        </w:rPr>
        <w:t>)</w:t>
      </w:r>
    </w:p>
    <w:p w14:paraId="4CD2EC33" w14:textId="77777777" w:rsidR="002471AB" w:rsidRPr="00BF7CEA" w:rsidRDefault="00036FBD" w:rsidP="009D12FB">
      <w:pPr>
        <w:spacing w:line="240" w:lineRule="auto"/>
        <w:jc w:val="both"/>
        <w:rPr>
          <w:rFonts w:asciiTheme="majorHAnsi" w:eastAsia="Times New Roman" w:hAnsiTheme="majorHAnsi" w:cstheme="majorHAnsi"/>
          <w:sz w:val="24"/>
          <w:szCs w:val="24"/>
          <w:lang w:val="en-US"/>
        </w:rPr>
      </w:pPr>
      <w:r w:rsidRPr="00BF7CEA">
        <w:rPr>
          <w:rFonts w:asciiTheme="majorHAnsi" w:eastAsia="Times New Roman" w:hAnsiTheme="majorHAnsi" w:cstheme="majorHAnsi"/>
          <w:sz w:val="24"/>
          <w:szCs w:val="24"/>
          <w:lang w:val="en-US"/>
        </w:rPr>
        <w:t>Damien Richard</w:t>
      </w:r>
      <w:r w:rsidR="00BF7CEA" w:rsidRPr="00BF7CEA">
        <w:rPr>
          <w:rFonts w:asciiTheme="majorHAnsi" w:eastAsia="Times New Roman" w:hAnsiTheme="majorHAnsi" w:cstheme="majorHAnsi"/>
          <w:sz w:val="24"/>
          <w:szCs w:val="24"/>
          <w:lang w:val="en-US"/>
        </w:rPr>
        <w:t xml:space="preserve"> (</w:t>
      </w:r>
      <w:r w:rsidRPr="00BF7CEA">
        <w:rPr>
          <w:rFonts w:asciiTheme="majorHAnsi" w:eastAsia="Times New Roman" w:hAnsiTheme="majorHAnsi" w:cstheme="majorHAnsi"/>
          <w:sz w:val="24"/>
          <w:szCs w:val="24"/>
          <w:lang w:val="en-US"/>
        </w:rPr>
        <w:t>drichard@chu-clermontferrand.fr</w:t>
      </w:r>
      <w:r w:rsidR="00BF7CEA">
        <w:rPr>
          <w:rFonts w:asciiTheme="majorHAnsi" w:eastAsia="Times New Roman" w:hAnsiTheme="majorHAnsi" w:cstheme="majorHAnsi"/>
          <w:sz w:val="24"/>
          <w:szCs w:val="24"/>
          <w:lang w:val="en-US"/>
        </w:rPr>
        <w:t>)</w:t>
      </w:r>
    </w:p>
    <w:p w14:paraId="52BC5052" w14:textId="77777777" w:rsidR="002471AB" w:rsidRPr="00BF7CEA" w:rsidRDefault="00036FBD" w:rsidP="009D12FB">
      <w:pPr>
        <w:spacing w:line="240" w:lineRule="auto"/>
        <w:jc w:val="both"/>
        <w:rPr>
          <w:rFonts w:asciiTheme="majorHAnsi" w:eastAsia="Times New Roman" w:hAnsiTheme="majorHAnsi" w:cstheme="majorHAnsi"/>
          <w:sz w:val="24"/>
          <w:szCs w:val="24"/>
          <w:lang w:val="en-US"/>
        </w:rPr>
      </w:pPr>
      <w:proofErr w:type="spellStart"/>
      <w:r w:rsidRPr="00BF7CEA">
        <w:rPr>
          <w:rFonts w:asciiTheme="majorHAnsi" w:eastAsia="Times New Roman" w:hAnsiTheme="majorHAnsi" w:cstheme="majorHAnsi"/>
          <w:sz w:val="24"/>
          <w:szCs w:val="24"/>
          <w:lang w:val="en-US"/>
        </w:rPr>
        <w:t>Rémi</w:t>
      </w:r>
      <w:proofErr w:type="spellEnd"/>
      <w:r w:rsidRPr="00BF7CEA">
        <w:rPr>
          <w:rFonts w:asciiTheme="majorHAnsi" w:eastAsia="Times New Roman" w:hAnsiTheme="majorHAnsi" w:cstheme="majorHAnsi"/>
          <w:sz w:val="24"/>
          <w:szCs w:val="24"/>
          <w:lang w:val="en-US"/>
        </w:rPr>
        <w:t xml:space="preserve"> Bourg</w:t>
      </w:r>
      <w:r w:rsidR="00BF7CEA" w:rsidRPr="00BF7CEA">
        <w:rPr>
          <w:rFonts w:asciiTheme="majorHAnsi" w:eastAsia="Times New Roman" w:hAnsiTheme="majorHAnsi" w:cstheme="majorHAnsi"/>
          <w:sz w:val="24"/>
          <w:szCs w:val="24"/>
          <w:lang w:val="en-US"/>
        </w:rPr>
        <w:t xml:space="preserve"> (</w:t>
      </w:r>
      <w:r w:rsidRPr="00BF7CEA">
        <w:rPr>
          <w:rFonts w:asciiTheme="majorHAnsi" w:eastAsia="Times New Roman" w:hAnsiTheme="majorHAnsi" w:cstheme="majorHAnsi"/>
          <w:sz w:val="24"/>
          <w:szCs w:val="24"/>
          <w:lang w:val="en-US"/>
        </w:rPr>
        <w:t>rbourg@chu-clermontferrand.fr</w:t>
      </w:r>
      <w:r w:rsidR="00BF7CEA">
        <w:rPr>
          <w:rFonts w:asciiTheme="majorHAnsi" w:eastAsia="Times New Roman" w:hAnsiTheme="majorHAnsi" w:cstheme="majorHAnsi"/>
          <w:sz w:val="24"/>
          <w:szCs w:val="24"/>
          <w:lang w:val="en-US"/>
        </w:rPr>
        <w:t>)</w:t>
      </w:r>
    </w:p>
    <w:p w14:paraId="1D6233EE" w14:textId="77777777" w:rsidR="002471AB" w:rsidRPr="00BF7CEA" w:rsidRDefault="00036FBD" w:rsidP="009D12FB">
      <w:pPr>
        <w:spacing w:line="240" w:lineRule="auto"/>
        <w:jc w:val="both"/>
        <w:rPr>
          <w:rFonts w:asciiTheme="majorHAnsi" w:eastAsia="Times New Roman" w:hAnsiTheme="majorHAnsi" w:cstheme="majorHAnsi"/>
          <w:sz w:val="24"/>
          <w:szCs w:val="24"/>
          <w:lang w:val="en-US"/>
        </w:rPr>
      </w:pPr>
      <w:proofErr w:type="spellStart"/>
      <w:r w:rsidRPr="00BF7CEA">
        <w:rPr>
          <w:rFonts w:asciiTheme="majorHAnsi" w:eastAsia="Times New Roman" w:hAnsiTheme="majorHAnsi" w:cstheme="majorHAnsi"/>
          <w:sz w:val="24"/>
          <w:szCs w:val="24"/>
          <w:lang w:val="en-US"/>
        </w:rPr>
        <w:t>Géraldine</w:t>
      </w:r>
      <w:proofErr w:type="spellEnd"/>
      <w:r w:rsidRPr="00BF7CEA">
        <w:rPr>
          <w:rFonts w:asciiTheme="majorHAnsi" w:eastAsia="Times New Roman" w:hAnsiTheme="majorHAnsi" w:cstheme="majorHAnsi"/>
          <w:sz w:val="24"/>
          <w:szCs w:val="24"/>
          <w:lang w:val="en-US"/>
        </w:rPr>
        <w:t xml:space="preserve"> Laplace</w:t>
      </w:r>
      <w:r w:rsidR="00BF7CEA" w:rsidRPr="00BF7CEA">
        <w:rPr>
          <w:rFonts w:asciiTheme="majorHAnsi" w:eastAsia="Times New Roman" w:hAnsiTheme="majorHAnsi" w:cstheme="majorHAnsi"/>
          <w:sz w:val="24"/>
          <w:szCs w:val="24"/>
          <w:lang w:val="en-US"/>
        </w:rPr>
        <w:t xml:space="preserve"> (</w:t>
      </w:r>
      <w:r w:rsidRPr="00BF7CEA">
        <w:rPr>
          <w:rFonts w:asciiTheme="majorHAnsi" w:eastAsia="Times New Roman" w:hAnsiTheme="majorHAnsi" w:cstheme="majorHAnsi"/>
          <w:sz w:val="24"/>
          <w:szCs w:val="24"/>
          <w:lang w:val="en-US"/>
        </w:rPr>
        <w:t>glaplace@chu-clermontferrand.fr</w:t>
      </w:r>
      <w:r w:rsidR="00BF7CEA">
        <w:rPr>
          <w:rFonts w:asciiTheme="majorHAnsi" w:eastAsia="Times New Roman" w:hAnsiTheme="majorHAnsi" w:cstheme="majorHAnsi"/>
          <w:sz w:val="24"/>
          <w:szCs w:val="24"/>
          <w:lang w:val="en-US"/>
        </w:rPr>
        <w:t>)</w:t>
      </w:r>
    </w:p>
    <w:p w14:paraId="5B6EF8A4" w14:textId="77777777" w:rsidR="002471AB" w:rsidRPr="00BF7CEA" w:rsidRDefault="00036FBD" w:rsidP="009D12FB">
      <w:pPr>
        <w:spacing w:line="240" w:lineRule="auto"/>
        <w:jc w:val="both"/>
        <w:rPr>
          <w:rFonts w:asciiTheme="majorHAnsi" w:eastAsia="Times New Roman" w:hAnsiTheme="majorHAnsi" w:cstheme="majorHAnsi"/>
          <w:sz w:val="24"/>
          <w:szCs w:val="24"/>
          <w:lang w:val="en-US"/>
        </w:rPr>
      </w:pPr>
      <w:r w:rsidRPr="00BF7CEA">
        <w:rPr>
          <w:rFonts w:asciiTheme="majorHAnsi" w:eastAsia="Times New Roman" w:hAnsiTheme="majorHAnsi" w:cstheme="majorHAnsi"/>
          <w:sz w:val="24"/>
          <w:szCs w:val="24"/>
          <w:lang w:val="en-US"/>
        </w:rPr>
        <w:t xml:space="preserve">Romain </w:t>
      </w:r>
      <w:proofErr w:type="spellStart"/>
      <w:r w:rsidRPr="00BF7CEA">
        <w:rPr>
          <w:rFonts w:asciiTheme="majorHAnsi" w:eastAsia="Times New Roman" w:hAnsiTheme="majorHAnsi" w:cstheme="majorHAnsi"/>
          <w:sz w:val="24"/>
          <w:szCs w:val="24"/>
          <w:lang w:val="en-US"/>
        </w:rPr>
        <w:t>Segurel</w:t>
      </w:r>
      <w:proofErr w:type="spellEnd"/>
      <w:r w:rsidR="00BF7CEA" w:rsidRPr="00BF7CEA">
        <w:rPr>
          <w:rFonts w:asciiTheme="majorHAnsi" w:eastAsia="Times New Roman" w:hAnsiTheme="majorHAnsi" w:cstheme="majorHAnsi"/>
          <w:sz w:val="24"/>
          <w:szCs w:val="24"/>
          <w:lang w:val="en-US"/>
        </w:rPr>
        <w:t xml:space="preserve"> (</w:t>
      </w:r>
      <w:r w:rsidRPr="00BF7CEA">
        <w:rPr>
          <w:rFonts w:asciiTheme="majorHAnsi" w:eastAsia="Times New Roman" w:hAnsiTheme="majorHAnsi" w:cstheme="majorHAnsi"/>
          <w:sz w:val="24"/>
          <w:szCs w:val="24"/>
          <w:lang w:val="en-US"/>
        </w:rPr>
        <w:t>rsegurel@chu-clermontferrand.fr</w:t>
      </w:r>
      <w:bookmarkStart w:id="2" w:name="_Hlk522194612"/>
      <w:r w:rsidR="00BF7CEA">
        <w:rPr>
          <w:rFonts w:asciiTheme="majorHAnsi" w:eastAsia="Times New Roman" w:hAnsiTheme="majorHAnsi" w:cstheme="majorHAnsi"/>
          <w:sz w:val="24"/>
          <w:szCs w:val="24"/>
          <w:lang w:val="en-US"/>
        </w:rPr>
        <w:t>)</w:t>
      </w:r>
      <w:bookmarkEnd w:id="2"/>
    </w:p>
    <w:p w14:paraId="4B459AD9" w14:textId="77777777" w:rsidR="002471AB" w:rsidRPr="00BF7CEA" w:rsidRDefault="00036FBD" w:rsidP="009D12FB">
      <w:pPr>
        <w:spacing w:line="240" w:lineRule="auto"/>
        <w:jc w:val="both"/>
        <w:rPr>
          <w:rFonts w:asciiTheme="majorHAnsi" w:eastAsia="Times New Roman" w:hAnsiTheme="majorHAnsi" w:cstheme="majorHAnsi"/>
          <w:sz w:val="24"/>
          <w:szCs w:val="24"/>
          <w:lang w:val="en-US"/>
        </w:rPr>
      </w:pPr>
      <w:proofErr w:type="spellStart"/>
      <w:r w:rsidRPr="00BF7CEA">
        <w:rPr>
          <w:rFonts w:asciiTheme="majorHAnsi" w:eastAsia="Times New Roman" w:hAnsiTheme="majorHAnsi" w:cstheme="majorHAnsi"/>
          <w:sz w:val="24"/>
          <w:szCs w:val="24"/>
          <w:lang w:val="en-US"/>
        </w:rPr>
        <w:t>Henria</w:t>
      </w:r>
      <w:proofErr w:type="spellEnd"/>
      <w:r w:rsidRPr="00BF7CEA">
        <w:rPr>
          <w:rFonts w:asciiTheme="majorHAnsi" w:eastAsia="Times New Roman" w:hAnsiTheme="majorHAnsi" w:cstheme="majorHAnsi"/>
          <w:sz w:val="24"/>
          <w:szCs w:val="24"/>
          <w:lang w:val="en-US"/>
        </w:rPr>
        <w:t xml:space="preserve"> </w:t>
      </w:r>
      <w:proofErr w:type="spellStart"/>
      <w:r w:rsidRPr="00BF7CEA">
        <w:rPr>
          <w:rFonts w:asciiTheme="majorHAnsi" w:eastAsia="Times New Roman" w:hAnsiTheme="majorHAnsi" w:cstheme="majorHAnsi"/>
          <w:sz w:val="24"/>
          <w:szCs w:val="24"/>
          <w:lang w:val="en-US"/>
        </w:rPr>
        <w:t>Pouvelle</w:t>
      </w:r>
      <w:proofErr w:type="spellEnd"/>
      <w:r w:rsidR="00BF7CEA" w:rsidRPr="00BF7CEA">
        <w:rPr>
          <w:rFonts w:asciiTheme="majorHAnsi" w:eastAsia="Times New Roman" w:hAnsiTheme="majorHAnsi" w:cstheme="majorHAnsi"/>
          <w:sz w:val="24"/>
          <w:szCs w:val="24"/>
          <w:lang w:val="en-US"/>
        </w:rPr>
        <w:t xml:space="preserve"> (</w:t>
      </w:r>
      <w:r w:rsidRPr="00BF7CEA">
        <w:rPr>
          <w:rFonts w:asciiTheme="majorHAnsi" w:eastAsia="Times New Roman" w:hAnsiTheme="majorHAnsi" w:cstheme="majorHAnsi"/>
          <w:sz w:val="24"/>
          <w:szCs w:val="24"/>
          <w:lang w:val="en-US"/>
        </w:rPr>
        <w:t>hpouvelle@chu-clermontferrand.fr</w:t>
      </w:r>
      <w:r w:rsidR="00BF7CEA">
        <w:rPr>
          <w:rFonts w:asciiTheme="majorHAnsi" w:eastAsia="Times New Roman" w:hAnsiTheme="majorHAnsi" w:cstheme="majorHAnsi"/>
          <w:sz w:val="24"/>
          <w:szCs w:val="24"/>
          <w:lang w:val="en-US"/>
        </w:rPr>
        <w:t>)</w:t>
      </w:r>
    </w:p>
    <w:p w14:paraId="4852468E" w14:textId="77777777" w:rsidR="002471AB" w:rsidRPr="00BF7CEA" w:rsidRDefault="00036FBD" w:rsidP="009D12FB">
      <w:pPr>
        <w:spacing w:line="240" w:lineRule="auto"/>
        <w:jc w:val="both"/>
        <w:rPr>
          <w:rFonts w:asciiTheme="majorHAnsi" w:eastAsia="Times New Roman" w:hAnsiTheme="majorHAnsi" w:cstheme="majorHAnsi"/>
          <w:sz w:val="24"/>
          <w:szCs w:val="24"/>
          <w:lang w:val="en-US"/>
        </w:rPr>
      </w:pPr>
      <w:r w:rsidRPr="00BF7CEA">
        <w:rPr>
          <w:rFonts w:asciiTheme="majorHAnsi" w:eastAsia="Times New Roman" w:hAnsiTheme="majorHAnsi" w:cstheme="majorHAnsi"/>
          <w:sz w:val="24"/>
          <w:szCs w:val="24"/>
          <w:lang w:val="en-US"/>
        </w:rPr>
        <w:t>Corinne Belville</w:t>
      </w:r>
      <w:r w:rsidR="00BF7CEA" w:rsidRPr="00BF7CEA">
        <w:rPr>
          <w:rFonts w:asciiTheme="majorHAnsi" w:eastAsia="Times New Roman" w:hAnsiTheme="majorHAnsi" w:cstheme="majorHAnsi"/>
          <w:sz w:val="24"/>
          <w:szCs w:val="24"/>
          <w:lang w:val="en-US"/>
        </w:rPr>
        <w:t xml:space="preserve"> (</w:t>
      </w:r>
      <w:r w:rsidRPr="00BF7CEA">
        <w:rPr>
          <w:rFonts w:asciiTheme="majorHAnsi" w:eastAsia="Times New Roman" w:hAnsiTheme="majorHAnsi" w:cstheme="majorHAnsi"/>
          <w:sz w:val="24"/>
          <w:szCs w:val="24"/>
          <w:lang w:val="en-US"/>
        </w:rPr>
        <w:t>cbelville@uca.fr</w:t>
      </w:r>
      <w:r w:rsidR="00BF7CEA">
        <w:rPr>
          <w:rFonts w:asciiTheme="majorHAnsi" w:eastAsia="Times New Roman" w:hAnsiTheme="majorHAnsi" w:cstheme="majorHAnsi"/>
          <w:sz w:val="24"/>
          <w:szCs w:val="24"/>
          <w:lang w:val="en-US"/>
        </w:rPr>
        <w:t>)</w:t>
      </w:r>
    </w:p>
    <w:p w14:paraId="1769999E" w14:textId="77777777" w:rsidR="002471AB" w:rsidRPr="00BF7CEA" w:rsidRDefault="00036FBD" w:rsidP="009D12FB">
      <w:pPr>
        <w:spacing w:line="240" w:lineRule="auto"/>
        <w:jc w:val="both"/>
        <w:rPr>
          <w:rFonts w:asciiTheme="majorHAnsi" w:eastAsia="Times New Roman" w:hAnsiTheme="majorHAnsi" w:cstheme="majorHAnsi"/>
          <w:sz w:val="24"/>
          <w:szCs w:val="24"/>
          <w:lang w:val="en-US"/>
        </w:rPr>
      </w:pPr>
      <w:proofErr w:type="spellStart"/>
      <w:r w:rsidRPr="00BF7CEA">
        <w:rPr>
          <w:rFonts w:asciiTheme="majorHAnsi" w:eastAsia="Times New Roman" w:hAnsiTheme="majorHAnsi" w:cstheme="majorHAnsi"/>
          <w:sz w:val="24"/>
          <w:szCs w:val="24"/>
          <w:lang w:val="en-US"/>
        </w:rPr>
        <w:t>Loic</w:t>
      </w:r>
      <w:proofErr w:type="spellEnd"/>
      <w:r w:rsidRPr="00BF7CEA">
        <w:rPr>
          <w:rFonts w:asciiTheme="majorHAnsi" w:eastAsia="Times New Roman" w:hAnsiTheme="majorHAnsi" w:cstheme="majorHAnsi"/>
          <w:sz w:val="24"/>
          <w:szCs w:val="24"/>
          <w:lang w:val="en-US"/>
        </w:rPr>
        <w:t xml:space="preserve"> </w:t>
      </w:r>
      <w:proofErr w:type="spellStart"/>
      <w:r w:rsidRPr="00BF7CEA">
        <w:rPr>
          <w:rFonts w:asciiTheme="majorHAnsi" w:eastAsia="Times New Roman" w:hAnsiTheme="majorHAnsi" w:cstheme="majorHAnsi"/>
          <w:sz w:val="24"/>
          <w:szCs w:val="24"/>
          <w:lang w:val="en-US"/>
        </w:rPr>
        <w:t>Blanchon</w:t>
      </w:r>
      <w:proofErr w:type="spellEnd"/>
      <w:r w:rsidR="00BF7CEA" w:rsidRPr="00BF7CEA">
        <w:rPr>
          <w:rFonts w:asciiTheme="majorHAnsi" w:eastAsia="Times New Roman" w:hAnsiTheme="majorHAnsi" w:cstheme="majorHAnsi"/>
          <w:sz w:val="24"/>
          <w:szCs w:val="24"/>
          <w:lang w:val="en-US"/>
        </w:rPr>
        <w:t xml:space="preserve"> (</w:t>
      </w:r>
      <w:r w:rsidRPr="00BF7CEA">
        <w:rPr>
          <w:rFonts w:asciiTheme="majorHAnsi" w:eastAsia="Times New Roman" w:hAnsiTheme="majorHAnsi" w:cstheme="majorHAnsi"/>
          <w:sz w:val="24"/>
          <w:szCs w:val="24"/>
          <w:lang w:val="en-US"/>
        </w:rPr>
        <w:t>loic.blanchon@uca.fr</w:t>
      </w:r>
      <w:r w:rsidR="00BF7CEA">
        <w:rPr>
          <w:rFonts w:asciiTheme="majorHAnsi" w:eastAsia="Times New Roman" w:hAnsiTheme="majorHAnsi" w:cstheme="majorHAnsi"/>
          <w:sz w:val="24"/>
          <w:szCs w:val="24"/>
          <w:lang w:val="en-US"/>
        </w:rPr>
        <w:t>)</w:t>
      </w:r>
    </w:p>
    <w:p w14:paraId="493708AE" w14:textId="77777777" w:rsidR="002471AB" w:rsidRPr="00BF7CEA" w:rsidRDefault="00036FBD" w:rsidP="009D12FB">
      <w:pPr>
        <w:spacing w:line="240" w:lineRule="auto"/>
        <w:jc w:val="both"/>
        <w:rPr>
          <w:rFonts w:asciiTheme="majorHAnsi" w:eastAsia="Times New Roman" w:hAnsiTheme="majorHAnsi" w:cstheme="majorHAnsi"/>
          <w:sz w:val="24"/>
          <w:szCs w:val="24"/>
          <w:lang w:val="en-US"/>
        </w:rPr>
      </w:pPr>
      <w:r w:rsidRPr="00BF7CEA">
        <w:rPr>
          <w:rFonts w:asciiTheme="majorHAnsi" w:eastAsia="Times New Roman" w:hAnsiTheme="majorHAnsi" w:cstheme="majorHAnsi"/>
          <w:sz w:val="24"/>
          <w:szCs w:val="24"/>
          <w:lang w:val="en-US"/>
        </w:rPr>
        <w:t>Thomas Godet</w:t>
      </w:r>
      <w:r w:rsidR="00BF7CEA" w:rsidRPr="00BF7CEA">
        <w:rPr>
          <w:rFonts w:asciiTheme="majorHAnsi" w:eastAsia="Times New Roman" w:hAnsiTheme="majorHAnsi" w:cstheme="majorHAnsi"/>
          <w:sz w:val="24"/>
          <w:szCs w:val="24"/>
          <w:lang w:val="en-US"/>
        </w:rPr>
        <w:t xml:space="preserve"> (</w:t>
      </w:r>
      <w:r w:rsidRPr="00BF7CEA">
        <w:rPr>
          <w:rFonts w:asciiTheme="majorHAnsi" w:eastAsia="Times New Roman" w:hAnsiTheme="majorHAnsi" w:cstheme="majorHAnsi"/>
          <w:sz w:val="24"/>
          <w:szCs w:val="24"/>
          <w:lang w:val="en-US"/>
        </w:rPr>
        <w:t>tgodet@chu-clermontferrand.fr</w:t>
      </w:r>
      <w:r w:rsidR="00BF7CEA">
        <w:rPr>
          <w:rFonts w:asciiTheme="majorHAnsi" w:eastAsia="Times New Roman" w:hAnsiTheme="majorHAnsi" w:cstheme="majorHAnsi"/>
          <w:sz w:val="24"/>
          <w:szCs w:val="24"/>
          <w:lang w:val="en-US"/>
        </w:rPr>
        <w:t>)</w:t>
      </w:r>
    </w:p>
    <w:p w14:paraId="5F54E396" w14:textId="77777777" w:rsidR="002471AB" w:rsidRPr="00BF7CEA" w:rsidRDefault="00036FBD" w:rsidP="009D12FB">
      <w:pPr>
        <w:spacing w:line="240" w:lineRule="auto"/>
        <w:jc w:val="both"/>
        <w:rPr>
          <w:rFonts w:asciiTheme="majorHAnsi" w:eastAsia="Times New Roman" w:hAnsiTheme="majorHAnsi" w:cstheme="majorHAnsi"/>
          <w:sz w:val="24"/>
          <w:szCs w:val="24"/>
          <w:lang w:val="en-US"/>
        </w:rPr>
      </w:pPr>
      <w:r w:rsidRPr="00BF7CEA">
        <w:rPr>
          <w:rFonts w:asciiTheme="majorHAnsi" w:eastAsia="Times New Roman" w:hAnsiTheme="majorHAnsi" w:cstheme="majorHAnsi"/>
          <w:sz w:val="24"/>
          <w:szCs w:val="24"/>
          <w:lang w:val="en-US"/>
        </w:rPr>
        <w:t>Jean-Michel Constantin</w:t>
      </w:r>
      <w:r w:rsidR="00BF7CEA" w:rsidRPr="00BF7CEA">
        <w:rPr>
          <w:rFonts w:asciiTheme="majorHAnsi" w:eastAsia="Times New Roman" w:hAnsiTheme="majorHAnsi" w:cstheme="majorHAnsi"/>
          <w:sz w:val="24"/>
          <w:szCs w:val="24"/>
          <w:lang w:val="en-US"/>
        </w:rPr>
        <w:t xml:space="preserve"> (</w:t>
      </w:r>
      <w:r w:rsidRPr="00BF7CEA">
        <w:rPr>
          <w:rFonts w:asciiTheme="majorHAnsi" w:eastAsia="Times New Roman" w:hAnsiTheme="majorHAnsi" w:cstheme="majorHAnsi"/>
          <w:sz w:val="24"/>
          <w:szCs w:val="24"/>
          <w:lang w:val="en-US"/>
        </w:rPr>
        <w:t>jmconstantin@chu-clermontferrand.fr</w:t>
      </w:r>
      <w:r w:rsidR="00BF7CEA">
        <w:rPr>
          <w:rFonts w:asciiTheme="majorHAnsi" w:eastAsia="Times New Roman" w:hAnsiTheme="majorHAnsi" w:cstheme="majorHAnsi"/>
          <w:sz w:val="24"/>
          <w:szCs w:val="24"/>
          <w:lang w:val="en-US"/>
        </w:rPr>
        <w:t>)</w:t>
      </w:r>
    </w:p>
    <w:p w14:paraId="56ABCC4E" w14:textId="77777777" w:rsidR="002471AB" w:rsidRPr="00BF7CEA" w:rsidRDefault="00036FBD" w:rsidP="009D12FB">
      <w:pPr>
        <w:spacing w:line="240" w:lineRule="auto"/>
        <w:jc w:val="both"/>
        <w:rPr>
          <w:rFonts w:asciiTheme="majorHAnsi" w:eastAsia="Times New Roman" w:hAnsiTheme="majorHAnsi" w:cstheme="majorHAnsi"/>
          <w:sz w:val="24"/>
          <w:szCs w:val="24"/>
          <w:lang w:val="en-US"/>
        </w:rPr>
      </w:pPr>
      <w:r w:rsidRPr="00BF7CEA">
        <w:rPr>
          <w:rFonts w:asciiTheme="majorHAnsi" w:eastAsia="Times New Roman" w:hAnsiTheme="majorHAnsi" w:cstheme="majorHAnsi"/>
          <w:sz w:val="24"/>
          <w:szCs w:val="24"/>
          <w:lang w:val="en-US"/>
        </w:rPr>
        <w:t xml:space="preserve">Jean-Etienne </w:t>
      </w:r>
      <w:proofErr w:type="spellStart"/>
      <w:r w:rsidRPr="00BF7CEA">
        <w:rPr>
          <w:rFonts w:asciiTheme="majorHAnsi" w:eastAsia="Times New Roman" w:hAnsiTheme="majorHAnsi" w:cstheme="majorHAnsi"/>
          <w:sz w:val="24"/>
          <w:szCs w:val="24"/>
          <w:lang w:val="en-US"/>
        </w:rPr>
        <w:t>Bazin</w:t>
      </w:r>
      <w:proofErr w:type="spellEnd"/>
      <w:r w:rsidR="00BF7CEA" w:rsidRPr="00BF7CEA">
        <w:rPr>
          <w:rFonts w:asciiTheme="majorHAnsi" w:eastAsia="Times New Roman" w:hAnsiTheme="majorHAnsi" w:cstheme="majorHAnsi"/>
          <w:sz w:val="24"/>
          <w:szCs w:val="24"/>
          <w:lang w:val="en-US"/>
        </w:rPr>
        <w:t xml:space="preserve"> (</w:t>
      </w:r>
      <w:r w:rsidRPr="00BF7CEA">
        <w:rPr>
          <w:rFonts w:asciiTheme="majorHAnsi" w:eastAsia="Times New Roman" w:hAnsiTheme="majorHAnsi" w:cstheme="majorHAnsi"/>
          <w:sz w:val="24"/>
          <w:szCs w:val="24"/>
          <w:lang w:val="en-US"/>
        </w:rPr>
        <w:t>jebazin@chu-clermontferrand.fr</w:t>
      </w:r>
      <w:r w:rsidR="00BF7CEA">
        <w:rPr>
          <w:rFonts w:asciiTheme="majorHAnsi" w:eastAsia="Times New Roman" w:hAnsiTheme="majorHAnsi" w:cstheme="majorHAnsi"/>
          <w:sz w:val="24"/>
          <w:szCs w:val="24"/>
          <w:lang w:val="en-US"/>
        </w:rPr>
        <w:t>)</w:t>
      </w:r>
    </w:p>
    <w:p w14:paraId="17C9ABDF" w14:textId="77777777" w:rsidR="002471AB" w:rsidRPr="00BF7CEA" w:rsidRDefault="00036FBD" w:rsidP="009D12FB">
      <w:pPr>
        <w:spacing w:line="240" w:lineRule="auto"/>
        <w:jc w:val="both"/>
        <w:rPr>
          <w:rFonts w:asciiTheme="majorHAnsi" w:eastAsia="Times New Roman" w:hAnsiTheme="majorHAnsi" w:cstheme="majorHAnsi"/>
          <w:sz w:val="24"/>
          <w:szCs w:val="24"/>
          <w:lang w:val="en-US"/>
        </w:rPr>
      </w:pPr>
      <w:r w:rsidRPr="00BF7CEA">
        <w:rPr>
          <w:rFonts w:asciiTheme="majorHAnsi" w:eastAsia="Times New Roman" w:hAnsiTheme="majorHAnsi" w:cstheme="majorHAnsi"/>
          <w:sz w:val="24"/>
          <w:szCs w:val="24"/>
          <w:lang w:val="en-US"/>
        </w:rPr>
        <w:t xml:space="preserve">Vincent </w:t>
      </w:r>
      <w:proofErr w:type="spellStart"/>
      <w:r w:rsidRPr="00BF7CEA">
        <w:rPr>
          <w:rFonts w:asciiTheme="majorHAnsi" w:eastAsia="Times New Roman" w:hAnsiTheme="majorHAnsi" w:cstheme="majorHAnsi"/>
          <w:sz w:val="24"/>
          <w:szCs w:val="24"/>
          <w:lang w:val="en-US"/>
        </w:rPr>
        <w:t>Sapin</w:t>
      </w:r>
      <w:proofErr w:type="spellEnd"/>
      <w:r w:rsidRPr="00BF7CEA">
        <w:rPr>
          <w:rFonts w:asciiTheme="majorHAnsi" w:eastAsia="Times New Roman" w:hAnsiTheme="majorHAnsi" w:cstheme="majorHAnsi"/>
          <w:sz w:val="24"/>
          <w:szCs w:val="24"/>
          <w:lang w:val="en-US"/>
        </w:rPr>
        <w:t xml:space="preserve"> </w:t>
      </w:r>
      <w:r w:rsidR="00BF7CEA" w:rsidRPr="00BF7CEA">
        <w:rPr>
          <w:rFonts w:asciiTheme="majorHAnsi" w:eastAsia="Times New Roman" w:hAnsiTheme="majorHAnsi" w:cstheme="majorHAnsi"/>
          <w:sz w:val="24"/>
          <w:szCs w:val="24"/>
          <w:lang w:val="en-US"/>
        </w:rPr>
        <w:t>(</w:t>
      </w:r>
      <w:r w:rsidRPr="00BF7CEA">
        <w:rPr>
          <w:rFonts w:asciiTheme="majorHAnsi" w:eastAsia="Times New Roman" w:hAnsiTheme="majorHAnsi" w:cstheme="majorHAnsi"/>
          <w:sz w:val="24"/>
          <w:szCs w:val="24"/>
          <w:lang w:val="en-US"/>
        </w:rPr>
        <w:t>vsapin@chu-clermontferrand.fr</w:t>
      </w:r>
      <w:r w:rsidR="00BF7CEA">
        <w:rPr>
          <w:rFonts w:asciiTheme="majorHAnsi" w:eastAsia="Times New Roman" w:hAnsiTheme="majorHAnsi" w:cstheme="majorHAnsi"/>
          <w:sz w:val="24"/>
          <w:szCs w:val="24"/>
          <w:lang w:val="en-US"/>
        </w:rPr>
        <w:t>)</w:t>
      </w:r>
    </w:p>
    <w:p w14:paraId="2ED35431" w14:textId="77777777" w:rsidR="002471AB" w:rsidRPr="00BF7CEA" w:rsidRDefault="00036FBD" w:rsidP="009D12FB">
      <w:pPr>
        <w:spacing w:line="240" w:lineRule="auto"/>
        <w:jc w:val="both"/>
        <w:rPr>
          <w:rFonts w:asciiTheme="majorHAnsi" w:eastAsia="Times New Roman" w:hAnsiTheme="majorHAnsi" w:cstheme="majorHAnsi"/>
          <w:sz w:val="24"/>
          <w:szCs w:val="24"/>
          <w:vertAlign w:val="superscript"/>
          <w:lang w:val="en-US"/>
        </w:rPr>
      </w:pPr>
      <w:r w:rsidRPr="00BF7CEA">
        <w:rPr>
          <w:rFonts w:asciiTheme="majorHAnsi" w:eastAsia="Times New Roman" w:hAnsiTheme="majorHAnsi" w:cstheme="majorHAnsi"/>
          <w:sz w:val="24"/>
          <w:szCs w:val="24"/>
          <w:lang w:val="en-US"/>
        </w:rPr>
        <w:t xml:space="preserve">Matthieu </w:t>
      </w:r>
      <w:proofErr w:type="spellStart"/>
      <w:r w:rsidRPr="00BF7CEA">
        <w:rPr>
          <w:rFonts w:asciiTheme="majorHAnsi" w:eastAsia="Times New Roman" w:hAnsiTheme="majorHAnsi" w:cstheme="majorHAnsi"/>
          <w:sz w:val="24"/>
          <w:szCs w:val="24"/>
          <w:lang w:val="en-US"/>
        </w:rPr>
        <w:t>Jabaudon</w:t>
      </w:r>
      <w:proofErr w:type="spellEnd"/>
      <w:r w:rsidR="00BF7CEA" w:rsidRPr="00BF7CEA">
        <w:rPr>
          <w:rFonts w:asciiTheme="majorHAnsi" w:eastAsia="Times New Roman" w:hAnsiTheme="majorHAnsi" w:cstheme="majorHAnsi"/>
          <w:sz w:val="24"/>
          <w:szCs w:val="24"/>
          <w:lang w:val="en-US"/>
        </w:rPr>
        <w:t xml:space="preserve"> (</w:t>
      </w:r>
      <w:r w:rsidRPr="00BF7CEA">
        <w:rPr>
          <w:rFonts w:asciiTheme="majorHAnsi" w:eastAsia="Times New Roman" w:hAnsiTheme="majorHAnsi" w:cstheme="majorHAnsi"/>
          <w:sz w:val="24"/>
          <w:szCs w:val="24"/>
          <w:lang w:val="en-US"/>
        </w:rPr>
        <w:t>mjabaudon@chu-clermontferrand.fr</w:t>
      </w:r>
      <w:r w:rsidR="00BF7CEA">
        <w:rPr>
          <w:rFonts w:asciiTheme="majorHAnsi" w:eastAsia="Times New Roman" w:hAnsiTheme="majorHAnsi" w:cstheme="majorHAnsi"/>
          <w:sz w:val="24"/>
          <w:szCs w:val="24"/>
          <w:lang w:val="en-US"/>
        </w:rPr>
        <w:t>)</w:t>
      </w:r>
    </w:p>
    <w:p w14:paraId="7C51AEE5" w14:textId="77777777" w:rsidR="002471AB" w:rsidRPr="009D12FB" w:rsidRDefault="002471AB" w:rsidP="009D12FB">
      <w:pPr>
        <w:spacing w:line="240" w:lineRule="auto"/>
        <w:jc w:val="both"/>
        <w:rPr>
          <w:rFonts w:asciiTheme="majorHAnsi" w:eastAsia="Times New Roman" w:hAnsiTheme="majorHAnsi" w:cstheme="majorHAnsi"/>
          <w:sz w:val="24"/>
          <w:szCs w:val="24"/>
          <w:lang w:val="en-US"/>
        </w:rPr>
      </w:pPr>
    </w:p>
    <w:p w14:paraId="64AF71E3" w14:textId="77777777" w:rsidR="002471AB" w:rsidRPr="009D12FB" w:rsidRDefault="00BF7CEA" w:rsidP="009D12FB">
      <w:pPr>
        <w:spacing w:line="240" w:lineRule="auto"/>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b/>
          <w:sz w:val="24"/>
          <w:szCs w:val="24"/>
          <w:lang w:val="en-US"/>
        </w:rPr>
        <w:t xml:space="preserve">KEYWORDS </w:t>
      </w:r>
    </w:p>
    <w:p w14:paraId="39B1047B" w14:textId="77777777" w:rsidR="002471AB" w:rsidRPr="009D12FB" w:rsidRDefault="00036FBD" w:rsidP="009D12FB">
      <w:pPr>
        <w:spacing w:line="24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C</w:t>
      </w:r>
      <w:r w:rsidRPr="009D12FB">
        <w:rPr>
          <w:rFonts w:asciiTheme="majorHAnsi" w:eastAsia="Times New Roman" w:hAnsiTheme="majorHAnsi" w:cstheme="majorHAnsi"/>
          <w:sz w:val="24"/>
          <w:szCs w:val="24"/>
          <w:lang w:val="en-US"/>
        </w:rPr>
        <w:t>ell culture, sevoflurane, isoflurane, halogenated gases, alveolar epithelial cells, lung, ARDS, air-liquid interface, chromatography</w:t>
      </w:r>
    </w:p>
    <w:p w14:paraId="5705B58E" w14:textId="77777777" w:rsidR="002471AB" w:rsidRPr="009D12FB" w:rsidRDefault="002471AB" w:rsidP="009D12FB">
      <w:pPr>
        <w:pStyle w:val="Heading1"/>
        <w:spacing w:before="0" w:after="0" w:line="240" w:lineRule="auto"/>
        <w:jc w:val="both"/>
        <w:rPr>
          <w:rFonts w:asciiTheme="majorHAnsi" w:eastAsia="Times New Roman" w:hAnsiTheme="majorHAnsi" w:cstheme="majorHAnsi"/>
          <w:b/>
          <w:sz w:val="24"/>
          <w:szCs w:val="24"/>
          <w:lang w:val="en-US"/>
        </w:rPr>
      </w:pPr>
      <w:bookmarkStart w:id="3" w:name="_z6mq04k1c17" w:colFirst="0" w:colLast="0"/>
      <w:bookmarkEnd w:id="3"/>
    </w:p>
    <w:p w14:paraId="1112DE62" w14:textId="77777777" w:rsidR="002471AB" w:rsidRPr="009D12FB" w:rsidRDefault="00BF7CEA" w:rsidP="009D12FB">
      <w:pPr>
        <w:pStyle w:val="Heading1"/>
        <w:spacing w:before="0" w:after="0" w:line="240" w:lineRule="auto"/>
        <w:jc w:val="both"/>
        <w:rPr>
          <w:rFonts w:asciiTheme="majorHAnsi" w:eastAsia="Times New Roman" w:hAnsiTheme="majorHAnsi" w:cstheme="majorHAnsi"/>
          <w:b/>
          <w:sz w:val="24"/>
          <w:szCs w:val="24"/>
          <w:lang w:val="en-US"/>
        </w:rPr>
      </w:pPr>
      <w:bookmarkStart w:id="4" w:name="_tnlra9n1ns8q" w:colFirst="0" w:colLast="0"/>
      <w:bookmarkEnd w:id="4"/>
      <w:r>
        <w:rPr>
          <w:rFonts w:asciiTheme="majorHAnsi" w:eastAsia="Times New Roman" w:hAnsiTheme="majorHAnsi" w:cstheme="majorHAnsi"/>
          <w:b/>
          <w:sz w:val="24"/>
          <w:szCs w:val="24"/>
          <w:lang w:val="en-US"/>
        </w:rPr>
        <w:t>SUMMARY</w:t>
      </w:r>
    </w:p>
    <w:p w14:paraId="1BEA0841" w14:textId="0399DE3B" w:rsidR="002471AB" w:rsidRPr="009D12FB" w:rsidRDefault="00036FBD" w:rsidP="009D12FB">
      <w:pPr>
        <w:spacing w:line="240" w:lineRule="auto"/>
        <w:ind w:firstLine="720"/>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 xml:space="preserve">We describe an easy protocol specifically designed to reach precise and controlled concentrations of sevoflurane or isoflurane </w:t>
      </w:r>
      <w:r w:rsidR="000356B8" w:rsidRPr="000356B8">
        <w:rPr>
          <w:rFonts w:asciiTheme="majorHAnsi" w:eastAsia="Times New Roman" w:hAnsiTheme="majorHAnsi" w:cstheme="majorHAnsi"/>
          <w:i/>
          <w:sz w:val="24"/>
          <w:szCs w:val="24"/>
          <w:lang w:val="en-US"/>
        </w:rPr>
        <w:t>in vitro</w:t>
      </w:r>
      <w:r w:rsidRPr="009D12FB">
        <w:rPr>
          <w:rFonts w:asciiTheme="majorHAnsi" w:eastAsia="Times New Roman" w:hAnsiTheme="majorHAnsi" w:cstheme="majorHAnsi"/>
          <w:sz w:val="24"/>
          <w:szCs w:val="24"/>
          <w:lang w:val="en-US"/>
        </w:rPr>
        <w:t xml:space="preserve"> </w:t>
      </w:r>
      <w:proofErr w:type="gramStart"/>
      <w:r w:rsidRPr="009D12FB">
        <w:rPr>
          <w:rFonts w:asciiTheme="majorHAnsi" w:eastAsia="Times New Roman" w:hAnsiTheme="majorHAnsi" w:cstheme="majorHAnsi"/>
          <w:sz w:val="24"/>
          <w:szCs w:val="24"/>
          <w:lang w:val="en-US"/>
        </w:rPr>
        <w:t>in order to</w:t>
      </w:r>
      <w:proofErr w:type="gramEnd"/>
      <w:r w:rsidRPr="009D12FB">
        <w:rPr>
          <w:rFonts w:asciiTheme="majorHAnsi" w:eastAsia="Times New Roman" w:hAnsiTheme="majorHAnsi" w:cstheme="majorHAnsi"/>
          <w:sz w:val="24"/>
          <w:szCs w:val="24"/>
          <w:lang w:val="en-US"/>
        </w:rPr>
        <w:t xml:space="preserve"> improve our understanding of mechanisms involved in the epithelial lung injury and to test novel therapies for acute respiratory distress syndrome.</w:t>
      </w:r>
    </w:p>
    <w:p w14:paraId="7C4B775B" w14:textId="77777777" w:rsidR="009D12FB" w:rsidRPr="000356B8" w:rsidRDefault="009D12FB" w:rsidP="000356B8">
      <w:pPr>
        <w:spacing w:line="240" w:lineRule="auto"/>
        <w:rPr>
          <w:rFonts w:ascii="Calibri" w:hAnsi="Calibri" w:cs="Calibri"/>
          <w:sz w:val="24"/>
          <w:lang w:val="en-US"/>
        </w:rPr>
      </w:pPr>
    </w:p>
    <w:p w14:paraId="762EE4C7" w14:textId="77777777" w:rsidR="002471AB" w:rsidRPr="009D12FB" w:rsidRDefault="00BF7CEA" w:rsidP="009D12FB">
      <w:pPr>
        <w:pStyle w:val="Heading1"/>
        <w:spacing w:before="0" w:after="0" w:line="240" w:lineRule="auto"/>
        <w:jc w:val="both"/>
        <w:rPr>
          <w:rFonts w:asciiTheme="majorHAnsi" w:eastAsia="Times New Roman" w:hAnsiTheme="majorHAnsi" w:cstheme="majorHAnsi"/>
          <w:b/>
          <w:sz w:val="24"/>
          <w:szCs w:val="24"/>
          <w:lang w:val="en-US"/>
        </w:rPr>
      </w:pPr>
      <w:bookmarkStart w:id="5" w:name="_6dx4u5vip4it" w:colFirst="0" w:colLast="0"/>
      <w:bookmarkEnd w:id="5"/>
      <w:r>
        <w:rPr>
          <w:rFonts w:asciiTheme="majorHAnsi" w:eastAsia="Times New Roman" w:hAnsiTheme="majorHAnsi" w:cstheme="majorHAnsi"/>
          <w:b/>
          <w:sz w:val="24"/>
          <w:szCs w:val="24"/>
          <w:lang w:val="en-US"/>
        </w:rPr>
        <w:t>A</w:t>
      </w:r>
      <w:r w:rsidRPr="009D12FB">
        <w:rPr>
          <w:rFonts w:asciiTheme="majorHAnsi" w:eastAsia="Times New Roman" w:hAnsiTheme="majorHAnsi" w:cstheme="majorHAnsi"/>
          <w:b/>
          <w:sz w:val="24"/>
          <w:szCs w:val="24"/>
          <w:lang w:val="en-US"/>
        </w:rPr>
        <w:t>BSTRACT</w:t>
      </w:r>
    </w:p>
    <w:p w14:paraId="000B96EA" w14:textId="5294CFBD" w:rsidR="002471AB" w:rsidRPr="009D12FB" w:rsidRDefault="000356B8" w:rsidP="009D12FB">
      <w:pPr>
        <w:widowControl w:val="0"/>
        <w:spacing w:line="240" w:lineRule="auto"/>
        <w:ind w:firstLine="720"/>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A</w:t>
      </w:r>
      <w:r w:rsidR="00036FBD" w:rsidRPr="009D12FB">
        <w:rPr>
          <w:rFonts w:asciiTheme="majorHAnsi" w:eastAsia="Times New Roman" w:hAnsiTheme="majorHAnsi" w:cstheme="majorHAnsi"/>
          <w:sz w:val="24"/>
          <w:szCs w:val="24"/>
          <w:lang w:val="en-US"/>
        </w:rPr>
        <w:t>cute respiratory distress syndrome (ARDS) is a syndrome of diffuse alveolar injury with impaired alveolar fluid clearance and severe inflammation. The use of halogenated agents, such as sevoflurane or isoflurane, for the sedation of intensive care unit (ICU) patients can improve gas exchange, reduce alveolar edema, and attenuate inflammation during ARDS. However, data on the use of inhaled agents for continuous sedation in the ICU to treat or prevent lung damage is lacking. To study the effects of halogenated agents on alveolar epithelial cells under “physiologic” conditions, we describe an easy system to culture cells at the air-liquid interface and expose them to halogenated agents to provide precise controlled “air” fractions and “medium” concentrations for these agents. We developed a sealed air-tight chamber in which plates with human alveolar epithelial immortalized cells could be exposed to a precise, controlled fraction of sevoflurane or isoflurane using a continuous gas flow provided by an anesthetic machine circuit. Cells were exposed to 4</w:t>
      </w:r>
      <w:r>
        <w:rPr>
          <w:rFonts w:asciiTheme="majorHAnsi" w:eastAsia="Times New Roman" w:hAnsiTheme="majorHAnsi" w:cstheme="majorHAnsi"/>
          <w:sz w:val="24"/>
          <w:szCs w:val="24"/>
          <w:lang w:val="en-US"/>
        </w:rPr>
        <w:t>%</w:t>
      </w:r>
      <w:r w:rsidR="00036FBD" w:rsidRPr="009D12FB">
        <w:rPr>
          <w:rFonts w:asciiTheme="majorHAnsi" w:eastAsia="Times New Roman" w:hAnsiTheme="majorHAnsi" w:cstheme="majorHAnsi"/>
          <w:sz w:val="24"/>
          <w:szCs w:val="24"/>
          <w:lang w:val="en-US"/>
        </w:rPr>
        <w:t xml:space="preserve"> of sevoflurane and 1</w:t>
      </w:r>
      <w:r>
        <w:rPr>
          <w:rFonts w:asciiTheme="majorHAnsi" w:eastAsia="Times New Roman" w:hAnsiTheme="majorHAnsi" w:cstheme="majorHAnsi"/>
          <w:sz w:val="24"/>
          <w:szCs w:val="24"/>
          <w:lang w:val="en-US"/>
        </w:rPr>
        <w:t>%</w:t>
      </w:r>
      <w:r w:rsidR="00036FBD" w:rsidRPr="009D12FB">
        <w:rPr>
          <w:rFonts w:asciiTheme="majorHAnsi" w:eastAsia="Times New Roman" w:hAnsiTheme="majorHAnsi" w:cstheme="majorHAnsi"/>
          <w:sz w:val="24"/>
          <w:szCs w:val="24"/>
          <w:lang w:val="en-US"/>
        </w:rPr>
        <w:t xml:space="preserve"> of isoflurane for 24 hours. Gas mass spectrometry was performed to determine the concentration of halogenated agents dissolved in the medium. After the first hour, the concentrations of sevoflurane and isoflurane in the medium were 251 mg/L and 25 mg/L, respectively. The curves representing the concentrations of both sevoflurane and isoflurane dissolved in the medium showed similar courses over time, with a plateau reached at one hour after exposure. </w:t>
      </w:r>
    </w:p>
    <w:p w14:paraId="57A942C8" w14:textId="77DAD702" w:rsidR="002471AB" w:rsidRDefault="00036FBD" w:rsidP="009D12FB">
      <w:pPr>
        <w:spacing w:line="240" w:lineRule="auto"/>
        <w:ind w:firstLine="720"/>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 xml:space="preserve">This protocol was specifically designed to reach precise and controlled concentrations of sevoflurane or isoflurane </w:t>
      </w:r>
      <w:r w:rsidR="000356B8" w:rsidRPr="000356B8">
        <w:rPr>
          <w:rFonts w:asciiTheme="majorHAnsi" w:eastAsia="Times New Roman" w:hAnsiTheme="majorHAnsi" w:cstheme="majorHAnsi"/>
          <w:i/>
          <w:sz w:val="24"/>
          <w:szCs w:val="24"/>
          <w:lang w:val="en-US"/>
        </w:rPr>
        <w:t>in vitro</w:t>
      </w:r>
      <w:r w:rsidRPr="009D12FB">
        <w:rPr>
          <w:rFonts w:asciiTheme="majorHAnsi" w:eastAsia="Times New Roman" w:hAnsiTheme="majorHAnsi" w:cstheme="majorHAnsi"/>
          <w:sz w:val="24"/>
          <w:szCs w:val="24"/>
          <w:lang w:val="en-US"/>
        </w:rPr>
        <w:t xml:space="preserve"> to improve our understanding of mechanisms involved in epithelial lung injury during ARDS and to test novel therapies for the syndrome.</w:t>
      </w:r>
    </w:p>
    <w:p w14:paraId="1373E035" w14:textId="77777777" w:rsidR="00BF7CEA" w:rsidRPr="009D12FB" w:rsidRDefault="00BF7CEA" w:rsidP="009D12FB">
      <w:pPr>
        <w:spacing w:line="240" w:lineRule="auto"/>
        <w:ind w:firstLine="720"/>
        <w:jc w:val="both"/>
        <w:rPr>
          <w:rFonts w:asciiTheme="majorHAnsi" w:eastAsia="Times New Roman" w:hAnsiTheme="majorHAnsi" w:cstheme="majorHAnsi"/>
          <w:sz w:val="24"/>
          <w:szCs w:val="24"/>
          <w:lang w:val="en-US"/>
        </w:rPr>
      </w:pPr>
    </w:p>
    <w:p w14:paraId="5F6D016E" w14:textId="77777777" w:rsidR="002471AB" w:rsidRPr="009D12FB" w:rsidRDefault="00036FBD" w:rsidP="009D12FB">
      <w:pPr>
        <w:widowControl w:val="0"/>
        <w:spacing w:line="240" w:lineRule="auto"/>
        <w:jc w:val="both"/>
        <w:rPr>
          <w:rFonts w:asciiTheme="majorHAnsi" w:eastAsia="Times New Roman" w:hAnsiTheme="majorHAnsi" w:cstheme="majorHAnsi"/>
          <w:b/>
          <w:sz w:val="24"/>
          <w:szCs w:val="24"/>
          <w:lang w:val="en-US"/>
        </w:rPr>
      </w:pPr>
      <w:bookmarkStart w:id="6" w:name="_30j0zll" w:colFirst="0" w:colLast="0"/>
      <w:bookmarkStart w:id="7" w:name="_1fob9te" w:colFirst="0" w:colLast="0"/>
      <w:bookmarkEnd w:id="6"/>
      <w:bookmarkEnd w:id="7"/>
      <w:r w:rsidRPr="009D12FB">
        <w:rPr>
          <w:rFonts w:asciiTheme="majorHAnsi" w:eastAsia="Times New Roman" w:hAnsiTheme="majorHAnsi" w:cstheme="majorHAnsi"/>
          <w:b/>
          <w:sz w:val="24"/>
          <w:szCs w:val="24"/>
          <w:lang w:val="en-US"/>
        </w:rPr>
        <w:t>INTRODUCTION</w:t>
      </w:r>
    </w:p>
    <w:p w14:paraId="73DCD14B" w14:textId="77777777" w:rsidR="002471AB" w:rsidRPr="009D12FB" w:rsidRDefault="002471AB" w:rsidP="009D12FB">
      <w:pPr>
        <w:widowControl w:val="0"/>
        <w:spacing w:line="240" w:lineRule="auto"/>
        <w:jc w:val="both"/>
        <w:rPr>
          <w:rFonts w:asciiTheme="majorHAnsi" w:eastAsia="Times New Roman" w:hAnsiTheme="majorHAnsi" w:cstheme="majorHAnsi"/>
          <w:sz w:val="24"/>
          <w:szCs w:val="24"/>
          <w:lang w:val="en-US"/>
        </w:rPr>
      </w:pPr>
      <w:bookmarkStart w:id="8" w:name="_4p2jnlwd32eg" w:colFirst="0" w:colLast="0"/>
      <w:bookmarkEnd w:id="8"/>
    </w:p>
    <w:p w14:paraId="79561F81" w14:textId="2A92BB0E" w:rsidR="002471AB" w:rsidRPr="009D12FB" w:rsidRDefault="00AF7DC7" w:rsidP="009D12FB">
      <w:pPr>
        <w:widowControl w:val="0"/>
        <w:spacing w:line="240" w:lineRule="auto"/>
        <w:jc w:val="both"/>
        <w:rPr>
          <w:rFonts w:asciiTheme="majorHAnsi" w:eastAsia="Times New Roman" w:hAnsiTheme="majorHAnsi" w:cstheme="majorHAnsi"/>
          <w:sz w:val="24"/>
          <w:szCs w:val="24"/>
          <w:lang w:val="en-US"/>
        </w:rPr>
      </w:pPr>
      <w:bookmarkStart w:id="9" w:name="_3blzrpw97pnn" w:colFirst="0" w:colLast="0"/>
      <w:bookmarkEnd w:id="9"/>
      <w:r>
        <w:rPr>
          <w:rFonts w:asciiTheme="majorHAnsi" w:eastAsia="Times New Roman" w:hAnsiTheme="majorHAnsi" w:cstheme="majorHAnsi"/>
          <w:sz w:val="24"/>
          <w:szCs w:val="24"/>
          <w:lang w:val="en-US"/>
        </w:rPr>
        <w:t>A</w:t>
      </w:r>
      <w:r w:rsidR="00036FBD" w:rsidRPr="009D12FB">
        <w:rPr>
          <w:rFonts w:asciiTheme="majorHAnsi" w:eastAsia="Times New Roman" w:hAnsiTheme="majorHAnsi" w:cstheme="majorHAnsi"/>
          <w:sz w:val="24"/>
          <w:szCs w:val="24"/>
          <w:lang w:val="en-US"/>
        </w:rPr>
        <w:t>cute respiratory distress syndrome (ARDS) is a clinical syndrome characterized by diffuse alveolar injury, lung edema, and hypoxemic respiratory failure. Although ARDS represents more than 10% of intensive care unit (ICU) admissions and nearly 25</w:t>
      </w:r>
      <w:r w:rsidR="000356B8">
        <w:rPr>
          <w:rFonts w:asciiTheme="majorHAnsi" w:eastAsia="Times New Roman" w:hAnsiTheme="majorHAnsi" w:cstheme="majorHAnsi"/>
          <w:sz w:val="24"/>
          <w:szCs w:val="24"/>
          <w:lang w:val="en-US"/>
        </w:rPr>
        <w:t>%</w:t>
      </w:r>
      <w:r w:rsidR="00036FBD" w:rsidRPr="009D12FB">
        <w:rPr>
          <w:rFonts w:asciiTheme="majorHAnsi" w:eastAsia="Times New Roman" w:hAnsiTheme="majorHAnsi" w:cstheme="majorHAnsi"/>
          <w:sz w:val="24"/>
          <w:szCs w:val="24"/>
          <w:lang w:val="en-US"/>
        </w:rPr>
        <w:t xml:space="preserve"> of ICU patients requiring mechanical ventilation, it is still an under-recognized challenge for clinicians, with a hospital mortality rate of 35-45%</w:t>
      </w:r>
      <w:r w:rsidR="00036FBD" w:rsidRPr="009D12FB">
        <w:rPr>
          <w:rFonts w:asciiTheme="majorHAnsi" w:eastAsia="Times New Roman" w:hAnsiTheme="majorHAnsi" w:cstheme="majorHAnsi"/>
          <w:sz w:val="24"/>
          <w:szCs w:val="24"/>
          <w:vertAlign w:val="superscript"/>
          <w:lang w:val="en-US"/>
        </w:rPr>
        <w:t>1</w:t>
      </w:r>
      <w:r w:rsidR="00036FBD" w:rsidRPr="009D12FB">
        <w:rPr>
          <w:rFonts w:asciiTheme="majorHAnsi" w:eastAsia="Times New Roman" w:hAnsiTheme="majorHAnsi" w:cstheme="majorHAnsi"/>
          <w:sz w:val="24"/>
          <w:szCs w:val="24"/>
          <w:lang w:val="en-US"/>
        </w:rPr>
        <w:t>. Despite intense research, the identification of an effective ARDS pharmacologic therapy or prevention has failed to date. Two major features contribute to mortality in ARDS: impaired alveolar fluid clearance (AFC) (</w:t>
      </w:r>
      <w:r w:rsidR="000356B8" w:rsidRPr="000356B8">
        <w:rPr>
          <w:rFonts w:asciiTheme="majorHAnsi" w:eastAsia="Times New Roman" w:hAnsiTheme="majorHAnsi" w:cstheme="majorHAnsi"/>
          <w:i/>
          <w:sz w:val="24"/>
          <w:szCs w:val="24"/>
          <w:lang w:val="en-US"/>
        </w:rPr>
        <w:t>i.e.,</w:t>
      </w:r>
      <w:r w:rsidR="00036FBD" w:rsidRPr="009D12FB">
        <w:rPr>
          <w:rFonts w:asciiTheme="majorHAnsi" w:eastAsia="Times New Roman" w:hAnsiTheme="majorHAnsi" w:cstheme="majorHAnsi"/>
          <w:sz w:val="24"/>
          <w:szCs w:val="24"/>
          <w:lang w:val="en-US"/>
        </w:rPr>
        <w:t xml:space="preserve"> the altered resorption of alveolar edema fluid from distal lung airspaces) and severe inflammation</w:t>
      </w:r>
      <w:r w:rsidR="00036FBD" w:rsidRPr="009D12FB">
        <w:rPr>
          <w:rFonts w:asciiTheme="majorHAnsi" w:eastAsia="Times New Roman" w:hAnsiTheme="majorHAnsi" w:cstheme="majorHAnsi"/>
          <w:sz w:val="24"/>
          <w:szCs w:val="24"/>
          <w:vertAlign w:val="superscript"/>
          <w:lang w:val="en-US"/>
        </w:rPr>
        <w:t>2</w:t>
      </w:r>
      <w:r w:rsidR="00036FBD" w:rsidRPr="009D12FB">
        <w:rPr>
          <w:rFonts w:asciiTheme="majorHAnsi" w:eastAsia="Times New Roman" w:hAnsiTheme="majorHAnsi" w:cstheme="majorHAnsi"/>
          <w:sz w:val="24"/>
          <w:szCs w:val="24"/>
          <w:lang w:val="en-US"/>
        </w:rPr>
        <w:t>. Since ARDS mortality remains high, current initiatives should also include primary prevention; however, a key challenge is to identify at-risk patients in whom ARDS is likely to develop and who would benefit if ARDS were prevented.</w:t>
      </w:r>
    </w:p>
    <w:p w14:paraId="7803A267" w14:textId="77777777" w:rsidR="002471AB" w:rsidRPr="009D12FB" w:rsidRDefault="002471AB" w:rsidP="009D12FB">
      <w:pPr>
        <w:spacing w:line="240" w:lineRule="auto"/>
        <w:jc w:val="both"/>
        <w:rPr>
          <w:rFonts w:asciiTheme="majorHAnsi" w:eastAsia="Times New Roman" w:hAnsiTheme="majorHAnsi" w:cstheme="majorHAnsi"/>
          <w:sz w:val="24"/>
          <w:szCs w:val="24"/>
          <w:lang w:val="en-US"/>
        </w:rPr>
      </w:pPr>
    </w:p>
    <w:p w14:paraId="3E7A4413" w14:textId="10F995FC" w:rsidR="002471AB" w:rsidRPr="009D12FB" w:rsidRDefault="00036FBD" w:rsidP="009D12FB">
      <w:pPr>
        <w:spacing w:line="240" w:lineRule="auto"/>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Volatile halogenated anesthetics, such as sevoflurane and isoflurane, are widely used to provide general anesthesia in the operating room. Worldwide, more than 230 million patients undergoing major surgery each year require general anesthesia and mechanical ventilation</w:t>
      </w:r>
      <w:r w:rsidRPr="009D12FB">
        <w:rPr>
          <w:rFonts w:asciiTheme="majorHAnsi" w:eastAsia="Times New Roman" w:hAnsiTheme="majorHAnsi" w:cstheme="majorHAnsi"/>
          <w:sz w:val="24"/>
          <w:szCs w:val="24"/>
          <w:vertAlign w:val="superscript"/>
          <w:lang w:val="en-US"/>
        </w:rPr>
        <w:t>3</w:t>
      </w:r>
      <w:r w:rsidRPr="009D12FB">
        <w:rPr>
          <w:rFonts w:asciiTheme="majorHAnsi" w:eastAsia="Times New Roman" w:hAnsiTheme="majorHAnsi" w:cstheme="majorHAnsi"/>
          <w:sz w:val="24"/>
          <w:szCs w:val="24"/>
          <w:lang w:val="en-US"/>
        </w:rPr>
        <w:t>, and postoperative pulmonary complications adversely affect clinical outcomes and healthcare utilization</w:t>
      </w:r>
      <w:r w:rsidRPr="009D12FB">
        <w:rPr>
          <w:rFonts w:asciiTheme="majorHAnsi" w:eastAsia="Times New Roman" w:hAnsiTheme="majorHAnsi" w:cstheme="majorHAnsi"/>
          <w:sz w:val="24"/>
          <w:szCs w:val="24"/>
          <w:vertAlign w:val="superscript"/>
          <w:lang w:val="en-US"/>
        </w:rPr>
        <w:t>4</w:t>
      </w:r>
      <w:r w:rsidRPr="009D12FB">
        <w:rPr>
          <w:rFonts w:asciiTheme="majorHAnsi" w:eastAsia="Times New Roman" w:hAnsiTheme="majorHAnsi" w:cstheme="majorHAnsi"/>
          <w:sz w:val="24"/>
          <w:szCs w:val="24"/>
          <w:lang w:val="en-US"/>
        </w:rPr>
        <w:t>. The use of sevoflurane instead of propofol was associated with improved lung inflammation in patients undergoing thoracic surgery and significant decreases in adverse events, such as ARDS and postoperative pulmonary complications</w:t>
      </w:r>
      <w:r w:rsidRPr="009D12FB">
        <w:rPr>
          <w:rFonts w:asciiTheme="majorHAnsi" w:eastAsia="Times New Roman" w:hAnsiTheme="majorHAnsi" w:cstheme="majorHAnsi"/>
          <w:sz w:val="24"/>
          <w:szCs w:val="24"/>
          <w:vertAlign w:val="superscript"/>
          <w:lang w:val="en-US"/>
        </w:rPr>
        <w:t>5</w:t>
      </w:r>
      <w:r w:rsidRPr="009D12FB">
        <w:rPr>
          <w:rFonts w:asciiTheme="majorHAnsi" w:eastAsia="Times New Roman" w:hAnsiTheme="majorHAnsi" w:cstheme="majorHAnsi"/>
          <w:sz w:val="24"/>
          <w:szCs w:val="24"/>
          <w:lang w:val="en-US"/>
        </w:rPr>
        <w:t xml:space="preserve">. Similarly, pretreatment with </w:t>
      </w:r>
      <w:r w:rsidRPr="009D12FB">
        <w:rPr>
          <w:rFonts w:asciiTheme="majorHAnsi" w:eastAsia="Times New Roman" w:hAnsiTheme="majorHAnsi" w:cstheme="majorHAnsi"/>
          <w:sz w:val="24"/>
          <w:szCs w:val="24"/>
          <w:lang w:val="en-US"/>
        </w:rPr>
        <w:lastRenderedPageBreak/>
        <w:t>isoflurane had protective effects on respiratory mechanics, oxygenation, and hemodynamics in experimental animal models of ARDS</w:t>
      </w:r>
      <w:r w:rsidRPr="009D12FB">
        <w:rPr>
          <w:rFonts w:asciiTheme="majorHAnsi" w:eastAsia="Times New Roman" w:hAnsiTheme="majorHAnsi" w:cstheme="majorHAnsi"/>
          <w:sz w:val="24"/>
          <w:szCs w:val="24"/>
          <w:vertAlign w:val="superscript"/>
          <w:lang w:val="en-US"/>
        </w:rPr>
        <w:t>6,7</w:t>
      </w:r>
      <w:r w:rsidRPr="009D12FB">
        <w:rPr>
          <w:rFonts w:asciiTheme="majorHAnsi" w:eastAsia="Times New Roman" w:hAnsiTheme="majorHAnsi" w:cstheme="majorHAnsi"/>
          <w:sz w:val="24"/>
          <w:szCs w:val="24"/>
          <w:lang w:val="en-US"/>
        </w:rPr>
        <w:t>. Although further studies are warranted to address the impact of inhaled agents on outcomes in noncardiac surgery, a similar decrease in pulmonary complications has been recently observed in a meta-analysis, demonstrating that inhaled anesthetic agents—as opposed to intravenous anesthesia—are significantly associated with a reduction in mortality for cardiac surgery</w:t>
      </w:r>
      <w:r w:rsidRPr="009D12FB">
        <w:rPr>
          <w:rFonts w:asciiTheme="majorHAnsi" w:eastAsia="Times New Roman" w:hAnsiTheme="majorHAnsi" w:cstheme="majorHAnsi"/>
          <w:sz w:val="24"/>
          <w:szCs w:val="24"/>
          <w:vertAlign w:val="superscript"/>
          <w:lang w:val="en-US"/>
        </w:rPr>
        <w:t>8</w:t>
      </w:r>
      <w:r w:rsidRPr="009D12FB">
        <w:rPr>
          <w:rFonts w:asciiTheme="majorHAnsi" w:eastAsia="Times New Roman" w:hAnsiTheme="majorHAnsi" w:cstheme="majorHAnsi"/>
          <w:sz w:val="24"/>
          <w:szCs w:val="24"/>
          <w:lang w:val="en-US"/>
        </w:rPr>
        <w:t>.</w:t>
      </w:r>
    </w:p>
    <w:p w14:paraId="73927413" w14:textId="77777777" w:rsidR="002471AB" w:rsidRPr="009D12FB" w:rsidRDefault="002471AB" w:rsidP="009D12FB">
      <w:pPr>
        <w:spacing w:line="240" w:lineRule="auto"/>
        <w:ind w:firstLine="720"/>
        <w:jc w:val="both"/>
        <w:rPr>
          <w:rFonts w:asciiTheme="majorHAnsi" w:eastAsia="Times New Roman" w:hAnsiTheme="majorHAnsi" w:cstheme="majorHAnsi"/>
          <w:sz w:val="24"/>
          <w:szCs w:val="24"/>
          <w:lang w:val="en-US"/>
        </w:rPr>
      </w:pPr>
    </w:p>
    <w:p w14:paraId="547C01AD" w14:textId="5A25B6F0" w:rsidR="002471AB" w:rsidRPr="009D12FB" w:rsidRDefault="00036FBD" w:rsidP="009D12FB">
      <w:pPr>
        <w:spacing w:line="240" w:lineRule="auto"/>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Specific prospective data about the use of volatile agents for the sedation of ICU patients to prevent or treat lung damage is lacking. However, several trials now support the efficacy and safety of inhaled sevoflurane for the sedation of ICU patients, and preclinical studies have shown that inhaled sevoflurane and isoflurane</w:t>
      </w:r>
      <w:r w:rsidRPr="009D12FB">
        <w:rPr>
          <w:rFonts w:asciiTheme="majorHAnsi" w:eastAsia="Times New Roman" w:hAnsiTheme="majorHAnsi" w:cstheme="majorHAnsi"/>
          <w:sz w:val="24"/>
          <w:szCs w:val="24"/>
          <w:vertAlign w:val="superscript"/>
          <w:lang w:val="en-US"/>
        </w:rPr>
        <w:t>7,9</w:t>
      </w:r>
      <w:r w:rsidRPr="009D12FB">
        <w:rPr>
          <w:rFonts w:asciiTheme="majorHAnsi" w:eastAsia="Times New Roman" w:hAnsiTheme="majorHAnsi" w:cstheme="majorHAnsi"/>
          <w:sz w:val="24"/>
          <w:szCs w:val="24"/>
          <w:lang w:val="en-US"/>
        </w:rPr>
        <w:t xml:space="preserve"> improve gas exchange, reduce alveolar edema, and attenuate inflammation in experimental models of ARDS. Additionally, sevoflurane mitigates type II epithelial cell damage</w:t>
      </w:r>
      <w:r w:rsidRPr="009D12FB">
        <w:rPr>
          <w:rFonts w:asciiTheme="majorHAnsi" w:eastAsia="Times New Roman" w:hAnsiTheme="majorHAnsi" w:cstheme="majorHAnsi"/>
          <w:sz w:val="24"/>
          <w:szCs w:val="24"/>
          <w:vertAlign w:val="superscript"/>
          <w:lang w:val="en-US"/>
        </w:rPr>
        <w:t>10</w:t>
      </w:r>
      <w:r w:rsidRPr="009D12FB">
        <w:rPr>
          <w:rFonts w:asciiTheme="majorHAnsi" w:eastAsia="Times New Roman" w:hAnsiTheme="majorHAnsi" w:cstheme="majorHAnsi"/>
          <w:sz w:val="24"/>
          <w:szCs w:val="24"/>
          <w:lang w:val="en-US"/>
        </w:rPr>
        <w:t>, whereas isoflurane maintains the integrity of the alveolar-capillary barrier through modulation of tight junction protein</w:t>
      </w:r>
      <w:r w:rsidRPr="009D12FB">
        <w:rPr>
          <w:rFonts w:asciiTheme="majorHAnsi" w:eastAsia="Times New Roman" w:hAnsiTheme="majorHAnsi" w:cstheme="majorHAnsi"/>
          <w:sz w:val="24"/>
          <w:szCs w:val="24"/>
          <w:vertAlign w:val="superscript"/>
          <w:lang w:val="en-US"/>
        </w:rPr>
        <w:t>11</w:t>
      </w:r>
      <w:r w:rsidRPr="009D12FB">
        <w:rPr>
          <w:rFonts w:asciiTheme="majorHAnsi" w:eastAsia="Times New Roman" w:hAnsiTheme="majorHAnsi" w:cstheme="majorHAnsi"/>
          <w:sz w:val="24"/>
          <w:szCs w:val="24"/>
          <w:lang w:val="en-US"/>
        </w:rPr>
        <w:t>. However, further studies are needed to verify to what extent the experimental evidence of organ protection from inhaled sevoflurane and isoflurane could be translated to humans. A first single-center randomized controlled-trial (RCT) from our group found that early use of inhaled sevoflurane in patients with ARDS was associated with improved oxygenation, reduced levels of some pro-inflammatory markers</w:t>
      </w:r>
      <w:r w:rsidR="000356B8">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 xml:space="preserve"> and reduced lung epithelial damage, as assessed by the levels of the soluble form of the receptor for advanced glycation end-products (</w:t>
      </w:r>
      <w:proofErr w:type="spellStart"/>
      <w:r w:rsidRPr="009D12FB">
        <w:rPr>
          <w:rFonts w:asciiTheme="majorHAnsi" w:eastAsia="Times New Roman" w:hAnsiTheme="majorHAnsi" w:cstheme="majorHAnsi"/>
          <w:sz w:val="24"/>
          <w:szCs w:val="24"/>
          <w:lang w:val="en-US"/>
        </w:rPr>
        <w:t>sRAGE</w:t>
      </w:r>
      <w:proofErr w:type="spellEnd"/>
      <w:r w:rsidRPr="009D12FB">
        <w:rPr>
          <w:rFonts w:asciiTheme="majorHAnsi" w:eastAsia="Times New Roman" w:hAnsiTheme="majorHAnsi" w:cstheme="majorHAnsi"/>
          <w:sz w:val="24"/>
          <w:szCs w:val="24"/>
          <w:lang w:val="en-US"/>
        </w:rPr>
        <w:t>) in plasma and alveolar fluid</w:t>
      </w:r>
      <w:r w:rsidRPr="009D12FB">
        <w:rPr>
          <w:rFonts w:asciiTheme="majorHAnsi" w:eastAsia="Times New Roman" w:hAnsiTheme="majorHAnsi" w:cstheme="majorHAnsi"/>
          <w:sz w:val="24"/>
          <w:szCs w:val="24"/>
          <w:vertAlign w:val="superscript"/>
          <w:lang w:val="en-US"/>
        </w:rPr>
        <w:t>12</w:t>
      </w:r>
      <w:r w:rsidRPr="009D12FB">
        <w:rPr>
          <w:rFonts w:asciiTheme="majorHAnsi" w:eastAsia="Times New Roman" w:hAnsiTheme="majorHAnsi" w:cstheme="majorHAnsi"/>
          <w:sz w:val="24"/>
          <w:szCs w:val="24"/>
          <w:lang w:val="en-US"/>
        </w:rPr>
        <w:t>.</w:t>
      </w:r>
    </w:p>
    <w:p w14:paraId="34591E98" w14:textId="77777777" w:rsidR="002471AB" w:rsidRPr="009D12FB" w:rsidRDefault="002471AB" w:rsidP="009D12FB">
      <w:pPr>
        <w:spacing w:line="240" w:lineRule="auto"/>
        <w:ind w:firstLine="720"/>
        <w:jc w:val="both"/>
        <w:rPr>
          <w:rFonts w:asciiTheme="majorHAnsi" w:eastAsia="Times New Roman" w:hAnsiTheme="majorHAnsi" w:cstheme="majorHAnsi"/>
          <w:sz w:val="24"/>
          <w:szCs w:val="24"/>
          <w:lang w:val="en-US"/>
        </w:rPr>
      </w:pPr>
    </w:p>
    <w:p w14:paraId="59F77167" w14:textId="25424046" w:rsidR="002471AB" w:rsidRPr="009D12FB" w:rsidRDefault="00036FBD" w:rsidP="009D12FB">
      <w:pPr>
        <w:spacing w:line="240" w:lineRule="auto"/>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Taken together, the beneficial effects of sevoflurane and isoflurane on lung injury could point to multiple biological pathways or functional processes that are dependent on the RAGE pathway, namely alveolar fluid clearance (AFC), epithelial injury, translocation of nuclear factor (NF)-</w:t>
      </w:r>
      <w:proofErr w:type="spellStart"/>
      <w:r w:rsidRPr="009D12FB">
        <w:rPr>
          <w:rFonts w:asciiTheme="majorHAnsi" w:eastAsia="Times New Roman" w:hAnsiTheme="majorHAnsi" w:cstheme="majorHAnsi"/>
          <w:sz w:val="24"/>
          <w:szCs w:val="24"/>
          <w:lang w:val="en-US"/>
        </w:rPr>
        <w:t>κB</w:t>
      </w:r>
      <w:proofErr w:type="spellEnd"/>
      <w:r w:rsidRPr="009D12FB">
        <w:rPr>
          <w:rFonts w:asciiTheme="majorHAnsi" w:eastAsia="Times New Roman" w:hAnsiTheme="majorHAnsi" w:cstheme="majorHAnsi"/>
          <w:sz w:val="24"/>
          <w:szCs w:val="24"/>
          <w:lang w:val="en-US"/>
        </w:rPr>
        <w:t>, and macrophage activation. In addition, sevoflurane may influence the expression of the RAGE protein itself. Since previous research by our research team and others supports pivotal roles for RAGE in alveolar inflammation and lung epithelial injury/repair during ARDS, we designed an experimental model to provide a translational understanding of the mechanisms of sevoflurane in lung injury and repair</w:t>
      </w:r>
      <w:r w:rsidRPr="009D12FB">
        <w:rPr>
          <w:rFonts w:asciiTheme="majorHAnsi" w:eastAsia="Times New Roman" w:hAnsiTheme="majorHAnsi" w:cstheme="majorHAnsi"/>
          <w:sz w:val="24"/>
          <w:szCs w:val="24"/>
          <w:vertAlign w:val="superscript"/>
          <w:lang w:val="en-US"/>
        </w:rPr>
        <w:t>13–15</w:t>
      </w:r>
      <w:r w:rsidRPr="009D12FB">
        <w:rPr>
          <w:rFonts w:asciiTheme="majorHAnsi" w:eastAsia="Times New Roman" w:hAnsiTheme="majorHAnsi" w:cstheme="majorHAnsi"/>
          <w:sz w:val="24"/>
          <w:szCs w:val="24"/>
          <w:lang w:val="en-US"/>
        </w:rPr>
        <w:t xml:space="preserve">. The </w:t>
      </w:r>
      <w:r w:rsidR="000356B8" w:rsidRPr="000356B8">
        <w:rPr>
          <w:rFonts w:asciiTheme="majorHAnsi" w:eastAsia="Times New Roman" w:hAnsiTheme="majorHAnsi" w:cstheme="majorHAnsi"/>
          <w:i/>
          <w:sz w:val="24"/>
          <w:szCs w:val="24"/>
          <w:lang w:val="en-US"/>
        </w:rPr>
        <w:t>in vitro</w:t>
      </w:r>
      <w:r w:rsidRPr="009D12FB">
        <w:rPr>
          <w:rFonts w:asciiTheme="majorHAnsi" w:eastAsia="Times New Roman" w:hAnsiTheme="majorHAnsi" w:cstheme="majorHAnsi"/>
          <w:sz w:val="24"/>
          <w:szCs w:val="24"/>
          <w:lang w:val="en-US"/>
        </w:rPr>
        <w:t xml:space="preserve"> effects of sevoflurane and isoflurane were investigated in a novel human alveolar epithelial primary cell line specifically designed to study the air-blood barrier of the peripheral lung, </w:t>
      </w:r>
      <w:proofErr w:type="spellStart"/>
      <w:r w:rsidRPr="009D12FB">
        <w:rPr>
          <w:rFonts w:asciiTheme="majorHAnsi" w:eastAsia="Times New Roman" w:hAnsiTheme="majorHAnsi" w:cstheme="majorHAnsi"/>
          <w:sz w:val="24"/>
          <w:szCs w:val="24"/>
          <w:lang w:val="en-US"/>
        </w:rPr>
        <w:t>hAELVi</w:t>
      </w:r>
      <w:proofErr w:type="spellEnd"/>
      <w:r w:rsidRPr="009D12FB">
        <w:rPr>
          <w:rFonts w:asciiTheme="majorHAnsi" w:eastAsia="Times New Roman" w:hAnsiTheme="majorHAnsi" w:cstheme="majorHAnsi"/>
          <w:sz w:val="24"/>
          <w:szCs w:val="24"/>
          <w:lang w:val="en-US"/>
        </w:rPr>
        <w:t xml:space="preserve"> (human Alveolar Epithelial </w:t>
      </w:r>
      <w:proofErr w:type="spellStart"/>
      <w:r w:rsidRPr="009D12FB">
        <w:rPr>
          <w:rFonts w:asciiTheme="majorHAnsi" w:eastAsia="Times New Roman" w:hAnsiTheme="majorHAnsi" w:cstheme="majorHAnsi"/>
          <w:sz w:val="24"/>
          <w:szCs w:val="24"/>
          <w:lang w:val="en-US"/>
        </w:rPr>
        <w:t>LentiVirus</w:t>
      </w:r>
      <w:proofErr w:type="spellEnd"/>
      <w:r w:rsidRPr="009D12FB">
        <w:rPr>
          <w:rFonts w:asciiTheme="majorHAnsi" w:eastAsia="Times New Roman" w:hAnsiTheme="majorHAnsi" w:cstheme="majorHAnsi"/>
          <w:sz w:val="24"/>
          <w:szCs w:val="24"/>
          <w:lang w:val="en-US"/>
        </w:rPr>
        <w:t xml:space="preserve"> immortalized), with alveolar type I-like characteristics including functional tight junctions</w:t>
      </w:r>
      <w:r w:rsidRPr="009D12FB">
        <w:rPr>
          <w:rFonts w:asciiTheme="majorHAnsi" w:eastAsia="Times New Roman" w:hAnsiTheme="majorHAnsi" w:cstheme="majorHAnsi"/>
          <w:sz w:val="24"/>
          <w:szCs w:val="24"/>
          <w:vertAlign w:val="superscript"/>
          <w:lang w:val="en-US"/>
        </w:rPr>
        <w:t>16</w:t>
      </w:r>
      <w:r w:rsidRPr="009D12FB">
        <w:rPr>
          <w:rFonts w:asciiTheme="majorHAnsi" w:eastAsia="Times New Roman" w:hAnsiTheme="majorHAnsi" w:cstheme="majorHAnsi"/>
          <w:sz w:val="24"/>
          <w:szCs w:val="24"/>
          <w:lang w:val="en-US"/>
        </w:rPr>
        <w:t>.</w:t>
      </w:r>
    </w:p>
    <w:p w14:paraId="04C66180" w14:textId="77777777" w:rsidR="002471AB" w:rsidRPr="009D12FB" w:rsidRDefault="002471AB" w:rsidP="009D12FB">
      <w:pPr>
        <w:spacing w:line="240" w:lineRule="auto"/>
        <w:ind w:firstLine="720"/>
        <w:jc w:val="both"/>
        <w:rPr>
          <w:rFonts w:asciiTheme="majorHAnsi" w:eastAsia="Times New Roman" w:hAnsiTheme="majorHAnsi" w:cstheme="majorHAnsi"/>
          <w:sz w:val="24"/>
          <w:szCs w:val="24"/>
          <w:lang w:val="en-US"/>
        </w:rPr>
      </w:pPr>
    </w:p>
    <w:p w14:paraId="49972040" w14:textId="5347492B" w:rsidR="002471AB" w:rsidRPr="009D12FB" w:rsidRDefault="00036FBD" w:rsidP="009D12FB">
      <w:pPr>
        <w:spacing w:line="240" w:lineRule="auto"/>
        <w:jc w:val="both"/>
        <w:rPr>
          <w:rFonts w:asciiTheme="majorHAnsi" w:eastAsia="Times New Roman" w:hAnsiTheme="majorHAnsi" w:cstheme="majorHAnsi"/>
          <w:lang w:val="en-US"/>
        </w:rPr>
      </w:pPr>
      <w:r w:rsidRPr="009D12FB">
        <w:rPr>
          <w:rFonts w:asciiTheme="majorHAnsi" w:eastAsia="Times New Roman" w:hAnsiTheme="majorHAnsi" w:cstheme="majorHAnsi"/>
          <w:sz w:val="24"/>
          <w:szCs w:val="24"/>
          <w:highlight w:val="white"/>
          <w:lang w:val="en-US"/>
        </w:rPr>
        <w:t xml:space="preserve">While preparing the design of our </w:t>
      </w:r>
      <w:r w:rsidR="000356B8" w:rsidRPr="000356B8">
        <w:rPr>
          <w:rFonts w:asciiTheme="majorHAnsi" w:eastAsia="Times New Roman" w:hAnsiTheme="majorHAnsi" w:cstheme="majorHAnsi"/>
          <w:i/>
          <w:sz w:val="24"/>
          <w:szCs w:val="24"/>
          <w:lang w:val="en-US"/>
        </w:rPr>
        <w:t>in vitro</w:t>
      </w:r>
      <w:r w:rsidRPr="009D12FB">
        <w:rPr>
          <w:rFonts w:asciiTheme="majorHAnsi" w:eastAsia="Times New Roman" w:hAnsiTheme="majorHAnsi" w:cstheme="majorHAnsi"/>
          <w:sz w:val="24"/>
          <w:szCs w:val="24"/>
          <w:highlight w:val="white"/>
          <w:lang w:val="en-US"/>
        </w:rPr>
        <w:t xml:space="preserve"> investigations (</w:t>
      </w:r>
      <w:r w:rsidR="000356B8" w:rsidRPr="000356B8">
        <w:rPr>
          <w:rFonts w:asciiTheme="majorHAnsi" w:eastAsia="Times New Roman" w:hAnsiTheme="majorHAnsi" w:cstheme="majorHAnsi"/>
          <w:i/>
          <w:sz w:val="24"/>
          <w:szCs w:val="24"/>
          <w:lang w:val="en-US"/>
        </w:rPr>
        <w:t xml:space="preserve">e.g., </w:t>
      </w:r>
      <w:r w:rsidRPr="009D12FB">
        <w:rPr>
          <w:rFonts w:asciiTheme="majorHAnsi" w:eastAsia="Times New Roman" w:hAnsiTheme="majorHAnsi" w:cstheme="majorHAnsi"/>
          <w:sz w:val="24"/>
          <w:szCs w:val="24"/>
          <w:highlight w:val="white"/>
          <w:lang w:val="en-US"/>
        </w:rPr>
        <w:t>culture</w:t>
      </w:r>
      <w:r w:rsidRPr="009D12FB">
        <w:rPr>
          <w:rFonts w:asciiTheme="majorHAnsi" w:eastAsia="Times New Roman" w:hAnsiTheme="majorHAnsi" w:cstheme="majorHAnsi"/>
          <w:sz w:val="24"/>
          <w:szCs w:val="24"/>
          <w:lang w:val="en-US"/>
        </w:rPr>
        <w:t>s of alveolar epithelial cells at the air-liquid interface with exposure to “inhaled” sevoflurane or isoflurane, we understood from previously published studies that fractions of sevoflurane have only been assessed in the “air" interface</w:t>
      </w:r>
      <w:r w:rsidRPr="009D12FB">
        <w:rPr>
          <w:rFonts w:asciiTheme="majorHAnsi" w:eastAsia="Times New Roman" w:hAnsiTheme="majorHAnsi" w:cstheme="majorHAnsi"/>
          <w:sz w:val="24"/>
          <w:szCs w:val="24"/>
          <w:vertAlign w:val="superscript"/>
          <w:lang w:val="en-US"/>
        </w:rPr>
        <w:t>17–19</w:t>
      </w:r>
      <w:r w:rsidRPr="009D12FB">
        <w:rPr>
          <w:rFonts w:asciiTheme="majorHAnsi" w:eastAsia="Times New Roman" w:hAnsiTheme="majorHAnsi" w:cstheme="majorHAnsi"/>
          <w:sz w:val="24"/>
          <w:szCs w:val="24"/>
          <w:lang w:val="en-US"/>
        </w:rPr>
        <w:t xml:space="preserve"> using standard monitors (</w:t>
      </w:r>
      <w:proofErr w:type="gramStart"/>
      <w:r w:rsidRPr="009D12FB">
        <w:rPr>
          <w:rFonts w:asciiTheme="majorHAnsi" w:eastAsia="Times New Roman" w:hAnsiTheme="majorHAnsi" w:cstheme="majorHAnsi"/>
          <w:sz w:val="24"/>
          <w:szCs w:val="24"/>
          <w:lang w:val="en-US"/>
        </w:rPr>
        <w:t>similar to</w:t>
      </w:r>
      <w:proofErr w:type="gramEnd"/>
      <w:r w:rsidRPr="009D12FB">
        <w:rPr>
          <w:rFonts w:asciiTheme="majorHAnsi" w:eastAsia="Times New Roman" w:hAnsiTheme="majorHAnsi" w:cstheme="majorHAnsi"/>
          <w:sz w:val="24"/>
          <w:szCs w:val="24"/>
          <w:lang w:val="en-US"/>
        </w:rPr>
        <w:t xml:space="preserve"> those </w:t>
      </w:r>
      <w:r w:rsidRPr="009D12FB">
        <w:rPr>
          <w:rFonts w:asciiTheme="majorHAnsi" w:eastAsia="Times New Roman" w:hAnsiTheme="majorHAnsi" w:cstheme="majorHAnsi"/>
          <w:sz w:val="24"/>
          <w:szCs w:val="24"/>
          <w:highlight w:val="white"/>
          <w:lang w:val="en-US"/>
        </w:rPr>
        <w:t xml:space="preserve">used in a clinical setting). Halogenated agent concentrations were usually chosen according to the </w:t>
      </w:r>
      <w:r w:rsidRPr="009D12FB">
        <w:rPr>
          <w:rFonts w:asciiTheme="majorHAnsi" w:eastAsia="Times New Roman" w:hAnsiTheme="majorHAnsi" w:cstheme="majorHAnsi"/>
          <w:sz w:val="24"/>
          <w:szCs w:val="24"/>
          <w:lang w:val="en-US"/>
        </w:rPr>
        <w:t>minimum alveolar concentration (MAC) values (</w:t>
      </w:r>
      <w:r w:rsidR="000356B8" w:rsidRPr="000356B8">
        <w:rPr>
          <w:rFonts w:asciiTheme="majorHAnsi" w:eastAsia="Times New Roman" w:hAnsiTheme="majorHAnsi" w:cstheme="majorHAnsi"/>
          <w:i/>
          <w:sz w:val="24"/>
          <w:szCs w:val="24"/>
          <w:lang w:val="en-US"/>
        </w:rPr>
        <w:t xml:space="preserve">e.g., </w:t>
      </w:r>
      <w:r w:rsidRPr="009D12FB">
        <w:rPr>
          <w:rFonts w:asciiTheme="majorHAnsi" w:eastAsia="Times New Roman" w:hAnsiTheme="majorHAnsi" w:cstheme="majorHAnsi"/>
          <w:sz w:val="24"/>
          <w:szCs w:val="24"/>
          <w:lang w:val="en-US"/>
        </w:rPr>
        <w:t>in humans, for sevoflurane, 0.5, 1.1, and 2.2 vol</w:t>
      </w:r>
      <w:r w:rsidR="000356B8">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 representing 0.25, 0.5, and 1 MAC, respectively; for isoflurane, 0.6, 0.8, and 1.3 vol</w:t>
      </w:r>
      <w:r w:rsidR="000356B8">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 xml:space="preserve"> representing 0.25, 0.5, and 1 MAC, respectively)</w:t>
      </w:r>
      <w:r w:rsidRPr="009D12FB">
        <w:rPr>
          <w:rFonts w:asciiTheme="majorHAnsi" w:eastAsia="Times New Roman" w:hAnsiTheme="majorHAnsi" w:cstheme="majorHAnsi"/>
          <w:sz w:val="24"/>
          <w:szCs w:val="24"/>
          <w:vertAlign w:val="superscript"/>
          <w:lang w:val="en-US"/>
        </w:rPr>
        <w:t>20</w:t>
      </w:r>
      <w:r w:rsidRPr="009D12FB">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highlight w:val="white"/>
          <w:lang w:val="en-US"/>
        </w:rPr>
        <w:t xml:space="preserve"> </w:t>
      </w:r>
      <w:r w:rsidRPr="009D12FB">
        <w:rPr>
          <w:rFonts w:asciiTheme="majorHAnsi" w:eastAsia="Times New Roman" w:hAnsiTheme="majorHAnsi" w:cstheme="majorHAnsi"/>
          <w:sz w:val="24"/>
          <w:szCs w:val="24"/>
          <w:lang w:val="en-US"/>
        </w:rPr>
        <w:t xml:space="preserve">Indeed, sevoflurane and isoflurane concentrations have never been investigated in the culture medium itself, thus limiting the validity of previous experimental models/instruments. Furthermore, most experiments used an anaerobic jar that was sealed after the air mix containing sevoflurane had been flushed inside. As our goal was to study alveolar </w:t>
      </w:r>
      <w:r w:rsidRPr="009D12FB">
        <w:rPr>
          <w:rFonts w:asciiTheme="majorHAnsi" w:eastAsia="Times New Roman" w:hAnsiTheme="majorHAnsi" w:cstheme="majorHAnsi"/>
          <w:sz w:val="24"/>
          <w:szCs w:val="24"/>
          <w:lang w:val="en-US"/>
        </w:rPr>
        <w:lastRenderedPageBreak/>
        <w:t xml:space="preserve">epithelial cells under “physiologic” conditions, we believed that such an anaerobic state may not be optimal and would not be compatible with long experimental durations. Therefore, we developed our own system to culture cells at the air-liquid interface and expose them to halogenated agents (sevoflurane and isoflurane) with the aim of providing precise controlled “air” fractions and “medium” concentrations for these agents. In our opinion, this experimental step, which has not been reported to date in the literature, is mandatory prior to any further </w:t>
      </w:r>
      <w:r w:rsidR="000356B8" w:rsidRPr="000356B8">
        <w:rPr>
          <w:rFonts w:asciiTheme="majorHAnsi" w:eastAsia="Times New Roman" w:hAnsiTheme="majorHAnsi" w:cstheme="majorHAnsi"/>
          <w:i/>
          <w:sz w:val="24"/>
          <w:szCs w:val="24"/>
          <w:lang w:val="en-US"/>
        </w:rPr>
        <w:t>in vitro</w:t>
      </w:r>
      <w:r w:rsidRPr="009D12FB">
        <w:rPr>
          <w:rFonts w:asciiTheme="majorHAnsi" w:eastAsia="Times New Roman" w:hAnsiTheme="majorHAnsi" w:cstheme="majorHAnsi"/>
          <w:sz w:val="24"/>
          <w:szCs w:val="24"/>
          <w:lang w:val="en-US"/>
        </w:rPr>
        <w:t xml:space="preserve"> investigations of sevoflurane and isoflurane.</w:t>
      </w:r>
    </w:p>
    <w:p w14:paraId="45BD0C4B" w14:textId="77777777" w:rsidR="009D12FB" w:rsidRDefault="009D12FB" w:rsidP="009D12FB">
      <w:pPr>
        <w:pStyle w:val="Heading1"/>
        <w:spacing w:before="0" w:after="0" w:line="240" w:lineRule="auto"/>
        <w:jc w:val="both"/>
        <w:rPr>
          <w:rFonts w:asciiTheme="majorHAnsi" w:eastAsia="Times New Roman" w:hAnsiTheme="majorHAnsi" w:cstheme="majorHAnsi"/>
          <w:b/>
          <w:sz w:val="24"/>
          <w:szCs w:val="24"/>
          <w:lang w:val="en-US"/>
        </w:rPr>
      </w:pPr>
      <w:bookmarkStart w:id="10" w:name="_2et92p0" w:colFirst="0" w:colLast="0"/>
      <w:bookmarkEnd w:id="10"/>
    </w:p>
    <w:p w14:paraId="008D794F" w14:textId="77777777" w:rsidR="002471AB" w:rsidRPr="009D12FB" w:rsidRDefault="00036FBD" w:rsidP="009D12FB">
      <w:pPr>
        <w:pStyle w:val="Heading1"/>
        <w:spacing w:before="0" w:after="0" w:line="240" w:lineRule="auto"/>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b/>
          <w:sz w:val="24"/>
          <w:szCs w:val="24"/>
          <w:lang w:val="en-US"/>
        </w:rPr>
        <w:t>PROTOCOL</w:t>
      </w:r>
    </w:p>
    <w:p w14:paraId="4E7379EE" w14:textId="77777777" w:rsidR="002471AB" w:rsidRPr="009D12FB" w:rsidRDefault="00036FBD" w:rsidP="009D12FB">
      <w:pPr>
        <w:pStyle w:val="Heading2"/>
        <w:numPr>
          <w:ilvl w:val="0"/>
          <w:numId w:val="1"/>
        </w:numPr>
        <w:spacing w:before="0" w:afterLines="120" w:after="288" w:line="240" w:lineRule="auto"/>
        <w:jc w:val="both"/>
        <w:rPr>
          <w:rFonts w:asciiTheme="majorHAnsi" w:eastAsia="Times New Roman" w:hAnsiTheme="majorHAnsi" w:cstheme="majorHAnsi"/>
          <w:sz w:val="24"/>
          <w:szCs w:val="24"/>
          <w:lang w:val="en-US"/>
        </w:rPr>
      </w:pPr>
      <w:bookmarkStart w:id="11" w:name="_tyjcwt" w:colFirst="0" w:colLast="0"/>
      <w:bookmarkEnd w:id="11"/>
      <w:r w:rsidRPr="009D12FB">
        <w:rPr>
          <w:rFonts w:asciiTheme="majorHAnsi" w:eastAsia="Times New Roman" w:hAnsiTheme="majorHAnsi" w:cstheme="majorHAnsi"/>
          <w:b/>
          <w:sz w:val="24"/>
          <w:szCs w:val="24"/>
          <w:lang w:val="en-US"/>
        </w:rPr>
        <w:t xml:space="preserve">Culture of </w:t>
      </w:r>
      <w:r w:rsidR="006D7C98" w:rsidRPr="009D12FB">
        <w:rPr>
          <w:rFonts w:asciiTheme="majorHAnsi" w:eastAsia="Times New Roman" w:hAnsiTheme="majorHAnsi" w:cstheme="majorHAnsi"/>
          <w:b/>
          <w:sz w:val="24"/>
          <w:szCs w:val="24"/>
          <w:lang w:val="en-US"/>
        </w:rPr>
        <w:t xml:space="preserve">Alveolar Epithelial </w:t>
      </w:r>
      <w:r w:rsidR="006D7C98" w:rsidRPr="006D7C98">
        <w:rPr>
          <w:rFonts w:asciiTheme="majorHAnsi" w:eastAsia="Times New Roman" w:hAnsiTheme="majorHAnsi" w:cstheme="majorHAnsi"/>
          <w:b/>
          <w:sz w:val="24"/>
          <w:szCs w:val="24"/>
          <w:lang w:val="en-US"/>
        </w:rPr>
        <w:t xml:space="preserve">Cells </w:t>
      </w:r>
      <w:r w:rsidRPr="006D7C98">
        <w:rPr>
          <w:rFonts w:asciiTheme="majorHAnsi" w:eastAsia="Times New Roman" w:hAnsiTheme="majorHAnsi" w:cstheme="majorHAnsi"/>
          <w:b/>
          <w:sz w:val="24"/>
          <w:szCs w:val="24"/>
          <w:lang w:val="en-US"/>
        </w:rPr>
        <w:t>(</w:t>
      </w:r>
      <w:proofErr w:type="spellStart"/>
      <w:r w:rsidRPr="006D7C98">
        <w:rPr>
          <w:rFonts w:asciiTheme="majorHAnsi" w:eastAsia="Times New Roman" w:hAnsiTheme="majorHAnsi" w:cstheme="majorHAnsi"/>
          <w:b/>
          <w:sz w:val="24"/>
          <w:szCs w:val="24"/>
          <w:lang w:val="en-US"/>
        </w:rPr>
        <w:t>hAELVi</w:t>
      </w:r>
      <w:proofErr w:type="spellEnd"/>
      <w:r w:rsidRPr="006D7C98">
        <w:rPr>
          <w:rFonts w:asciiTheme="majorHAnsi" w:eastAsia="Times New Roman" w:hAnsiTheme="majorHAnsi" w:cstheme="majorHAnsi"/>
          <w:b/>
          <w:sz w:val="24"/>
          <w:szCs w:val="24"/>
          <w:lang w:val="en-US"/>
        </w:rPr>
        <w:t>)</w:t>
      </w:r>
      <w:r w:rsidRPr="009D12FB">
        <w:rPr>
          <w:rFonts w:asciiTheme="majorHAnsi" w:eastAsia="Times New Roman" w:hAnsiTheme="majorHAnsi" w:cstheme="majorHAnsi"/>
          <w:sz w:val="24"/>
          <w:szCs w:val="24"/>
          <w:lang w:val="en-US"/>
        </w:rPr>
        <w:t xml:space="preserve"> </w:t>
      </w:r>
    </w:p>
    <w:p w14:paraId="3F197C13" w14:textId="77777777" w:rsidR="002471AB" w:rsidRPr="009D12FB" w:rsidRDefault="00036FBD" w:rsidP="009D12FB">
      <w:pPr>
        <w:pStyle w:val="Heading3"/>
        <w:numPr>
          <w:ilvl w:val="1"/>
          <w:numId w:val="1"/>
        </w:numPr>
        <w:spacing w:before="0" w:afterLines="120" w:after="288" w:line="240" w:lineRule="auto"/>
        <w:jc w:val="both"/>
        <w:rPr>
          <w:rFonts w:asciiTheme="majorHAnsi" w:eastAsia="Times New Roman" w:hAnsiTheme="majorHAnsi" w:cstheme="majorHAnsi"/>
          <w:color w:val="000000"/>
          <w:sz w:val="24"/>
          <w:szCs w:val="24"/>
          <w:lang w:val="en-US"/>
        </w:rPr>
      </w:pPr>
      <w:bookmarkStart w:id="12" w:name="_3dy6vkm" w:colFirst="0" w:colLast="0"/>
      <w:bookmarkEnd w:id="12"/>
      <w:r w:rsidRPr="009D12FB">
        <w:rPr>
          <w:rFonts w:asciiTheme="majorHAnsi" w:eastAsia="Times New Roman" w:hAnsiTheme="majorHAnsi" w:cstheme="majorHAnsi"/>
          <w:color w:val="000000"/>
          <w:sz w:val="24"/>
          <w:szCs w:val="24"/>
          <w:lang w:val="en-US"/>
        </w:rPr>
        <w:t>Thawing</w:t>
      </w:r>
    </w:p>
    <w:p w14:paraId="4FB9B753" w14:textId="77777777" w:rsidR="002471AB" w:rsidRPr="009D12FB" w:rsidRDefault="00036FBD" w:rsidP="009D12FB">
      <w:pPr>
        <w:numPr>
          <w:ilvl w:val="2"/>
          <w:numId w:val="1"/>
        </w:numPr>
        <w:spacing w:afterLines="120" w:after="288" w:line="240" w:lineRule="auto"/>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Pipette 4 mL of cultivation ready-to-use human alveolar epithelial (</w:t>
      </w:r>
      <w:proofErr w:type="spellStart"/>
      <w:r w:rsidRPr="009D12FB">
        <w:rPr>
          <w:rFonts w:asciiTheme="majorHAnsi" w:eastAsia="Times New Roman" w:hAnsiTheme="majorHAnsi" w:cstheme="majorHAnsi"/>
          <w:sz w:val="24"/>
          <w:szCs w:val="24"/>
          <w:lang w:val="en-US"/>
        </w:rPr>
        <w:t>huAEC</w:t>
      </w:r>
      <w:proofErr w:type="spellEnd"/>
      <w:r w:rsidRPr="009D12FB">
        <w:rPr>
          <w:rFonts w:asciiTheme="majorHAnsi" w:eastAsia="Times New Roman" w:hAnsiTheme="majorHAnsi" w:cstheme="majorHAnsi"/>
          <w:sz w:val="24"/>
          <w:szCs w:val="24"/>
          <w:lang w:val="en-US"/>
        </w:rPr>
        <w:t>) medium in a 15 mL plastic tube and quickly thaw the vial in a preheated water bath (37 °C).</w:t>
      </w:r>
    </w:p>
    <w:p w14:paraId="22BABD80" w14:textId="14E25C90" w:rsidR="002471AB" w:rsidRPr="009D12FB" w:rsidRDefault="00036FBD" w:rsidP="009D12FB">
      <w:pPr>
        <w:numPr>
          <w:ilvl w:val="2"/>
          <w:numId w:val="1"/>
        </w:numPr>
        <w:spacing w:afterLines="120" w:after="288" w:line="240" w:lineRule="auto"/>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 xml:space="preserve">Transfer the thawed cell suspension to a 15 mL plastic tube containing 4 mL of the medium before centrifuging the tube at 200 x g for 5 min. </w:t>
      </w:r>
    </w:p>
    <w:p w14:paraId="7104A2E0" w14:textId="45F6209B" w:rsidR="002471AB" w:rsidRPr="009D12FB" w:rsidRDefault="00036FBD" w:rsidP="009D12FB">
      <w:pPr>
        <w:numPr>
          <w:ilvl w:val="2"/>
          <w:numId w:val="1"/>
        </w:numPr>
        <w:spacing w:afterLines="120" w:after="288" w:line="240" w:lineRule="auto"/>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Aspirate the supernatant and resuspend the cell pellet with 5 mL of the cultivation medium. Then</w:t>
      </w:r>
      <w:r w:rsidR="000356B8">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 xml:space="preserve"> transfer the cells to a T25 flask. </w:t>
      </w:r>
    </w:p>
    <w:p w14:paraId="59E9613C" w14:textId="15CC9260" w:rsidR="002471AB" w:rsidRPr="009D12FB" w:rsidRDefault="00036FBD" w:rsidP="009D12FB">
      <w:pPr>
        <w:numPr>
          <w:ilvl w:val="2"/>
          <w:numId w:val="1"/>
        </w:numPr>
        <w:spacing w:afterLines="120" w:after="288" w:line="240" w:lineRule="auto"/>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Cultivate the cells under standard conditions (5</w:t>
      </w:r>
      <w:r w:rsidR="000356B8">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 xml:space="preserve"> CO</w:t>
      </w:r>
      <w:r w:rsidRPr="009D12FB">
        <w:rPr>
          <w:rFonts w:asciiTheme="majorHAnsi" w:eastAsia="Times New Roman" w:hAnsiTheme="majorHAnsi" w:cstheme="majorHAnsi"/>
          <w:sz w:val="24"/>
          <w:szCs w:val="24"/>
          <w:vertAlign w:val="subscript"/>
          <w:lang w:val="en-US"/>
        </w:rPr>
        <w:t>2</w:t>
      </w:r>
      <w:r w:rsidRPr="009D12FB">
        <w:rPr>
          <w:rFonts w:asciiTheme="majorHAnsi" w:eastAsia="Times New Roman" w:hAnsiTheme="majorHAnsi" w:cstheme="majorHAnsi"/>
          <w:sz w:val="24"/>
          <w:szCs w:val="24"/>
          <w:lang w:val="en-US"/>
        </w:rPr>
        <w:t>, 95</w:t>
      </w:r>
      <w:r w:rsidR="000356B8">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 xml:space="preserve"> humidified air, 37 °C)</w:t>
      </w:r>
    </w:p>
    <w:p w14:paraId="6944305B" w14:textId="77777777" w:rsidR="002471AB" w:rsidRPr="009D12FB" w:rsidRDefault="00036FBD" w:rsidP="009D12FB">
      <w:pPr>
        <w:pStyle w:val="Heading3"/>
        <w:numPr>
          <w:ilvl w:val="1"/>
          <w:numId w:val="1"/>
        </w:numPr>
        <w:spacing w:before="0" w:afterLines="120" w:after="288" w:line="240" w:lineRule="auto"/>
        <w:jc w:val="both"/>
        <w:rPr>
          <w:rFonts w:asciiTheme="majorHAnsi" w:hAnsiTheme="majorHAnsi" w:cstheme="majorHAnsi"/>
          <w:color w:val="000000"/>
          <w:lang w:val="en-US"/>
        </w:rPr>
      </w:pPr>
      <w:bookmarkStart w:id="13" w:name="_1t3h5sf" w:colFirst="0" w:colLast="0"/>
      <w:bookmarkEnd w:id="13"/>
      <w:r w:rsidRPr="009D12FB">
        <w:rPr>
          <w:rFonts w:asciiTheme="majorHAnsi" w:eastAsia="Times New Roman" w:hAnsiTheme="majorHAnsi" w:cstheme="majorHAnsi"/>
          <w:color w:val="000000"/>
          <w:sz w:val="24"/>
          <w:szCs w:val="24"/>
          <w:lang w:val="en-US"/>
        </w:rPr>
        <w:t>Splitting</w:t>
      </w:r>
      <w:r w:rsidRPr="009D12FB">
        <w:rPr>
          <w:rFonts w:asciiTheme="majorHAnsi" w:hAnsiTheme="majorHAnsi" w:cstheme="majorHAnsi"/>
          <w:color w:val="000000"/>
          <w:lang w:val="en-US"/>
        </w:rPr>
        <w:t xml:space="preserve"> </w:t>
      </w:r>
    </w:p>
    <w:p w14:paraId="78001308" w14:textId="77777777" w:rsidR="002471AB" w:rsidRPr="009D12FB" w:rsidRDefault="00036FBD" w:rsidP="009D12FB">
      <w:pPr>
        <w:numPr>
          <w:ilvl w:val="2"/>
          <w:numId w:val="1"/>
        </w:numPr>
        <w:spacing w:afterLines="120" w:after="288" w:line="240" w:lineRule="auto"/>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Check the status of the cells microscopically. When the cells are 80-90% confluent, split the cells, following steps 1.2.2 through 1.2.10.</w:t>
      </w:r>
    </w:p>
    <w:p w14:paraId="35E72367" w14:textId="77777777" w:rsidR="002471AB" w:rsidRPr="009D12FB" w:rsidRDefault="00036FBD" w:rsidP="009D12FB">
      <w:pPr>
        <w:numPr>
          <w:ilvl w:val="2"/>
          <w:numId w:val="1"/>
        </w:numPr>
        <w:spacing w:afterLines="120" w:after="288" w:line="240" w:lineRule="auto"/>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 xml:space="preserve">Aspirate the cultivation media of the cells with a sterile pipette. </w:t>
      </w:r>
    </w:p>
    <w:p w14:paraId="7F45E5E1" w14:textId="4B05C818" w:rsidR="002471AB" w:rsidRPr="009D12FB" w:rsidRDefault="00036FBD" w:rsidP="009D12FB">
      <w:pPr>
        <w:numPr>
          <w:ilvl w:val="2"/>
          <w:numId w:val="1"/>
        </w:numPr>
        <w:spacing w:afterLines="120" w:after="288" w:line="240" w:lineRule="auto"/>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Wash the cells once with 4 mL of Dulbecco’s Phosphate Buffered Saline (DPBS) and aspirate the DPBS.</w:t>
      </w:r>
    </w:p>
    <w:p w14:paraId="3790E32C" w14:textId="7DD6599B" w:rsidR="002471AB" w:rsidRPr="009D12FB" w:rsidRDefault="00036FBD" w:rsidP="009D12FB">
      <w:pPr>
        <w:numPr>
          <w:ilvl w:val="2"/>
          <w:numId w:val="1"/>
        </w:numPr>
        <w:spacing w:afterLines="120" w:after="288" w:line="240" w:lineRule="auto"/>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Add 1 mL of Trypsin/EDTA solution (TE) to the cells prior to incubating at 37 °C for 3 min until the cells start to detach</w:t>
      </w:r>
      <w:r w:rsidR="000356B8">
        <w:rPr>
          <w:rFonts w:asciiTheme="majorHAnsi" w:eastAsia="Times New Roman" w:hAnsiTheme="majorHAnsi" w:cstheme="majorHAnsi"/>
          <w:sz w:val="24"/>
          <w:szCs w:val="24"/>
          <w:lang w:val="en-US"/>
        </w:rPr>
        <w:t xml:space="preserve">; </w:t>
      </w:r>
      <w:r w:rsidRPr="009D12FB">
        <w:rPr>
          <w:rFonts w:asciiTheme="majorHAnsi" w:eastAsia="Times New Roman" w:hAnsiTheme="majorHAnsi" w:cstheme="majorHAnsi"/>
          <w:sz w:val="24"/>
          <w:szCs w:val="24"/>
          <w:lang w:val="en-US"/>
        </w:rPr>
        <w:t>check</w:t>
      </w:r>
      <w:r w:rsidR="000356B8">
        <w:rPr>
          <w:rFonts w:asciiTheme="majorHAnsi" w:eastAsia="Times New Roman" w:hAnsiTheme="majorHAnsi" w:cstheme="majorHAnsi"/>
          <w:sz w:val="24"/>
          <w:szCs w:val="24"/>
          <w:lang w:val="en-US"/>
        </w:rPr>
        <w:t xml:space="preserve"> for detachment under a</w:t>
      </w:r>
      <w:r w:rsidRPr="009D12FB">
        <w:rPr>
          <w:rFonts w:asciiTheme="majorHAnsi" w:eastAsia="Times New Roman" w:hAnsiTheme="majorHAnsi" w:cstheme="majorHAnsi"/>
          <w:sz w:val="24"/>
          <w:szCs w:val="24"/>
          <w:lang w:val="en-US"/>
        </w:rPr>
        <w:t xml:space="preserve"> microscop</w:t>
      </w:r>
      <w:r w:rsidR="000356B8">
        <w:rPr>
          <w:rFonts w:asciiTheme="majorHAnsi" w:eastAsia="Times New Roman" w:hAnsiTheme="majorHAnsi" w:cstheme="majorHAnsi"/>
          <w:sz w:val="24"/>
          <w:szCs w:val="24"/>
          <w:lang w:val="en-US"/>
        </w:rPr>
        <w:t>e</w:t>
      </w:r>
      <w:r w:rsidRPr="009D12FB">
        <w:rPr>
          <w:rFonts w:asciiTheme="majorHAnsi" w:eastAsia="Times New Roman" w:hAnsiTheme="majorHAnsi" w:cstheme="majorHAnsi"/>
          <w:sz w:val="24"/>
          <w:szCs w:val="24"/>
          <w:lang w:val="en-US"/>
        </w:rPr>
        <w:t>.</w:t>
      </w:r>
    </w:p>
    <w:p w14:paraId="4C67E155" w14:textId="77777777" w:rsidR="002471AB" w:rsidRPr="009D12FB" w:rsidRDefault="00036FBD" w:rsidP="009D12FB">
      <w:pPr>
        <w:numPr>
          <w:ilvl w:val="2"/>
          <w:numId w:val="1"/>
        </w:numPr>
        <w:spacing w:afterLines="120" w:after="288" w:line="240" w:lineRule="auto"/>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Resuspend the cells with 2 mL of the culture medium and centrifuge the cells at 200 x g for 5 min. Then, aspirate the supernatant and resuspend the cell pellet again with 3 mL of the cultivation medium.</w:t>
      </w:r>
    </w:p>
    <w:p w14:paraId="483C4542" w14:textId="0EB49651" w:rsidR="002471AB" w:rsidRPr="009D12FB" w:rsidRDefault="00036FBD" w:rsidP="009D12FB">
      <w:pPr>
        <w:numPr>
          <w:ilvl w:val="2"/>
          <w:numId w:val="1"/>
        </w:numPr>
        <w:spacing w:afterLines="120" w:after="288" w:line="240" w:lineRule="auto"/>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Use the trypan blue dye exclusion assay to determine the viability of the cells. Take 30 µl of the cell suspension and add 30 µl of a 0.4</w:t>
      </w:r>
      <w:r w:rsidR="000356B8">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 xml:space="preserve"> solution of trypan blue in a tube. After that, </w:t>
      </w:r>
      <w:r w:rsidRPr="009D12FB">
        <w:rPr>
          <w:rFonts w:asciiTheme="majorHAnsi" w:eastAsia="Times New Roman" w:hAnsiTheme="majorHAnsi" w:cstheme="majorHAnsi"/>
          <w:sz w:val="24"/>
          <w:szCs w:val="24"/>
          <w:lang w:val="en-US"/>
        </w:rPr>
        <w:lastRenderedPageBreak/>
        <w:t>effectively mix the solution 3-5 times using a 100 µl pipette. Take 10 µl of the solution and put it under the coverslip of the hemocytometer.</w:t>
      </w:r>
    </w:p>
    <w:p w14:paraId="4B39C47A" w14:textId="71CB1697" w:rsidR="002471AB" w:rsidRPr="009D12FB" w:rsidRDefault="00036FBD" w:rsidP="009D12FB">
      <w:pPr>
        <w:numPr>
          <w:ilvl w:val="2"/>
          <w:numId w:val="1"/>
        </w:numPr>
        <w:spacing w:afterLines="120" w:after="288" w:line="240" w:lineRule="auto"/>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Count both the total number of viable cells and the number of dead cells (blue) in the areas of the hemocytometer. Then</w:t>
      </w:r>
      <w:r w:rsidR="000356B8">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 xml:space="preserve"> calculate the cell viability [%] using the equation: cell viability = 100 – (100 / total number of cells x number of dead cells)</w:t>
      </w:r>
    </w:p>
    <w:p w14:paraId="02334B73" w14:textId="6D1513FA" w:rsidR="002471AB" w:rsidRPr="009D12FB" w:rsidRDefault="00036FBD" w:rsidP="009D12FB">
      <w:pPr>
        <w:numPr>
          <w:ilvl w:val="2"/>
          <w:numId w:val="1"/>
        </w:numPr>
        <w:spacing w:afterLines="120" w:after="288" w:line="240" w:lineRule="auto"/>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Transfer the aliquot with the resuspended cell pellet to a new cell culture T25 flask or a 6 well-plate. Add the cultivation medium to the cells to achieve a total of 5</w:t>
      </w:r>
      <w:r w:rsidR="000356B8">
        <w:rPr>
          <w:rFonts w:asciiTheme="majorHAnsi" w:eastAsia="Times New Roman" w:hAnsiTheme="majorHAnsi" w:cstheme="majorHAnsi"/>
          <w:sz w:val="24"/>
          <w:szCs w:val="24"/>
          <w:lang w:val="en-US"/>
        </w:rPr>
        <w:t xml:space="preserve"> mL</w:t>
      </w:r>
      <w:r w:rsidRPr="009D12FB">
        <w:rPr>
          <w:rFonts w:asciiTheme="majorHAnsi" w:eastAsia="Times New Roman" w:hAnsiTheme="majorHAnsi" w:cstheme="majorHAnsi"/>
          <w:sz w:val="24"/>
          <w:szCs w:val="24"/>
          <w:lang w:val="en-US"/>
        </w:rPr>
        <w:t xml:space="preserve"> of cultivation medium in the T25 flask, or 1</w:t>
      </w:r>
      <w:r w:rsidR="000356B8">
        <w:rPr>
          <w:rFonts w:asciiTheme="majorHAnsi" w:eastAsia="Times New Roman" w:hAnsiTheme="majorHAnsi" w:cstheme="majorHAnsi"/>
          <w:sz w:val="24"/>
          <w:szCs w:val="24"/>
          <w:lang w:val="en-US"/>
        </w:rPr>
        <w:t xml:space="preserve"> mL</w:t>
      </w:r>
      <w:r w:rsidRPr="009D12FB">
        <w:rPr>
          <w:rFonts w:asciiTheme="majorHAnsi" w:eastAsia="Times New Roman" w:hAnsiTheme="majorHAnsi" w:cstheme="majorHAnsi"/>
          <w:sz w:val="24"/>
          <w:szCs w:val="24"/>
          <w:lang w:val="en-US"/>
        </w:rPr>
        <w:t xml:space="preserve"> for each well of the 6 well-plate.</w:t>
      </w:r>
    </w:p>
    <w:p w14:paraId="04E22710" w14:textId="30EC9D00" w:rsidR="002471AB" w:rsidRPr="009D12FB" w:rsidRDefault="00036FBD" w:rsidP="009D12FB">
      <w:pPr>
        <w:numPr>
          <w:ilvl w:val="2"/>
          <w:numId w:val="1"/>
        </w:numPr>
        <w:spacing w:afterLines="120" w:after="288" w:line="240" w:lineRule="auto"/>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Cultivate the cells in an incubator under standard conditions (5</w:t>
      </w:r>
      <w:r w:rsidR="000356B8">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 xml:space="preserve"> CO</w:t>
      </w:r>
      <w:r w:rsidRPr="009D12FB">
        <w:rPr>
          <w:rFonts w:asciiTheme="majorHAnsi" w:eastAsia="Times New Roman" w:hAnsiTheme="majorHAnsi" w:cstheme="majorHAnsi"/>
          <w:sz w:val="24"/>
          <w:szCs w:val="24"/>
          <w:vertAlign w:val="subscript"/>
          <w:lang w:val="en-US"/>
        </w:rPr>
        <w:t>2</w:t>
      </w:r>
      <w:r w:rsidRPr="009D12FB">
        <w:rPr>
          <w:rFonts w:asciiTheme="majorHAnsi" w:eastAsia="Times New Roman" w:hAnsiTheme="majorHAnsi" w:cstheme="majorHAnsi"/>
          <w:sz w:val="24"/>
          <w:szCs w:val="24"/>
          <w:lang w:val="en-US"/>
        </w:rPr>
        <w:t>, 95</w:t>
      </w:r>
      <w:r w:rsidR="000356B8">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 xml:space="preserve"> humidified air, 37 °C)</w:t>
      </w:r>
    </w:p>
    <w:p w14:paraId="730151B3" w14:textId="77777777" w:rsidR="002471AB" w:rsidRPr="009D12FB" w:rsidRDefault="00036FBD" w:rsidP="009D12FB">
      <w:pPr>
        <w:numPr>
          <w:ilvl w:val="2"/>
          <w:numId w:val="1"/>
        </w:numPr>
        <w:spacing w:afterLines="120" w:after="288" w:line="240" w:lineRule="auto"/>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Once the cells are completely confluent, they are ready for the experiment.</w:t>
      </w:r>
    </w:p>
    <w:p w14:paraId="14A83C67" w14:textId="4C5F20E8" w:rsidR="002471AB" w:rsidRPr="009D12FB" w:rsidRDefault="00036FBD" w:rsidP="009D12FB">
      <w:pPr>
        <w:pStyle w:val="Heading2"/>
        <w:numPr>
          <w:ilvl w:val="0"/>
          <w:numId w:val="1"/>
        </w:numPr>
        <w:spacing w:before="0" w:afterLines="120" w:after="288" w:line="240" w:lineRule="auto"/>
        <w:jc w:val="both"/>
        <w:rPr>
          <w:rFonts w:asciiTheme="majorHAnsi" w:eastAsia="Times New Roman" w:hAnsiTheme="majorHAnsi" w:cstheme="majorHAnsi"/>
          <w:b/>
          <w:sz w:val="24"/>
          <w:szCs w:val="24"/>
          <w:highlight w:val="yellow"/>
          <w:lang w:val="en-US"/>
        </w:rPr>
      </w:pPr>
      <w:bookmarkStart w:id="14" w:name="_4d34og8" w:colFirst="0" w:colLast="0"/>
      <w:bookmarkEnd w:id="14"/>
      <w:r w:rsidRPr="009D12FB">
        <w:rPr>
          <w:rFonts w:asciiTheme="majorHAnsi" w:eastAsia="Times New Roman" w:hAnsiTheme="majorHAnsi" w:cstheme="majorHAnsi"/>
          <w:b/>
          <w:sz w:val="24"/>
          <w:szCs w:val="24"/>
          <w:highlight w:val="yellow"/>
          <w:lang w:val="en-US"/>
        </w:rPr>
        <w:t xml:space="preserve">Preparation of an </w:t>
      </w:r>
      <w:r w:rsidR="002174BE">
        <w:rPr>
          <w:rFonts w:asciiTheme="majorHAnsi" w:eastAsia="Times New Roman" w:hAnsiTheme="majorHAnsi" w:cstheme="majorHAnsi"/>
          <w:b/>
          <w:sz w:val="24"/>
          <w:szCs w:val="24"/>
          <w:highlight w:val="yellow"/>
          <w:lang w:val="en-US"/>
        </w:rPr>
        <w:t>A</w:t>
      </w:r>
      <w:r w:rsidR="002174BE" w:rsidRPr="009D12FB">
        <w:rPr>
          <w:rFonts w:asciiTheme="majorHAnsi" w:eastAsia="Times New Roman" w:hAnsiTheme="majorHAnsi" w:cstheme="majorHAnsi"/>
          <w:b/>
          <w:sz w:val="24"/>
          <w:szCs w:val="24"/>
          <w:highlight w:val="yellow"/>
          <w:lang w:val="en-US"/>
        </w:rPr>
        <w:t>ir</w:t>
      </w:r>
      <w:r w:rsidRPr="009D12FB">
        <w:rPr>
          <w:rFonts w:asciiTheme="majorHAnsi" w:eastAsia="Times New Roman" w:hAnsiTheme="majorHAnsi" w:cstheme="majorHAnsi"/>
          <w:b/>
          <w:sz w:val="24"/>
          <w:szCs w:val="24"/>
          <w:highlight w:val="yellow"/>
          <w:lang w:val="en-US"/>
        </w:rPr>
        <w:t xml:space="preserve">-tight </w:t>
      </w:r>
      <w:r w:rsidR="002174BE">
        <w:rPr>
          <w:rFonts w:asciiTheme="majorHAnsi" w:eastAsia="Times New Roman" w:hAnsiTheme="majorHAnsi" w:cstheme="majorHAnsi"/>
          <w:b/>
          <w:sz w:val="24"/>
          <w:szCs w:val="24"/>
          <w:highlight w:val="yellow"/>
          <w:lang w:val="en-US"/>
        </w:rPr>
        <w:t>C</w:t>
      </w:r>
      <w:r w:rsidR="002174BE" w:rsidRPr="009D12FB">
        <w:rPr>
          <w:rFonts w:asciiTheme="majorHAnsi" w:eastAsia="Times New Roman" w:hAnsiTheme="majorHAnsi" w:cstheme="majorHAnsi"/>
          <w:b/>
          <w:sz w:val="24"/>
          <w:szCs w:val="24"/>
          <w:highlight w:val="yellow"/>
          <w:lang w:val="en-US"/>
        </w:rPr>
        <w:t>hamber</w:t>
      </w:r>
    </w:p>
    <w:p w14:paraId="1521F3D8" w14:textId="2FEAE8D9" w:rsidR="002471AB" w:rsidRPr="009D12FB" w:rsidRDefault="009D12FB" w:rsidP="009D12FB">
      <w:pPr>
        <w:spacing w:afterLines="120" w:after="288" w:line="240" w:lineRule="auto"/>
        <w:jc w:val="both"/>
        <w:rPr>
          <w:rFonts w:asciiTheme="majorHAnsi" w:eastAsia="Times New Roman" w:hAnsiTheme="majorHAnsi" w:cstheme="majorHAnsi"/>
          <w:b/>
          <w:sz w:val="24"/>
          <w:szCs w:val="24"/>
          <w:highlight w:val="yellow"/>
          <w:lang w:val="en-US"/>
        </w:rPr>
      </w:pPr>
      <w:r>
        <w:rPr>
          <w:rFonts w:asciiTheme="majorHAnsi" w:eastAsia="Times New Roman" w:hAnsiTheme="majorHAnsi" w:cstheme="majorHAnsi"/>
          <w:sz w:val="24"/>
          <w:szCs w:val="24"/>
          <w:highlight w:val="yellow"/>
          <w:lang w:val="en-US"/>
        </w:rPr>
        <w:t xml:space="preserve">Note: </w:t>
      </w:r>
      <w:r w:rsidR="00036FBD" w:rsidRPr="009D12FB">
        <w:rPr>
          <w:rFonts w:asciiTheme="majorHAnsi" w:eastAsia="Times New Roman" w:hAnsiTheme="majorHAnsi" w:cstheme="majorHAnsi"/>
          <w:sz w:val="24"/>
          <w:szCs w:val="24"/>
          <w:highlight w:val="yellow"/>
          <w:lang w:val="en-US"/>
        </w:rPr>
        <w:t xml:space="preserve">The construction plan for the air-tight chamber </w:t>
      </w:r>
      <w:r w:rsidR="00036FBD" w:rsidRPr="002174BE">
        <w:rPr>
          <w:rFonts w:asciiTheme="majorHAnsi" w:eastAsia="Times New Roman" w:hAnsiTheme="majorHAnsi" w:cstheme="majorHAnsi"/>
          <w:sz w:val="24"/>
          <w:szCs w:val="24"/>
          <w:highlight w:val="yellow"/>
          <w:lang w:val="en-US"/>
        </w:rPr>
        <w:t xml:space="preserve">is depicted in </w:t>
      </w:r>
      <w:r w:rsidR="000356B8" w:rsidRPr="002174BE">
        <w:rPr>
          <w:rFonts w:asciiTheme="majorHAnsi" w:eastAsia="Times New Roman" w:hAnsiTheme="majorHAnsi" w:cstheme="majorHAnsi"/>
          <w:b/>
          <w:sz w:val="24"/>
          <w:szCs w:val="24"/>
          <w:highlight w:val="yellow"/>
          <w:lang w:val="en-US"/>
        </w:rPr>
        <w:t>Figure 1</w:t>
      </w:r>
      <w:r w:rsidR="00036FBD" w:rsidRPr="009D12FB">
        <w:rPr>
          <w:rFonts w:asciiTheme="majorHAnsi" w:eastAsia="Times New Roman" w:hAnsiTheme="majorHAnsi" w:cstheme="majorHAnsi"/>
          <w:b/>
          <w:sz w:val="24"/>
          <w:szCs w:val="24"/>
          <w:highlight w:val="yellow"/>
          <w:lang w:val="en-US"/>
        </w:rPr>
        <w:t>.</w:t>
      </w:r>
    </w:p>
    <w:p w14:paraId="52945054" w14:textId="77777777" w:rsidR="002471AB" w:rsidRPr="009D12FB" w:rsidRDefault="00036FBD" w:rsidP="009D12FB">
      <w:pPr>
        <w:numPr>
          <w:ilvl w:val="1"/>
          <w:numId w:val="1"/>
        </w:numPr>
        <w:spacing w:afterLines="120" w:after="288" w:line="240" w:lineRule="auto"/>
        <w:jc w:val="both"/>
        <w:rPr>
          <w:rFonts w:asciiTheme="majorHAnsi" w:eastAsia="Times New Roman" w:hAnsiTheme="majorHAnsi" w:cstheme="majorHAnsi"/>
          <w:sz w:val="24"/>
          <w:szCs w:val="24"/>
          <w:highlight w:val="yellow"/>
          <w:lang w:val="en-US"/>
        </w:rPr>
      </w:pPr>
      <w:r w:rsidRPr="009D12FB">
        <w:rPr>
          <w:rFonts w:asciiTheme="majorHAnsi" w:eastAsia="Times New Roman" w:hAnsiTheme="majorHAnsi" w:cstheme="majorHAnsi"/>
          <w:sz w:val="24"/>
          <w:szCs w:val="24"/>
          <w:highlight w:val="yellow"/>
          <w:lang w:val="en-US"/>
        </w:rPr>
        <w:t xml:space="preserve">Use a hermetic polypropylene box with a capacity of 6.5 L. The length, width, and height are 30 x 20 x 15.5 cm, respectively. Please note, the volume of the box is lower than the theoretical volume because of the rounded corners. </w:t>
      </w:r>
    </w:p>
    <w:p w14:paraId="1EDA7C76" w14:textId="77777777" w:rsidR="002471AB" w:rsidRPr="009D12FB" w:rsidRDefault="00036FBD" w:rsidP="009D12FB">
      <w:pPr>
        <w:numPr>
          <w:ilvl w:val="1"/>
          <w:numId w:val="1"/>
        </w:numPr>
        <w:spacing w:afterLines="120" w:after="288" w:line="240" w:lineRule="auto"/>
        <w:jc w:val="both"/>
        <w:rPr>
          <w:rFonts w:asciiTheme="majorHAnsi" w:eastAsia="Times New Roman" w:hAnsiTheme="majorHAnsi" w:cstheme="majorHAnsi"/>
          <w:sz w:val="24"/>
          <w:szCs w:val="24"/>
          <w:highlight w:val="yellow"/>
          <w:lang w:val="en-US"/>
        </w:rPr>
      </w:pPr>
      <w:r w:rsidRPr="009D12FB">
        <w:rPr>
          <w:rFonts w:asciiTheme="majorHAnsi" w:eastAsia="Times New Roman" w:hAnsiTheme="majorHAnsi" w:cstheme="majorHAnsi"/>
          <w:sz w:val="24"/>
          <w:szCs w:val="24"/>
          <w:highlight w:val="yellow"/>
          <w:lang w:val="en-US"/>
        </w:rPr>
        <w:t>Drill a 2.5 cm diameter hole on the bottom side of the lateral wall.</w:t>
      </w:r>
    </w:p>
    <w:p w14:paraId="3EE57B75" w14:textId="77777777" w:rsidR="002471AB" w:rsidRPr="009D12FB" w:rsidRDefault="00036FBD" w:rsidP="009D12FB">
      <w:pPr>
        <w:numPr>
          <w:ilvl w:val="1"/>
          <w:numId w:val="1"/>
        </w:numPr>
        <w:spacing w:afterLines="120" w:after="288" w:line="240" w:lineRule="auto"/>
        <w:jc w:val="both"/>
        <w:rPr>
          <w:rFonts w:asciiTheme="majorHAnsi" w:eastAsia="Times New Roman" w:hAnsiTheme="majorHAnsi" w:cstheme="majorHAnsi"/>
          <w:sz w:val="24"/>
          <w:szCs w:val="24"/>
          <w:highlight w:val="yellow"/>
          <w:lang w:val="en-US"/>
        </w:rPr>
      </w:pPr>
      <w:r w:rsidRPr="009D12FB">
        <w:rPr>
          <w:rFonts w:asciiTheme="majorHAnsi" w:eastAsia="Times New Roman" w:hAnsiTheme="majorHAnsi" w:cstheme="majorHAnsi"/>
          <w:sz w:val="24"/>
          <w:szCs w:val="24"/>
          <w:highlight w:val="yellow"/>
          <w:lang w:val="en-US"/>
        </w:rPr>
        <w:t>Insert a corrugated tube with a green mark, which will serve as the gas-air mixture input pipe, and seal it with silicon.</w:t>
      </w:r>
    </w:p>
    <w:p w14:paraId="04BE0103" w14:textId="77777777" w:rsidR="002471AB" w:rsidRPr="009D12FB" w:rsidRDefault="00036FBD" w:rsidP="009D12FB">
      <w:pPr>
        <w:numPr>
          <w:ilvl w:val="1"/>
          <w:numId w:val="1"/>
        </w:numPr>
        <w:spacing w:afterLines="120" w:after="288" w:line="240" w:lineRule="auto"/>
        <w:jc w:val="both"/>
        <w:rPr>
          <w:rFonts w:asciiTheme="majorHAnsi" w:eastAsia="Times New Roman" w:hAnsiTheme="majorHAnsi" w:cstheme="majorHAnsi"/>
          <w:sz w:val="24"/>
          <w:szCs w:val="24"/>
          <w:highlight w:val="yellow"/>
          <w:lang w:val="en-US"/>
        </w:rPr>
      </w:pPr>
      <w:r w:rsidRPr="009D12FB">
        <w:rPr>
          <w:rFonts w:asciiTheme="majorHAnsi" w:eastAsia="Times New Roman" w:hAnsiTheme="majorHAnsi" w:cstheme="majorHAnsi"/>
          <w:sz w:val="24"/>
          <w:szCs w:val="24"/>
          <w:highlight w:val="yellow"/>
          <w:lang w:val="en-US"/>
        </w:rPr>
        <w:t>Drill a second 2.5 cm diameter hole on the top side of the opposite lateral wall.</w:t>
      </w:r>
    </w:p>
    <w:p w14:paraId="08398AD6" w14:textId="77777777" w:rsidR="002471AB" w:rsidRPr="009D12FB" w:rsidRDefault="00036FBD" w:rsidP="009D12FB">
      <w:pPr>
        <w:numPr>
          <w:ilvl w:val="1"/>
          <w:numId w:val="1"/>
        </w:numPr>
        <w:spacing w:afterLines="120" w:after="288" w:line="240" w:lineRule="auto"/>
        <w:jc w:val="both"/>
        <w:rPr>
          <w:rFonts w:asciiTheme="majorHAnsi" w:eastAsia="Times New Roman" w:hAnsiTheme="majorHAnsi" w:cstheme="majorHAnsi"/>
          <w:sz w:val="24"/>
          <w:szCs w:val="24"/>
          <w:highlight w:val="yellow"/>
          <w:lang w:val="en-US"/>
        </w:rPr>
      </w:pPr>
      <w:r w:rsidRPr="009D12FB">
        <w:rPr>
          <w:rFonts w:asciiTheme="majorHAnsi" w:eastAsia="Times New Roman" w:hAnsiTheme="majorHAnsi" w:cstheme="majorHAnsi"/>
          <w:sz w:val="24"/>
          <w:szCs w:val="24"/>
          <w:highlight w:val="yellow"/>
          <w:lang w:val="en-US"/>
        </w:rPr>
        <w:t>Insert another corrugated tube with a red mark and connect it with a charcoal filter, which will serve as the gas-air mixture output pipe, and seal it with silicon.</w:t>
      </w:r>
    </w:p>
    <w:p w14:paraId="228FF6CE" w14:textId="77777777" w:rsidR="002471AB" w:rsidRPr="009D12FB" w:rsidRDefault="00036FBD" w:rsidP="009D12FB">
      <w:pPr>
        <w:numPr>
          <w:ilvl w:val="1"/>
          <w:numId w:val="1"/>
        </w:numPr>
        <w:spacing w:afterLines="120" w:after="288" w:line="240" w:lineRule="auto"/>
        <w:jc w:val="both"/>
        <w:rPr>
          <w:rFonts w:asciiTheme="majorHAnsi" w:eastAsia="Times New Roman" w:hAnsiTheme="majorHAnsi" w:cstheme="majorHAnsi"/>
          <w:sz w:val="24"/>
          <w:szCs w:val="24"/>
          <w:highlight w:val="yellow"/>
          <w:lang w:val="en-US"/>
        </w:rPr>
      </w:pPr>
      <w:r w:rsidRPr="009D12FB">
        <w:rPr>
          <w:rFonts w:asciiTheme="majorHAnsi" w:eastAsia="Times New Roman" w:hAnsiTheme="majorHAnsi" w:cstheme="majorHAnsi"/>
          <w:sz w:val="24"/>
          <w:szCs w:val="24"/>
          <w:highlight w:val="yellow"/>
          <w:lang w:val="en-US"/>
        </w:rPr>
        <w:t xml:space="preserve">Drill a tight 4 mm diameter hole at the center of the mean wall of the box. </w:t>
      </w:r>
    </w:p>
    <w:p w14:paraId="07FC061F" w14:textId="77777777" w:rsidR="002471AB" w:rsidRPr="009D12FB" w:rsidRDefault="00036FBD" w:rsidP="009D12FB">
      <w:pPr>
        <w:numPr>
          <w:ilvl w:val="1"/>
          <w:numId w:val="1"/>
        </w:numPr>
        <w:spacing w:afterLines="120" w:after="288" w:line="240" w:lineRule="auto"/>
        <w:jc w:val="both"/>
        <w:rPr>
          <w:rFonts w:asciiTheme="majorHAnsi" w:eastAsia="Times New Roman" w:hAnsiTheme="majorHAnsi" w:cstheme="majorHAnsi"/>
          <w:sz w:val="24"/>
          <w:szCs w:val="24"/>
          <w:highlight w:val="yellow"/>
          <w:lang w:val="en-US"/>
        </w:rPr>
      </w:pPr>
      <w:r w:rsidRPr="009D12FB">
        <w:rPr>
          <w:rFonts w:asciiTheme="majorHAnsi" w:eastAsia="Times New Roman" w:hAnsiTheme="majorHAnsi" w:cstheme="majorHAnsi"/>
          <w:sz w:val="24"/>
          <w:szCs w:val="24"/>
          <w:highlight w:val="yellow"/>
          <w:lang w:val="en-US"/>
        </w:rPr>
        <w:t xml:space="preserve">Insert short infusion tubing that is connected at a manifold with a rotating male </w:t>
      </w:r>
      <w:proofErr w:type="spellStart"/>
      <w:r w:rsidRPr="009D12FB">
        <w:rPr>
          <w:rFonts w:asciiTheme="majorHAnsi" w:eastAsia="Times New Roman" w:hAnsiTheme="majorHAnsi" w:cstheme="majorHAnsi"/>
          <w:sz w:val="24"/>
          <w:szCs w:val="24"/>
          <w:highlight w:val="yellow"/>
          <w:lang w:val="en-US"/>
        </w:rPr>
        <w:t>luer</w:t>
      </w:r>
      <w:proofErr w:type="spellEnd"/>
      <w:r w:rsidRPr="009D12FB">
        <w:rPr>
          <w:rFonts w:asciiTheme="majorHAnsi" w:eastAsia="Times New Roman" w:hAnsiTheme="majorHAnsi" w:cstheme="majorHAnsi"/>
          <w:sz w:val="24"/>
          <w:szCs w:val="24"/>
          <w:highlight w:val="yellow"/>
          <w:lang w:val="en-US"/>
        </w:rPr>
        <w:t>-lock, which will be plugged into a gas analyzer, and seal it with silicon.</w:t>
      </w:r>
    </w:p>
    <w:p w14:paraId="6A837919" w14:textId="77777777" w:rsidR="002471AB" w:rsidRPr="009D12FB" w:rsidRDefault="00036FBD" w:rsidP="009D12FB">
      <w:pPr>
        <w:numPr>
          <w:ilvl w:val="1"/>
          <w:numId w:val="1"/>
        </w:numPr>
        <w:spacing w:afterLines="120" w:after="288" w:line="240" w:lineRule="auto"/>
        <w:jc w:val="both"/>
        <w:rPr>
          <w:rFonts w:asciiTheme="majorHAnsi" w:eastAsia="Times New Roman" w:hAnsiTheme="majorHAnsi" w:cstheme="majorHAnsi"/>
          <w:sz w:val="24"/>
          <w:szCs w:val="24"/>
          <w:highlight w:val="yellow"/>
          <w:lang w:val="en-US"/>
        </w:rPr>
      </w:pPr>
      <w:r w:rsidRPr="009D12FB">
        <w:rPr>
          <w:rFonts w:asciiTheme="majorHAnsi" w:eastAsia="Times New Roman" w:hAnsiTheme="majorHAnsi" w:cstheme="majorHAnsi"/>
          <w:sz w:val="24"/>
          <w:szCs w:val="24"/>
          <w:highlight w:val="yellow"/>
          <w:lang w:val="en-US"/>
        </w:rPr>
        <w:t>Place a digital thermometer/hygrometer inside the air-tight chamber.</w:t>
      </w:r>
    </w:p>
    <w:p w14:paraId="50C9A9DE" w14:textId="4F1E8450" w:rsidR="002471AB" w:rsidRPr="009D12FB" w:rsidRDefault="00036FBD" w:rsidP="009D12FB">
      <w:pPr>
        <w:pStyle w:val="Heading2"/>
        <w:numPr>
          <w:ilvl w:val="0"/>
          <w:numId w:val="1"/>
        </w:numPr>
        <w:spacing w:before="0" w:afterLines="120" w:after="288" w:line="240" w:lineRule="auto"/>
        <w:jc w:val="both"/>
        <w:rPr>
          <w:rFonts w:asciiTheme="majorHAnsi" w:eastAsia="Times New Roman" w:hAnsiTheme="majorHAnsi" w:cstheme="majorHAnsi"/>
          <w:b/>
          <w:sz w:val="24"/>
          <w:szCs w:val="24"/>
          <w:highlight w:val="yellow"/>
          <w:lang w:val="en-US"/>
        </w:rPr>
      </w:pPr>
      <w:bookmarkStart w:id="15" w:name="_2s8eyo1" w:colFirst="0" w:colLast="0"/>
      <w:bookmarkEnd w:id="15"/>
      <w:r w:rsidRPr="009D12FB">
        <w:rPr>
          <w:rFonts w:asciiTheme="majorHAnsi" w:eastAsia="Times New Roman" w:hAnsiTheme="majorHAnsi" w:cstheme="majorHAnsi"/>
          <w:b/>
          <w:sz w:val="24"/>
          <w:szCs w:val="24"/>
          <w:highlight w:val="yellow"/>
          <w:lang w:val="en-US"/>
        </w:rPr>
        <w:t xml:space="preserve">Expose </w:t>
      </w:r>
      <w:r w:rsidR="002174BE" w:rsidRPr="009D12FB">
        <w:rPr>
          <w:rFonts w:asciiTheme="majorHAnsi" w:eastAsia="Times New Roman" w:hAnsiTheme="majorHAnsi" w:cstheme="majorHAnsi"/>
          <w:b/>
          <w:sz w:val="24"/>
          <w:szCs w:val="24"/>
          <w:highlight w:val="yellow"/>
          <w:lang w:val="en-US"/>
        </w:rPr>
        <w:t xml:space="preserve">Alveolar Epithelial Cells </w:t>
      </w:r>
      <w:r w:rsidR="002174BE">
        <w:rPr>
          <w:rFonts w:asciiTheme="majorHAnsi" w:eastAsia="Times New Roman" w:hAnsiTheme="majorHAnsi" w:cstheme="majorHAnsi"/>
          <w:b/>
          <w:sz w:val="24"/>
          <w:szCs w:val="24"/>
          <w:highlight w:val="yellow"/>
          <w:lang w:val="en-US"/>
        </w:rPr>
        <w:t>t</w:t>
      </w:r>
      <w:r w:rsidR="002174BE" w:rsidRPr="009D12FB">
        <w:rPr>
          <w:rFonts w:asciiTheme="majorHAnsi" w:eastAsia="Times New Roman" w:hAnsiTheme="majorHAnsi" w:cstheme="majorHAnsi"/>
          <w:b/>
          <w:sz w:val="24"/>
          <w:szCs w:val="24"/>
          <w:highlight w:val="yellow"/>
          <w:lang w:val="en-US"/>
        </w:rPr>
        <w:t xml:space="preserve">o Halogenated Agents (Sevoflurane </w:t>
      </w:r>
      <w:r w:rsidR="002174BE">
        <w:rPr>
          <w:rFonts w:asciiTheme="majorHAnsi" w:eastAsia="Times New Roman" w:hAnsiTheme="majorHAnsi" w:cstheme="majorHAnsi"/>
          <w:b/>
          <w:sz w:val="24"/>
          <w:szCs w:val="24"/>
          <w:highlight w:val="yellow"/>
          <w:lang w:val="en-US"/>
        </w:rPr>
        <w:t>a</w:t>
      </w:r>
      <w:r w:rsidR="002174BE" w:rsidRPr="009D12FB">
        <w:rPr>
          <w:rFonts w:asciiTheme="majorHAnsi" w:eastAsia="Times New Roman" w:hAnsiTheme="majorHAnsi" w:cstheme="majorHAnsi"/>
          <w:b/>
          <w:sz w:val="24"/>
          <w:szCs w:val="24"/>
          <w:highlight w:val="yellow"/>
          <w:lang w:val="en-US"/>
        </w:rPr>
        <w:t>nd Isoflurane)</w:t>
      </w:r>
    </w:p>
    <w:p w14:paraId="6386982A" w14:textId="14046CBD" w:rsidR="002471AB" w:rsidRPr="002174BE" w:rsidRDefault="009D12FB" w:rsidP="009D12FB">
      <w:pPr>
        <w:spacing w:afterLines="120" w:after="288" w:line="240" w:lineRule="auto"/>
        <w:jc w:val="both"/>
        <w:rPr>
          <w:rFonts w:asciiTheme="majorHAnsi" w:eastAsia="Times New Roman" w:hAnsiTheme="majorHAnsi" w:cstheme="majorHAnsi"/>
          <w:b/>
          <w:sz w:val="24"/>
          <w:szCs w:val="24"/>
          <w:highlight w:val="yellow"/>
          <w:lang w:val="en-US"/>
        </w:rPr>
      </w:pPr>
      <w:r>
        <w:rPr>
          <w:rFonts w:asciiTheme="majorHAnsi" w:eastAsia="Times New Roman" w:hAnsiTheme="majorHAnsi" w:cstheme="majorHAnsi"/>
          <w:sz w:val="24"/>
          <w:szCs w:val="24"/>
          <w:highlight w:val="yellow"/>
          <w:lang w:val="en-US"/>
        </w:rPr>
        <w:t xml:space="preserve">Note: </w:t>
      </w:r>
      <w:r w:rsidR="00036FBD" w:rsidRPr="009D12FB">
        <w:rPr>
          <w:rFonts w:asciiTheme="majorHAnsi" w:eastAsia="Times New Roman" w:hAnsiTheme="majorHAnsi" w:cstheme="majorHAnsi"/>
          <w:sz w:val="24"/>
          <w:szCs w:val="24"/>
          <w:highlight w:val="yellow"/>
          <w:lang w:val="en-US"/>
        </w:rPr>
        <w:t xml:space="preserve">A schematic drawing of the device is depicted in </w:t>
      </w:r>
      <w:r w:rsidR="000356B8" w:rsidRPr="002174BE">
        <w:rPr>
          <w:rFonts w:asciiTheme="majorHAnsi" w:eastAsia="Times New Roman" w:hAnsiTheme="majorHAnsi" w:cstheme="majorHAnsi"/>
          <w:b/>
          <w:sz w:val="24"/>
          <w:szCs w:val="24"/>
          <w:highlight w:val="yellow"/>
          <w:lang w:val="en-US"/>
        </w:rPr>
        <w:t>Figure 2</w:t>
      </w:r>
      <w:r w:rsidR="00036FBD" w:rsidRPr="002174BE">
        <w:rPr>
          <w:rFonts w:asciiTheme="majorHAnsi" w:eastAsia="Times New Roman" w:hAnsiTheme="majorHAnsi" w:cstheme="majorHAnsi"/>
          <w:b/>
          <w:sz w:val="24"/>
          <w:szCs w:val="24"/>
          <w:highlight w:val="yellow"/>
          <w:lang w:val="en-US"/>
        </w:rPr>
        <w:t>.</w:t>
      </w:r>
    </w:p>
    <w:p w14:paraId="3D888063" w14:textId="5E3FD5AD" w:rsidR="002471AB" w:rsidRPr="009D12FB" w:rsidRDefault="00036FBD" w:rsidP="009D12FB">
      <w:pPr>
        <w:spacing w:afterLines="120" w:after="288" w:line="240" w:lineRule="auto"/>
        <w:jc w:val="both"/>
        <w:rPr>
          <w:rFonts w:asciiTheme="majorHAnsi" w:eastAsia="Times New Roman" w:hAnsiTheme="majorHAnsi" w:cstheme="majorHAnsi"/>
          <w:sz w:val="24"/>
          <w:szCs w:val="24"/>
          <w:highlight w:val="yellow"/>
          <w:lang w:val="en-US"/>
        </w:rPr>
      </w:pPr>
      <w:r w:rsidRPr="00B23BFD">
        <w:rPr>
          <w:rFonts w:asciiTheme="majorHAnsi" w:eastAsia="Times New Roman" w:hAnsiTheme="majorHAnsi" w:cstheme="majorHAnsi"/>
          <w:sz w:val="24"/>
          <w:szCs w:val="24"/>
          <w:highlight w:val="yellow"/>
          <w:lang w:val="en-US"/>
        </w:rPr>
        <w:lastRenderedPageBreak/>
        <w:t>CAUTION</w:t>
      </w:r>
      <w:r w:rsidRPr="009D12FB">
        <w:rPr>
          <w:rFonts w:asciiTheme="majorHAnsi" w:eastAsia="Times New Roman" w:hAnsiTheme="majorHAnsi" w:cstheme="majorHAnsi"/>
          <w:sz w:val="24"/>
          <w:szCs w:val="24"/>
          <w:highlight w:val="yellow"/>
          <w:lang w:val="en-US"/>
        </w:rPr>
        <w:t xml:space="preserve">: Although animal studies have revealed no evidence of fetal harm or impaired fertility, and a very small study during cesarean </w:t>
      </w:r>
      <w:r w:rsidRPr="002174BE">
        <w:rPr>
          <w:rFonts w:asciiTheme="majorHAnsi" w:eastAsia="Times New Roman" w:hAnsiTheme="majorHAnsi" w:cstheme="majorHAnsi"/>
          <w:sz w:val="24"/>
          <w:szCs w:val="24"/>
          <w:highlight w:val="yellow"/>
          <w:lang w:val="en-US"/>
        </w:rPr>
        <w:t>sections did not show any untoward effects on the mother or fetus, the safety of using halogenated agents (</w:t>
      </w:r>
      <w:r w:rsidR="000356B8" w:rsidRPr="002174BE">
        <w:rPr>
          <w:rFonts w:asciiTheme="majorHAnsi" w:eastAsia="Times New Roman" w:hAnsiTheme="majorHAnsi" w:cstheme="majorHAnsi"/>
          <w:i/>
          <w:sz w:val="24"/>
          <w:szCs w:val="24"/>
          <w:highlight w:val="yellow"/>
          <w:lang w:val="en-US"/>
        </w:rPr>
        <w:t xml:space="preserve">e.g., </w:t>
      </w:r>
      <w:r w:rsidRPr="002174BE">
        <w:rPr>
          <w:rFonts w:asciiTheme="majorHAnsi" w:eastAsia="Times New Roman" w:hAnsiTheme="majorHAnsi" w:cstheme="majorHAnsi"/>
          <w:sz w:val="24"/>
          <w:szCs w:val="24"/>
          <w:highlight w:val="yellow"/>
          <w:lang w:val="en-US"/>
        </w:rPr>
        <w:t>sev</w:t>
      </w:r>
      <w:r w:rsidRPr="009D12FB">
        <w:rPr>
          <w:rFonts w:asciiTheme="majorHAnsi" w:eastAsia="Times New Roman" w:hAnsiTheme="majorHAnsi" w:cstheme="majorHAnsi"/>
          <w:sz w:val="24"/>
          <w:szCs w:val="24"/>
          <w:highlight w:val="yellow"/>
          <w:lang w:val="en-US"/>
        </w:rPr>
        <w:t xml:space="preserve">oflurane or isoflurane) during labor and delivery has not been demonstrated to date. Furthermore, no controlled data has been collected during human pregnancies. Therefore, performing experiments using sevoflurane or isoflurane while pregnant should be strongly discouraged. </w:t>
      </w:r>
    </w:p>
    <w:p w14:paraId="38B23CD8" w14:textId="77777777" w:rsidR="002471AB" w:rsidRPr="009D12FB" w:rsidRDefault="00036FBD" w:rsidP="009D12FB">
      <w:pPr>
        <w:numPr>
          <w:ilvl w:val="1"/>
          <w:numId w:val="1"/>
        </w:numPr>
        <w:spacing w:afterLines="120" w:after="288" w:line="240" w:lineRule="auto"/>
        <w:jc w:val="both"/>
        <w:rPr>
          <w:rFonts w:asciiTheme="majorHAnsi" w:eastAsia="Times New Roman" w:hAnsiTheme="majorHAnsi" w:cstheme="majorHAnsi"/>
          <w:sz w:val="24"/>
          <w:szCs w:val="24"/>
          <w:highlight w:val="yellow"/>
          <w:lang w:val="en-US"/>
        </w:rPr>
      </w:pPr>
      <w:r w:rsidRPr="009D12FB">
        <w:rPr>
          <w:rFonts w:asciiTheme="majorHAnsi" w:eastAsia="Times New Roman" w:hAnsiTheme="majorHAnsi" w:cstheme="majorHAnsi"/>
          <w:sz w:val="24"/>
          <w:szCs w:val="24"/>
          <w:highlight w:val="yellow"/>
          <w:lang w:val="en-US"/>
        </w:rPr>
        <w:t>Work under a laboratory extractor hood.</w:t>
      </w:r>
    </w:p>
    <w:p w14:paraId="28D4ED02" w14:textId="77777777" w:rsidR="002471AB" w:rsidRPr="009D12FB" w:rsidRDefault="00036FBD" w:rsidP="009D12FB">
      <w:pPr>
        <w:numPr>
          <w:ilvl w:val="1"/>
          <w:numId w:val="1"/>
        </w:numPr>
        <w:spacing w:afterLines="120" w:after="288" w:line="240" w:lineRule="auto"/>
        <w:jc w:val="both"/>
        <w:rPr>
          <w:rFonts w:asciiTheme="majorHAnsi" w:eastAsia="Times New Roman" w:hAnsiTheme="majorHAnsi" w:cstheme="majorHAnsi"/>
          <w:sz w:val="24"/>
          <w:szCs w:val="24"/>
          <w:highlight w:val="yellow"/>
          <w:lang w:val="en-US"/>
        </w:rPr>
      </w:pPr>
      <w:r w:rsidRPr="009D12FB">
        <w:rPr>
          <w:rFonts w:asciiTheme="majorHAnsi" w:eastAsia="Times New Roman" w:hAnsiTheme="majorHAnsi" w:cstheme="majorHAnsi"/>
          <w:sz w:val="24"/>
          <w:szCs w:val="24"/>
          <w:highlight w:val="yellow"/>
          <w:lang w:val="en-US"/>
        </w:rPr>
        <w:t>Customize an anesthetic machine circuit to switch the gas line of nitrous oxide by carbon dioxide (CO</w:t>
      </w:r>
      <w:r w:rsidRPr="009D12FB">
        <w:rPr>
          <w:rFonts w:asciiTheme="majorHAnsi" w:eastAsia="Times New Roman" w:hAnsiTheme="majorHAnsi" w:cstheme="majorHAnsi"/>
          <w:sz w:val="24"/>
          <w:szCs w:val="24"/>
          <w:highlight w:val="yellow"/>
          <w:vertAlign w:val="subscript"/>
          <w:lang w:val="en-US"/>
        </w:rPr>
        <w:t>2</w:t>
      </w:r>
      <w:r w:rsidRPr="009D12FB">
        <w:rPr>
          <w:rFonts w:asciiTheme="majorHAnsi" w:eastAsia="Times New Roman" w:hAnsiTheme="majorHAnsi" w:cstheme="majorHAnsi"/>
          <w:sz w:val="24"/>
          <w:szCs w:val="24"/>
          <w:highlight w:val="yellow"/>
          <w:lang w:val="en-US"/>
        </w:rPr>
        <w:t>).</w:t>
      </w:r>
    </w:p>
    <w:p w14:paraId="0B952498" w14:textId="181338A2" w:rsidR="002471AB" w:rsidRPr="009D12FB" w:rsidRDefault="00036FBD" w:rsidP="009D12FB">
      <w:pPr>
        <w:numPr>
          <w:ilvl w:val="1"/>
          <w:numId w:val="1"/>
        </w:numPr>
        <w:spacing w:afterLines="120" w:after="288" w:line="240" w:lineRule="auto"/>
        <w:jc w:val="both"/>
        <w:rPr>
          <w:rFonts w:asciiTheme="majorHAnsi" w:eastAsia="Times New Roman" w:hAnsiTheme="majorHAnsi" w:cstheme="majorHAnsi"/>
          <w:sz w:val="24"/>
          <w:szCs w:val="24"/>
          <w:highlight w:val="yellow"/>
          <w:lang w:val="en-US"/>
        </w:rPr>
      </w:pPr>
      <w:r w:rsidRPr="009D12FB">
        <w:rPr>
          <w:rFonts w:asciiTheme="majorHAnsi" w:eastAsia="Times New Roman" w:hAnsiTheme="majorHAnsi" w:cstheme="majorHAnsi"/>
          <w:sz w:val="24"/>
          <w:szCs w:val="24"/>
          <w:highlight w:val="yellow"/>
          <w:lang w:val="en-US"/>
        </w:rPr>
        <w:t xml:space="preserve">Plug the air-tight chamber with the green-marked, corrugated tube into the customized anesthetic machine circuit. Insert a heated humidifier (such as those used on ICU ventilators) </w:t>
      </w:r>
      <w:r w:rsidR="002174BE">
        <w:rPr>
          <w:rFonts w:asciiTheme="majorHAnsi" w:eastAsia="Times New Roman" w:hAnsiTheme="majorHAnsi" w:cstheme="majorHAnsi"/>
          <w:sz w:val="24"/>
          <w:szCs w:val="24"/>
          <w:highlight w:val="yellow"/>
          <w:lang w:val="en-US"/>
        </w:rPr>
        <w:t>i</w:t>
      </w:r>
      <w:r w:rsidR="002174BE" w:rsidRPr="009D12FB">
        <w:rPr>
          <w:rFonts w:asciiTheme="majorHAnsi" w:eastAsia="Times New Roman" w:hAnsiTheme="majorHAnsi" w:cstheme="majorHAnsi"/>
          <w:sz w:val="24"/>
          <w:szCs w:val="24"/>
          <w:highlight w:val="yellow"/>
          <w:lang w:val="en-US"/>
        </w:rPr>
        <w:t xml:space="preserve">nto </w:t>
      </w:r>
      <w:r w:rsidRPr="009D12FB">
        <w:rPr>
          <w:rFonts w:asciiTheme="majorHAnsi" w:eastAsia="Times New Roman" w:hAnsiTheme="majorHAnsi" w:cstheme="majorHAnsi"/>
          <w:sz w:val="24"/>
          <w:szCs w:val="24"/>
          <w:highlight w:val="yellow"/>
          <w:lang w:val="en-US"/>
        </w:rPr>
        <w:t>the pipe between the anesthetic machine and the air-tight chamber to warm the gas flow mixture to approximately 37 °C</w:t>
      </w:r>
    </w:p>
    <w:p w14:paraId="73A99DE7" w14:textId="77777777" w:rsidR="002471AB" w:rsidRPr="009D12FB" w:rsidRDefault="00036FBD" w:rsidP="009D12FB">
      <w:pPr>
        <w:numPr>
          <w:ilvl w:val="1"/>
          <w:numId w:val="1"/>
        </w:numPr>
        <w:spacing w:afterLines="120" w:after="288" w:line="240" w:lineRule="auto"/>
        <w:jc w:val="both"/>
        <w:rPr>
          <w:rFonts w:asciiTheme="majorHAnsi" w:eastAsia="Times New Roman" w:hAnsiTheme="majorHAnsi" w:cstheme="majorHAnsi"/>
          <w:sz w:val="24"/>
          <w:szCs w:val="24"/>
          <w:highlight w:val="yellow"/>
          <w:lang w:val="en-US"/>
        </w:rPr>
      </w:pPr>
      <w:r w:rsidRPr="009D12FB">
        <w:rPr>
          <w:rFonts w:asciiTheme="majorHAnsi" w:eastAsia="Times New Roman" w:hAnsiTheme="majorHAnsi" w:cstheme="majorHAnsi"/>
          <w:sz w:val="24"/>
          <w:szCs w:val="24"/>
          <w:highlight w:val="yellow"/>
          <w:lang w:val="en-US"/>
        </w:rPr>
        <w:t xml:space="preserve">Install the air-tight chamber on a hot plate, providing a heating plate temperature of 37°C. </w:t>
      </w:r>
    </w:p>
    <w:p w14:paraId="4D1B9A15" w14:textId="77777777" w:rsidR="002471AB" w:rsidRPr="002174BE" w:rsidRDefault="00036FBD" w:rsidP="009D12FB">
      <w:pPr>
        <w:numPr>
          <w:ilvl w:val="1"/>
          <w:numId w:val="1"/>
        </w:numPr>
        <w:spacing w:afterLines="120" w:after="288" w:line="240" w:lineRule="auto"/>
        <w:jc w:val="both"/>
        <w:rPr>
          <w:rFonts w:asciiTheme="majorHAnsi" w:eastAsia="Times New Roman" w:hAnsiTheme="majorHAnsi" w:cstheme="majorHAnsi"/>
          <w:sz w:val="24"/>
          <w:szCs w:val="24"/>
          <w:highlight w:val="yellow"/>
          <w:lang w:val="en-US"/>
        </w:rPr>
      </w:pPr>
      <w:r w:rsidRPr="009D12FB">
        <w:rPr>
          <w:rFonts w:asciiTheme="majorHAnsi" w:eastAsia="Times New Roman" w:hAnsiTheme="majorHAnsi" w:cstheme="majorHAnsi"/>
          <w:sz w:val="24"/>
          <w:szCs w:val="24"/>
          <w:highlight w:val="yellow"/>
          <w:lang w:val="en-US"/>
        </w:rPr>
        <w:t xml:space="preserve">Put the 6 well-plate containing </w:t>
      </w:r>
      <w:r w:rsidRPr="002174BE">
        <w:rPr>
          <w:rFonts w:asciiTheme="majorHAnsi" w:eastAsia="Times New Roman" w:hAnsiTheme="majorHAnsi" w:cstheme="majorHAnsi"/>
          <w:sz w:val="24"/>
          <w:szCs w:val="24"/>
          <w:highlight w:val="yellow"/>
          <w:lang w:val="en-US"/>
        </w:rPr>
        <w:t xml:space="preserve">the </w:t>
      </w:r>
      <w:proofErr w:type="spellStart"/>
      <w:r w:rsidRPr="002174BE">
        <w:rPr>
          <w:rFonts w:asciiTheme="majorHAnsi" w:eastAsia="Times New Roman" w:hAnsiTheme="majorHAnsi" w:cstheme="majorHAnsi"/>
          <w:sz w:val="24"/>
          <w:szCs w:val="24"/>
          <w:highlight w:val="yellow"/>
          <w:lang w:val="en-US"/>
        </w:rPr>
        <w:t>hAELVI</w:t>
      </w:r>
      <w:proofErr w:type="spellEnd"/>
      <w:r w:rsidRPr="002174BE">
        <w:rPr>
          <w:rFonts w:asciiTheme="majorHAnsi" w:eastAsia="Times New Roman" w:hAnsiTheme="majorHAnsi" w:cstheme="majorHAnsi"/>
          <w:sz w:val="24"/>
          <w:szCs w:val="24"/>
          <w:highlight w:val="yellow"/>
          <w:lang w:val="en-US"/>
        </w:rPr>
        <w:t xml:space="preserve"> cells into the air-tight chamber and seal the lid.</w:t>
      </w:r>
    </w:p>
    <w:p w14:paraId="36F2F883" w14:textId="0C2FE66D" w:rsidR="002471AB" w:rsidRPr="009D12FB" w:rsidRDefault="00036FBD" w:rsidP="009D12FB">
      <w:pPr>
        <w:numPr>
          <w:ilvl w:val="1"/>
          <w:numId w:val="1"/>
        </w:numPr>
        <w:spacing w:afterLines="120" w:after="288" w:line="240" w:lineRule="auto"/>
        <w:jc w:val="both"/>
        <w:rPr>
          <w:rFonts w:asciiTheme="majorHAnsi" w:eastAsia="Times New Roman" w:hAnsiTheme="majorHAnsi" w:cstheme="majorHAnsi"/>
          <w:sz w:val="24"/>
          <w:szCs w:val="24"/>
          <w:highlight w:val="yellow"/>
          <w:lang w:val="en-US"/>
        </w:rPr>
      </w:pPr>
      <w:r w:rsidRPr="002174BE">
        <w:rPr>
          <w:rFonts w:asciiTheme="majorHAnsi" w:eastAsia="Times New Roman" w:hAnsiTheme="majorHAnsi" w:cstheme="majorHAnsi"/>
          <w:sz w:val="24"/>
          <w:szCs w:val="24"/>
          <w:highlight w:val="yellow"/>
          <w:lang w:val="en-US"/>
        </w:rPr>
        <w:t>Regulate the gas flow rates (</w:t>
      </w:r>
      <w:r w:rsidR="000356B8" w:rsidRPr="002174BE">
        <w:rPr>
          <w:rFonts w:asciiTheme="majorHAnsi" w:eastAsia="Times New Roman" w:hAnsiTheme="majorHAnsi" w:cstheme="majorHAnsi"/>
          <w:i/>
          <w:sz w:val="24"/>
          <w:szCs w:val="24"/>
          <w:highlight w:val="yellow"/>
          <w:lang w:val="en-US"/>
        </w:rPr>
        <w:t>i.e.,</w:t>
      </w:r>
      <w:r w:rsidRPr="002174BE">
        <w:rPr>
          <w:rFonts w:asciiTheme="majorHAnsi" w:eastAsia="Times New Roman" w:hAnsiTheme="majorHAnsi" w:cstheme="majorHAnsi"/>
          <w:sz w:val="24"/>
          <w:szCs w:val="24"/>
          <w:highlight w:val="yellow"/>
          <w:lang w:val="en-US"/>
        </w:rPr>
        <w:t xml:space="preserve"> the </w:t>
      </w:r>
      <w:r w:rsidRPr="009D12FB">
        <w:rPr>
          <w:rFonts w:asciiTheme="majorHAnsi" w:eastAsia="Times New Roman" w:hAnsiTheme="majorHAnsi" w:cstheme="majorHAnsi"/>
          <w:sz w:val="24"/>
          <w:szCs w:val="24"/>
          <w:highlight w:val="yellow"/>
          <w:lang w:val="en-US"/>
        </w:rPr>
        <w:t>mixture of air and CO</w:t>
      </w:r>
      <w:r w:rsidRPr="009D12FB">
        <w:rPr>
          <w:rFonts w:asciiTheme="majorHAnsi" w:eastAsia="Times New Roman" w:hAnsiTheme="majorHAnsi" w:cstheme="majorHAnsi"/>
          <w:sz w:val="24"/>
          <w:szCs w:val="24"/>
          <w:highlight w:val="yellow"/>
          <w:vertAlign w:val="subscript"/>
          <w:lang w:val="en-US"/>
        </w:rPr>
        <w:t>2</w:t>
      </w:r>
      <w:r w:rsidRPr="009D12FB">
        <w:rPr>
          <w:rFonts w:asciiTheme="majorHAnsi" w:eastAsia="Times New Roman" w:hAnsiTheme="majorHAnsi" w:cstheme="majorHAnsi"/>
          <w:sz w:val="24"/>
          <w:szCs w:val="24"/>
          <w:highlight w:val="yellow"/>
          <w:lang w:val="en-US"/>
        </w:rPr>
        <w:t>) to quickly obtain the standard conditions, defined as 5</w:t>
      </w:r>
      <w:r w:rsidR="000356B8">
        <w:rPr>
          <w:rFonts w:asciiTheme="majorHAnsi" w:eastAsia="Times New Roman" w:hAnsiTheme="majorHAnsi" w:cstheme="majorHAnsi"/>
          <w:sz w:val="24"/>
          <w:szCs w:val="24"/>
          <w:highlight w:val="yellow"/>
          <w:lang w:val="en-US"/>
        </w:rPr>
        <w:t>%</w:t>
      </w:r>
      <w:r w:rsidRPr="009D12FB">
        <w:rPr>
          <w:rFonts w:asciiTheme="majorHAnsi" w:eastAsia="Times New Roman" w:hAnsiTheme="majorHAnsi" w:cstheme="majorHAnsi"/>
          <w:sz w:val="24"/>
          <w:szCs w:val="24"/>
          <w:highlight w:val="yellow"/>
          <w:lang w:val="en-US"/>
        </w:rPr>
        <w:t xml:space="preserve"> of CO</w:t>
      </w:r>
      <w:r w:rsidRPr="009D12FB">
        <w:rPr>
          <w:rFonts w:asciiTheme="majorHAnsi" w:eastAsia="Times New Roman" w:hAnsiTheme="majorHAnsi" w:cstheme="majorHAnsi"/>
          <w:sz w:val="24"/>
          <w:szCs w:val="24"/>
          <w:highlight w:val="yellow"/>
          <w:vertAlign w:val="subscript"/>
          <w:lang w:val="en-US"/>
        </w:rPr>
        <w:t>2</w:t>
      </w:r>
      <w:r w:rsidRPr="009D12FB">
        <w:rPr>
          <w:rFonts w:asciiTheme="majorHAnsi" w:eastAsia="Times New Roman" w:hAnsiTheme="majorHAnsi" w:cstheme="majorHAnsi"/>
          <w:sz w:val="24"/>
          <w:szCs w:val="24"/>
          <w:highlight w:val="yellow"/>
          <w:lang w:val="en-US"/>
        </w:rPr>
        <w:t xml:space="preserve"> and 95</w:t>
      </w:r>
      <w:r w:rsidR="000356B8">
        <w:rPr>
          <w:rFonts w:asciiTheme="majorHAnsi" w:eastAsia="Times New Roman" w:hAnsiTheme="majorHAnsi" w:cstheme="majorHAnsi"/>
          <w:sz w:val="24"/>
          <w:szCs w:val="24"/>
          <w:highlight w:val="yellow"/>
          <w:lang w:val="en-US"/>
        </w:rPr>
        <w:t>%</w:t>
      </w:r>
      <w:r w:rsidRPr="009D12FB">
        <w:rPr>
          <w:rFonts w:asciiTheme="majorHAnsi" w:eastAsia="Times New Roman" w:hAnsiTheme="majorHAnsi" w:cstheme="majorHAnsi"/>
          <w:sz w:val="24"/>
          <w:szCs w:val="24"/>
          <w:highlight w:val="yellow"/>
          <w:lang w:val="en-US"/>
        </w:rPr>
        <w:t xml:space="preserve"> of humidified air. </w:t>
      </w:r>
    </w:p>
    <w:p w14:paraId="22348E1C" w14:textId="3A34E448" w:rsidR="002471AB" w:rsidRPr="009D12FB" w:rsidRDefault="00036FBD" w:rsidP="009D12FB">
      <w:pPr>
        <w:numPr>
          <w:ilvl w:val="1"/>
          <w:numId w:val="1"/>
        </w:numPr>
        <w:spacing w:afterLines="120" w:after="288" w:line="240" w:lineRule="auto"/>
        <w:jc w:val="both"/>
        <w:rPr>
          <w:rFonts w:asciiTheme="majorHAnsi" w:eastAsia="Times New Roman" w:hAnsiTheme="majorHAnsi" w:cstheme="majorHAnsi"/>
          <w:sz w:val="24"/>
          <w:szCs w:val="24"/>
          <w:highlight w:val="yellow"/>
          <w:lang w:val="en-US"/>
        </w:rPr>
      </w:pPr>
      <w:r w:rsidRPr="009D12FB">
        <w:rPr>
          <w:rFonts w:asciiTheme="majorHAnsi" w:eastAsia="Times New Roman" w:hAnsiTheme="majorHAnsi" w:cstheme="majorHAnsi"/>
          <w:sz w:val="24"/>
          <w:szCs w:val="24"/>
          <w:highlight w:val="yellow"/>
          <w:lang w:val="en-US"/>
        </w:rPr>
        <w:t>Open the halogenated agent evaporator and choose the percentage desired (in the present study, the tested concentrations of sevoflurane and isoflurane were 4</w:t>
      </w:r>
      <w:r w:rsidR="000356B8">
        <w:rPr>
          <w:rFonts w:asciiTheme="majorHAnsi" w:eastAsia="Times New Roman" w:hAnsiTheme="majorHAnsi" w:cstheme="majorHAnsi"/>
          <w:sz w:val="24"/>
          <w:szCs w:val="24"/>
          <w:highlight w:val="yellow"/>
          <w:lang w:val="en-US"/>
        </w:rPr>
        <w:t>%</w:t>
      </w:r>
      <w:r w:rsidRPr="009D12FB">
        <w:rPr>
          <w:rFonts w:asciiTheme="majorHAnsi" w:eastAsia="Times New Roman" w:hAnsiTheme="majorHAnsi" w:cstheme="majorHAnsi"/>
          <w:sz w:val="24"/>
          <w:szCs w:val="24"/>
          <w:highlight w:val="yellow"/>
          <w:lang w:val="en-US"/>
        </w:rPr>
        <w:t xml:space="preserve"> and 1</w:t>
      </w:r>
      <w:r w:rsidR="000356B8">
        <w:rPr>
          <w:rFonts w:asciiTheme="majorHAnsi" w:eastAsia="Times New Roman" w:hAnsiTheme="majorHAnsi" w:cstheme="majorHAnsi"/>
          <w:sz w:val="24"/>
          <w:szCs w:val="24"/>
          <w:highlight w:val="yellow"/>
          <w:lang w:val="en-US"/>
        </w:rPr>
        <w:t>%</w:t>
      </w:r>
      <w:r w:rsidRPr="009D12FB">
        <w:rPr>
          <w:rFonts w:asciiTheme="majorHAnsi" w:eastAsia="Times New Roman" w:hAnsiTheme="majorHAnsi" w:cstheme="majorHAnsi"/>
          <w:sz w:val="24"/>
          <w:szCs w:val="24"/>
          <w:highlight w:val="yellow"/>
          <w:lang w:val="en-US"/>
        </w:rPr>
        <w:t>, respectively).</w:t>
      </w:r>
    </w:p>
    <w:p w14:paraId="553C9DD0" w14:textId="23888CDF" w:rsidR="002471AB" w:rsidRPr="009D12FB" w:rsidRDefault="00036FBD" w:rsidP="009D12FB">
      <w:pPr>
        <w:numPr>
          <w:ilvl w:val="1"/>
          <w:numId w:val="1"/>
        </w:numPr>
        <w:spacing w:afterLines="120" w:after="288" w:line="240" w:lineRule="auto"/>
        <w:jc w:val="both"/>
        <w:rPr>
          <w:rFonts w:asciiTheme="majorHAnsi" w:eastAsia="Times New Roman" w:hAnsiTheme="majorHAnsi" w:cstheme="majorHAnsi"/>
          <w:sz w:val="24"/>
          <w:szCs w:val="24"/>
          <w:highlight w:val="yellow"/>
          <w:lang w:val="en-US"/>
        </w:rPr>
      </w:pPr>
      <w:r w:rsidRPr="009D12FB">
        <w:rPr>
          <w:rFonts w:asciiTheme="majorHAnsi" w:eastAsia="Times New Roman" w:hAnsiTheme="majorHAnsi" w:cstheme="majorHAnsi"/>
          <w:sz w:val="24"/>
          <w:szCs w:val="24"/>
          <w:highlight w:val="yellow"/>
          <w:lang w:val="en-US"/>
        </w:rPr>
        <w:t xml:space="preserve">Note the composition of gas mixture and the sevoflurane or isoflurane concentration </w:t>
      </w:r>
      <w:r w:rsidR="002174BE">
        <w:rPr>
          <w:rFonts w:asciiTheme="majorHAnsi" w:eastAsia="Times New Roman" w:hAnsiTheme="majorHAnsi" w:cstheme="majorHAnsi"/>
          <w:sz w:val="24"/>
          <w:szCs w:val="24"/>
          <w:highlight w:val="yellow"/>
          <w:lang w:val="en-US"/>
        </w:rPr>
        <w:t xml:space="preserve">as </w:t>
      </w:r>
      <w:r w:rsidRPr="009D12FB">
        <w:rPr>
          <w:rFonts w:asciiTheme="majorHAnsi" w:eastAsia="Times New Roman" w:hAnsiTheme="majorHAnsi" w:cstheme="majorHAnsi"/>
          <w:sz w:val="24"/>
          <w:szCs w:val="24"/>
          <w:highlight w:val="yellow"/>
          <w:lang w:val="en-US"/>
        </w:rPr>
        <w:t>measured by an external gas analyzer and displayed on the screen.</w:t>
      </w:r>
    </w:p>
    <w:p w14:paraId="117F2602" w14:textId="77777777" w:rsidR="002471AB" w:rsidRPr="009D12FB" w:rsidRDefault="00036FBD" w:rsidP="009D12FB">
      <w:pPr>
        <w:numPr>
          <w:ilvl w:val="1"/>
          <w:numId w:val="1"/>
        </w:numPr>
        <w:spacing w:afterLines="120" w:after="288" w:line="240" w:lineRule="auto"/>
        <w:jc w:val="both"/>
        <w:rPr>
          <w:rFonts w:asciiTheme="majorHAnsi" w:eastAsia="Times New Roman" w:hAnsiTheme="majorHAnsi" w:cstheme="majorHAnsi"/>
          <w:sz w:val="24"/>
          <w:szCs w:val="24"/>
          <w:highlight w:val="yellow"/>
          <w:lang w:val="en-US"/>
        </w:rPr>
      </w:pPr>
      <w:r w:rsidRPr="009D12FB">
        <w:rPr>
          <w:rFonts w:asciiTheme="majorHAnsi" w:eastAsia="Times New Roman" w:hAnsiTheme="majorHAnsi" w:cstheme="majorHAnsi"/>
          <w:sz w:val="24"/>
          <w:szCs w:val="24"/>
          <w:highlight w:val="yellow"/>
          <w:lang w:val="en-US"/>
        </w:rPr>
        <w:t xml:space="preserve">Once the target values are achieved, reduce the fresh gas flow rate to 1 L/min. </w:t>
      </w:r>
    </w:p>
    <w:p w14:paraId="55E1CE5A" w14:textId="77777777" w:rsidR="002471AB" w:rsidRPr="009D12FB" w:rsidRDefault="00036FBD" w:rsidP="009D12FB">
      <w:pPr>
        <w:numPr>
          <w:ilvl w:val="1"/>
          <w:numId w:val="1"/>
        </w:numPr>
        <w:spacing w:afterLines="120" w:after="288" w:line="240" w:lineRule="auto"/>
        <w:jc w:val="both"/>
        <w:rPr>
          <w:rFonts w:asciiTheme="majorHAnsi" w:eastAsia="Times New Roman" w:hAnsiTheme="majorHAnsi" w:cstheme="majorHAnsi"/>
          <w:sz w:val="24"/>
          <w:szCs w:val="24"/>
          <w:highlight w:val="yellow"/>
          <w:lang w:val="en-US"/>
        </w:rPr>
      </w:pPr>
      <w:r w:rsidRPr="009D12FB">
        <w:rPr>
          <w:rFonts w:asciiTheme="majorHAnsi" w:eastAsia="Times New Roman" w:hAnsiTheme="majorHAnsi" w:cstheme="majorHAnsi"/>
          <w:sz w:val="24"/>
          <w:szCs w:val="24"/>
          <w:highlight w:val="yellow"/>
          <w:lang w:val="en-US"/>
        </w:rPr>
        <w:t xml:space="preserve">The air-tight chamber can be maintained with this gas flow rate </w:t>
      </w:r>
      <w:proofErr w:type="gramStart"/>
      <w:r w:rsidRPr="009D12FB">
        <w:rPr>
          <w:rFonts w:asciiTheme="majorHAnsi" w:eastAsia="Times New Roman" w:hAnsiTheme="majorHAnsi" w:cstheme="majorHAnsi"/>
          <w:sz w:val="24"/>
          <w:szCs w:val="24"/>
          <w:highlight w:val="yellow"/>
          <w:lang w:val="en-US"/>
        </w:rPr>
        <w:t>as long as</w:t>
      </w:r>
      <w:proofErr w:type="gramEnd"/>
      <w:r w:rsidRPr="009D12FB">
        <w:rPr>
          <w:rFonts w:asciiTheme="majorHAnsi" w:eastAsia="Times New Roman" w:hAnsiTheme="majorHAnsi" w:cstheme="majorHAnsi"/>
          <w:sz w:val="24"/>
          <w:szCs w:val="24"/>
          <w:highlight w:val="yellow"/>
          <w:lang w:val="en-US"/>
        </w:rPr>
        <w:t xml:space="preserve"> necessary for the experiment.</w:t>
      </w:r>
    </w:p>
    <w:p w14:paraId="52B6324E" w14:textId="342B1F93" w:rsidR="002471AB" w:rsidRPr="009D12FB" w:rsidRDefault="00036FBD" w:rsidP="009D12FB">
      <w:pPr>
        <w:pStyle w:val="Heading2"/>
        <w:numPr>
          <w:ilvl w:val="0"/>
          <w:numId w:val="1"/>
        </w:numPr>
        <w:spacing w:before="0" w:afterLines="120" w:after="288" w:line="240" w:lineRule="auto"/>
        <w:jc w:val="both"/>
        <w:rPr>
          <w:rFonts w:asciiTheme="majorHAnsi" w:eastAsia="Times New Roman" w:hAnsiTheme="majorHAnsi" w:cstheme="majorHAnsi"/>
          <w:sz w:val="24"/>
          <w:szCs w:val="24"/>
          <w:lang w:val="en-US"/>
        </w:rPr>
      </w:pPr>
      <w:bookmarkStart w:id="16" w:name="_17dp8vu" w:colFirst="0" w:colLast="0"/>
      <w:bookmarkEnd w:id="16"/>
      <w:r w:rsidRPr="009D12FB">
        <w:rPr>
          <w:rFonts w:asciiTheme="majorHAnsi" w:eastAsia="Times New Roman" w:hAnsiTheme="majorHAnsi" w:cstheme="majorHAnsi"/>
          <w:b/>
          <w:sz w:val="24"/>
          <w:szCs w:val="24"/>
          <w:lang w:val="en-US"/>
        </w:rPr>
        <w:t xml:space="preserve">Measure </w:t>
      </w:r>
      <w:r w:rsidR="002174BE">
        <w:rPr>
          <w:rFonts w:asciiTheme="majorHAnsi" w:eastAsia="Times New Roman" w:hAnsiTheme="majorHAnsi" w:cstheme="majorHAnsi"/>
          <w:b/>
          <w:sz w:val="24"/>
          <w:szCs w:val="24"/>
          <w:lang w:val="en-US"/>
        </w:rPr>
        <w:t>S</w:t>
      </w:r>
      <w:r w:rsidRPr="009D12FB">
        <w:rPr>
          <w:rFonts w:asciiTheme="majorHAnsi" w:eastAsia="Times New Roman" w:hAnsiTheme="majorHAnsi" w:cstheme="majorHAnsi"/>
          <w:b/>
          <w:sz w:val="24"/>
          <w:szCs w:val="24"/>
          <w:lang w:val="en-US"/>
        </w:rPr>
        <w:t xml:space="preserve">evoflurane or </w:t>
      </w:r>
      <w:r w:rsidR="002174BE">
        <w:rPr>
          <w:rFonts w:asciiTheme="majorHAnsi" w:eastAsia="Times New Roman" w:hAnsiTheme="majorHAnsi" w:cstheme="majorHAnsi"/>
          <w:b/>
          <w:sz w:val="24"/>
          <w:szCs w:val="24"/>
          <w:lang w:val="en-US"/>
        </w:rPr>
        <w:t>I</w:t>
      </w:r>
      <w:r w:rsidRPr="009D12FB">
        <w:rPr>
          <w:rFonts w:asciiTheme="majorHAnsi" w:eastAsia="Times New Roman" w:hAnsiTheme="majorHAnsi" w:cstheme="majorHAnsi"/>
          <w:b/>
          <w:sz w:val="24"/>
          <w:szCs w:val="24"/>
          <w:lang w:val="en-US"/>
        </w:rPr>
        <w:t xml:space="preserve">soflurane by </w:t>
      </w:r>
      <w:r w:rsidR="002174BE">
        <w:rPr>
          <w:rFonts w:asciiTheme="majorHAnsi" w:eastAsia="Times New Roman" w:hAnsiTheme="majorHAnsi" w:cstheme="majorHAnsi"/>
          <w:b/>
          <w:sz w:val="24"/>
          <w:szCs w:val="24"/>
          <w:lang w:val="en-US"/>
        </w:rPr>
        <w:t>C</w:t>
      </w:r>
      <w:r w:rsidRPr="009D12FB">
        <w:rPr>
          <w:rFonts w:asciiTheme="majorHAnsi" w:eastAsia="Times New Roman" w:hAnsiTheme="majorHAnsi" w:cstheme="majorHAnsi"/>
          <w:b/>
          <w:sz w:val="24"/>
          <w:szCs w:val="24"/>
          <w:lang w:val="en-US"/>
        </w:rPr>
        <w:t>hromatography</w:t>
      </w:r>
    </w:p>
    <w:p w14:paraId="32B4AB7C" w14:textId="77777777" w:rsidR="002471AB" w:rsidRPr="009D12FB" w:rsidRDefault="00036FBD" w:rsidP="009D12FB">
      <w:pPr>
        <w:numPr>
          <w:ilvl w:val="1"/>
          <w:numId w:val="1"/>
        </w:numPr>
        <w:spacing w:afterLines="120" w:after="288" w:line="240" w:lineRule="auto"/>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Preparation of samples</w:t>
      </w:r>
    </w:p>
    <w:p w14:paraId="58238305" w14:textId="2613424F" w:rsidR="002471AB" w:rsidRPr="009D12FB" w:rsidRDefault="00036FBD" w:rsidP="009D12FB">
      <w:pPr>
        <w:numPr>
          <w:ilvl w:val="2"/>
          <w:numId w:val="1"/>
        </w:numPr>
        <w:spacing w:afterLines="120" w:after="288" w:line="240" w:lineRule="auto"/>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 xml:space="preserve">At different time points, very briefly open the chamber to take </w:t>
      </w:r>
      <w:r w:rsidR="002174BE">
        <w:rPr>
          <w:rFonts w:asciiTheme="majorHAnsi" w:eastAsia="Times New Roman" w:hAnsiTheme="majorHAnsi" w:cstheme="majorHAnsi"/>
          <w:sz w:val="24"/>
          <w:szCs w:val="24"/>
          <w:lang w:val="en-US"/>
        </w:rPr>
        <w:t xml:space="preserve">out </w:t>
      </w:r>
      <w:r w:rsidRPr="009D12FB">
        <w:rPr>
          <w:rFonts w:asciiTheme="majorHAnsi" w:eastAsia="Times New Roman" w:hAnsiTheme="majorHAnsi" w:cstheme="majorHAnsi"/>
          <w:sz w:val="24"/>
          <w:szCs w:val="24"/>
          <w:lang w:val="en-US"/>
        </w:rPr>
        <w:t xml:space="preserve">the studied samples (in the present study, we used a 6 well-plate) and close the lid. Keep the other samples in the box. Then, aspirate 1 mL of the medium contained in each sample with a multi-volume adjustable micropipette. </w:t>
      </w:r>
    </w:p>
    <w:p w14:paraId="656641E3" w14:textId="77777777" w:rsidR="002471AB" w:rsidRPr="009D12FB" w:rsidRDefault="00036FBD" w:rsidP="009D12FB">
      <w:pPr>
        <w:numPr>
          <w:ilvl w:val="2"/>
          <w:numId w:val="1"/>
        </w:numPr>
        <w:spacing w:afterLines="120" w:after="288" w:line="240" w:lineRule="auto"/>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lastRenderedPageBreak/>
        <w:t>Put the medium into 10 mL headspace chromatography vials, which should be screwed hermetically tight with a Teflon-sealed cap. Freeze the chromatography vials at -20 °C if you do not use them immediately.</w:t>
      </w:r>
    </w:p>
    <w:p w14:paraId="1EFA90F6" w14:textId="109B7390" w:rsidR="002471AB" w:rsidRPr="009D12FB" w:rsidRDefault="00036FBD" w:rsidP="009D12FB">
      <w:pPr>
        <w:numPr>
          <w:ilvl w:val="2"/>
          <w:numId w:val="1"/>
        </w:numPr>
        <w:spacing w:afterLines="120" w:after="288" w:line="240" w:lineRule="auto"/>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 xml:space="preserve">Prepare a stock solution of sevoflurane and another stock solution of isoflurane, both at 50 g/L in methanol. Simultaneously, prepare a stock solution of chloroform (internal standard, IS) at 2 g/L in methanol. </w:t>
      </w:r>
      <w:r w:rsidR="002174BE">
        <w:rPr>
          <w:rFonts w:asciiTheme="majorHAnsi" w:eastAsia="Times New Roman" w:hAnsiTheme="majorHAnsi" w:cstheme="majorHAnsi"/>
          <w:sz w:val="24"/>
          <w:szCs w:val="24"/>
          <w:lang w:val="en-US"/>
        </w:rPr>
        <w:t>Store a</w:t>
      </w:r>
      <w:r w:rsidRPr="009D12FB">
        <w:rPr>
          <w:rFonts w:asciiTheme="majorHAnsi" w:eastAsia="Times New Roman" w:hAnsiTheme="majorHAnsi" w:cstheme="majorHAnsi"/>
          <w:sz w:val="24"/>
          <w:szCs w:val="24"/>
          <w:lang w:val="en-US"/>
        </w:rPr>
        <w:t>ll standard solutions a</w:t>
      </w:r>
      <w:r w:rsidR="002174BE">
        <w:rPr>
          <w:rFonts w:asciiTheme="majorHAnsi" w:eastAsia="Times New Roman" w:hAnsiTheme="majorHAnsi" w:cstheme="majorHAnsi"/>
          <w:sz w:val="24"/>
          <w:szCs w:val="24"/>
          <w:lang w:val="en-US"/>
        </w:rPr>
        <w:t>t</w:t>
      </w:r>
      <w:r w:rsidRPr="009D12FB">
        <w:rPr>
          <w:rFonts w:asciiTheme="majorHAnsi" w:eastAsia="Times New Roman" w:hAnsiTheme="majorHAnsi" w:cstheme="majorHAnsi"/>
          <w:sz w:val="24"/>
          <w:szCs w:val="24"/>
          <w:lang w:val="en-US"/>
        </w:rPr>
        <w:t xml:space="preserve"> -20 °C. </w:t>
      </w:r>
    </w:p>
    <w:p w14:paraId="0D97EBA3" w14:textId="77777777" w:rsidR="002471AB" w:rsidRPr="009D12FB" w:rsidRDefault="00036FBD" w:rsidP="009D12FB">
      <w:pPr>
        <w:numPr>
          <w:ilvl w:val="2"/>
          <w:numId w:val="1"/>
        </w:numPr>
        <w:spacing w:afterLines="120" w:after="288" w:line="240" w:lineRule="auto"/>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 xml:space="preserve">Prepare working solutions of sevoflurane and isoflurane at 50, 500, and 5000 mg/L in ultrapure water/dimethyl </w:t>
      </w:r>
      <w:proofErr w:type="spellStart"/>
      <w:r w:rsidRPr="009D12FB">
        <w:rPr>
          <w:rFonts w:asciiTheme="majorHAnsi" w:eastAsia="Times New Roman" w:hAnsiTheme="majorHAnsi" w:cstheme="majorHAnsi"/>
          <w:sz w:val="24"/>
          <w:szCs w:val="24"/>
          <w:lang w:val="en-US"/>
        </w:rPr>
        <w:t>sulfoxyde</w:t>
      </w:r>
      <w:proofErr w:type="spellEnd"/>
      <w:r w:rsidRPr="009D12FB">
        <w:rPr>
          <w:rFonts w:asciiTheme="majorHAnsi" w:eastAsia="Times New Roman" w:hAnsiTheme="majorHAnsi" w:cstheme="majorHAnsi"/>
          <w:sz w:val="24"/>
          <w:szCs w:val="24"/>
          <w:lang w:val="en-US"/>
        </w:rPr>
        <w:t xml:space="preserve"> (50/50; v/v). For internal standardization, the working solution is fixed at 100 mg/L in methanol.</w:t>
      </w:r>
    </w:p>
    <w:p w14:paraId="18377D85" w14:textId="77777777" w:rsidR="002471AB" w:rsidRPr="009D12FB" w:rsidRDefault="00036FBD" w:rsidP="009D12FB">
      <w:pPr>
        <w:numPr>
          <w:ilvl w:val="1"/>
          <w:numId w:val="1"/>
        </w:numPr>
        <w:spacing w:afterLines="120" w:after="288" w:line="240" w:lineRule="auto"/>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 xml:space="preserve">Analysis of cellular samples </w:t>
      </w:r>
    </w:p>
    <w:p w14:paraId="23D71EBA" w14:textId="23EB0D4F" w:rsidR="002471AB" w:rsidRPr="009D12FB" w:rsidRDefault="009D12FB" w:rsidP="009D12FB">
      <w:pPr>
        <w:spacing w:afterLines="120" w:after="288" w:line="24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Note: </w:t>
      </w:r>
      <w:r w:rsidR="00036FBD" w:rsidRPr="009D12FB">
        <w:rPr>
          <w:rFonts w:asciiTheme="majorHAnsi" w:eastAsia="Times New Roman" w:hAnsiTheme="majorHAnsi" w:cstheme="majorHAnsi"/>
          <w:sz w:val="24"/>
          <w:szCs w:val="24"/>
          <w:lang w:val="en-US"/>
        </w:rPr>
        <w:t xml:space="preserve">The extraction procedure is based on the previously validated method of gas chromatography and mass spectrometry from </w:t>
      </w:r>
      <w:proofErr w:type="spellStart"/>
      <w:r w:rsidR="00036FBD" w:rsidRPr="009D12FB">
        <w:rPr>
          <w:rFonts w:asciiTheme="majorHAnsi" w:eastAsia="Times New Roman" w:hAnsiTheme="majorHAnsi" w:cstheme="majorHAnsi"/>
          <w:sz w:val="24"/>
          <w:szCs w:val="24"/>
          <w:lang w:val="en-US"/>
        </w:rPr>
        <w:t>Bourdeaux</w:t>
      </w:r>
      <w:proofErr w:type="spellEnd"/>
      <w:r w:rsidR="000356B8" w:rsidRPr="000356B8">
        <w:rPr>
          <w:rFonts w:asciiTheme="majorHAnsi" w:eastAsia="Times New Roman" w:hAnsiTheme="majorHAnsi" w:cstheme="majorHAnsi"/>
          <w:i/>
          <w:sz w:val="24"/>
          <w:szCs w:val="24"/>
          <w:lang w:val="en-US"/>
        </w:rPr>
        <w:t xml:space="preserve"> et al.</w:t>
      </w:r>
      <w:r w:rsidR="00036FBD" w:rsidRPr="009D12FB">
        <w:rPr>
          <w:rFonts w:asciiTheme="majorHAnsi" w:eastAsia="Times New Roman" w:hAnsiTheme="majorHAnsi" w:cstheme="majorHAnsi"/>
          <w:sz w:val="24"/>
          <w:szCs w:val="24"/>
          <w:vertAlign w:val="superscript"/>
          <w:lang w:val="en-US"/>
        </w:rPr>
        <w:t>1</w:t>
      </w:r>
      <w:r w:rsidR="00036FBD" w:rsidRPr="009D12FB">
        <w:rPr>
          <w:rFonts w:asciiTheme="majorHAnsi" w:eastAsia="Times New Roman" w:hAnsiTheme="majorHAnsi" w:cstheme="majorHAnsi"/>
          <w:sz w:val="24"/>
          <w:szCs w:val="24"/>
          <w:lang w:val="en-US"/>
        </w:rPr>
        <w:t xml:space="preserve"> and uses the same parameters of sensibility and specificity. Sevoflurane and chloroform (</w:t>
      </w:r>
      <w:proofErr w:type="gramStart"/>
      <w:r w:rsidR="00036FBD" w:rsidRPr="009D12FB">
        <w:rPr>
          <w:rFonts w:asciiTheme="majorHAnsi" w:eastAsia="Times New Roman" w:hAnsiTheme="majorHAnsi" w:cstheme="majorHAnsi"/>
          <w:sz w:val="24"/>
          <w:szCs w:val="24"/>
          <w:lang w:val="en-US"/>
        </w:rPr>
        <w:t>IS</w:t>
      </w:r>
      <w:proofErr w:type="gramEnd"/>
      <w:r w:rsidR="00036FBD" w:rsidRPr="009D12FB">
        <w:rPr>
          <w:rFonts w:asciiTheme="majorHAnsi" w:eastAsia="Times New Roman" w:hAnsiTheme="majorHAnsi" w:cstheme="majorHAnsi"/>
          <w:sz w:val="24"/>
          <w:szCs w:val="24"/>
          <w:lang w:val="en-US"/>
        </w:rPr>
        <w:t xml:space="preserve">) were used in this protocol, and isoflurane was associated with the multiparametric analytical method. Briefly, for mass spectrometry acquisition, the method was developed after pure solution injection. Then, m/z was confirmed with reference standards and literature data. Three m/z were selected for each analyte (except IS): one m/z for quantification (the most abundant and the higher), for which abundance was calculated by integrating the area under the curve for quantification, and two m/z for confirmation. Using three m/z, analytes could be specifically identified because all m/z had the same retention time, as well as because all m/z amounts (relative of ion confirmation </w:t>
      </w:r>
      <w:r w:rsidR="000356B8" w:rsidRPr="000356B8">
        <w:rPr>
          <w:rFonts w:asciiTheme="majorHAnsi" w:eastAsia="Times New Roman" w:hAnsiTheme="majorHAnsi" w:cstheme="majorHAnsi"/>
          <w:i/>
          <w:sz w:val="24"/>
          <w:szCs w:val="24"/>
          <w:lang w:val="en-US"/>
        </w:rPr>
        <w:t>vs.</w:t>
      </w:r>
      <w:r w:rsidR="00036FBD" w:rsidRPr="009D12FB">
        <w:rPr>
          <w:rFonts w:asciiTheme="majorHAnsi" w:eastAsia="Times New Roman" w:hAnsiTheme="majorHAnsi" w:cstheme="majorHAnsi"/>
          <w:sz w:val="24"/>
          <w:szCs w:val="24"/>
          <w:lang w:val="en-US"/>
        </w:rPr>
        <w:t xml:space="preserve"> quantification) were the same in the pure standard and in all samples. With this acquisition mode, analytes could be identified and quantified with good specificity. </w:t>
      </w:r>
    </w:p>
    <w:p w14:paraId="2140B31C" w14:textId="77777777" w:rsidR="000356B8" w:rsidRDefault="00036FBD" w:rsidP="009D12FB">
      <w:pPr>
        <w:numPr>
          <w:ilvl w:val="2"/>
          <w:numId w:val="1"/>
        </w:numPr>
        <w:spacing w:afterLines="120" w:after="288" w:line="240" w:lineRule="auto"/>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 xml:space="preserve">Construct a calibration 8-point curves with the concentration ranges of 0.5-400 mg/L and multiple quality controls (0.5, 1, 5, 10, 20, 75, 200, and 400 mg/L). </w:t>
      </w:r>
    </w:p>
    <w:p w14:paraId="0EC27D05" w14:textId="18F16BDD" w:rsidR="002471AB" w:rsidRPr="009D12FB" w:rsidRDefault="000356B8" w:rsidP="000356B8">
      <w:pPr>
        <w:spacing w:afterLines="120" w:after="288" w:line="24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Note: </w:t>
      </w:r>
      <w:r w:rsidR="00036FBD" w:rsidRPr="009D12FB">
        <w:rPr>
          <w:rFonts w:asciiTheme="majorHAnsi" w:eastAsia="Times New Roman" w:hAnsiTheme="majorHAnsi" w:cstheme="majorHAnsi"/>
          <w:sz w:val="24"/>
          <w:szCs w:val="24"/>
          <w:lang w:val="en-US"/>
        </w:rPr>
        <w:t>To validate each calibration, four quality controls were used: the lower limit of quantification (C1 = 0.5 mg/L), two intermediate levels (C2 = 20 mg</w:t>
      </w:r>
      <w:r>
        <w:rPr>
          <w:rFonts w:asciiTheme="majorHAnsi" w:eastAsia="Times New Roman" w:hAnsiTheme="majorHAnsi" w:cstheme="majorHAnsi"/>
          <w:sz w:val="24"/>
          <w:szCs w:val="24"/>
          <w:lang w:val="en-US"/>
        </w:rPr>
        <w:t>/L</w:t>
      </w:r>
      <w:r w:rsidR="00036FBD" w:rsidRPr="009D12FB">
        <w:rPr>
          <w:rFonts w:asciiTheme="majorHAnsi" w:eastAsia="Times New Roman" w:hAnsiTheme="majorHAnsi" w:cstheme="majorHAnsi"/>
          <w:sz w:val="24"/>
          <w:szCs w:val="24"/>
          <w:lang w:val="en-US"/>
        </w:rPr>
        <w:t xml:space="preserve"> and C3 = 75 mg/L) and the final level (C4 at 400 mg/L; upper level of quantification). All standards and controls were analyzed in cultured cell matrices to avoid the matrix effect. For each calibration curve, a blank matrix was analyzed to validate that there was no interference with cultured cellular and internal standards.</w:t>
      </w:r>
    </w:p>
    <w:p w14:paraId="5642EC2D" w14:textId="77777777" w:rsidR="002471AB" w:rsidRPr="009D12FB" w:rsidRDefault="00036FBD" w:rsidP="009D12FB">
      <w:pPr>
        <w:numPr>
          <w:ilvl w:val="2"/>
          <w:numId w:val="1"/>
        </w:numPr>
        <w:spacing w:afterLines="120" w:after="288" w:line="240" w:lineRule="auto"/>
        <w:jc w:val="both"/>
        <w:rPr>
          <w:rFonts w:asciiTheme="majorHAnsi" w:eastAsia="Times New Roman" w:hAnsiTheme="majorHAnsi" w:cstheme="majorHAnsi"/>
          <w:sz w:val="24"/>
          <w:szCs w:val="24"/>
          <w:highlight w:val="white"/>
          <w:lang w:val="en-US"/>
        </w:rPr>
      </w:pPr>
      <w:r w:rsidRPr="009D12FB">
        <w:rPr>
          <w:rFonts w:asciiTheme="majorHAnsi" w:eastAsia="Times New Roman" w:hAnsiTheme="majorHAnsi" w:cstheme="majorHAnsi"/>
          <w:sz w:val="24"/>
          <w:szCs w:val="24"/>
          <w:lang w:val="en-US"/>
        </w:rPr>
        <w:t>Prepare a stock solution of sevoflurane and another stock solution of isoflurane, both at 50 g/L in methanol. Simultaneously, prepare a stock solution of chloroform (internal standard, IS) at 2 g/L in methano</w:t>
      </w:r>
      <w:r w:rsidRPr="009D12FB">
        <w:rPr>
          <w:rFonts w:asciiTheme="majorHAnsi" w:eastAsia="Times New Roman" w:hAnsiTheme="majorHAnsi" w:cstheme="majorHAnsi"/>
          <w:sz w:val="24"/>
          <w:szCs w:val="24"/>
          <w:highlight w:val="white"/>
          <w:lang w:val="en-US"/>
        </w:rPr>
        <w:t xml:space="preserve">l. Store all standard solutions at -20 °C. Then, prepare working solutions of mixed sevoflurane/isoflurane at 50, 500, and 5000 mg/L in ultrapure water / dimethyl </w:t>
      </w:r>
      <w:proofErr w:type="spellStart"/>
      <w:r w:rsidRPr="009D12FB">
        <w:rPr>
          <w:rFonts w:asciiTheme="majorHAnsi" w:eastAsia="Times New Roman" w:hAnsiTheme="majorHAnsi" w:cstheme="majorHAnsi"/>
          <w:sz w:val="24"/>
          <w:szCs w:val="24"/>
          <w:highlight w:val="white"/>
          <w:lang w:val="en-US"/>
        </w:rPr>
        <w:t>sulfoxyde</w:t>
      </w:r>
      <w:proofErr w:type="spellEnd"/>
      <w:r w:rsidRPr="009D12FB">
        <w:rPr>
          <w:rFonts w:asciiTheme="majorHAnsi" w:eastAsia="Times New Roman" w:hAnsiTheme="majorHAnsi" w:cstheme="majorHAnsi"/>
          <w:sz w:val="24"/>
          <w:szCs w:val="24"/>
          <w:highlight w:val="white"/>
          <w:lang w:val="en-US"/>
        </w:rPr>
        <w:t xml:space="preserve"> (50/50; v/v). For IS, the working solution is diluted at 100 mg/L in methanol. </w:t>
      </w:r>
    </w:p>
    <w:p w14:paraId="606B5F80" w14:textId="77777777" w:rsidR="002471AB" w:rsidRPr="009D12FB" w:rsidRDefault="00036FBD" w:rsidP="009D12FB">
      <w:pPr>
        <w:numPr>
          <w:ilvl w:val="2"/>
          <w:numId w:val="1"/>
        </w:numPr>
        <w:spacing w:afterLines="120" w:after="288" w:line="240" w:lineRule="auto"/>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lastRenderedPageBreak/>
        <w:t>For calibration curves and controls, prepare the samples by spiking 50 µL of IS (100 mg/L) into 1 mL of the cellular sample matrices.</w:t>
      </w:r>
    </w:p>
    <w:p w14:paraId="123B9396" w14:textId="77777777" w:rsidR="002471AB" w:rsidRPr="009D12FB" w:rsidRDefault="00036FBD" w:rsidP="009D12FB">
      <w:pPr>
        <w:numPr>
          <w:ilvl w:val="2"/>
          <w:numId w:val="1"/>
        </w:numPr>
        <w:spacing w:afterLines="120" w:after="288" w:line="240" w:lineRule="auto"/>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Prepare sample solutions with 200 µL of saturated sodium chloride water solution in a 10 mL headspace tube, screwed hermetically tight with a Teflon-sealed cap.</w:t>
      </w:r>
    </w:p>
    <w:p w14:paraId="12998C0E" w14:textId="77777777" w:rsidR="002471AB" w:rsidRPr="009D12FB" w:rsidRDefault="00036FBD" w:rsidP="009D12FB">
      <w:pPr>
        <w:numPr>
          <w:ilvl w:val="1"/>
          <w:numId w:val="1"/>
        </w:numPr>
        <w:spacing w:afterLines="120" w:after="288" w:line="240" w:lineRule="auto"/>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Gas chromatography and mass spectrometry</w:t>
      </w:r>
    </w:p>
    <w:p w14:paraId="279EAF28" w14:textId="77777777" w:rsidR="002471AB" w:rsidRPr="009D12FB" w:rsidRDefault="00036FBD" w:rsidP="009D12FB">
      <w:pPr>
        <w:numPr>
          <w:ilvl w:val="2"/>
          <w:numId w:val="1"/>
        </w:numPr>
        <w:spacing w:afterLines="120" w:after="288" w:line="240" w:lineRule="auto"/>
        <w:jc w:val="both"/>
        <w:rPr>
          <w:rFonts w:asciiTheme="majorHAnsi" w:eastAsia="Times New Roman" w:hAnsiTheme="majorHAnsi" w:cstheme="majorHAnsi"/>
          <w:strike/>
          <w:sz w:val="24"/>
          <w:szCs w:val="24"/>
          <w:lang w:val="en-US"/>
        </w:rPr>
      </w:pPr>
      <w:r w:rsidRPr="009D12FB">
        <w:rPr>
          <w:rFonts w:asciiTheme="majorHAnsi" w:eastAsia="Times New Roman" w:hAnsiTheme="majorHAnsi" w:cstheme="majorHAnsi"/>
          <w:sz w:val="24"/>
          <w:szCs w:val="24"/>
          <w:lang w:val="en-US"/>
        </w:rPr>
        <w:t>For sample analyses, use headspace injections in a gas chromatography, coupled with the mass detection method.</w:t>
      </w:r>
    </w:p>
    <w:p w14:paraId="0DB2629B" w14:textId="630C0ACD" w:rsidR="002471AB" w:rsidRPr="009D12FB" w:rsidRDefault="00036FBD" w:rsidP="009D12FB">
      <w:pPr>
        <w:numPr>
          <w:ilvl w:val="2"/>
          <w:numId w:val="1"/>
        </w:numPr>
        <w:spacing w:afterLines="120" w:after="288" w:line="240" w:lineRule="auto"/>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Carry headspace tubes for 10 min at 80 °C with a heater shaker. Then, withdraw and inject 1.5 mL of the gas sample in</w:t>
      </w:r>
      <w:r w:rsidR="002174BE">
        <w:rPr>
          <w:rFonts w:asciiTheme="majorHAnsi" w:eastAsia="Times New Roman" w:hAnsiTheme="majorHAnsi" w:cstheme="majorHAnsi"/>
          <w:sz w:val="24"/>
          <w:szCs w:val="24"/>
          <w:lang w:val="en-US"/>
        </w:rPr>
        <w:t>to</w:t>
      </w:r>
      <w:r w:rsidRPr="009D12FB">
        <w:rPr>
          <w:rFonts w:asciiTheme="majorHAnsi" w:eastAsia="Times New Roman" w:hAnsiTheme="majorHAnsi" w:cstheme="majorHAnsi"/>
          <w:sz w:val="24"/>
          <w:szCs w:val="24"/>
          <w:lang w:val="en-US"/>
        </w:rPr>
        <w:t xml:space="preserve"> the gas chromatograph. Set the parameter of the injector at 260 °C with a split flow at 100</w:t>
      </w:r>
      <w:r w:rsidR="000356B8">
        <w:rPr>
          <w:rFonts w:asciiTheme="majorHAnsi" w:eastAsia="Times New Roman" w:hAnsiTheme="majorHAnsi" w:cstheme="majorHAnsi"/>
          <w:sz w:val="24"/>
          <w:szCs w:val="24"/>
          <w:lang w:val="en-US"/>
        </w:rPr>
        <w:t xml:space="preserve"> mL</w:t>
      </w:r>
      <w:r w:rsidRPr="009D12FB">
        <w:rPr>
          <w:rFonts w:asciiTheme="majorHAnsi" w:eastAsia="Times New Roman" w:hAnsiTheme="majorHAnsi" w:cstheme="majorHAnsi"/>
          <w:sz w:val="24"/>
          <w:szCs w:val="24"/>
          <w:lang w:val="en-US"/>
        </w:rPr>
        <w:t>/min for 2 min at the start of the chromatography run.</w:t>
      </w:r>
    </w:p>
    <w:p w14:paraId="0F7D9C51" w14:textId="77777777" w:rsidR="002471AB" w:rsidRPr="009D12FB" w:rsidRDefault="00036FBD" w:rsidP="009D12FB">
      <w:pPr>
        <w:numPr>
          <w:ilvl w:val="2"/>
          <w:numId w:val="1"/>
        </w:numPr>
        <w:spacing w:afterLines="120" w:after="288" w:line="240" w:lineRule="auto"/>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Use Split/</w:t>
      </w:r>
      <w:proofErr w:type="spellStart"/>
      <w:r w:rsidRPr="009D12FB">
        <w:rPr>
          <w:rFonts w:asciiTheme="majorHAnsi" w:eastAsia="Times New Roman" w:hAnsiTheme="majorHAnsi" w:cstheme="majorHAnsi"/>
          <w:sz w:val="24"/>
          <w:szCs w:val="24"/>
          <w:lang w:val="en-US"/>
        </w:rPr>
        <w:t>splitless</w:t>
      </w:r>
      <w:proofErr w:type="spellEnd"/>
      <w:r w:rsidRPr="009D12FB">
        <w:rPr>
          <w:rFonts w:asciiTheme="majorHAnsi" w:eastAsia="Times New Roman" w:hAnsiTheme="majorHAnsi" w:cstheme="majorHAnsi"/>
          <w:sz w:val="24"/>
          <w:szCs w:val="24"/>
          <w:lang w:val="en-US"/>
        </w:rPr>
        <w:t xml:space="preserve"> injector with a carrier mode-programmed pressure. First, keep the gas pressure at 40 kPa for 0.15 min. Then, increase the rate program pressure to 150 kPa at 125 kPa/min before setting a rate of 16 kPa/min to 300 kPa pressure for 5 min. </w:t>
      </w:r>
    </w:p>
    <w:p w14:paraId="60E29841" w14:textId="1A278E66" w:rsidR="002471AB" w:rsidRPr="009D12FB" w:rsidRDefault="00036FBD" w:rsidP="009D12FB">
      <w:pPr>
        <w:numPr>
          <w:ilvl w:val="2"/>
          <w:numId w:val="1"/>
        </w:numPr>
        <w:spacing w:afterLines="120" w:after="288" w:line="240" w:lineRule="auto"/>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Simultaneous to the injection, start with an oven temperature of 60 °C for 1 min and increase until a temperature of 140 °C is reached at a rate of 20 °C/min. Then, increase the temperature again until 250</w:t>
      </w:r>
      <w:r w:rsidR="002174BE">
        <w:rPr>
          <w:rFonts w:asciiTheme="majorHAnsi" w:eastAsia="Times New Roman" w:hAnsiTheme="majorHAnsi" w:cstheme="majorHAnsi"/>
          <w:sz w:val="24"/>
          <w:szCs w:val="24"/>
          <w:lang w:val="en-US"/>
        </w:rPr>
        <w:t xml:space="preserve"> </w:t>
      </w:r>
      <w:r w:rsidRPr="009D12FB">
        <w:rPr>
          <w:rFonts w:asciiTheme="majorHAnsi" w:eastAsia="Times New Roman" w:hAnsiTheme="majorHAnsi" w:cstheme="majorHAnsi"/>
          <w:sz w:val="24"/>
          <w:szCs w:val="24"/>
          <w:lang w:val="en-US"/>
        </w:rPr>
        <w:t xml:space="preserve">°C is achieved. The total time of the run is 7 min. </w:t>
      </w:r>
    </w:p>
    <w:p w14:paraId="6FF7E4BB" w14:textId="77777777" w:rsidR="002471AB" w:rsidRPr="009D12FB" w:rsidRDefault="00036FBD" w:rsidP="009D12FB">
      <w:pPr>
        <w:numPr>
          <w:ilvl w:val="2"/>
          <w:numId w:val="1"/>
        </w:numPr>
        <w:spacing w:afterLines="120" w:after="288" w:line="240" w:lineRule="auto"/>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 xml:space="preserve">Carry out the chromatography separation using a fused-silica capillary column (30 m x 1.4 µm, 0.25 mm ID). Perform mass experiments with a single ion monitoring (SIM) condition, and monitor ion quantification m/z 181, and ion qualifications m/z 151 and 51 simultaneously at a retention time (RT) of 2.30 min for sevoflurane, m/z 149 (ion quantification), m/z 115 and 87 (ion qualifications) for isoflurane at RT 2.8 min, and m/z 83 (ion quantification) for chloroform at RT 3.70 min. </w:t>
      </w:r>
    </w:p>
    <w:p w14:paraId="140EC216" w14:textId="77777777" w:rsidR="002471AB" w:rsidRDefault="00036FBD" w:rsidP="009D12FB">
      <w:pPr>
        <w:numPr>
          <w:ilvl w:val="2"/>
          <w:numId w:val="1"/>
        </w:numPr>
        <w:spacing w:afterLines="120" w:after="288" w:line="240" w:lineRule="auto"/>
        <w:jc w:val="both"/>
        <w:rPr>
          <w:rFonts w:asciiTheme="majorHAnsi" w:eastAsia="Times New Roman" w:hAnsiTheme="majorHAnsi" w:cstheme="majorHAnsi"/>
          <w:sz w:val="24"/>
          <w:szCs w:val="24"/>
          <w:lang w:val="en-US"/>
        </w:rPr>
      </w:pPr>
      <w:bookmarkStart w:id="17" w:name="_3rdcrjn" w:colFirst="0" w:colLast="0"/>
      <w:bookmarkEnd w:id="17"/>
      <w:r w:rsidRPr="009D12FB">
        <w:rPr>
          <w:rFonts w:asciiTheme="majorHAnsi" w:eastAsia="Times New Roman" w:hAnsiTheme="majorHAnsi" w:cstheme="majorHAnsi"/>
          <w:sz w:val="24"/>
          <w:szCs w:val="24"/>
          <w:lang w:val="en-US"/>
        </w:rPr>
        <w:t>Determine the concentrations of sevoflurane and isoflurane in the cell culture by their area ratios to that of the IS using a weight quadratic fit. The lower limit of quantification (LLOQ) for sevoflurane and isoflurane was at 0.5 mg/L and the upper limit of quantification (ULOQ) was 400 mg/L.</w:t>
      </w:r>
    </w:p>
    <w:p w14:paraId="15388C0E" w14:textId="77777777" w:rsidR="009D12FB" w:rsidRPr="009D12FB" w:rsidRDefault="009D12FB" w:rsidP="009D12FB">
      <w:pPr>
        <w:spacing w:line="24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w:t>
      </w:r>
    </w:p>
    <w:p w14:paraId="3561A232" w14:textId="77777777" w:rsidR="002471AB" w:rsidRPr="009D12FB" w:rsidRDefault="00036FBD" w:rsidP="009D12FB">
      <w:pPr>
        <w:pStyle w:val="Heading1"/>
        <w:spacing w:before="0" w:after="0" w:line="240" w:lineRule="auto"/>
        <w:jc w:val="both"/>
        <w:rPr>
          <w:rFonts w:asciiTheme="majorHAnsi" w:eastAsia="Times New Roman" w:hAnsiTheme="majorHAnsi" w:cstheme="majorHAnsi"/>
          <w:b/>
          <w:sz w:val="24"/>
          <w:szCs w:val="24"/>
          <w:lang w:val="en-US"/>
        </w:rPr>
      </w:pPr>
      <w:bookmarkStart w:id="18" w:name="_26in1rg" w:colFirst="0" w:colLast="0"/>
      <w:bookmarkEnd w:id="18"/>
      <w:r w:rsidRPr="009D12FB">
        <w:rPr>
          <w:rFonts w:asciiTheme="majorHAnsi" w:eastAsia="Times New Roman" w:hAnsiTheme="majorHAnsi" w:cstheme="majorHAnsi"/>
          <w:b/>
          <w:sz w:val="24"/>
          <w:szCs w:val="24"/>
          <w:lang w:val="en-US"/>
        </w:rPr>
        <w:t>REPRESENTATIVE RESULTS</w:t>
      </w:r>
    </w:p>
    <w:p w14:paraId="7D9818F9" w14:textId="77777777" w:rsidR="002471AB" w:rsidRPr="009D12FB" w:rsidRDefault="00036FBD" w:rsidP="009D12FB">
      <w:pPr>
        <w:spacing w:line="240" w:lineRule="auto"/>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 xml:space="preserve"> </w:t>
      </w:r>
    </w:p>
    <w:p w14:paraId="4F030D3B" w14:textId="5A8B6F9D" w:rsidR="002471AB" w:rsidRPr="009D12FB" w:rsidRDefault="00036FBD" w:rsidP="009D12FB">
      <w:pPr>
        <w:spacing w:line="240" w:lineRule="auto"/>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 xml:space="preserve">The concentrations of the sevoflurane and isoflurane, which dissolved in the medium over time, are reported in </w:t>
      </w:r>
      <w:r w:rsidR="000356B8" w:rsidRPr="000356B8">
        <w:rPr>
          <w:rFonts w:asciiTheme="majorHAnsi" w:eastAsia="Times New Roman" w:hAnsiTheme="majorHAnsi" w:cstheme="majorHAnsi"/>
          <w:b/>
          <w:sz w:val="24"/>
          <w:szCs w:val="24"/>
          <w:lang w:val="en-US"/>
        </w:rPr>
        <w:t>Table 1</w:t>
      </w:r>
      <w:r w:rsidRPr="009D12FB">
        <w:rPr>
          <w:rFonts w:asciiTheme="majorHAnsi" w:eastAsia="Times New Roman" w:hAnsiTheme="majorHAnsi" w:cstheme="majorHAnsi"/>
          <w:sz w:val="24"/>
          <w:szCs w:val="24"/>
          <w:lang w:val="en-US"/>
        </w:rPr>
        <w:t xml:space="preserve"> and </w:t>
      </w:r>
      <w:r w:rsidR="000356B8" w:rsidRPr="000356B8">
        <w:rPr>
          <w:rFonts w:asciiTheme="majorHAnsi" w:eastAsia="Times New Roman" w:hAnsiTheme="majorHAnsi" w:cstheme="majorHAnsi"/>
          <w:b/>
          <w:sz w:val="24"/>
          <w:szCs w:val="24"/>
          <w:lang w:val="en-US"/>
        </w:rPr>
        <w:t>Table 2</w:t>
      </w:r>
      <w:r w:rsidRPr="009D12FB">
        <w:rPr>
          <w:rFonts w:asciiTheme="majorHAnsi" w:eastAsia="Times New Roman" w:hAnsiTheme="majorHAnsi" w:cstheme="majorHAnsi"/>
          <w:sz w:val="24"/>
          <w:szCs w:val="24"/>
          <w:lang w:val="en-US"/>
        </w:rPr>
        <w:t xml:space="preserve">, respectively. </w:t>
      </w:r>
    </w:p>
    <w:p w14:paraId="431F652D" w14:textId="77777777" w:rsidR="002471AB" w:rsidRPr="009D12FB" w:rsidRDefault="002471AB" w:rsidP="009D12FB">
      <w:pPr>
        <w:spacing w:line="240" w:lineRule="auto"/>
        <w:jc w:val="both"/>
        <w:rPr>
          <w:rFonts w:asciiTheme="majorHAnsi" w:eastAsia="Times New Roman" w:hAnsiTheme="majorHAnsi" w:cstheme="majorHAnsi"/>
          <w:sz w:val="24"/>
          <w:szCs w:val="24"/>
          <w:lang w:val="en-US"/>
        </w:rPr>
      </w:pPr>
    </w:p>
    <w:p w14:paraId="267959E6" w14:textId="1A63F517" w:rsidR="002471AB" w:rsidRPr="009D12FB" w:rsidRDefault="00036FBD" w:rsidP="009D12FB">
      <w:pPr>
        <w:spacing w:line="240" w:lineRule="auto"/>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 xml:space="preserve">The courses of the sevoflurane and isoflurane concentrations in the medium were similar over time. Immediately after the required concentration of halogenated agent was set, concentrations rose over the first hour. A plateau was then reached, which persisted until the administration of </w:t>
      </w:r>
      <w:r w:rsidRPr="009D12FB">
        <w:rPr>
          <w:rFonts w:asciiTheme="majorHAnsi" w:eastAsia="Times New Roman" w:hAnsiTheme="majorHAnsi" w:cstheme="majorHAnsi"/>
          <w:sz w:val="24"/>
          <w:szCs w:val="24"/>
          <w:lang w:val="en-US"/>
        </w:rPr>
        <w:lastRenderedPageBreak/>
        <w:t>the halogenated agent was stopped. After administration interruption, concentrations decreased within one hour (</w:t>
      </w:r>
      <w:r w:rsidR="000356B8" w:rsidRPr="000356B8">
        <w:rPr>
          <w:rFonts w:asciiTheme="majorHAnsi" w:eastAsia="Times New Roman" w:hAnsiTheme="majorHAnsi" w:cstheme="majorHAnsi"/>
          <w:b/>
          <w:sz w:val="24"/>
          <w:szCs w:val="24"/>
          <w:lang w:val="en-US"/>
        </w:rPr>
        <w:t>Figure 3</w:t>
      </w:r>
      <w:r w:rsidRPr="009D12FB">
        <w:rPr>
          <w:rFonts w:asciiTheme="majorHAnsi" w:eastAsia="Times New Roman" w:hAnsiTheme="majorHAnsi" w:cstheme="majorHAnsi"/>
          <w:sz w:val="24"/>
          <w:szCs w:val="24"/>
          <w:lang w:val="en-US"/>
        </w:rPr>
        <w:t>).</w:t>
      </w:r>
    </w:p>
    <w:p w14:paraId="187A8B46" w14:textId="77777777" w:rsidR="002471AB" w:rsidRPr="009D12FB" w:rsidRDefault="002471AB" w:rsidP="009D12FB">
      <w:pPr>
        <w:spacing w:line="240" w:lineRule="auto"/>
        <w:jc w:val="both"/>
        <w:rPr>
          <w:rFonts w:asciiTheme="majorHAnsi" w:eastAsia="Times New Roman" w:hAnsiTheme="majorHAnsi" w:cstheme="majorHAnsi"/>
          <w:sz w:val="24"/>
          <w:szCs w:val="24"/>
          <w:lang w:val="en-US"/>
        </w:rPr>
      </w:pPr>
    </w:p>
    <w:p w14:paraId="303DB12E" w14:textId="77777777" w:rsidR="002471AB" w:rsidRPr="009D12FB" w:rsidRDefault="00036FBD" w:rsidP="009D12FB">
      <w:pPr>
        <w:spacing w:line="240" w:lineRule="auto"/>
        <w:jc w:val="both"/>
        <w:rPr>
          <w:rFonts w:asciiTheme="majorHAnsi" w:hAnsiTheme="majorHAnsi" w:cstheme="majorHAnsi"/>
          <w:lang w:val="en-US"/>
        </w:rPr>
      </w:pPr>
      <w:r w:rsidRPr="009D12FB">
        <w:rPr>
          <w:rFonts w:asciiTheme="majorHAnsi" w:eastAsia="Times New Roman" w:hAnsiTheme="majorHAnsi" w:cstheme="majorHAnsi"/>
          <w:sz w:val="24"/>
          <w:szCs w:val="24"/>
          <w:lang w:val="en-US"/>
        </w:rPr>
        <w:t>After the first hour, the median concentrations of sevoflurane and isoflurane in the medium were 251 mg/L and 25 mg/L, respectively. No significant difference was found between the different experiments.</w:t>
      </w:r>
    </w:p>
    <w:p w14:paraId="49C306C1" w14:textId="77777777" w:rsidR="009D12FB" w:rsidRDefault="009D12FB" w:rsidP="009D12FB">
      <w:pPr>
        <w:pStyle w:val="Heading1"/>
        <w:spacing w:before="0" w:after="0" w:line="240" w:lineRule="auto"/>
        <w:jc w:val="both"/>
        <w:rPr>
          <w:rFonts w:asciiTheme="majorHAnsi" w:eastAsia="Times New Roman" w:hAnsiTheme="majorHAnsi" w:cstheme="majorHAnsi"/>
          <w:b/>
          <w:sz w:val="24"/>
          <w:szCs w:val="24"/>
          <w:lang w:val="en-US"/>
        </w:rPr>
      </w:pPr>
    </w:p>
    <w:p w14:paraId="59E6FA2C" w14:textId="1B093B3F" w:rsidR="002471AB" w:rsidRDefault="000356B8" w:rsidP="009D12FB">
      <w:pPr>
        <w:pStyle w:val="Heading1"/>
        <w:spacing w:before="0" w:after="0" w:line="240" w:lineRule="auto"/>
        <w:jc w:val="both"/>
        <w:rPr>
          <w:rFonts w:asciiTheme="majorHAnsi" w:eastAsia="Times New Roman" w:hAnsiTheme="majorHAnsi" w:cstheme="majorHAnsi"/>
          <w:b/>
          <w:sz w:val="24"/>
          <w:szCs w:val="24"/>
          <w:lang w:val="en-US"/>
        </w:rPr>
      </w:pPr>
      <w:r w:rsidRPr="000356B8">
        <w:rPr>
          <w:rFonts w:asciiTheme="majorHAnsi" w:eastAsia="Times New Roman" w:hAnsiTheme="majorHAnsi" w:cstheme="majorHAnsi"/>
          <w:b/>
          <w:sz w:val="24"/>
          <w:szCs w:val="24"/>
          <w:lang w:val="en-US"/>
        </w:rPr>
        <w:t>FIGURE</w:t>
      </w:r>
      <w:r w:rsidR="009D12FB">
        <w:rPr>
          <w:rFonts w:asciiTheme="majorHAnsi" w:eastAsia="Times New Roman" w:hAnsiTheme="majorHAnsi" w:cstheme="majorHAnsi"/>
          <w:b/>
          <w:sz w:val="24"/>
          <w:szCs w:val="24"/>
          <w:lang w:val="en-US"/>
        </w:rPr>
        <w:t xml:space="preserve">S &amp; </w:t>
      </w:r>
      <w:r w:rsidR="00036FBD" w:rsidRPr="009D12FB">
        <w:rPr>
          <w:rFonts w:asciiTheme="majorHAnsi" w:eastAsia="Times New Roman" w:hAnsiTheme="majorHAnsi" w:cstheme="majorHAnsi"/>
          <w:b/>
          <w:sz w:val="24"/>
          <w:szCs w:val="24"/>
          <w:lang w:val="en-US"/>
        </w:rPr>
        <w:t>TABLES</w:t>
      </w:r>
    </w:p>
    <w:p w14:paraId="0D183E95" w14:textId="740AEAAE" w:rsidR="009D12FB" w:rsidRPr="009D12FB" w:rsidRDefault="000356B8" w:rsidP="009D12FB">
      <w:pPr>
        <w:spacing w:line="240" w:lineRule="auto"/>
        <w:rPr>
          <w:rFonts w:asciiTheme="majorHAnsi" w:eastAsia="Times New Roman" w:hAnsiTheme="majorHAnsi" w:cstheme="majorHAnsi"/>
          <w:b/>
          <w:sz w:val="24"/>
          <w:szCs w:val="24"/>
          <w:lang w:val="en-US"/>
        </w:rPr>
      </w:pPr>
      <w:r w:rsidRPr="000356B8">
        <w:rPr>
          <w:rFonts w:asciiTheme="majorHAnsi" w:eastAsia="Times New Roman" w:hAnsiTheme="majorHAnsi" w:cstheme="majorHAnsi"/>
          <w:b/>
          <w:sz w:val="24"/>
          <w:szCs w:val="24"/>
          <w:lang w:val="en-US"/>
        </w:rPr>
        <w:t>Figure 1</w:t>
      </w:r>
      <w:r w:rsidR="009D12FB" w:rsidRPr="009D12FB">
        <w:rPr>
          <w:rFonts w:asciiTheme="majorHAnsi" w:eastAsia="Times New Roman" w:hAnsiTheme="majorHAnsi" w:cstheme="majorHAnsi"/>
          <w:sz w:val="24"/>
          <w:szCs w:val="24"/>
          <w:lang w:val="en-US"/>
        </w:rPr>
        <w:t xml:space="preserve">: </w:t>
      </w:r>
      <w:r w:rsidR="009D12FB" w:rsidRPr="009D12FB">
        <w:rPr>
          <w:rFonts w:asciiTheme="majorHAnsi" w:eastAsia="Times New Roman" w:hAnsiTheme="majorHAnsi" w:cstheme="majorHAnsi"/>
          <w:b/>
          <w:sz w:val="24"/>
          <w:szCs w:val="24"/>
          <w:lang w:val="en-US"/>
        </w:rPr>
        <w:t>Construction plan of the air-tight chamber</w:t>
      </w:r>
    </w:p>
    <w:p w14:paraId="76259060" w14:textId="77777777" w:rsidR="009D12FB" w:rsidRPr="009D12FB" w:rsidRDefault="009D12FB" w:rsidP="009D12FB">
      <w:pPr>
        <w:spacing w:line="240" w:lineRule="auto"/>
        <w:rPr>
          <w:rFonts w:asciiTheme="majorHAnsi" w:eastAsia="Times New Roman" w:hAnsiTheme="majorHAnsi" w:cstheme="majorHAnsi"/>
          <w:sz w:val="24"/>
          <w:szCs w:val="24"/>
          <w:lang w:val="en-US"/>
        </w:rPr>
      </w:pPr>
    </w:p>
    <w:p w14:paraId="1A20A033" w14:textId="21E7B36A" w:rsidR="009D12FB" w:rsidRPr="009D12FB" w:rsidRDefault="000356B8" w:rsidP="009D12FB">
      <w:pPr>
        <w:spacing w:line="240" w:lineRule="auto"/>
        <w:rPr>
          <w:rFonts w:asciiTheme="majorHAnsi" w:eastAsia="Times New Roman" w:hAnsiTheme="majorHAnsi" w:cstheme="majorHAnsi"/>
          <w:sz w:val="24"/>
          <w:szCs w:val="24"/>
          <w:lang w:val="en-US"/>
        </w:rPr>
      </w:pPr>
      <w:r w:rsidRPr="000356B8">
        <w:rPr>
          <w:rFonts w:asciiTheme="majorHAnsi" w:eastAsia="Times New Roman" w:hAnsiTheme="majorHAnsi" w:cstheme="majorHAnsi"/>
          <w:b/>
          <w:sz w:val="24"/>
          <w:szCs w:val="24"/>
          <w:lang w:val="en-US"/>
        </w:rPr>
        <w:t>Figure 2</w:t>
      </w:r>
      <w:r w:rsidR="009D12FB" w:rsidRPr="009D12FB">
        <w:rPr>
          <w:rFonts w:asciiTheme="majorHAnsi" w:eastAsia="Times New Roman" w:hAnsiTheme="majorHAnsi" w:cstheme="majorHAnsi"/>
          <w:sz w:val="24"/>
          <w:szCs w:val="24"/>
          <w:lang w:val="en-US"/>
        </w:rPr>
        <w:t xml:space="preserve">: </w:t>
      </w:r>
      <w:r w:rsidR="009D12FB" w:rsidRPr="009D12FB">
        <w:rPr>
          <w:rFonts w:asciiTheme="majorHAnsi" w:eastAsia="Times New Roman" w:hAnsiTheme="majorHAnsi" w:cstheme="majorHAnsi"/>
          <w:b/>
          <w:sz w:val="24"/>
          <w:szCs w:val="24"/>
          <w:lang w:val="en-US"/>
        </w:rPr>
        <w:t>Schematic drawing of the device</w:t>
      </w:r>
    </w:p>
    <w:p w14:paraId="70AE789A" w14:textId="77777777" w:rsidR="009D12FB" w:rsidRPr="009D12FB" w:rsidRDefault="009D12FB" w:rsidP="009D12FB">
      <w:pPr>
        <w:spacing w:line="240" w:lineRule="auto"/>
        <w:rPr>
          <w:rFonts w:asciiTheme="majorHAnsi" w:eastAsia="Times New Roman" w:hAnsiTheme="majorHAnsi" w:cstheme="majorHAnsi"/>
          <w:sz w:val="24"/>
          <w:szCs w:val="24"/>
          <w:lang w:val="en-US"/>
        </w:rPr>
      </w:pPr>
    </w:p>
    <w:p w14:paraId="70558EFF" w14:textId="0ABEFD65" w:rsidR="009D12FB" w:rsidRPr="00C7340C" w:rsidRDefault="000356B8" w:rsidP="009D12FB">
      <w:pPr>
        <w:spacing w:line="240" w:lineRule="auto"/>
        <w:jc w:val="both"/>
        <w:rPr>
          <w:rFonts w:asciiTheme="majorHAnsi" w:eastAsia="Times New Roman" w:hAnsiTheme="majorHAnsi" w:cstheme="majorHAnsi"/>
          <w:sz w:val="24"/>
          <w:szCs w:val="24"/>
          <w:lang w:val="en-US"/>
        </w:rPr>
      </w:pPr>
      <w:r w:rsidRPr="000356B8">
        <w:rPr>
          <w:rFonts w:asciiTheme="majorHAnsi" w:eastAsia="Times New Roman" w:hAnsiTheme="majorHAnsi" w:cstheme="majorHAnsi"/>
          <w:b/>
          <w:sz w:val="24"/>
          <w:szCs w:val="24"/>
          <w:lang w:val="en-US"/>
        </w:rPr>
        <w:t>Figure 3</w:t>
      </w:r>
      <w:r w:rsidR="009D12FB" w:rsidRPr="009D12FB">
        <w:rPr>
          <w:rFonts w:asciiTheme="majorHAnsi" w:eastAsia="Times New Roman" w:hAnsiTheme="majorHAnsi" w:cstheme="majorHAnsi"/>
          <w:sz w:val="24"/>
          <w:szCs w:val="24"/>
          <w:lang w:val="en-US"/>
        </w:rPr>
        <w:t xml:space="preserve">: </w:t>
      </w:r>
      <w:r w:rsidR="009D12FB" w:rsidRPr="009D12FB">
        <w:rPr>
          <w:rFonts w:asciiTheme="majorHAnsi" w:eastAsia="Times New Roman" w:hAnsiTheme="majorHAnsi" w:cstheme="majorHAnsi"/>
          <w:b/>
          <w:sz w:val="24"/>
          <w:szCs w:val="24"/>
          <w:lang w:val="en-US"/>
        </w:rPr>
        <w:t>Concentration of sevoflurane (n = 5) and isoflurane (n = 5) over time</w:t>
      </w:r>
      <w:r w:rsidR="009D12FB" w:rsidRPr="009D12FB">
        <w:rPr>
          <w:rFonts w:asciiTheme="majorHAnsi" w:eastAsia="Times New Roman" w:hAnsiTheme="majorHAnsi" w:cstheme="majorHAnsi"/>
          <w:sz w:val="24"/>
          <w:szCs w:val="24"/>
          <w:lang w:val="en-US"/>
        </w:rPr>
        <w:t xml:space="preserve">. </w:t>
      </w:r>
      <w:r w:rsidR="009D12FB" w:rsidRPr="009D12FB">
        <w:rPr>
          <w:rFonts w:asciiTheme="majorHAnsi" w:eastAsia="Times New Roman" w:hAnsiTheme="majorHAnsi" w:cstheme="majorHAnsi"/>
          <w:b/>
          <w:sz w:val="24"/>
          <w:szCs w:val="24"/>
          <w:lang w:val="en-US"/>
        </w:rPr>
        <w:t>A)</w:t>
      </w:r>
      <w:r w:rsidR="009D12FB" w:rsidRPr="009D12FB">
        <w:rPr>
          <w:rFonts w:asciiTheme="majorHAnsi" w:eastAsia="Times New Roman" w:hAnsiTheme="majorHAnsi" w:cstheme="majorHAnsi"/>
          <w:sz w:val="24"/>
          <w:szCs w:val="24"/>
          <w:lang w:val="en-US"/>
        </w:rPr>
        <w:t xml:space="preserve"> Concentration of halogenated agent ov</w:t>
      </w:r>
      <w:r w:rsidR="009D12FB" w:rsidRPr="00C7340C">
        <w:rPr>
          <w:rFonts w:asciiTheme="majorHAnsi" w:eastAsia="Times New Roman" w:hAnsiTheme="majorHAnsi" w:cstheme="majorHAnsi"/>
          <w:sz w:val="24"/>
          <w:szCs w:val="24"/>
          <w:lang w:val="en-US"/>
        </w:rPr>
        <w:t>er time. Values are expressed in mg/L. Values are expressed in mean and SEM.</w:t>
      </w:r>
      <w:r w:rsidR="009D12FB" w:rsidRPr="00C7340C">
        <w:rPr>
          <w:rFonts w:asciiTheme="majorHAnsi" w:eastAsia="Times New Roman" w:hAnsiTheme="majorHAnsi" w:cstheme="majorHAnsi"/>
          <w:b/>
          <w:sz w:val="24"/>
          <w:szCs w:val="24"/>
          <w:lang w:val="en-US"/>
        </w:rPr>
        <w:t xml:space="preserve"> B)</w:t>
      </w:r>
      <w:r w:rsidR="009D12FB" w:rsidRPr="00C7340C">
        <w:rPr>
          <w:rFonts w:asciiTheme="majorHAnsi" w:eastAsia="Times New Roman" w:hAnsiTheme="majorHAnsi" w:cstheme="majorHAnsi"/>
          <w:sz w:val="24"/>
          <w:szCs w:val="24"/>
          <w:lang w:val="en-US"/>
        </w:rPr>
        <w:t xml:space="preserve"> Concentration of halogenated agent over time for each </w:t>
      </w:r>
      <w:r w:rsidR="00C7340C" w:rsidRPr="00C7340C">
        <w:rPr>
          <w:rFonts w:asciiTheme="majorHAnsi" w:eastAsia="Times New Roman" w:hAnsiTheme="majorHAnsi" w:cstheme="majorHAnsi"/>
          <w:sz w:val="24"/>
          <w:szCs w:val="24"/>
          <w:lang w:val="en-US"/>
        </w:rPr>
        <w:t>experiment</w:t>
      </w:r>
      <w:r w:rsidR="009D12FB" w:rsidRPr="00C7340C">
        <w:rPr>
          <w:rFonts w:asciiTheme="majorHAnsi" w:eastAsia="Times New Roman" w:hAnsiTheme="majorHAnsi" w:cstheme="majorHAnsi"/>
          <w:sz w:val="24"/>
          <w:szCs w:val="24"/>
          <w:lang w:val="en-US"/>
        </w:rPr>
        <w:t xml:space="preserve">. Value are expressed in mg/L. </w:t>
      </w:r>
      <w:r w:rsidR="009D12FB" w:rsidRPr="00C7340C">
        <w:rPr>
          <w:rFonts w:asciiTheme="majorHAnsi" w:eastAsia="Times New Roman" w:hAnsiTheme="majorHAnsi" w:cstheme="majorHAnsi"/>
          <w:b/>
          <w:sz w:val="24"/>
          <w:szCs w:val="24"/>
          <w:lang w:val="en-US"/>
        </w:rPr>
        <w:t xml:space="preserve">C) </w:t>
      </w:r>
      <w:r w:rsidR="009D12FB" w:rsidRPr="00C7340C">
        <w:rPr>
          <w:rFonts w:asciiTheme="majorHAnsi" w:eastAsia="Times New Roman" w:hAnsiTheme="majorHAnsi" w:cstheme="majorHAnsi"/>
          <w:sz w:val="24"/>
          <w:szCs w:val="24"/>
          <w:lang w:val="en-US"/>
        </w:rPr>
        <w:t xml:space="preserve">Fraction of halogenated agent over time in the air-tight chamber measured by the gas analyzer. Values are expressed in percentages. </w:t>
      </w:r>
    </w:p>
    <w:p w14:paraId="1D5BD1F0" w14:textId="77777777" w:rsidR="009D12FB" w:rsidRPr="009D12FB" w:rsidRDefault="009D12FB" w:rsidP="009D12FB">
      <w:pPr>
        <w:rPr>
          <w:lang w:val="en-US"/>
        </w:rPr>
      </w:pPr>
      <w:bookmarkStart w:id="19" w:name="_9mhzxjoj9m2h" w:colFirst="0" w:colLast="0"/>
      <w:bookmarkEnd w:id="19"/>
    </w:p>
    <w:p w14:paraId="66919D0E" w14:textId="251C17F7" w:rsidR="002471AB" w:rsidRPr="00C7340C" w:rsidRDefault="000356B8" w:rsidP="009D12FB">
      <w:pPr>
        <w:spacing w:line="240" w:lineRule="auto"/>
        <w:jc w:val="both"/>
        <w:rPr>
          <w:rFonts w:asciiTheme="majorHAnsi" w:eastAsia="Times New Roman" w:hAnsiTheme="majorHAnsi" w:cstheme="majorHAnsi"/>
          <w:b/>
          <w:sz w:val="24"/>
          <w:szCs w:val="24"/>
          <w:lang w:val="en-US"/>
        </w:rPr>
      </w:pPr>
      <w:r w:rsidRPr="000356B8">
        <w:rPr>
          <w:rFonts w:asciiTheme="majorHAnsi" w:eastAsia="Times New Roman" w:hAnsiTheme="majorHAnsi" w:cstheme="majorHAnsi"/>
          <w:b/>
          <w:sz w:val="24"/>
          <w:szCs w:val="24"/>
          <w:lang w:val="en-US"/>
        </w:rPr>
        <w:t>Table 1</w:t>
      </w:r>
      <w:r w:rsidR="00036FBD" w:rsidRPr="009D12FB">
        <w:rPr>
          <w:rFonts w:asciiTheme="majorHAnsi" w:eastAsia="Times New Roman" w:hAnsiTheme="majorHAnsi" w:cstheme="majorHAnsi"/>
          <w:sz w:val="24"/>
          <w:szCs w:val="24"/>
          <w:lang w:val="en-US"/>
        </w:rPr>
        <w:t xml:space="preserve">: </w:t>
      </w:r>
      <w:r w:rsidR="00036FBD" w:rsidRPr="009D12FB">
        <w:rPr>
          <w:rFonts w:asciiTheme="majorHAnsi" w:eastAsia="Times New Roman" w:hAnsiTheme="majorHAnsi" w:cstheme="majorHAnsi"/>
          <w:b/>
          <w:sz w:val="24"/>
          <w:szCs w:val="24"/>
          <w:lang w:val="en-US"/>
        </w:rPr>
        <w:t>Concentrations of sevoflurane dissolved in the medium over time</w:t>
      </w:r>
      <w:r w:rsidR="00036FBD" w:rsidRPr="009D12FB">
        <w:rPr>
          <w:rFonts w:asciiTheme="majorHAnsi" w:eastAsia="Times New Roman" w:hAnsiTheme="majorHAnsi" w:cstheme="majorHAnsi"/>
          <w:sz w:val="24"/>
          <w:szCs w:val="24"/>
          <w:lang w:val="en-US"/>
        </w:rPr>
        <w:t xml:space="preserve">. </w:t>
      </w:r>
      <w:r w:rsidR="00036FBD" w:rsidRPr="00C7340C">
        <w:rPr>
          <w:rFonts w:asciiTheme="majorHAnsi" w:eastAsia="Times New Roman" w:hAnsiTheme="majorHAnsi" w:cstheme="majorHAnsi"/>
          <w:sz w:val="24"/>
          <w:szCs w:val="24"/>
          <w:lang w:val="en-US"/>
        </w:rPr>
        <w:t>Numerical data are expressed as a median value with interquartile range for the concentration and as percentage for the fraction. IQR (for interquartile range)</w:t>
      </w:r>
    </w:p>
    <w:p w14:paraId="7B431D1D" w14:textId="77777777" w:rsidR="002471AB" w:rsidRPr="00C7340C" w:rsidRDefault="002471AB" w:rsidP="009D12FB">
      <w:pPr>
        <w:spacing w:line="240" w:lineRule="auto"/>
        <w:jc w:val="both"/>
        <w:rPr>
          <w:rFonts w:asciiTheme="majorHAnsi" w:hAnsiTheme="majorHAnsi" w:cstheme="majorHAnsi"/>
          <w:lang w:val="en-US"/>
        </w:rPr>
      </w:pPr>
    </w:p>
    <w:p w14:paraId="58C0EB7A" w14:textId="16104F98" w:rsidR="002471AB" w:rsidRPr="00C7340C" w:rsidRDefault="000356B8" w:rsidP="009D12FB">
      <w:pPr>
        <w:spacing w:line="240" w:lineRule="auto"/>
        <w:jc w:val="both"/>
        <w:rPr>
          <w:rFonts w:asciiTheme="majorHAnsi" w:eastAsia="Times New Roman" w:hAnsiTheme="majorHAnsi" w:cstheme="majorHAnsi"/>
          <w:sz w:val="24"/>
          <w:szCs w:val="24"/>
          <w:lang w:val="en-US"/>
        </w:rPr>
      </w:pPr>
      <w:r w:rsidRPr="000356B8">
        <w:rPr>
          <w:rFonts w:asciiTheme="majorHAnsi" w:eastAsia="Times New Roman" w:hAnsiTheme="majorHAnsi" w:cstheme="majorHAnsi"/>
          <w:b/>
          <w:sz w:val="24"/>
          <w:szCs w:val="24"/>
          <w:lang w:val="en-US"/>
        </w:rPr>
        <w:t>Table 2</w:t>
      </w:r>
      <w:r w:rsidR="00036FBD" w:rsidRPr="00C7340C">
        <w:rPr>
          <w:rFonts w:asciiTheme="majorHAnsi" w:eastAsia="Times New Roman" w:hAnsiTheme="majorHAnsi" w:cstheme="majorHAnsi"/>
          <w:sz w:val="24"/>
          <w:szCs w:val="24"/>
          <w:lang w:val="en-US"/>
        </w:rPr>
        <w:t xml:space="preserve">: </w:t>
      </w:r>
      <w:r w:rsidR="00036FBD" w:rsidRPr="00C7340C">
        <w:rPr>
          <w:rFonts w:asciiTheme="majorHAnsi" w:eastAsia="Times New Roman" w:hAnsiTheme="majorHAnsi" w:cstheme="majorHAnsi"/>
          <w:b/>
          <w:sz w:val="24"/>
          <w:szCs w:val="24"/>
          <w:lang w:val="en-US"/>
        </w:rPr>
        <w:t>Concentrations of isoflurane dissolved in the medium over time</w:t>
      </w:r>
      <w:r w:rsidR="00036FBD" w:rsidRPr="00C7340C">
        <w:rPr>
          <w:rFonts w:asciiTheme="majorHAnsi" w:eastAsia="Times New Roman" w:hAnsiTheme="majorHAnsi" w:cstheme="majorHAnsi"/>
          <w:sz w:val="24"/>
          <w:szCs w:val="24"/>
          <w:lang w:val="en-US"/>
        </w:rPr>
        <w:t>. Numerical data are expressed as a median value with interquartile range for the concentration and as percentage for the fraction.</w:t>
      </w:r>
      <w:r>
        <w:rPr>
          <w:rFonts w:asciiTheme="majorHAnsi" w:eastAsia="Times New Roman" w:hAnsiTheme="majorHAnsi" w:cstheme="majorHAnsi"/>
          <w:sz w:val="24"/>
          <w:szCs w:val="24"/>
          <w:lang w:val="en-US"/>
        </w:rPr>
        <w:t xml:space="preserve"> </w:t>
      </w:r>
      <w:r w:rsidR="00036FBD" w:rsidRPr="00C7340C">
        <w:rPr>
          <w:rFonts w:asciiTheme="majorHAnsi" w:eastAsia="Times New Roman" w:hAnsiTheme="majorHAnsi" w:cstheme="majorHAnsi"/>
          <w:sz w:val="24"/>
          <w:szCs w:val="24"/>
          <w:lang w:val="en-US"/>
        </w:rPr>
        <w:t>IQR (for interquartile range)</w:t>
      </w:r>
    </w:p>
    <w:p w14:paraId="7C169097" w14:textId="77777777" w:rsidR="00C7340C" w:rsidRDefault="00C7340C" w:rsidP="009D12FB">
      <w:pPr>
        <w:pStyle w:val="Heading1"/>
        <w:spacing w:before="0" w:after="0" w:line="240" w:lineRule="auto"/>
        <w:jc w:val="both"/>
        <w:rPr>
          <w:rFonts w:asciiTheme="majorHAnsi" w:eastAsia="Times New Roman" w:hAnsiTheme="majorHAnsi" w:cstheme="majorHAnsi"/>
          <w:b/>
          <w:sz w:val="24"/>
          <w:szCs w:val="24"/>
          <w:lang w:val="en-US"/>
        </w:rPr>
      </w:pPr>
      <w:bookmarkStart w:id="20" w:name="_i6rh43kybud8" w:colFirst="0" w:colLast="0"/>
      <w:bookmarkEnd w:id="20"/>
    </w:p>
    <w:p w14:paraId="481B708B" w14:textId="5C0BD425" w:rsidR="002471AB" w:rsidRPr="009D12FB" w:rsidRDefault="00036FBD" w:rsidP="00377445">
      <w:pPr>
        <w:pStyle w:val="Heading1"/>
        <w:spacing w:before="0" w:after="0" w:line="240" w:lineRule="auto"/>
        <w:jc w:val="both"/>
        <w:rPr>
          <w:lang w:val="en-US"/>
        </w:rPr>
      </w:pPr>
      <w:r w:rsidRPr="009D12FB">
        <w:rPr>
          <w:rFonts w:asciiTheme="majorHAnsi" w:eastAsia="Times New Roman" w:hAnsiTheme="majorHAnsi" w:cstheme="majorHAnsi"/>
          <w:b/>
          <w:sz w:val="24"/>
          <w:szCs w:val="24"/>
          <w:lang w:val="en-US"/>
        </w:rPr>
        <w:t xml:space="preserve">DISCUSSION </w:t>
      </w:r>
    </w:p>
    <w:p w14:paraId="5FB9532B" w14:textId="77777777" w:rsidR="002471AB" w:rsidRPr="009D12FB" w:rsidRDefault="00036FBD" w:rsidP="009D12FB">
      <w:pPr>
        <w:spacing w:line="240" w:lineRule="auto"/>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 xml:space="preserve">Our protocol describes an easy method to expose cells to a precise fraction of a halogenated anesthetic agent, such as sevoflurane or isoflurane. Furthermore, we report here—for the first time—a rigorous correlation between both the gas fraction and the concentration of sevoflurane and isoflurane inside the culture medium itself. This fundamental step now allows us to safely use our air-tight chamber to study the effects of these halogenated agents in a cultured monolayer of human alveolar epithelial cells. </w:t>
      </w:r>
    </w:p>
    <w:p w14:paraId="63B88E2F" w14:textId="77777777" w:rsidR="002471AB" w:rsidRPr="009D12FB" w:rsidRDefault="002471AB" w:rsidP="009D12FB">
      <w:pPr>
        <w:spacing w:line="240" w:lineRule="auto"/>
        <w:jc w:val="both"/>
        <w:rPr>
          <w:rFonts w:asciiTheme="majorHAnsi" w:eastAsia="Times New Roman" w:hAnsiTheme="majorHAnsi" w:cstheme="majorHAnsi"/>
          <w:sz w:val="24"/>
          <w:szCs w:val="24"/>
          <w:lang w:val="en-US"/>
        </w:rPr>
      </w:pPr>
    </w:p>
    <w:p w14:paraId="3A337AB0" w14:textId="175B5853" w:rsidR="002471AB" w:rsidRPr="009D12FB" w:rsidRDefault="00036FBD" w:rsidP="009D12FB">
      <w:pPr>
        <w:spacing w:line="240" w:lineRule="auto"/>
        <w:jc w:val="both"/>
        <w:rPr>
          <w:rFonts w:asciiTheme="majorHAnsi" w:eastAsia="Times New Roman" w:hAnsiTheme="majorHAnsi" w:cstheme="majorHAnsi"/>
          <w:sz w:val="24"/>
          <w:szCs w:val="24"/>
          <w:highlight w:val="white"/>
          <w:lang w:val="en-US"/>
        </w:rPr>
      </w:pPr>
      <w:r w:rsidRPr="009D12FB">
        <w:rPr>
          <w:rFonts w:asciiTheme="majorHAnsi" w:eastAsia="Times New Roman" w:hAnsiTheme="majorHAnsi" w:cstheme="majorHAnsi"/>
          <w:sz w:val="24"/>
          <w:szCs w:val="24"/>
          <w:lang w:val="en-US"/>
        </w:rPr>
        <w:t xml:space="preserve">Currently, most research teams studying the effects of sevoflurane in alveolar cells use a jar that is first saturated with halogenated gas and then sealed. In this case, sevoflurane may be metabolized, and it could be speculated that the fraction of volatile agent may decrease linearly over time, leading to an unstable gas concentration. However, the correlation between the gas fraction of sevoflurane and its concentration in the culture medium is not clearly reported in the literature. Usually, the concentration of sevoflurane used in these experiments is chosen based on a simple relationship between the gas fraction and the MAC. MAC was introduced in 1965 </w:t>
      </w:r>
      <w:r w:rsidRPr="009D12FB">
        <w:rPr>
          <w:rFonts w:asciiTheme="majorHAnsi" w:eastAsia="Times New Roman" w:hAnsiTheme="majorHAnsi" w:cstheme="majorHAnsi"/>
          <w:sz w:val="24"/>
          <w:szCs w:val="24"/>
          <w:highlight w:val="white"/>
          <w:lang w:val="en-US"/>
        </w:rPr>
        <w:t>and is the concentration of a vapor in the lungs that is needed to prevent a motor response (movement) in 50% of subjects in response to a surgical stimulus (pain)</w:t>
      </w:r>
      <w:r w:rsidRPr="009D12FB">
        <w:rPr>
          <w:rFonts w:asciiTheme="majorHAnsi" w:eastAsia="Times New Roman" w:hAnsiTheme="majorHAnsi" w:cstheme="majorHAnsi"/>
          <w:sz w:val="24"/>
          <w:szCs w:val="24"/>
          <w:highlight w:val="white"/>
          <w:vertAlign w:val="superscript"/>
          <w:lang w:val="en-US"/>
        </w:rPr>
        <w:t>22</w:t>
      </w:r>
      <w:r w:rsidRPr="009D12FB">
        <w:rPr>
          <w:rFonts w:asciiTheme="majorHAnsi" w:eastAsia="Times New Roman" w:hAnsiTheme="majorHAnsi" w:cstheme="majorHAnsi"/>
          <w:sz w:val="24"/>
          <w:szCs w:val="24"/>
          <w:highlight w:val="white"/>
          <w:lang w:val="en-US"/>
        </w:rPr>
        <w:t xml:space="preserve">. MAC is used to compare the strength, or potency, of anesthetic vapors. In ICU patients, MAC is correlated to </w:t>
      </w:r>
      <w:proofErr w:type="spellStart"/>
      <w:r w:rsidRPr="009D12FB">
        <w:rPr>
          <w:rFonts w:asciiTheme="majorHAnsi" w:eastAsia="Times New Roman" w:hAnsiTheme="majorHAnsi" w:cstheme="majorHAnsi"/>
          <w:sz w:val="24"/>
          <w:szCs w:val="24"/>
          <w:highlight w:val="white"/>
          <w:lang w:val="en-US"/>
        </w:rPr>
        <w:lastRenderedPageBreak/>
        <w:t>FeSevo</w:t>
      </w:r>
      <w:proofErr w:type="spellEnd"/>
      <w:r w:rsidRPr="009D12FB">
        <w:rPr>
          <w:rFonts w:asciiTheme="majorHAnsi" w:eastAsia="Times New Roman" w:hAnsiTheme="majorHAnsi" w:cstheme="majorHAnsi"/>
          <w:sz w:val="24"/>
          <w:szCs w:val="24"/>
          <w:highlight w:val="white"/>
          <w:lang w:val="en-US"/>
        </w:rPr>
        <w:t xml:space="preserve"> and the clinical Richmond Assessment Agitation-Sedation Scale (RASS)</w:t>
      </w:r>
      <w:r w:rsidRPr="009D12FB">
        <w:rPr>
          <w:rFonts w:asciiTheme="majorHAnsi" w:eastAsia="Times New Roman" w:hAnsiTheme="majorHAnsi" w:cstheme="majorHAnsi"/>
          <w:sz w:val="24"/>
          <w:szCs w:val="24"/>
          <w:highlight w:val="white"/>
          <w:vertAlign w:val="superscript"/>
          <w:lang w:val="en-US"/>
        </w:rPr>
        <w:t>23</w:t>
      </w:r>
      <w:r w:rsidRPr="009D12FB">
        <w:rPr>
          <w:rFonts w:asciiTheme="majorHAnsi" w:eastAsia="Times New Roman" w:hAnsiTheme="majorHAnsi" w:cstheme="majorHAnsi"/>
          <w:sz w:val="24"/>
          <w:szCs w:val="24"/>
          <w:highlight w:val="white"/>
          <w:lang w:val="en-US"/>
        </w:rPr>
        <w:t xml:space="preserve">. Although it is a useful indicator in daily clinical practice, the relevance of this parameter has never been investigated in the setting of experimental </w:t>
      </w:r>
      <w:r w:rsidR="000356B8" w:rsidRPr="000356B8">
        <w:rPr>
          <w:rFonts w:asciiTheme="majorHAnsi" w:eastAsia="Times New Roman" w:hAnsiTheme="majorHAnsi" w:cstheme="majorHAnsi"/>
          <w:i/>
          <w:sz w:val="24"/>
          <w:szCs w:val="24"/>
          <w:lang w:val="en-US"/>
        </w:rPr>
        <w:t>in vitro</w:t>
      </w:r>
      <w:r w:rsidRPr="009D12FB">
        <w:rPr>
          <w:rFonts w:asciiTheme="majorHAnsi" w:eastAsia="Times New Roman" w:hAnsiTheme="majorHAnsi" w:cstheme="majorHAnsi"/>
          <w:i/>
          <w:sz w:val="24"/>
          <w:szCs w:val="24"/>
          <w:highlight w:val="white"/>
          <w:lang w:val="en-US"/>
        </w:rPr>
        <w:t xml:space="preserve"> </w:t>
      </w:r>
      <w:r w:rsidRPr="009D12FB">
        <w:rPr>
          <w:rFonts w:asciiTheme="majorHAnsi" w:eastAsia="Times New Roman" w:hAnsiTheme="majorHAnsi" w:cstheme="majorHAnsi"/>
          <w:sz w:val="24"/>
          <w:szCs w:val="24"/>
          <w:highlight w:val="white"/>
          <w:lang w:val="en-US"/>
        </w:rPr>
        <w:t>research</w:t>
      </w:r>
      <w:r w:rsidRPr="009D12FB">
        <w:rPr>
          <w:rFonts w:asciiTheme="majorHAnsi" w:eastAsia="Times New Roman" w:hAnsiTheme="majorHAnsi" w:cstheme="majorHAnsi"/>
          <w:i/>
          <w:sz w:val="24"/>
          <w:szCs w:val="24"/>
          <w:highlight w:val="white"/>
          <w:lang w:val="en-US"/>
        </w:rPr>
        <w:t>.</w:t>
      </w:r>
      <w:r w:rsidRPr="009D12FB">
        <w:rPr>
          <w:rFonts w:asciiTheme="majorHAnsi" w:eastAsia="Times New Roman" w:hAnsiTheme="majorHAnsi" w:cstheme="majorHAnsi"/>
          <w:sz w:val="24"/>
          <w:szCs w:val="24"/>
          <w:highlight w:val="white"/>
          <w:lang w:val="en-US"/>
        </w:rPr>
        <w:t xml:space="preserve"> In our protocol, using chromatography analyses of the medium, we determined the precise correlation between the sevoflurane contained in the gas fraction and the sevoflurane dissolved into the medium. With this method, the specific effect of a volatile agent is expressed according to the real concentration in the medium rather than based on the approximation of a clinical effect. This important element allows the study of the specific effect of a precise concentration of a halogenated agent on cells growing in a medium, </w:t>
      </w:r>
      <w:proofErr w:type="gramStart"/>
      <w:r w:rsidRPr="009D12FB">
        <w:rPr>
          <w:rFonts w:asciiTheme="majorHAnsi" w:eastAsia="Times New Roman" w:hAnsiTheme="majorHAnsi" w:cstheme="majorHAnsi"/>
          <w:sz w:val="24"/>
          <w:szCs w:val="24"/>
          <w:highlight w:val="white"/>
          <w:lang w:val="en-US"/>
        </w:rPr>
        <w:t>in order to</w:t>
      </w:r>
      <w:proofErr w:type="gramEnd"/>
      <w:r w:rsidRPr="009D12FB">
        <w:rPr>
          <w:rFonts w:asciiTheme="majorHAnsi" w:eastAsia="Times New Roman" w:hAnsiTheme="majorHAnsi" w:cstheme="majorHAnsi"/>
          <w:sz w:val="24"/>
          <w:szCs w:val="24"/>
          <w:highlight w:val="white"/>
          <w:lang w:val="en-US"/>
        </w:rPr>
        <w:t xml:space="preserve"> compare the effects of different concentrations of inhaled agents. Furthermore, as the air-tight chamber is very easy to use, </w:t>
      </w:r>
      <w:r w:rsidRPr="009D12FB">
        <w:rPr>
          <w:rFonts w:asciiTheme="majorHAnsi" w:eastAsia="Times New Roman" w:hAnsiTheme="majorHAnsi" w:cstheme="majorHAnsi"/>
          <w:sz w:val="24"/>
          <w:szCs w:val="24"/>
          <w:lang w:val="en-US"/>
        </w:rPr>
        <w:t xml:space="preserve">this method allows researchers </w:t>
      </w:r>
      <w:r w:rsidRPr="009D12FB">
        <w:rPr>
          <w:rFonts w:asciiTheme="majorHAnsi" w:eastAsia="Times New Roman" w:hAnsiTheme="majorHAnsi" w:cstheme="majorHAnsi"/>
          <w:sz w:val="24"/>
          <w:szCs w:val="24"/>
          <w:highlight w:val="white"/>
          <w:lang w:val="en-US"/>
        </w:rPr>
        <w:t>to replicate the experiment with precision.</w:t>
      </w:r>
    </w:p>
    <w:p w14:paraId="63F69511" w14:textId="77777777" w:rsidR="002471AB" w:rsidRPr="009D12FB" w:rsidRDefault="002471AB" w:rsidP="009D12FB">
      <w:pPr>
        <w:spacing w:line="240" w:lineRule="auto"/>
        <w:jc w:val="both"/>
        <w:rPr>
          <w:rFonts w:asciiTheme="majorHAnsi" w:eastAsia="Times New Roman" w:hAnsiTheme="majorHAnsi" w:cstheme="majorHAnsi"/>
          <w:sz w:val="24"/>
          <w:szCs w:val="24"/>
          <w:highlight w:val="white"/>
          <w:lang w:val="en-US"/>
        </w:rPr>
      </w:pPr>
    </w:p>
    <w:p w14:paraId="05C192EF" w14:textId="05468C8B" w:rsidR="002471AB" w:rsidRPr="009D12FB" w:rsidRDefault="00036FBD" w:rsidP="009D12FB">
      <w:pPr>
        <w:spacing w:line="240" w:lineRule="auto"/>
        <w:jc w:val="both"/>
        <w:rPr>
          <w:rFonts w:asciiTheme="majorHAnsi" w:eastAsia="Times New Roman" w:hAnsiTheme="majorHAnsi" w:cstheme="majorHAnsi"/>
          <w:sz w:val="24"/>
          <w:szCs w:val="24"/>
          <w:highlight w:val="white"/>
          <w:lang w:val="en-US"/>
        </w:rPr>
      </w:pPr>
      <w:r w:rsidRPr="009D12FB">
        <w:rPr>
          <w:rFonts w:asciiTheme="majorHAnsi" w:eastAsia="Times New Roman" w:hAnsiTheme="majorHAnsi" w:cstheme="majorHAnsi"/>
          <w:sz w:val="24"/>
          <w:szCs w:val="24"/>
          <w:highlight w:val="white"/>
          <w:lang w:val="en-US"/>
        </w:rPr>
        <w:t xml:space="preserve">Another important point that may preclude the use of the correlation between gas fraction and MAC in experimental research is that a halogenated agent has low solubility in blood (blood/gas partition coefficient at 37°C = 0.63 to 0.69 for sevoflurane). A minimal quantity of sevoflurane is mandated to dissolve in the blood before the pressure in the alveoli achieves equilibrium with the pressure in the arterial. Thus, during the induction of anesthesia, the alveolar (end-tidal) concentration (AF, alveolar fraction) of sevoflurane rapidly increases around the inspired concentration (FI, inspired fraction). However, </w:t>
      </w:r>
      <w:r w:rsidR="000356B8" w:rsidRPr="000356B8">
        <w:rPr>
          <w:rFonts w:asciiTheme="majorHAnsi" w:eastAsia="Times New Roman" w:hAnsiTheme="majorHAnsi" w:cstheme="majorHAnsi"/>
          <w:i/>
          <w:sz w:val="24"/>
          <w:szCs w:val="24"/>
          <w:lang w:val="en-US"/>
        </w:rPr>
        <w:t>in vitro</w:t>
      </w:r>
      <w:r w:rsidRPr="009D12FB">
        <w:rPr>
          <w:rFonts w:asciiTheme="majorHAnsi" w:eastAsia="Times New Roman" w:hAnsiTheme="majorHAnsi" w:cstheme="majorHAnsi"/>
          <w:i/>
          <w:sz w:val="24"/>
          <w:szCs w:val="24"/>
          <w:highlight w:val="white"/>
          <w:lang w:val="en-US"/>
        </w:rPr>
        <w:t xml:space="preserve"> </w:t>
      </w:r>
      <w:r w:rsidRPr="009D12FB">
        <w:rPr>
          <w:rFonts w:asciiTheme="majorHAnsi" w:eastAsia="Times New Roman" w:hAnsiTheme="majorHAnsi" w:cstheme="majorHAnsi"/>
          <w:sz w:val="24"/>
          <w:szCs w:val="24"/>
          <w:highlight w:val="white"/>
          <w:lang w:val="en-US"/>
        </w:rPr>
        <w:t xml:space="preserve">culture conditions do not allow such mechanisms, and usual cell media mainly consist of aqueous solutions. Furthermore, the solubility coefficient between water/gas (partition coefficient at 37°C = 0.36 </w:t>
      </w:r>
      <w:r w:rsidRPr="009D12FB">
        <w:rPr>
          <w:rFonts w:asciiTheme="majorHAnsi" w:eastAsia="Times New Roman" w:hAnsiTheme="majorHAnsi" w:cstheme="majorHAnsi"/>
          <w:sz w:val="24"/>
          <w:szCs w:val="24"/>
          <w:lang w:val="en-US"/>
        </w:rPr>
        <w:t xml:space="preserve">for sevoflurane) </w:t>
      </w:r>
      <w:r w:rsidRPr="009D12FB">
        <w:rPr>
          <w:rFonts w:asciiTheme="majorHAnsi" w:eastAsia="Times New Roman" w:hAnsiTheme="majorHAnsi" w:cstheme="majorHAnsi"/>
          <w:sz w:val="24"/>
          <w:szCs w:val="24"/>
          <w:highlight w:val="white"/>
          <w:lang w:val="en-US"/>
        </w:rPr>
        <w:t>is lower than between blood and gas, underlying the critical importance of performing chromatography analyses.</w:t>
      </w:r>
    </w:p>
    <w:p w14:paraId="6E2E818F" w14:textId="77777777" w:rsidR="002471AB" w:rsidRPr="009D12FB" w:rsidRDefault="002471AB" w:rsidP="009D12FB">
      <w:pPr>
        <w:spacing w:line="240" w:lineRule="auto"/>
        <w:jc w:val="both"/>
        <w:rPr>
          <w:rFonts w:asciiTheme="majorHAnsi" w:eastAsia="Times New Roman" w:hAnsiTheme="majorHAnsi" w:cstheme="majorHAnsi"/>
          <w:sz w:val="24"/>
          <w:szCs w:val="24"/>
          <w:highlight w:val="white"/>
          <w:lang w:val="en-US"/>
        </w:rPr>
      </w:pPr>
    </w:p>
    <w:p w14:paraId="092D47A2" w14:textId="26583003" w:rsidR="002471AB" w:rsidRPr="009D12FB" w:rsidRDefault="00036FBD" w:rsidP="009D12FB">
      <w:pPr>
        <w:spacing w:line="240" w:lineRule="auto"/>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highlight w:val="white"/>
          <w:lang w:val="en-US"/>
        </w:rPr>
        <w:t xml:space="preserve">Additionally, when a sealed jar is used, the atmospheric oxygen in the jar is absorbed by the cells with the simultaneous generation of carbon dioxide. This effect is probably insignificant in short experimental procedures, but for longer experimental durations, cells that are deprived of oxygen would switch to an anaerobic metabolism; this change in metabolism may induce a certain degree of bias in experimental analyses. In contrast to the sealed jar, when using our air-tight chamber, both oxygen and halogenated agent flows are adjustable over time to maintain the targeted level. This major characteristic of our protocol therefore allows the design of </w:t>
      </w:r>
      <w:r w:rsidR="000356B8" w:rsidRPr="000356B8">
        <w:rPr>
          <w:rFonts w:asciiTheme="majorHAnsi" w:eastAsia="Times New Roman" w:hAnsiTheme="majorHAnsi" w:cstheme="majorHAnsi"/>
          <w:i/>
          <w:sz w:val="24"/>
          <w:szCs w:val="24"/>
          <w:lang w:val="en-US"/>
        </w:rPr>
        <w:t>in vitro</w:t>
      </w:r>
      <w:r w:rsidRPr="009D12FB">
        <w:rPr>
          <w:rFonts w:asciiTheme="majorHAnsi" w:eastAsia="Times New Roman" w:hAnsiTheme="majorHAnsi" w:cstheme="majorHAnsi"/>
          <w:sz w:val="24"/>
          <w:szCs w:val="24"/>
          <w:highlight w:val="white"/>
          <w:lang w:val="en-US"/>
        </w:rPr>
        <w:t xml:space="preserve"> experiments for long time periods (</w:t>
      </w:r>
      <w:r w:rsidR="000356B8" w:rsidRPr="000356B8">
        <w:rPr>
          <w:rFonts w:asciiTheme="majorHAnsi" w:eastAsia="Times New Roman" w:hAnsiTheme="majorHAnsi" w:cstheme="majorHAnsi"/>
          <w:i/>
          <w:sz w:val="24"/>
          <w:szCs w:val="24"/>
          <w:lang w:val="en-US"/>
        </w:rPr>
        <w:t xml:space="preserve">e.g., </w:t>
      </w:r>
      <w:r w:rsidRPr="009D12FB">
        <w:rPr>
          <w:rFonts w:asciiTheme="majorHAnsi" w:eastAsia="Times New Roman" w:hAnsiTheme="majorHAnsi" w:cstheme="majorHAnsi"/>
          <w:sz w:val="24"/>
          <w:szCs w:val="24"/>
          <w:highlight w:val="white"/>
          <w:lang w:val="en-US"/>
        </w:rPr>
        <w:t>more than one day), making it an interesting tool to study the cellular mechanisms involved in lung epithelial injury and repair over time, especially when halogenated agents are used. Indeed, the effects of inhaled anesthetic agents on lung cells or tissue during alveolar injury remain poorly investigated to date while this alternative therapy seems to show very encouraging results</w:t>
      </w:r>
      <w:r w:rsidRPr="009D12FB">
        <w:rPr>
          <w:rFonts w:asciiTheme="majorHAnsi" w:eastAsia="Times New Roman" w:hAnsiTheme="majorHAnsi" w:cstheme="majorHAnsi"/>
          <w:sz w:val="24"/>
          <w:szCs w:val="24"/>
          <w:highlight w:val="white"/>
          <w:vertAlign w:val="superscript"/>
          <w:lang w:val="en-US"/>
        </w:rPr>
        <w:t>12</w:t>
      </w:r>
      <w:r w:rsidRPr="009D12FB">
        <w:rPr>
          <w:rFonts w:asciiTheme="majorHAnsi" w:eastAsia="Times New Roman" w:hAnsiTheme="majorHAnsi" w:cstheme="majorHAnsi"/>
          <w:sz w:val="24"/>
          <w:szCs w:val="24"/>
          <w:highlight w:val="white"/>
          <w:lang w:val="en-US"/>
        </w:rPr>
        <w:t xml:space="preserve">. </w:t>
      </w:r>
    </w:p>
    <w:p w14:paraId="2921CEEB" w14:textId="77777777" w:rsidR="002471AB" w:rsidRPr="009D12FB" w:rsidRDefault="002471AB" w:rsidP="009D12FB">
      <w:pPr>
        <w:spacing w:line="240" w:lineRule="auto"/>
        <w:jc w:val="both"/>
        <w:rPr>
          <w:rFonts w:asciiTheme="majorHAnsi" w:eastAsia="Times New Roman" w:hAnsiTheme="majorHAnsi" w:cstheme="majorHAnsi"/>
          <w:sz w:val="24"/>
          <w:szCs w:val="24"/>
          <w:lang w:val="en-US"/>
        </w:rPr>
      </w:pPr>
    </w:p>
    <w:p w14:paraId="110BE8A3" w14:textId="77777777" w:rsidR="002471AB" w:rsidRPr="009D12FB" w:rsidRDefault="00036FBD" w:rsidP="009D12FB">
      <w:pPr>
        <w:spacing w:line="240" w:lineRule="auto"/>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 xml:space="preserve">However, there are limitations to this technique. First, an anesthetic machine circuit is needed to provide oxygen, carbon dioxide, and halogenated agent gas flows. Using such a device is mandatory to set the flow rate and maintain stable concentrations over time. Second, to sample the medium prior to chromatography analyses, the air-tight chamber is briefly opened, which induces a transient decrease in the gas concentrations. As we use an anesthetic machine circuit, gas flows are thereafter increased until expected concentrations are achieved again on the gas analyzer. Third, we have measured the concentration in the medium for only one fraction of each </w:t>
      </w:r>
      <w:r w:rsidRPr="009D12FB">
        <w:rPr>
          <w:rFonts w:asciiTheme="majorHAnsi" w:eastAsia="Times New Roman" w:hAnsiTheme="majorHAnsi" w:cstheme="majorHAnsi"/>
          <w:sz w:val="24"/>
          <w:szCs w:val="24"/>
          <w:lang w:val="en-US"/>
        </w:rPr>
        <w:lastRenderedPageBreak/>
        <w:t xml:space="preserve">halogenated agent, chosen </w:t>
      </w:r>
      <w:r w:rsidRPr="009D12FB">
        <w:rPr>
          <w:rFonts w:asciiTheme="majorHAnsi" w:eastAsia="Times New Roman" w:hAnsiTheme="majorHAnsi" w:cstheme="majorHAnsi"/>
          <w:i/>
          <w:sz w:val="24"/>
          <w:szCs w:val="24"/>
          <w:lang w:val="en-US"/>
        </w:rPr>
        <w:t>a priori</w:t>
      </w:r>
      <w:r w:rsidRPr="009D12FB">
        <w:rPr>
          <w:rFonts w:asciiTheme="majorHAnsi" w:eastAsia="Times New Roman" w:hAnsiTheme="majorHAnsi" w:cstheme="majorHAnsi"/>
          <w:sz w:val="24"/>
          <w:szCs w:val="24"/>
          <w:lang w:val="en-US"/>
        </w:rPr>
        <w:t xml:space="preserve"> based on previous study. Fourth, to stabilize the cell medium to the growth of alveolar epithelial cells, we need to use carbon dioxide at a concentration of 5%. Indeed, no anesthetic machine circuit provides such a concentration of carbon dioxide. Therefore, the anesthetic machine circuit needs to be customized to allow the connection of carbon dioxide gas flow in place of nitrous oxide. Such a connection should be used exclusively in the setting of experimental research and should cautiously be unplugged after each experiment. Furthermore, to avoid any risk for humans, we invite researchers to use a devoted anesthetic machine circuit to perform this protocol and not to use a machine dedicated to clinical anesthesia.</w:t>
      </w:r>
    </w:p>
    <w:p w14:paraId="10E871D6" w14:textId="77777777" w:rsidR="002471AB" w:rsidRPr="009D12FB" w:rsidRDefault="002471AB" w:rsidP="009D12FB">
      <w:pPr>
        <w:spacing w:line="240" w:lineRule="auto"/>
        <w:jc w:val="both"/>
        <w:rPr>
          <w:rFonts w:asciiTheme="majorHAnsi" w:eastAsia="Times New Roman" w:hAnsiTheme="majorHAnsi" w:cstheme="majorHAnsi"/>
          <w:sz w:val="24"/>
          <w:szCs w:val="24"/>
          <w:lang w:val="en-US"/>
        </w:rPr>
      </w:pPr>
    </w:p>
    <w:p w14:paraId="4063D032" w14:textId="20369DFC" w:rsidR="002471AB" w:rsidRPr="009D12FB" w:rsidRDefault="00036FBD" w:rsidP="009D12FB">
      <w:pPr>
        <w:spacing w:line="240" w:lineRule="auto"/>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 xml:space="preserve">The main advantages of this technique are that it is relatively inexpensive and very easy to adopt, even when researchers have never manipulated an airtight chamber before. Moreover, with our protocol, the results of dissolved sevoflurane and isoflurane concentrations are reproducible, which represents a major quality criterion for experimental research. In addition, our system could allow for the study of other volatile halogenated agents, such as desflurane. Indeed, a simple change of the type of gas evaporator device would be </w:t>
      </w:r>
      <w:proofErr w:type="gramStart"/>
      <w:r w:rsidRPr="009D12FB">
        <w:rPr>
          <w:rFonts w:asciiTheme="majorHAnsi" w:eastAsia="Times New Roman" w:hAnsiTheme="majorHAnsi" w:cstheme="majorHAnsi"/>
          <w:sz w:val="24"/>
          <w:szCs w:val="24"/>
          <w:lang w:val="en-US"/>
        </w:rPr>
        <w:t>sufficient</w:t>
      </w:r>
      <w:proofErr w:type="gramEnd"/>
      <w:r w:rsidRPr="009D12FB">
        <w:rPr>
          <w:rFonts w:asciiTheme="majorHAnsi" w:eastAsia="Times New Roman" w:hAnsiTheme="majorHAnsi" w:cstheme="majorHAnsi"/>
          <w:sz w:val="24"/>
          <w:szCs w:val="24"/>
          <w:lang w:val="en-US"/>
        </w:rPr>
        <w:t xml:space="preserve"> in this case. Similarly, our system could provide a means to study the concentrations of sevoflurane or isoflurane dissolved in any type of medium with different solubilities, such as water, blood, or oil.</w:t>
      </w:r>
    </w:p>
    <w:p w14:paraId="5036E382" w14:textId="77777777" w:rsidR="002471AB" w:rsidRPr="009D12FB" w:rsidRDefault="002471AB" w:rsidP="009D12FB">
      <w:pPr>
        <w:spacing w:line="240" w:lineRule="auto"/>
        <w:jc w:val="both"/>
        <w:rPr>
          <w:rFonts w:asciiTheme="majorHAnsi" w:eastAsia="Times New Roman" w:hAnsiTheme="majorHAnsi" w:cstheme="majorHAnsi"/>
          <w:sz w:val="24"/>
          <w:szCs w:val="24"/>
          <w:lang w:val="en-US"/>
        </w:rPr>
      </w:pPr>
    </w:p>
    <w:p w14:paraId="64C2C7CB" w14:textId="3E43C4E6" w:rsidR="002471AB" w:rsidRPr="009D12FB" w:rsidRDefault="00036FBD" w:rsidP="009D12FB">
      <w:pPr>
        <w:spacing w:line="240" w:lineRule="auto"/>
        <w:jc w:val="both"/>
        <w:rPr>
          <w:rFonts w:asciiTheme="majorHAnsi" w:eastAsia="Times New Roman" w:hAnsiTheme="majorHAnsi" w:cstheme="majorHAnsi"/>
          <w:i/>
          <w:sz w:val="24"/>
          <w:szCs w:val="24"/>
          <w:lang w:val="en-US"/>
        </w:rPr>
      </w:pPr>
      <w:r w:rsidRPr="009D12FB">
        <w:rPr>
          <w:rFonts w:asciiTheme="majorHAnsi" w:eastAsia="Times New Roman" w:hAnsiTheme="majorHAnsi" w:cstheme="majorHAnsi"/>
          <w:sz w:val="24"/>
          <w:szCs w:val="24"/>
          <w:lang w:val="en-US"/>
        </w:rPr>
        <w:t>Our experiment represents a fundamental step that is part of a larger project designed to test the hypothesis that sevoflurane and isoflurane may exert beneficial effects on lung injury, inflammation, and AFC through RAGE-mediated pathways. A primary culture of human alveolar epithelial cells will be used for mechanistic investigations of transepithelial fluid transport, channel-specific fluid transport (</w:t>
      </w:r>
      <w:r w:rsidR="000356B8" w:rsidRPr="000356B8">
        <w:rPr>
          <w:rFonts w:asciiTheme="majorHAnsi" w:eastAsia="Times New Roman" w:hAnsiTheme="majorHAnsi" w:cstheme="majorHAnsi"/>
          <w:i/>
          <w:sz w:val="24"/>
          <w:szCs w:val="24"/>
          <w:lang w:val="en-US"/>
        </w:rPr>
        <w:t xml:space="preserve">e.g., </w:t>
      </w:r>
      <w:r w:rsidRPr="009D12FB">
        <w:rPr>
          <w:rFonts w:asciiTheme="majorHAnsi" w:eastAsia="Times New Roman" w:hAnsiTheme="majorHAnsi" w:cstheme="majorHAnsi"/>
          <w:sz w:val="24"/>
          <w:szCs w:val="24"/>
          <w:lang w:val="en-US"/>
        </w:rPr>
        <w:t xml:space="preserve">using pharmacological antagonism), epithelial paracellular permeability, wound repair, cell migration and proliferation, with or without a halogenated anesthetic agent (sevoflurane or isoflurane), alone or combined with </w:t>
      </w:r>
      <w:proofErr w:type="spellStart"/>
      <w:r w:rsidRPr="009D12FB">
        <w:rPr>
          <w:rFonts w:asciiTheme="majorHAnsi" w:eastAsia="Times New Roman" w:hAnsiTheme="majorHAnsi" w:cstheme="majorHAnsi"/>
          <w:sz w:val="24"/>
          <w:szCs w:val="24"/>
          <w:lang w:val="en-US"/>
        </w:rPr>
        <w:t>cytomix</w:t>
      </w:r>
      <w:proofErr w:type="spellEnd"/>
      <w:r w:rsidRPr="009D12FB">
        <w:rPr>
          <w:rFonts w:asciiTheme="majorHAnsi" w:eastAsia="Times New Roman" w:hAnsiTheme="majorHAnsi" w:cstheme="majorHAnsi"/>
          <w:sz w:val="24"/>
          <w:szCs w:val="24"/>
          <w:lang w:val="en-US"/>
        </w:rPr>
        <w:t xml:space="preserve"> (</w:t>
      </w:r>
      <w:r w:rsidR="000356B8" w:rsidRPr="000356B8">
        <w:rPr>
          <w:rFonts w:asciiTheme="majorHAnsi" w:eastAsia="Times New Roman" w:hAnsiTheme="majorHAnsi" w:cstheme="majorHAnsi"/>
          <w:i/>
          <w:sz w:val="24"/>
          <w:szCs w:val="24"/>
          <w:lang w:val="en-US"/>
        </w:rPr>
        <w:t>in vitro</w:t>
      </w:r>
      <w:r w:rsidRPr="009D12FB">
        <w:rPr>
          <w:rFonts w:asciiTheme="majorHAnsi" w:eastAsia="Times New Roman" w:hAnsiTheme="majorHAnsi" w:cstheme="majorHAnsi"/>
          <w:sz w:val="24"/>
          <w:szCs w:val="24"/>
          <w:lang w:val="en-US"/>
        </w:rPr>
        <w:t xml:space="preserve"> model of alveolar injury)</w:t>
      </w:r>
      <w:r w:rsidRPr="009D12FB">
        <w:rPr>
          <w:rFonts w:asciiTheme="majorHAnsi" w:eastAsia="Times New Roman" w:hAnsiTheme="majorHAnsi" w:cstheme="majorHAnsi"/>
          <w:sz w:val="24"/>
          <w:szCs w:val="24"/>
          <w:vertAlign w:val="superscript"/>
          <w:lang w:val="en-US"/>
        </w:rPr>
        <w:t>24</w:t>
      </w:r>
      <w:r w:rsidR="00377445">
        <w:rPr>
          <w:rFonts w:asciiTheme="majorHAnsi" w:eastAsia="Times New Roman" w:hAnsiTheme="majorHAnsi" w:cstheme="majorHAnsi"/>
          <w:sz w:val="24"/>
          <w:szCs w:val="24"/>
          <w:lang w:val="en-US"/>
        </w:rPr>
        <w:t>.</w:t>
      </w:r>
    </w:p>
    <w:p w14:paraId="1F77A139" w14:textId="77777777" w:rsidR="002471AB" w:rsidRPr="009D12FB" w:rsidRDefault="002471AB" w:rsidP="009D12FB">
      <w:pPr>
        <w:spacing w:line="240" w:lineRule="auto"/>
        <w:jc w:val="both"/>
        <w:rPr>
          <w:rFonts w:asciiTheme="majorHAnsi" w:eastAsia="Times New Roman" w:hAnsiTheme="majorHAnsi" w:cstheme="majorHAnsi"/>
          <w:i/>
          <w:sz w:val="24"/>
          <w:szCs w:val="24"/>
          <w:lang w:val="en-US"/>
        </w:rPr>
      </w:pPr>
    </w:p>
    <w:p w14:paraId="3F6DA460" w14:textId="3FD7CC60" w:rsidR="002471AB" w:rsidRPr="009D12FB" w:rsidRDefault="00036FBD" w:rsidP="00377445">
      <w:pPr>
        <w:spacing w:line="240" w:lineRule="auto"/>
        <w:jc w:val="both"/>
        <w:rPr>
          <w:lang w:val="en-US"/>
        </w:rPr>
      </w:pPr>
      <w:r w:rsidRPr="009D12FB">
        <w:rPr>
          <w:rFonts w:asciiTheme="majorHAnsi" w:eastAsia="Times New Roman" w:hAnsiTheme="majorHAnsi" w:cstheme="majorHAnsi"/>
          <w:sz w:val="24"/>
          <w:szCs w:val="24"/>
          <w:lang w:val="en-US"/>
        </w:rPr>
        <w:t xml:space="preserve">In conclusion, this protocol was specifically designed to reach precise and controlled concentrations of sevoflurane or isoflurane </w:t>
      </w:r>
      <w:r w:rsidR="000356B8" w:rsidRPr="000356B8">
        <w:rPr>
          <w:rFonts w:asciiTheme="majorHAnsi" w:eastAsia="Times New Roman" w:hAnsiTheme="majorHAnsi" w:cstheme="majorHAnsi"/>
          <w:i/>
          <w:sz w:val="24"/>
          <w:szCs w:val="24"/>
          <w:lang w:val="en-US"/>
        </w:rPr>
        <w:t>in vitro</w:t>
      </w:r>
      <w:r w:rsidRPr="009D12FB">
        <w:rPr>
          <w:rFonts w:asciiTheme="majorHAnsi" w:eastAsia="Times New Roman" w:hAnsiTheme="majorHAnsi" w:cstheme="majorHAnsi"/>
          <w:sz w:val="24"/>
          <w:szCs w:val="24"/>
          <w:lang w:val="en-US"/>
        </w:rPr>
        <w:t xml:space="preserve"> to improve our understanding of mechanisms involved in epithelial lung injury during ARDS and to test novel therapies for this frequent and life-threatening syndrome.</w:t>
      </w:r>
      <w:bookmarkStart w:id="21" w:name="_35nkun2" w:colFirst="0" w:colLast="0"/>
      <w:bookmarkEnd w:id="21"/>
    </w:p>
    <w:p w14:paraId="71DCFD2D" w14:textId="77777777" w:rsidR="002471AB" w:rsidRPr="009D12FB" w:rsidRDefault="002471AB" w:rsidP="009D12FB">
      <w:pPr>
        <w:shd w:val="clear" w:color="auto" w:fill="FFFFFF"/>
        <w:spacing w:line="240" w:lineRule="auto"/>
        <w:jc w:val="both"/>
        <w:rPr>
          <w:rFonts w:asciiTheme="majorHAnsi" w:eastAsia="Times New Roman" w:hAnsiTheme="majorHAnsi" w:cstheme="majorHAnsi"/>
          <w:sz w:val="24"/>
          <w:szCs w:val="24"/>
          <w:lang w:val="en-US"/>
        </w:rPr>
      </w:pPr>
      <w:bookmarkStart w:id="22" w:name="_v075nb9m00tn" w:colFirst="0" w:colLast="0"/>
      <w:bookmarkEnd w:id="22"/>
    </w:p>
    <w:p w14:paraId="45E9890E" w14:textId="77777777" w:rsidR="002471AB" w:rsidRPr="009D12FB" w:rsidRDefault="00036FBD" w:rsidP="009D12FB">
      <w:pPr>
        <w:pStyle w:val="Heading1"/>
        <w:shd w:val="clear" w:color="auto" w:fill="FFFFFF"/>
        <w:spacing w:before="0" w:after="0" w:line="240" w:lineRule="auto"/>
        <w:jc w:val="both"/>
        <w:rPr>
          <w:rFonts w:asciiTheme="majorHAnsi" w:eastAsia="Times New Roman" w:hAnsiTheme="majorHAnsi" w:cstheme="majorHAnsi"/>
          <w:b/>
          <w:sz w:val="24"/>
          <w:szCs w:val="24"/>
          <w:lang w:val="en-US"/>
        </w:rPr>
      </w:pPr>
      <w:bookmarkStart w:id="23" w:name="_hfaonv9isdx0" w:colFirst="0" w:colLast="0"/>
      <w:bookmarkEnd w:id="23"/>
      <w:r w:rsidRPr="009D12FB">
        <w:rPr>
          <w:rFonts w:asciiTheme="majorHAnsi" w:eastAsia="Times New Roman" w:hAnsiTheme="majorHAnsi" w:cstheme="majorHAnsi"/>
          <w:b/>
          <w:sz w:val="24"/>
          <w:szCs w:val="24"/>
          <w:lang w:val="en-US"/>
        </w:rPr>
        <w:t>ACKNOWLEDGEMENTS</w:t>
      </w:r>
    </w:p>
    <w:p w14:paraId="2B3BB288" w14:textId="35DE63A3" w:rsidR="002471AB" w:rsidRPr="009D12FB" w:rsidRDefault="00036FBD" w:rsidP="009D12FB">
      <w:pPr>
        <w:shd w:val="clear" w:color="auto" w:fill="FFFFFF"/>
        <w:spacing w:line="240" w:lineRule="auto"/>
        <w:jc w:val="both"/>
        <w:rPr>
          <w:rFonts w:asciiTheme="majorHAnsi" w:eastAsia="Times New Roman" w:hAnsiTheme="majorHAnsi" w:cstheme="majorHAnsi"/>
          <w:b/>
          <w:sz w:val="24"/>
          <w:szCs w:val="24"/>
          <w:lang w:val="en-US"/>
        </w:rPr>
      </w:pPr>
      <w:r w:rsidRPr="009D12FB">
        <w:rPr>
          <w:rFonts w:asciiTheme="majorHAnsi" w:eastAsia="Times New Roman" w:hAnsiTheme="majorHAnsi" w:cstheme="majorHAnsi"/>
          <w:sz w:val="24"/>
          <w:szCs w:val="24"/>
          <w:lang w:val="en-US"/>
        </w:rPr>
        <w:t>The authors acknowledge the Auvergne Regional Council (“</w:t>
      </w:r>
      <w:proofErr w:type="spellStart"/>
      <w:r w:rsidRPr="009D12FB">
        <w:rPr>
          <w:rFonts w:asciiTheme="majorHAnsi" w:eastAsia="Times New Roman" w:hAnsiTheme="majorHAnsi" w:cstheme="majorHAnsi"/>
          <w:sz w:val="24"/>
          <w:szCs w:val="24"/>
          <w:lang w:val="en-US"/>
        </w:rPr>
        <w:t>Programme</w:t>
      </w:r>
      <w:proofErr w:type="spellEnd"/>
      <w:r w:rsidRPr="009D12FB">
        <w:rPr>
          <w:rFonts w:asciiTheme="majorHAnsi" w:eastAsia="Times New Roman" w:hAnsiTheme="majorHAnsi" w:cstheme="majorHAnsi"/>
          <w:sz w:val="24"/>
          <w:szCs w:val="24"/>
          <w:lang w:val="en-US"/>
        </w:rPr>
        <w:t xml:space="preserve"> Nouveau </w:t>
      </w:r>
      <w:proofErr w:type="spellStart"/>
      <w:r w:rsidRPr="009D12FB">
        <w:rPr>
          <w:rFonts w:asciiTheme="majorHAnsi" w:eastAsia="Times New Roman" w:hAnsiTheme="majorHAnsi" w:cstheme="majorHAnsi"/>
          <w:sz w:val="24"/>
          <w:szCs w:val="24"/>
          <w:lang w:val="en-US"/>
        </w:rPr>
        <w:t>Chercheur</w:t>
      </w:r>
      <w:proofErr w:type="spellEnd"/>
      <w:r w:rsidRPr="009D12FB">
        <w:rPr>
          <w:rFonts w:asciiTheme="majorHAnsi" w:eastAsia="Times New Roman" w:hAnsiTheme="majorHAnsi" w:cstheme="majorHAnsi"/>
          <w:sz w:val="24"/>
          <w:szCs w:val="24"/>
          <w:lang w:val="en-US"/>
        </w:rPr>
        <w:t xml:space="preserve"> de la </w:t>
      </w:r>
      <w:proofErr w:type="spellStart"/>
      <w:r w:rsidRPr="009D12FB">
        <w:rPr>
          <w:rFonts w:asciiTheme="majorHAnsi" w:eastAsia="Times New Roman" w:hAnsiTheme="majorHAnsi" w:cstheme="majorHAnsi"/>
          <w:sz w:val="24"/>
          <w:szCs w:val="24"/>
          <w:lang w:val="en-US"/>
        </w:rPr>
        <w:t>Région</w:t>
      </w:r>
      <w:proofErr w:type="spellEnd"/>
      <w:r w:rsidRPr="009D12FB">
        <w:rPr>
          <w:rFonts w:asciiTheme="majorHAnsi" w:eastAsia="Times New Roman" w:hAnsiTheme="majorHAnsi" w:cstheme="majorHAnsi"/>
          <w:sz w:val="24"/>
          <w:szCs w:val="24"/>
          <w:lang w:val="en-US"/>
        </w:rPr>
        <w:t xml:space="preserve"> Auvergne” 2013) and the </w:t>
      </w:r>
      <w:r w:rsidR="00377445">
        <w:rPr>
          <w:rFonts w:asciiTheme="majorHAnsi" w:eastAsia="Times New Roman" w:hAnsiTheme="majorHAnsi" w:cstheme="majorHAnsi"/>
          <w:sz w:val="24"/>
          <w:szCs w:val="24"/>
          <w:lang w:val="en-US"/>
        </w:rPr>
        <w:t>F</w:t>
      </w:r>
      <w:r w:rsidR="00377445" w:rsidRPr="009D12FB">
        <w:rPr>
          <w:rFonts w:asciiTheme="majorHAnsi" w:eastAsia="Times New Roman" w:hAnsiTheme="majorHAnsi" w:cstheme="majorHAnsi"/>
          <w:sz w:val="24"/>
          <w:szCs w:val="24"/>
          <w:lang w:val="en-US"/>
        </w:rPr>
        <w:t xml:space="preserve">rench </w:t>
      </w:r>
      <w:proofErr w:type="spellStart"/>
      <w:r w:rsidRPr="009D12FB">
        <w:rPr>
          <w:rFonts w:asciiTheme="majorHAnsi" w:eastAsia="Times New Roman" w:hAnsiTheme="majorHAnsi" w:cstheme="majorHAnsi"/>
          <w:sz w:val="24"/>
          <w:szCs w:val="24"/>
          <w:lang w:val="en-US"/>
        </w:rPr>
        <w:t>Agence</w:t>
      </w:r>
      <w:proofErr w:type="spellEnd"/>
      <w:r w:rsidRPr="009D12FB">
        <w:rPr>
          <w:rFonts w:asciiTheme="majorHAnsi" w:eastAsia="Times New Roman" w:hAnsiTheme="majorHAnsi" w:cstheme="majorHAnsi"/>
          <w:sz w:val="24"/>
          <w:szCs w:val="24"/>
          <w:lang w:val="en-US"/>
        </w:rPr>
        <w:t xml:space="preserve"> </w:t>
      </w:r>
      <w:proofErr w:type="spellStart"/>
      <w:r w:rsidRPr="009D12FB">
        <w:rPr>
          <w:rFonts w:asciiTheme="majorHAnsi" w:eastAsia="Times New Roman" w:hAnsiTheme="majorHAnsi" w:cstheme="majorHAnsi"/>
          <w:sz w:val="24"/>
          <w:szCs w:val="24"/>
          <w:lang w:val="en-US"/>
        </w:rPr>
        <w:t>Nationale</w:t>
      </w:r>
      <w:proofErr w:type="spellEnd"/>
      <w:r w:rsidRPr="009D12FB">
        <w:rPr>
          <w:rFonts w:asciiTheme="majorHAnsi" w:eastAsia="Times New Roman" w:hAnsiTheme="majorHAnsi" w:cstheme="majorHAnsi"/>
          <w:sz w:val="24"/>
          <w:szCs w:val="24"/>
          <w:lang w:val="en-US"/>
        </w:rPr>
        <w:t xml:space="preserve"> de la Recherche and the Direction Générale de </w:t>
      </w:r>
      <w:proofErr w:type="spellStart"/>
      <w:r w:rsidR="000356B8">
        <w:rPr>
          <w:rFonts w:asciiTheme="majorHAnsi" w:eastAsia="Times New Roman" w:hAnsiTheme="majorHAnsi" w:cstheme="majorHAnsi"/>
          <w:sz w:val="24"/>
          <w:szCs w:val="24"/>
          <w:lang w:val="en-US"/>
        </w:rPr>
        <w:t>L</w:t>
      </w:r>
      <w:r w:rsidRPr="009D12FB">
        <w:rPr>
          <w:rFonts w:asciiTheme="majorHAnsi" w:eastAsia="Times New Roman" w:hAnsiTheme="majorHAnsi" w:cstheme="majorHAnsi"/>
          <w:sz w:val="24"/>
          <w:szCs w:val="24"/>
          <w:lang w:val="en-US"/>
        </w:rPr>
        <w:t>’Offre</w:t>
      </w:r>
      <w:proofErr w:type="spellEnd"/>
      <w:r w:rsidRPr="009D12FB">
        <w:rPr>
          <w:rFonts w:asciiTheme="majorHAnsi" w:eastAsia="Times New Roman" w:hAnsiTheme="majorHAnsi" w:cstheme="majorHAnsi"/>
          <w:sz w:val="24"/>
          <w:szCs w:val="24"/>
          <w:lang w:val="en-US"/>
        </w:rPr>
        <w:t xml:space="preserve"> de </w:t>
      </w:r>
      <w:proofErr w:type="spellStart"/>
      <w:r w:rsidRPr="009D12FB">
        <w:rPr>
          <w:rFonts w:asciiTheme="majorHAnsi" w:eastAsia="Times New Roman" w:hAnsiTheme="majorHAnsi" w:cstheme="majorHAnsi"/>
          <w:sz w:val="24"/>
          <w:szCs w:val="24"/>
          <w:lang w:val="en-US"/>
        </w:rPr>
        <w:t>Soins</w:t>
      </w:r>
      <w:proofErr w:type="spellEnd"/>
      <w:r w:rsidRPr="009D12FB">
        <w:rPr>
          <w:rFonts w:asciiTheme="majorHAnsi" w:eastAsia="Times New Roman" w:hAnsiTheme="majorHAnsi" w:cstheme="majorHAnsi"/>
          <w:sz w:val="24"/>
          <w:szCs w:val="24"/>
          <w:lang w:val="en-US"/>
        </w:rPr>
        <w:t xml:space="preserve"> (“</w:t>
      </w:r>
      <w:proofErr w:type="spellStart"/>
      <w:r w:rsidRPr="009D12FB">
        <w:rPr>
          <w:rFonts w:asciiTheme="majorHAnsi" w:eastAsia="Times New Roman" w:hAnsiTheme="majorHAnsi" w:cstheme="majorHAnsi"/>
          <w:sz w:val="24"/>
          <w:szCs w:val="24"/>
          <w:lang w:val="en-US"/>
        </w:rPr>
        <w:t>Programme</w:t>
      </w:r>
      <w:proofErr w:type="spellEnd"/>
      <w:r w:rsidRPr="009D12FB">
        <w:rPr>
          <w:rFonts w:asciiTheme="majorHAnsi" w:eastAsia="Times New Roman" w:hAnsiTheme="majorHAnsi" w:cstheme="majorHAnsi"/>
          <w:sz w:val="24"/>
          <w:szCs w:val="24"/>
          <w:lang w:val="en-US"/>
        </w:rPr>
        <w:t xml:space="preserve"> de Recherche </w:t>
      </w:r>
      <w:proofErr w:type="spellStart"/>
      <w:r w:rsidRPr="009D12FB">
        <w:rPr>
          <w:rFonts w:asciiTheme="majorHAnsi" w:eastAsia="Times New Roman" w:hAnsiTheme="majorHAnsi" w:cstheme="majorHAnsi"/>
          <w:sz w:val="24"/>
          <w:szCs w:val="24"/>
          <w:lang w:val="en-US"/>
        </w:rPr>
        <w:t>Translationnelle</w:t>
      </w:r>
      <w:proofErr w:type="spellEnd"/>
      <w:r w:rsidRPr="009D12FB">
        <w:rPr>
          <w:rFonts w:asciiTheme="majorHAnsi" w:eastAsia="Times New Roman" w:hAnsiTheme="majorHAnsi" w:cstheme="majorHAnsi"/>
          <w:sz w:val="24"/>
          <w:szCs w:val="24"/>
          <w:lang w:val="en-US"/>
        </w:rPr>
        <w:t xml:space="preserve"> </w:t>
      </w:r>
      <w:proofErr w:type="spellStart"/>
      <w:r w:rsidRPr="009D12FB">
        <w:rPr>
          <w:rFonts w:asciiTheme="majorHAnsi" w:eastAsia="Times New Roman" w:hAnsiTheme="majorHAnsi" w:cstheme="majorHAnsi"/>
          <w:sz w:val="24"/>
          <w:szCs w:val="24"/>
          <w:lang w:val="en-US"/>
        </w:rPr>
        <w:t>en</w:t>
      </w:r>
      <w:proofErr w:type="spellEnd"/>
      <w:r w:rsidRPr="009D12FB">
        <w:rPr>
          <w:rFonts w:asciiTheme="majorHAnsi" w:eastAsia="Times New Roman" w:hAnsiTheme="majorHAnsi" w:cstheme="majorHAnsi"/>
          <w:sz w:val="24"/>
          <w:szCs w:val="24"/>
          <w:lang w:val="en-US"/>
        </w:rPr>
        <w:t xml:space="preserve"> Santé” ANR-13-PRTS-0010) for the grants. The funders had no influence in the study design, conduct, and analysis or in the preparation of this article.</w:t>
      </w:r>
    </w:p>
    <w:p w14:paraId="62C35919" w14:textId="77777777" w:rsidR="00377445" w:rsidRDefault="00377445" w:rsidP="00377445">
      <w:pPr>
        <w:pStyle w:val="Heading1"/>
        <w:spacing w:before="0" w:after="0" w:line="240" w:lineRule="auto"/>
        <w:jc w:val="both"/>
        <w:rPr>
          <w:rFonts w:asciiTheme="majorHAnsi" w:eastAsia="Times New Roman" w:hAnsiTheme="majorHAnsi" w:cstheme="majorHAnsi"/>
          <w:b/>
          <w:sz w:val="24"/>
          <w:szCs w:val="24"/>
          <w:lang w:val="en-US"/>
        </w:rPr>
      </w:pPr>
      <w:bookmarkStart w:id="24" w:name="_j7sfg1ch8n5n" w:colFirst="0" w:colLast="0"/>
      <w:bookmarkEnd w:id="24"/>
    </w:p>
    <w:p w14:paraId="375BA2C0" w14:textId="0AFB38EB" w:rsidR="00377445" w:rsidRPr="009D12FB" w:rsidRDefault="00377445" w:rsidP="00377445">
      <w:pPr>
        <w:pStyle w:val="Heading1"/>
        <w:spacing w:before="0" w:after="0" w:line="240" w:lineRule="auto"/>
        <w:jc w:val="both"/>
        <w:rPr>
          <w:rFonts w:asciiTheme="majorHAnsi" w:eastAsia="Times New Roman" w:hAnsiTheme="majorHAnsi" w:cstheme="majorHAnsi"/>
          <w:b/>
          <w:sz w:val="24"/>
          <w:szCs w:val="24"/>
          <w:lang w:val="en-US"/>
        </w:rPr>
      </w:pPr>
      <w:r w:rsidRPr="009D12FB">
        <w:rPr>
          <w:rFonts w:asciiTheme="majorHAnsi" w:eastAsia="Times New Roman" w:hAnsiTheme="majorHAnsi" w:cstheme="majorHAnsi"/>
          <w:b/>
          <w:sz w:val="24"/>
          <w:szCs w:val="24"/>
          <w:lang w:val="en-US"/>
        </w:rPr>
        <w:t>DISCLOSURES</w:t>
      </w:r>
    </w:p>
    <w:p w14:paraId="517F7C5C" w14:textId="77777777" w:rsidR="00377445" w:rsidRPr="009D12FB" w:rsidRDefault="00377445" w:rsidP="00377445">
      <w:pPr>
        <w:widowControl w:val="0"/>
        <w:spacing w:line="240" w:lineRule="auto"/>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The authors declare that they have no competing financial interests.</w:t>
      </w:r>
    </w:p>
    <w:p w14:paraId="2C3CDA15" w14:textId="77777777" w:rsidR="002471AB" w:rsidRPr="009D12FB" w:rsidRDefault="002471AB" w:rsidP="009D12FB">
      <w:pPr>
        <w:pStyle w:val="Heading1"/>
        <w:spacing w:before="0" w:after="0" w:line="240" w:lineRule="auto"/>
        <w:jc w:val="both"/>
        <w:rPr>
          <w:rFonts w:asciiTheme="majorHAnsi" w:eastAsia="Times New Roman" w:hAnsiTheme="majorHAnsi" w:cstheme="majorHAnsi"/>
          <w:b/>
          <w:sz w:val="24"/>
          <w:szCs w:val="24"/>
          <w:lang w:val="en-US"/>
        </w:rPr>
      </w:pPr>
    </w:p>
    <w:p w14:paraId="358726D4" w14:textId="77777777" w:rsidR="002471AB" w:rsidRPr="009D12FB" w:rsidRDefault="00036FBD" w:rsidP="009D12FB">
      <w:pPr>
        <w:pStyle w:val="Heading1"/>
        <w:spacing w:before="0" w:after="0" w:line="240" w:lineRule="auto"/>
        <w:jc w:val="both"/>
        <w:rPr>
          <w:rFonts w:asciiTheme="majorHAnsi" w:eastAsia="Times New Roman" w:hAnsiTheme="majorHAnsi" w:cstheme="majorHAnsi"/>
          <w:b/>
          <w:sz w:val="24"/>
          <w:szCs w:val="24"/>
          <w:lang w:val="en-US"/>
        </w:rPr>
      </w:pPr>
      <w:bookmarkStart w:id="25" w:name="_ikzcavwvkdop" w:colFirst="0" w:colLast="0"/>
      <w:bookmarkEnd w:id="25"/>
      <w:r w:rsidRPr="009D12FB">
        <w:rPr>
          <w:rFonts w:asciiTheme="majorHAnsi" w:eastAsia="Times New Roman" w:hAnsiTheme="majorHAnsi" w:cstheme="majorHAnsi"/>
          <w:b/>
          <w:sz w:val="24"/>
          <w:szCs w:val="24"/>
          <w:lang w:val="en-US"/>
        </w:rPr>
        <w:t xml:space="preserve">REFERENCES </w:t>
      </w:r>
    </w:p>
    <w:p w14:paraId="1CE96CA2" w14:textId="1F1AA9B2" w:rsidR="002471AB" w:rsidRPr="009D12FB" w:rsidRDefault="00036FBD" w:rsidP="009D12FB">
      <w:pPr>
        <w:widowControl w:val="0"/>
        <w:pBdr>
          <w:top w:val="nil"/>
          <w:left w:val="nil"/>
          <w:bottom w:val="nil"/>
          <w:right w:val="nil"/>
          <w:between w:val="nil"/>
        </w:pBdr>
        <w:spacing w:line="240" w:lineRule="auto"/>
        <w:ind w:left="480" w:hanging="480"/>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1.</w:t>
      </w:r>
      <w:r w:rsidRPr="009D12FB">
        <w:rPr>
          <w:rFonts w:asciiTheme="majorHAnsi" w:eastAsia="Times New Roman" w:hAnsiTheme="majorHAnsi" w:cstheme="majorHAnsi"/>
          <w:sz w:val="24"/>
          <w:szCs w:val="24"/>
          <w:lang w:val="en-US"/>
        </w:rPr>
        <w:tab/>
      </w:r>
      <w:proofErr w:type="spellStart"/>
      <w:r w:rsidRPr="009D12FB">
        <w:rPr>
          <w:rFonts w:asciiTheme="majorHAnsi" w:eastAsia="Times New Roman" w:hAnsiTheme="majorHAnsi" w:cstheme="majorHAnsi"/>
          <w:sz w:val="24"/>
          <w:szCs w:val="24"/>
          <w:lang w:val="en-US"/>
        </w:rPr>
        <w:t>Bellani</w:t>
      </w:r>
      <w:proofErr w:type="spellEnd"/>
      <w:r w:rsidRPr="009D12FB">
        <w:rPr>
          <w:rFonts w:asciiTheme="majorHAnsi" w:eastAsia="Times New Roman" w:hAnsiTheme="majorHAnsi" w:cstheme="majorHAnsi"/>
          <w:sz w:val="24"/>
          <w:szCs w:val="24"/>
          <w:lang w:val="en-US"/>
        </w:rPr>
        <w:t>, G., Laffey, J. G.,</w:t>
      </w:r>
      <w:r w:rsidR="000356B8" w:rsidRPr="000356B8">
        <w:rPr>
          <w:rFonts w:asciiTheme="majorHAnsi" w:eastAsia="Times New Roman" w:hAnsiTheme="majorHAnsi" w:cstheme="majorHAnsi"/>
          <w:i/>
          <w:sz w:val="24"/>
          <w:szCs w:val="24"/>
          <w:lang w:val="en-US"/>
        </w:rPr>
        <w:t xml:space="preserve"> et al.</w:t>
      </w:r>
      <w:r w:rsidRPr="009D12FB">
        <w:rPr>
          <w:rFonts w:asciiTheme="majorHAnsi" w:eastAsia="Times New Roman" w:hAnsiTheme="majorHAnsi" w:cstheme="majorHAnsi"/>
          <w:sz w:val="24"/>
          <w:szCs w:val="24"/>
          <w:lang w:val="en-US"/>
        </w:rPr>
        <w:t xml:space="preserve"> Epidemiology, Patterns of Care, and Mortality for Patients </w:t>
      </w:r>
      <w:proofErr w:type="gramStart"/>
      <w:r w:rsidRPr="009D12FB">
        <w:rPr>
          <w:rFonts w:asciiTheme="majorHAnsi" w:eastAsia="Times New Roman" w:hAnsiTheme="majorHAnsi" w:cstheme="majorHAnsi"/>
          <w:sz w:val="24"/>
          <w:szCs w:val="24"/>
          <w:lang w:val="en-US"/>
        </w:rPr>
        <w:t>With</w:t>
      </w:r>
      <w:proofErr w:type="gramEnd"/>
      <w:r w:rsidRPr="009D12FB">
        <w:rPr>
          <w:rFonts w:asciiTheme="majorHAnsi" w:eastAsia="Times New Roman" w:hAnsiTheme="majorHAnsi" w:cstheme="majorHAnsi"/>
          <w:sz w:val="24"/>
          <w:szCs w:val="24"/>
          <w:lang w:val="en-US"/>
        </w:rPr>
        <w:t xml:space="preserve"> Acute Respiratory Distress Syndrome in Intensive Care Units in 50 Countries. </w:t>
      </w:r>
      <w:proofErr w:type="gramStart"/>
      <w:r w:rsidRPr="009D12FB">
        <w:rPr>
          <w:rFonts w:asciiTheme="majorHAnsi" w:eastAsia="Times New Roman" w:hAnsiTheme="majorHAnsi" w:cstheme="majorHAnsi"/>
          <w:i/>
          <w:sz w:val="24"/>
          <w:szCs w:val="24"/>
          <w:lang w:val="en-US"/>
        </w:rPr>
        <w:t>JAMA:</w:t>
      </w:r>
      <w:r w:rsidR="00377445">
        <w:rPr>
          <w:rFonts w:asciiTheme="majorHAnsi" w:eastAsia="Times New Roman" w:hAnsiTheme="majorHAnsi" w:cstheme="majorHAnsi"/>
          <w:i/>
          <w:sz w:val="24"/>
          <w:szCs w:val="24"/>
          <w:lang w:val="en-US"/>
        </w:rPr>
        <w:t>T</w:t>
      </w:r>
      <w:proofErr w:type="gramEnd"/>
      <w:r w:rsidRPr="009D12FB">
        <w:rPr>
          <w:rFonts w:asciiTheme="majorHAnsi" w:eastAsia="Times New Roman" w:hAnsiTheme="majorHAnsi" w:cstheme="majorHAnsi"/>
          <w:i/>
          <w:sz w:val="24"/>
          <w:szCs w:val="24"/>
          <w:lang w:val="en-US"/>
        </w:rPr>
        <w:t xml:space="preserve"> </w:t>
      </w:r>
      <w:r w:rsidR="00377445">
        <w:rPr>
          <w:rFonts w:asciiTheme="majorHAnsi" w:eastAsia="Times New Roman" w:hAnsiTheme="majorHAnsi" w:cstheme="majorHAnsi"/>
          <w:i/>
          <w:sz w:val="24"/>
          <w:szCs w:val="24"/>
          <w:lang w:val="en-US"/>
        </w:rPr>
        <w:t>J</w:t>
      </w:r>
      <w:r w:rsidRPr="009D12FB">
        <w:rPr>
          <w:rFonts w:asciiTheme="majorHAnsi" w:eastAsia="Times New Roman" w:hAnsiTheme="majorHAnsi" w:cstheme="majorHAnsi"/>
          <w:i/>
          <w:sz w:val="24"/>
          <w:szCs w:val="24"/>
          <w:lang w:val="en-US"/>
        </w:rPr>
        <w:t>ournal of the American Medical Association</w:t>
      </w:r>
      <w:r w:rsidRPr="009D12FB">
        <w:rPr>
          <w:rFonts w:asciiTheme="majorHAnsi" w:eastAsia="Times New Roman" w:hAnsiTheme="majorHAnsi" w:cstheme="majorHAnsi"/>
          <w:sz w:val="24"/>
          <w:szCs w:val="24"/>
          <w:lang w:val="en-US"/>
        </w:rPr>
        <w:t xml:space="preserve"> </w:t>
      </w:r>
      <w:r w:rsidRPr="009D12FB">
        <w:rPr>
          <w:rFonts w:asciiTheme="majorHAnsi" w:eastAsia="Times New Roman" w:hAnsiTheme="majorHAnsi" w:cstheme="majorHAnsi"/>
          <w:b/>
          <w:sz w:val="24"/>
          <w:szCs w:val="24"/>
          <w:lang w:val="en-US"/>
        </w:rPr>
        <w:t>315</w:t>
      </w:r>
      <w:r w:rsidRPr="009D12FB">
        <w:rPr>
          <w:rFonts w:asciiTheme="majorHAnsi" w:eastAsia="Times New Roman" w:hAnsiTheme="majorHAnsi" w:cstheme="majorHAnsi"/>
          <w:sz w:val="24"/>
          <w:szCs w:val="24"/>
          <w:lang w:val="en-US"/>
        </w:rPr>
        <w:t xml:space="preserve">, </w:t>
      </w:r>
      <w:r w:rsidR="00377445">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8</w:t>
      </w:r>
      <w:r w:rsidR="00377445">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788–800 (2016).</w:t>
      </w:r>
    </w:p>
    <w:p w14:paraId="41F93F9E" w14:textId="0C2CA1BD" w:rsidR="002471AB" w:rsidRPr="009D12FB" w:rsidRDefault="00036FBD" w:rsidP="009D12FB">
      <w:pPr>
        <w:widowControl w:val="0"/>
        <w:pBdr>
          <w:top w:val="nil"/>
          <w:left w:val="nil"/>
          <w:bottom w:val="nil"/>
          <w:right w:val="nil"/>
          <w:between w:val="nil"/>
        </w:pBdr>
        <w:spacing w:line="240" w:lineRule="auto"/>
        <w:ind w:left="480" w:hanging="480"/>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2.</w:t>
      </w:r>
      <w:r w:rsidRPr="009D12FB">
        <w:rPr>
          <w:rFonts w:asciiTheme="majorHAnsi" w:eastAsia="Times New Roman" w:hAnsiTheme="majorHAnsi" w:cstheme="majorHAnsi"/>
          <w:sz w:val="24"/>
          <w:szCs w:val="24"/>
          <w:lang w:val="en-US"/>
        </w:rPr>
        <w:tab/>
        <w:t xml:space="preserve">Thompson, B. T., Chambers, R. C. &amp; Liu, K. D. Acute Respiratory Distress Syndrome. </w:t>
      </w:r>
      <w:r w:rsidRPr="009D12FB">
        <w:rPr>
          <w:rFonts w:asciiTheme="majorHAnsi" w:eastAsia="Times New Roman" w:hAnsiTheme="majorHAnsi" w:cstheme="majorHAnsi"/>
          <w:i/>
          <w:sz w:val="24"/>
          <w:szCs w:val="24"/>
          <w:lang w:val="en-US"/>
        </w:rPr>
        <w:t xml:space="preserve">The New England </w:t>
      </w:r>
      <w:r w:rsidR="00377445">
        <w:rPr>
          <w:rFonts w:asciiTheme="majorHAnsi" w:eastAsia="Times New Roman" w:hAnsiTheme="majorHAnsi" w:cstheme="majorHAnsi"/>
          <w:i/>
          <w:sz w:val="24"/>
          <w:szCs w:val="24"/>
          <w:lang w:val="en-US"/>
        </w:rPr>
        <w:t>J</w:t>
      </w:r>
      <w:r w:rsidRPr="009D12FB">
        <w:rPr>
          <w:rFonts w:asciiTheme="majorHAnsi" w:eastAsia="Times New Roman" w:hAnsiTheme="majorHAnsi" w:cstheme="majorHAnsi"/>
          <w:i/>
          <w:sz w:val="24"/>
          <w:szCs w:val="24"/>
          <w:lang w:val="en-US"/>
        </w:rPr>
        <w:t xml:space="preserve">ournal of </w:t>
      </w:r>
      <w:r w:rsidR="00377445">
        <w:rPr>
          <w:rFonts w:asciiTheme="majorHAnsi" w:eastAsia="Times New Roman" w:hAnsiTheme="majorHAnsi" w:cstheme="majorHAnsi"/>
          <w:i/>
          <w:sz w:val="24"/>
          <w:szCs w:val="24"/>
          <w:lang w:val="en-US"/>
        </w:rPr>
        <w:t>M</w:t>
      </w:r>
      <w:r w:rsidR="00377445" w:rsidRPr="009D12FB">
        <w:rPr>
          <w:rFonts w:asciiTheme="majorHAnsi" w:eastAsia="Times New Roman" w:hAnsiTheme="majorHAnsi" w:cstheme="majorHAnsi"/>
          <w:i/>
          <w:sz w:val="24"/>
          <w:szCs w:val="24"/>
          <w:lang w:val="en-US"/>
        </w:rPr>
        <w:t>edicine</w:t>
      </w:r>
      <w:r w:rsidR="00377445" w:rsidRPr="009D12FB">
        <w:rPr>
          <w:rFonts w:asciiTheme="majorHAnsi" w:eastAsia="Times New Roman" w:hAnsiTheme="majorHAnsi" w:cstheme="majorHAnsi"/>
          <w:sz w:val="24"/>
          <w:szCs w:val="24"/>
          <w:lang w:val="en-US"/>
        </w:rPr>
        <w:t xml:space="preserve"> </w:t>
      </w:r>
      <w:r w:rsidRPr="009D12FB">
        <w:rPr>
          <w:rFonts w:asciiTheme="majorHAnsi" w:eastAsia="Times New Roman" w:hAnsiTheme="majorHAnsi" w:cstheme="majorHAnsi"/>
          <w:b/>
          <w:sz w:val="24"/>
          <w:szCs w:val="24"/>
          <w:lang w:val="en-US"/>
        </w:rPr>
        <w:t>377</w:t>
      </w:r>
      <w:r w:rsidRPr="009D12FB">
        <w:rPr>
          <w:rFonts w:asciiTheme="majorHAnsi" w:eastAsia="Times New Roman" w:hAnsiTheme="majorHAnsi" w:cstheme="majorHAnsi"/>
          <w:sz w:val="24"/>
          <w:szCs w:val="24"/>
          <w:lang w:val="en-US"/>
        </w:rPr>
        <w:t xml:space="preserve">, </w:t>
      </w:r>
      <w:r w:rsidR="00377445">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6</w:t>
      </w:r>
      <w:r w:rsidR="00377445">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562–572 (2017).</w:t>
      </w:r>
    </w:p>
    <w:p w14:paraId="120A7627" w14:textId="2F185AA8" w:rsidR="002471AB" w:rsidRPr="009D12FB" w:rsidRDefault="00036FBD" w:rsidP="009D12FB">
      <w:pPr>
        <w:widowControl w:val="0"/>
        <w:pBdr>
          <w:top w:val="nil"/>
          <w:left w:val="nil"/>
          <w:bottom w:val="nil"/>
          <w:right w:val="nil"/>
          <w:between w:val="nil"/>
        </w:pBdr>
        <w:spacing w:line="240" w:lineRule="auto"/>
        <w:ind w:left="480" w:hanging="480"/>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3.</w:t>
      </w:r>
      <w:r w:rsidRPr="009D12FB">
        <w:rPr>
          <w:rFonts w:asciiTheme="majorHAnsi" w:eastAsia="Times New Roman" w:hAnsiTheme="majorHAnsi" w:cstheme="majorHAnsi"/>
          <w:sz w:val="24"/>
          <w:szCs w:val="24"/>
          <w:lang w:val="en-US"/>
        </w:rPr>
        <w:tab/>
        <w:t xml:space="preserve">Weiser, T. G., </w:t>
      </w:r>
      <w:proofErr w:type="spellStart"/>
      <w:r w:rsidRPr="009D12FB">
        <w:rPr>
          <w:rFonts w:asciiTheme="majorHAnsi" w:eastAsia="Times New Roman" w:hAnsiTheme="majorHAnsi" w:cstheme="majorHAnsi"/>
          <w:sz w:val="24"/>
          <w:szCs w:val="24"/>
          <w:lang w:val="en-US"/>
        </w:rPr>
        <w:t>Regenbogen</w:t>
      </w:r>
      <w:proofErr w:type="spellEnd"/>
      <w:r w:rsidRPr="009D12FB">
        <w:rPr>
          <w:rFonts w:asciiTheme="majorHAnsi" w:eastAsia="Times New Roman" w:hAnsiTheme="majorHAnsi" w:cstheme="majorHAnsi"/>
          <w:sz w:val="24"/>
          <w:szCs w:val="24"/>
          <w:lang w:val="en-US"/>
        </w:rPr>
        <w:t>, S. E.,</w:t>
      </w:r>
      <w:r w:rsidR="000356B8" w:rsidRPr="000356B8">
        <w:rPr>
          <w:rFonts w:asciiTheme="majorHAnsi" w:eastAsia="Times New Roman" w:hAnsiTheme="majorHAnsi" w:cstheme="majorHAnsi"/>
          <w:i/>
          <w:sz w:val="24"/>
          <w:szCs w:val="24"/>
          <w:lang w:val="en-US"/>
        </w:rPr>
        <w:t xml:space="preserve"> et al.</w:t>
      </w:r>
      <w:r w:rsidRPr="009D12FB">
        <w:rPr>
          <w:rFonts w:asciiTheme="majorHAnsi" w:eastAsia="Times New Roman" w:hAnsiTheme="majorHAnsi" w:cstheme="majorHAnsi"/>
          <w:sz w:val="24"/>
          <w:szCs w:val="24"/>
          <w:lang w:val="en-US"/>
        </w:rPr>
        <w:t xml:space="preserve"> An estimation of the global volume of surgery: a modelling strategy based on available data. </w:t>
      </w:r>
      <w:r w:rsidRPr="009D12FB">
        <w:rPr>
          <w:rFonts w:asciiTheme="majorHAnsi" w:eastAsia="Times New Roman" w:hAnsiTheme="majorHAnsi" w:cstheme="majorHAnsi"/>
          <w:i/>
          <w:sz w:val="24"/>
          <w:szCs w:val="24"/>
          <w:lang w:val="en-US"/>
        </w:rPr>
        <w:t>The Lancet</w:t>
      </w:r>
      <w:r w:rsidRPr="009D12FB">
        <w:rPr>
          <w:rFonts w:asciiTheme="majorHAnsi" w:eastAsia="Times New Roman" w:hAnsiTheme="majorHAnsi" w:cstheme="majorHAnsi"/>
          <w:sz w:val="24"/>
          <w:szCs w:val="24"/>
          <w:lang w:val="en-US"/>
        </w:rPr>
        <w:t xml:space="preserve"> </w:t>
      </w:r>
      <w:r w:rsidRPr="009D12FB">
        <w:rPr>
          <w:rFonts w:asciiTheme="majorHAnsi" w:eastAsia="Times New Roman" w:hAnsiTheme="majorHAnsi" w:cstheme="majorHAnsi"/>
          <w:b/>
          <w:sz w:val="24"/>
          <w:szCs w:val="24"/>
          <w:lang w:val="en-US"/>
        </w:rPr>
        <w:t>372</w:t>
      </w:r>
      <w:r w:rsidRPr="009D12FB">
        <w:rPr>
          <w:rFonts w:asciiTheme="majorHAnsi" w:eastAsia="Times New Roman" w:hAnsiTheme="majorHAnsi" w:cstheme="majorHAnsi"/>
          <w:sz w:val="24"/>
          <w:szCs w:val="24"/>
          <w:lang w:val="en-US"/>
        </w:rPr>
        <w:t xml:space="preserve">, </w:t>
      </w:r>
      <w:r w:rsidR="00377445">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9</w:t>
      </w:r>
      <w:bookmarkStart w:id="26" w:name="_GoBack"/>
      <w:bookmarkEnd w:id="26"/>
      <w:r w:rsidRPr="009D12FB">
        <w:rPr>
          <w:rFonts w:asciiTheme="majorHAnsi" w:eastAsia="Times New Roman" w:hAnsiTheme="majorHAnsi" w:cstheme="majorHAnsi"/>
          <w:sz w:val="24"/>
          <w:szCs w:val="24"/>
          <w:lang w:val="en-US"/>
        </w:rPr>
        <w:t>633</w:t>
      </w:r>
      <w:r w:rsidR="00377445">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139–144 (2008).</w:t>
      </w:r>
    </w:p>
    <w:p w14:paraId="36638345" w14:textId="26491F59" w:rsidR="002471AB" w:rsidRPr="009D12FB" w:rsidRDefault="00036FBD" w:rsidP="009D12FB">
      <w:pPr>
        <w:widowControl w:val="0"/>
        <w:pBdr>
          <w:top w:val="nil"/>
          <w:left w:val="nil"/>
          <w:bottom w:val="nil"/>
          <w:right w:val="nil"/>
          <w:between w:val="nil"/>
        </w:pBdr>
        <w:spacing w:line="240" w:lineRule="auto"/>
        <w:ind w:left="480" w:hanging="480"/>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4.</w:t>
      </w:r>
      <w:r w:rsidRPr="009D12FB">
        <w:rPr>
          <w:rFonts w:asciiTheme="majorHAnsi" w:eastAsia="Times New Roman" w:hAnsiTheme="majorHAnsi" w:cstheme="majorHAnsi"/>
          <w:sz w:val="24"/>
          <w:szCs w:val="24"/>
          <w:lang w:val="en-US"/>
        </w:rPr>
        <w:tab/>
      </w:r>
      <w:proofErr w:type="spellStart"/>
      <w:r w:rsidRPr="009D12FB">
        <w:rPr>
          <w:rFonts w:asciiTheme="majorHAnsi" w:eastAsia="Times New Roman" w:hAnsiTheme="majorHAnsi" w:cstheme="majorHAnsi"/>
          <w:sz w:val="24"/>
          <w:szCs w:val="24"/>
          <w:lang w:val="en-US"/>
        </w:rPr>
        <w:t>Khuri</w:t>
      </w:r>
      <w:proofErr w:type="spellEnd"/>
      <w:r w:rsidRPr="009D12FB">
        <w:rPr>
          <w:rFonts w:asciiTheme="majorHAnsi" w:eastAsia="Times New Roman" w:hAnsiTheme="majorHAnsi" w:cstheme="majorHAnsi"/>
          <w:sz w:val="24"/>
          <w:szCs w:val="24"/>
          <w:lang w:val="en-US"/>
        </w:rPr>
        <w:t>, S. F., Henderson, W. G.,</w:t>
      </w:r>
      <w:r w:rsidR="000356B8" w:rsidRPr="000356B8">
        <w:rPr>
          <w:rFonts w:asciiTheme="majorHAnsi" w:eastAsia="Times New Roman" w:hAnsiTheme="majorHAnsi" w:cstheme="majorHAnsi"/>
          <w:i/>
          <w:sz w:val="24"/>
          <w:szCs w:val="24"/>
          <w:lang w:val="en-US"/>
        </w:rPr>
        <w:t xml:space="preserve"> et al.</w:t>
      </w:r>
      <w:r w:rsidRPr="009D12FB">
        <w:rPr>
          <w:rFonts w:asciiTheme="majorHAnsi" w:eastAsia="Times New Roman" w:hAnsiTheme="majorHAnsi" w:cstheme="majorHAnsi"/>
          <w:sz w:val="24"/>
          <w:szCs w:val="24"/>
          <w:lang w:val="en-US"/>
        </w:rPr>
        <w:t xml:space="preserve"> Determinants of long-term survival after major surgery and the adverse effect of postoperative complications. </w:t>
      </w:r>
      <w:r w:rsidRPr="009D12FB">
        <w:rPr>
          <w:rFonts w:asciiTheme="majorHAnsi" w:eastAsia="Times New Roman" w:hAnsiTheme="majorHAnsi" w:cstheme="majorHAnsi"/>
          <w:i/>
          <w:sz w:val="24"/>
          <w:szCs w:val="24"/>
          <w:lang w:val="en-US"/>
        </w:rPr>
        <w:t xml:space="preserve">Annals of </w:t>
      </w:r>
      <w:r w:rsidR="00377445">
        <w:rPr>
          <w:rFonts w:asciiTheme="majorHAnsi" w:eastAsia="Times New Roman" w:hAnsiTheme="majorHAnsi" w:cstheme="majorHAnsi"/>
          <w:i/>
          <w:sz w:val="24"/>
          <w:szCs w:val="24"/>
          <w:lang w:val="en-US"/>
        </w:rPr>
        <w:t>S</w:t>
      </w:r>
      <w:r w:rsidR="00377445" w:rsidRPr="009D12FB">
        <w:rPr>
          <w:rFonts w:asciiTheme="majorHAnsi" w:eastAsia="Times New Roman" w:hAnsiTheme="majorHAnsi" w:cstheme="majorHAnsi"/>
          <w:i/>
          <w:sz w:val="24"/>
          <w:szCs w:val="24"/>
          <w:lang w:val="en-US"/>
        </w:rPr>
        <w:t>urgery</w:t>
      </w:r>
      <w:r w:rsidR="00377445" w:rsidRPr="009D12FB">
        <w:rPr>
          <w:rFonts w:asciiTheme="majorHAnsi" w:eastAsia="Times New Roman" w:hAnsiTheme="majorHAnsi" w:cstheme="majorHAnsi"/>
          <w:sz w:val="24"/>
          <w:szCs w:val="24"/>
          <w:lang w:val="en-US"/>
        </w:rPr>
        <w:t xml:space="preserve"> </w:t>
      </w:r>
      <w:r w:rsidRPr="009D12FB">
        <w:rPr>
          <w:rFonts w:asciiTheme="majorHAnsi" w:eastAsia="Times New Roman" w:hAnsiTheme="majorHAnsi" w:cstheme="majorHAnsi"/>
          <w:b/>
          <w:sz w:val="24"/>
          <w:szCs w:val="24"/>
          <w:lang w:val="en-US"/>
        </w:rPr>
        <w:t>242</w:t>
      </w:r>
      <w:r w:rsidRPr="009D12FB">
        <w:rPr>
          <w:rFonts w:asciiTheme="majorHAnsi" w:eastAsia="Times New Roman" w:hAnsiTheme="majorHAnsi" w:cstheme="majorHAnsi"/>
          <w:sz w:val="24"/>
          <w:szCs w:val="24"/>
          <w:lang w:val="en-US"/>
        </w:rPr>
        <w:t xml:space="preserve">, </w:t>
      </w:r>
      <w:r w:rsidR="00377445">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3</w:t>
      </w:r>
      <w:r w:rsidR="00377445">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326–41; discussion 341–3 (2005).</w:t>
      </w:r>
    </w:p>
    <w:p w14:paraId="22AFC463" w14:textId="027C16BD" w:rsidR="002471AB" w:rsidRPr="009D12FB" w:rsidRDefault="00036FBD" w:rsidP="009D12FB">
      <w:pPr>
        <w:widowControl w:val="0"/>
        <w:pBdr>
          <w:top w:val="nil"/>
          <w:left w:val="nil"/>
          <w:bottom w:val="nil"/>
          <w:right w:val="nil"/>
          <w:between w:val="nil"/>
        </w:pBdr>
        <w:spacing w:line="240" w:lineRule="auto"/>
        <w:ind w:left="480" w:hanging="480"/>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5.</w:t>
      </w:r>
      <w:r w:rsidRPr="009D12FB">
        <w:rPr>
          <w:rFonts w:asciiTheme="majorHAnsi" w:eastAsia="Times New Roman" w:hAnsiTheme="majorHAnsi" w:cstheme="majorHAnsi"/>
          <w:sz w:val="24"/>
          <w:szCs w:val="24"/>
          <w:lang w:val="en-US"/>
        </w:rPr>
        <w:tab/>
        <w:t xml:space="preserve">De </w:t>
      </w:r>
      <w:proofErr w:type="spellStart"/>
      <w:r w:rsidRPr="009D12FB">
        <w:rPr>
          <w:rFonts w:asciiTheme="majorHAnsi" w:eastAsia="Times New Roman" w:hAnsiTheme="majorHAnsi" w:cstheme="majorHAnsi"/>
          <w:sz w:val="24"/>
          <w:szCs w:val="24"/>
          <w:lang w:val="en-US"/>
        </w:rPr>
        <w:t>Conno</w:t>
      </w:r>
      <w:proofErr w:type="spellEnd"/>
      <w:r w:rsidRPr="009D12FB">
        <w:rPr>
          <w:rFonts w:asciiTheme="majorHAnsi" w:eastAsia="Times New Roman" w:hAnsiTheme="majorHAnsi" w:cstheme="majorHAnsi"/>
          <w:sz w:val="24"/>
          <w:szCs w:val="24"/>
          <w:lang w:val="en-US"/>
        </w:rPr>
        <w:t xml:space="preserve">, E., </w:t>
      </w:r>
      <w:proofErr w:type="spellStart"/>
      <w:r w:rsidRPr="009D12FB">
        <w:rPr>
          <w:rFonts w:asciiTheme="majorHAnsi" w:eastAsia="Times New Roman" w:hAnsiTheme="majorHAnsi" w:cstheme="majorHAnsi"/>
          <w:sz w:val="24"/>
          <w:szCs w:val="24"/>
          <w:lang w:val="en-US"/>
        </w:rPr>
        <w:t>Steurer</w:t>
      </w:r>
      <w:proofErr w:type="spellEnd"/>
      <w:r w:rsidRPr="009D12FB">
        <w:rPr>
          <w:rFonts w:asciiTheme="majorHAnsi" w:eastAsia="Times New Roman" w:hAnsiTheme="majorHAnsi" w:cstheme="majorHAnsi"/>
          <w:sz w:val="24"/>
          <w:szCs w:val="24"/>
          <w:lang w:val="en-US"/>
        </w:rPr>
        <w:t>, M. P.,</w:t>
      </w:r>
      <w:r w:rsidR="000356B8" w:rsidRPr="000356B8">
        <w:rPr>
          <w:rFonts w:asciiTheme="majorHAnsi" w:eastAsia="Times New Roman" w:hAnsiTheme="majorHAnsi" w:cstheme="majorHAnsi"/>
          <w:i/>
          <w:sz w:val="24"/>
          <w:szCs w:val="24"/>
          <w:lang w:val="en-US"/>
        </w:rPr>
        <w:t xml:space="preserve"> et al.</w:t>
      </w:r>
      <w:r w:rsidRPr="009D12FB">
        <w:rPr>
          <w:rFonts w:asciiTheme="majorHAnsi" w:eastAsia="Times New Roman" w:hAnsiTheme="majorHAnsi" w:cstheme="majorHAnsi"/>
          <w:sz w:val="24"/>
          <w:szCs w:val="24"/>
          <w:lang w:val="en-US"/>
        </w:rPr>
        <w:t xml:space="preserve"> Anesthetic-induced improvement of the inflammatory response to one-lung ventilation. </w:t>
      </w:r>
      <w:r w:rsidRPr="009D12FB">
        <w:rPr>
          <w:rFonts w:asciiTheme="majorHAnsi" w:eastAsia="Times New Roman" w:hAnsiTheme="majorHAnsi" w:cstheme="majorHAnsi"/>
          <w:i/>
          <w:sz w:val="24"/>
          <w:szCs w:val="24"/>
          <w:lang w:val="en-US"/>
        </w:rPr>
        <w:t>Anesthesiology</w:t>
      </w:r>
      <w:r w:rsidRPr="009D12FB">
        <w:rPr>
          <w:rFonts w:asciiTheme="majorHAnsi" w:eastAsia="Times New Roman" w:hAnsiTheme="majorHAnsi" w:cstheme="majorHAnsi"/>
          <w:sz w:val="24"/>
          <w:szCs w:val="24"/>
          <w:lang w:val="en-US"/>
        </w:rPr>
        <w:t xml:space="preserve"> </w:t>
      </w:r>
      <w:r w:rsidRPr="009D12FB">
        <w:rPr>
          <w:rFonts w:asciiTheme="majorHAnsi" w:eastAsia="Times New Roman" w:hAnsiTheme="majorHAnsi" w:cstheme="majorHAnsi"/>
          <w:b/>
          <w:sz w:val="24"/>
          <w:szCs w:val="24"/>
          <w:lang w:val="en-US"/>
        </w:rPr>
        <w:t>110</w:t>
      </w:r>
      <w:r w:rsidRPr="009D12FB">
        <w:rPr>
          <w:rFonts w:asciiTheme="majorHAnsi" w:eastAsia="Times New Roman" w:hAnsiTheme="majorHAnsi" w:cstheme="majorHAnsi"/>
          <w:sz w:val="24"/>
          <w:szCs w:val="24"/>
          <w:lang w:val="en-US"/>
        </w:rPr>
        <w:t xml:space="preserve">, </w:t>
      </w:r>
      <w:r w:rsidR="00377445">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6</w:t>
      </w:r>
      <w:r w:rsidR="00377445">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1316–1326 (2009).</w:t>
      </w:r>
    </w:p>
    <w:p w14:paraId="4C0DC708" w14:textId="09BF21EF" w:rsidR="002471AB" w:rsidRPr="009D12FB" w:rsidRDefault="00036FBD" w:rsidP="009D12FB">
      <w:pPr>
        <w:widowControl w:val="0"/>
        <w:pBdr>
          <w:top w:val="nil"/>
          <w:left w:val="nil"/>
          <w:bottom w:val="nil"/>
          <w:right w:val="nil"/>
          <w:between w:val="nil"/>
        </w:pBdr>
        <w:spacing w:line="240" w:lineRule="auto"/>
        <w:ind w:left="480" w:hanging="480"/>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6.</w:t>
      </w:r>
      <w:r w:rsidRPr="009D12FB">
        <w:rPr>
          <w:rFonts w:asciiTheme="majorHAnsi" w:eastAsia="Times New Roman" w:hAnsiTheme="majorHAnsi" w:cstheme="majorHAnsi"/>
          <w:sz w:val="24"/>
          <w:szCs w:val="24"/>
          <w:lang w:val="en-US"/>
        </w:rPr>
        <w:tab/>
        <w:t xml:space="preserve">Fu, H., Sun, M. &amp; Miao, C. Effects of different concentrations of isoflurane pretreatment on respiratory mechanics, oxygenation and hemodynamics in LPS-induced acute respiratory distress syndrome model of juvenile piglets. </w:t>
      </w:r>
      <w:r w:rsidRPr="009D12FB">
        <w:rPr>
          <w:rFonts w:asciiTheme="majorHAnsi" w:eastAsia="Times New Roman" w:hAnsiTheme="majorHAnsi" w:cstheme="majorHAnsi"/>
          <w:i/>
          <w:sz w:val="24"/>
          <w:szCs w:val="24"/>
          <w:lang w:val="en-US"/>
        </w:rPr>
        <w:t xml:space="preserve">Experimental </w:t>
      </w:r>
      <w:r w:rsidR="00377445" w:rsidRPr="009D12FB">
        <w:rPr>
          <w:rFonts w:asciiTheme="majorHAnsi" w:eastAsia="Times New Roman" w:hAnsiTheme="majorHAnsi" w:cstheme="majorHAnsi"/>
          <w:i/>
          <w:sz w:val="24"/>
          <w:szCs w:val="24"/>
          <w:lang w:val="en-US"/>
        </w:rPr>
        <w:t>Lung Res</w:t>
      </w:r>
      <w:r w:rsidRPr="009D12FB">
        <w:rPr>
          <w:rFonts w:asciiTheme="majorHAnsi" w:eastAsia="Times New Roman" w:hAnsiTheme="majorHAnsi" w:cstheme="majorHAnsi"/>
          <w:i/>
          <w:sz w:val="24"/>
          <w:szCs w:val="24"/>
          <w:lang w:val="en-US"/>
        </w:rPr>
        <w:t>earch</w:t>
      </w:r>
      <w:r w:rsidRPr="009D12FB">
        <w:rPr>
          <w:rFonts w:asciiTheme="majorHAnsi" w:eastAsia="Times New Roman" w:hAnsiTheme="majorHAnsi" w:cstheme="majorHAnsi"/>
          <w:sz w:val="24"/>
          <w:szCs w:val="24"/>
          <w:lang w:val="en-US"/>
        </w:rPr>
        <w:t xml:space="preserve"> </w:t>
      </w:r>
      <w:r w:rsidRPr="009D12FB">
        <w:rPr>
          <w:rFonts w:asciiTheme="majorHAnsi" w:eastAsia="Times New Roman" w:hAnsiTheme="majorHAnsi" w:cstheme="majorHAnsi"/>
          <w:b/>
          <w:sz w:val="24"/>
          <w:szCs w:val="24"/>
          <w:lang w:val="en-US"/>
        </w:rPr>
        <w:t>41</w:t>
      </w:r>
      <w:r w:rsidRPr="009D12FB">
        <w:rPr>
          <w:rFonts w:asciiTheme="majorHAnsi" w:eastAsia="Times New Roman" w:hAnsiTheme="majorHAnsi" w:cstheme="majorHAnsi"/>
          <w:sz w:val="24"/>
          <w:szCs w:val="24"/>
          <w:lang w:val="en-US"/>
        </w:rPr>
        <w:t xml:space="preserve">, </w:t>
      </w:r>
      <w:r w:rsidR="00377445">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8</w:t>
      </w:r>
      <w:r w:rsidR="00377445">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415–421 (2015).</w:t>
      </w:r>
    </w:p>
    <w:p w14:paraId="4799592B" w14:textId="13E31470" w:rsidR="002471AB" w:rsidRPr="009D12FB" w:rsidRDefault="00036FBD" w:rsidP="009D12FB">
      <w:pPr>
        <w:widowControl w:val="0"/>
        <w:pBdr>
          <w:top w:val="nil"/>
          <w:left w:val="nil"/>
          <w:bottom w:val="nil"/>
          <w:right w:val="nil"/>
          <w:between w:val="nil"/>
        </w:pBdr>
        <w:spacing w:line="240" w:lineRule="auto"/>
        <w:ind w:left="480" w:hanging="480"/>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7.</w:t>
      </w:r>
      <w:r w:rsidRPr="009D12FB">
        <w:rPr>
          <w:rFonts w:asciiTheme="majorHAnsi" w:eastAsia="Times New Roman" w:hAnsiTheme="majorHAnsi" w:cstheme="majorHAnsi"/>
          <w:sz w:val="24"/>
          <w:szCs w:val="24"/>
          <w:lang w:val="en-US"/>
        </w:rPr>
        <w:tab/>
      </w:r>
      <w:proofErr w:type="spellStart"/>
      <w:r w:rsidRPr="009D12FB">
        <w:rPr>
          <w:rFonts w:asciiTheme="majorHAnsi" w:eastAsia="Times New Roman" w:hAnsiTheme="majorHAnsi" w:cstheme="majorHAnsi"/>
          <w:sz w:val="24"/>
          <w:szCs w:val="24"/>
          <w:lang w:val="en-US"/>
        </w:rPr>
        <w:t>Reutershan</w:t>
      </w:r>
      <w:proofErr w:type="spellEnd"/>
      <w:r w:rsidRPr="009D12FB">
        <w:rPr>
          <w:rFonts w:asciiTheme="majorHAnsi" w:eastAsia="Times New Roman" w:hAnsiTheme="majorHAnsi" w:cstheme="majorHAnsi"/>
          <w:sz w:val="24"/>
          <w:szCs w:val="24"/>
          <w:lang w:val="en-US"/>
        </w:rPr>
        <w:t xml:space="preserve">, J., Chang, D., Hayes, J. K. &amp; Ley, K. Protective effects of isoflurane pretreatment in endotoxin-induced lung injury. </w:t>
      </w:r>
      <w:r w:rsidRPr="009D12FB">
        <w:rPr>
          <w:rFonts w:asciiTheme="majorHAnsi" w:eastAsia="Times New Roman" w:hAnsiTheme="majorHAnsi" w:cstheme="majorHAnsi"/>
          <w:i/>
          <w:sz w:val="24"/>
          <w:szCs w:val="24"/>
          <w:lang w:val="en-US"/>
        </w:rPr>
        <w:t>Anesthesiology</w:t>
      </w:r>
      <w:r w:rsidRPr="009D12FB">
        <w:rPr>
          <w:rFonts w:asciiTheme="majorHAnsi" w:eastAsia="Times New Roman" w:hAnsiTheme="majorHAnsi" w:cstheme="majorHAnsi"/>
          <w:sz w:val="24"/>
          <w:szCs w:val="24"/>
          <w:lang w:val="en-US"/>
        </w:rPr>
        <w:t xml:space="preserve"> </w:t>
      </w:r>
      <w:r w:rsidRPr="009D12FB">
        <w:rPr>
          <w:rFonts w:asciiTheme="majorHAnsi" w:eastAsia="Times New Roman" w:hAnsiTheme="majorHAnsi" w:cstheme="majorHAnsi"/>
          <w:b/>
          <w:sz w:val="24"/>
          <w:szCs w:val="24"/>
          <w:lang w:val="en-US"/>
        </w:rPr>
        <w:t>104</w:t>
      </w:r>
      <w:r w:rsidRPr="009D12FB">
        <w:rPr>
          <w:rFonts w:asciiTheme="majorHAnsi" w:eastAsia="Times New Roman" w:hAnsiTheme="majorHAnsi" w:cstheme="majorHAnsi"/>
          <w:sz w:val="24"/>
          <w:szCs w:val="24"/>
          <w:lang w:val="en-US"/>
        </w:rPr>
        <w:t xml:space="preserve">, </w:t>
      </w:r>
      <w:r w:rsidR="00377445">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3</w:t>
      </w:r>
      <w:r w:rsidR="00377445">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511–517 (2006).</w:t>
      </w:r>
    </w:p>
    <w:p w14:paraId="60FEA99A" w14:textId="03BBA2E2" w:rsidR="002471AB" w:rsidRPr="009D12FB" w:rsidRDefault="00036FBD" w:rsidP="009D12FB">
      <w:pPr>
        <w:widowControl w:val="0"/>
        <w:pBdr>
          <w:top w:val="nil"/>
          <w:left w:val="nil"/>
          <w:bottom w:val="nil"/>
          <w:right w:val="nil"/>
          <w:between w:val="nil"/>
        </w:pBdr>
        <w:spacing w:line="240" w:lineRule="auto"/>
        <w:ind w:left="480" w:hanging="480"/>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8.</w:t>
      </w:r>
      <w:r w:rsidRPr="009D12FB">
        <w:rPr>
          <w:rFonts w:asciiTheme="majorHAnsi" w:eastAsia="Times New Roman" w:hAnsiTheme="majorHAnsi" w:cstheme="majorHAnsi"/>
          <w:sz w:val="24"/>
          <w:szCs w:val="24"/>
          <w:lang w:val="en-US"/>
        </w:rPr>
        <w:tab/>
        <w:t>Uhlig, C., Bluth, T.,</w:t>
      </w:r>
      <w:r w:rsidR="000356B8" w:rsidRPr="000356B8">
        <w:rPr>
          <w:rFonts w:asciiTheme="majorHAnsi" w:eastAsia="Times New Roman" w:hAnsiTheme="majorHAnsi" w:cstheme="majorHAnsi"/>
          <w:i/>
          <w:sz w:val="24"/>
          <w:szCs w:val="24"/>
          <w:lang w:val="en-US"/>
        </w:rPr>
        <w:t xml:space="preserve"> et al.</w:t>
      </w:r>
      <w:r w:rsidRPr="009D12FB">
        <w:rPr>
          <w:rFonts w:asciiTheme="majorHAnsi" w:eastAsia="Times New Roman" w:hAnsiTheme="majorHAnsi" w:cstheme="majorHAnsi"/>
          <w:sz w:val="24"/>
          <w:szCs w:val="24"/>
          <w:lang w:val="en-US"/>
        </w:rPr>
        <w:t xml:space="preserve"> Effects of Volatile Anesthetics on Mortality and Postoperative Pulmonary and Other Complications in Patients Undergoing Surgery</w:t>
      </w:r>
      <w:r w:rsidR="00377445">
        <w:rPr>
          <w:rFonts w:asciiTheme="majorHAnsi" w:eastAsia="Times New Roman" w:hAnsiTheme="majorHAnsi" w:cstheme="majorHAnsi"/>
          <w:sz w:val="24"/>
          <w:szCs w:val="24"/>
          <w:lang w:val="en-US"/>
        </w:rPr>
        <w:t xml:space="preserve">: </w:t>
      </w:r>
      <w:r w:rsidRPr="009D12FB">
        <w:rPr>
          <w:rFonts w:asciiTheme="majorHAnsi" w:eastAsia="Times New Roman" w:hAnsiTheme="majorHAnsi" w:cstheme="majorHAnsi"/>
          <w:sz w:val="24"/>
          <w:szCs w:val="24"/>
          <w:lang w:val="en-US"/>
        </w:rPr>
        <w:t xml:space="preserve">A Systematic Review and Meta-analysis. </w:t>
      </w:r>
      <w:r w:rsidRPr="009D12FB">
        <w:rPr>
          <w:rFonts w:asciiTheme="majorHAnsi" w:eastAsia="Times New Roman" w:hAnsiTheme="majorHAnsi" w:cstheme="majorHAnsi"/>
          <w:i/>
          <w:sz w:val="24"/>
          <w:szCs w:val="24"/>
          <w:lang w:val="en-US"/>
        </w:rPr>
        <w:t>Anesthesiology: The Journal of the American Society of Anesthesiologists</w:t>
      </w:r>
      <w:r w:rsidRPr="009D12FB">
        <w:rPr>
          <w:rFonts w:asciiTheme="majorHAnsi" w:eastAsia="Times New Roman" w:hAnsiTheme="majorHAnsi" w:cstheme="majorHAnsi"/>
          <w:sz w:val="24"/>
          <w:szCs w:val="24"/>
          <w:lang w:val="en-US"/>
        </w:rPr>
        <w:t xml:space="preserve"> </w:t>
      </w:r>
      <w:r w:rsidRPr="009D12FB">
        <w:rPr>
          <w:rFonts w:asciiTheme="majorHAnsi" w:eastAsia="Times New Roman" w:hAnsiTheme="majorHAnsi" w:cstheme="majorHAnsi"/>
          <w:b/>
          <w:sz w:val="24"/>
          <w:szCs w:val="24"/>
          <w:lang w:val="en-US"/>
        </w:rPr>
        <w:t>124</w:t>
      </w:r>
      <w:r w:rsidRPr="009D12FB">
        <w:rPr>
          <w:rFonts w:asciiTheme="majorHAnsi" w:eastAsia="Times New Roman" w:hAnsiTheme="majorHAnsi" w:cstheme="majorHAnsi"/>
          <w:sz w:val="24"/>
          <w:szCs w:val="24"/>
          <w:lang w:val="en-US"/>
        </w:rPr>
        <w:t xml:space="preserve">, </w:t>
      </w:r>
      <w:r w:rsidR="00377445">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6</w:t>
      </w:r>
      <w:r w:rsidR="00377445">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1230–1245 (2016).</w:t>
      </w:r>
    </w:p>
    <w:p w14:paraId="24BD50C3" w14:textId="006FAE32" w:rsidR="002471AB" w:rsidRPr="009D12FB" w:rsidRDefault="00036FBD" w:rsidP="009D12FB">
      <w:pPr>
        <w:widowControl w:val="0"/>
        <w:pBdr>
          <w:top w:val="nil"/>
          <w:left w:val="nil"/>
          <w:bottom w:val="nil"/>
          <w:right w:val="nil"/>
          <w:between w:val="nil"/>
        </w:pBdr>
        <w:spacing w:line="240" w:lineRule="auto"/>
        <w:ind w:left="480" w:hanging="480"/>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9.</w:t>
      </w:r>
      <w:r w:rsidRPr="009D12FB">
        <w:rPr>
          <w:rFonts w:asciiTheme="majorHAnsi" w:eastAsia="Times New Roman" w:hAnsiTheme="majorHAnsi" w:cstheme="majorHAnsi"/>
          <w:sz w:val="24"/>
          <w:szCs w:val="24"/>
          <w:lang w:val="en-US"/>
        </w:rPr>
        <w:tab/>
        <w:t xml:space="preserve">Li, Q. F., Zhu, Y. S., Jiang, H., Xu, H. &amp; Sun, Y. Isoflurane preconditioning ameliorates endotoxin-induced acute lung injury and mortality in rats. </w:t>
      </w:r>
      <w:r w:rsidRPr="009D12FB">
        <w:rPr>
          <w:rFonts w:asciiTheme="majorHAnsi" w:eastAsia="Times New Roman" w:hAnsiTheme="majorHAnsi" w:cstheme="majorHAnsi"/>
          <w:i/>
          <w:sz w:val="24"/>
          <w:szCs w:val="24"/>
          <w:lang w:val="en-US"/>
        </w:rPr>
        <w:t xml:space="preserve">Anesthesia and </w:t>
      </w:r>
      <w:r w:rsidR="00377445">
        <w:rPr>
          <w:rFonts w:asciiTheme="majorHAnsi" w:eastAsia="Times New Roman" w:hAnsiTheme="majorHAnsi" w:cstheme="majorHAnsi"/>
          <w:i/>
          <w:sz w:val="24"/>
          <w:szCs w:val="24"/>
          <w:lang w:val="en-US"/>
        </w:rPr>
        <w:t>A</w:t>
      </w:r>
      <w:r w:rsidR="00377445" w:rsidRPr="009D12FB">
        <w:rPr>
          <w:rFonts w:asciiTheme="majorHAnsi" w:eastAsia="Times New Roman" w:hAnsiTheme="majorHAnsi" w:cstheme="majorHAnsi"/>
          <w:i/>
          <w:sz w:val="24"/>
          <w:szCs w:val="24"/>
          <w:lang w:val="en-US"/>
        </w:rPr>
        <w:t>nalgesia</w:t>
      </w:r>
      <w:r w:rsidR="00377445" w:rsidRPr="009D12FB">
        <w:rPr>
          <w:rFonts w:asciiTheme="majorHAnsi" w:eastAsia="Times New Roman" w:hAnsiTheme="majorHAnsi" w:cstheme="majorHAnsi"/>
          <w:sz w:val="24"/>
          <w:szCs w:val="24"/>
          <w:lang w:val="en-US"/>
        </w:rPr>
        <w:t xml:space="preserve"> </w:t>
      </w:r>
      <w:r w:rsidRPr="009D12FB">
        <w:rPr>
          <w:rFonts w:asciiTheme="majorHAnsi" w:eastAsia="Times New Roman" w:hAnsiTheme="majorHAnsi" w:cstheme="majorHAnsi"/>
          <w:b/>
          <w:sz w:val="24"/>
          <w:szCs w:val="24"/>
          <w:lang w:val="en-US"/>
        </w:rPr>
        <w:t>109</w:t>
      </w:r>
      <w:r w:rsidRPr="009D12FB">
        <w:rPr>
          <w:rFonts w:asciiTheme="majorHAnsi" w:eastAsia="Times New Roman" w:hAnsiTheme="majorHAnsi" w:cstheme="majorHAnsi"/>
          <w:sz w:val="24"/>
          <w:szCs w:val="24"/>
          <w:lang w:val="en-US"/>
        </w:rPr>
        <w:t xml:space="preserve">, </w:t>
      </w:r>
      <w:r w:rsidR="00377445">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5</w:t>
      </w:r>
      <w:r w:rsidR="00377445">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1591–1597 (2009).</w:t>
      </w:r>
    </w:p>
    <w:p w14:paraId="0DD01E30" w14:textId="0D8AD465" w:rsidR="002471AB" w:rsidRPr="009D12FB" w:rsidRDefault="00036FBD" w:rsidP="009D12FB">
      <w:pPr>
        <w:widowControl w:val="0"/>
        <w:pBdr>
          <w:top w:val="nil"/>
          <w:left w:val="nil"/>
          <w:bottom w:val="nil"/>
          <w:right w:val="nil"/>
          <w:between w:val="nil"/>
        </w:pBdr>
        <w:spacing w:line="240" w:lineRule="auto"/>
        <w:ind w:left="480" w:hanging="480"/>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10.</w:t>
      </w:r>
      <w:r w:rsidRPr="009D12FB">
        <w:rPr>
          <w:rFonts w:asciiTheme="majorHAnsi" w:eastAsia="Times New Roman" w:hAnsiTheme="majorHAnsi" w:cstheme="majorHAnsi"/>
          <w:sz w:val="24"/>
          <w:szCs w:val="24"/>
          <w:lang w:val="en-US"/>
        </w:rPr>
        <w:tab/>
      </w:r>
      <w:proofErr w:type="spellStart"/>
      <w:r w:rsidRPr="009D12FB">
        <w:rPr>
          <w:rFonts w:asciiTheme="majorHAnsi" w:eastAsia="Times New Roman" w:hAnsiTheme="majorHAnsi" w:cstheme="majorHAnsi"/>
          <w:sz w:val="24"/>
          <w:szCs w:val="24"/>
          <w:lang w:val="en-US"/>
        </w:rPr>
        <w:t>Voigtsberger</w:t>
      </w:r>
      <w:proofErr w:type="spellEnd"/>
      <w:r w:rsidRPr="009D12FB">
        <w:rPr>
          <w:rFonts w:asciiTheme="majorHAnsi" w:eastAsia="Times New Roman" w:hAnsiTheme="majorHAnsi" w:cstheme="majorHAnsi"/>
          <w:sz w:val="24"/>
          <w:szCs w:val="24"/>
          <w:lang w:val="en-US"/>
        </w:rPr>
        <w:t xml:space="preserve">, S., </w:t>
      </w:r>
      <w:proofErr w:type="spellStart"/>
      <w:r w:rsidRPr="009D12FB">
        <w:rPr>
          <w:rFonts w:asciiTheme="majorHAnsi" w:eastAsia="Times New Roman" w:hAnsiTheme="majorHAnsi" w:cstheme="majorHAnsi"/>
          <w:sz w:val="24"/>
          <w:szCs w:val="24"/>
          <w:lang w:val="en-US"/>
        </w:rPr>
        <w:t>Lachmann</w:t>
      </w:r>
      <w:proofErr w:type="spellEnd"/>
      <w:r w:rsidRPr="009D12FB">
        <w:rPr>
          <w:rFonts w:asciiTheme="majorHAnsi" w:eastAsia="Times New Roman" w:hAnsiTheme="majorHAnsi" w:cstheme="majorHAnsi"/>
          <w:sz w:val="24"/>
          <w:szCs w:val="24"/>
          <w:lang w:val="en-US"/>
        </w:rPr>
        <w:t>, R. A.,</w:t>
      </w:r>
      <w:r w:rsidR="000356B8" w:rsidRPr="000356B8">
        <w:rPr>
          <w:rFonts w:asciiTheme="majorHAnsi" w:eastAsia="Times New Roman" w:hAnsiTheme="majorHAnsi" w:cstheme="majorHAnsi"/>
          <w:i/>
          <w:sz w:val="24"/>
          <w:szCs w:val="24"/>
          <w:lang w:val="en-US"/>
        </w:rPr>
        <w:t xml:space="preserve"> et al.</w:t>
      </w:r>
      <w:r w:rsidRPr="009D12FB">
        <w:rPr>
          <w:rFonts w:asciiTheme="majorHAnsi" w:eastAsia="Times New Roman" w:hAnsiTheme="majorHAnsi" w:cstheme="majorHAnsi"/>
          <w:sz w:val="24"/>
          <w:szCs w:val="24"/>
          <w:lang w:val="en-US"/>
        </w:rPr>
        <w:t xml:space="preserve"> Sevoflurane ameliorates gas exchange and attenuates lung damage in experimental lipopolysaccharide-induced lung injury. </w:t>
      </w:r>
      <w:r w:rsidRPr="009D12FB">
        <w:rPr>
          <w:rFonts w:asciiTheme="majorHAnsi" w:eastAsia="Times New Roman" w:hAnsiTheme="majorHAnsi" w:cstheme="majorHAnsi"/>
          <w:i/>
          <w:sz w:val="24"/>
          <w:szCs w:val="24"/>
          <w:lang w:val="en-US"/>
        </w:rPr>
        <w:t>Anesthesiology</w:t>
      </w:r>
      <w:r w:rsidRPr="009D12FB">
        <w:rPr>
          <w:rFonts w:asciiTheme="majorHAnsi" w:eastAsia="Times New Roman" w:hAnsiTheme="majorHAnsi" w:cstheme="majorHAnsi"/>
          <w:sz w:val="24"/>
          <w:szCs w:val="24"/>
          <w:lang w:val="en-US"/>
        </w:rPr>
        <w:t xml:space="preserve"> </w:t>
      </w:r>
      <w:r w:rsidRPr="009D12FB">
        <w:rPr>
          <w:rFonts w:asciiTheme="majorHAnsi" w:eastAsia="Times New Roman" w:hAnsiTheme="majorHAnsi" w:cstheme="majorHAnsi"/>
          <w:b/>
          <w:sz w:val="24"/>
          <w:szCs w:val="24"/>
          <w:lang w:val="en-US"/>
        </w:rPr>
        <w:t>111</w:t>
      </w:r>
      <w:r w:rsidRPr="009D12FB">
        <w:rPr>
          <w:rFonts w:asciiTheme="majorHAnsi" w:eastAsia="Times New Roman" w:hAnsiTheme="majorHAnsi" w:cstheme="majorHAnsi"/>
          <w:sz w:val="24"/>
          <w:szCs w:val="24"/>
          <w:lang w:val="en-US"/>
        </w:rPr>
        <w:t xml:space="preserve">, </w:t>
      </w:r>
      <w:r w:rsidR="00377445">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6</w:t>
      </w:r>
      <w:r w:rsidR="00377445">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1238–1248 (2009).</w:t>
      </w:r>
    </w:p>
    <w:p w14:paraId="0422C6A5" w14:textId="2B21AEE9" w:rsidR="002471AB" w:rsidRPr="009D12FB" w:rsidRDefault="00036FBD" w:rsidP="009D12FB">
      <w:pPr>
        <w:widowControl w:val="0"/>
        <w:pBdr>
          <w:top w:val="nil"/>
          <w:left w:val="nil"/>
          <w:bottom w:val="nil"/>
          <w:right w:val="nil"/>
          <w:between w:val="nil"/>
        </w:pBdr>
        <w:spacing w:line="240" w:lineRule="auto"/>
        <w:ind w:left="480" w:hanging="480"/>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11.</w:t>
      </w:r>
      <w:r w:rsidRPr="009D12FB">
        <w:rPr>
          <w:rFonts w:asciiTheme="majorHAnsi" w:eastAsia="Times New Roman" w:hAnsiTheme="majorHAnsi" w:cstheme="majorHAnsi"/>
          <w:sz w:val="24"/>
          <w:szCs w:val="24"/>
          <w:lang w:val="en-US"/>
        </w:rPr>
        <w:tab/>
        <w:t>Englert, J. A., Macias, A. A.,</w:t>
      </w:r>
      <w:r w:rsidR="000356B8" w:rsidRPr="000356B8">
        <w:rPr>
          <w:rFonts w:asciiTheme="majorHAnsi" w:eastAsia="Times New Roman" w:hAnsiTheme="majorHAnsi" w:cstheme="majorHAnsi"/>
          <w:i/>
          <w:sz w:val="24"/>
          <w:szCs w:val="24"/>
          <w:lang w:val="en-US"/>
        </w:rPr>
        <w:t xml:space="preserve"> et al.</w:t>
      </w:r>
      <w:r w:rsidRPr="009D12FB">
        <w:rPr>
          <w:rFonts w:asciiTheme="majorHAnsi" w:eastAsia="Times New Roman" w:hAnsiTheme="majorHAnsi" w:cstheme="majorHAnsi"/>
          <w:sz w:val="24"/>
          <w:szCs w:val="24"/>
          <w:lang w:val="en-US"/>
        </w:rPr>
        <w:t xml:space="preserve"> Isoflurane Ameliorates Acute Lung Injury by Preserving Epithelial Tight Junction Integrity. </w:t>
      </w:r>
      <w:r w:rsidRPr="009D12FB">
        <w:rPr>
          <w:rFonts w:asciiTheme="majorHAnsi" w:eastAsia="Times New Roman" w:hAnsiTheme="majorHAnsi" w:cstheme="majorHAnsi"/>
          <w:i/>
          <w:sz w:val="24"/>
          <w:szCs w:val="24"/>
          <w:lang w:val="en-US"/>
        </w:rPr>
        <w:t>Anesthesiology</w:t>
      </w:r>
      <w:r w:rsidRPr="009D12FB">
        <w:rPr>
          <w:rFonts w:asciiTheme="majorHAnsi" w:eastAsia="Times New Roman" w:hAnsiTheme="majorHAnsi" w:cstheme="majorHAnsi"/>
          <w:sz w:val="24"/>
          <w:szCs w:val="24"/>
          <w:lang w:val="en-US"/>
        </w:rPr>
        <w:t xml:space="preserve"> </w:t>
      </w:r>
      <w:r w:rsidRPr="009D12FB">
        <w:rPr>
          <w:rFonts w:asciiTheme="majorHAnsi" w:eastAsia="Times New Roman" w:hAnsiTheme="majorHAnsi" w:cstheme="majorHAnsi"/>
          <w:b/>
          <w:sz w:val="24"/>
          <w:szCs w:val="24"/>
          <w:lang w:val="en-US"/>
        </w:rPr>
        <w:t>123</w:t>
      </w:r>
      <w:r w:rsidRPr="009D12FB">
        <w:rPr>
          <w:rFonts w:asciiTheme="majorHAnsi" w:eastAsia="Times New Roman" w:hAnsiTheme="majorHAnsi" w:cstheme="majorHAnsi"/>
          <w:sz w:val="24"/>
          <w:szCs w:val="24"/>
          <w:lang w:val="en-US"/>
        </w:rPr>
        <w:t xml:space="preserve">, </w:t>
      </w:r>
      <w:r w:rsidR="00377445">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2</w:t>
      </w:r>
      <w:r w:rsidR="00377445">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377–388 (2015).</w:t>
      </w:r>
    </w:p>
    <w:p w14:paraId="452B6C0D" w14:textId="04F23653" w:rsidR="002471AB" w:rsidRPr="009D12FB" w:rsidRDefault="00036FBD" w:rsidP="009D12FB">
      <w:pPr>
        <w:widowControl w:val="0"/>
        <w:pBdr>
          <w:top w:val="nil"/>
          <w:left w:val="nil"/>
          <w:bottom w:val="nil"/>
          <w:right w:val="nil"/>
          <w:between w:val="nil"/>
        </w:pBdr>
        <w:spacing w:line="240" w:lineRule="auto"/>
        <w:ind w:left="480" w:hanging="480"/>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12.</w:t>
      </w:r>
      <w:r w:rsidRPr="009D12FB">
        <w:rPr>
          <w:rFonts w:asciiTheme="majorHAnsi" w:eastAsia="Times New Roman" w:hAnsiTheme="majorHAnsi" w:cstheme="majorHAnsi"/>
          <w:sz w:val="24"/>
          <w:szCs w:val="24"/>
          <w:lang w:val="en-US"/>
        </w:rPr>
        <w:tab/>
      </w:r>
      <w:proofErr w:type="spellStart"/>
      <w:r w:rsidRPr="009D12FB">
        <w:rPr>
          <w:rFonts w:asciiTheme="majorHAnsi" w:eastAsia="Times New Roman" w:hAnsiTheme="majorHAnsi" w:cstheme="majorHAnsi"/>
          <w:sz w:val="24"/>
          <w:szCs w:val="24"/>
          <w:lang w:val="en-US"/>
        </w:rPr>
        <w:t>Jabaudon</w:t>
      </w:r>
      <w:proofErr w:type="spellEnd"/>
      <w:r w:rsidRPr="009D12FB">
        <w:rPr>
          <w:rFonts w:asciiTheme="majorHAnsi" w:eastAsia="Times New Roman" w:hAnsiTheme="majorHAnsi" w:cstheme="majorHAnsi"/>
          <w:sz w:val="24"/>
          <w:szCs w:val="24"/>
          <w:lang w:val="en-US"/>
        </w:rPr>
        <w:t>, M., Boucher, P.,</w:t>
      </w:r>
      <w:r w:rsidR="000356B8" w:rsidRPr="000356B8">
        <w:rPr>
          <w:rFonts w:asciiTheme="majorHAnsi" w:eastAsia="Times New Roman" w:hAnsiTheme="majorHAnsi" w:cstheme="majorHAnsi"/>
          <w:i/>
          <w:sz w:val="24"/>
          <w:szCs w:val="24"/>
          <w:lang w:val="en-US"/>
        </w:rPr>
        <w:t xml:space="preserve"> et al.</w:t>
      </w:r>
      <w:r w:rsidRPr="009D12FB">
        <w:rPr>
          <w:rFonts w:asciiTheme="majorHAnsi" w:eastAsia="Times New Roman" w:hAnsiTheme="majorHAnsi" w:cstheme="majorHAnsi"/>
          <w:sz w:val="24"/>
          <w:szCs w:val="24"/>
          <w:lang w:val="en-US"/>
        </w:rPr>
        <w:t xml:space="preserve"> Sevoflurane for Sedation in ARDS: A Randomized Controlled Pilot Study. </w:t>
      </w:r>
      <w:r w:rsidRPr="009D12FB">
        <w:rPr>
          <w:rFonts w:asciiTheme="majorHAnsi" w:eastAsia="Times New Roman" w:hAnsiTheme="majorHAnsi" w:cstheme="majorHAnsi"/>
          <w:i/>
          <w:sz w:val="24"/>
          <w:szCs w:val="24"/>
          <w:lang w:val="en-US"/>
        </w:rPr>
        <w:t xml:space="preserve">American </w:t>
      </w:r>
      <w:r w:rsidR="00377445" w:rsidRPr="009D12FB">
        <w:rPr>
          <w:rFonts w:asciiTheme="majorHAnsi" w:eastAsia="Times New Roman" w:hAnsiTheme="majorHAnsi" w:cstheme="majorHAnsi"/>
          <w:i/>
          <w:sz w:val="24"/>
          <w:szCs w:val="24"/>
          <w:lang w:val="en-US"/>
        </w:rPr>
        <w:t xml:space="preserve">Journal </w:t>
      </w:r>
      <w:r w:rsidR="00377445">
        <w:rPr>
          <w:rFonts w:asciiTheme="majorHAnsi" w:eastAsia="Times New Roman" w:hAnsiTheme="majorHAnsi" w:cstheme="majorHAnsi"/>
          <w:i/>
          <w:sz w:val="24"/>
          <w:szCs w:val="24"/>
          <w:lang w:val="en-US"/>
        </w:rPr>
        <w:t>o</w:t>
      </w:r>
      <w:r w:rsidR="00377445" w:rsidRPr="009D12FB">
        <w:rPr>
          <w:rFonts w:asciiTheme="majorHAnsi" w:eastAsia="Times New Roman" w:hAnsiTheme="majorHAnsi" w:cstheme="majorHAnsi"/>
          <w:i/>
          <w:sz w:val="24"/>
          <w:szCs w:val="24"/>
          <w:lang w:val="en-US"/>
        </w:rPr>
        <w:t xml:space="preserve">f Respiratory </w:t>
      </w:r>
      <w:r w:rsidR="00377445">
        <w:rPr>
          <w:rFonts w:asciiTheme="majorHAnsi" w:eastAsia="Times New Roman" w:hAnsiTheme="majorHAnsi" w:cstheme="majorHAnsi"/>
          <w:i/>
          <w:sz w:val="24"/>
          <w:szCs w:val="24"/>
          <w:lang w:val="en-US"/>
        </w:rPr>
        <w:t>a</w:t>
      </w:r>
      <w:r w:rsidR="00377445" w:rsidRPr="009D12FB">
        <w:rPr>
          <w:rFonts w:asciiTheme="majorHAnsi" w:eastAsia="Times New Roman" w:hAnsiTheme="majorHAnsi" w:cstheme="majorHAnsi"/>
          <w:i/>
          <w:sz w:val="24"/>
          <w:szCs w:val="24"/>
          <w:lang w:val="en-US"/>
        </w:rPr>
        <w:t xml:space="preserve">nd Critical Care </w:t>
      </w:r>
      <w:r w:rsidR="00377445">
        <w:rPr>
          <w:rFonts w:asciiTheme="majorHAnsi" w:eastAsia="Times New Roman" w:hAnsiTheme="majorHAnsi" w:cstheme="majorHAnsi"/>
          <w:i/>
          <w:sz w:val="24"/>
          <w:szCs w:val="24"/>
          <w:lang w:val="en-US"/>
        </w:rPr>
        <w:t>M</w:t>
      </w:r>
      <w:r w:rsidRPr="009D12FB">
        <w:rPr>
          <w:rFonts w:asciiTheme="majorHAnsi" w:eastAsia="Times New Roman" w:hAnsiTheme="majorHAnsi" w:cstheme="majorHAnsi"/>
          <w:i/>
          <w:sz w:val="24"/>
          <w:szCs w:val="24"/>
          <w:lang w:val="en-US"/>
        </w:rPr>
        <w:t>edicine</w:t>
      </w:r>
      <w:r w:rsidRPr="009D12FB">
        <w:rPr>
          <w:rFonts w:asciiTheme="majorHAnsi" w:eastAsia="Times New Roman" w:hAnsiTheme="majorHAnsi" w:cstheme="majorHAnsi"/>
          <w:sz w:val="24"/>
          <w:szCs w:val="24"/>
          <w:lang w:val="en-US"/>
        </w:rPr>
        <w:t xml:space="preserve"> (2016</w:t>
      </w:r>
      <w:proofErr w:type="gramStart"/>
      <w:r w:rsidRPr="009D12FB">
        <w:rPr>
          <w:rFonts w:asciiTheme="majorHAnsi" w:eastAsia="Times New Roman" w:hAnsiTheme="majorHAnsi" w:cstheme="majorHAnsi"/>
          <w:sz w:val="24"/>
          <w:szCs w:val="24"/>
          <w:lang w:val="en-US"/>
        </w:rPr>
        <w:t>).doi</w:t>
      </w:r>
      <w:proofErr w:type="gramEnd"/>
      <w:r w:rsidRPr="009D12FB">
        <w:rPr>
          <w:rFonts w:asciiTheme="majorHAnsi" w:eastAsia="Times New Roman" w:hAnsiTheme="majorHAnsi" w:cstheme="majorHAnsi"/>
          <w:sz w:val="24"/>
          <w:szCs w:val="24"/>
          <w:lang w:val="en-US"/>
        </w:rPr>
        <w:t>:10.1164/rccm.201604-0686OC</w:t>
      </w:r>
    </w:p>
    <w:p w14:paraId="2DDD0CD6" w14:textId="57A39F27" w:rsidR="002471AB" w:rsidRPr="009D12FB" w:rsidRDefault="00036FBD" w:rsidP="009D12FB">
      <w:pPr>
        <w:widowControl w:val="0"/>
        <w:pBdr>
          <w:top w:val="nil"/>
          <w:left w:val="nil"/>
          <w:bottom w:val="nil"/>
          <w:right w:val="nil"/>
          <w:between w:val="nil"/>
        </w:pBdr>
        <w:spacing w:line="240" w:lineRule="auto"/>
        <w:ind w:left="480" w:hanging="480"/>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13.</w:t>
      </w:r>
      <w:r w:rsidRPr="009D12FB">
        <w:rPr>
          <w:rFonts w:asciiTheme="majorHAnsi" w:eastAsia="Times New Roman" w:hAnsiTheme="majorHAnsi" w:cstheme="majorHAnsi"/>
          <w:sz w:val="24"/>
          <w:szCs w:val="24"/>
          <w:lang w:val="en-US"/>
        </w:rPr>
        <w:tab/>
      </w:r>
      <w:proofErr w:type="spellStart"/>
      <w:r w:rsidRPr="009D12FB">
        <w:rPr>
          <w:rFonts w:asciiTheme="majorHAnsi" w:eastAsia="Times New Roman" w:hAnsiTheme="majorHAnsi" w:cstheme="majorHAnsi"/>
          <w:sz w:val="24"/>
          <w:szCs w:val="24"/>
          <w:lang w:val="en-US"/>
        </w:rPr>
        <w:t>Blondonnet</w:t>
      </w:r>
      <w:proofErr w:type="spellEnd"/>
      <w:r w:rsidRPr="009D12FB">
        <w:rPr>
          <w:rFonts w:asciiTheme="majorHAnsi" w:eastAsia="Times New Roman" w:hAnsiTheme="majorHAnsi" w:cstheme="majorHAnsi"/>
          <w:sz w:val="24"/>
          <w:szCs w:val="24"/>
          <w:lang w:val="en-US"/>
        </w:rPr>
        <w:t xml:space="preserve">, R., </w:t>
      </w:r>
      <w:proofErr w:type="spellStart"/>
      <w:r w:rsidRPr="009D12FB">
        <w:rPr>
          <w:rFonts w:asciiTheme="majorHAnsi" w:eastAsia="Times New Roman" w:hAnsiTheme="majorHAnsi" w:cstheme="majorHAnsi"/>
          <w:sz w:val="24"/>
          <w:szCs w:val="24"/>
          <w:lang w:val="en-US"/>
        </w:rPr>
        <w:t>Audard</w:t>
      </w:r>
      <w:proofErr w:type="spellEnd"/>
      <w:r w:rsidRPr="009D12FB">
        <w:rPr>
          <w:rFonts w:asciiTheme="majorHAnsi" w:eastAsia="Times New Roman" w:hAnsiTheme="majorHAnsi" w:cstheme="majorHAnsi"/>
          <w:sz w:val="24"/>
          <w:szCs w:val="24"/>
          <w:lang w:val="en-US"/>
        </w:rPr>
        <w:t>, J.,</w:t>
      </w:r>
      <w:r w:rsidR="000356B8" w:rsidRPr="000356B8">
        <w:rPr>
          <w:rFonts w:asciiTheme="majorHAnsi" w:eastAsia="Times New Roman" w:hAnsiTheme="majorHAnsi" w:cstheme="majorHAnsi"/>
          <w:i/>
          <w:sz w:val="24"/>
          <w:szCs w:val="24"/>
          <w:lang w:val="en-US"/>
        </w:rPr>
        <w:t xml:space="preserve"> et al.</w:t>
      </w:r>
      <w:r w:rsidRPr="009D12FB">
        <w:rPr>
          <w:rFonts w:asciiTheme="majorHAnsi" w:eastAsia="Times New Roman" w:hAnsiTheme="majorHAnsi" w:cstheme="majorHAnsi"/>
          <w:sz w:val="24"/>
          <w:szCs w:val="24"/>
          <w:lang w:val="en-US"/>
        </w:rPr>
        <w:t xml:space="preserve"> RAGE inhibition reduces acute lung injury in mice. </w:t>
      </w:r>
      <w:r w:rsidRPr="009D12FB">
        <w:rPr>
          <w:rFonts w:asciiTheme="majorHAnsi" w:eastAsia="Times New Roman" w:hAnsiTheme="majorHAnsi" w:cstheme="majorHAnsi"/>
          <w:i/>
          <w:sz w:val="24"/>
          <w:szCs w:val="24"/>
          <w:lang w:val="en-US"/>
        </w:rPr>
        <w:t xml:space="preserve">Scientific </w:t>
      </w:r>
      <w:r w:rsidR="00377445">
        <w:rPr>
          <w:rFonts w:asciiTheme="majorHAnsi" w:eastAsia="Times New Roman" w:hAnsiTheme="majorHAnsi" w:cstheme="majorHAnsi"/>
          <w:i/>
          <w:sz w:val="24"/>
          <w:szCs w:val="24"/>
          <w:lang w:val="en-US"/>
        </w:rPr>
        <w:t>R</w:t>
      </w:r>
      <w:r w:rsidR="00377445" w:rsidRPr="009D12FB">
        <w:rPr>
          <w:rFonts w:asciiTheme="majorHAnsi" w:eastAsia="Times New Roman" w:hAnsiTheme="majorHAnsi" w:cstheme="majorHAnsi"/>
          <w:i/>
          <w:sz w:val="24"/>
          <w:szCs w:val="24"/>
          <w:lang w:val="en-US"/>
        </w:rPr>
        <w:t>eports</w:t>
      </w:r>
      <w:r w:rsidR="00377445" w:rsidRPr="009D12FB">
        <w:rPr>
          <w:rFonts w:asciiTheme="majorHAnsi" w:eastAsia="Times New Roman" w:hAnsiTheme="majorHAnsi" w:cstheme="majorHAnsi"/>
          <w:sz w:val="24"/>
          <w:szCs w:val="24"/>
          <w:lang w:val="en-US"/>
        </w:rPr>
        <w:t xml:space="preserve"> </w:t>
      </w:r>
      <w:r w:rsidRPr="009D12FB">
        <w:rPr>
          <w:rFonts w:asciiTheme="majorHAnsi" w:eastAsia="Times New Roman" w:hAnsiTheme="majorHAnsi" w:cstheme="majorHAnsi"/>
          <w:b/>
          <w:sz w:val="24"/>
          <w:szCs w:val="24"/>
          <w:lang w:val="en-US"/>
        </w:rPr>
        <w:t>7</w:t>
      </w:r>
      <w:r w:rsidRPr="009D12FB">
        <w:rPr>
          <w:rFonts w:asciiTheme="majorHAnsi" w:eastAsia="Times New Roman" w:hAnsiTheme="majorHAnsi" w:cstheme="majorHAnsi"/>
          <w:sz w:val="24"/>
          <w:szCs w:val="24"/>
          <w:lang w:val="en-US"/>
        </w:rPr>
        <w:t xml:space="preserve">, </w:t>
      </w:r>
      <w:r w:rsidR="00377445">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1</w:t>
      </w:r>
      <w:r w:rsidR="00377445">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7208 (2017).</w:t>
      </w:r>
    </w:p>
    <w:p w14:paraId="1442269E" w14:textId="5A0CD0BB" w:rsidR="002471AB" w:rsidRPr="009D12FB" w:rsidRDefault="00036FBD" w:rsidP="009D12FB">
      <w:pPr>
        <w:widowControl w:val="0"/>
        <w:pBdr>
          <w:top w:val="nil"/>
          <w:left w:val="nil"/>
          <w:bottom w:val="nil"/>
          <w:right w:val="nil"/>
          <w:between w:val="nil"/>
        </w:pBdr>
        <w:spacing w:line="240" w:lineRule="auto"/>
        <w:ind w:left="480" w:hanging="480"/>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14.</w:t>
      </w:r>
      <w:r w:rsidRPr="009D12FB">
        <w:rPr>
          <w:rFonts w:asciiTheme="majorHAnsi" w:eastAsia="Times New Roman" w:hAnsiTheme="majorHAnsi" w:cstheme="majorHAnsi"/>
          <w:sz w:val="24"/>
          <w:szCs w:val="24"/>
          <w:lang w:val="en-US"/>
        </w:rPr>
        <w:tab/>
      </w:r>
      <w:proofErr w:type="spellStart"/>
      <w:r w:rsidRPr="009D12FB">
        <w:rPr>
          <w:rFonts w:asciiTheme="majorHAnsi" w:eastAsia="Times New Roman" w:hAnsiTheme="majorHAnsi" w:cstheme="majorHAnsi"/>
          <w:sz w:val="24"/>
          <w:szCs w:val="24"/>
          <w:lang w:val="en-US"/>
        </w:rPr>
        <w:t>Jabaudon</w:t>
      </w:r>
      <w:proofErr w:type="spellEnd"/>
      <w:r w:rsidRPr="009D12FB">
        <w:rPr>
          <w:rFonts w:asciiTheme="majorHAnsi" w:eastAsia="Times New Roman" w:hAnsiTheme="majorHAnsi" w:cstheme="majorHAnsi"/>
          <w:sz w:val="24"/>
          <w:szCs w:val="24"/>
          <w:lang w:val="en-US"/>
        </w:rPr>
        <w:t xml:space="preserve">, M., </w:t>
      </w:r>
      <w:proofErr w:type="spellStart"/>
      <w:r w:rsidRPr="009D12FB">
        <w:rPr>
          <w:rFonts w:asciiTheme="majorHAnsi" w:eastAsia="Times New Roman" w:hAnsiTheme="majorHAnsi" w:cstheme="majorHAnsi"/>
          <w:sz w:val="24"/>
          <w:szCs w:val="24"/>
          <w:lang w:val="en-US"/>
        </w:rPr>
        <w:t>Blondonnet</w:t>
      </w:r>
      <w:proofErr w:type="spellEnd"/>
      <w:r w:rsidRPr="009D12FB">
        <w:rPr>
          <w:rFonts w:asciiTheme="majorHAnsi" w:eastAsia="Times New Roman" w:hAnsiTheme="majorHAnsi" w:cstheme="majorHAnsi"/>
          <w:sz w:val="24"/>
          <w:szCs w:val="24"/>
          <w:lang w:val="en-US"/>
        </w:rPr>
        <w:t>, R.,</w:t>
      </w:r>
      <w:r w:rsidR="000356B8" w:rsidRPr="000356B8">
        <w:rPr>
          <w:rFonts w:asciiTheme="majorHAnsi" w:eastAsia="Times New Roman" w:hAnsiTheme="majorHAnsi" w:cstheme="majorHAnsi"/>
          <w:i/>
          <w:sz w:val="24"/>
          <w:szCs w:val="24"/>
          <w:lang w:val="en-US"/>
        </w:rPr>
        <w:t xml:space="preserve"> et al.</w:t>
      </w:r>
      <w:r w:rsidRPr="009D12FB">
        <w:rPr>
          <w:rFonts w:asciiTheme="majorHAnsi" w:eastAsia="Times New Roman" w:hAnsiTheme="majorHAnsi" w:cstheme="majorHAnsi"/>
          <w:sz w:val="24"/>
          <w:szCs w:val="24"/>
          <w:lang w:val="en-US"/>
        </w:rPr>
        <w:t xml:space="preserve"> Soluble Receptor for Advanced Glycation End-Products Predicts Impaired Alveolar Fluid Clearance in Acute Respiratory Distress Syndrome. </w:t>
      </w:r>
      <w:r w:rsidRPr="009D12FB">
        <w:rPr>
          <w:rFonts w:asciiTheme="majorHAnsi" w:eastAsia="Times New Roman" w:hAnsiTheme="majorHAnsi" w:cstheme="majorHAnsi"/>
          <w:i/>
          <w:sz w:val="24"/>
          <w:szCs w:val="24"/>
          <w:lang w:val="en-US"/>
        </w:rPr>
        <w:t xml:space="preserve">American </w:t>
      </w:r>
      <w:r w:rsidR="00377445" w:rsidRPr="009D12FB">
        <w:rPr>
          <w:rFonts w:asciiTheme="majorHAnsi" w:eastAsia="Times New Roman" w:hAnsiTheme="majorHAnsi" w:cstheme="majorHAnsi"/>
          <w:i/>
          <w:sz w:val="24"/>
          <w:szCs w:val="24"/>
          <w:lang w:val="en-US"/>
        </w:rPr>
        <w:t xml:space="preserve">Journal </w:t>
      </w:r>
      <w:r w:rsidR="00377445">
        <w:rPr>
          <w:rFonts w:asciiTheme="majorHAnsi" w:eastAsia="Times New Roman" w:hAnsiTheme="majorHAnsi" w:cstheme="majorHAnsi"/>
          <w:i/>
          <w:sz w:val="24"/>
          <w:szCs w:val="24"/>
          <w:lang w:val="en-US"/>
        </w:rPr>
        <w:t>o</w:t>
      </w:r>
      <w:r w:rsidR="00377445" w:rsidRPr="009D12FB">
        <w:rPr>
          <w:rFonts w:asciiTheme="majorHAnsi" w:eastAsia="Times New Roman" w:hAnsiTheme="majorHAnsi" w:cstheme="majorHAnsi"/>
          <w:i/>
          <w:sz w:val="24"/>
          <w:szCs w:val="24"/>
          <w:lang w:val="en-US"/>
        </w:rPr>
        <w:t xml:space="preserve">f Respiratory </w:t>
      </w:r>
      <w:r w:rsidR="00377445">
        <w:rPr>
          <w:rFonts w:asciiTheme="majorHAnsi" w:eastAsia="Times New Roman" w:hAnsiTheme="majorHAnsi" w:cstheme="majorHAnsi"/>
          <w:i/>
          <w:sz w:val="24"/>
          <w:szCs w:val="24"/>
          <w:lang w:val="en-US"/>
        </w:rPr>
        <w:t>a</w:t>
      </w:r>
      <w:r w:rsidR="00377445" w:rsidRPr="009D12FB">
        <w:rPr>
          <w:rFonts w:asciiTheme="majorHAnsi" w:eastAsia="Times New Roman" w:hAnsiTheme="majorHAnsi" w:cstheme="majorHAnsi"/>
          <w:i/>
          <w:sz w:val="24"/>
          <w:szCs w:val="24"/>
          <w:lang w:val="en-US"/>
        </w:rPr>
        <w:t>nd Critical Care Medicine</w:t>
      </w:r>
      <w:r w:rsidR="00377445" w:rsidRPr="009D12FB">
        <w:rPr>
          <w:rFonts w:asciiTheme="majorHAnsi" w:eastAsia="Times New Roman" w:hAnsiTheme="majorHAnsi" w:cstheme="majorHAnsi"/>
          <w:sz w:val="24"/>
          <w:szCs w:val="24"/>
          <w:lang w:val="en-US"/>
        </w:rPr>
        <w:t xml:space="preserve"> </w:t>
      </w:r>
      <w:r w:rsidRPr="009D12FB">
        <w:rPr>
          <w:rFonts w:asciiTheme="majorHAnsi" w:eastAsia="Times New Roman" w:hAnsiTheme="majorHAnsi" w:cstheme="majorHAnsi"/>
          <w:b/>
          <w:sz w:val="24"/>
          <w:szCs w:val="24"/>
          <w:lang w:val="en-US"/>
        </w:rPr>
        <w:t>192</w:t>
      </w:r>
      <w:r w:rsidRPr="009D12FB">
        <w:rPr>
          <w:rFonts w:asciiTheme="majorHAnsi" w:eastAsia="Times New Roman" w:hAnsiTheme="majorHAnsi" w:cstheme="majorHAnsi"/>
          <w:sz w:val="24"/>
          <w:szCs w:val="24"/>
          <w:lang w:val="en-US"/>
        </w:rPr>
        <w:t xml:space="preserve">, </w:t>
      </w:r>
      <w:r w:rsidR="00377445">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2</w:t>
      </w:r>
      <w:r w:rsidR="00377445">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191–199 (2015).</w:t>
      </w:r>
    </w:p>
    <w:p w14:paraId="48D029B4" w14:textId="3F15E9DA" w:rsidR="002471AB" w:rsidRPr="009D12FB" w:rsidRDefault="00036FBD" w:rsidP="009D12FB">
      <w:pPr>
        <w:widowControl w:val="0"/>
        <w:pBdr>
          <w:top w:val="nil"/>
          <w:left w:val="nil"/>
          <w:bottom w:val="nil"/>
          <w:right w:val="nil"/>
          <w:between w:val="nil"/>
        </w:pBdr>
        <w:spacing w:line="240" w:lineRule="auto"/>
        <w:ind w:left="480" w:hanging="480"/>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15.</w:t>
      </w:r>
      <w:r w:rsidRPr="009D12FB">
        <w:rPr>
          <w:rFonts w:asciiTheme="majorHAnsi" w:eastAsia="Times New Roman" w:hAnsiTheme="majorHAnsi" w:cstheme="majorHAnsi"/>
          <w:sz w:val="24"/>
          <w:szCs w:val="24"/>
          <w:lang w:val="en-US"/>
        </w:rPr>
        <w:tab/>
      </w:r>
      <w:proofErr w:type="spellStart"/>
      <w:r w:rsidRPr="009D12FB">
        <w:rPr>
          <w:rFonts w:asciiTheme="majorHAnsi" w:eastAsia="Times New Roman" w:hAnsiTheme="majorHAnsi" w:cstheme="majorHAnsi"/>
          <w:sz w:val="24"/>
          <w:szCs w:val="24"/>
          <w:lang w:val="en-US"/>
        </w:rPr>
        <w:t>Jabaudon</w:t>
      </w:r>
      <w:proofErr w:type="spellEnd"/>
      <w:r w:rsidRPr="009D12FB">
        <w:rPr>
          <w:rFonts w:asciiTheme="majorHAnsi" w:eastAsia="Times New Roman" w:hAnsiTheme="majorHAnsi" w:cstheme="majorHAnsi"/>
          <w:sz w:val="24"/>
          <w:szCs w:val="24"/>
          <w:lang w:val="en-US"/>
        </w:rPr>
        <w:t xml:space="preserve">, M., </w:t>
      </w:r>
      <w:proofErr w:type="spellStart"/>
      <w:r w:rsidRPr="009D12FB">
        <w:rPr>
          <w:rFonts w:asciiTheme="majorHAnsi" w:eastAsia="Times New Roman" w:hAnsiTheme="majorHAnsi" w:cstheme="majorHAnsi"/>
          <w:sz w:val="24"/>
          <w:szCs w:val="24"/>
          <w:lang w:val="en-US"/>
        </w:rPr>
        <w:t>Blondonnet</w:t>
      </w:r>
      <w:proofErr w:type="spellEnd"/>
      <w:r w:rsidRPr="009D12FB">
        <w:rPr>
          <w:rFonts w:asciiTheme="majorHAnsi" w:eastAsia="Times New Roman" w:hAnsiTheme="majorHAnsi" w:cstheme="majorHAnsi"/>
          <w:sz w:val="24"/>
          <w:szCs w:val="24"/>
          <w:lang w:val="en-US"/>
        </w:rPr>
        <w:t>, R.,</w:t>
      </w:r>
      <w:r w:rsidR="000356B8" w:rsidRPr="000356B8">
        <w:rPr>
          <w:rFonts w:asciiTheme="majorHAnsi" w:eastAsia="Times New Roman" w:hAnsiTheme="majorHAnsi" w:cstheme="majorHAnsi"/>
          <w:i/>
          <w:sz w:val="24"/>
          <w:szCs w:val="24"/>
          <w:lang w:val="en-US"/>
        </w:rPr>
        <w:t xml:space="preserve"> et al.</w:t>
      </w:r>
      <w:r w:rsidRPr="009D12FB">
        <w:rPr>
          <w:rFonts w:asciiTheme="majorHAnsi" w:eastAsia="Times New Roman" w:hAnsiTheme="majorHAnsi" w:cstheme="majorHAnsi"/>
          <w:sz w:val="24"/>
          <w:szCs w:val="24"/>
          <w:lang w:val="en-US"/>
        </w:rPr>
        <w:t xml:space="preserve"> Soluble Forms and Ligands of the Receptor for Advanced Glycation End-Products in Patients with Acute Respiratory Distress Syndrome: An Observational Prospective Study. </w:t>
      </w:r>
      <w:proofErr w:type="spellStart"/>
      <w:r w:rsidRPr="009D12FB">
        <w:rPr>
          <w:rFonts w:asciiTheme="majorHAnsi" w:eastAsia="Times New Roman" w:hAnsiTheme="majorHAnsi" w:cstheme="majorHAnsi"/>
          <w:i/>
          <w:sz w:val="24"/>
          <w:szCs w:val="24"/>
          <w:lang w:val="en-US"/>
        </w:rPr>
        <w:t>PloS</w:t>
      </w:r>
      <w:proofErr w:type="spellEnd"/>
      <w:r w:rsidRPr="009D12FB">
        <w:rPr>
          <w:rFonts w:asciiTheme="majorHAnsi" w:eastAsia="Times New Roman" w:hAnsiTheme="majorHAnsi" w:cstheme="majorHAnsi"/>
          <w:i/>
          <w:sz w:val="24"/>
          <w:szCs w:val="24"/>
          <w:lang w:val="en-US"/>
        </w:rPr>
        <w:t xml:space="preserve"> </w:t>
      </w:r>
      <w:r w:rsidR="00377445">
        <w:rPr>
          <w:rFonts w:asciiTheme="majorHAnsi" w:eastAsia="Times New Roman" w:hAnsiTheme="majorHAnsi" w:cstheme="majorHAnsi"/>
          <w:i/>
          <w:sz w:val="24"/>
          <w:szCs w:val="24"/>
          <w:lang w:val="en-US"/>
        </w:rPr>
        <w:t>One</w:t>
      </w:r>
      <w:r w:rsidR="00377445" w:rsidRPr="009D12FB">
        <w:rPr>
          <w:rFonts w:asciiTheme="majorHAnsi" w:eastAsia="Times New Roman" w:hAnsiTheme="majorHAnsi" w:cstheme="majorHAnsi"/>
          <w:sz w:val="24"/>
          <w:szCs w:val="24"/>
          <w:lang w:val="en-US"/>
        </w:rPr>
        <w:t xml:space="preserve"> </w:t>
      </w:r>
      <w:r w:rsidRPr="009D12FB">
        <w:rPr>
          <w:rFonts w:asciiTheme="majorHAnsi" w:eastAsia="Times New Roman" w:hAnsiTheme="majorHAnsi" w:cstheme="majorHAnsi"/>
          <w:b/>
          <w:sz w:val="24"/>
          <w:szCs w:val="24"/>
          <w:lang w:val="en-US"/>
        </w:rPr>
        <w:t>10</w:t>
      </w:r>
      <w:r w:rsidRPr="009D12FB">
        <w:rPr>
          <w:rFonts w:asciiTheme="majorHAnsi" w:eastAsia="Times New Roman" w:hAnsiTheme="majorHAnsi" w:cstheme="majorHAnsi"/>
          <w:sz w:val="24"/>
          <w:szCs w:val="24"/>
          <w:lang w:val="en-US"/>
        </w:rPr>
        <w:t xml:space="preserve">, </w:t>
      </w:r>
      <w:r w:rsidR="00377445">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8</w:t>
      </w:r>
      <w:r w:rsidR="00377445">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e0135857 (2015).</w:t>
      </w:r>
    </w:p>
    <w:p w14:paraId="74DCC1F8" w14:textId="461EA901" w:rsidR="002471AB" w:rsidRPr="009D12FB" w:rsidRDefault="00036FBD" w:rsidP="009D12FB">
      <w:pPr>
        <w:widowControl w:val="0"/>
        <w:pBdr>
          <w:top w:val="nil"/>
          <w:left w:val="nil"/>
          <w:bottom w:val="nil"/>
          <w:right w:val="nil"/>
          <w:between w:val="nil"/>
        </w:pBdr>
        <w:spacing w:line="240" w:lineRule="auto"/>
        <w:ind w:left="480" w:hanging="480"/>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16.</w:t>
      </w:r>
      <w:r w:rsidRPr="009D12FB">
        <w:rPr>
          <w:rFonts w:asciiTheme="majorHAnsi" w:eastAsia="Times New Roman" w:hAnsiTheme="majorHAnsi" w:cstheme="majorHAnsi"/>
          <w:sz w:val="24"/>
          <w:szCs w:val="24"/>
          <w:lang w:val="en-US"/>
        </w:rPr>
        <w:tab/>
        <w:t xml:space="preserve">Kuehn, A., </w:t>
      </w:r>
      <w:proofErr w:type="spellStart"/>
      <w:r w:rsidRPr="009D12FB">
        <w:rPr>
          <w:rFonts w:asciiTheme="majorHAnsi" w:eastAsia="Times New Roman" w:hAnsiTheme="majorHAnsi" w:cstheme="majorHAnsi"/>
          <w:sz w:val="24"/>
          <w:szCs w:val="24"/>
          <w:lang w:val="en-US"/>
        </w:rPr>
        <w:t>Kletting</w:t>
      </w:r>
      <w:proofErr w:type="spellEnd"/>
      <w:r w:rsidRPr="009D12FB">
        <w:rPr>
          <w:rFonts w:asciiTheme="majorHAnsi" w:eastAsia="Times New Roman" w:hAnsiTheme="majorHAnsi" w:cstheme="majorHAnsi"/>
          <w:sz w:val="24"/>
          <w:szCs w:val="24"/>
          <w:lang w:val="en-US"/>
        </w:rPr>
        <w:t>, S.,</w:t>
      </w:r>
      <w:r w:rsidR="000356B8" w:rsidRPr="000356B8">
        <w:rPr>
          <w:rFonts w:asciiTheme="majorHAnsi" w:eastAsia="Times New Roman" w:hAnsiTheme="majorHAnsi" w:cstheme="majorHAnsi"/>
          <w:i/>
          <w:sz w:val="24"/>
          <w:szCs w:val="24"/>
          <w:lang w:val="en-US"/>
        </w:rPr>
        <w:t xml:space="preserve"> et al.</w:t>
      </w:r>
      <w:r w:rsidRPr="009D12FB">
        <w:rPr>
          <w:rFonts w:asciiTheme="majorHAnsi" w:eastAsia="Times New Roman" w:hAnsiTheme="majorHAnsi" w:cstheme="majorHAnsi"/>
          <w:sz w:val="24"/>
          <w:szCs w:val="24"/>
          <w:lang w:val="en-US"/>
        </w:rPr>
        <w:t xml:space="preserve"> Human alveolar epithelial cells expressing tight junctions to </w:t>
      </w:r>
      <w:r w:rsidRPr="009D12FB">
        <w:rPr>
          <w:rFonts w:asciiTheme="majorHAnsi" w:eastAsia="Times New Roman" w:hAnsiTheme="majorHAnsi" w:cstheme="majorHAnsi"/>
          <w:sz w:val="24"/>
          <w:szCs w:val="24"/>
          <w:lang w:val="en-US"/>
        </w:rPr>
        <w:lastRenderedPageBreak/>
        <w:t xml:space="preserve">model the air-blood barrier. </w:t>
      </w:r>
      <w:r w:rsidRPr="009D12FB">
        <w:rPr>
          <w:rFonts w:asciiTheme="majorHAnsi" w:eastAsia="Times New Roman" w:hAnsiTheme="majorHAnsi" w:cstheme="majorHAnsi"/>
          <w:i/>
          <w:sz w:val="24"/>
          <w:szCs w:val="24"/>
          <w:lang w:val="en-US"/>
        </w:rPr>
        <w:t>ALTEX</w:t>
      </w:r>
      <w:r w:rsidRPr="009D12FB">
        <w:rPr>
          <w:rFonts w:asciiTheme="majorHAnsi" w:eastAsia="Times New Roman" w:hAnsiTheme="majorHAnsi" w:cstheme="majorHAnsi"/>
          <w:sz w:val="24"/>
          <w:szCs w:val="24"/>
          <w:lang w:val="en-US"/>
        </w:rPr>
        <w:t xml:space="preserve"> </w:t>
      </w:r>
      <w:r w:rsidRPr="009D12FB">
        <w:rPr>
          <w:rFonts w:asciiTheme="majorHAnsi" w:eastAsia="Times New Roman" w:hAnsiTheme="majorHAnsi" w:cstheme="majorHAnsi"/>
          <w:b/>
          <w:sz w:val="24"/>
          <w:szCs w:val="24"/>
          <w:lang w:val="en-US"/>
        </w:rPr>
        <w:t>33</w:t>
      </w:r>
      <w:r w:rsidRPr="009D12FB">
        <w:rPr>
          <w:rFonts w:asciiTheme="majorHAnsi" w:eastAsia="Times New Roman" w:hAnsiTheme="majorHAnsi" w:cstheme="majorHAnsi"/>
          <w:sz w:val="24"/>
          <w:szCs w:val="24"/>
          <w:lang w:val="en-US"/>
        </w:rPr>
        <w:t xml:space="preserve">, </w:t>
      </w:r>
      <w:r w:rsidR="00377445">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3</w:t>
      </w:r>
      <w:r w:rsidR="00377445">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251–260 (2016).</w:t>
      </w:r>
    </w:p>
    <w:p w14:paraId="540A304B" w14:textId="265D19C7" w:rsidR="002471AB" w:rsidRPr="009D12FB" w:rsidRDefault="00036FBD" w:rsidP="009D12FB">
      <w:pPr>
        <w:widowControl w:val="0"/>
        <w:pBdr>
          <w:top w:val="nil"/>
          <w:left w:val="nil"/>
          <w:bottom w:val="nil"/>
          <w:right w:val="nil"/>
          <w:between w:val="nil"/>
        </w:pBdr>
        <w:spacing w:line="240" w:lineRule="auto"/>
        <w:ind w:left="480" w:hanging="480"/>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17.</w:t>
      </w:r>
      <w:r w:rsidRPr="009D12FB">
        <w:rPr>
          <w:rFonts w:asciiTheme="majorHAnsi" w:eastAsia="Times New Roman" w:hAnsiTheme="majorHAnsi" w:cstheme="majorHAnsi"/>
          <w:sz w:val="24"/>
          <w:szCs w:val="24"/>
          <w:lang w:val="en-US"/>
        </w:rPr>
        <w:tab/>
        <w:t xml:space="preserve">Yue, T., Roth </w:t>
      </w:r>
      <w:proofErr w:type="spellStart"/>
      <w:r w:rsidRPr="009D12FB">
        <w:rPr>
          <w:rFonts w:asciiTheme="majorHAnsi" w:eastAsia="Times New Roman" w:hAnsiTheme="majorHAnsi" w:cstheme="majorHAnsi"/>
          <w:sz w:val="24"/>
          <w:szCs w:val="24"/>
          <w:lang w:val="en-US"/>
        </w:rPr>
        <w:t>Z’graggen</w:t>
      </w:r>
      <w:proofErr w:type="spellEnd"/>
      <w:r w:rsidRPr="009D12FB">
        <w:rPr>
          <w:rFonts w:asciiTheme="majorHAnsi" w:eastAsia="Times New Roman" w:hAnsiTheme="majorHAnsi" w:cstheme="majorHAnsi"/>
          <w:sz w:val="24"/>
          <w:szCs w:val="24"/>
          <w:lang w:val="en-US"/>
        </w:rPr>
        <w:t>, B.,</w:t>
      </w:r>
      <w:r w:rsidR="000356B8" w:rsidRPr="000356B8">
        <w:rPr>
          <w:rFonts w:asciiTheme="majorHAnsi" w:eastAsia="Times New Roman" w:hAnsiTheme="majorHAnsi" w:cstheme="majorHAnsi"/>
          <w:i/>
          <w:sz w:val="24"/>
          <w:szCs w:val="24"/>
          <w:lang w:val="en-US"/>
        </w:rPr>
        <w:t xml:space="preserve"> et al.</w:t>
      </w:r>
      <w:r w:rsidRPr="009D12FB">
        <w:rPr>
          <w:rFonts w:asciiTheme="majorHAnsi" w:eastAsia="Times New Roman" w:hAnsiTheme="majorHAnsi" w:cstheme="majorHAnsi"/>
          <w:sz w:val="24"/>
          <w:szCs w:val="24"/>
          <w:lang w:val="en-US"/>
        </w:rPr>
        <w:t xml:space="preserve"> Postconditioning with a volatile </w:t>
      </w:r>
      <w:proofErr w:type="spellStart"/>
      <w:r w:rsidRPr="009D12FB">
        <w:rPr>
          <w:rFonts w:asciiTheme="majorHAnsi" w:eastAsia="Times New Roman" w:hAnsiTheme="majorHAnsi" w:cstheme="majorHAnsi"/>
          <w:sz w:val="24"/>
          <w:szCs w:val="24"/>
          <w:lang w:val="en-US"/>
        </w:rPr>
        <w:t>anaesthetic</w:t>
      </w:r>
      <w:proofErr w:type="spellEnd"/>
      <w:r w:rsidRPr="009D12FB">
        <w:rPr>
          <w:rFonts w:asciiTheme="majorHAnsi" w:eastAsia="Times New Roman" w:hAnsiTheme="majorHAnsi" w:cstheme="majorHAnsi"/>
          <w:sz w:val="24"/>
          <w:szCs w:val="24"/>
          <w:lang w:val="en-US"/>
        </w:rPr>
        <w:t xml:space="preserve"> in alveolar epithelial cells </w:t>
      </w:r>
      <w:r w:rsidR="000356B8" w:rsidRPr="000356B8">
        <w:rPr>
          <w:rFonts w:asciiTheme="majorHAnsi" w:eastAsia="Times New Roman" w:hAnsiTheme="majorHAnsi" w:cstheme="majorHAnsi"/>
          <w:i/>
          <w:sz w:val="24"/>
          <w:szCs w:val="24"/>
          <w:lang w:val="en-US"/>
        </w:rPr>
        <w:t>in vitro</w:t>
      </w:r>
      <w:r w:rsidRPr="009D12FB">
        <w:rPr>
          <w:rFonts w:asciiTheme="majorHAnsi" w:eastAsia="Times New Roman" w:hAnsiTheme="majorHAnsi" w:cstheme="majorHAnsi"/>
          <w:sz w:val="24"/>
          <w:szCs w:val="24"/>
          <w:lang w:val="en-US"/>
        </w:rPr>
        <w:t xml:space="preserve">. </w:t>
      </w:r>
      <w:r w:rsidRPr="009D12FB">
        <w:rPr>
          <w:rFonts w:asciiTheme="majorHAnsi" w:eastAsia="Times New Roman" w:hAnsiTheme="majorHAnsi" w:cstheme="majorHAnsi"/>
          <w:i/>
          <w:sz w:val="24"/>
          <w:szCs w:val="24"/>
          <w:lang w:val="en-US"/>
        </w:rPr>
        <w:t xml:space="preserve">The European </w:t>
      </w:r>
      <w:r w:rsidR="00377445" w:rsidRPr="009D12FB">
        <w:rPr>
          <w:rFonts w:asciiTheme="majorHAnsi" w:eastAsia="Times New Roman" w:hAnsiTheme="majorHAnsi" w:cstheme="majorHAnsi"/>
          <w:i/>
          <w:sz w:val="24"/>
          <w:szCs w:val="24"/>
          <w:lang w:val="en-US"/>
        </w:rPr>
        <w:t xml:space="preserve">Respiratory Journal: Official Journal </w:t>
      </w:r>
      <w:r w:rsidRPr="009D12FB">
        <w:rPr>
          <w:rFonts w:asciiTheme="majorHAnsi" w:eastAsia="Times New Roman" w:hAnsiTheme="majorHAnsi" w:cstheme="majorHAnsi"/>
          <w:i/>
          <w:sz w:val="24"/>
          <w:szCs w:val="24"/>
          <w:lang w:val="en-US"/>
        </w:rPr>
        <w:t>of the European Society for Clinical Respiratory Physiology</w:t>
      </w:r>
      <w:r w:rsidRPr="009D12FB">
        <w:rPr>
          <w:rFonts w:asciiTheme="majorHAnsi" w:eastAsia="Times New Roman" w:hAnsiTheme="majorHAnsi" w:cstheme="majorHAnsi"/>
          <w:sz w:val="24"/>
          <w:szCs w:val="24"/>
          <w:lang w:val="en-US"/>
        </w:rPr>
        <w:t xml:space="preserve"> </w:t>
      </w:r>
      <w:r w:rsidRPr="009D12FB">
        <w:rPr>
          <w:rFonts w:asciiTheme="majorHAnsi" w:eastAsia="Times New Roman" w:hAnsiTheme="majorHAnsi" w:cstheme="majorHAnsi"/>
          <w:b/>
          <w:sz w:val="24"/>
          <w:szCs w:val="24"/>
          <w:lang w:val="en-US"/>
        </w:rPr>
        <w:t>31</w:t>
      </w:r>
      <w:r w:rsidRPr="009D12FB">
        <w:rPr>
          <w:rFonts w:asciiTheme="majorHAnsi" w:eastAsia="Times New Roman" w:hAnsiTheme="majorHAnsi" w:cstheme="majorHAnsi"/>
          <w:sz w:val="24"/>
          <w:szCs w:val="24"/>
          <w:lang w:val="en-US"/>
        </w:rPr>
        <w:t xml:space="preserve">, </w:t>
      </w:r>
      <w:r w:rsidR="00377445">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1</w:t>
      </w:r>
      <w:r w:rsidR="00377445">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118–125 (2008).</w:t>
      </w:r>
    </w:p>
    <w:p w14:paraId="25EB87FC" w14:textId="3425919C" w:rsidR="002471AB" w:rsidRPr="009D12FB" w:rsidRDefault="00036FBD" w:rsidP="009D12FB">
      <w:pPr>
        <w:widowControl w:val="0"/>
        <w:pBdr>
          <w:top w:val="nil"/>
          <w:left w:val="nil"/>
          <w:bottom w:val="nil"/>
          <w:right w:val="nil"/>
          <w:between w:val="nil"/>
        </w:pBdr>
        <w:spacing w:line="240" w:lineRule="auto"/>
        <w:ind w:left="480" w:hanging="480"/>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18.</w:t>
      </w:r>
      <w:r w:rsidRPr="009D12FB">
        <w:rPr>
          <w:rFonts w:asciiTheme="majorHAnsi" w:eastAsia="Times New Roman" w:hAnsiTheme="majorHAnsi" w:cstheme="majorHAnsi"/>
          <w:sz w:val="24"/>
          <w:szCs w:val="24"/>
          <w:lang w:val="en-US"/>
        </w:rPr>
        <w:tab/>
        <w:t xml:space="preserve">Suter, D., </w:t>
      </w:r>
      <w:proofErr w:type="spellStart"/>
      <w:r w:rsidRPr="009D12FB">
        <w:rPr>
          <w:rFonts w:asciiTheme="majorHAnsi" w:eastAsia="Times New Roman" w:hAnsiTheme="majorHAnsi" w:cstheme="majorHAnsi"/>
          <w:sz w:val="24"/>
          <w:szCs w:val="24"/>
          <w:lang w:val="en-US"/>
        </w:rPr>
        <w:t>Spahn</w:t>
      </w:r>
      <w:proofErr w:type="spellEnd"/>
      <w:r w:rsidRPr="009D12FB">
        <w:rPr>
          <w:rFonts w:asciiTheme="majorHAnsi" w:eastAsia="Times New Roman" w:hAnsiTheme="majorHAnsi" w:cstheme="majorHAnsi"/>
          <w:sz w:val="24"/>
          <w:szCs w:val="24"/>
          <w:lang w:val="en-US"/>
        </w:rPr>
        <w:t>, D. R.,</w:t>
      </w:r>
      <w:r w:rsidR="000356B8" w:rsidRPr="000356B8">
        <w:rPr>
          <w:rFonts w:asciiTheme="majorHAnsi" w:eastAsia="Times New Roman" w:hAnsiTheme="majorHAnsi" w:cstheme="majorHAnsi"/>
          <w:i/>
          <w:sz w:val="24"/>
          <w:szCs w:val="24"/>
          <w:lang w:val="en-US"/>
        </w:rPr>
        <w:t xml:space="preserve"> et al.</w:t>
      </w:r>
      <w:r w:rsidRPr="009D12FB">
        <w:rPr>
          <w:rFonts w:asciiTheme="majorHAnsi" w:eastAsia="Times New Roman" w:hAnsiTheme="majorHAnsi" w:cstheme="majorHAnsi"/>
          <w:sz w:val="24"/>
          <w:szCs w:val="24"/>
          <w:lang w:val="en-US"/>
        </w:rPr>
        <w:t xml:space="preserve"> The immunomodulatory effect of sevoflurane in endotoxin-injured alveolar epithelial cells. </w:t>
      </w:r>
      <w:r w:rsidRPr="009D12FB">
        <w:rPr>
          <w:rFonts w:asciiTheme="majorHAnsi" w:eastAsia="Times New Roman" w:hAnsiTheme="majorHAnsi" w:cstheme="majorHAnsi"/>
          <w:i/>
          <w:sz w:val="24"/>
          <w:szCs w:val="24"/>
          <w:lang w:val="en-US"/>
        </w:rPr>
        <w:t xml:space="preserve">Anesthesia and </w:t>
      </w:r>
      <w:r w:rsidR="00377445">
        <w:rPr>
          <w:rFonts w:asciiTheme="majorHAnsi" w:eastAsia="Times New Roman" w:hAnsiTheme="majorHAnsi" w:cstheme="majorHAnsi"/>
          <w:i/>
          <w:sz w:val="24"/>
          <w:szCs w:val="24"/>
          <w:lang w:val="en-US"/>
        </w:rPr>
        <w:t>A</w:t>
      </w:r>
      <w:r w:rsidRPr="009D12FB">
        <w:rPr>
          <w:rFonts w:asciiTheme="majorHAnsi" w:eastAsia="Times New Roman" w:hAnsiTheme="majorHAnsi" w:cstheme="majorHAnsi"/>
          <w:i/>
          <w:sz w:val="24"/>
          <w:szCs w:val="24"/>
          <w:lang w:val="en-US"/>
        </w:rPr>
        <w:t>nalgesia</w:t>
      </w:r>
      <w:r w:rsidRPr="009D12FB">
        <w:rPr>
          <w:rFonts w:asciiTheme="majorHAnsi" w:eastAsia="Times New Roman" w:hAnsiTheme="majorHAnsi" w:cstheme="majorHAnsi"/>
          <w:sz w:val="24"/>
          <w:szCs w:val="24"/>
          <w:lang w:val="en-US"/>
        </w:rPr>
        <w:t xml:space="preserve"> </w:t>
      </w:r>
      <w:r w:rsidRPr="009D12FB">
        <w:rPr>
          <w:rFonts w:asciiTheme="majorHAnsi" w:eastAsia="Times New Roman" w:hAnsiTheme="majorHAnsi" w:cstheme="majorHAnsi"/>
          <w:b/>
          <w:sz w:val="24"/>
          <w:szCs w:val="24"/>
          <w:lang w:val="en-US"/>
        </w:rPr>
        <w:t>104</w:t>
      </w:r>
      <w:r w:rsidRPr="009D12FB">
        <w:rPr>
          <w:rFonts w:asciiTheme="majorHAnsi" w:eastAsia="Times New Roman" w:hAnsiTheme="majorHAnsi" w:cstheme="majorHAnsi"/>
          <w:sz w:val="24"/>
          <w:szCs w:val="24"/>
          <w:lang w:val="en-US"/>
        </w:rPr>
        <w:t xml:space="preserve">, </w:t>
      </w:r>
      <w:r w:rsidR="00377445">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3</w:t>
      </w:r>
      <w:r w:rsidR="00377445">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638–645 (2007).</w:t>
      </w:r>
    </w:p>
    <w:p w14:paraId="57CCA71C" w14:textId="315801F5" w:rsidR="002471AB" w:rsidRPr="009D12FB" w:rsidRDefault="00036FBD" w:rsidP="009D12FB">
      <w:pPr>
        <w:widowControl w:val="0"/>
        <w:pBdr>
          <w:top w:val="nil"/>
          <w:left w:val="nil"/>
          <w:bottom w:val="nil"/>
          <w:right w:val="nil"/>
          <w:between w:val="nil"/>
        </w:pBdr>
        <w:spacing w:line="240" w:lineRule="auto"/>
        <w:ind w:left="480" w:hanging="480"/>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19.</w:t>
      </w:r>
      <w:r w:rsidRPr="009D12FB">
        <w:rPr>
          <w:rFonts w:asciiTheme="majorHAnsi" w:eastAsia="Times New Roman" w:hAnsiTheme="majorHAnsi" w:cstheme="majorHAnsi"/>
          <w:sz w:val="24"/>
          <w:szCs w:val="24"/>
          <w:lang w:val="en-US"/>
        </w:rPr>
        <w:tab/>
      </w:r>
      <w:proofErr w:type="spellStart"/>
      <w:r w:rsidRPr="009D12FB">
        <w:rPr>
          <w:rFonts w:asciiTheme="majorHAnsi" w:eastAsia="Times New Roman" w:hAnsiTheme="majorHAnsi" w:cstheme="majorHAnsi"/>
          <w:sz w:val="24"/>
          <w:szCs w:val="24"/>
          <w:lang w:val="en-US"/>
        </w:rPr>
        <w:t>Schläpfer</w:t>
      </w:r>
      <w:proofErr w:type="spellEnd"/>
      <w:r w:rsidRPr="009D12FB">
        <w:rPr>
          <w:rFonts w:asciiTheme="majorHAnsi" w:eastAsia="Times New Roman" w:hAnsiTheme="majorHAnsi" w:cstheme="majorHAnsi"/>
          <w:sz w:val="24"/>
          <w:szCs w:val="24"/>
          <w:lang w:val="en-US"/>
        </w:rPr>
        <w:t xml:space="preserve">, M., </w:t>
      </w:r>
      <w:proofErr w:type="spellStart"/>
      <w:r w:rsidRPr="009D12FB">
        <w:rPr>
          <w:rFonts w:asciiTheme="majorHAnsi" w:eastAsia="Times New Roman" w:hAnsiTheme="majorHAnsi" w:cstheme="majorHAnsi"/>
          <w:sz w:val="24"/>
          <w:szCs w:val="24"/>
          <w:lang w:val="en-US"/>
        </w:rPr>
        <w:t>Leutert</w:t>
      </w:r>
      <w:proofErr w:type="spellEnd"/>
      <w:r w:rsidRPr="009D12FB">
        <w:rPr>
          <w:rFonts w:asciiTheme="majorHAnsi" w:eastAsia="Times New Roman" w:hAnsiTheme="majorHAnsi" w:cstheme="majorHAnsi"/>
          <w:sz w:val="24"/>
          <w:szCs w:val="24"/>
          <w:lang w:val="en-US"/>
        </w:rPr>
        <w:t xml:space="preserve">, A. C., </w:t>
      </w:r>
      <w:proofErr w:type="spellStart"/>
      <w:r w:rsidRPr="009D12FB">
        <w:rPr>
          <w:rFonts w:asciiTheme="majorHAnsi" w:eastAsia="Times New Roman" w:hAnsiTheme="majorHAnsi" w:cstheme="majorHAnsi"/>
          <w:sz w:val="24"/>
          <w:szCs w:val="24"/>
          <w:lang w:val="en-US"/>
        </w:rPr>
        <w:t>Voigtsberger</w:t>
      </w:r>
      <w:proofErr w:type="spellEnd"/>
      <w:r w:rsidRPr="009D12FB">
        <w:rPr>
          <w:rFonts w:asciiTheme="majorHAnsi" w:eastAsia="Times New Roman" w:hAnsiTheme="majorHAnsi" w:cstheme="majorHAnsi"/>
          <w:sz w:val="24"/>
          <w:szCs w:val="24"/>
          <w:lang w:val="en-US"/>
        </w:rPr>
        <w:t xml:space="preserve">, S., </w:t>
      </w:r>
      <w:proofErr w:type="spellStart"/>
      <w:r w:rsidRPr="009D12FB">
        <w:rPr>
          <w:rFonts w:asciiTheme="majorHAnsi" w:eastAsia="Times New Roman" w:hAnsiTheme="majorHAnsi" w:cstheme="majorHAnsi"/>
          <w:sz w:val="24"/>
          <w:szCs w:val="24"/>
          <w:lang w:val="en-US"/>
        </w:rPr>
        <w:t>Lachmann</w:t>
      </w:r>
      <w:proofErr w:type="spellEnd"/>
      <w:r w:rsidRPr="009D12FB">
        <w:rPr>
          <w:rFonts w:asciiTheme="majorHAnsi" w:eastAsia="Times New Roman" w:hAnsiTheme="majorHAnsi" w:cstheme="majorHAnsi"/>
          <w:sz w:val="24"/>
          <w:szCs w:val="24"/>
          <w:lang w:val="en-US"/>
        </w:rPr>
        <w:t xml:space="preserve">, R. A., </w:t>
      </w:r>
      <w:proofErr w:type="spellStart"/>
      <w:r w:rsidRPr="009D12FB">
        <w:rPr>
          <w:rFonts w:asciiTheme="majorHAnsi" w:eastAsia="Times New Roman" w:hAnsiTheme="majorHAnsi" w:cstheme="majorHAnsi"/>
          <w:sz w:val="24"/>
          <w:szCs w:val="24"/>
          <w:lang w:val="en-US"/>
        </w:rPr>
        <w:t>Booy</w:t>
      </w:r>
      <w:proofErr w:type="spellEnd"/>
      <w:r w:rsidRPr="009D12FB">
        <w:rPr>
          <w:rFonts w:asciiTheme="majorHAnsi" w:eastAsia="Times New Roman" w:hAnsiTheme="majorHAnsi" w:cstheme="majorHAnsi"/>
          <w:sz w:val="24"/>
          <w:szCs w:val="24"/>
          <w:lang w:val="en-US"/>
        </w:rPr>
        <w:t>, C. &amp; Beck-</w:t>
      </w:r>
      <w:proofErr w:type="spellStart"/>
      <w:r w:rsidRPr="009D12FB">
        <w:rPr>
          <w:rFonts w:asciiTheme="majorHAnsi" w:eastAsia="Times New Roman" w:hAnsiTheme="majorHAnsi" w:cstheme="majorHAnsi"/>
          <w:sz w:val="24"/>
          <w:szCs w:val="24"/>
          <w:lang w:val="en-US"/>
        </w:rPr>
        <w:t>Schimmer</w:t>
      </w:r>
      <w:proofErr w:type="spellEnd"/>
      <w:r w:rsidRPr="009D12FB">
        <w:rPr>
          <w:rFonts w:asciiTheme="majorHAnsi" w:eastAsia="Times New Roman" w:hAnsiTheme="majorHAnsi" w:cstheme="majorHAnsi"/>
          <w:sz w:val="24"/>
          <w:szCs w:val="24"/>
          <w:lang w:val="en-US"/>
        </w:rPr>
        <w:t xml:space="preserve">, B. Sevoflurane reduces severity of acute lung injury possibly by impairing formation of alveolar </w:t>
      </w:r>
      <w:proofErr w:type="spellStart"/>
      <w:r w:rsidRPr="009D12FB">
        <w:rPr>
          <w:rFonts w:asciiTheme="majorHAnsi" w:eastAsia="Times New Roman" w:hAnsiTheme="majorHAnsi" w:cstheme="majorHAnsi"/>
          <w:sz w:val="24"/>
          <w:szCs w:val="24"/>
          <w:lang w:val="en-US"/>
        </w:rPr>
        <w:t>oedema</w:t>
      </w:r>
      <w:proofErr w:type="spellEnd"/>
      <w:r w:rsidRPr="009D12FB">
        <w:rPr>
          <w:rFonts w:asciiTheme="majorHAnsi" w:eastAsia="Times New Roman" w:hAnsiTheme="majorHAnsi" w:cstheme="majorHAnsi"/>
          <w:sz w:val="24"/>
          <w:szCs w:val="24"/>
          <w:lang w:val="en-US"/>
        </w:rPr>
        <w:t xml:space="preserve">. </w:t>
      </w:r>
      <w:r w:rsidRPr="009D12FB">
        <w:rPr>
          <w:rFonts w:asciiTheme="majorHAnsi" w:eastAsia="Times New Roman" w:hAnsiTheme="majorHAnsi" w:cstheme="majorHAnsi"/>
          <w:i/>
          <w:sz w:val="24"/>
          <w:szCs w:val="24"/>
          <w:lang w:val="en-US"/>
        </w:rPr>
        <w:t xml:space="preserve">Clinical and </w:t>
      </w:r>
      <w:r w:rsidR="00377445" w:rsidRPr="009D12FB">
        <w:rPr>
          <w:rFonts w:asciiTheme="majorHAnsi" w:eastAsia="Times New Roman" w:hAnsiTheme="majorHAnsi" w:cstheme="majorHAnsi"/>
          <w:i/>
          <w:sz w:val="24"/>
          <w:szCs w:val="24"/>
          <w:lang w:val="en-US"/>
        </w:rPr>
        <w:t>Experimental Immunology</w:t>
      </w:r>
      <w:r w:rsidR="00377445" w:rsidRPr="009D12FB">
        <w:rPr>
          <w:rFonts w:asciiTheme="majorHAnsi" w:eastAsia="Times New Roman" w:hAnsiTheme="majorHAnsi" w:cstheme="majorHAnsi"/>
          <w:sz w:val="24"/>
          <w:szCs w:val="24"/>
          <w:lang w:val="en-US"/>
        </w:rPr>
        <w:t xml:space="preserve"> </w:t>
      </w:r>
      <w:r w:rsidRPr="009D12FB">
        <w:rPr>
          <w:rFonts w:asciiTheme="majorHAnsi" w:eastAsia="Times New Roman" w:hAnsiTheme="majorHAnsi" w:cstheme="majorHAnsi"/>
          <w:b/>
          <w:sz w:val="24"/>
          <w:szCs w:val="24"/>
          <w:lang w:val="en-US"/>
        </w:rPr>
        <w:t>168</w:t>
      </w:r>
      <w:r w:rsidRPr="009D12FB">
        <w:rPr>
          <w:rFonts w:asciiTheme="majorHAnsi" w:eastAsia="Times New Roman" w:hAnsiTheme="majorHAnsi" w:cstheme="majorHAnsi"/>
          <w:sz w:val="24"/>
          <w:szCs w:val="24"/>
          <w:lang w:val="en-US"/>
        </w:rPr>
        <w:t xml:space="preserve">, </w:t>
      </w:r>
      <w:r w:rsidR="00377445">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1</w:t>
      </w:r>
      <w:r w:rsidR="00377445">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125–134 (2012).</w:t>
      </w:r>
    </w:p>
    <w:p w14:paraId="6133D1D5" w14:textId="05235B1C" w:rsidR="002471AB" w:rsidRPr="009D12FB" w:rsidRDefault="00036FBD" w:rsidP="009D12FB">
      <w:pPr>
        <w:widowControl w:val="0"/>
        <w:pBdr>
          <w:top w:val="nil"/>
          <w:left w:val="nil"/>
          <w:bottom w:val="nil"/>
          <w:right w:val="nil"/>
          <w:between w:val="nil"/>
        </w:pBdr>
        <w:spacing w:line="240" w:lineRule="auto"/>
        <w:ind w:left="480" w:hanging="480"/>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20.</w:t>
      </w:r>
      <w:r w:rsidRPr="009D12FB">
        <w:rPr>
          <w:rFonts w:asciiTheme="majorHAnsi" w:eastAsia="Times New Roman" w:hAnsiTheme="majorHAnsi" w:cstheme="majorHAnsi"/>
          <w:sz w:val="24"/>
          <w:szCs w:val="24"/>
          <w:lang w:val="en-US"/>
        </w:rPr>
        <w:tab/>
      </w:r>
      <w:proofErr w:type="spellStart"/>
      <w:r w:rsidRPr="009D12FB">
        <w:rPr>
          <w:rFonts w:asciiTheme="majorHAnsi" w:eastAsia="Times New Roman" w:hAnsiTheme="majorHAnsi" w:cstheme="majorHAnsi"/>
          <w:sz w:val="24"/>
          <w:szCs w:val="24"/>
          <w:lang w:val="en-US"/>
        </w:rPr>
        <w:t>Nickalls</w:t>
      </w:r>
      <w:proofErr w:type="spellEnd"/>
      <w:r w:rsidRPr="009D12FB">
        <w:rPr>
          <w:rFonts w:asciiTheme="majorHAnsi" w:eastAsia="Times New Roman" w:hAnsiTheme="majorHAnsi" w:cstheme="majorHAnsi"/>
          <w:sz w:val="24"/>
          <w:szCs w:val="24"/>
          <w:lang w:val="en-US"/>
        </w:rPr>
        <w:t xml:space="preserve">, R. W. D. &amp; Mapleson, W. W. Age-related iso-MAC charts for isoflurane, sevoflurane and desflurane in man. </w:t>
      </w:r>
      <w:r w:rsidRPr="009D12FB">
        <w:rPr>
          <w:rFonts w:asciiTheme="majorHAnsi" w:eastAsia="Times New Roman" w:hAnsiTheme="majorHAnsi" w:cstheme="majorHAnsi"/>
          <w:i/>
          <w:sz w:val="24"/>
          <w:szCs w:val="24"/>
          <w:lang w:val="en-US"/>
        </w:rPr>
        <w:t xml:space="preserve">British </w:t>
      </w:r>
      <w:r w:rsidR="00377445">
        <w:rPr>
          <w:rFonts w:asciiTheme="majorHAnsi" w:eastAsia="Times New Roman" w:hAnsiTheme="majorHAnsi" w:cstheme="majorHAnsi"/>
          <w:i/>
          <w:sz w:val="24"/>
          <w:szCs w:val="24"/>
          <w:lang w:val="en-US"/>
        </w:rPr>
        <w:t>J</w:t>
      </w:r>
      <w:r w:rsidR="00377445" w:rsidRPr="009D12FB">
        <w:rPr>
          <w:rFonts w:asciiTheme="majorHAnsi" w:eastAsia="Times New Roman" w:hAnsiTheme="majorHAnsi" w:cstheme="majorHAnsi"/>
          <w:i/>
          <w:sz w:val="24"/>
          <w:szCs w:val="24"/>
          <w:lang w:val="en-US"/>
        </w:rPr>
        <w:t xml:space="preserve">ournal </w:t>
      </w:r>
      <w:r w:rsidRPr="009D12FB">
        <w:rPr>
          <w:rFonts w:asciiTheme="majorHAnsi" w:eastAsia="Times New Roman" w:hAnsiTheme="majorHAnsi" w:cstheme="majorHAnsi"/>
          <w:i/>
          <w:sz w:val="24"/>
          <w:szCs w:val="24"/>
          <w:lang w:val="en-US"/>
        </w:rPr>
        <w:t xml:space="preserve">of </w:t>
      </w:r>
      <w:proofErr w:type="spellStart"/>
      <w:r w:rsidR="00377445">
        <w:rPr>
          <w:rFonts w:asciiTheme="majorHAnsi" w:eastAsia="Times New Roman" w:hAnsiTheme="majorHAnsi" w:cstheme="majorHAnsi"/>
          <w:i/>
          <w:sz w:val="24"/>
          <w:szCs w:val="24"/>
          <w:lang w:val="en-US"/>
        </w:rPr>
        <w:t>A</w:t>
      </w:r>
      <w:r w:rsidRPr="009D12FB">
        <w:rPr>
          <w:rFonts w:asciiTheme="majorHAnsi" w:eastAsia="Times New Roman" w:hAnsiTheme="majorHAnsi" w:cstheme="majorHAnsi"/>
          <w:i/>
          <w:sz w:val="24"/>
          <w:szCs w:val="24"/>
          <w:lang w:val="en-US"/>
        </w:rPr>
        <w:t>naesthesia</w:t>
      </w:r>
      <w:proofErr w:type="spellEnd"/>
      <w:r w:rsidRPr="009D12FB">
        <w:rPr>
          <w:rFonts w:asciiTheme="majorHAnsi" w:eastAsia="Times New Roman" w:hAnsiTheme="majorHAnsi" w:cstheme="majorHAnsi"/>
          <w:sz w:val="24"/>
          <w:szCs w:val="24"/>
          <w:lang w:val="en-US"/>
        </w:rPr>
        <w:t xml:space="preserve"> </w:t>
      </w:r>
      <w:r w:rsidRPr="009D12FB">
        <w:rPr>
          <w:rFonts w:asciiTheme="majorHAnsi" w:eastAsia="Times New Roman" w:hAnsiTheme="majorHAnsi" w:cstheme="majorHAnsi"/>
          <w:b/>
          <w:sz w:val="24"/>
          <w:szCs w:val="24"/>
          <w:lang w:val="en-US"/>
        </w:rPr>
        <w:t>91</w:t>
      </w:r>
      <w:r w:rsidRPr="009D12FB">
        <w:rPr>
          <w:rFonts w:asciiTheme="majorHAnsi" w:eastAsia="Times New Roman" w:hAnsiTheme="majorHAnsi" w:cstheme="majorHAnsi"/>
          <w:sz w:val="24"/>
          <w:szCs w:val="24"/>
          <w:lang w:val="en-US"/>
        </w:rPr>
        <w:t xml:space="preserve">, </w:t>
      </w:r>
      <w:r w:rsidR="00377445">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2</w:t>
      </w:r>
      <w:r w:rsidR="00377445">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170–174 (2003).</w:t>
      </w:r>
    </w:p>
    <w:p w14:paraId="1C05D177" w14:textId="529705CC" w:rsidR="002471AB" w:rsidRPr="009D12FB" w:rsidRDefault="00036FBD" w:rsidP="009D12FB">
      <w:pPr>
        <w:widowControl w:val="0"/>
        <w:pBdr>
          <w:top w:val="nil"/>
          <w:left w:val="nil"/>
          <w:bottom w:val="nil"/>
          <w:right w:val="nil"/>
          <w:between w:val="nil"/>
        </w:pBdr>
        <w:spacing w:line="240" w:lineRule="auto"/>
        <w:ind w:left="480" w:hanging="480"/>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21.</w:t>
      </w:r>
      <w:r w:rsidRPr="009D12FB">
        <w:rPr>
          <w:rFonts w:asciiTheme="majorHAnsi" w:eastAsia="Times New Roman" w:hAnsiTheme="majorHAnsi" w:cstheme="majorHAnsi"/>
          <w:sz w:val="24"/>
          <w:szCs w:val="24"/>
          <w:lang w:val="en-US"/>
        </w:rPr>
        <w:tab/>
      </w:r>
      <w:proofErr w:type="spellStart"/>
      <w:r w:rsidRPr="009D12FB">
        <w:rPr>
          <w:rFonts w:asciiTheme="majorHAnsi" w:eastAsia="Times New Roman" w:hAnsiTheme="majorHAnsi" w:cstheme="majorHAnsi"/>
          <w:sz w:val="24"/>
          <w:szCs w:val="24"/>
          <w:lang w:val="en-US"/>
        </w:rPr>
        <w:t>Bourdeaux</w:t>
      </w:r>
      <w:proofErr w:type="spellEnd"/>
      <w:r w:rsidRPr="009D12FB">
        <w:rPr>
          <w:rFonts w:asciiTheme="majorHAnsi" w:eastAsia="Times New Roman" w:hAnsiTheme="majorHAnsi" w:cstheme="majorHAnsi"/>
          <w:sz w:val="24"/>
          <w:szCs w:val="24"/>
          <w:lang w:val="en-US"/>
        </w:rPr>
        <w:t xml:space="preserve">, D., </w:t>
      </w:r>
      <w:proofErr w:type="spellStart"/>
      <w:r w:rsidRPr="009D12FB">
        <w:rPr>
          <w:rFonts w:asciiTheme="majorHAnsi" w:eastAsia="Times New Roman" w:hAnsiTheme="majorHAnsi" w:cstheme="majorHAnsi"/>
          <w:sz w:val="24"/>
          <w:szCs w:val="24"/>
          <w:lang w:val="en-US"/>
        </w:rPr>
        <w:t>Sautou</w:t>
      </w:r>
      <w:proofErr w:type="spellEnd"/>
      <w:r w:rsidRPr="009D12FB">
        <w:rPr>
          <w:rFonts w:asciiTheme="majorHAnsi" w:eastAsia="Times New Roman" w:hAnsiTheme="majorHAnsi" w:cstheme="majorHAnsi"/>
          <w:sz w:val="24"/>
          <w:szCs w:val="24"/>
          <w:lang w:val="en-US"/>
        </w:rPr>
        <w:t>-Miranda, V.,</w:t>
      </w:r>
      <w:r w:rsidR="000356B8" w:rsidRPr="000356B8">
        <w:rPr>
          <w:rFonts w:asciiTheme="majorHAnsi" w:eastAsia="Times New Roman" w:hAnsiTheme="majorHAnsi" w:cstheme="majorHAnsi"/>
          <w:i/>
          <w:sz w:val="24"/>
          <w:szCs w:val="24"/>
          <w:lang w:val="en-US"/>
        </w:rPr>
        <w:t xml:space="preserve"> et al.</w:t>
      </w:r>
      <w:r w:rsidRPr="009D12FB">
        <w:rPr>
          <w:rFonts w:asciiTheme="majorHAnsi" w:eastAsia="Times New Roman" w:hAnsiTheme="majorHAnsi" w:cstheme="majorHAnsi"/>
          <w:sz w:val="24"/>
          <w:szCs w:val="24"/>
          <w:lang w:val="en-US"/>
        </w:rPr>
        <w:t xml:space="preserve"> Simple assay of plasma sevoflurane and its metabolite </w:t>
      </w:r>
      <w:proofErr w:type="spellStart"/>
      <w:r w:rsidRPr="009D12FB">
        <w:rPr>
          <w:rFonts w:asciiTheme="majorHAnsi" w:eastAsia="Times New Roman" w:hAnsiTheme="majorHAnsi" w:cstheme="majorHAnsi"/>
          <w:sz w:val="24"/>
          <w:szCs w:val="24"/>
          <w:lang w:val="en-US"/>
        </w:rPr>
        <w:t>hexafluoroisopropanol</w:t>
      </w:r>
      <w:proofErr w:type="spellEnd"/>
      <w:r w:rsidRPr="009D12FB">
        <w:rPr>
          <w:rFonts w:asciiTheme="majorHAnsi" w:eastAsia="Times New Roman" w:hAnsiTheme="majorHAnsi" w:cstheme="majorHAnsi"/>
          <w:sz w:val="24"/>
          <w:szCs w:val="24"/>
          <w:lang w:val="en-US"/>
        </w:rPr>
        <w:t xml:space="preserve"> by headspace GC-MS. </w:t>
      </w:r>
      <w:r w:rsidRPr="009D12FB">
        <w:rPr>
          <w:rFonts w:asciiTheme="majorHAnsi" w:eastAsia="Times New Roman" w:hAnsiTheme="majorHAnsi" w:cstheme="majorHAnsi"/>
          <w:i/>
          <w:sz w:val="24"/>
          <w:szCs w:val="24"/>
          <w:lang w:val="en-US"/>
        </w:rPr>
        <w:t xml:space="preserve">Journal of </w:t>
      </w:r>
      <w:r w:rsidR="00377445">
        <w:rPr>
          <w:rFonts w:asciiTheme="majorHAnsi" w:eastAsia="Times New Roman" w:hAnsiTheme="majorHAnsi" w:cstheme="majorHAnsi"/>
          <w:i/>
          <w:sz w:val="24"/>
          <w:szCs w:val="24"/>
          <w:lang w:val="en-US"/>
        </w:rPr>
        <w:t>C</w:t>
      </w:r>
      <w:r w:rsidR="00377445" w:rsidRPr="009D12FB">
        <w:rPr>
          <w:rFonts w:asciiTheme="majorHAnsi" w:eastAsia="Times New Roman" w:hAnsiTheme="majorHAnsi" w:cstheme="majorHAnsi"/>
          <w:i/>
          <w:sz w:val="24"/>
          <w:szCs w:val="24"/>
          <w:lang w:val="en-US"/>
        </w:rPr>
        <w:t>hromatography</w:t>
      </w:r>
      <w:r w:rsidRPr="009D12FB">
        <w:rPr>
          <w:rFonts w:asciiTheme="majorHAnsi" w:eastAsia="Times New Roman" w:hAnsiTheme="majorHAnsi" w:cstheme="majorHAnsi"/>
          <w:i/>
          <w:sz w:val="24"/>
          <w:szCs w:val="24"/>
          <w:lang w:val="en-US"/>
        </w:rPr>
        <w:t xml:space="preserve">. B, Analytical </w:t>
      </w:r>
      <w:r w:rsidR="00377445" w:rsidRPr="009D12FB">
        <w:rPr>
          <w:rFonts w:asciiTheme="majorHAnsi" w:eastAsia="Times New Roman" w:hAnsiTheme="majorHAnsi" w:cstheme="majorHAnsi"/>
          <w:i/>
          <w:sz w:val="24"/>
          <w:szCs w:val="24"/>
          <w:lang w:val="en-US"/>
        </w:rPr>
        <w:t xml:space="preserve">Technologies </w:t>
      </w:r>
      <w:r w:rsidR="00377445">
        <w:rPr>
          <w:rFonts w:asciiTheme="majorHAnsi" w:eastAsia="Times New Roman" w:hAnsiTheme="majorHAnsi" w:cstheme="majorHAnsi"/>
          <w:i/>
          <w:sz w:val="24"/>
          <w:szCs w:val="24"/>
          <w:lang w:val="en-US"/>
        </w:rPr>
        <w:t>i</w:t>
      </w:r>
      <w:r w:rsidR="00377445" w:rsidRPr="009D12FB">
        <w:rPr>
          <w:rFonts w:asciiTheme="majorHAnsi" w:eastAsia="Times New Roman" w:hAnsiTheme="majorHAnsi" w:cstheme="majorHAnsi"/>
          <w:i/>
          <w:sz w:val="24"/>
          <w:szCs w:val="24"/>
          <w:lang w:val="en-US"/>
        </w:rPr>
        <w:t xml:space="preserve">n </w:t>
      </w:r>
      <w:r w:rsidR="00377445">
        <w:rPr>
          <w:rFonts w:asciiTheme="majorHAnsi" w:eastAsia="Times New Roman" w:hAnsiTheme="majorHAnsi" w:cstheme="majorHAnsi"/>
          <w:i/>
          <w:sz w:val="24"/>
          <w:szCs w:val="24"/>
          <w:lang w:val="en-US"/>
        </w:rPr>
        <w:t>t</w:t>
      </w:r>
      <w:r w:rsidR="00377445" w:rsidRPr="009D12FB">
        <w:rPr>
          <w:rFonts w:asciiTheme="majorHAnsi" w:eastAsia="Times New Roman" w:hAnsiTheme="majorHAnsi" w:cstheme="majorHAnsi"/>
          <w:i/>
          <w:sz w:val="24"/>
          <w:szCs w:val="24"/>
          <w:lang w:val="en-US"/>
        </w:rPr>
        <w:t xml:space="preserve">he Biomedical </w:t>
      </w:r>
      <w:r w:rsidR="00377445">
        <w:rPr>
          <w:rFonts w:asciiTheme="majorHAnsi" w:eastAsia="Times New Roman" w:hAnsiTheme="majorHAnsi" w:cstheme="majorHAnsi"/>
          <w:i/>
          <w:sz w:val="24"/>
          <w:szCs w:val="24"/>
          <w:lang w:val="en-US"/>
        </w:rPr>
        <w:t>a</w:t>
      </w:r>
      <w:r w:rsidR="00377445" w:rsidRPr="009D12FB">
        <w:rPr>
          <w:rFonts w:asciiTheme="majorHAnsi" w:eastAsia="Times New Roman" w:hAnsiTheme="majorHAnsi" w:cstheme="majorHAnsi"/>
          <w:i/>
          <w:sz w:val="24"/>
          <w:szCs w:val="24"/>
          <w:lang w:val="en-US"/>
        </w:rPr>
        <w:t>nd Life Sciences</w:t>
      </w:r>
      <w:r w:rsidR="00377445" w:rsidRPr="009D12FB">
        <w:rPr>
          <w:rFonts w:asciiTheme="majorHAnsi" w:eastAsia="Times New Roman" w:hAnsiTheme="majorHAnsi" w:cstheme="majorHAnsi"/>
          <w:sz w:val="24"/>
          <w:szCs w:val="24"/>
          <w:lang w:val="en-US"/>
        </w:rPr>
        <w:t xml:space="preserve"> </w:t>
      </w:r>
      <w:r w:rsidRPr="009D12FB">
        <w:rPr>
          <w:rFonts w:asciiTheme="majorHAnsi" w:eastAsia="Times New Roman" w:hAnsiTheme="majorHAnsi" w:cstheme="majorHAnsi"/>
          <w:b/>
          <w:sz w:val="24"/>
          <w:szCs w:val="24"/>
          <w:lang w:val="en-US"/>
        </w:rPr>
        <w:t>878</w:t>
      </w:r>
      <w:r w:rsidRPr="009D12FB">
        <w:rPr>
          <w:rFonts w:asciiTheme="majorHAnsi" w:eastAsia="Times New Roman" w:hAnsiTheme="majorHAnsi" w:cstheme="majorHAnsi"/>
          <w:sz w:val="24"/>
          <w:szCs w:val="24"/>
          <w:lang w:val="en-US"/>
        </w:rPr>
        <w:t xml:space="preserve">, </w:t>
      </w:r>
      <w:r w:rsidR="00377445">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1</w:t>
      </w:r>
      <w:r w:rsidR="00377445">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45–50 (2010).</w:t>
      </w:r>
    </w:p>
    <w:p w14:paraId="26418A17" w14:textId="022219A8" w:rsidR="002471AB" w:rsidRPr="009D12FB" w:rsidRDefault="00036FBD" w:rsidP="009D12FB">
      <w:pPr>
        <w:widowControl w:val="0"/>
        <w:pBdr>
          <w:top w:val="nil"/>
          <w:left w:val="nil"/>
          <w:bottom w:val="nil"/>
          <w:right w:val="nil"/>
          <w:between w:val="nil"/>
        </w:pBdr>
        <w:spacing w:line="240" w:lineRule="auto"/>
        <w:ind w:left="480" w:hanging="480"/>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22.</w:t>
      </w:r>
      <w:r w:rsidRPr="009D12FB">
        <w:rPr>
          <w:rFonts w:asciiTheme="majorHAnsi" w:eastAsia="Times New Roman" w:hAnsiTheme="majorHAnsi" w:cstheme="majorHAnsi"/>
          <w:sz w:val="24"/>
          <w:szCs w:val="24"/>
          <w:lang w:val="en-US"/>
        </w:rPr>
        <w:tab/>
        <w:t xml:space="preserve">Eger, E. I., </w:t>
      </w:r>
      <w:proofErr w:type="spellStart"/>
      <w:r w:rsidRPr="009D12FB">
        <w:rPr>
          <w:rFonts w:asciiTheme="majorHAnsi" w:eastAsia="Times New Roman" w:hAnsiTheme="majorHAnsi" w:cstheme="majorHAnsi"/>
          <w:sz w:val="24"/>
          <w:szCs w:val="24"/>
          <w:lang w:val="en-US"/>
        </w:rPr>
        <w:t>Saidman</w:t>
      </w:r>
      <w:proofErr w:type="spellEnd"/>
      <w:r w:rsidRPr="009D12FB">
        <w:rPr>
          <w:rFonts w:asciiTheme="majorHAnsi" w:eastAsia="Times New Roman" w:hAnsiTheme="majorHAnsi" w:cstheme="majorHAnsi"/>
          <w:sz w:val="24"/>
          <w:szCs w:val="24"/>
          <w:lang w:val="en-US"/>
        </w:rPr>
        <w:t xml:space="preserve">, L. J. &amp; </w:t>
      </w:r>
      <w:proofErr w:type="spellStart"/>
      <w:r w:rsidRPr="009D12FB">
        <w:rPr>
          <w:rFonts w:asciiTheme="majorHAnsi" w:eastAsia="Times New Roman" w:hAnsiTheme="majorHAnsi" w:cstheme="majorHAnsi"/>
          <w:sz w:val="24"/>
          <w:szCs w:val="24"/>
          <w:lang w:val="en-US"/>
        </w:rPr>
        <w:t>Brandstater</w:t>
      </w:r>
      <w:proofErr w:type="spellEnd"/>
      <w:r w:rsidRPr="009D12FB">
        <w:rPr>
          <w:rFonts w:asciiTheme="majorHAnsi" w:eastAsia="Times New Roman" w:hAnsiTheme="majorHAnsi" w:cstheme="majorHAnsi"/>
          <w:sz w:val="24"/>
          <w:szCs w:val="24"/>
          <w:lang w:val="en-US"/>
        </w:rPr>
        <w:t xml:space="preserve">, B. Minimum alveolar anesthetic concentration. </w:t>
      </w:r>
      <w:r w:rsidRPr="009D12FB">
        <w:rPr>
          <w:rFonts w:asciiTheme="majorHAnsi" w:eastAsia="Times New Roman" w:hAnsiTheme="majorHAnsi" w:cstheme="majorHAnsi"/>
          <w:i/>
          <w:sz w:val="24"/>
          <w:szCs w:val="24"/>
          <w:lang w:val="en-US"/>
        </w:rPr>
        <w:t>Anesthesiology</w:t>
      </w:r>
      <w:r w:rsidRPr="009D12FB">
        <w:rPr>
          <w:rFonts w:asciiTheme="majorHAnsi" w:eastAsia="Times New Roman" w:hAnsiTheme="majorHAnsi" w:cstheme="majorHAnsi"/>
          <w:sz w:val="24"/>
          <w:szCs w:val="24"/>
          <w:lang w:val="en-US"/>
        </w:rPr>
        <w:t xml:space="preserve"> </w:t>
      </w:r>
      <w:r w:rsidRPr="009D12FB">
        <w:rPr>
          <w:rFonts w:asciiTheme="majorHAnsi" w:eastAsia="Times New Roman" w:hAnsiTheme="majorHAnsi" w:cstheme="majorHAnsi"/>
          <w:b/>
          <w:sz w:val="24"/>
          <w:szCs w:val="24"/>
          <w:lang w:val="en-US"/>
        </w:rPr>
        <w:t>26</w:t>
      </w:r>
      <w:r w:rsidRPr="009D12FB">
        <w:rPr>
          <w:rFonts w:asciiTheme="majorHAnsi" w:eastAsia="Times New Roman" w:hAnsiTheme="majorHAnsi" w:cstheme="majorHAnsi"/>
          <w:sz w:val="24"/>
          <w:szCs w:val="24"/>
          <w:lang w:val="en-US"/>
        </w:rPr>
        <w:t xml:space="preserve">, </w:t>
      </w:r>
      <w:r w:rsidR="00377445">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6</w:t>
      </w:r>
      <w:r w:rsidR="00377445">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756–763 (1965).</w:t>
      </w:r>
    </w:p>
    <w:p w14:paraId="3B5B4F40" w14:textId="14AB6CF1" w:rsidR="002471AB" w:rsidRPr="009D12FB" w:rsidRDefault="00036FBD" w:rsidP="009D12FB">
      <w:pPr>
        <w:widowControl w:val="0"/>
        <w:pBdr>
          <w:top w:val="nil"/>
          <w:left w:val="nil"/>
          <w:bottom w:val="nil"/>
          <w:right w:val="nil"/>
          <w:between w:val="nil"/>
        </w:pBdr>
        <w:spacing w:line="240" w:lineRule="auto"/>
        <w:ind w:left="480" w:hanging="480"/>
        <w:jc w:val="both"/>
        <w:rPr>
          <w:rFonts w:asciiTheme="majorHAnsi" w:eastAsia="Times New Roman" w:hAnsiTheme="majorHAnsi" w:cstheme="majorHAnsi"/>
          <w:sz w:val="24"/>
          <w:szCs w:val="24"/>
          <w:lang w:val="en-US"/>
        </w:rPr>
      </w:pPr>
      <w:r w:rsidRPr="009D12FB">
        <w:rPr>
          <w:rFonts w:asciiTheme="majorHAnsi" w:eastAsia="Times New Roman" w:hAnsiTheme="majorHAnsi" w:cstheme="majorHAnsi"/>
          <w:sz w:val="24"/>
          <w:szCs w:val="24"/>
          <w:lang w:val="en-US"/>
        </w:rPr>
        <w:t>23.</w:t>
      </w:r>
      <w:r w:rsidRPr="009D12FB">
        <w:rPr>
          <w:rFonts w:asciiTheme="majorHAnsi" w:eastAsia="Times New Roman" w:hAnsiTheme="majorHAnsi" w:cstheme="majorHAnsi"/>
          <w:sz w:val="24"/>
          <w:szCs w:val="24"/>
          <w:lang w:val="en-US"/>
        </w:rPr>
        <w:tab/>
      </w:r>
      <w:proofErr w:type="spellStart"/>
      <w:r w:rsidRPr="009D12FB">
        <w:rPr>
          <w:rFonts w:asciiTheme="majorHAnsi" w:eastAsia="Times New Roman" w:hAnsiTheme="majorHAnsi" w:cstheme="majorHAnsi"/>
          <w:sz w:val="24"/>
          <w:szCs w:val="24"/>
          <w:lang w:val="en-US"/>
        </w:rPr>
        <w:t>Perbet</w:t>
      </w:r>
      <w:proofErr w:type="spellEnd"/>
      <w:r w:rsidRPr="009D12FB">
        <w:rPr>
          <w:rFonts w:asciiTheme="majorHAnsi" w:eastAsia="Times New Roman" w:hAnsiTheme="majorHAnsi" w:cstheme="majorHAnsi"/>
          <w:sz w:val="24"/>
          <w:szCs w:val="24"/>
          <w:lang w:val="en-US"/>
        </w:rPr>
        <w:t xml:space="preserve">, S., Fernandez-Canal, C., Pereira, B., </w:t>
      </w:r>
      <w:proofErr w:type="spellStart"/>
      <w:r w:rsidRPr="009D12FB">
        <w:rPr>
          <w:rFonts w:asciiTheme="majorHAnsi" w:eastAsia="Times New Roman" w:hAnsiTheme="majorHAnsi" w:cstheme="majorHAnsi"/>
          <w:sz w:val="24"/>
          <w:szCs w:val="24"/>
          <w:lang w:val="en-US"/>
        </w:rPr>
        <w:t>Cardot</w:t>
      </w:r>
      <w:proofErr w:type="spellEnd"/>
      <w:r w:rsidRPr="009D12FB">
        <w:rPr>
          <w:rFonts w:asciiTheme="majorHAnsi" w:eastAsia="Times New Roman" w:hAnsiTheme="majorHAnsi" w:cstheme="majorHAnsi"/>
          <w:sz w:val="24"/>
          <w:szCs w:val="24"/>
          <w:lang w:val="en-US"/>
        </w:rPr>
        <w:t xml:space="preserve">, J. M., </w:t>
      </w:r>
      <w:proofErr w:type="spellStart"/>
      <w:r w:rsidRPr="009D12FB">
        <w:rPr>
          <w:rFonts w:asciiTheme="majorHAnsi" w:eastAsia="Times New Roman" w:hAnsiTheme="majorHAnsi" w:cstheme="majorHAnsi"/>
          <w:sz w:val="24"/>
          <w:szCs w:val="24"/>
          <w:lang w:val="en-US"/>
        </w:rPr>
        <w:t>Bazin</w:t>
      </w:r>
      <w:proofErr w:type="spellEnd"/>
      <w:r w:rsidRPr="009D12FB">
        <w:rPr>
          <w:rFonts w:asciiTheme="majorHAnsi" w:eastAsia="Times New Roman" w:hAnsiTheme="majorHAnsi" w:cstheme="majorHAnsi"/>
          <w:sz w:val="24"/>
          <w:szCs w:val="24"/>
          <w:lang w:val="en-US"/>
        </w:rPr>
        <w:t xml:space="preserve">, J. E. &amp; Constantin, J. M. Evaluation of Richmond Agitation Sedation Scale According </w:t>
      </w:r>
      <w:proofErr w:type="gramStart"/>
      <w:r w:rsidRPr="009D12FB">
        <w:rPr>
          <w:rFonts w:asciiTheme="majorHAnsi" w:eastAsia="Times New Roman" w:hAnsiTheme="majorHAnsi" w:cstheme="majorHAnsi"/>
          <w:sz w:val="24"/>
          <w:szCs w:val="24"/>
          <w:lang w:val="en-US"/>
        </w:rPr>
        <w:t>To</w:t>
      </w:r>
      <w:proofErr w:type="gramEnd"/>
      <w:r w:rsidRPr="009D12FB">
        <w:rPr>
          <w:rFonts w:asciiTheme="majorHAnsi" w:eastAsia="Times New Roman" w:hAnsiTheme="majorHAnsi" w:cstheme="majorHAnsi"/>
          <w:sz w:val="24"/>
          <w:szCs w:val="24"/>
          <w:lang w:val="en-US"/>
        </w:rPr>
        <w:t xml:space="preserve"> Alveolar Concentration of Sevoflurane During a Sedation With Sevoflurane in </w:t>
      </w:r>
      <w:proofErr w:type="spellStart"/>
      <w:r w:rsidRPr="009D12FB">
        <w:rPr>
          <w:rFonts w:asciiTheme="majorHAnsi" w:eastAsia="Times New Roman" w:hAnsiTheme="majorHAnsi" w:cstheme="majorHAnsi"/>
          <w:sz w:val="24"/>
          <w:szCs w:val="24"/>
          <w:lang w:val="en-US"/>
        </w:rPr>
        <w:t>Icu</w:t>
      </w:r>
      <w:proofErr w:type="spellEnd"/>
      <w:r w:rsidRPr="009D12FB">
        <w:rPr>
          <w:rFonts w:asciiTheme="majorHAnsi" w:eastAsia="Times New Roman" w:hAnsiTheme="majorHAnsi" w:cstheme="majorHAnsi"/>
          <w:sz w:val="24"/>
          <w:szCs w:val="24"/>
          <w:lang w:val="en-US"/>
        </w:rPr>
        <w:t xml:space="preserve"> Patients. </w:t>
      </w:r>
      <w:r w:rsidRPr="009D12FB">
        <w:rPr>
          <w:rFonts w:asciiTheme="majorHAnsi" w:eastAsia="Times New Roman" w:hAnsiTheme="majorHAnsi" w:cstheme="majorHAnsi"/>
          <w:i/>
          <w:sz w:val="24"/>
          <w:szCs w:val="24"/>
          <w:lang w:val="en-US"/>
        </w:rPr>
        <w:t>Intensive Care Medicine Experimental</w:t>
      </w:r>
      <w:r w:rsidRPr="009D12FB">
        <w:rPr>
          <w:rFonts w:asciiTheme="majorHAnsi" w:eastAsia="Times New Roman" w:hAnsiTheme="majorHAnsi" w:cstheme="majorHAnsi"/>
          <w:sz w:val="24"/>
          <w:szCs w:val="24"/>
          <w:lang w:val="en-US"/>
        </w:rPr>
        <w:t xml:space="preserve"> </w:t>
      </w:r>
      <w:r w:rsidRPr="009D12FB">
        <w:rPr>
          <w:rFonts w:asciiTheme="majorHAnsi" w:eastAsia="Times New Roman" w:hAnsiTheme="majorHAnsi" w:cstheme="majorHAnsi"/>
          <w:b/>
          <w:sz w:val="24"/>
          <w:szCs w:val="24"/>
          <w:lang w:val="en-US"/>
        </w:rPr>
        <w:t>3</w:t>
      </w:r>
      <w:r w:rsidRPr="009D12FB">
        <w:rPr>
          <w:rFonts w:asciiTheme="majorHAnsi" w:eastAsia="Times New Roman" w:hAnsiTheme="majorHAnsi" w:cstheme="majorHAnsi"/>
          <w:sz w:val="24"/>
          <w:szCs w:val="24"/>
          <w:lang w:val="en-US"/>
        </w:rPr>
        <w:t xml:space="preserve">, </w:t>
      </w:r>
      <w:r w:rsidR="00377445">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Suppl 1</w:t>
      </w:r>
      <w:r w:rsidR="00377445">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 xml:space="preserve"> (2015).</w:t>
      </w:r>
    </w:p>
    <w:p w14:paraId="38FC1B40" w14:textId="1D92677E" w:rsidR="002471AB" w:rsidRPr="009D12FB" w:rsidRDefault="00036FBD" w:rsidP="009D12FB">
      <w:pPr>
        <w:widowControl w:val="0"/>
        <w:pBdr>
          <w:top w:val="nil"/>
          <w:left w:val="nil"/>
          <w:bottom w:val="nil"/>
          <w:right w:val="nil"/>
          <w:between w:val="nil"/>
        </w:pBdr>
        <w:spacing w:line="240" w:lineRule="auto"/>
        <w:ind w:left="480" w:hanging="480"/>
        <w:jc w:val="both"/>
        <w:rPr>
          <w:rFonts w:asciiTheme="majorHAnsi" w:eastAsia="Times New Roman" w:hAnsiTheme="majorHAnsi" w:cstheme="majorHAnsi"/>
          <w:b/>
          <w:sz w:val="24"/>
          <w:szCs w:val="24"/>
          <w:lang w:val="en-US"/>
        </w:rPr>
      </w:pPr>
      <w:r w:rsidRPr="009D12FB">
        <w:rPr>
          <w:rFonts w:asciiTheme="majorHAnsi" w:eastAsia="Times New Roman" w:hAnsiTheme="majorHAnsi" w:cstheme="majorHAnsi"/>
          <w:sz w:val="24"/>
          <w:szCs w:val="24"/>
          <w:lang w:val="en-US"/>
        </w:rPr>
        <w:t>24.</w:t>
      </w:r>
      <w:r w:rsidRPr="009D12FB">
        <w:rPr>
          <w:rFonts w:asciiTheme="majorHAnsi" w:eastAsia="Times New Roman" w:hAnsiTheme="majorHAnsi" w:cstheme="majorHAnsi"/>
          <w:sz w:val="24"/>
          <w:szCs w:val="24"/>
          <w:lang w:val="en-US"/>
        </w:rPr>
        <w:tab/>
      </w:r>
      <w:proofErr w:type="spellStart"/>
      <w:r w:rsidRPr="009D12FB">
        <w:rPr>
          <w:rFonts w:asciiTheme="majorHAnsi" w:eastAsia="Times New Roman" w:hAnsiTheme="majorHAnsi" w:cstheme="majorHAnsi"/>
          <w:sz w:val="24"/>
          <w:szCs w:val="24"/>
          <w:lang w:val="en-US"/>
        </w:rPr>
        <w:t>Goolaerts</w:t>
      </w:r>
      <w:proofErr w:type="spellEnd"/>
      <w:r w:rsidRPr="009D12FB">
        <w:rPr>
          <w:rFonts w:asciiTheme="majorHAnsi" w:eastAsia="Times New Roman" w:hAnsiTheme="majorHAnsi" w:cstheme="majorHAnsi"/>
          <w:sz w:val="24"/>
          <w:szCs w:val="24"/>
          <w:lang w:val="en-US"/>
        </w:rPr>
        <w:t xml:space="preserve">, A., </w:t>
      </w:r>
      <w:proofErr w:type="spellStart"/>
      <w:r w:rsidRPr="009D12FB">
        <w:rPr>
          <w:rFonts w:asciiTheme="majorHAnsi" w:eastAsia="Times New Roman" w:hAnsiTheme="majorHAnsi" w:cstheme="majorHAnsi"/>
          <w:sz w:val="24"/>
          <w:szCs w:val="24"/>
          <w:lang w:val="en-US"/>
        </w:rPr>
        <w:t>Pellan-Randrianarison</w:t>
      </w:r>
      <w:proofErr w:type="spellEnd"/>
      <w:r w:rsidRPr="009D12FB">
        <w:rPr>
          <w:rFonts w:asciiTheme="majorHAnsi" w:eastAsia="Times New Roman" w:hAnsiTheme="majorHAnsi" w:cstheme="majorHAnsi"/>
          <w:sz w:val="24"/>
          <w:szCs w:val="24"/>
          <w:lang w:val="en-US"/>
        </w:rPr>
        <w:t>, N.,</w:t>
      </w:r>
      <w:r w:rsidR="000356B8" w:rsidRPr="000356B8">
        <w:rPr>
          <w:rFonts w:asciiTheme="majorHAnsi" w:eastAsia="Times New Roman" w:hAnsiTheme="majorHAnsi" w:cstheme="majorHAnsi"/>
          <w:i/>
          <w:sz w:val="24"/>
          <w:szCs w:val="24"/>
          <w:lang w:val="en-US"/>
        </w:rPr>
        <w:t xml:space="preserve"> et al.</w:t>
      </w:r>
      <w:r w:rsidRPr="009D12FB">
        <w:rPr>
          <w:rFonts w:asciiTheme="majorHAnsi" w:eastAsia="Times New Roman" w:hAnsiTheme="majorHAnsi" w:cstheme="majorHAnsi"/>
          <w:sz w:val="24"/>
          <w:szCs w:val="24"/>
          <w:lang w:val="en-US"/>
        </w:rPr>
        <w:t xml:space="preserve"> Conditioned media from mesenchymal stromal cells restore sodium transport and preserve epithelial permeability in an </w:t>
      </w:r>
      <w:r w:rsidR="000356B8" w:rsidRPr="000356B8">
        <w:rPr>
          <w:rFonts w:asciiTheme="majorHAnsi" w:eastAsia="Times New Roman" w:hAnsiTheme="majorHAnsi" w:cstheme="majorHAnsi"/>
          <w:i/>
          <w:sz w:val="24"/>
          <w:szCs w:val="24"/>
          <w:lang w:val="en-US"/>
        </w:rPr>
        <w:t>in vitro</w:t>
      </w:r>
      <w:r w:rsidRPr="009D12FB">
        <w:rPr>
          <w:rFonts w:asciiTheme="majorHAnsi" w:eastAsia="Times New Roman" w:hAnsiTheme="majorHAnsi" w:cstheme="majorHAnsi"/>
          <w:sz w:val="24"/>
          <w:szCs w:val="24"/>
          <w:lang w:val="en-US"/>
        </w:rPr>
        <w:t xml:space="preserve"> model of acute alveolar injury. </w:t>
      </w:r>
      <w:r w:rsidRPr="009D12FB">
        <w:rPr>
          <w:rFonts w:asciiTheme="majorHAnsi" w:eastAsia="Times New Roman" w:hAnsiTheme="majorHAnsi" w:cstheme="majorHAnsi"/>
          <w:i/>
          <w:sz w:val="24"/>
          <w:szCs w:val="24"/>
          <w:lang w:val="en-US"/>
        </w:rPr>
        <w:t xml:space="preserve">American </w:t>
      </w:r>
      <w:r w:rsidR="00377445">
        <w:rPr>
          <w:rFonts w:asciiTheme="majorHAnsi" w:eastAsia="Times New Roman" w:hAnsiTheme="majorHAnsi" w:cstheme="majorHAnsi"/>
          <w:i/>
          <w:sz w:val="24"/>
          <w:szCs w:val="24"/>
          <w:lang w:val="en-US"/>
        </w:rPr>
        <w:t>J</w:t>
      </w:r>
      <w:r w:rsidRPr="009D12FB">
        <w:rPr>
          <w:rFonts w:asciiTheme="majorHAnsi" w:eastAsia="Times New Roman" w:hAnsiTheme="majorHAnsi" w:cstheme="majorHAnsi"/>
          <w:i/>
          <w:sz w:val="24"/>
          <w:szCs w:val="24"/>
          <w:lang w:val="en-US"/>
        </w:rPr>
        <w:t xml:space="preserve">ournal of </w:t>
      </w:r>
      <w:r w:rsidR="00377445">
        <w:rPr>
          <w:rFonts w:asciiTheme="majorHAnsi" w:eastAsia="Times New Roman" w:hAnsiTheme="majorHAnsi" w:cstheme="majorHAnsi"/>
          <w:i/>
          <w:sz w:val="24"/>
          <w:szCs w:val="24"/>
          <w:lang w:val="en-US"/>
        </w:rPr>
        <w:t>P</w:t>
      </w:r>
      <w:r w:rsidRPr="009D12FB">
        <w:rPr>
          <w:rFonts w:asciiTheme="majorHAnsi" w:eastAsia="Times New Roman" w:hAnsiTheme="majorHAnsi" w:cstheme="majorHAnsi"/>
          <w:i/>
          <w:sz w:val="24"/>
          <w:szCs w:val="24"/>
          <w:lang w:val="en-US"/>
        </w:rPr>
        <w:t xml:space="preserve">hysiology. Lung </w:t>
      </w:r>
      <w:r w:rsidR="00377445">
        <w:rPr>
          <w:rFonts w:asciiTheme="majorHAnsi" w:eastAsia="Times New Roman" w:hAnsiTheme="majorHAnsi" w:cstheme="majorHAnsi"/>
          <w:i/>
          <w:sz w:val="24"/>
          <w:szCs w:val="24"/>
          <w:lang w:val="en-US"/>
        </w:rPr>
        <w:t>C</w:t>
      </w:r>
      <w:r w:rsidRPr="009D12FB">
        <w:rPr>
          <w:rFonts w:asciiTheme="majorHAnsi" w:eastAsia="Times New Roman" w:hAnsiTheme="majorHAnsi" w:cstheme="majorHAnsi"/>
          <w:i/>
          <w:sz w:val="24"/>
          <w:szCs w:val="24"/>
          <w:lang w:val="en-US"/>
        </w:rPr>
        <w:t xml:space="preserve">ellular and </w:t>
      </w:r>
      <w:r w:rsidR="00377445">
        <w:rPr>
          <w:rFonts w:asciiTheme="majorHAnsi" w:eastAsia="Times New Roman" w:hAnsiTheme="majorHAnsi" w:cstheme="majorHAnsi"/>
          <w:i/>
          <w:sz w:val="24"/>
          <w:szCs w:val="24"/>
          <w:lang w:val="en-US"/>
        </w:rPr>
        <w:t>M</w:t>
      </w:r>
      <w:r w:rsidRPr="009D12FB">
        <w:rPr>
          <w:rFonts w:asciiTheme="majorHAnsi" w:eastAsia="Times New Roman" w:hAnsiTheme="majorHAnsi" w:cstheme="majorHAnsi"/>
          <w:i/>
          <w:sz w:val="24"/>
          <w:szCs w:val="24"/>
          <w:lang w:val="en-US"/>
        </w:rPr>
        <w:t xml:space="preserve">olecular </w:t>
      </w:r>
      <w:r w:rsidR="00377445">
        <w:rPr>
          <w:rFonts w:asciiTheme="majorHAnsi" w:eastAsia="Times New Roman" w:hAnsiTheme="majorHAnsi" w:cstheme="majorHAnsi"/>
          <w:i/>
          <w:sz w:val="24"/>
          <w:szCs w:val="24"/>
          <w:lang w:val="en-US"/>
        </w:rPr>
        <w:t>P</w:t>
      </w:r>
      <w:r w:rsidRPr="009D12FB">
        <w:rPr>
          <w:rFonts w:asciiTheme="majorHAnsi" w:eastAsia="Times New Roman" w:hAnsiTheme="majorHAnsi" w:cstheme="majorHAnsi"/>
          <w:i/>
          <w:sz w:val="24"/>
          <w:szCs w:val="24"/>
          <w:lang w:val="en-US"/>
        </w:rPr>
        <w:t>hysiology</w:t>
      </w:r>
      <w:r w:rsidRPr="009D12FB">
        <w:rPr>
          <w:rFonts w:asciiTheme="majorHAnsi" w:eastAsia="Times New Roman" w:hAnsiTheme="majorHAnsi" w:cstheme="majorHAnsi"/>
          <w:sz w:val="24"/>
          <w:szCs w:val="24"/>
          <w:lang w:val="en-US"/>
        </w:rPr>
        <w:t xml:space="preserve"> </w:t>
      </w:r>
      <w:r w:rsidRPr="009D12FB">
        <w:rPr>
          <w:rFonts w:asciiTheme="majorHAnsi" w:eastAsia="Times New Roman" w:hAnsiTheme="majorHAnsi" w:cstheme="majorHAnsi"/>
          <w:b/>
          <w:sz w:val="24"/>
          <w:szCs w:val="24"/>
          <w:lang w:val="en-US"/>
        </w:rPr>
        <w:t>306</w:t>
      </w:r>
      <w:r w:rsidRPr="009D12FB">
        <w:rPr>
          <w:rFonts w:asciiTheme="majorHAnsi" w:eastAsia="Times New Roman" w:hAnsiTheme="majorHAnsi" w:cstheme="majorHAnsi"/>
          <w:sz w:val="24"/>
          <w:szCs w:val="24"/>
          <w:lang w:val="en-US"/>
        </w:rPr>
        <w:t xml:space="preserve">, </w:t>
      </w:r>
      <w:r w:rsidR="00377445">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11</w:t>
      </w:r>
      <w:r w:rsidR="00377445">
        <w:rPr>
          <w:rFonts w:asciiTheme="majorHAnsi" w:eastAsia="Times New Roman" w:hAnsiTheme="majorHAnsi" w:cstheme="majorHAnsi"/>
          <w:sz w:val="24"/>
          <w:szCs w:val="24"/>
          <w:lang w:val="en-US"/>
        </w:rPr>
        <w:t>)</w:t>
      </w:r>
      <w:r w:rsidRPr="009D12FB">
        <w:rPr>
          <w:rFonts w:asciiTheme="majorHAnsi" w:eastAsia="Times New Roman" w:hAnsiTheme="majorHAnsi" w:cstheme="majorHAnsi"/>
          <w:sz w:val="24"/>
          <w:szCs w:val="24"/>
          <w:lang w:val="en-US"/>
        </w:rPr>
        <w:t>L975–85 (2014).</w:t>
      </w:r>
    </w:p>
    <w:p w14:paraId="3AAE274A" w14:textId="77777777" w:rsidR="002471AB" w:rsidRPr="009D12FB" w:rsidRDefault="002471AB" w:rsidP="009D12FB">
      <w:pPr>
        <w:widowControl w:val="0"/>
        <w:pBdr>
          <w:top w:val="nil"/>
          <w:left w:val="nil"/>
          <w:bottom w:val="nil"/>
          <w:right w:val="nil"/>
          <w:between w:val="nil"/>
        </w:pBdr>
        <w:spacing w:line="240" w:lineRule="auto"/>
        <w:jc w:val="both"/>
        <w:rPr>
          <w:rFonts w:asciiTheme="majorHAnsi" w:eastAsia="Times New Roman" w:hAnsiTheme="majorHAnsi" w:cstheme="majorHAnsi"/>
          <w:sz w:val="24"/>
          <w:szCs w:val="24"/>
          <w:lang w:val="en-US"/>
        </w:rPr>
      </w:pPr>
    </w:p>
    <w:sectPr w:rsidR="002471AB" w:rsidRPr="009D12FB" w:rsidSect="000356B8">
      <w:pgSz w:w="12240" w:h="15840" w:code="1"/>
      <w:pgMar w:top="1440" w:right="1440" w:bottom="1440" w:left="1440" w:header="720" w:footer="605" w:gutter="0"/>
      <w:lnNumType w:countBy="1" w:restart="continuous"/>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32C1A"/>
    <w:multiLevelType w:val="multilevel"/>
    <w:tmpl w:val="2E827ED8"/>
    <w:lvl w:ilvl="0">
      <w:start w:val="1"/>
      <w:numFmt w:val="decimal"/>
      <w:lvlRestart w:val="0"/>
      <w:suff w:val="space"/>
      <w:lvlText w:val="%1."/>
      <w:lvlJc w:val="left"/>
      <w:pPr>
        <w:ind w:left="0" w:firstLine="0"/>
      </w:pPr>
      <w:rPr>
        <w:b/>
      </w:rPr>
    </w:lvl>
    <w:lvl w:ilvl="1">
      <w:start w:val="1"/>
      <w:numFmt w:val="decimal"/>
      <w:suff w:val="space"/>
      <w:lvlText w:val="%1.%2."/>
      <w:lvlJc w:val="left"/>
      <w:pPr>
        <w:ind w:left="0" w:firstLine="0"/>
      </w:pPr>
      <w:rPr>
        <w:sz w:val="24"/>
        <w:szCs w:val="24"/>
      </w:rPr>
    </w:lvl>
    <w:lvl w:ilvl="2">
      <w:start w:val="1"/>
      <w:numFmt w:val="decimal"/>
      <w:suff w:val="space"/>
      <w:lvlText w:val="%1.%2.%3."/>
      <w:lvlJc w:val="left"/>
      <w:pPr>
        <w:ind w:left="0" w:firstLine="0"/>
      </w:pPr>
      <w:rPr>
        <w:strike w:val="0"/>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0">
    <w:nsid w:val="2B8842F3"/>
    <w:multiLevelType w:val="multilevel"/>
    <w:tmpl w:val="FD180884"/>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1AB"/>
    <w:rsid w:val="000356B8"/>
    <w:rsid w:val="00036FBD"/>
    <w:rsid w:val="002174BE"/>
    <w:rsid w:val="002471AB"/>
    <w:rsid w:val="00377445"/>
    <w:rsid w:val="0062202D"/>
    <w:rsid w:val="006D7C98"/>
    <w:rsid w:val="009D12FB"/>
    <w:rsid w:val="00AF7DC7"/>
    <w:rsid w:val="00B23BFD"/>
    <w:rsid w:val="00BF7CEA"/>
    <w:rsid w:val="00C73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A7F82"/>
  <w15:docId w15:val="{2EED012F-2A99-45EF-ADDE-3C5AFBFA4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f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LineNumber">
    <w:name w:val="line number"/>
    <w:basedOn w:val="DefaultParagraphFont"/>
    <w:uiPriority w:val="99"/>
    <w:semiHidden/>
    <w:unhideWhenUsed/>
    <w:rsid w:val="009D12FB"/>
  </w:style>
  <w:style w:type="character" w:styleId="CommentReference">
    <w:name w:val="annotation reference"/>
    <w:basedOn w:val="DefaultParagraphFont"/>
    <w:uiPriority w:val="99"/>
    <w:semiHidden/>
    <w:unhideWhenUsed/>
    <w:rsid w:val="006D7C98"/>
    <w:rPr>
      <w:sz w:val="16"/>
      <w:szCs w:val="16"/>
    </w:rPr>
  </w:style>
  <w:style w:type="paragraph" w:styleId="CommentText">
    <w:name w:val="annotation text"/>
    <w:basedOn w:val="Normal"/>
    <w:link w:val="CommentTextChar"/>
    <w:uiPriority w:val="99"/>
    <w:semiHidden/>
    <w:unhideWhenUsed/>
    <w:rsid w:val="006D7C98"/>
    <w:pPr>
      <w:spacing w:line="240" w:lineRule="auto"/>
    </w:pPr>
    <w:rPr>
      <w:sz w:val="20"/>
      <w:szCs w:val="20"/>
    </w:rPr>
  </w:style>
  <w:style w:type="character" w:customStyle="1" w:styleId="CommentTextChar">
    <w:name w:val="Comment Text Char"/>
    <w:basedOn w:val="DefaultParagraphFont"/>
    <w:link w:val="CommentText"/>
    <w:uiPriority w:val="99"/>
    <w:semiHidden/>
    <w:rsid w:val="006D7C98"/>
    <w:rPr>
      <w:sz w:val="20"/>
      <w:szCs w:val="20"/>
    </w:rPr>
  </w:style>
  <w:style w:type="paragraph" w:styleId="CommentSubject">
    <w:name w:val="annotation subject"/>
    <w:basedOn w:val="CommentText"/>
    <w:next w:val="CommentText"/>
    <w:link w:val="CommentSubjectChar"/>
    <w:uiPriority w:val="99"/>
    <w:semiHidden/>
    <w:unhideWhenUsed/>
    <w:rsid w:val="006D7C98"/>
    <w:rPr>
      <w:b/>
      <w:bCs/>
    </w:rPr>
  </w:style>
  <w:style w:type="character" w:customStyle="1" w:styleId="CommentSubjectChar">
    <w:name w:val="Comment Subject Char"/>
    <w:basedOn w:val="CommentTextChar"/>
    <w:link w:val="CommentSubject"/>
    <w:uiPriority w:val="99"/>
    <w:semiHidden/>
    <w:rsid w:val="006D7C98"/>
    <w:rPr>
      <w:b/>
      <w:bCs/>
      <w:sz w:val="20"/>
      <w:szCs w:val="20"/>
    </w:rPr>
  </w:style>
  <w:style w:type="paragraph" w:styleId="BalloonText">
    <w:name w:val="Balloon Text"/>
    <w:basedOn w:val="Normal"/>
    <w:link w:val="BalloonTextChar"/>
    <w:uiPriority w:val="99"/>
    <w:semiHidden/>
    <w:unhideWhenUsed/>
    <w:rsid w:val="006D7C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C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73738-BC02-4CCC-AA2F-46F265508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13</Pages>
  <Words>5343</Words>
  <Characters>30460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Phillip.Steindel</dc:creator>
  <cp:lastModifiedBy>Phillip Steindel</cp:lastModifiedBy>
  <cp:revision>4</cp:revision>
  <dcterms:created xsi:type="dcterms:W3CDTF">2018-08-16T17:30:00Z</dcterms:created>
  <dcterms:modified xsi:type="dcterms:W3CDTF">2018-08-16T19:30:00Z</dcterms:modified>
</cp:coreProperties>
</file>