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8C731" w14:textId="77777777" w:rsidR="00EC1439" w:rsidRPr="006A469A" w:rsidRDefault="00EC1439" w:rsidP="006A469A">
      <w:pPr>
        <w:pStyle w:val="NormalWeb"/>
        <w:widowControl/>
        <w:spacing w:before="0" w:beforeAutospacing="0" w:after="0" w:afterAutospacing="0"/>
      </w:pPr>
      <w:r w:rsidRPr="006A469A">
        <w:rPr>
          <w:b/>
          <w:bCs/>
        </w:rPr>
        <w:t>TITLE:</w:t>
      </w:r>
      <w:r w:rsidRPr="006A469A">
        <w:t xml:space="preserve"> </w:t>
      </w:r>
    </w:p>
    <w:p w14:paraId="390E7081" w14:textId="633747C1" w:rsidR="00EC1439" w:rsidRPr="006A469A" w:rsidRDefault="00D72F41" w:rsidP="006A469A">
      <w:pPr>
        <w:pStyle w:val="NormalWeb"/>
        <w:widowControl/>
        <w:spacing w:before="0" w:beforeAutospacing="0" w:after="0" w:afterAutospacing="0"/>
      </w:pPr>
      <w:r>
        <w:t>E</w:t>
      </w:r>
      <w:r w:rsidR="00EC1439" w:rsidRPr="006A469A">
        <w:t>stimat</w:t>
      </w:r>
      <w:r>
        <w:t>ing</w:t>
      </w:r>
      <w:r w:rsidR="00EC1439" w:rsidRPr="006A469A">
        <w:t xml:space="preserve"> </w:t>
      </w:r>
      <w:r>
        <w:t>S</w:t>
      </w:r>
      <w:r w:rsidR="00EC1439" w:rsidRPr="006A469A">
        <w:t xml:space="preserve">ediment </w:t>
      </w:r>
      <w:r>
        <w:t>D</w:t>
      </w:r>
      <w:r w:rsidR="00EC1439" w:rsidRPr="006A469A">
        <w:t xml:space="preserve">enitrification </w:t>
      </w:r>
      <w:r>
        <w:t>R</w:t>
      </w:r>
      <w:r w:rsidR="00EC1439" w:rsidRPr="006A469A">
        <w:t xml:space="preserve">ates </w:t>
      </w:r>
      <w:r>
        <w:t>U</w:t>
      </w:r>
      <w:r w:rsidR="00EC1439" w:rsidRPr="006A469A">
        <w:t xml:space="preserve">sing </w:t>
      </w:r>
      <w:r>
        <w:t>C</w:t>
      </w:r>
      <w:r w:rsidR="00EC1439" w:rsidRPr="006A469A">
        <w:t>ores and N</w:t>
      </w:r>
      <w:r w:rsidR="00EC1439" w:rsidRPr="006A469A">
        <w:rPr>
          <w:vertAlign w:val="subscript"/>
        </w:rPr>
        <w:t>2</w:t>
      </w:r>
      <w:r w:rsidR="00EC1439" w:rsidRPr="006A469A">
        <w:t xml:space="preserve">O </w:t>
      </w:r>
      <w:r>
        <w:t>M</w:t>
      </w:r>
      <w:r w:rsidR="00EC1439" w:rsidRPr="006A469A">
        <w:t>icrosensors</w:t>
      </w:r>
    </w:p>
    <w:p w14:paraId="79FEC633" w14:textId="77777777" w:rsidR="00EC1439" w:rsidRPr="006A469A" w:rsidRDefault="00EC1439" w:rsidP="006A469A">
      <w:pPr>
        <w:widowControl/>
        <w:rPr>
          <w:color w:val="808080" w:themeColor="background1" w:themeShade="80"/>
        </w:rPr>
      </w:pPr>
    </w:p>
    <w:p w14:paraId="3E067B5A" w14:textId="77777777" w:rsidR="00EC1439" w:rsidRPr="006A469A" w:rsidRDefault="00EC1439" w:rsidP="006A469A">
      <w:pPr>
        <w:widowControl/>
        <w:rPr>
          <w:bCs/>
          <w:color w:val="7F7F7F" w:themeColor="text1" w:themeTint="80"/>
        </w:rPr>
      </w:pPr>
      <w:r w:rsidRPr="006A469A">
        <w:rPr>
          <w:b/>
          <w:bCs/>
        </w:rPr>
        <w:t xml:space="preserve">AUTHORS &amp; AFFILIATIONS: </w:t>
      </w:r>
    </w:p>
    <w:p w14:paraId="52D17E4A" w14:textId="4D6F92D0" w:rsidR="006A469A" w:rsidRDefault="00EC1439" w:rsidP="006A469A">
      <w:pPr>
        <w:widowControl/>
      </w:pPr>
      <w:r w:rsidRPr="006A469A">
        <w:t>Carlos Palacin-Lizarbe</w:t>
      </w:r>
      <w:r w:rsidRPr="006A469A">
        <w:rPr>
          <w:vertAlign w:val="superscript"/>
        </w:rPr>
        <w:t>1</w:t>
      </w:r>
      <w:r w:rsidRPr="006A469A">
        <w:t xml:space="preserve">, </w:t>
      </w:r>
      <w:proofErr w:type="spellStart"/>
      <w:r w:rsidRPr="006A469A">
        <w:t>Lluís</w:t>
      </w:r>
      <w:proofErr w:type="spellEnd"/>
      <w:r w:rsidRPr="006A469A">
        <w:t xml:space="preserve"> Camarero</w:t>
      </w:r>
      <w:r w:rsidRPr="006A469A">
        <w:rPr>
          <w:vertAlign w:val="superscript"/>
        </w:rPr>
        <w:t>2</w:t>
      </w:r>
      <w:r w:rsidRPr="006A469A">
        <w:t>, Jordi Catalan</w:t>
      </w:r>
      <w:r w:rsidRPr="006A469A">
        <w:rPr>
          <w:vertAlign w:val="superscript"/>
        </w:rPr>
        <w:t>1,3</w:t>
      </w:r>
      <w:r w:rsidRPr="006A469A">
        <w:t xml:space="preserve"> </w:t>
      </w:r>
    </w:p>
    <w:p w14:paraId="72A063E0" w14:textId="77777777" w:rsidR="006A469A" w:rsidRPr="006A469A" w:rsidRDefault="006A469A" w:rsidP="006A469A">
      <w:pPr>
        <w:widowControl/>
      </w:pPr>
    </w:p>
    <w:p w14:paraId="1E08A2AF" w14:textId="77777777" w:rsidR="00EC1439" w:rsidRPr="006A469A" w:rsidRDefault="00EC1439" w:rsidP="006A469A">
      <w:pPr>
        <w:widowControl/>
      </w:pPr>
      <w:bookmarkStart w:id="0" w:name="OLE_LINK1"/>
      <w:bookmarkStart w:id="1" w:name="OLE_LINK2"/>
      <w:r w:rsidRPr="006A469A">
        <w:rPr>
          <w:vertAlign w:val="superscript"/>
        </w:rPr>
        <w:t>1</w:t>
      </w:r>
      <w:r w:rsidRPr="006A469A">
        <w:t xml:space="preserve">CREAF, Campus UAB, </w:t>
      </w:r>
      <w:proofErr w:type="spellStart"/>
      <w:r w:rsidRPr="006A469A">
        <w:t>Edifici</w:t>
      </w:r>
      <w:proofErr w:type="spellEnd"/>
      <w:r w:rsidRPr="006A469A">
        <w:t xml:space="preserve"> C, 08193 </w:t>
      </w:r>
      <w:proofErr w:type="spellStart"/>
      <w:r w:rsidRPr="006A469A">
        <w:t>Cerdanyola</w:t>
      </w:r>
      <w:proofErr w:type="spellEnd"/>
      <w:r w:rsidRPr="006A469A">
        <w:t xml:space="preserve"> del </w:t>
      </w:r>
      <w:proofErr w:type="spellStart"/>
      <w:r w:rsidRPr="006A469A">
        <w:t>Vallès</w:t>
      </w:r>
      <w:proofErr w:type="spellEnd"/>
      <w:r w:rsidRPr="006A469A">
        <w:t>, Spain</w:t>
      </w:r>
      <w:bookmarkEnd w:id="0"/>
      <w:bookmarkEnd w:id="1"/>
    </w:p>
    <w:p w14:paraId="4C55DBE1" w14:textId="77777777" w:rsidR="00EC1439" w:rsidRPr="006A469A" w:rsidRDefault="00EC1439" w:rsidP="006A469A">
      <w:pPr>
        <w:widowControl/>
      </w:pPr>
      <w:r w:rsidRPr="006A469A">
        <w:rPr>
          <w:vertAlign w:val="superscript"/>
        </w:rPr>
        <w:t>2</w:t>
      </w:r>
      <w:r w:rsidRPr="006A469A">
        <w:t xml:space="preserve">Center for Advanced Studies of Blanes, (CEAB, CSIC), C/ </w:t>
      </w:r>
      <w:proofErr w:type="spellStart"/>
      <w:r w:rsidRPr="006A469A">
        <w:t>d’accés</w:t>
      </w:r>
      <w:proofErr w:type="spellEnd"/>
      <w:r w:rsidRPr="006A469A">
        <w:t xml:space="preserve"> a la Cala St. </w:t>
      </w:r>
      <w:proofErr w:type="spellStart"/>
      <w:r w:rsidRPr="006A469A">
        <w:t>Francesc</w:t>
      </w:r>
      <w:proofErr w:type="spellEnd"/>
      <w:r w:rsidRPr="006A469A">
        <w:t xml:space="preserve"> 14, 17300 Blanes, Girona, Spain</w:t>
      </w:r>
    </w:p>
    <w:p w14:paraId="14E12B72" w14:textId="77777777" w:rsidR="00EC1439" w:rsidRPr="006A469A" w:rsidRDefault="00EC1439" w:rsidP="006A469A">
      <w:pPr>
        <w:widowControl/>
        <w:rPr>
          <w:color w:val="808080" w:themeColor="background1" w:themeShade="80"/>
        </w:rPr>
      </w:pPr>
      <w:r w:rsidRPr="006A469A">
        <w:rPr>
          <w:vertAlign w:val="superscript"/>
        </w:rPr>
        <w:t>3</w:t>
      </w:r>
      <w:r w:rsidRPr="006A469A">
        <w:t xml:space="preserve">CSIC, 08193 </w:t>
      </w:r>
      <w:proofErr w:type="spellStart"/>
      <w:r w:rsidRPr="006A469A">
        <w:t>Cerdanyola</w:t>
      </w:r>
      <w:proofErr w:type="spellEnd"/>
      <w:r w:rsidRPr="006A469A">
        <w:t xml:space="preserve"> del </w:t>
      </w:r>
      <w:proofErr w:type="spellStart"/>
      <w:r w:rsidRPr="006A469A">
        <w:t>Vallès</w:t>
      </w:r>
      <w:proofErr w:type="spellEnd"/>
      <w:r w:rsidRPr="006A469A">
        <w:t>, Spain</w:t>
      </w:r>
    </w:p>
    <w:p w14:paraId="1D4C6CB0" w14:textId="77777777" w:rsidR="00EC1439" w:rsidRPr="006A469A" w:rsidRDefault="00EC1439" w:rsidP="006A469A">
      <w:pPr>
        <w:widowControl/>
        <w:rPr>
          <w:b/>
          <w:bCs/>
          <w:color w:val="auto"/>
        </w:rPr>
      </w:pPr>
    </w:p>
    <w:p w14:paraId="17F25F3A" w14:textId="0800F18D" w:rsidR="00EC1439" w:rsidRPr="006A469A" w:rsidRDefault="00EC1439" w:rsidP="006A469A">
      <w:pPr>
        <w:widowControl/>
        <w:rPr>
          <w:bCs/>
          <w:color w:val="auto"/>
        </w:rPr>
      </w:pPr>
      <w:r w:rsidRPr="006A469A">
        <w:rPr>
          <w:b/>
          <w:bCs/>
          <w:color w:val="auto"/>
        </w:rPr>
        <w:t>Corresponding Author:</w:t>
      </w:r>
      <w:r w:rsidR="006A469A" w:rsidRPr="006A469A">
        <w:rPr>
          <w:bCs/>
          <w:color w:val="auto"/>
        </w:rPr>
        <w:t xml:space="preserve"> </w:t>
      </w:r>
    </w:p>
    <w:p w14:paraId="483BEBE4" w14:textId="77777777" w:rsidR="00EC1439" w:rsidRPr="006A469A" w:rsidRDefault="00EC1439" w:rsidP="006A469A">
      <w:pPr>
        <w:widowControl/>
        <w:rPr>
          <w:bCs/>
          <w:color w:val="auto"/>
        </w:rPr>
      </w:pPr>
      <w:r w:rsidRPr="006A469A">
        <w:t xml:space="preserve">Carlos </w:t>
      </w:r>
      <w:proofErr w:type="spellStart"/>
      <w:r w:rsidRPr="006A469A">
        <w:t>Palacin-Lizarbe</w:t>
      </w:r>
      <w:proofErr w:type="spellEnd"/>
      <w:r w:rsidRPr="006A469A">
        <w:rPr>
          <w:bCs/>
          <w:color w:val="auto"/>
        </w:rPr>
        <w:t xml:space="preserve"> </w:t>
      </w:r>
    </w:p>
    <w:p w14:paraId="3DD57008" w14:textId="77777777" w:rsidR="00EC1439" w:rsidRPr="006A469A" w:rsidRDefault="00EC1439" w:rsidP="006A469A">
      <w:pPr>
        <w:widowControl/>
        <w:rPr>
          <w:bCs/>
          <w:color w:val="auto"/>
        </w:rPr>
      </w:pPr>
      <w:r w:rsidRPr="006A469A">
        <w:rPr>
          <w:bCs/>
          <w:color w:val="auto"/>
        </w:rPr>
        <w:t xml:space="preserve">Email Address: </w:t>
      </w:r>
      <w:hyperlink r:id="rId8" w:history="1">
        <w:r w:rsidRPr="006A469A">
          <w:rPr>
            <w:rStyle w:val="Hyperlink"/>
            <w:bCs/>
            <w:u w:val="none"/>
          </w:rPr>
          <w:t>cpalacli7@gmail.com</w:t>
        </w:r>
      </w:hyperlink>
    </w:p>
    <w:p w14:paraId="4037B374" w14:textId="77777777" w:rsidR="00EC1439" w:rsidRPr="006A469A" w:rsidRDefault="00EC1439" w:rsidP="006A469A">
      <w:pPr>
        <w:widowControl/>
        <w:rPr>
          <w:bCs/>
          <w:color w:val="auto"/>
        </w:rPr>
      </w:pPr>
      <w:r w:rsidRPr="006A469A">
        <w:rPr>
          <w:bCs/>
          <w:color w:val="auto"/>
        </w:rPr>
        <w:t>Tel: (+34) 669 902 202</w:t>
      </w:r>
    </w:p>
    <w:p w14:paraId="33EC4D19" w14:textId="77777777" w:rsidR="00EC1439" w:rsidRPr="006A469A" w:rsidRDefault="00EC1439" w:rsidP="006A469A">
      <w:pPr>
        <w:widowControl/>
        <w:rPr>
          <w:bCs/>
          <w:color w:val="auto"/>
        </w:rPr>
      </w:pPr>
    </w:p>
    <w:p w14:paraId="0B567766" w14:textId="77777777" w:rsidR="00EC1439" w:rsidRPr="006A469A" w:rsidRDefault="00EC1439" w:rsidP="006A469A">
      <w:pPr>
        <w:pStyle w:val="NormalWeb"/>
        <w:widowControl/>
        <w:spacing w:before="0" w:beforeAutospacing="0" w:after="0" w:afterAutospacing="0"/>
        <w:rPr>
          <w:b/>
          <w:bCs/>
          <w:color w:val="auto"/>
        </w:rPr>
      </w:pPr>
      <w:r w:rsidRPr="006A469A">
        <w:rPr>
          <w:b/>
          <w:bCs/>
          <w:color w:val="auto"/>
        </w:rPr>
        <w:t>Email Addresses of Co-authors:</w:t>
      </w:r>
    </w:p>
    <w:p w14:paraId="0F2F4A31" w14:textId="77777777" w:rsidR="00EC1439" w:rsidRPr="006A469A" w:rsidRDefault="00EC1439" w:rsidP="006A469A">
      <w:pPr>
        <w:widowControl/>
        <w:rPr>
          <w:bCs/>
          <w:color w:val="auto"/>
        </w:rPr>
      </w:pPr>
      <w:proofErr w:type="spellStart"/>
      <w:r w:rsidRPr="006A469A">
        <w:t>Lluís</w:t>
      </w:r>
      <w:proofErr w:type="spellEnd"/>
      <w:r w:rsidRPr="006A469A">
        <w:t xml:space="preserve"> </w:t>
      </w:r>
      <w:proofErr w:type="spellStart"/>
      <w:r w:rsidRPr="006A469A">
        <w:t>Camarero</w:t>
      </w:r>
      <w:proofErr w:type="spellEnd"/>
      <w:r w:rsidRPr="006A469A">
        <w:rPr>
          <w:bCs/>
          <w:color w:val="auto"/>
        </w:rPr>
        <w:t xml:space="preserve"> (</w:t>
      </w:r>
      <w:hyperlink r:id="rId9" w:history="1">
        <w:r w:rsidRPr="006A469A">
          <w:rPr>
            <w:rStyle w:val="Hyperlink"/>
            <w:bCs/>
            <w:u w:val="none"/>
          </w:rPr>
          <w:t>camarero@ceab.csic.es</w:t>
        </w:r>
      </w:hyperlink>
      <w:r w:rsidRPr="006A469A">
        <w:rPr>
          <w:bCs/>
          <w:color w:val="auto"/>
        </w:rPr>
        <w:t>)</w:t>
      </w:r>
    </w:p>
    <w:p w14:paraId="243DEDE1" w14:textId="77777777" w:rsidR="00EC1439" w:rsidRPr="006A469A" w:rsidRDefault="00EC1439" w:rsidP="006A469A">
      <w:pPr>
        <w:widowControl/>
        <w:rPr>
          <w:bCs/>
          <w:color w:val="808080" w:themeColor="background1" w:themeShade="80"/>
        </w:rPr>
      </w:pPr>
      <w:r w:rsidRPr="006A469A">
        <w:rPr>
          <w:bCs/>
          <w:color w:val="auto"/>
        </w:rPr>
        <w:t>Jordi Catalan (</w:t>
      </w:r>
      <w:hyperlink r:id="rId10" w:history="1">
        <w:r w:rsidRPr="006A469A">
          <w:rPr>
            <w:rStyle w:val="Hyperlink"/>
            <w:bCs/>
            <w:u w:val="none"/>
          </w:rPr>
          <w:t>j.catalan@creaf.uab.cat</w:t>
        </w:r>
      </w:hyperlink>
      <w:r w:rsidRPr="006A469A">
        <w:rPr>
          <w:bCs/>
          <w:color w:val="auto"/>
        </w:rPr>
        <w:t>)</w:t>
      </w:r>
    </w:p>
    <w:p w14:paraId="76DB8D6D" w14:textId="77777777" w:rsidR="00EC1439" w:rsidRPr="006A469A" w:rsidRDefault="00EC1439" w:rsidP="006A469A">
      <w:pPr>
        <w:widowControl/>
        <w:rPr>
          <w:bCs/>
          <w:color w:val="808080" w:themeColor="background1" w:themeShade="80"/>
        </w:rPr>
      </w:pPr>
    </w:p>
    <w:p w14:paraId="5FCD93BE" w14:textId="77777777" w:rsidR="00EC1439" w:rsidRPr="006A469A" w:rsidRDefault="00EC1439" w:rsidP="006A469A">
      <w:pPr>
        <w:pStyle w:val="NormalWeb"/>
        <w:widowControl/>
        <w:spacing w:before="0" w:beforeAutospacing="0" w:after="0" w:afterAutospacing="0"/>
        <w:rPr>
          <w:color w:val="808080"/>
        </w:rPr>
      </w:pPr>
      <w:r w:rsidRPr="006A469A">
        <w:rPr>
          <w:b/>
          <w:bCs/>
        </w:rPr>
        <w:t>KEYWORDS:</w:t>
      </w:r>
      <w:r w:rsidRPr="006A469A">
        <w:t xml:space="preserve"> </w:t>
      </w:r>
    </w:p>
    <w:p w14:paraId="6CA9D7AE" w14:textId="77777777" w:rsidR="00EC1439" w:rsidRPr="006A469A" w:rsidRDefault="00EC1439" w:rsidP="006A469A">
      <w:pPr>
        <w:widowControl/>
        <w:rPr>
          <w:color w:val="auto"/>
        </w:rPr>
      </w:pPr>
      <w:r w:rsidRPr="006A469A">
        <w:rPr>
          <w:color w:val="auto"/>
        </w:rPr>
        <w:t>Biogeochemistry, limnology, marine chemistry, water chemistry, nitrogen, nitrous oxide, voltammetry, acetylene inhibition, temperature</w:t>
      </w:r>
    </w:p>
    <w:p w14:paraId="4AC4317C" w14:textId="77777777" w:rsidR="00EC1439" w:rsidRPr="006A469A" w:rsidRDefault="00EC1439" w:rsidP="006A469A">
      <w:pPr>
        <w:pStyle w:val="NormalWeb"/>
        <w:widowControl/>
        <w:spacing w:before="0" w:beforeAutospacing="0" w:after="0" w:afterAutospacing="0"/>
      </w:pPr>
    </w:p>
    <w:p w14:paraId="63AB44E0" w14:textId="77777777" w:rsidR="00EC1439" w:rsidRPr="006A469A" w:rsidRDefault="00EC1439" w:rsidP="006A469A">
      <w:pPr>
        <w:widowControl/>
      </w:pPr>
      <w:r w:rsidRPr="006A469A">
        <w:rPr>
          <w:b/>
          <w:bCs/>
        </w:rPr>
        <w:t>SHORT ABSTRACT:</w:t>
      </w:r>
    </w:p>
    <w:p w14:paraId="3C7E359E" w14:textId="77777777" w:rsidR="00EC1439" w:rsidRPr="006A469A" w:rsidRDefault="00EC1439" w:rsidP="006A469A">
      <w:pPr>
        <w:widowControl/>
        <w:rPr>
          <w:color w:val="auto"/>
        </w:rPr>
      </w:pPr>
      <w:r w:rsidRPr="006A469A">
        <w:rPr>
          <w:color w:val="auto"/>
        </w:rPr>
        <w:t>This method estimates sediment denitrification rates in sediment cores using the acetylene inhibition technique and microsensor measurements of the accumulated N</w:t>
      </w:r>
      <w:r w:rsidRPr="006A469A">
        <w:rPr>
          <w:color w:val="auto"/>
          <w:vertAlign w:val="subscript"/>
        </w:rPr>
        <w:t>2</w:t>
      </w:r>
      <w:r w:rsidRPr="006A469A">
        <w:rPr>
          <w:color w:val="auto"/>
        </w:rPr>
        <w:t>O. The protocol describes procedures for collecting the cores, calibrating the sensors, performing the acetylene inhibition, measuring the N</w:t>
      </w:r>
      <w:r w:rsidRPr="006A469A">
        <w:rPr>
          <w:color w:val="auto"/>
          <w:vertAlign w:val="subscript"/>
        </w:rPr>
        <w:t>2</w:t>
      </w:r>
      <w:r w:rsidRPr="006A469A">
        <w:rPr>
          <w:color w:val="auto"/>
        </w:rPr>
        <w:t>O accumulation, and calculating the denitrification rate.</w:t>
      </w:r>
    </w:p>
    <w:p w14:paraId="50DBCBFC" w14:textId="77777777" w:rsidR="00EC1439" w:rsidRPr="006A469A" w:rsidRDefault="00EC1439" w:rsidP="006A469A">
      <w:pPr>
        <w:widowControl/>
      </w:pPr>
    </w:p>
    <w:p w14:paraId="1B2D575E" w14:textId="77777777" w:rsidR="00EC1439" w:rsidRPr="006A469A" w:rsidRDefault="00EC1439" w:rsidP="006A469A">
      <w:pPr>
        <w:widowControl/>
        <w:rPr>
          <w:color w:val="808080"/>
        </w:rPr>
      </w:pPr>
      <w:r w:rsidRPr="006A469A">
        <w:rPr>
          <w:b/>
          <w:bCs/>
        </w:rPr>
        <w:t>LONG ABSTRACT:</w:t>
      </w:r>
      <w:r w:rsidRPr="006A469A">
        <w:t xml:space="preserve"> </w:t>
      </w:r>
    </w:p>
    <w:p w14:paraId="357D7C4D" w14:textId="60875065" w:rsidR="00EC1439" w:rsidRPr="006A469A" w:rsidRDefault="00EC1439" w:rsidP="006A469A">
      <w:pPr>
        <w:pStyle w:val="NormalWeb"/>
        <w:widowControl/>
        <w:spacing w:before="0" w:beforeAutospacing="0" w:after="0" w:afterAutospacing="0"/>
        <w:rPr>
          <w:bCs/>
        </w:rPr>
      </w:pPr>
      <w:r w:rsidRPr="006A469A">
        <w:rPr>
          <w:color w:val="auto"/>
        </w:rPr>
        <w:t>Denitrification is the primary biogeochemical process removing reactive</w:t>
      </w:r>
      <w:r w:rsidR="00E64BF3" w:rsidRPr="006A469A">
        <w:rPr>
          <w:color w:val="auto"/>
        </w:rPr>
        <w:t xml:space="preserve"> </w:t>
      </w:r>
      <w:r w:rsidRPr="006A469A">
        <w:rPr>
          <w:color w:val="auto"/>
        </w:rPr>
        <w:t>nitrogen from the biosphere. The quantitative evaluation of this process has become particularly relevant for assessing the anthropogenic-altered global nitrogen cycle and the emission of greenhouse gases (</w:t>
      </w:r>
      <w:r w:rsidR="006A469A" w:rsidRPr="006A469A">
        <w:rPr>
          <w:i/>
          <w:color w:val="auto"/>
        </w:rPr>
        <w:t>i.e.</w:t>
      </w:r>
      <w:r w:rsidR="006A469A">
        <w:rPr>
          <w:i/>
          <w:color w:val="auto"/>
        </w:rPr>
        <w:t>,</w:t>
      </w:r>
      <w:r w:rsidRPr="006A469A">
        <w:rPr>
          <w:color w:val="auto"/>
        </w:rPr>
        <w:t xml:space="preserve"> N</w:t>
      </w:r>
      <w:r w:rsidRPr="006A469A">
        <w:rPr>
          <w:color w:val="auto"/>
          <w:vertAlign w:val="subscript"/>
        </w:rPr>
        <w:t>2</w:t>
      </w:r>
      <w:r w:rsidRPr="006A469A">
        <w:rPr>
          <w:color w:val="auto"/>
        </w:rPr>
        <w:t>O). Several methods are available for measuring denitrification, but none of them are completely satisfactory. Problems with existing methods include their insufficient sensitivity, and the need to modify the substrate levels or alter the physical configuration of the process using disturbed samples.</w:t>
      </w:r>
      <w:r w:rsidRPr="006A469A">
        <w:rPr>
          <w:color w:val="FF0000"/>
        </w:rPr>
        <w:t xml:space="preserve"> </w:t>
      </w:r>
      <w:r w:rsidRPr="006A469A">
        <w:rPr>
          <w:color w:val="auto"/>
        </w:rPr>
        <w:t xml:space="preserve">This work describes a method </w:t>
      </w:r>
      <w:r w:rsidRPr="006A469A">
        <w:t>for estimating sediment denitrification rates that combines coring, acetylene inhibition, and microsensor measurements of the accumulated N</w:t>
      </w:r>
      <w:r w:rsidRPr="006A469A">
        <w:rPr>
          <w:vertAlign w:val="subscript"/>
        </w:rPr>
        <w:t>2</w:t>
      </w:r>
      <w:r w:rsidRPr="006A469A">
        <w:t xml:space="preserve">O. </w:t>
      </w:r>
      <w:r w:rsidRPr="006A469A">
        <w:rPr>
          <w:color w:val="auto"/>
        </w:rPr>
        <w:t>The main advantages of this method are a low disturbance of the sediment structure and the collection of a continuous record of N</w:t>
      </w:r>
      <w:r w:rsidRPr="006A469A">
        <w:rPr>
          <w:color w:val="auto"/>
          <w:vertAlign w:val="subscript"/>
        </w:rPr>
        <w:t>2</w:t>
      </w:r>
      <w:r w:rsidRPr="006A469A">
        <w:rPr>
          <w:color w:val="auto"/>
        </w:rPr>
        <w:t xml:space="preserve">O accumulation; these enable estimates of reliable denitrification rates with minimum values up to 0.4–1 </w:t>
      </w:r>
      <w:proofErr w:type="spellStart"/>
      <w:r w:rsidRPr="006A469A">
        <w:rPr>
          <w:color w:val="auto"/>
        </w:rPr>
        <w:t>μmol</w:t>
      </w:r>
      <w:proofErr w:type="spellEnd"/>
      <w:r w:rsidRPr="006A469A">
        <w:rPr>
          <w:color w:val="auto"/>
        </w:rPr>
        <w:t xml:space="preserve"> N</w:t>
      </w:r>
      <w:r w:rsidRPr="006A469A">
        <w:rPr>
          <w:color w:val="auto"/>
          <w:vertAlign w:val="subscript"/>
        </w:rPr>
        <w:t>2</w:t>
      </w:r>
      <w:r w:rsidRPr="006A469A">
        <w:rPr>
          <w:color w:val="auto"/>
        </w:rPr>
        <w:t>O m</w:t>
      </w:r>
      <w:r w:rsidRPr="006A469A">
        <w:rPr>
          <w:color w:val="auto"/>
          <w:vertAlign w:val="superscript"/>
        </w:rPr>
        <w:t>-2</w:t>
      </w:r>
      <w:r w:rsidRPr="006A469A">
        <w:rPr>
          <w:color w:val="auto"/>
        </w:rPr>
        <w:t xml:space="preserve"> h</w:t>
      </w:r>
      <w:r w:rsidRPr="006A469A">
        <w:rPr>
          <w:color w:val="auto"/>
          <w:vertAlign w:val="superscript"/>
        </w:rPr>
        <w:t>-1</w:t>
      </w:r>
      <w:r w:rsidRPr="006A469A">
        <w:rPr>
          <w:color w:val="auto"/>
        </w:rPr>
        <w:t xml:space="preserve">. The ability to manipulate key factors is an additional advantage for obtaining experimental insights. </w:t>
      </w:r>
      <w:r w:rsidRPr="006A469A">
        <w:t xml:space="preserve">The protocol describes procedures for collecting the cores, calibrating the sensors, performing the acetylene inhibition, </w:t>
      </w:r>
      <w:r w:rsidRPr="006A469A">
        <w:lastRenderedPageBreak/>
        <w:t>measuring the N</w:t>
      </w:r>
      <w:r w:rsidRPr="006A469A">
        <w:rPr>
          <w:vertAlign w:val="subscript"/>
        </w:rPr>
        <w:t>2</w:t>
      </w:r>
      <w:r w:rsidRPr="006A469A">
        <w:t xml:space="preserve">O accumulation, and calculating the denitrification rate. </w:t>
      </w:r>
      <w:r w:rsidRPr="006A469A">
        <w:rPr>
          <w:color w:val="auto"/>
        </w:rPr>
        <w:t>The method is appropriate for estimating denitrification rates in any aquatic system with retrievable sediment cores. If the N</w:t>
      </w:r>
      <w:r w:rsidRPr="006A469A">
        <w:rPr>
          <w:color w:val="auto"/>
          <w:vertAlign w:val="subscript"/>
        </w:rPr>
        <w:t>2</w:t>
      </w:r>
      <w:r w:rsidRPr="006A469A">
        <w:rPr>
          <w:color w:val="auto"/>
        </w:rPr>
        <w:t>O concentration is above the detection limit of the sensor, the acetylene inhibition step can be omitted to estimate the N</w:t>
      </w:r>
      <w:r w:rsidRPr="006A469A">
        <w:rPr>
          <w:color w:val="auto"/>
          <w:vertAlign w:val="subscript"/>
        </w:rPr>
        <w:t>2</w:t>
      </w:r>
      <w:r w:rsidRPr="006A469A">
        <w:rPr>
          <w:color w:val="auto"/>
        </w:rPr>
        <w:t xml:space="preserve">O emission instead of denitrification. We show how to estimate both actual and potential </w:t>
      </w:r>
      <w:r w:rsidR="00357F74" w:rsidRPr="006A469A">
        <w:rPr>
          <w:color w:val="auto"/>
        </w:rPr>
        <w:t xml:space="preserve">denitrification </w:t>
      </w:r>
      <w:r w:rsidRPr="006A469A">
        <w:rPr>
          <w:color w:val="auto"/>
        </w:rPr>
        <w:t xml:space="preserve">rates by increasing nitrate availability as well as the temperature dependence of the process. We illustrate the procedure using mountain lake sediments and discuss the advantages and weaknesses of the technique compared to other methods. This method can be modified for </w:t>
      </w:r>
      <w:proofErr w:type="gramStart"/>
      <w:r w:rsidRPr="006A469A">
        <w:rPr>
          <w:color w:val="auto"/>
        </w:rPr>
        <w:t>particular purposes</w:t>
      </w:r>
      <w:proofErr w:type="gramEnd"/>
      <w:r w:rsidRPr="006A469A">
        <w:rPr>
          <w:color w:val="auto"/>
        </w:rPr>
        <w:t xml:space="preserve">; for instance, it can be combined with </w:t>
      </w:r>
      <w:r w:rsidRPr="006A469A">
        <w:rPr>
          <w:color w:val="auto"/>
          <w:vertAlign w:val="superscript"/>
        </w:rPr>
        <w:t>15</w:t>
      </w:r>
      <w:r w:rsidRPr="006A469A">
        <w:rPr>
          <w:color w:val="auto"/>
        </w:rPr>
        <w:t>N</w:t>
      </w:r>
      <w:r w:rsidR="00E64BF3" w:rsidRPr="006A469A">
        <w:rPr>
          <w:color w:val="auto"/>
        </w:rPr>
        <w:t xml:space="preserve"> </w:t>
      </w:r>
      <w:r w:rsidRPr="006A469A">
        <w:rPr>
          <w:color w:val="auto"/>
        </w:rPr>
        <w:t xml:space="preserve">tracers to assess nitrification and denitrification or field </w:t>
      </w:r>
      <w:r w:rsidR="006A469A" w:rsidRPr="006A469A">
        <w:rPr>
          <w:i/>
          <w:color w:val="auto"/>
        </w:rPr>
        <w:t>in situ</w:t>
      </w:r>
      <w:r w:rsidRPr="006A469A">
        <w:rPr>
          <w:color w:val="auto"/>
        </w:rPr>
        <w:t xml:space="preserve"> measurements of denitrification rates.</w:t>
      </w:r>
    </w:p>
    <w:p w14:paraId="2A1676EE" w14:textId="77777777" w:rsidR="00EC1439" w:rsidRPr="006A469A" w:rsidRDefault="00EC1439" w:rsidP="006A469A">
      <w:pPr>
        <w:widowControl/>
      </w:pPr>
    </w:p>
    <w:p w14:paraId="3ADD63F3" w14:textId="77777777" w:rsidR="00EC1439" w:rsidRPr="006A469A" w:rsidRDefault="00EC1439" w:rsidP="006A469A">
      <w:pPr>
        <w:widowControl/>
        <w:rPr>
          <w:color w:val="808080"/>
        </w:rPr>
      </w:pPr>
      <w:r w:rsidRPr="006A469A">
        <w:rPr>
          <w:b/>
        </w:rPr>
        <w:t>INTRODUCTION</w:t>
      </w:r>
      <w:r w:rsidRPr="006A469A">
        <w:rPr>
          <w:b/>
          <w:bCs/>
        </w:rPr>
        <w:t>:</w:t>
      </w:r>
      <w:r w:rsidRPr="006A469A">
        <w:t xml:space="preserve"> </w:t>
      </w:r>
    </w:p>
    <w:p w14:paraId="5A5032CC" w14:textId="00687204" w:rsidR="00EC1439" w:rsidRDefault="00EC1439" w:rsidP="006A469A">
      <w:pPr>
        <w:widowControl/>
        <w:rPr>
          <w:color w:val="231F20"/>
        </w:rPr>
      </w:pPr>
      <w:r w:rsidRPr="006A469A">
        <w:rPr>
          <w:color w:val="231F20"/>
        </w:rPr>
        <w:t>Anthropogenic alteration of the nitrogen cycle is one of the most challenging problems for the Earth system</w:t>
      </w:r>
      <w:r w:rsidRPr="006A469A">
        <w:rPr>
          <w:color w:val="231F20"/>
          <w:vertAlign w:val="superscript"/>
        </w:rPr>
        <w:t>1</w:t>
      </w:r>
      <w:r w:rsidRPr="006A469A">
        <w:rPr>
          <w:color w:val="231F20"/>
        </w:rPr>
        <w:t>. Human activity has at least doubled the levels of reactive nitrogen available to the biosphere</w:t>
      </w:r>
      <w:r w:rsidRPr="006A469A">
        <w:rPr>
          <w:color w:val="231F20"/>
          <w:vertAlign w:val="superscript"/>
        </w:rPr>
        <w:t>2</w:t>
      </w:r>
      <w:r w:rsidRPr="006A469A">
        <w:rPr>
          <w:color w:val="231F20"/>
        </w:rPr>
        <w:t>. However, there remain large uncertainties regarding how the global N cycle is evaluated. A few flux estimates have been quantified with less than ±20% error, and many have uncertainties of ±50% and larger</w:t>
      </w:r>
      <w:r w:rsidRPr="006A469A">
        <w:rPr>
          <w:color w:val="231F20"/>
          <w:vertAlign w:val="superscript"/>
        </w:rPr>
        <w:t>3</w:t>
      </w:r>
      <w:r w:rsidRPr="006A469A">
        <w:rPr>
          <w:color w:val="231F20"/>
        </w:rPr>
        <w:t>. These uncertainties indicate the need for accurate estimations of denitrification rates across ecosystems and an understanding of the underlying mechanisms of variation. Denitrification is a microbial activity through which nitrogenous oxides, mainly nitrate and nitrite, are reduced to dinitrogen gasses, N</w:t>
      </w:r>
      <w:r w:rsidRPr="006A469A">
        <w:rPr>
          <w:color w:val="231F20"/>
          <w:vertAlign w:val="subscript"/>
        </w:rPr>
        <w:t>2</w:t>
      </w:r>
      <w:r w:rsidRPr="006A469A">
        <w:rPr>
          <w:color w:val="231F20"/>
        </w:rPr>
        <w:t>O and N</w:t>
      </w:r>
      <w:r w:rsidRPr="006A469A">
        <w:rPr>
          <w:color w:val="231F20"/>
          <w:vertAlign w:val="subscript"/>
        </w:rPr>
        <w:t>2</w:t>
      </w:r>
      <w:r w:rsidR="00755B82">
        <w:rPr>
          <w:color w:val="231F20"/>
          <w:vertAlign w:val="subscript"/>
        </w:rPr>
        <w:t xml:space="preserve"> </w:t>
      </w:r>
      <w:r w:rsidRPr="006A469A">
        <w:rPr>
          <w:color w:val="231F20"/>
          <w:vertAlign w:val="superscript"/>
        </w:rPr>
        <w:t>4</w:t>
      </w:r>
      <w:r w:rsidRPr="006A469A">
        <w:rPr>
          <w:color w:val="231F20"/>
        </w:rPr>
        <w:t>. The pathway is highly relevant to the biosphere availability of reactive nitrogen because it is the primary process of removal</w:t>
      </w:r>
      <w:r w:rsidRPr="006A469A">
        <w:rPr>
          <w:color w:val="231F20"/>
          <w:vertAlign w:val="superscript"/>
        </w:rPr>
        <w:t>5</w:t>
      </w:r>
      <w:r w:rsidRPr="006A469A">
        <w:rPr>
          <w:color w:val="231F20"/>
        </w:rPr>
        <w:t>. N</w:t>
      </w:r>
      <w:r w:rsidRPr="006A469A">
        <w:rPr>
          <w:color w:val="231F20"/>
          <w:vertAlign w:val="subscript"/>
        </w:rPr>
        <w:t>2</w:t>
      </w:r>
      <w:r w:rsidRPr="006A469A">
        <w:rPr>
          <w:color w:val="231F20"/>
        </w:rPr>
        <w:t>O is a greenhouse gas with a warming potential nearly 300 times that of CO</w:t>
      </w:r>
      <w:r w:rsidRPr="006A469A">
        <w:rPr>
          <w:color w:val="231F20"/>
          <w:vertAlign w:val="subscript"/>
        </w:rPr>
        <w:t>2</w:t>
      </w:r>
      <w:r w:rsidRPr="006A469A">
        <w:rPr>
          <w:color w:val="231F20"/>
        </w:rPr>
        <w:t xml:space="preserve"> over 100 years, and it is the current major cause of stratospheric ozone depletion due to the large quantities being emitted</w:t>
      </w:r>
      <w:r w:rsidRPr="006A469A">
        <w:rPr>
          <w:color w:val="231F20"/>
          <w:vertAlign w:val="superscript"/>
        </w:rPr>
        <w:t>6,7</w:t>
      </w:r>
      <w:r w:rsidRPr="006A469A">
        <w:rPr>
          <w:color w:val="231F20"/>
        </w:rPr>
        <w:t>.</w:t>
      </w:r>
    </w:p>
    <w:p w14:paraId="7D70A713" w14:textId="77777777" w:rsidR="006A469A" w:rsidRPr="006A469A" w:rsidRDefault="006A469A" w:rsidP="006A469A">
      <w:pPr>
        <w:widowControl/>
        <w:rPr>
          <w:color w:val="231F20"/>
        </w:rPr>
      </w:pPr>
    </w:p>
    <w:p w14:paraId="51B9ADED" w14:textId="76ACEF8C" w:rsidR="00EC1439" w:rsidRDefault="00EC1439" w:rsidP="006A469A">
      <w:pPr>
        <w:pStyle w:val="NormalWeb"/>
        <w:widowControl/>
        <w:spacing w:before="0" w:beforeAutospacing="0" w:after="0" w:afterAutospacing="0"/>
      </w:pPr>
      <w:r w:rsidRPr="006A469A">
        <w:rPr>
          <w:color w:val="auto"/>
        </w:rPr>
        <w:t>In the following, we present a</w:t>
      </w:r>
      <w:r w:rsidRPr="006A469A">
        <w:t xml:space="preserve"> protocol for estimating sediment denitrification rates using cores and N</w:t>
      </w:r>
      <w:r w:rsidRPr="006A469A">
        <w:rPr>
          <w:vertAlign w:val="subscript"/>
        </w:rPr>
        <w:t>2</w:t>
      </w:r>
      <w:r w:rsidRPr="006A469A">
        <w:t>O microsensors experimentally (</w:t>
      </w:r>
      <w:r w:rsidR="006A469A" w:rsidRPr="006A469A">
        <w:rPr>
          <w:b/>
        </w:rPr>
        <w:t>Figure 1</w:t>
      </w:r>
      <w:r w:rsidRPr="006A469A">
        <w:t>). Denitrification rates are estimated using the acetylene inhibition method</w:t>
      </w:r>
      <w:r w:rsidRPr="006A469A">
        <w:rPr>
          <w:vertAlign w:val="superscript"/>
        </w:rPr>
        <w:t>8,9</w:t>
      </w:r>
      <w:r w:rsidRPr="006A469A">
        <w:t xml:space="preserve"> and measurements of the accumulation of N</w:t>
      </w:r>
      <w:r w:rsidRPr="006A469A">
        <w:rPr>
          <w:vertAlign w:val="subscript"/>
        </w:rPr>
        <w:t>2</w:t>
      </w:r>
      <w:r w:rsidRPr="006A469A">
        <w:t>O during a defined period (</w:t>
      </w:r>
      <w:r w:rsidRPr="00F177A1">
        <w:rPr>
          <w:b/>
        </w:rPr>
        <w:t>Figures 2</w:t>
      </w:r>
      <w:r w:rsidR="00F177A1">
        <w:rPr>
          <w:b/>
        </w:rPr>
        <w:t xml:space="preserve"> </w:t>
      </w:r>
      <w:r w:rsidR="00F177A1" w:rsidRPr="00F177A1">
        <w:t xml:space="preserve">and </w:t>
      </w:r>
      <w:r w:rsidRPr="00F177A1">
        <w:rPr>
          <w:b/>
        </w:rPr>
        <w:t>3</w:t>
      </w:r>
      <w:r w:rsidRPr="006A469A">
        <w:t>). We demonstrate the method by applying it to mountain lake sediments. This case study highlights the performance of the method for detecting relatively low rates with minimal disturbance to the physical structure of the sediments.</w:t>
      </w:r>
    </w:p>
    <w:p w14:paraId="42CB0B36" w14:textId="77777777" w:rsidR="006A469A" w:rsidRPr="006A469A" w:rsidRDefault="006A469A" w:rsidP="006A469A">
      <w:pPr>
        <w:pStyle w:val="NormalWeb"/>
        <w:widowControl/>
        <w:spacing w:before="0" w:beforeAutospacing="0" w:after="0" w:afterAutospacing="0"/>
      </w:pPr>
    </w:p>
    <w:p w14:paraId="5B523390" w14:textId="7FDA8F2D" w:rsidR="00EC1439" w:rsidRDefault="00EC1439" w:rsidP="006A469A">
      <w:pPr>
        <w:widowControl/>
        <w:tabs>
          <w:tab w:val="left" w:pos="270"/>
        </w:tabs>
        <w:rPr>
          <w:color w:val="auto"/>
        </w:rPr>
      </w:pPr>
      <w:r w:rsidRPr="006A469A">
        <w:rPr>
          <w:color w:val="auto"/>
        </w:rPr>
        <w:t>Denitrification is particularly difficult to measure</w:t>
      </w:r>
      <w:r w:rsidRPr="006A469A">
        <w:rPr>
          <w:color w:val="auto"/>
          <w:vertAlign w:val="superscript"/>
        </w:rPr>
        <w:t>10</w:t>
      </w:r>
      <w:r w:rsidRPr="006A469A">
        <w:rPr>
          <w:color w:val="auto"/>
        </w:rPr>
        <w:t>. There are several alternative approaches and methods, each with advantages and disadvantages. Drawbacks to available methods include their use of expensive resources, insufficient sensitivity, and the need to modify the substrate levels or alter the physical configuration of the process using disturbed samples</w:t>
      </w:r>
      <w:r w:rsidRPr="006A469A">
        <w:rPr>
          <w:color w:val="auto"/>
          <w:vertAlign w:val="superscript"/>
        </w:rPr>
        <w:t>10</w:t>
      </w:r>
      <w:r w:rsidRPr="006A469A">
        <w:rPr>
          <w:color w:val="auto"/>
        </w:rPr>
        <w:t>. An even more fundamental challenge to measuring N</w:t>
      </w:r>
      <w:r w:rsidRPr="006A469A">
        <w:rPr>
          <w:color w:val="auto"/>
          <w:vertAlign w:val="subscript"/>
        </w:rPr>
        <w:t>2</w:t>
      </w:r>
      <w:r w:rsidRPr="006A469A">
        <w:rPr>
          <w:color w:val="auto"/>
        </w:rPr>
        <w:t xml:space="preserve"> is its elevated background levels in the environment</w:t>
      </w:r>
      <w:r w:rsidRPr="006A469A">
        <w:rPr>
          <w:color w:val="auto"/>
          <w:vertAlign w:val="superscript"/>
        </w:rPr>
        <w:t>10</w:t>
      </w:r>
      <w:r w:rsidRPr="006A469A">
        <w:rPr>
          <w:color w:val="auto"/>
        </w:rPr>
        <w:t>. The reduction of N</w:t>
      </w:r>
      <w:r w:rsidRPr="006A469A">
        <w:rPr>
          <w:color w:val="auto"/>
          <w:vertAlign w:val="subscript"/>
        </w:rPr>
        <w:t>2</w:t>
      </w:r>
      <w:r w:rsidRPr="006A469A">
        <w:rPr>
          <w:color w:val="auto"/>
        </w:rPr>
        <w:t>O to N</w:t>
      </w:r>
      <w:r w:rsidRPr="006A469A">
        <w:rPr>
          <w:color w:val="auto"/>
          <w:vertAlign w:val="subscript"/>
        </w:rPr>
        <w:t>2</w:t>
      </w:r>
      <w:r w:rsidRPr="006A469A">
        <w:rPr>
          <w:color w:val="auto"/>
        </w:rPr>
        <w:t xml:space="preserve"> is inhibited by acetylene (C</w:t>
      </w:r>
      <w:r w:rsidRPr="006A469A">
        <w:rPr>
          <w:color w:val="auto"/>
          <w:vertAlign w:val="subscript"/>
        </w:rPr>
        <w:t>2</w:t>
      </w:r>
      <w:r w:rsidRPr="006A469A">
        <w:rPr>
          <w:color w:val="auto"/>
        </w:rPr>
        <w:t>H</w:t>
      </w:r>
      <w:r w:rsidRPr="006A469A">
        <w:rPr>
          <w:color w:val="auto"/>
          <w:vertAlign w:val="subscript"/>
        </w:rPr>
        <w:t>2</w:t>
      </w:r>
      <w:r w:rsidRPr="006A469A">
        <w:rPr>
          <w:color w:val="auto"/>
        </w:rPr>
        <w:t>)</w:t>
      </w:r>
      <w:r w:rsidRPr="006A469A">
        <w:rPr>
          <w:color w:val="auto"/>
          <w:vertAlign w:val="superscript"/>
        </w:rPr>
        <w:t>8,9</w:t>
      </w:r>
      <w:r w:rsidRPr="006A469A">
        <w:rPr>
          <w:color w:val="auto"/>
        </w:rPr>
        <w:t>. Thus, denitrification can be quantified by measuring the accumulated N</w:t>
      </w:r>
      <w:r w:rsidRPr="006A469A">
        <w:rPr>
          <w:color w:val="auto"/>
          <w:vertAlign w:val="subscript"/>
        </w:rPr>
        <w:t>2</w:t>
      </w:r>
      <w:r w:rsidRPr="006A469A">
        <w:rPr>
          <w:color w:val="auto"/>
        </w:rPr>
        <w:t>O in the presence of C</w:t>
      </w:r>
      <w:r w:rsidRPr="006A469A">
        <w:rPr>
          <w:color w:val="auto"/>
          <w:vertAlign w:val="subscript"/>
        </w:rPr>
        <w:t>2</w:t>
      </w:r>
      <w:r w:rsidRPr="006A469A">
        <w:rPr>
          <w:color w:val="auto"/>
        </w:rPr>
        <w:t>H</w:t>
      </w:r>
      <w:r w:rsidRPr="006A469A">
        <w:rPr>
          <w:color w:val="auto"/>
          <w:vertAlign w:val="subscript"/>
        </w:rPr>
        <w:t>2</w:t>
      </w:r>
      <w:r w:rsidRPr="006A469A">
        <w:rPr>
          <w:color w:val="auto"/>
        </w:rPr>
        <w:t>, which is feasible due to low environmental N</w:t>
      </w:r>
      <w:r w:rsidRPr="006A469A">
        <w:rPr>
          <w:color w:val="auto"/>
          <w:vertAlign w:val="subscript"/>
        </w:rPr>
        <w:t>2</w:t>
      </w:r>
      <w:r w:rsidRPr="006A469A">
        <w:rPr>
          <w:color w:val="auto"/>
        </w:rPr>
        <w:t>O levels.</w:t>
      </w:r>
    </w:p>
    <w:p w14:paraId="7EB3B5AB" w14:textId="77777777" w:rsidR="006A469A" w:rsidRPr="006A469A" w:rsidRDefault="006A469A" w:rsidP="006A469A">
      <w:pPr>
        <w:widowControl/>
        <w:tabs>
          <w:tab w:val="left" w:pos="270"/>
        </w:tabs>
        <w:rPr>
          <w:color w:val="auto"/>
        </w:rPr>
      </w:pPr>
    </w:p>
    <w:p w14:paraId="7B910CAD" w14:textId="25C00633" w:rsidR="00EC1439" w:rsidRDefault="00EC1439" w:rsidP="006A469A">
      <w:pPr>
        <w:widowControl/>
        <w:tabs>
          <w:tab w:val="left" w:pos="270"/>
        </w:tabs>
        <w:rPr>
          <w:color w:val="auto"/>
        </w:rPr>
      </w:pPr>
      <w:r w:rsidRPr="006A469A">
        <w:rPr>
          <w:color w:val="auto"/>
        </w:rPr>
        <w:t>The use of C</w:t>
      </w:r>
      <w:r w:rsidRPr="006A469A">
        <w:rPr>
          <w:color w:val="auto"/>
          <w:vertAlign w:val="subscript"/>
        </w:rPr>
        <w:t>2</w:t>
      </w:r>
      <w:r w:rsidRPr="006A469A">
        <w:rPr>
          <w:color w:val="auto"/>
        </w:rPr>
        <w:t>H</w:t>
      </w:r>
      <w:r w:rsidRPr="006A469A">
        <w:rPr>
          <w:color w:val="auto"/>
          <w:vertAlign w:val="subscript"/>
        </w:rPr>
        <w:t>2</w:t>
      </w:r>
      <w:r w:rsidRPr="006A469A">
        <w:rPr>
          <w:color w:val="auto"/>
        </w:rPr>
        <w:t xml:space="preserve"> to measure denitrification rates in sediments was developed about 40 years ago</w:t>
      </w:r>
      <w:r w:rsidRPr="006A469A">
        <w:rPr>
          <w:color w:val="auto"/>
          <w:vertAlign w:val="superscript"/>
        </w:rPr>
        <w:t>11</w:t>
      </w:r>
      <w:r w:rsidRPr="006A469A">
        <w:rPr>
          <w:color w:val="auto"/>
        </w:rPr>
        <w:t>, and the incorporation of N</w:t>
      </w:r>
      <w:r w:rsidRPr="006A469A">
        <w:rPr>
          <w:color w:val="auto"/>
          <w:vertAlign w:val="subscript"/>
        </w:rPr>
        <w:t>2</w:t>
      </w:r>
      <w:r w:rsidRPr="006A469A">
        <w:rPr>
          <w:color w:val="auto"/>
        </w:rPr>
        <w:t>O sensors occurred about 10 years later</w:t>
      </w:r>
      <w:r w:rsidRPr="006A469A">
        <w:rPr>
          <w:color w:val="auto"/>
          <w:vertAlign w:val="superscript"/>
        </w:rPr>
        <w:t>12</w:t>
      </w:r>
      <w:r w:rsidRPr="006A469A">
        <w:rPr>
          <w:color w:val="auto"/>
        </w:rPr>
        <w:t>. The most widely applied acetylene-based approach is the “static core”</w:t>
      </w:r>
      <w:r w:rsidR="00D22343">
        <w:rPr>
          <w:color w:val="auto"/>
        </w:rPr>
        <w:t>.</w:t>
      </w:r>
      <w:r w:rsidRPr="006A469A">
        <w:rPr>
          <w:color w:val="auto"/>
        </w:rPr>
        <w:t xml:space="preserve"> The accumulated N</w:t>
      </w:r>
      <w:r w:rsidRPr="006A469A">
        <w:rPr>
          <w:color w:val="auto"/>
          <w:vertAlign w:val="subscript"/>
        </w:rPr>
        <w:t>2</w:t>
      </w:r>
      <w:r w:rsidRPr="006A469A">
        <w:rPr>
          <w:color w:val="auto"/>
        </w:rPr>
        <w:t xml:space="preserve">O is measured during </w:t>
      </w:r>
      <w:r w:rsidRPr="006A469A">
        <w:rPr>
          <w:color w:val="auto"/>
        </w:rPr>
        <w:lastRenderedPageBreak/>
        <w:t>an incubation period of up to 24 h after the C</w:t>
      </w:r>
      <w:r w:rsidRPr="006A469A">
        <w:rPr>
          <w:color w:val="auto"/>
          <w:vertAlign w:val="subscript"/>
        </w:rPr>
        <w:t>2</w:t>
      </w:r>
      <w:r w:rsidRPr="006A469A">
        <w:rPr>
          <w:color w:val="auto"/>
        </w:rPr>
        <w:t>H</w:t>
      </w:r>
      <w:r w:rsidRPr="006A469A">
        <w:rPr>
          <w:color w:val="auto"/>
          <w:vertAlign w:val="subscript"/>
        </w:rPr>
        <w:t xml:space="preserve">2 </w:t>
      </w:r>
      <w:r w:rsidRPr="006A469A">
        <w:rPr>
          <w:color w:val="auto"/>
        </w:rPr>
        <w:t>is added to the headspace of the sealed sediment core</w:t>
      </w:r>
      <w:r w:rsidRPr="006A469A">
        <w:rPr>
          <w:color w:val="auto"/>
          <w:vertAlign w:val="superscript"/>
        </w:rPr>
        <w:t>10</w:t>
      </w:r>
      <w:r w:rsidRPr="006A469A">
        <w:rPr>
          <w:color w:val="auto"/>
        </w:rPr>
        <w:t>. The method described here follows this procedure with some innovations. We add the C</w:t>
      </w:r>
      <w:r w:rsidRPr="006A469A">
        <w:rPr>
          <w:color w:val="auto"/>
          <w:vertAlign w:val="subscript"/>
        </w:rPr>
        <w:t>2</w:t>
      </w:r>
      <w:r w:rsidRPr="006A469A">
        <w:rPr>
          <w:color w:val="auto"/>
        </w:rPr>
        <w:t>H</w:t>
      </w:r>
      <w:r w:rsidRPr="006A469A">
        <w:rPr>
          <w:color w:val="auto"/>
          <w:vertAlign w:val="subscript"/>
        </w:rPr>
        <w:t>2</w:t>
      </w:r>
      <w:r w:rsidRPr="006A469A">
        <w:rPr>
          <w:color w:val="auto"/>
        </w:rPr>
        <w:t xml:space="preserve"> by bubbling the gas in the water phase of the core for some minutes, and we fill all the headspace with sample water before measuring the accumulation of N</w:t>
      </w:r>
      <w:r w:rsidRPr="006A469A">
        <w:rPr>
          <w:color w:val="auto"/>
          <w:vertAlign w:val="subscript"/>
        </w:rPr>
        <w:t>2</w:t>
      </w:r>
      <w:r w:rsidRPr="006A469A">
        <w:rPr>
          <w:color w:val="auto"/>
        </w:rPr>
        <w:t>O with a microsensor. We also include a stirring system that prevents the stratification of the water without resuspending the sediment. The procedure quantifies the denitrification rate per sediment surface area (</w:t>
      </w:r>
      <w:r w:rsidR="006A469A" w:rsidRPr="006A469A">
        <w:rPr>
          <w:i/>
          <w:color w:val="auto"/>
        </w:rPr>
        <w:t>e.g.</w:t>
      </w:r>
      <w:r w:rsidRPr="006A469A">
        <w:rPr>
          <w:color w:val="auto"/>
        </w:rPr>
        <w:t xml:space="preserve">, </w:t>
      </w:r>
      <w:proofErr w:type="spellStart"/>
      <w:r w:rsidRPr="006A469A">
        <w:rPr>
          <w:color w:val="auto"/>
        </w:rPr>
        <w:t>μmol</w:t>
      </w:r>
      <w:proofErr w:type="spellEnd"/>
      <w:r w:rsidRPr="006A469A">
        <w:rPr>
          <w:color w:val="auto"/>
        </w:rPr>
        <w:t xml:space="preserve"> N</w:t>
      </w:r>
      <w:r w:rsidRPr="006A469A">
        <w:rPr>
          <w:color w:val="auto"/>
          <w:vertAlign w:val="subscript"/>
        </w:rPr>
        <w:t>2</w:t>
      </w:r>
      <w:r w:rsidRPr="006A469A">
        <w:rPr>
          <w:color w:val="auto"/>
        </w:rPr>
        <w:t>O m</w:t>
      </w:r>
      <w:r w:rsidRPr="006A469A">
        <w:rPr>
          <w:color w:val="auto"/>
          <w:vertAlign w:val="superscript"/>
        </w:rPr>
        <w:t>-2</w:t>
      </w:r>
      <w:r w:rsidRPr="006A469A">
        <w:rPr>
          <w:color w:val="auto"/>
        </w:rPr>
        <w:t xml:space="preserve"> h</w:t>
      </w:r>
      <w:r w:rsidRPr="006A469A">
        <w:rPr>
          <w:color w:val="auto"/>
          <w:vertAlign w:val="superscript"/>
        </w:rPr>
        <w:t>-1</w:t>
      </w:r>
      <w:r w:rsidRPr="006A469A">
        <w:rPr>
          <w:color w:val="auto"/>
        </w:rPr>
        <w:t>).</w:t>
      </w:r>
    </w:p>
    <w:p w14:paraId="4B082D8D" w14:textId="77777777" w:rsidR="006A469A" w:rsidRPr="006A469A" w:rsidRDefault="006A469A" w:rsidP="006A469A">
      <w:pPr>
        <w:widowControl/>
        <w:tabs>
          <w:tab w:val="left" w:pos="270"/>
        </w:tabs>
        <w:rPr>
          <w:color w:val="auto"/>
        </w:rPr>
      </w:pPr>
    </w:p>
    <w:p w14:paraId="06A0423C" w14:textId="624E398C" w:rsidR="00EC1439" w:rsidRDefault="00EC1439" w:rsidP="006A469A">
      <w:pPr>
        <w:widowControl/>
        <w:tabs>
          <w:tab w:val="left" w:pos="270"/>
        </w:tabs>
        <w:rPr>
          <w:color w:val="auto"/>
        </w:rPr>
      </w:pPr>
      <w:r w:rsidRPr="006A469A">
        <w:rPr>
          <w:color w:val="auto"/>
        </w:rPr>
        <w:t>The high spatial and temporal variation of denitrification presents another difficulty in its accurate quantification</w:t>
      </w:r>
      <w:r w:rsidRPr="006A469A">
        <w:rPr>
          <w:color w:val="auto"/>
          <w:vertAlign w:val="superscript"/>
        </w:rPr>
        <w:t>10</w:t>
      </w:r>
      <w:r w:rsidRPr="006A469A">
        <w:rPr>
          <w:color w:val="auto"/>
        </w:rPr>
        <w:t>. Usually, N</w:t>
      </w:r>
      <w:r w:rsidRPr="006A469A">
        <w:rPr>
          <w:color w:val="auto"/>
          <w:vertAlign w:val="subscript"/>
        </w:rPr>
        <w:t>2</w:t>
      </w:r>
      <w:r w:rsidRPr="006A469A">
        <w:rPr>
          <w:color w:val="auto"/>
        </w:rPr>
        <w:t>O accumulation is measured sequentially by gas chromatography of headspace samples that are collected during the incubation. The method described provides improved monitoring of the temporal variation of the N</w:t>
      </w:r>
      <w:r w:rsidRPr="006A469A">
        <w:rPr>
          <w:color w:val="auto"/>
          <w:vertAlign w:val="subscript"/>
        </w:rPr>
        <w:t>2</w:t>
      </w:r>
      <w:r w:rsidRPr="006A469A">
        <w:rPr>
          <w:color w:val="auto"/>
        </w:rPr>
        <w:t>O accumulation, because the microsensor provides a continuous signal. The microsensor multimeter is a digital microsensor amplifier (</w:t>
      </w:r>
      <w:proofErr w:type="spellStart"/>
      <w:r w:rsidRPr="006A469A">
        <w:t>picoammeter</w:t>
      </w:r>
      <w:proofErr w:type="spellEnd"/>
      <w:r w:rsidRPr="006A469A">
        <w:t>)</w:t>
      </w:r>
      <w:r w:rsidRPr="006A469A">
        <w:rPr>
          <w:color w:val="auto"/>
        </w:rPr>
        <w:t xml:space="preserve"> that interfaces with the sensor(s) and the computer (</w:t>
      </w:r>
      <w:r w:rsidR="006A469A" w:rsidRPr="006A469A">
        <w:rPr>
          <w:b/>
          <w:color w:val="auto"/>
        </w:rPr>
        <w:t>Figure 1a</w:t>
      </w:r>
      <w:r w:rsidRPr="006A469A">
        <w:rPr>
          <w:color w:val="auto"/>
        </w:rPr>
        <w:t>). The multimeter allows several N</w:t>
      </w:r>
      <w:r w:rsidRPr="006A469A">
        <w:rPr>
          <w:color w:val="auto"/>
          <w:vertAlign w:val="subscript"/>
        </w:rPr>
        <w:t>2</w:t>
      </w:r>
      <w:r w:rsidRPr="006A469A">
        <w:rPr>
          <w:color w:val="auto"/>
        </w:rPr>
        <w:t>O microsensors to be used at the same time. For instance, up to four sediment cores from the same study site can be measured simultaneously to account for the spatial variability.</w:t>
      </w:r>
    </w:p>
    <w:p w14:paraId="6E02990E" w14:textId="77777777" w:rsidR="006A469A" w:rsidRPr="006A469A" w:rsidRDefault="006A469A" w:rsidP="006A469A">
      <w:pPr>
        <w:widowControl/>
        <w:tabs>
          <w:tab w:val="left" w:pos="270"/>
        </w:tabs>
        <w:rPr>
          <w:color w:val="auto"/>
        </w:rPr>
      </w:pPr>
    </w:p>
    <w:p w14:paraId="4D19B52A" w14:textId="082CF26E" w:rsidR="00EC1439" w:rsidRDefault="00EC1439" w:rsidP="006A469A">
      <w:pPr>
        <w:widowControl/>
        <w:tabs>
          <w:tab w:val="left" w:pos="270"/>
        </w:tabs>
        <w:rPr>
          <w:color w:val="auto"/>
        </w:rPr>
      </w:pPr>
      <w:r w:rsidRPr="006A469A">
        <w:rPr>
          <w:color w:val="auto"/>
        </w:rPr>
        <w:t>The core approach barely disturbs the sediment structure compared to some other methods (</w:t>
      </w:r>
      <w:r w:rsidR="006A469A" w:rsidRPr="006A469A">
        <w:rPr>
          <w:i/>
          <w:color w:val="auto"/>
        </w:rPr>
        <w:t>e.g.</w:t>
      </w:r>
      <w:r w:rsidRPr="006A469A">
        <w:rPr>
          <w:color w:val="auto"/>
        </w:rPr>
        <w:t>, slurries). If the integrity of the sediments is altered, this leads to unrealistic denitrification rates</w:t>
      </w:r>
      <w:r w:rsidRPr="006A469A">
        <w:rPr>
          <w:color w:val="auto"/>
          <w:vertAlign w:val="superscript"/>
        </w:rPr>
        <w:t>13</w:t>
      </w:r>
      <w:r w:rsidRPr="006A469A">
        <w:rPr>
          <w:color w:val="auto"/>
        </w:rPr>
        <w:t xml:space="preserve"> that are only adequate for relative comparisons. Higher rates are always obtained with slurry methods compared to core methods</w:t>
      </w:r>
      <w:r w:rsidRPr="006A469A">
        <w:rPr>
          <w:color w:val="auto"/>
          <w:vertAlign w:val="superscript"/>
        </w:rPr>
        <w:t>14</w:t>
      </w:r>
      <w:r w:rsidRPr="006A469A">
        <w:rPr>
          <w:color w:val="auto"/>
        </w:rPr>
        <w:t>, because the latter preserves the limitation of denitrification by substrate diffusion</w:t>
      </w:r>
      <w:r w:rsidRPr="006A469A">
        <w:rPr>
          <w:color w:val="auto"/>
          <w:vertAlign w:val="superscript"/>
        </w:rPr>
        <w:t>15</w:t>
      </w:r>
      <w:r w:rsidRPr="006A469A">
        <w:rPr>
          <w:color w:val="auto"/>
        </w:rPr>
        <w:t xml:space="preserve">. Slurry measures cannot be considered representative of </w:t>
      </w:r>
      <w:r w:rsidR="006A469A" w:rsidRPr="006A469A">
        <w:rPr>
          <w:i/>
          <w:color w:val="auto"/>
        </w:rPr>
        <w:t>in situ</w:t>
      </w:r>
      <w:r w:rsidRPr="006A469A">
        <w:rPr>
          <w:color w:val="auto"/>
        </w:rPr>
        <w:t xml:space="preserve"> rates</w:t>
      </w:r>
      <w:r w:rsidRPr="006A469A">
        <w:rPr>
          <w:color w:val="auto"/>
          <w:vertAlign w:val="superscript"/>
        </w:rPr>
        <w:t>16</w:t>
      </w:r>
      <w:r w:rsidRPr="006A469A">
        <w:rPr>
          <w:color w:val="auto"/>
        </w:rPr>
        <w:t>; they provide relative measures for comparisons made with the exact same procedure.</w:t>
      </w:r>
    </w:p>
    <w:p w14:paraId="2CA52D69" w14:textId="77777777" w:rsidR="006A469A" w:rsidRPr="006A469A" w:rsidRDefault="006A469A" w:rsidP="006A469A">
      <w:pPr>
        <w:widowControl/>
        <w:tabs>
          <w:tab w:val="left" w:pos="270"/>
        </w:tabs>
        <w:rPr>
          <w:color w:val="auto"/>
        </w:rPr>
      </w:pPr>
    </w:p>
    <w:p w14:paraId="6E47DD07" w14:textId="32CAB10B" w:rsidR="00EC1439" w:rsidRPr="006A469A" w:rsidRDefault="00EC1439" w:rsidP="006A469A">
      <w:pPr>
        <w:pStyle w:val="NormalWeb"/>
        <w:widowControl/>
        <w:spacing w:before="0" w:beforeAutospacing="0" w:after="0" w:afterAutospacing="0"/>
        <w:rPr>
          <w:color w:val="auto"/>
        </w:rPr>
      </w:pPr>
      <w:r w:rsidRPr="006A469A">
        <w:rPr>
          <w:color w:val="auto"/>
        </w:rPr>
        <w:t>The method described is appropriate for estimating denitrification rates in any sediment type that can be cored. We particularly recommend the method for performing experimental manipulations of some of the driving factors. Examples are experiments that modify nitrate availability and temperature as needed for estimating the energy activation (</w:t>
      </w:r>
      <w:proofErr w:type="spellStart"/>
      <w:r w:rsidRPr="006A469A">
        <w:rPr>
          <w:color w:val="auto"/>
        </w:rPr>
        <w:t>E</w:t>
      </w:r>
      <w:r w:rsidRPr="006A469A">
        <w:rPr>
          <w:color w:val="auto"/>
          <w:vertAlign w:val="subscript"/>
        </w:rPr>
        <w:t>a</w:t>
      </w:r>
      <w:proofErr w:type="spellEnd"/>
      <w:r w:rsidRPr="006A469A">
        <w:rPr>
          <w:color w:val="auto"/>
        </w:rPr>
        <w:t>) of denitrification</w:t>
      </w:r>
      <w:r w:rsidRPr="006A469A">
        <w:rPr>
          <w:color w:val="auto"/>
          <w:vertAlign w:val="superscript"/>
        </w:rPr>
        <w:t>17</w:t>
      </w:r>
      <w:r w:rsidRPr="006A469A">
        <w:rPr>
          <w:color w:val="auto"/>
        </w:rPr>
        <w:t xml:space="preserve"> (</w:t>
      </w:r>
      <w:r w:rsidR="006A469A" w:rsidRPr="006A469A">
        <w:rPr>
          <w:b/>
          <w:color w:val="auto"/>
        </w:rPr>
        <w:t>Figure 2</w:t>
      </w:r>
      <w:r w:rsidRPr="006A469A">
        <w:rPr>
          <w:color w:val="auto"/>
        </w:rPr>
        <w:t xml:space="preserve">). </w:t>
      </w:r>
    </w:p>
    <w:p w14:paraId="55F74E67" w14:textId="77777777" w:rsidR="00EC1439" w:rsidRPr="006A469A" w:rsidRDefault="00EC1439" w:rsidP="006A469A">
      <w:pPr>
        <w:pStyle w:val="NormalWeb"/>
        <w:widowControl/>
        <w:spacing w:before="0" w:beforeAutospacing="0" w:after="0" w:afterAutospacing="0"/>
        <w:rPr>
          <w:color w:val="auto"/>
        </w:rPr>
      </w:pPr>
    </w:p>
    <w:p w14:paraId="0B879ED0" w14:textId="5B6FEC33" w:rsidR="00EC1439" w:rsidRPr="006A469A" w:rsidRDefault="00EC1439" w:rsidP="006A469A">
      <w:pPr>
        <w:pStyle w:val="NormalWeb"/>
        <w:widowControl/>
        <w:spacing w:before="0" w:beforeAutospacing="0" w:after="0" w:afterAutospacing="0"/>
        <w:rPr>
          <w:color w:val="auto"/>
        </w:rPr>
      </w:pPr>
      <w:r w:rsidRPr="006A469A">
        <w:rPr>
          <w:color w:val="auto"/>
        </w:rPr>
        <w:t xml:space="preserve">[Place </w:t>
      </w:r>
      <w:r w:rsidR="006A469A" w:rsidRPr="006A469A">
        <w:rPr>
          <w:b/>
          <w:color w:val="auto"/>
        </w:rPr>
        <w:t>Figure 1</w:t>
      </w:r>
      <w:r w:rsidRPr="006A469A">
        <w:rPr>
          <w:color w:val="auto"/>
        </w:rPr>
        <w:t xml:space="preserve"> here]</w:t>
      </w:r>
    </w:p>
    <w:p w14:paraId="6CE4396C" w14:textId="77777777" w:rsidR="00EC1439" w:rsidRPr="006A469A" w:rsidRDefault="00EC1439" w:rsidP="006A469A">
      <w:pPr>
        <w:widowControl/>
        <w:rPr>
          <w:b/>
        </w:rPr>
      </w:pPr>
    </w:p>
    <w:p w14:paraId="0A7BD65B" w14:textId="77777777" w:rsidR="00EC1439" w:rsidRPr="006A469A" w:rsidRDefault="00EC1439" w:rsidP="006A469A">
      <w:pPr>
        <w:widowControl/>
        <w:rPr>
          <w:color w:val="808080"/>
        </w:rPr>
      </w:pPr>
      <w:r w:rsidRPr="006A469A">
        <w:rPr>
          <w:b/>
        </w:rPr>
        <w:t>PROTOCOL:</w:t>
      </w:r>
      <w:r w:rsidRPr="006A469A">
        <w:t xml:space="preserve"> </w:t>
      </w:r>
    </w:p>
    <w:p w14:paraId="4BDB06BF" w14:textId="77777777" w:rsidR="00EC1439" w:rsidRPr="006A469A" w:rsidRDefault="00EC1439" w:rsidP="006A469A">
      <w:pPr>
        <w:pStyle w:val="ListParagraph"/>
        <w:widowControl/>
        <w:ind w:left="0"/>
        <w:rPr>
          <w:color w:val="auto"/>
        </w:rPr>
      </w:pPr>
    </w:p>
    <w:p w14:paraId="365EC586" w14:textId="77777777" w:rsidR="00917206" w:rsidRDefault="00EC1439" w:rsidP="006A469A">
      <w:pPr>
        <w:pStyle w:val="ListParagraph"/>
        <w:widowControl/>
        <w:ind w:left="0"/>
        <w:rPr>
          <w:color w:val="auto"/>
        </w:rPr>
      </w:pPr>
      <w:r w:rsidRPr="004C2088">
        <w:rPr>
          <w:b/>
          <w:color w:val="auto"/>
        </w:rPr>
        <w:t>1.</w:t>
      </w:r>
      <w:r w:rsidRPr="006A469A">
        <w:rPr>
          <w:color w:val="auto"/>
        </w:rPr>
        <w:t xml:space="preserve"> </w:t>
      </w:r>
      <w:r w:rsidRPr="006A469A">
        <w:rPr>
          <w:b/>
          <w:color w:val="auto"/>
        </w:rPr>
        <w:t>Preparation</w:t>
      </w:r>
      <w:r w:rsidRPr="006A469A">
        <w:rPr>
          <w:color w:val="auto"/>
        </w:rPr>
        <w:t xml:space="preserve"> </w:t>
      </w:r>
    </w:p>
    <w:p w14:paraId="3FA4393F" w14:textId="77777777" w:rsidR="00917206" w:rsidRDefault="00917206" w:rsidP="006A469A">
      <w:pPr>
        <w:pStyle w:val="ListParagraph"/>
        <w:widowControl/>
        <w:ind w:left="0"/>
        <w:rPr>
          <w:color w:val="auto"/>
        </w:rPr>
      </w:pPr>
    </w:p>
    <w:p w14:paraId="2C9EB53D" w14:textId="0DA0CBF4" w:rsidR="00EC1439" w:rsidRPr="006A469A" w:rsidRDefault="00917206" w:rsidP="006A469A">
      <w:pPr>
        <w:pStyle w:val="ListParagraph"/>
        <w:widowControl/>
        <w:ind w:left="0"/>
        <w:rPr>
          <w:color w:val="auto"/>
        </w:rPr>
      </w:pPr>
      <w:r>
        <w:rPr>
          <w:color w:val="auto"/>
        </w:rPr>
        <w:t>Note: B</w:t>
      </w:r>
      <w:r w:rsidR="00EC1439" w:rsidRPr="006A469A">
        <w:rPr>
          <w:color w:val="auto"/>
        </w:rPr>
        <w:t>egin</w:t>
      </w:r>
      <w:r>
        <w:rPr>
          <w:color w:val="auto"/>
        </w:rPr>
        <w:t xml:space="preserve"> this on</w:t>
      </w:r>
      <w:r w:rsidR="00EC1439" w:rsidRPr="006A469A">
        <w:rPr>
          <w:color w:val="auto"/>
        </w:rPr>
        <w:t xml:space="preserve"> the day before the measurements are taken</w:t>
      </w:r>
      <w:r>
        <w:rPr>
          <w:color w:val="auto"/>
        </w:rPr>
        <w:t>.</w:t>
      </w:r>
    </w:p>
    <w:p w14:paraId="5F9BB58E" w14:textId="77777777" w:rsidR="00EC1439" w:rsidRPr="006A469A" w:rsidRDefault="00EC1439" w:rsidP="006A469A">
      <w:pPr>
        <w:pStyle w:val="ListParagraph"/>
        <w:widowControl/>
        <w:ind w:left="0"/>
        <w:rPr>
          <w:color w:val="auto"/>
        </w:rPr>
      </w:pPr>
    </w:p>
    <w:p w14:paraId="739104F7" w14:textId="61D81D6B" w:rsidR="00EC1439" w:rsidRPr="006A469A" w:rsidRDefault="00EC1439" w:rsidP="006A469A">
      <w:pPr>
        <w:pStyle w:val="ListParagraph"/>
        <w:widowControl/>
        <w:ind w:left="0"/>
        <w:rPr>
          <w:color w:val="auto"/>
        </w:rPr>
      </w:pPr>
      <w:r w:rsidRPr="006A469A">
        <w:rPr>
          <w:color w:val="auto"/>
        </w:rPr>
        <w:t>1.1. Assemble the measurement setup (</w:t>
      </w:r>
      <w:r w:rsidR="006A469A" w:rsidRPr="006A469A">
        <w:rPr>
          <w:b/>
          <w:color w:val="auto"/>
        </w:rPr>
        <w:t>Figure 1a</w:t>
      </w:r>
      <w:r w:rsidRPr="006A469A">
        <w:rPr>
          <w:color w:val="auto"/>
        </w:rPr>
        <w:t xml:space="preserve">, see the </w:t>
      </w:r>
      <w:r w:rsidR="006A469A" w:rsidRPr="006A469A">
        <w:rPr>
          <w:b/>
          <w:color w:val="auto"/>
        </w:rPr>
        <w:t>Table of Materials</w:t>
      </w:r>
      <w:r w:rsidRPr="006A469A">
        <w:rPr>
          <w:color w:val="auto"/>
        </w:rPr>
        <w:t xml:space="preserve">). </w:t>
      </w:r>
    </w:p>
    <w:p w14:paraId="1D7865A7" w14:textId="77777777" w:rsidR="00EC1439" w:rsidRPr="006A469A" w:rsidRDefault="00EC1439" w:rsidP="006A469A">
      <w:pPr>
        <w:pStyle w:val="ListParagraph"/>
        <w:widowControl/>
        <w:ind w:left="0"/>
        <w:rPr>
          <w:color w:val="auto"/>
        </w:rPr>
      </w:pPr>
    </w:p>
    <w:p w14:paraId="2EE07D21" w14:textId="1545EAB0" w:rsidR="00EC1439" w:rsidRPr="006A469A" w:rsidRDefault="00EC1439" w:rsidP="006A469A">
      <w:pPr>
        <w:pStyle w:val="ListParagraph"/>
        <w:widowControl/>
        <w:ind w:left="0"/>
        <w:rPr>
          <w:color w:val="auto"/>
        </w:rPr>
      </w:pPr>
      <w:r w:rsidRPr="006A469A">
        <w:rPr>
          <w:color w:val="auto"/>
        </w:rPr>
        <w:lastRenderedPageBreak/>
        <w:t xml:space="preserve">Note: To ensure a constant and high-quality power supply, the measurement device is connected to the grip </w:t>
      </w:r>
      <w:r w:rsidR="006A469A" w:rsidRPr="006A469A">
        <w:rPr>
          <w:i/>
          <w:color w:val="auto"/>
        </w:rPr>
        <w:t>via</w:t>
      </w:r>
      <w:r w:rsidRPr="006A469A">
        <w:rPr>
          <w:color w:val="auto"/>
        </w:rPr>
        <w:t xml:space="preserve"> an uninterruptible power supply (UPS) that can also act as a backup. In the case of a long-duration power failure, a car battery </w:t>
      </w:r>
      <w:proofErr w:type="gramStart"/>
      <w:r w:rsidR="00917206">
        <w:rPr>
          <w:color w:val="auto"/>
        </w:rPr>
        <w:t>serve</w:t>
      </w:r>
      <w:proofErr w:type="gramEnd"/>
      <w:r w:rsidR="00917206">
        <w:rPr>
          <w:color w:val="auto"/>
        </w:rPr>
        <w:t xml:space="preserve"> as an</w:t>
      </w:r>
      <w:r w:rsidRPr="006A469A">
        <w:rPr>
          <w:color w:val="auto"/>
        </w:rPr>
        <w:t xml:space="preserve"> extra power source.</w:t>
      </w:r>
    </w:p>
    <w:p w14:paraId="752D1D12" w14:textId="77777777" w:rsidR="00EC1439" w:rsidRPr="006A469A" w:rsidRDefault="00EC1439" w:rsidP="006A469A">
      <w:pPr>
        <w:pStyle w:val="ListParagraph"/>
        <w:widowControl/>
        <w:ind w:left="0"/>
        <w:rPr>
          <w:color w:val="auto"/>
        </w:rPr>
      </w:pPr>
    </w:p>
    <w:p w14:paraId="5EC143AF" w14:textId="77777777" w:rsidR="00EC1439" w:rsidRPr="006A469A" w:rsidRDefault="00EC1439" w:rsidP="006A469A">
      <w:pPr>
        <w:pStyle w:val="ListParagraph"/>
        <w:widowControl/>
        <w:ind w:left="0"/>
        <w:rPr>
          <w:color w:val="auto"/>
        </w:rPr>
      </w:pPr>
      <w:r w:rsidRPr="006A469A">
        <w:rPr>
          <w:color w:val="auto"/>
        </w:rPr>
        <w:t xml:space="preserve">1.2. Start the sensor’s software and apply a -0.8 V voltage to </w:t>
      </w:r>
      <w:r w:rsidRPr="00C5382F">
        <w:rPr>
          <w:b/>
          <w:color w:val="auto"/>
        </w:rPr>
        <w:t>polarize the N</w:t>
      </w:r>
      <w:r w:rsidRPr="00C5382F">
        <w:rPr>
          <w:b/>
          <w:color w:val="auto"/>
          <w:vertAlign w:val="subscript"/>
        </w:rPr>
        <w:t>2</w:t>
      </w:r>
      <w:r w:rsidRPr="00C5382F">
        <w:rPr>
          <w:b/>
          <w:color w:val="auto"/>
        </w:rPr>
        <w:t>O microsensors</w:t>
      </w:r>
      <w:r w:rsidRPr="00276311">
        <w:rPr>
          <w:color w:val="auto"/>
        </w:rPr>
        <w:t>.</w:t>
      </w:r>
      <w:r w:rsidRPr="006A469A">
        <w:rPr>
          <w:b/>
          <w:color w:val="auto"/>
        </w:rPr>
        <w:t xml:space="preserve"> </w:t>
      </w:r>
      <w:r w:rsidRPr="006A469A">
        <w:rPr>
          <w:color w:val="auto"/>
        </w:rPr>
        <w:t>The signal shows a rapid descent and a subsequent rise, then it finally decreases until it is low and stable.</w:t>
      </w:r>
    </w:p>
    <w:p w14:paraId="374E6C10" w14:textId="77777777" w:rsidR="00EC1439" w:rsidRPr="006A469A" w:rsidRDefault="00EC1439" w:rsidP="006A469A">
      <w:pPr>
        <w:pStyle w:val="ListParagraph"/>
        <w:widowControl/>
        <w:ind w:left="0"/>
        <w:rPr>
          <w:color w:val="auto"/>
        </w:rPr>
      </w:pPr>
    </w:p>
    <w:p w14:paraId="56947355" w14:textId="77777777" w:rsidR="00EC1439" w:rsidRPr="006A469A" w:rsidRDefault="00EC1439" w:rsidP="006A469A">
      <w:pPr>
        <w:pStyle w:val="ListParagraph"/>
        <w:widowControl/>
        <w:ind w:left="0"/>
        <w:rPr>
          <w:color w:val="auto"/>
        </w:rPr>
      </w:pPr>
      <w:r w:rsidRPr="006A469A">
        <w:rPr>
          <w:color w:val="auto"/>
        </w:rPr>
        <w:t>Note: The microsensor manufacturer recommends polarization at least overnight (or longer) to ensure the stability of the sensor’s signal. Another recommendation is to keep the sensor polarized if measurements are planned for multiple or consecutive days</w:t>
      </w:r>
      <w:r w:rsidRPr="006A469A">
        <w:rPr>
          <w:color w:val="auto"/>
          <w:vertAlign w:val="superscript"/>
        </w:rPr>
        <w:t>18</w:t>
      </w:r>
      <w:r w:rsidRPr="006A469A">
        <w:rPr>
          <w:color w:val="auto"/>
        </w:rPr>
        <w:t xml:space="preserve">. </w:t>
      </w:r>
    </w:p>
    <w:p w14:paraId="181975B3" w14:textId="77777777" w:rsidR="00EC1439" w:rsidRPr="006A469A" w:rsidRDefault="00EC1439" w:rsidP="006A469A">
      <w:pPr>
        <w:pStyle w:val="ListParagraph"/>
        <w:widowControl/>
        <w:ind w:left="0"/>
        <w:rPr>
          <w:color w:val="auto"/>
        </w:rPr>
      </w:pPr>
    </w:p>
    <w:p w14:paraId="23C50422" w14:textId="6D72CB36" w:rsidR="00EC1439" w:rsidRPr="006A469A" w:rsidRDefault="00EC1439" w:rsidP="006A469A">
      <w:pPr>
        <w:pStyle w:val="ListParagraph"/>
        <w:widowControl/>
        <w:ind w:left="0"/>
        <w:rPr>
          <w:color w:val="auto"/>
        </w:rPr>
      </w:pPr>
      <w:r w:rsidRPr="006A469A">
        <w:rPr>
          <w:color w:val="auto"/>
        </w:rPr>
        <w:t>1.</w:t>
      </w:r>
      <w:r w:rsidR="00276311">
        <w:rPr>
          <w:color w:val="auto"/>
        </w:rPr>
        <w:t>3</w:t>
      </w:r>
      <w:r w:rsidRPr="006A469A">
        <w:rPr>
          <w:color w:val="auto"/>
        </w:rPr>
        <w:t xml:space="preserve">. </w:t>
      </w:r>
      <w:r w:rsidRPr="00276311">
        <w:rPr>
          <w:color w:val="auto"/>
        </w:rPr>
        <w:t xml:space="preserve">Switch on the incubation chamber and </w:t>
      </w:r>
      <w:r w:rsidRPr="00C5382F">
        <w:rPr>
          <w:b/>
          <w:color w:val="auto"/>
        </w:rPr>
        <w:t>adjust the experimental conditions</w:t>
      </w:r>
      <w:r w:rsidRPr="006A469A">
        <w:rPr>
          <w:color w:val="auto"/>
        </w:rPr>
        <w:t xml:space="preserve"> (</w:t>
      </w:r>
      <w:r w:rsidR="006A469A" w:rsidRPr="006A469A">
        <w:rPr>
          <w:i/>
          <w:color w:val="auto"/>
        </w:rPr>
        <w:t>e.g.</w:t>
      </w:r>
      <w:r w:rsidRPr="006A469A">
        <w:rPr>
          <w:color w:val="auto"/>
        </w:rPr>
        <w:t xml:space="preserve">, selected light off and temperature set to be </w:t>
      </w:r>
      <w:proofErr w:type="gramStart"/>
      <w:r w:rsidRPr="006A469A">
        <w:rPr>
          <w:color w:val="auto"/>
        </w:rPr>
        <w:t>similar to</w:t>
      </w:r>
      <w:proofErr w:type="gramEnd"/>
      <w:r w:rsidRPr="006A469A">
        <w:rPr>
          <w:color w:val="auto"/>
        </w:rPr>
        <w:t xml:space="preserve"> that expected in the field). Place a container with deionized water inside the chamber so that water is available later at the measurement temperature for calibration of the sensors.</w:t>
      </w:r>
    </w:p>
    <w:p w14:paraId="583C575B" w14:textId="77777777" w:rsidR="00EC1439" w:rsidRPr="006A469A" w:rsidRDefault="00EC1439" w:rsidP="006A469A">
      <w:pPr>
        <w:pStyle w:val="ListParagraph"/>
        <w:widowControl/>
        <w:ind w:left="0"/>
        <w:rPr>
          <w:color w:val="auto"/>
        </w:rPr>
      </w:pPr>
    </w:p>
    <w:p w14:paraId="1DF01115" w14:textId="77777777" w:rsidR="00EC1439" w:rsidRPr="006A469A" w:rsidRDefault="00EC1439" w:rsidP="006A469A">
      <w:pPr>
        <w:pStyle w:val="ListParagraph"/>
        <w:widowControl/>
        <w:ind w:left="0"/>
        <w:rPr>
          <w:color w:val="auto"/>
        </w:rPr>
      </w:pPr>
      <w:r w:rsidRPr="006A469A">
        <w:rPr>
          <w:color w:val="auto"/>
        </w:rPr>
        <w:t>Note: This step can be done the same day of the planned measurements, before the departure to collect the cores. For standard measurements, it is advisable to use dark conditions.</w:t>
      </w:r>
    </w:p>
    <w:p w14:paraId="1DCC0FFF" w14:textId="77777777" w:rsidR="00EC1439" w:rsidRPr="006A469A" w:rsidRDefault="00EC1439" w:rsidP="006A469A">
      <w:pPr>
        <w:pStyle w:val="ListParagraph"/>
        <w:widowControl/>
        <w:ind w:left="0"/>
        <w:rPr>
          <w:color w:val="auto"/>
        </w:rPr>
      </w:pPr>
    </w:p>
    <w:p w14:paraId="388E7A69" w14:textId="61D83C35" w:rsidR="00EC1439" w:rsidRPr="006A469A" w:rsidRDefault="00EC1439" w:rsidP="006A469A">
      <w:pPr>
        <w:pStyle w:val="ListParagraph"/>
        <w:widowControl/>
        <w:ind w:left="0"/>
        <w:rPr>
          <w:color w:val="auto"/>
        </w:rPr>
      </w:pPr>
      <w:r w:rsidRPr="006A469A">
        <w:rPr>
          <w:color w:val="auto"/>
        </w:rPr>
        <w:t xml:space="preserve">1.3. </w:t>
      </w:r>
      <w:r w:rsidRPr="006A469A">
        <w:t>Pack the field core collection</w:t>
      </w:r>
      <w:r w:rsidRPr="006A469A">
        <w:rPr>
          <w:color w:val="auto"/>
        </w:rPr>
        <w:t xml:space="preserve"> materials: corer device, sampling tubes, rubber stoppers, </w:t>
      </w:r>
      <w:r w:rsidR="00276311">
        <w:rPr>
          <w:color w:val="auto"/>
        </w:rPr>
        <w:t>polyvinyl chloride (</w:t>
      </w:r>
      <w:r w:rsidRPr="006A469A">
        <w:rPr>
          <w:color w:val="auto"/>
        </w:rPr>
        <w:t>PVC</w:t>
      </w:r>
      <w:r w:rsidR="00276311">
        <w:rPr>
          <w:color w:val="auto"/>
        </w:rPr>
        <w:t>)</w:t>
      </w:r>
      <w:r w:rsidRPr="006A469A">
        <w:rPr>
          <w:color w:val="auto"/>
        </w:rPr>
        <w:t xml:space="preserve"> taps, screwdriver, </w:t>
      </w:r>
      <w:r w:rsidR="00276311">
        <w:rPr>
          <w:color w:val="auto"/>
        </w:rPr>
        <w:t>g</w:t>
      </w:r>
      <w:r w:rsidR="00276311" w:rsidRPr="00276311">
        <w:rPr>
          <w:color w:val="auto"/>
        </w:rPr>
        <w:t xml:space="preserve">lobal </w:t>
      </w:r>
      <w:r w:rsidR="00276311">
        <w:rPr>
          <w:color w:val="auto"/>
        </w:rPr>
        <w:t>p</w:t>
      </w:r>
      <w:r w:rsidR="00276311" w:rsidRPr="00276311">
        <w:rPr>
          <w:color w:val="auto"/>
        </w:rPr>
        <w:t xml:space="preserve">ositioning </w:t>
      </w:r>
      <w:r w:rsidR="00276311">
        <w:rPr>
          <w:color w:val="auto"/>
        </w:rPr>
        <w:t>s</w:t>
      </w:r>
      <w:r w:rsidR="00276311" w:rsidRPr="00276311">
        <w:rPr>
          <w:color w:val="auto"/>
        </w:rPr>
        <w:t xml:space="preserve">ystem </w:t>
      </w:r>
      <w:r w:rsidR="00276311">
        <w:rPr>
          <w:color w:val="auto"/>
        </w:rPr>
        <w:t>(</w:t>
      </w:r>
      <w:r w:rsidRPr="006A469A">
        <w:rPr>
          <w:color w:val="auto"/>
        </w:rPr>
        <w:t>GPS</w:t>
      </w:r>
      <w:r w:rsidR="00276311">
        <w:rPr>
          <w:color w:val="auto"/>
        </w:rPr>
        <w:t>) unit</w:t>
      </w:r>
      <w:r w:rsidRPr="006A469A">
        <w:rPr>
          <w:color w:val="auto"/>
        </w:rPr>
        <w:t xml:space="preserve">, thermometer, </w:t>
      </w:r>
      <w:r w:rsidRPr="006A469A">
        <w:t>handheld sounder,</w:t>
      </w:r>
      <w:r w:rsidRPr="006A469A">
        <w:rPr>
          <w:color w:val="auto"/>
        </w:rPr>
        <w:t xml:space="preserve"> wader, and inflatable boat (see the </w:t>
      </w:r>
      <w:r w:rsidR="006A469A" w:rsidRPr="006A469A">
        <w:rPr>
          <w:b/>
          <w:color w:val="auto"/>
        </w:rPr>
        <w:t>Table of Materials</w:t>
      </w:r>
      <w:r w:rsidRPr="006A469A">
        <w:rPr>
          <w:color w:val="auto"/>
        </w:rPr>
        <w:t xml:space="preserve">). Use a checklist to ensure </w:t>
      </w:r>
      <w:r w:rsidR="00276311">
        <w:rPr>
          <w:color w:val="auto"/>
        </w:rPr>
        <w:t xml:space="preserve">that </w:t>
      </w:r>
      <w:r w:rsidRPr="006A469A">
        <w:rPr>
          <w:color w:val="auto"/>
        </w:rPr>
        <w:t>all materials are included.</w:t>
      </w:r>
    </w:p>
    <w:p w14:paraId="4CFAE0A4" w14:textId="77777777" w:rsidR="00EC1439" w:rsidRPr="006A469A" w:rsidRDefault="00EC1439" w:rsidP="006A469A">
      <w:pPr>
        <w:pStyle w:val="ListParagraph"/>
        <w:widowControl/>
        <w:ind w:left="0"/>
        <w:rPr>
          <w:color w:val="auto"/>
        </w:rPr>
      </w:pPr>
    </w:p>
    <w:p w14:paraId="4F88CCE4" w14:textId="7171F794" w:rsidR="00EC1439" w:rsidRPr="006A469A" w:rsidRDefault="00EC1439" w:rsidP="006A469A">
      <w:pPr>
        <w:pStyle w:val="ListParagraph"/>
        <w:widowControl/>
        <w:ind w:left="0"/>
        <w:rPr>
          <w:color w:val="auto"/>
        </w:rPr>
      </w:pPr>
      <w:r w:rsidRPr="004C2088">
        <w:rPr>
          <w:b/>
          <w:color w:val="auto"/>
          <w:highlight w:val="yellow"/>
        </w:rPr>
        <w:t>2.</w:t>
      </w:r>
      <w:r w:rsidRPr="006A469A">
        <w:rPr>
          <w:color w:val="auto"/>
          <w:highlight w:val="yellow"/>
        </w:rPr>
        <w:t xml:space="preserve"> </w:t>
      </w:r>
      <w:r w:rsidRPr="006A469A">
        <w:rPr>
          <w:b/>
          <w:color w:val="auto"/>
          <w:highlight w:val="yellow"/>
        </w:rPr>
        <w:t xml:space="preserve">Sediment </w:t>
      </w:r>
      <w:r w:rsidR="00276311">
        <w:rPr>
          <w:b/>
          <w:color w:val="auto"/>
          <w:highlight w:val="yellow"/>
        </w:rPr>
        <w:t>C</w:t>
      </w:r>
      <w:r w:rsidRPr="006A469A">
        <w:rPr>
          <w:b/>
          <w:color w:val="auto"/>
          <w:highlight w:val="yellow"/>
        </w:rPr>
        <w:t xml:space="preserve">ore </w:t>
      </w:r>
      <w:r w:rsidR="00276311">
        <w:rPr>
          <w:b/>
          <w:color w:val="auto"/>
          <w:highlight w:val="yellow"/>
        </w:rPr>
        <w:t>C</w:t>
      </w:r>
      <w:r w:rsidRPr="006A469A">
        <w:rPr>
          <w:b/>
          <w:color w:val="auto"/>
          <w:highlight w:val="yellow"/>
        </w:rPr>
        <w:t>ollection</w:t>
      </w:r>
    </w:p>
    <w:p w14:paraId="4E293473" w14:textId="77777777" w:rsidR="00EC1439" w:rsidRPr="006A469A" w:rsidRDefault="00EC1439" w:rsidP="006A469A">
      <w:pPr>
        <w:pStyle w:val="ListParagraph"/>
        <w:widowControl/>
        <w:ind w:left="0"/>
        <w:rPr>
          <w:color w:val="auto"/>
        </w:rPr>
      </w:pPr>
    </w:p>
    <w:p w14:paraId="1DCDEFA7" w14:textId="277787E3" w:rsidR="00EC1439" w:rsidRPr="00C5382F" w:rsidRDefault="00EC1439" w:rsidP="006A469A">
      <w:pPr>
        <w:pStyle w:val="ListParagraph"/>
        <w:widowControl/>
        <w:ind w:left="0"/>
        <w:rPr>
          <w:color w:val="auto"/>
          <w:highlight w:val="yellow"/>
        </w:rPr>
      </w:pPr>
      <w:r w:rsidRPr="00C5382F">
        <w:rPr>
          <w:color w:val="auto"/>
          <w:highlight w:val="yellow"/>
        </w:rPr>
        <w:t xml:space="preserve">2.1. Depending on </w:t>
      </w:r>
      <w:r w:rsidR="00276311" w:rsidRPr="00C5382F">
        <w:rPr>
          <w:color w:val="auto"/>
          <w:highlight w:val="yellow"/>
        </w:rPr>
        <w:t xml:space="preserve">the </w:t>
      </w:r>
      <w:r w:rsidRPr="00C5382F">
        <w:rPr>
          <w:color w:val="auto"/>
          <w:highlight w:val="yellow"/>
        </w:rPr>
        <w:t>water depth, follow 2.1.1 or 2.1.2.</w:t>
      </w:r>
    </w:p>
    <w:p w14:paraId="006FA546" w14:textId="77777777" w:rsidR="00EC1439" w:rsidRPr="00C5382F" w:rsidRDefault="00EC1439" w:rsidP="006A469A">
      <w:pPr>
        <w:pStyle w:val="ListParagraph"/>
        <w:widowControl/>
        <w:ind w:left="0"/>
        <w:rPr>
          <w:color w:val="auto"/>
          <w:highlight w:val="yellow"/>
        </w:rPr>
      </w:pPr>
    </w:p>
    <w:p w14:paraId="56242C78" w14:textId="77777777" w:rsidR="00EC1439" w:rsidRPr="00C5382F" w:rsidRDefault="00EC1439" w:rsidP="006A469A">
      <w:pPr>
        <w:widowControl/>
        <w:rPr>
          <w:color w:val="auto"/>
          <w:highlight w:val="yellow"/>
        </w:rPr>
      </w:pPr>
      <w:r w:rsidRPr="004C2088">
        <w:rPr>
          <w:b/>
          <w:color w:val="auto"/>
          <w:highlight w:val="yellow"/>
        </w:rPr>
        <w:t>2.1.1.</w:t>
      </w:r>
      <w:r w:rsidRPr="00C5382F">
        <w:rPr>
          <w:color w:val="auto"/>
          <w:highlight w:val="yellow"/>
        </w:rPr>
        <w:t xml:space="preserve"> </w:t>
      </w:r>
      <w:r w:rsidRPr="00C5382F">
        <w:rPr>
          <w:b/>
          <w:color w:val="auto"/>
          <w:highlight w:val="yellow"/>
        </w:rPr>
        <w:t>For</w:t>
      </w:r>
      <w:r w:rsidRPr="00C5382F">
        <w:rPr>
          <w:color w:val="auto"/>
          <w:highlight w:val="yellow"/>
        </w:rPr>
        <w:t xml:space="preserve"> </w:t>
      </w:r>
      <w:r w:rsidRPr="00C5382F">
        <w:rPr>
          <w:b/>
          <w:color w:val="auto"/>
          <w:highlight w:val="yellow"/>
        </w:rPr>
        <w:t>deep water bodies</w:t>
      </w:r>
    </w:p>
    <w:p w14:paraId="44CAE0B8" w14:textId="77777777" w:rsidR="00EC1439" w:rsidRPr="00C5382F" w:rsidRDefault="00EC1439" w:rsidP="006A469A">
      <w:pPr>
        <w:pStyle w:val="ListParagraph"/>
        <w:widowControl/>
        <w:ind w:left="0"/>
        <w:rPr>
          <w:color w:val="auto"/>
          <w:highlight w:val="yellow"/>
        </w:rPr>
      </w:pPr>
    </w:p>
    <w:p w14:paraId="361BD214" w14:textId="4B870E82" w:rsidR="00EC1439" w:rsidRPr="006A469A" w:rsidRDefault="00EC1439" w:rsidP="006A469A">
      <w:pPr>
        <w:pStyle w:val="ListParagraph"/>
        <w:widowControl/>
        <w:ind w:left="0"/>
        <w:rPr>
          <w:color w:val="auto"/>
        </w:rPr>
      </w:pPr>
      <w:r w:rsidRPr="00C5382F">
        <w:rPr>
          <w:color w:val="auto"/>
          <w:highlight w:val="yellow"/>
        </w:rPr>
        <w:t xml:space="preserve">2.1.1.1. Use </w:t>
      </w:r>
      <w:r w:rsidRPr="006A469A">
        <w:rPr>
          <w:color w:val="auto"/>
          <w:highlight w:val="yellow"/>
        </w:rPr>
        <w:t xml:space="preserve">a </w:t>
      </w:r>
      <w:r w:rsidRPr="006A469A">
        <w:rPr>
          <w:b/>
          <w:color w:val="auto"/>
          <w:highlight w:val="yellow"/>
        </w:rPr>
        <w:t>messenger-adapted gravity corer</w:t>
      </w:r>
      <w:r w:rsidRPr="006A469A">
        <w:rPr>
          <w:color w:val="auto"/>
          <w:highlight w:val="yellow"/>
          <w:vertAlign w:val="superscript"/>
        </w:rPr>
        <w:t>19</w:t>
      </w:r>
      <w:r w:rsidRPr="006A469A">
        <w:rPr>
          <w:color w:val="auto"/>
          <w:highlight w:val="yellow"/>
        </w:rPr>
        <w:t xml:space="preserve"> from </w:t>
      </w:r>
      <w:r w:rsidRPr="00276311">
        <w:rPr>
          <w:color w:val="auto"/>
          <w:highlight w:val="yellow"/>
        </w:rPr>
        <w:t>a boat or a platform (</w:t>
      </w:r>
      <w:r w:rsidR="006A469A" w:rsidRPr="00276311">
        <w:rPr>
          <w:b/>
          <w:color w:val="auto"/>
          <w:highlight w:val="yellow"/>
        </w:rPr>
        <w:t>Figure 1e</w:t>
      </w:r>
      <w:r w:rsidRPr="00276311">
        <w:rPr>
          <w:color w:val="auto"/>
          <w:highlight w:val="yellow"/>
        </w:rPr>
        <w:t>).</w:t>
      </w:r>
      <w:r w:rsidRPr="006A469A">
        <w:rPr>
          <w:color w:val="auto"/>
        </w:rPr>
        <w:t xml:space="preserve"> </w:t>
      </w:r>
    </w:p>
    <w:p w14:paraId="64571DEF" w14:textId="77777777" w:rsidR="00EC1439" w:rsidRPr="006A469A" w:rsidRDefault="00EC1439" w:rsidP="006A469A">
      <w:pPr>
        <w:pStyle w:val="ListParagraph"/>
        <w:widowControl/>
        <w:ind w:left="0"/>
        <w:rPr>
          <w:color w:val="auto"/>
        </w:rPr>
      </w:pPr>
    </w:p>
    <w:p w14:paraId="7D243D67" w14:textId="77777777" w:rsidR="00EC1439" w:rsidRPr="006A469A" w:rsidRDefault="00EC1439" w:rsidP="006A469A">
      <w:pPr>
        <w:pStyle w:val="ListParagraph"/>
        <w:widowControl/>
        <w:ind w:left="0"/>
        <w:rPr>
          <w:color w:val="auto"/>
        </w:rPr>
      </w:pPr>
      <w:r w:rsidRPr="006A469A">
        <w:rPr>
          <w:color w:val="auto"/>
        </w:rPr>
        <w:t xml:space="preserve">2.1.1.2. Fix the sampling tube (acrylic, ø 6.35 cm, length ≥ 50 cm) to the corer with a screwdriver. </w:t>
      </w:r>
    </w:p>
    <w:p w14:paraId="7254819D" w14:textId="77777777" w:rsidR="00EC1439" w:rsidRPr="006A469A" w:rsidRDefault="00EC1439" w:rsidP="006A469A">
      <w:pPr>
        <w:pStyle w:val="ListParagraph"/>
        <w:widowControl/>
        <w:ind w:left="0"/>
        <w:rPr>
          <w:color w:val="auto"/>
        </w:rPr>
      </w:pPr>
    </w:p>
    <w:p w14:paraId="2EFD6523" w14:textId="073B515B" w:rsidR="00EC1439" w:rsidRPr="006A469A" w:rsidRDefault="00EC1439" w:rsidP="006A469A">
      <w:pPr>
        <w:pStyle w:val="ListParagraph"/>
        <w:widowControl/>
        <w:ind w:left="0"/>
        <w:rPr>
          <w:color w:val="auto"/>
        </w:rPr>
      </w:pPr>
      <w:r w:rsidRPr="00C5382F">
        <w:rPr>
          <w:color w:val="auto"/>
          <w:highlight w:val="yellow"/>
        </w:rPr>
        <w:t xml:space="preserve">2.1.1.3. Select </w:t>
      </w:r>
      <w:r w:rsidRPr="006A469A">
        <w:rPr>
          <w:color w:val="auto"/>
          <w:highlight w:val="yellow"/>
        </w:rPr>
        <w:t xml:space="preserve">the </w:t>
      </w:r>
      <w:r w:rsidRPr="00276311">
        <w:rPr>
          <w:color w:val="auto"/>
          <w:highlight w:val="yellow"/>
        </w:rPr>
        <w:t>sampling point according to the investigation aims. Take note of the position (</w:t>
      </w:r>
      <w:r w:rsidR="006A469A" w:rsidRPr="00276311">
        <w:rPr>
          <w:i/>
          <w:color w:val="auto"/>
          <w:highlight w:val="yellow"/>
        </w:rPr>
        <w:t>e.g.</w:t>
      </w:r>
      <w:r w:rsidRPr="00276311">
        <w:rPr>
          <w:color w:val="auto"/>
          <w:highlight w:val="yellow"/>
        </w:rPr>
        <w:t>, using GPS coordinates) and measurement depth (</w:t>
      </w:r>
      <w:r w:rsidR="006A469A" w:rsidRPr="00276311">
        <w:rPr>
          <w:i/>
          <w:color w:val="auto"/>
          <w:highlight w:val="yellow"/>
        </w:rPr>
        <w:t>e.g.</w:t>
      </w:r>
      <w:r w:rsidRPr="00276311">
        <w:rPr>
          <w:color w:val="auto"/>
          <w:highlight w:val="yellow"/>
        </w:rPr>
        <w:t xml:space="preserve">, using a handheld </w:t>
      </w:r>
      <w:r w:rsidRPr="006A469A">
        <w:rPr>
          <w:color w:val="auto"/>
          <w:highlight w:val="yellow"/>
        </w:rPr>
        <w:t>sounder).</w:t>
      </w:r>
      <w:r w:rsidRPr="006A469A">
        <w:rPr>
          <w:color w:val="auto"/>
        </w:rPr>
        <w:t xml:space="preserve"> If sampl</w:t>
      </w:r>
      <w:r w:rsidR="00276311">
        <w:rPr>
          <w:color w:val="auto"/>
        </w:rPr>
        <w:t>ing</w:t>
      </w:r>
      <w:r w:rsidRPr="006A469A">
        <w:rPr>
          <w:color w:val="auto"/>
        </w:rPr>
        <w:t xml:space="preserve"> from a boat, use an anchor (</w:t>
      </w:r>
      <w:r w:rsidR="006A469A" w:rsidRPr="006A469A">
        <w:rPr>
          <w:i/>
          <w:color w:val="auto"/>
        </w:rPr>
        <w:t>e.g.</w:t>
      </w:r>
      <w:r w:rsidRPr="006A469A">
        <w:rPr>
          <w:color w:val="auto"/>
        </w:rPr>
        <w:t xml:space="preserve">, a bag with stones) to avoid drifting during core collection. </w:t>
      </w:r>
    </w:p>
    <w:p w14:paraId="4A1DC85B" w14:textId="77777777" w:rsidR="00EC1439" w:rsidRPr="006A469A" w:rsidRDefault="00EC1439" w:rsidP="006A469A">
      <w:pPr>
        <w:pStyle w:val="ListParagraph"/>
        <w:widowControl/>
        <w:ind w:left="0"/>
        <w:rPr>
          <w:color w:val="auto"/>
        </w:rPr>
      </w:pPr>
    </w:p>
    <w:p w14:paraId="739C2053" w14:textId="43C0C44D" w:rsidR="00EC1439" w:rsidRPr="006A469A" w:rsidRDefault="00EC1439" w:rsidP="006A469A">
      <w:pPr>
        <w:pStyle w:val="ListParagraph"/>
        <w:widowControl/>
        <w:ind w:left="0"/>
        <w:rPr>
          <w:color w:val="auto"/>
        </w:rPr>
      </w:pPr>
      <w:r w:rsidRPr="00C5382F">
        <w:rPr>
          <w:color w:val="auto"/>
          <w:highlight w:val="yellow"/>
        </w:rPr>
        <w:t xml:space="preserve">2.1.1.4. Deploy </w:t>
      </w:r>
      <w:r w:rsidRPr="006A469A">
        <w:rPr>
          <w:color w:val="auto"/>
          <w:highlight w:val="yellow"/>
        </w:rPr>
        <w:t>the coring system until the sampling tube is ~1 m from the sediment.</w:t>
      </w:r>
      <w:r w:rsidRPr="006A469A">
        <w:rPr>
          <w:color w:val="auto"/>
        </w:rPr>
        <w:t xml:space="preserve"> Use a rope with regular marks (</w:t>
      </w:r>
      <w:r w:rsidR="006A469A" w:rsidRPr="006A469A">
        <w:rPr>
          <w:i/>
          <w:color w:val="auto"/>
        </w:rPr>
        <w:t>e.g.</w:t>
      </w:r>
      <w:r w:rsidRPr="006A469A">
        <w:rPr>
          <w:color w:val="auto"/>
        </w:rPr>
        <w:t>, intervals of 1 m) to control the depth position of the sampling equipment.</w:t>
      </w:r>
    </w:p>
    <w:p w14:paraId="4791051E" w14:textId="77777777" w:rsidR="00EC1439" w:rsidRPr="006A469A" w:rsidRDefault="00EC1439" w:rsidP="006A469A">
      <w:pPr>
        <w:pStyle w:val="ListParagraph"/>
        <w:widowControl/>
        <w:ind w:left="0"/>
        <w:rPr>
          <w:color w:val="auto"/>
        </w:rPr>
      </w:pPr>
    </w:p>
    <w:p w14:paraId="217E1835" w14:textId="19784830" w:rsidR="00EC1439" w:rsidRPr="006A469A" w:rsidRDefault="00EC1439" w:rsidP="006A469A">
      <w:pPr>
        <w:pStyle w:val="ListParagraph"/>
        <w:widowControl/>
        <w:ind w:left="0"/>
        <w:rPr>
          <w:color w:val="auto"/>
        </w:rPr>
      </w:pPr>
      <w:r w:rsidRPr="00C5382F">
        <w:rPr>
          <w:color w:val="auto"/>
          <w:highlight w:val="yellow"/>
        </w:rPr>
        <w:lastRenderedPageBreak/>
        <w:t xml:space="preserve">2.1.1.5. Stabilize </w:t>
      </w:r>
      <w:r w:rsidRPr="006A469A">
        <w:rPr>
          <w:color w:val="auto"/>
          <w:highlight w:val="yellow"/>
        </w:rPr>
        <w:t>the sampling equipment for 60 s</w:t>
      </w:r>
      <w:r w:rsidRPr="006A469A">
        <w:rPr>
          <w:color w:val="auto"/>
        </w:rPr>
        <w:t xml:space="preserve"> </w:t>
      </w:r>
      <w:r w:rsidR="00C5382F">
        <w:rPr>
          <w:color w:val="auto"/>
        </w:rPr>
        <w:t>(</w:t>
      </w:r>
      <w:r w:rsidR="00C5382F" w:rsidRPr="00C5382F">
        <w:rPr>
          <w:i/>
          <w:color w:val="auto"/>
        </w:rPr>
        <w:t>e.g.</w:t>
      </w:r>
      <w:r w:rsidR="00C5382F">
        <w:rPr>
          <w:color w:val="auto"/>
        </w:rPr>
        <w:t xml:space="preserve">, </w:t>
      </w:r>
      <w:r w:rsidRPr="006A469A">
        <w:rPr>
          <w:color w:val="auto"/>
        </w:rPr>
        <w:t>to minimize the movement of the boat</w:t>
      </w:r>
      <w:r w:rsidR="00C5382F">
        <w:rPr>
          <w:color w:val="auto"/>
        </w:rPr>
        <w:t>)</w:t>
      </w:r>
      <w:r w:rsidRPr="006A469A">
        <w:rPr>
          <w:color w:val="auto"/>
        </w:rPr>
        <w:t>. This will ensure the correct sediment penetration and recovery of a scarcely disturbed sediment core.</w:t>
      </w:r>
    </w:p>
    <w:p w14:paraId="7D736797" w14:textId="77777777" w:rsidR="00EC1439" w:rsidRPr="006A469A" w:rsidRDefault="00EC1439" w:rsidP="006A469A">
      <w:pPr>
        <w:pStyle w:val="ListParagraph"/>
        <w:widowControl/>
        <w:ind w:left="0"/>
        <w:rPr>
          <w:color w:val="auto"/>
        </w:rPr>
      </w:pPr>
    </w:p>
    <w:p w14:paraId="4F5A10DA" w14:textId="77777777" w:rsidR="00EC1439" w:rsidRPr="00C5382F" w:rsidRDefault="00EC1439" w:rsidP="006A469A">
      <w:pPr>
        <w:pStyle w:val="ListParagraph"/>
        <w:widowControl/>
        <w:ind w:left="0"/>
        <w:rPr>
          <w:color w:val="auto"/>
          <w:highlight w:val="yellow"/>
        </w:rPr>
      </w:pPr>
      <w:r w:rsidRPr="00C5382F">
        <w:rPr>
          <w:color w:val="auto"/>
          <w:highlight w:val="yellow"/>
        </w:rPr>
        <w:t>2.1.1.6. Release ~1 m more rope so that the sampling tube penetrates the sediment. Be aware that if the sampling tube penetrates too much, it can disturb the water/sediment interface.</w:t>
      </w:r>
    </w:p>
    <w:p w14:paraId="4D4564EB" w14:textId="77777777" w:rsidR="00EC1439" w:rsidRPr="00C5382F" w:rsidRDefault="00EC1439" w:rsidP="006A469A">
      <w:pPr>
        <w:pStyle w:val="ListParagraph"/>
        <w:widowControl/>
        <w:ind w:left="0"/>
        <w:rPr>
          <w:color w:val="auto"/>
          <w:highlight w:val="yellow"/>
        </w:rPr>
      </w:pPr>
    </w:p>
    <w:p w14:paraId="409457D6" w14:textId="71DB9E01" w:rsidR="00EC1439" w:rsidRPr="006A469A" w:rsidRDefault="00EC1439" w:rsidP="006A469A">
      <w:pPr>
        <w:pStyle w:val="ListParagraph"/>
        <w:widowControl/>
        <w:ind w:left="0"/>
        <w:rPr>
          <w:color w:val="auto"/>
        </w:rPr>
      </w:pPr>
      <w:r w:rsidRPr="00C5382F">
        <w:rPr>
          <w:color w:val="auto"/>
          <w:highlight w:val="yellow"/>
        </w:rPr>
        <w:t xml:space="preserve">2.1.1.7. Release </w:t>
      </w:r>
      <w:r w:rsidRPr="006A469A">
        <w:rPr>
          <w:color w:val="auto"/>
          <w:highlight w:val="yellow"/>
        </w:rPr>
        <w:t>the messenger while trying to keep tension in the rope so that the corer remains fixed and in a vertical position.</w:t>
      </w:r>
      <w:r w:rsidR="00C5382F">
        <w:rPr>
          <w:color w:val="auto"/>
        </w:rPr>
        <w:t xml:space="preserve"> </w:t>
      </w:r>
      <w:r w:rsidRPr="006A469A">
        <w:rPr>
          <w:color w:val="auto"/>
        </w:rPr>
        <w:t xml:space="preserve">When the messenger impacts the corer, a small difference can be felt in the tension of the rope. At that time, </w:t>
      </w:r>
      <w:r w:rsidR="00C5382F">
        <w:rPr>
          <w:color w:val="auto"/>
        </w:rPr>
        <w:t xml:space="preserve">close the </w:t>
      </w:r>
      <w:r w:rsidRPr="006A469A">
        <w:rPr>
          <w:color w:val="auto"/>
        </w:rPr>
        <w:t>corer to generate the vacuum that allows for recovery of the sediment core.</w:t>
      </w:r>
    </w:p>
    <w:p w14:paraId="15FA9425" w14:textId="77777777" w:rsidR="00EC1439" w:rsidRPr="006A469A" w:rsidRDefault="00EC1439" w:rsidP="006A469A">
      <w:pPr>
        <w:pStyle w:val="ListParagraph"/>
        <w:widowControl/>
        <w:ind w:left="0"/>
        <w:rPr>
          <w:color w:val="auto"/>
        </w:rPr>
      </w:pPr>
    </w:p>
    <w:p w14:paraId="49121C64" w14:textId="77777777" w:rsidR="00EC1439" w:rsidRPr="00C5382F" w:rsidRDefault="00EC1439" w:rsidP="006A469A">
      <w:pPr>
        <w:pStyle w:val="ListParagraph"/>
        <w:widowControl/>
        <w:ind w:left="0"/>
        <w:rPr>
          <w:color w:val="auto"/>
          <w:highlight w:val="yellow"/>
        </w:rPr>
      </w:pPr>
      <w:r w:rsidRPr="00C5382F">
        <w:rPr>
          <w:color w:val="auto"/>
          <w:highlight w:val="yellow"/>
        </w:rPr>
        <w:t>2.1.1.8. Recover the corer by pulling the rope constantly and gently.</w:t>
      </w:r>
    </w:p>
    <w:p w14:paraId="56D81712" w14:textId="77777777" w:rsidR="00EC1439" w:rsidRPr="00C5382F" w:rsidRDefault="00EC1439" w:rsidP="006A469A">
      <w:pPr>
        <w:pStyle w:val="ListParagraph"/>
        <w:widowControl/>
        <w:ind w:left="0"/>
        <w:rPr>
          <w:color w:val="auto"/>
          <w:highlight w:val="yellow"/>
        </w:rPr>
      </w:pPr>
    </w:p>
    <w:p w14:paraId="3AF9F936" w14:textId="6BFEDAF5" w:rsidR="00EC1439" w:rsidRPr="006A469A" w:rsidRDefault="00EC1439" w:rsidP="006A469A">
      <w:pPr>
        <w:pStyle w:val="ListParagraph"/>
        <w:widowControl/>
        <w:ind w:left="0"/>
        <w:rPr>
          <w:color w:val="auto"/>
        </w:rPr>
      </w:pPr>
      <w:r w:rsidRPr="00C5382F">
        <w:rPr>
          <w:color w:val="auto"/>
          <w:highlight w:val="yellow"/>
        </w:rPr>
        <w:t xml:space="preserve">2.1.1.9. Once </w:t>
      </w:r>
      <w:r w:rsidRPr="006A469A">
        <w:rPr>
          <w:color w:val="auto"/>
          <w:highlight w:val="yellow"/>
        </w:rPr>
        <w:t>the core is close to the surface but still entirely submerged (including the rubber part of the corer that ensures the vacuum), place a rubber stopper at the bottom of the sampling tube. Inspect the water/sediment interface; it should be clear and not visibly disturbed</w:t>
      </w:r>
      <w:r w:rsidRPr="006A469A">
        <w:rPr>
          <w:color w:val="auto"/>
        </w:rPr>
        <w:t xml:space="preserve"> (</w:t>
      </w:r>
      <w:r w:rsidR="006A469A" w:rsidRPr="006A469A">
        <w:rPr>
          <w:b/>
          <w:color w:val="auto"/>
        </w:rPr>
        <w:t>Figure 1e</w:t>
      </w:r>
      <w:r w:rsidRPr="006A469A">
        <w:rPr>
          <w:color w:val="auto"/>
        </w:rPr>
        <w:t xml:space="preserve">). If this is not the case, discard the core, clean the tube, and repeat steps 2.1.1.4–9. </w:t>
      </w:r>
    </w:p>
    <w:p w14:paraId="22DA6722" w14:textId="77777777" w:rsidR="00EC1439" w:rsidRPr="006A469A" w:rsidRDefault="00EC1439" w:rsidP="006A469A">
      <w:pPr>
        <w:pStyle w:val="ListParagraph"/>
        <w:widowControl/>
        <w:ind w:left="0"/>
        <w:rPr>
          <w:color w:val="auto"/>
        </w:rPr>
      </w:pPr>
    </w:p>
    <w:p w14:paraId="2FB34703" w14:textId="4BA8DF0C" w:rsidR="00EC1439" w:rsidRPr="006A469A" w:rsidRDefault="00EC1439" w:rsidP="006A469A">
      <w:pPr>
        <w:pStyle w:val="ListParagraph"/>
        <w:widowControl/>
        <w:ind w:left="0"/>
        <w:rPr>
          <w:color w:val="auto"/>
        </w:rPr>
      </w:pPr>
      <w:r w:rsidRPr="00C5382F">
        <w:rPr>
          <w:color w:val="auto"/>
          <w:highlight w:val="yellow"/>
        </w:rPr>
        <w:t xml:space="preserve">2.1.1.10. </w:t>
      </w:r>
      <w:r w:rsidR="00C5382F" w:rsidRPr="00C5382F">
        <w:rPr>
          <w:color w:val="auto"/>
          <w:highlight w:val="yellow"/>
        </w:rPr>
        <w:t>Uplift</w:t>
      </w:r>
      <w:r w:rsidRPr="00C5382F">
        <w:rPr>
          <w:color w:val="auto"/>
          <w:highlight w:val="yellow"/>
        </w:rPr>
        <w:t xml:space="preserve"> </w:t>
      </w:r>
      <w:r w:rsidRPr="006A469A">
        <w:rPr>
          <w:color w:val="auto"/>
          <w:highlight w:val="yellow"/>
        </w:rPr>
        <w:t>the entire coring system from the water. Release the sampling tube from the corer and place a PVC cover on the top. Seal it with adhesive tape. Avoid the formation of air space.</w:t>
      </w:r>
      <w:r w:rsidRPr="006A469A">
        <w:rPr>
          <w:color w:val="auto"/>
        </w:rPr>
        <w:t xml:space="preserve"> </w:t>
      </w:r>
    </w:p>
    <w:p w14:paraId="0BB818C2" w14:textId="77777777" w:rsidR="00EC1439" w:rsidRPr="006A469A" w:rsidRDefault="00EC1439" w:rsidP="006A469A">
      <w:pPr>
        <w:pStyle w:val="ListParagraph"/>
        <w:widowControl/>
        <w:ind w:left="0"/>
        <w:rPr>
          <w:color w:val="auto"/>
        </w:rPr>
      </w:pPr>
    </w:p>
    <w:p w14:paraId="309A75B6" w14:textId="77777777" w:rsidR="00EC1439" w:rsidRPr="00C5382F" w:rsidRDefault="00EC1439" w:rsidP="006A469A">
      <w:pPr>
        <w:widowControl/>
        <w:rPr>
          <w:color w:val="auto"/>
          <w:highlight w:val="yellow"/>
        </w:rPr>
      </w:pPr>
      <w:r w:rsidRPr="00C5382F">
        <w:rPr>
          <w:b/>
          <w:color w:val="auto"/>
          <w:highlight w:val="yellow"/>
        </w:rPr>
        <w:t>2.1.2. For littoral habitats and shallow water bodies</w:t>
      </w:r>
    </w:p>
    <w:p w14:paraId="30A2998A" w14:textId="77777777" w:rsidR="00EC1439" w:rsidRPr="00C5382F" w:rsidRDefault="00EC1439" w:rsidP="006A469A">
      <w:pPr>
        <w:pStyle w:val="ListParagraph"/>
        <w:widowControl/>
        <w:ind w:left="0"/>
        <w:rPr>
          <w:color w:val="auto"/>
          <w:highlight w:val="yellow"/>
        </w:rPr>
      </w:pPr>
    </w:p>
    <w:p w14:paraId="68E9157A" w14:textId="672B2D02" w:rsidR="00EC1439" w:rsidRPr="006A469A" w:rsidRDefault="00EC1439" w:rsidP="006A469A">
      <w:pPr>
        <w:pStyle w:val="ListParagraph"/>
        <w:widowControl/>
        <w:ind w:left="0"/>
        <w:rPr>
          <w:color w:val="auto"/>
        </w:rPr>
      </w:pPr>
      <w:r w:rsidRPr="00C5382F">
        <w:rPr>
          <w:color w:val="auto"/>
          <w:highlight w:val="yellow"/>
        </w:rPr>
        <w:t xml:space="preserve">2.1.2.1. Dress </w:t>
      </w:r>
      <w:r w:rsidRPr="006A469A">
        <w:rPr>
          <w:color w:val="auto"/>
          <w:highlight w:val="yellow"/>
        </w:rPr>
        <w:t xml:space="preserve">in a </w:t>
      </w:r>
      <w:r w:rsidRPr="006A469A">
        <w:rPr>
          <w:b/>
          <w:color w:val="auto"/>
          <w:highlight w:val="yellow"/>
        </w:rPr>
        <w:t>wader</w:t>
      </w:r>
      <w:r w:rsidRPr="006A469A">
        <w:rPr>
          <w:color w:val="auto"/>
          <w:highlight w:val="yellow"/>
        </w:rPr>
        <w:t xml:space="preserve"> for sampling in very shallow waters (&lt;0.6 m).</w:t>
      </w:r>
    </w:p>
    <w:p w14:paraId="50E9DB10" w14:textId="77777777" w:rsidR="00EC1439" w:rsidRPr="006A469A" w:rsidRDefault="00EC1439" w:rsidP="006A469A">
      <w:pPr>
        <w:pStyle w:val="ListParagraph"/>
        <w:widowControl/>
        <w:ind w:left="0"/>
        <w:rPr>
          <w:color w:val="auto"/>
        </w:rPr>
      </w:pPr>
    </w:p>
    <w:p w14:paraId="3685C450" w14:textId="700003BC" w:rsidR="00EC1439" w:rsidRPr="006A469A" w:rsidRDefault="00EC1439" w:rsidP="006A469A">
      <w:pPr>
        <w:pStyle w:val="ListParagraph"/>
        <w:widowControl/>
        <w:ind w:left="0"/>
        <w:rPr>
          <w:color w:val="auto"/>
        </w:rPr>
      </w:pPr>
      <w:r w:rsidRPr="006A469A">
        <w:rPr>
          <w:color w:val="auto"/>
        </w:rPr>
        <w:t xml:space="preserve">2.1.2.2. Use </w:t>
      </w:r>
      <w:r w:rsidRPr="006A469A">
        <w:rPr>
          <w:b/>
          <w:color w:val="auto"/>
        </w:rPr>
        <w:t>snorkeling</w:t>
      </w:r>
      <w:r w:rsidRPr="00C5382F">
        <w:rPr>
          <w:color w:val="auto"/>
        </w:rPr>
        <w:t xml:space="preserve"> or</w:t>
      </w:r>
      <w:r w:rsidRPr="006A469A">
        <w:rPr>
          <w:b/>
          <w:color w:val="auto"/>
        </w:rPr>
        <w:t xml:space="preserve"> scuba </w:t>
      </w:r>
      <w:r w:rsidR="00C5382F">
        <w:rPr>
          <w:b/>
          <w:color w:val="auto"/>
        </w:rPr>
        <w:t>gear</w:t>
      </w:r>
      <w:r w:rsidRPr="006A469A">
        <w:rPr>
          <w:color w:val="auto"/>
        </w:rPr>
        <w:t xml:space="preserve"> for deeper sampling (up to 3 m). </w:t>
      </w:r>
    </w:p>
    <w:p w14:paraId="44C90030" w14:textId="77777777" w:rsidR="00EC1439" w:rsidRPr="006A469A" w:rsidRDefault="00EC1439" w:rsidP="006A469A">
      <w:pPr>
        <w:pStyle w:val="ListParagraph"/>
        <w:widowControl/>
        <w:ind w:left="0"/>
        <w:rPr>
          <w:color w:val="auto"/>
        </w:rPr>
      </w:pPr>
    </w:p>
    <w:p w14:paraId="6E190415" w14:textId="7282A78F" w:rsidR="00EC1439" w:rsidRPr="006A469A" w:rsidRDefault="00EC1439" w:rsidP="006A469A">
      <w:pPr>
        <w:pStyle w:val="ListParagraph"/>
        <w:widowControl/>
        <w:ind w:left="0"/>
        <w:rPr>
          <w:color w:val="auto"/>
        </w:rPr>
      </w:pPr>
      <w:r w:rsidRPr="006A469A">
        <w:rPr>
          <w:color w:val="auto"/>
        </w:rPr>
        <w:t>2.1.2.3. Select the sampling point according to the investigation aims. Take note of the position (</w:t>
      </w:r>
      <w:r w:rsidR="006A469A" w:rsidRPr="006A469A">
        <w:rPr>
          <w:i/>
          <w:color w:val="auto"/>
        </w:rPr>
        <w:t>e.g.</w:t>
      </w:r>
      <w:r w:rsidRPr="006A469A">
        <w:rPr>
          <w:color w:val="auto"/>
        </w:rPr>
        <w:t xml:space="preserve">, GPS coordinates). </w:t>
      </w:r>
      <w:r w:rsidRPr="006A469A">
        <w:rPr>
          <w:color w:val="auto"/>
          <w:highlight w:val="yellow"/>
        </w:rPr>
        <w:t xml:space="preserve">Manually, </w:t>
      </w:r>
      <w:r w:rsidR="00C5382F">
        <w:rPr>
          <w:color w:val="auto"/>
          <w:highlight w:val="yellow"/>
        </w:rPr>
        <w:t xml:space="preserve">insert </w:t>
      </w:r>
      <w:r w:rsidRPr="006A469A">
        <w:rPr>
          <w:color w:val="auto"/>
          <w:highlight w:val="yellow"/>
        </w:rPr>
        <w:t>the sampling tube</w:t>
      </w:r>
      <w:r w:rsidRPr="006A469A">
        <w:rPr>
          <w:color w:val="auto"/>
        </w:rPr>
        <w:t xml:space="preserve"> (</w:t>
      </w:r>
      <w:r w:rsidR="006A469A" w:rsidRPr="006A469A">
        <w:rPr>
          <w:i/>
          <w:color w:val="auto"/>
        </w:rPr>
        <w:t>e.g.</w:t>
      </w:r>
      <w:r w:rsidRPr="006A469A">
        <w:rPr>
          <w:color w:val="auto"/>
        </w:rPr>
        <w:t xml:space="preserve">, acrylic, ø 6.35 cm) </w:t>
      </w:r>
      <w:r w:rsidRPr="006A469A">
        <w:rPr>
          <w:color w:val="auto"/>
          <w:highlight w:val="yellow"/>
        </w:rPr>
        <w:t>into the sediment.</w:t>
      </w:r>
      <w:r w:rsidRPr="006A469A">
        <w:rPr>
          <w:color w:val="auto"/>
        </w:rPr>
        <w:t xml:space="preserve"> </w:t>
      </w:r>
    </w:p>
    <w:p w14:paraId="50BE80E1" w14:textId="77777777" w:rsidR="00EC1439" w:rsidRPr="006A469A" w:rsidRDefault="00EC1439" w:rsidP="006A469A">
      <w:pPr>
        <w:pStyle w:val="ListParagraph"/>
        <w:widowControl/>
        <w:ind w:left="0"/>
        <w:rPr>
          <w:color w:val="auto"/>
        </w:rPr>
      </w:pPr>
    </w:p>
    <w:p w14:paraId="37631D44" w14:textId="77777777" w:rsidR="00EC1439" w:rsidRPr="00C5382F" w:rsidRDefault="00EC1439" w:rsidP="006A469A">
      <w:pPr>
        <w:pStyle w:val="ListParagraph"/>
        <w:widowControl/>
        <w:ind w:left="0"/>
        <w:rPr>
          <w:color w:val="auto"/>
          <w:highlight w:val="yellow"/>
        </w:rPr>
      </w:pPr>
      <w:r w:rsidRPr="00C5382F">
        <w:rPr>
          <w:color w:val="auto"/>
          <w:highlight w:val="yellow"/>
        </w:rPr>
        <w:t>2.1.2.4. Place a rubber stopper in the top side of the sampling tube to obtain a vacuum.</w:t>
      </w:r>
    </w:p>
    <w:p w14:paraId="70669843" w14:textId="77777777" w:rsidR="00EC1439" w:rsidRPr="00C5382F" w:rsidRDefault="00EC1439" w:rsidP="006A469A">
      <w:pPr>
        <w:pStyle w:val="ListParagraph"/>
        <w:widowControl/>
        <w:ind w:left="0"/>
        <w:rPr>
          <w:color w:val="auto"/>
          <w:highlight w:val="yellow"/>
        </w:rPr>
      </w:pPr>
    </w:p>
    <w:p w14:paraId="2AEC2506" w14:textId="419F32C9" w:rsidR="00EC1439" w:rsidRPr="006A469A" w:rsidRDefault="00EC1439" w:rsidP="006A469A">
      <w:pPr>
        <w:pStyle w:val="ListParagraph"/>
        <w:widowControl/>
        <w:ind w:left="0"/>
        <w:rPr>
          <w:color w:val="auto"/>
        </w:rPr>
      </w:pPr>
      <w:r w:rsidRPr="00C5382F">
        <w:rPr>
          <w:color w:val="auto"/>
          <w:highlight w:val="yellow"/>
        </w:rPr>
        <w:t xml:space="preserve">2.1.2.5. Remove </w:t>
      </w:r>
      <w:r w:rsidRPr="006A469A">
        <w:rPr>
          <w:color w:val="auto"/>
          <w:highlight w:val="yellow"/>
        </w:rPr>
        <w:t xml:space="preserve">the core from the sediment and quickly introduce another rubber stopper </w:t>
      </w:r>
      <w:r w:rsidR="00C5382F">
        <w:rPr>
          <w:color w:val="auto"/>
          <w:highlight w:val="yellow"/>
        </w:rPr>
        <w:t>at</w:t>
      </w:r>
      <w:r w:rsidRPr="006A469A">
        <w:rPr>
          <w:color w:val="auto"/>
          <w:highlight w:val="yellow"/>
        </w:rPr>
        <w:t xml:space="preserve"> the tube bottom.</w:t>
      </w:r>
      <w:r w:rsidRPr="006A469A">
        <w:rPr>
          <w:color w:val="auto"/>
        </w:rPr>
        <w:t xml:space="preserve"> </w:t>
      </w:r>
    </w:p>
    <w:p w14:paraId="40551333" w14:textId="77777777" w:rsidR="00EC1439" w:rsidRPr="006A469A" w:rsidRDefault="00EC1439" w:rsidP="006A469A">
      <w:pPr>
        <w:pStyle w:val="ListParagraph"/>
        <w:widowControl/>
        <w:ind w:left="0"/>
        <w:rPr>
          <w:color w:val="auto"/>
        </w:rPr>
      </w:pPr>
    </w:p>
    <w:p w14:paraId="1ACE51F6" w14:textId="378F4E36" w:rsidR="00EC1439" w:rsidRPr="006A469A" w:rsidRDefault="00EC1439" w:rsidP="006A469A">
      <w:pPr>
        <w:pStyle w:val="ListParagraph"/>
        <w:widowControl/>
        <w:ind w:left="0"/>
        <w:rPr>
          <w:color w:val="auto"/>
        </w:rPr>
      </w:pPr>
      <w:r w:rsidRPr="006A469A">
        <w:rPr>
          <w:color w:val="auto"/>
        </w:rPr>
        <w:t xml:space="preserve">Note: </w:t>
      </w:r>
      <w:r w:rsidR="00C5382F" w:rsidRPr="006A469A">
        <w:rPr>
          <w:color w:val="auto"/>
        </w:rPr>
        <w:t xml:space="preserve">It </w:t>
      </w:r>
      <w:proofErr w:type="gramStart"/>
      <w:r w:rsidR="00C5382F" w:rsidRPr="006A469A">
        <w:rPr>
          <w:color w:val="auto"/>
        </w:rPr>
        <w:t>is necessary to work with the tube underwater at all times</w:t>
      </w:r>
      <w:proofErr w:type="gramEnd"/>
      <w:r w:rsidR="00C5382F">
        <w:rPr>
          <w:color w:val="auto"/>
        </w:rPr>
        <w:t xml:space="preserve">; at </w:t>
      </w:r>
      <w:r w:rsidR="00C5382F" w:rsidRPr="006A469A">
        <w:rPr>
          <w:color w:val="auto"/>
        </w:rPr>
        <w:t xml:space="preserve">very shallow sites, </w:t>
      </w:r>
      <w:r w:rsidR="00C5382F">
        <w:rPr>
          <w:color w:val="auto"/>
        </w:rPr>
        <w:t xml:space="preserve">we </w:t>
      </w:r>
      <w:r w:rsidR="00C5382F" w:rsidRPr="006A469A">
        <w:rPr>
          <w:color w:val="auto"/>
        </w:rPr>
        <w:t>recommend shorten</w:t>
      </w:r>
      <w:r w:rsidR="00C5382F">
        <w:rPr>
          <w:color w:val="auto"/>
        </w:rPr>
        <w:t>ing</w:t>
      </w:r>
      <w:r w:rsidR="00C5382F" w:rsidRPr="006A469A">
        <w:rPr>
          <w:color w:val="auto"/>
        </w:rPr>
        <w:t xml:space="preserve"> the tube </w:t>
      </w:r>
      <w:r w:rsidR="00C5382F">
        <w:rPr>
          <w:color w:val="auto"/>
        </w:rPr>
        <w:t xml:space="preserve">down </w:t>
      </w:r>
      <w:r w:rsidR="00C5382F" w:rsidRPr="006A469A">
        <w:rPr>
          <w:color w:val="auto"/>
        </w:rPr>
        <w:t>to 20 cm.</w:t>
      </w:r>
      <w:r w:rsidR="00C5382F">
        <w:rPr>
          <w:color w:val="auto"/>
        </w:rPr>
        <w:t xml:space="preserve"> </w:t>
      </w:r>
      <w:r w:rsidRPr="006A469A">
        <w:rPr>
          <w:color w:val="auto"/>
        </w:rPr>
        <w:t xml:space="preserve">Sometimes the sediment has a </w:t>
      </w:r>
      <w:proofErr w:type="gramStart"/>
      <w:r w:rsidRPr="006A469A">
        <w:rPr>
          <w:color w:val="auto"/>
        </w:rPr>
        <w:t>high water</w:t>
      </w:r>
      <w:proofErr w:type="gramEnd"/>
      <w:r w:rsidRPr="006A469A">
        <w:rPr>
          <w:color w:val="auto"/>
        </w:rPr>
        <w:t xml:space="preserve"> content and drains when the tube is removed from the sediment bed. In this case, it is necessary to introduce the bottom stopper without uplifting the core outside the sediment. To do this, manually immerse the stopper in the sediment around the tube and place it carefully to close the bottom of the tube. </w:t>
      </w:r>
    </w:p>
    <w:p w14:paraId="782B1A50" w14:textId="77777777" w:rsidR="00EC1439" w:rsidRPr="006A469A" w:rsidRDefault="00EC1439" w:rsidP="006A469A">
      <w:pPr>
        <w:pStyle w:val="ListParagraph"/>
        <w:widowControl/>
        <w:ind w:left="0"/>
        <w:rPr>
          <w:color w:val="auto"/>
        </w:rPr>
      </w:pPr>
    </w:p>
    <w:p w14:paraId="289D6800" w14:textId="77777777" w:rsidR="00EC1439" w:rsidRPr="006A469A" w:rsidRDefault="00EC1439" w:rsidP="006A469A">
      <w:pPr>
        <w:pStyle w:val="ListParagraph"/>
        <w:widowControl/>
        <w:ind w:left="0"/>
        <w:rPr>
          <w:color w:val="auto"/>
        </w:rPr>
      </w:pPr>
      <w:r w:rsidRPr="006A469A">
        <w:rPr>
          <w:color w:val="auto"/>
        </w:rPr>
        <w:t>2.1.2.6. Out of the water, substitute the topside rubber stopper with a PVC cover and seal the junction with adhesive tape.</w:t>
      </w:r>
    </w:p>
    <w:p w14:paraId="39AB8212" w14:textId="77777777" w:rsidR="00EC1439" w:rsidRPr="006A469A" w:rsidRDefault="00EC1439" w:rsidP="006A469A">
      <w:pPr>
        <w:pStyle w:val="ListParagraph"/>
        <w:widowControl/>
        <w:ind w:left="0"/>
        <w:rPr>
          <w:color w:val="auto"/>
        </w:rPr>
      </w:pPr>
    </w:p>
    <w:p w14:paraId="03A9BD9E" w14:textId="77777777" w:rsidR="00EC1439" w:rsidRPr="006A469A" w:rsidRDefault="00EC1439" w:rsidP="006A469A">
      <w:pPr>
        <w:pStyle w:val="ListParagraph"/>
        <w:widowControl/>
        <w:ind w:left="0"/>
        <w:rPr>
          <w:color w:val="auto"/>
        </w:rPr>
      </w:pPr>
      <w:r w:rsidRPr="006A469A">
        <w:rPr>
          <w:color w:val="auto"/>
        </w:rPr>
        <w:t>2.2. Protect the core during its transfer to the laboratory by minimizing rotations and shaking.</w:t>
      </w:r>
    </w:p>
    <w:p w14:paraId="21DBF80B" w14:textId="77777777" w:rsidR="00EC1439" w:rsidRPr="006A469A" w:rsidRDefault="00EC1439" w:rsidP="006A469A">
      <w:pPr>
        <w:pStyle w:val="ListParagraph"/>
        <w:widowControl/>
        <w:ind w:left="0"/>
        <w:rPr>
          <w:color w:val="auto"/>
        </w:rPr>
      </w:pPr>
    </w:p>
    <w:p w14:paraId="0EC786D4" w14:textId="08144190" w:rsidR="00EC1439" w:rsidRPr="006A469A" w:rsidRDefault="00EC1439" w:rsidP="006A469A">
      <w:pPr>
        <w:pStyle w:val="ListParagraph"/>
        <w:widowControl/>
        <w:ind w:left="0"/>
        <w:rPr>
          <w:b/>
          <w:color w:val="auto"/>
        </w:rPr>
      </w:pPr>
      <w:r w:rsidRPr="004C2088">
        <w:rPr>
          <w:b/>
          <w:color w:val="auto"/>
          <w:highlight w:val="yellow"/>
        </w:rPr>
        <w:t>3. Calibration</w:t>
      </w:r>
      <w:r w:rsidRPr="006A469A">
        <w:rPr>
          <w:b/>
          <w:color w:val="auto"/>
          <w:highlight w:val="yellow"/>
        </w:rPr>
        <w:t xml:space="preserve"> of the </w:t>
      </w:r>
      <w:r w:rsidR="00C5382F">
        <w:rPr>
          <w:b/>
          <w:color w:val="auto"/>
          <w:highlight w:val="yellow"/>
        </w:rPr>
        <w:t>N</w:t>
      </w:r>
      <w:r w:rsidRPr="006A469A">
        <w:rPr>
          <w:b/>
          <w:color w:val="auto"/>
          <w:highlight w:val="yellow"/>
        </w:rPr>
        <w:t xml:space="preserve">itrous </w:t>
      </w:r>
      <w:r w:rsidR="00C5382F">
        <w:rPr>
          <w:b/>
          <w:color w:val="auto"/>
          <w:highlight w:val="yellow"/>
        </w:rPr>
        <w:t>O</w:t>
      </w:r>
      <w:r w:rsidRPr="006A469A">
        <w:rPr>
          <w:b/>
          <w:color w:val="auto"/>
          <w:highlight w:val="yellow"/>
        </w:rPr>
        <w:t>xide (N</w:t>
      </w:r>
      <w:r w:rsidRPr="006A469A">
        <w:rPr>
          <w:b/>
          <w:color w:val="auto"/>
          <w:highlight w:val="yellow"/>
          <w:vertAlign w:val="subscript"/>
        </w:rPr>
        <w:t>2</w:t>
      </w:r>
      <w:r w:rsidRPr="006A469A">
        <w:rPr>
          <w:b/>
          <w:color w:val="auto"/>
          <w:highlight w:val="yellow"/>
        </w:rPr>
        <w:t xml:space="preserve">O) </w:t>
      </w:r>
      <w:r w:rsidR="00C5382F">
        <w:rPr>
          <w:b/>
          <w:color w:val="auto"/>
          <w:highlight w:val="yellow"/>
        </w:rPr>
        <w:t>M</w:t>
      </w:r>
      <w:r w:rsidRPr="006A469A">
        <w:rPr>
          <w:b/>
          <w:color w:val="auto"/>
          <w:highlight w:val="yellow"/>
        </w:rPr>
        <w:t>icrosensors</w:t>
      </w:r>
      <w:r w:rsidRPr="006A469A">
        <w:rPr>
          <w:b/>
          <w:color w:val="auto"/>
        </w:rPr>
        <w:t xml:space="preserve"> </w:t>
      </w:r>
    </w:p>
    <w:p w14:paraId="178C3BC6" w14:textId="77777777" w:rsidR="00EC1439" w:rsidRPr="006A469A" w:rsidRDefault="00EC1439" w:rsidP="006A469A">
      <w:pPr>
        <w:pStyle w:val="ListParagraph"/>
        <w:widowControl/>
        <w:ind w:left="0"/>
        <w:rPr>
          <w:color w:val="auto"/>
        </w:rPr>
      </w:pPr>
    </w:p>
    <w:p w14:paraId="79DDDCB7" w14:textId="77777777" w:rsidR="00EC1439" w:rsidRPr="006A469A" w:rsidRDefault="00EC1439" w:rsidP="006A469A">
      <w:pPr>
        <w:pStyle w:val="Default"/>
        <w:widowControl/>
        <w:jc w:val="both"/>
        <w:rPr>
          <w:rFonts w:ascii="Calibri" w:hAnsi="Calibri" w:cs="Calibri"/>
          <w:color w:val="auto"/>
          <w:lang w:val="en-US"/>
        </w:rPr>
      </w:pPr>
      <w:r w:rsidRPr="006A469A">
        <w:rPr>
          <w:rFonts w:ascii="Calibri" w:hAnsi="Calibri" w:cs="Calibri"/>
          <w:color w:val="auto"/>
          <w:lang w:val="en-US"/>
        </w:rPr>
        <w:t xml:space="preserve">3.1. Using the computer (strip chart, sensor software), check that the sensor’s signal is stable and low (&lt;20 mV). </w:t>
      </w:r>
    </w:p>
    <w:p w14:paraId="4F6944C0" w14:textId="77777777" w:rsidR="00EC1439" w:rsidRPr="006A469A" w:rsidRDefault="00EC1439" w:rsidP="006A469A">
      <w:pPr>
        <w:pStyle w:val="Default"/>
        <w:widowControl/>
        <w:jc w:val="both"/>
        <w:rPr>
          <w:rFonts w:ascii="Calibri" w:hAnsi="Calibri" w:cs="Calibri"/>
          <w:color w:val="auto"/>
          <w:lang w:val="en-US"/>
        </w:rPr>
      </w:pPr>
    </w:p>
    <w:p w14:paraId="147F65BA" w14:textId="3BF19830" w:rsidR="00EC1439" w:rsidRPr="006A469A" w:rsidRDefault="00EC1439" w:rsidP="006A469A">
      <w:pPr>
        <w:pStyle w:val="Default"/>
        <w:widowControl/>
        <w:jc w:val="both"/>
        <w:rPr>
          <w:rFonts w:ascii="Calibri" w:hAnsi="Calibri" w:cs="Calibri"/>
          <w:color w:val="auto"/>
          <w:lang w:val="en-US"/>
        </w:rPr>
      </w:pPr>
      <w:r w:rsidRPr="006A469A">
        <w:rPr>
          <w:rFonts w:ascii="Calibri" w:hAnsi="Calibri" w:cs="Calibri"/>
          <w:color w:val="auto"/>
          <w:lang w:val="en-US"/>
        </w:rPr>
        <w:t>3.2. Create a new file (</w:t>
      </w:r>
      <w:r w:rsidR="006A469A" w:rsidRPr="006A469A">
        <w:rPr>
          <w:rFonts w:ascii="Calibri" w:hAnsi="Calibri" w:cs="Calibri"/>
          <w:i/>
          <w:color w:val="auto"/>
          <w:lang w:val="en-US"/>
        </w:rPr>
        <w:t>e.g.</w:t>
      </w:r>
      <w:r w:rsidRPr="006A469A">
        <w:rPr>
          <w:rFonts w:ascii="Calibri" w:hAnsi="Calibri" w:cs="Calibri"/>
          <w:color w:val="auto"/>
          <w:lang w:val="en-US"/>
        </w:rPr>
        <w:t>, with the date and the sampling site (130903_Redon_Lake)) to record the calibration values and sensor signals.</w:t>
      </w:r>
    </w:p>
    <w:p w14:paraId="766E3A3A" w14:textId="77777777" w:rsidR="00EC1439" w:rsidRPr="006A469A" w:rsidRDefault="00EC1439" w:rsidP="006A469A">
      <w:pPr>
        <w:pStyle w:val="Default"/>
        <w:widowControl/>
        <w:jc w:val="both"/>
        <w:rPr>
          <w:rFonts w:ascii="Calibri" w:hAnsi="Calibri" w:cs="Calibri"/>
          <w:color w:val="auto"/>
          <w:lang w:val="en-US"/>
        </w:rPr>
      </w:pPr>
    </w:p>
    <w:p w14:paraId="7DBCC2F8" w14:textId="6A38F0E1" w:rsidR="00EC1439" w:rsidRPr="006A469A" w:rsidRDefault="00EC1439" w:rsidP="006A469A">
      <w:pPr>
        <w:pStyle w:val="Default"/>
        <w:widowControl/>
        <w:jc w:val="both"/>
        <w:rPr>
          <w:rFonts w:ascii="Calibri" w:hAnsi="Calibri" w:cs="Calibri"/>
          <w:color w:val="auto"/>
          <w:lang w:val="en-US"/>
        </w:rPr>
      </w:pPr>
      <w:r w:rsidRPr="006A469A">
        <w:rPr>
          <w:rFonts w:ascii="Calibri" w:hAnsi="Calibri" w:cs="Calibri"/>
          <w:color w:val="auto"/>
          <w:lang w:val="en-US"/>
        </w:rPr>
        <w:t>Note: The sensor signals are sensitive to temperature (</w:t>
      </w:r>
      <w:r w:rsidR="006A469A" w:rsidRPr="006A469A">
        <w:rPr>
          <w:rFonts w:ascii="Calibri" w:hAnsi="Calibri" w:cs="Calibri"/>
          <w:b/>
          <w:color w:val="auto"/>
          <w:lang w:val="en-US"/>
        </w:rPr>
        <w:t>Figure 4</w:t>
      </w:r>
      <w:r w:rsidRPr="006A469A">
        <w:rPr>
          <w:rFonts w:ascii="Calibri" w:hAnsi="Calibri" w:cs="Calibri"/>
          <w:color w:val="auto"/>
          <w:lang w:val="en-US"/>
        </w:rPr>
        <w:t xml:space="preserve">). Use the </w:t>
      </w:r>
      <w:r w:rsidRPr="006A469A">
        <w:rPr>
          <w:rFonts w:ascii="Calibri" w:hAnsi="Calibri" w:cs="Calibri"/>
          <w:b/>
          <w:color w:val="auto"/>
          <w:lang w:val="en-US"/>
        </w:rPr>
        <w:t>same temperature</w:t>
      </w:r>
      <w:r w:rsidRPr="006A469A">
        <w:rPr>
          <w:rFonts w:ascii="Calibri" w:hAnsi="Calibri" w:cs="Calibri"/>
          <w:color w:val="auto"/>
          <w:lang w:val="en-US"/>
        </w:rPr>
        <w:t xml:space="preserve"> for the measurements and the sensor calibration. The sensor responds linearly between 0%–2.5% N</w:t>
      </w:r>
      <w:r w:rsidRPr="006A469A">
        <w:rPr>
          <w:rFonts w:ascii="Calibri" w:hAnsi="Calibri" w:cs="Calibri"/>
          <w:color w:val="auto"/>
          <w:vertAlign w:val="subscript"/>
          <w:lang w:val="en-US"/>
        </w:rPr>
        <w:t>2</w:t>
      </w:r>
      <w:r w:rsidRPr="006A469A">
        <w:rPr>
          <w:rFonts w:ascii="Calibri" w:hAnsi="Calibri" w:cs="Calibri"/>
          <w:color w:val="auto"/>
          <w:lang w:val="en-US"/>
        </w:rPr>
        <w:t xml:space="preserve">O </w:t>
      </w:r>
      <w:r w:rsidRPr="006A469A">
        <w:rPr>
          <w:rFonts w:ascii="Calibri" w:hAnsi="Calibri" w:cs="Calibri"/>
          <w:color w:val="auto"/>
          <w:vertAlign w:val="superscript"/>
          <w:lang w:val="en-US"/>
        </w:rPr>
        <w:t>20</w:t>
      </w:r>
      <w:r w:rsidRPr="006A469A">
        <w:rPr>
          <w:rFonts w:ascii="Calibri" w:hAnsi="Calibri" w:cs="Calibri"/>
          <w:color w:val="auto"/>
          <w:lang w:val="en-US"/>
        </w:rPr>
        <w:t>. Therefore, a two-point calibration is sufficient</w:t>
      </w:r>
      <w:r w:rsidRPr="006A469A">
        <w:rPr>
          <w:rFonts w:ascii="Calibri" w:hAnsi="Calibri" w:cs="Calibri"/>
          <w:color w:val="auto"/>
          <w:vertAlign w:val="superscript"/>
          <w:lang w:val="en-US"/>
        </w:rPr>
        <w:t>18</w:t>
      </w:r>
      <w:r w:rsidRPr="006A469A">
        <w:rPr>
          <w:rFonts w:ascii="Calibri" w:hAnsi="Calibri" w:cs="Calibri"/>
          <w:color w:val="auto"/>
          <w:lang w:val="en-US"/>
        </w:rPr>
        <w:t>.</w:t>
      </w:r>
    </w:p>
    <w:p w14:paraId="4D90A6B1" w14:textId="77777777" w:rsidR="00EC1439" w:rsidRPr="006A469A" w:rsidRDefault="00EC1439" w:rsidP="006A469A">
      <w:pPr>
        <w:widowControl/>
        <w:rPr>
          <w:color w:val="auto"/>
        </w:rPr>
      </w:pPr>
    </w:p>
    <w:p w14:paraId="4157C538" w14:textId="77777777" w:rsidR="00EC1439" w:rsidRPr="006A469A" w:rsidRDefault="00EC1439" w:rsidP="006A469A">
      <w:pPr>
        <w:widowControl/>
        <w:rPr>
          <w:color w:val="auto"/>
        </w:rPr>
      </w:pPr>
      <w:r w:rsidRPr="00216175">
        <w:rPr>
          <w:color w:val="auto"/>
          <w:highlight w:val="yellow"/>
        </w:rPr>
        <w:t xml:space="preserve">3.3. For the calibration </w:t>
      </w:r>
      <w:r w:rsidRPr="00216175">
        <w:rPr>
          <w:b/>
          <w:color w:val="auto"/>
          <w:highlight w:val="yellow"/>
        </w:rPr>
        <w:t>value with zero nitrous oxide</w:t>
      </w:r>
      <w:r w:rsidRPr="00216175">
        <w:rPr>
          <w:color w:val="auto"/>
          <w:highlight w:val="yellow"/>
        </w:rPr>
        <w:t>, read the sensor signal keeping the sensor tip submersed in N</w:t>
      </w:r>
      <w:r w:rsidRPr="00216175">
        <w:rPr>
          <w:color w:val="auto"/>
          <w:highlight w:val="yellow"/>
          <w:vertAlign w:val="subscript"/>
        </w:rPr>
        <w:t>2</w:t>
      </w:r>
      <w:r w:rsidRPr="00216175">
        <w:rPr>
          <w:color w:val="auto"/>
          <w:highlight w:val="yellow"/>
        </w:rPr>
        <w:t>O-free water (deionized).</w:t>
      </w:r>
    </w:p>
    <w:p w14:paraId="5F35C4EB" w14:textId="77777777" w:rsidR="00EC1439" w:rsidRPr="006A469A" w:rsidRDefault="00EC1439" w:rsidP="006A469A">
      <w:pPr>
        <w:widowControl/>
        <w:rPr>
          <w:color w:val="auto"/>
        </w:rPr>
      </w:pPr>
    </w:p>
    <w:p w14:paraId="2CD04177" w14:textId="37F67EFC" w:rsidR="00EC1439" w:rsidRPr="00216175" w:rsidRDefault="00EC1439" w:rsidP="006A469A">
      <w:pPr>
        <w:widowControl/>
        <w:rPr>
          <w:color w:val="auto"/>
        </w:rPr>
      </w:pPr>
      <w:r w:rsidRPr="00216175">
        <w:rPr>
          <w:color w:val="auto"/>
          <w:highlight w:val="yellow"/>
        </w:rPr>
        <w:t>3.4. Calibrat</w:t>
      </w:r>
      <w:r w:rsidR="00216175" w:rsidRPr="00216175">
        <w:rPr>
          <w:color w:val="auto"/>
          <w:highlight w:val="yellow"/>
        </w:rPr>
        <w:t xml:space="preserve">e </w:t>
      </w:r>
      <w:r w:rsidRPr="00216175">
        <w:rPr>
          <w:color w:val="auto"/>
          <w:highlight w:val="yellow"/>
        </w:rPr>
        <w:t>with N</w:t>
      </w:r>
      <w:r w:rsidRPr="00216175">
        <w:rPr>
          <w:color w:val="auto"/>
          <w:highlight w:val="yellow"/>
          <w:vertAlign w:val="subscript"/>
        </w:rPr>
        <w:t>2</w:t>
      </w:r>
      <w:r w:rsidRPr="00216175">
        <w:rPr>
          <w:color w:val="auto"/>
          <w:highlight w:val="yellow"/>
        </w:rPr>
        <w:t>O water at the desired concentration</w:t>
      </w:r>
      <w:r w:rsidRPr="00216175">
        <w:rPr>
          <w:color w:val="auto"/>
        </w:rPr>
        <w:t>.</w:t>
      </w:r>
    </w:p>
    <w:p w14:paraId="4C6C40C1" w14:textId="77777777" w:rsidR="00EC1439" w:rsidRPr="006A469A" w:rsidRDefault="00EC1439" w:rsidP="006A469A">
      <w:pPr>
        <w:widowControl/>
        <w:rPr>
          <w:color w:val="auto"/>
          <w:highlight w:val="yellow"/>
        </w:rPr>
      </w:pPr>
    </w:p>
    <w:p w14:paraId="6FFD13BD" w14:textId="77777777" w:rsidR="00EC1439" w:rsidRPr="006A469A" w:rsidRDefault="00EC1439" w:rsidP="006A469A">
      <w:pPr>
        <w:widowControl/>
        <w:rPr>
          <w:color w:val="auto"/>
        </w:rPr>
      </w:pPr>
      <w:r w:rsidRPr="006A469A">
        <w:rPr>
          <w:color w:val="auto"/>
        </w:rPr>
        <w:t>Note: Prepare water with a defined N</w:t>
      </w:r>
      <w:r w:rsidRPr="006A469A">
        <w:rPr>
          <w:color w:val="auto"/>
          <w:vertAlign w:val="subscript"/>
        </w:rPr>
        <w:t>2</w:t>
      </w:r>
      <w:r w:rsidRPr="006A469A">
        <w:rPr>
          <w:color w:val="auto"/>
        </w:rPr>
        <w:t xml:space="preserve">O concentration, which will slightly exceed the maximum concentration expected during incubation. We use ~25 </w:t>
      </w:r>
      <w:proofErr w:type="spellStart"/>
      <w:r w:rsidRPr="006A469A">
        <w:rPr>
          <w:color w:val="auto"/>
        </w:rPr>
        <w:t>μM</w:t>
      </w:r>
      <w:proofErr w:type="spellEnd"/>
      <w:r w:rsidRPr="006A469A">
        <w:rPr>
          <w:color w:val="auto"/>
        </w:rPr>
        <w:t xml:space="preserve"> N</w:t>
      </w:r>
      <w:r w:rsidRPr="006A469A">
        <w:rPr>
          <w:color w:val="auto"/>
          <w:vertAlign w:val="subscript"/>
        </w:rPr>
        <w:t>2</w:t>
      </w:r>
      <w:r w:rsidRPr="006A469A">
        <w:rPr>
          <w:color w:val="auto"/>
        </w:rPr>
        <w:t>O as the calibration value. Be aware of not exceeding the maximum sensor range concentration of 500 N</w:t>
      </w:r>
      <w:r w:rsidRPr="006A469A">
        <w:rPr>
          <w:color w:val="auto"/>
          <w:vertAlign w:val="subscript"/>
        </w:rPr>
        <w:t>2</w:t>
      </w:r>
      <w:r w:rsidRPr="006A469A">
        <w:rPr>
          <w:color w:val="auto"/>
        </w:rPr>
        <w:t xml:space="preserve">O </w:t>
      </w:r>
      <w:proofErr w:type="spellStart"/>
      <w:r w:rsidRPr="006A469A">
        <w:rPr>
          <w:color w:val="auto"/>
        </w:rPr>
        <w:t>μM</w:t>
      </w:r>
      <w:proofErr w:type="spellEnd"/>
      <w:r w:rsidRPr="006A469A">
        <w:rPr>
          <w:color w:val="auto"/>
        </w:rPr>
        <w:t>.</w:t>
      </w:r>
    </w:p>
    <w:p w14:paraId="5AEB1B84" w14:textId="77777777" w:rsidR="00EC1439" w:rsidRPr="006A469A" w:rsidRDefault="00EC1439" w:rsidP="006A469A">
      <w:pPr>
        <w:widowControl/>
        <w:rPr>
          <w:color w:val="auto"/>
        </w:rPr>
      </w:pPr>
    </w:p>
    <w:p w14:paraId="6B3EEEAC" w14:textId="77777777" w:rsidR="00216175" w:rsidRDefault="00EC1439" w:rsidP="006A469A">
      <w:pPr>
        <w:widowControl/>
        <w:rPr>
          <w:color w:val="auto"/>
        </w:rPr>
      </w:pPr>
      <w:r w:rsidRPr="00216175">
        <w:rPr>
          <w:color w:val="auto"/>
          <w:highlight w:val="yellow"/>
        </w:rPr>
        <w:t xml:space="preserve">3.4.1. Obtain </w:t>
      </w:r>
      <w:r w:rsidRPr="006A469A">
        <w:rPr>
          <w:color w:val="auto"/>
          <w:highlight w:val="yellow"/>
        </w:rPr>
        <w:t>N</w:t>
      </w:r>
      <w:r w:rsidRPr="006A469A">
        <w:rPr>
          <w:color w:val="auto"/>
          <w:highlight w:val="yellow"/>
          <w:vertAlign w:val="subscript"/>
        </w:rPr>
        <w:t>2</w:t>
      </w:r>
      <w:r w:rsidRPr="006A469A">
        <w:rPr>
          <w:color w:val="auto"/>
          <w:highlight w:val="yellow"/>
        </w:rPr>
        <w:t>O</w:t>
      </w:r>
      <w:r w:rsidR="00216175">
        <w:rPr>
          <w:color w:val="auto"/>
          <w:highlight w:val="yellow"/>
        </w:rPr>
        <w:t>-</w:t>
      </w:r>
      <w:r w:rsidRPr="006A469A">
        <w:rPr>
          <w:color w:val="auto"/>
          <w:highlight w:val="yellow"/>
        </w:rPr>
        <w:t>saturated water by bubbling N</w:t>
      </w:r>
      <w:r w:rsidRPr="006A469A">
        <w:rPr>
          <w:color w:val="auto"/>
          <w:highlight w:val="yellow"/>
          <w:vertAlign w:val="subscript"/>
        </w:rPr>
        <w:t>2</w:t>
      </w:r>
      <w:r w:rsidRPr="006A469A">
        <w:rPr>
          <w:color w:val="auto"/>
          <w:highlight w:val="yellow"/>
        </w:rPr>
        <w:t>O in deionized water for a few minutes.</w:t>
      </w:r>
      <w:r w:rsidRPr="006A469A">
        <w:rPr>
          <w:color w:val="auto"/>
        </w:rPr>
        <w:t xml:space="preserve"> </w:t>
      </w:r>
    </w:p>
    <w:p w14:paraId="6ECC7773" w14:textId="77777777" w:rsidR="00216175" w:rsidRDefault="00216175" w:rsidP="006A469A">
      <w:pPr>
        <w:widowControl/>
        <w:rPr>
          <w:color w:val="auto"/>
        </w:rPr>
      </w:pPr>
    </w:p>
    <w:p w14:paraId="088B797D" w14:textId="36964421" w:rsidR="00EC1439" w:rsidRPr="006A469A" w:rsidRDefault="00216175" w:rsidP="006A469A">
      <w:pPr>
        <w:widowControl/>
        <w:rPr>
          <w:color w:val="auto"/>
        </w:rPr>
      </w:pPr>
      <w:r>
        <w:rPr>
          <w:color w:val="auto"/>
        </w:rPr>
        <w:t xml:space="preserve">Note: </w:t>
      </w:r>
      <w:r w:rsidR="00EC1439" w:rsidRPr="006A469A">
        <w:rPr>
          <w:color w:val="auto"/>
        </w:rPr>
        <w:t>The N</w:t>
      </w:r>
      <w:r w:rsidR="00EC1439" w:rsidRPr="006A469A">
        <w:rPr>
          <w:color w:val="auto"/>
          <w:vertAlign w:val="subscript"/>
        </w:rPr>
        <w:t>2</w:t>
      </w:r>
      <w:r w:rsidR="00EC1439" w:rsidRPr="006A469A">
        <w:rPr>
          <w:color w:val="auto"/>
        </w:rPr>
        <w:t>O water solubility depends on temperature and salinity</w:t>
      </w:r>
      <w:r w:rsidR="00EC1439" w:rsidRPr="006A469A">
        <w:rPr>
          <w:color w:val="auto"/>
          <w:vertAlign w:val="superscript"/>
        </w:rPr>
        <w:t>21</w:t>
      </w:r>
      <w:r w:rsidR="00EC1439" w:rsidRPr="006A469A">
        <w:rPr>
          <w:color w:val="auto"/>
        </w:rPr>
        <w:t>; see the table in the appendix of the sensor manual</w:t>
      </w:r>
      <w:r w:rsidR="00EC1439" w:rsidRPr="006A469A">
        <w:rPr>
          <w:color w:val="auto"/>
          <w:vertAlign w:val="superscript"/>
        </w:rPr>
        <w:t>18</w:t>
      </w:r>
      <w:r w:rsidR="00EC1439" w:rsidRPr="006A469A">
        <w:rPr>
          <w:color w:val="auto"/>
        </w:rPr>
        <w:t>.</w:t>
      </w:r>
    </w:p>
    <w:p w14:paraId="69C05E6A" w14:textId="77777777" w:rsidR="00EC1439" w:rsidRPr="006A469A" w:rsidRDefault="00EC1439" w:rsidP="006A469A">
      <w:pPr>
        <w:widowControl/>
        <w:rPr>
          <w:color w:val="auto"/>
          <w:highlight w:val="yellow"/>
        </w:rPr>
      </w:pPr>
    </w:p>
    <w:p w14:paraId="13F2F695" w14:textId="4EC0E744" w:rsidR="00EC1439" w:rsidRPr="006A469A" w:rsidRDefault="00EC1439" w:rsidP="006A469A">
      <w:pPr>
        <w:widowControl/>
        <w:rPr>
          <w:color w:val="auto"/>
        </w:rPr>
      </w:pPr>
      <w:r w:rsidRPr="0054686C">
        <w:rPr>
          <w:color w:val="auto"/>
          <w:highlight w:val="yellow"/>
        </w:rPr>
        <w:t>3.4.2</w:t>
      </w:r>
      <w:r w:rsidRPr="00514995">
        <w:rPr>
          <w:color w:val="auto"/>
          <w:highlight w:val="yellow"/>
        </w:rPr>
        <w:t>. Dilute the N</w:t>
      </w:r>
      <w:r w:rsidRPr="00514995">
        <w:rPr>
          <w:color w:val="auto"/>
          <w:highlight w:val="yellow"/>
          <w:vertAlign w:val="subscript"/>
        </w:rPr>
        <w:t>2</w:t>
      </w:r>
      <w:r w:rsidRPr="00514995">
        <w:rPr>
          <w:color w:val="auto"/>
          <w:highlight w:val="yellow"/>
        </w:rPr>
        <w:t>O saturated water by adding a certain volume of saturated N</w:t>
      </w:r>
      <w:r w:rsidRPr="00514995">
        <w:rPr>
          <w:color w:val="auto"/>
          <w:highlight w:val="yellow"/>
          <w:vertAlign w:val="subscript"/>
        </w:rPr>
        <w:t>2</w:t>
      </w:r>
      <w:r w:rsidRPr="00514995">
        <w:rPr>
          <w:color w:val="auto"/>
          <w:highlight w:val="yellow"/>
        </w:rPr>
        <w:t>O water to a volume of deionized water.</w:t>
      </w:r>
      <w:r w:rsidRPr="006A469A">
        <w:rPr>
          <w:color w:val="auto"/>
        </w:rPr>
        <w:t xml:space="preserve"> For example, at 20 °C, add 0.3 </w:t>
      </w:r>
      <w:r w:rsidR="006A469A">
        <w:rPr>
          <w:color w:val="auto"/>
        </w:rPr>
        <w:t>mL</w:t>
      </w:r>
      <w:r w:rsidRPr="006A469A">
        <w:rPr>
          <w:color w:val="auto"/>
        </w:rPr>
        <w:t xml:space="preserve"> of saturated N</w:t>
      </w:r>
      <w:r w:rsidRPr="006A469A">
        <w:rPr>
          <w:color w:val="auto"/>
          <w:vertAlign w:val="subscript"/>
        </w:rPr>
        <w:t>2</w:t>
      </w:r>
      <w:r w:rsidRPr="006A469A">
        <w:rPr>
          <w:color w:val="auto"/>
        </w:rPr>
        <w:t>O water, which has a concentration of 28.7 mM N</w:t>
      </w:r>
      <w:r w:rsidRPr="006A469A">
        <w:rPr>
          <w:color w:val="auto"/>
          <w:vertAlign w:val="subscript"/>
        </w:rPr>
        <w:t>2</w:t>
      </w:r>
      <w:r w:rsidRPr="006A469A">
        <w:rPr>
          <w:color w:val="auto"/>
        </w:rPr>
        <w:t xml:space="preserve">O, to a total of 375 </w:t>
      </w:r>
      <w:r w:rsidR="006A469A">
        <w:rPr>
          <w:color w:val="auto"/>
        </w:rPr>
        <w:t>mL</w:t>
      </w:r>
      <w:r w:rsidRPr="006A469A">
        <w:rPr>
          <w:color w:val="auto"/>
        </w:rPr>
        <w:t xml:space="preserve"> of water</w:t>
      </w:r>
      <w:r w:rsidR="00216175">
        <w:rPr>
          <w:color w:val="auto"/>
        </w:rPr>
        <w:t xml:space="preserve"> to obtain a</w:t>
      </w:r>
      <w:r w:rsidRPr="006A469A">
        <w:rPr>
          <w:color w:val="auto"/>
        </w:rPr>
        <w:t xml:space="preserve"> 22.9 </w:t>
      </w:r>
      <w:proofErr w:type="spellStart"/>
      <w:r w:rsidRPr="006A469A">
        <w:rPr>
          <w:color w:val="auto"/>
        </w:rPr>
        <w:t>μM</w:t>
      </w:r>
      <w:proofErr w:type="spellEnd"/>
      <w:r w:rsidRPr="006A469A">
        <w:rPr>
          <w:color w:val="auto"/>
        </w:rPr>
        <w:t xml:space="preserve"> N</w:t>
      </w:r>
      <w:r w:rsidRPr="006A469A">
        <w:rPr>
          <w:color w:val="auto"/>
          <w:vertAlign w:val="subscript"/>
        </w:rPr>
        <w:t>2</w:t>
      </w:r>
      <w:r w:rsidRPr="006A469A">
        <w:rPr>
          <w:color w:val="auto"/>
        </w:rPr>
        <w:t xml:space="preserve">O </w:t>
      </w:r>
      <w:r w:rsidR="00216175">
        <w:rPr>
          <w:color w:val="auto"/>
        </w:rPr>
        <w:t>concentration</w:t>
      </w:r>
      <w:r w:rsidRPr="006A469A">
        <w:rPr>
          <w:color w:val="auto"/>
        </w:rPr>
        <w:t xml:space="preserve">. Note that 375 </w:t>
      </w:r>
      <w:r w:rsidR="006A469A">
        <w:rPr>
          <w:color w:val="auto"/>
        </w:rPr>
        <w:t>mL</w:t>
      </w:r>
      <w:r w:rsidRPr="006A469A">
        <w:rPr>
          <w:color w:val="auto"/>
        </w:rPr>
        <w:t xml:space="preserve"> is the total volume of the calibration chamber (</w:t>
      </w:r>
      <w:r w:rsidR="006A469A" w:rsidRPr="006A469A">
        <w:rPr>
          <w:b/>
          <w:color w:val="auto"/>
        </w:rPr>
        <w:t>Figure 1b</w:t>
      </w:r>
      <w:r w:rsidRPr="006A469A">
        <w:rPr>
          <w:color w:val="auto"/>
        </w:rPr>
        <w:t xml:space="preserve">). </w:t>
      </w:r>
    </w:p>
    <w:p w14:paraId="6AEA5F15" w14:textId="77777777" w:rsidR="00EC1439" w:rsidRPr="006A469A" w:rsidRDefault="00EC1439" w:rsidP="006A469A">
      <w:pPr>
        <w:widowControl/>
        <w:rPr>
          <w:color w:val="auto"/>
        </w:rPr>
      </w:pPr>
    </w:p>
    <w:p w14:paraId="3C4EA83B" w14:textId="77777777" w:rsidR="00EC1439" w:rsidRPr="006A469A" w:rsidRDefault="00EC1439" w:rsidP="006A469A">
      <w:pPr>
        <w:widowControl/>
        <w:rPr>
          <w:color w:val="auto"/>
        </w:rPr>
      </w:pPr>
      <w:r w:rsidRPr="0054686C">
        <w:rPr>
          <w:color w:val="auto"/>
          <w:highlight w:val="yellow"/>
        </w:rPr>
        <w:t xml:space="preserve">3.4.3. After </w:t>
      </w:r>
      <w:r w:rsidRPr="006A469A">
        <w:rPr>
          <w:color w:val="auto"/>
          <w:highlight w:val="yellow"/>
        </w:rPr>
        <w:t>gently mixing the N</w:t>
      </w:r>
      <w:r w:rsidRPr="006A469A">
        <w:rPr>
          <w:color w:val="auto"/>
          <w:highlight w:val="yellow"/>
          <w:vertAlign w:val="subscript"/>
        </w:rPr>
        <w:t>2</w:t>
      </w:r>
      <w:r w:rsidRPr="006A469A">
        <w:rPr>
          <w:color w:val="auto"/>
          <w:highlight w:val="yellow"/>
        </w:rPr>
        <w:t xml:space="preserve">O saturated water with deionized water in the calibration vessel to dilute it to the desired concentration, read the sensor signal when it is constant. This reading is the </w:t>
      </w:r>
      <w:r w:rsidRPr="006A469A">
        <w:rPr>
          <w:b/>
          <w:color w:val="auto"/>
          <w:highlight w:val="yellow"/>
        </w:rPr>
        <w:t xml:space="preserve">calibration value with X </w:t>
      </w:r>
      <w:proofErr w:type="spellStart"/>
      <w:r w:rsidRPr="006A469A">
        <w:rPr>
          <w:b/>
          <w:color w:val="auto"/>
          <w:highlight w:val="yellow"/>
        </w:rPr>
        <w:t>μM</w:t>
      </w:r>
      <w:proofErr w:type="spellEnd"/>
      <w:r w:rsidRPr="006A469A">
        <w:rPr>
          <w:b/>
          <w:color w:val="auto"/>
          <w:highlight w:val="yellow"/>
        </w:rPr>
        <w:t xml:space="preserve"> N</w:t>
      </w:r>
      <w:r w:rsidRPr="006A469A">
        <w:rPr>
          <w:b/>
          <w:color w:val="auto"/>
          <w:highlight w:val="yellow"/>
          <w:vertAlign w:val="subscript"/>
        </w:rPr>
        <w:t>2</w:t>
      </w:r>
      <w:r w:rsidRPr="006A469A">
        <w:rPr>
          <w:b/>
          <w:color w:val="auto"/>
          <w:highlight w:val="yellow"/>
        </w:rPr>
        <w:t>O water</w:t>
      </w:r>
      <w:r w:rsidRPr="006A469A">
        <w:rPr>
          <w:color w:val="auto"/>
          <w:highlight w:val="yellow"/>
        </w:rPr>
        <w:t>. When mixing the solution, be careful not to generate bubbles, as this would eliminate N</w:t>
      </w:r>
      <w:r w:rsidRPr="006A469A">
        <w:rPr>
          <w:color w:val="auto"/>
          <w:highlight w:val="yellow"/>
          <w:vertAlign w:val="subscript"/>
        </w:rPr>
        <w:t>2</w:t>
      </w:r>
      <w:r w:rsidRPr="006A469A">
        <w:rPr>
          <w:color w:val="auto"/>
          <w:highlight w:val="yellow"/>
        </w:rPr>
        <w:t>O from the calibration solution.</w:t>
      </w:r>
    </w:p>
    <w:p w14:paraId="3098C629" w14:textId="77777777" w:rsidR="00EC1439" w:rsidRPr="006A469A" w:rsidRDefault="00EC1439" w:rsidP="006A469A">
      <w:pPr>
        <w:widowControl/>
        <w:rPr>
          <w:color w:val="auto"/>
        </w:rPr>
      </w:pPr>
    </w:p>
    <w:p w14:paraId="6FF6EDDB" w14:textId="77777777" w:rsidR="00EC1439" w:rsidRPr="006A469A" w:rsidRDefault="00EC1439" w:rsidP="006A469A">
      <w:pPr>
        <w:widowControl/>
        <w:rPr>
          <w:color w:val="auto"/>
        </w:rPr>
      </w:pPr>
      <w:r w:rsidRPr="006A469A">
        <w:rPr>
          <w:color w:val="auto"/>
        </w:rPr>
        <w:t>Note: Be aware that the N</w:t>
      </w:r>
      <w:r w:rsidRPr="006A469A">
        <w:rPr>
          <w:color w:val="auto"/>
          <w:vertAlign w:val="subscript"/>
        </w:rPr>
        <w:t>2</w:t>
      </w:r>
      <w:r w:rsidRPr="006A469A">
        <w:rPr>
          <w:color w:val="auto"/>
        </w:rPr>
        <w:t>O in the water will slowly escape into the air; thus, the prepared calibration solution can only be used for a few minutes.</w:t>
      </w:r>
    </w:p>
    <w:p w14:paraId="6F0FD807" w14:textId="77777777" w:rsidR="00EC1439" w:rsidRPr="006A469A" w:rsidRDefault="00EC1439" w:rsidP="006A469A">
      <w:pPr>
        <w:pStyle w:val="ListParagraph"/>
        <w:widowControl/>
        <w:ind w:left="0"/>
        <w:rPr>
          <w:color w:val="auto"/>
        </w:rPr>
      </w:pPr>
    </w:p>
    <w:p w14:paraId="4DDF6CEB" w14:textId="0B71799D" w:rsidR="00EC1439" w:rsidRPr="006A469A" w:rsidRDefault="00EC1439" w:rsidP="006A469A">
      <w:pPr>
        <w:pStyle w:val="ListParagraph"/>
        <w:widowControl/>
        <w:ind w:left="0"/>
        <w:rPr>
          <w:b/>
          <w:color w:val="auto"/>
        </w:rPr>
      </w:pPr>
      <w:r w:rsidRPr="004C2088">
        <w:rPr>
          <w:b/>
          <w:color w:val="auto"/>
          <w:highlight w:val="yellow"/>
        </w:rPr>
        <w:t>4.</w:t>
      </w:r>
      <w:r w:rsidRPr="006A469A">
        <w:rPr>
          <w:color w:val="auto"/>
          <w:highlight w:val="yellow"/>
        </w:rPr>
        <w:t xml:space="preserve"> </w:t>
      </w:r>
      <w:r w:rsidRPr="006A469A">
        <w:rPr>
          <w:b/>
          <w:color w:val="auto"/>
          <w:highlight w:val="yellow"/>
        </w:rPr>
        <w:t xml:space="preserve">Core </w:t>
      </w:r>
      <w:r w:rsidR="00514995">
        <w:rPr>
          <w:b/>
          <w:color w:val="auto"/>
          <w:highlight w:val="yellow"/>
        </w:rPr>
        <w:t>P</w:t>
      </w:r>
      <w:r w:rsidRPr="006A469A">
        <w:rPr>
          <w:b/>
          <w:color w:val="auto"/>
          <w:highlight w:val="yellow"/>
        </w:rPr>
        <w:t xml:space="preserve">reparation and </w:t>
      </w:r>
      <w:r w:rsidR="00514995">
        <w:rPr>
          <w:b/>
          <w:color w:val="auto"/>
          <w:highlight w:val="yellow"/>
        </w:rPr>
        <w:t>A</w:t>
      </w:r>
      <w:r w:rsidRPr="006A469A">
        <w:rPr>
          <w:b/>
          <w:color w:val="auto"/>
          <w:highlight w:val="yellow"/>
        </w:rPr>
        <w:t xml:space="preserve">cetylene </w:t>
      </w:r>
      <w:r w:rsidR="00514995">
        <w:rPr>
          <w:b/>
          <w:color w:val="auto"/>
          <w:highlight w:val="yellow"/>
        </w:rPr>
        <w:t>I</w:t>
      </w:r>
      <w:r w:rsidRPr="006A469A">
        <w:rPr>
          <w:b/>
          <w:color w:val="auto"/>
          <w:highlight w:val="yellow"/>
        </w:rPr>
        <w:t>nhibition</w:t>
      </w:r>
    </w:p>
    <w:p w14:paraId="0F624E43" w14:textId="77777777" w:rsidR="00EC1439" w:rsidRPr="006A469A" w:rsidRDefault="00EC1439" w:rsidP="006A469A">
      <w:pPr>
        <w:pStyle w:val="ListParagraph"/>
        <w:widowControl/>
        <w:ind w:left="0"/>
        <w:rPr>
          <w:color w:val="auto"/>
        </w:rPr>
      </w:pPr>
    </w:p>
    <w:p w14:paraId="4961207A" w14:textId="77777777" w:rsidR="00EC1439" w:rsidRPr="006A469A" w:rsidRDefault="00EC1439" w:rsidP="006A469A">
      <w:pPr>
        <w:pStyle w:val="ListParagraph"/>
        <w:widowControl/>
        <w:ind w:left="0"/>
        <w:rPr>
          <w:color w:val="auto"/>
        </w:rPr>
      </w:pPr>
      <w:r w:rsidRPr="00514995">
        <w:rPr>
          <w:color w:val="auto"/>
          <w:highlight w:val="yellow"/>
        </w:rPr>
        <w:t xml:space="preserve">4.1. Change </w:t>
      </w:r>
      <w:r w:rsidRPr="006A469A">
        <w:rPr>
          <w:color w:val="auto"/>
          <w:highlight w:val="yellow"/>
        </w:rPr>
        <w:t>the PVC cover located at the top of each sediment core by another cover with a hole in the center and a hanging magnetic stirrer.</w:t>
      </w:r>
      <w:r w:rsidRPr="006A469A">
        <w:rPr>
          <w:color w:val="auto"/>
        </w:rPr>
        <w:t xml:space="preserve"> Re-seal the junction with adhesive tape.</w:t>
      </w:r>
    </w:p>
    <w:p w14:paraId="2E27D4BE" w14:textId="77777777" w:rsidR="00EC1439" w:rsidRPr="006A469A" w:rsidRDefault="00EC1439" w:rsidP="006A469A">
      <w:pPr>
        <w:pStyle w:val="ListParagraph"/>
        <w:widowControl/>
        <w:ind w:left="0"/>
        <w:rPr>
          <w:color w:val="auto"/>
        </w:rPr>
      </w:pPr>
    </w:p>
    <w:p w14:paraId="4EAFA1D5" w14:textId="0D7A270C" w:rsidR="00EC1439" w:rsidRPr="006A469A" w:rsidRDefault="00EC1439" w:rsidP="006A469A">
      <w:pPr>
        <w:pStyle w:val="ListParagraph"/>
        <w:widowControl/>
        <w:ind w:left="0"/>
        <w:rPr>
          <w:color w:val="auto"/>
        </w:rPr>
      </w:pPr>
      <w:r w:rsidRPr="0054686C">
        <w:rPr>
          <w:color w:val="auto"/>
          <w:highlight w:val="yellow"/>
        </w:rPr>
        <w:t xml:space="preserve">4.2. Reduce </w:t>
      </w:r>
      <w:r w:rsidRPr="00514995">
        <w:rPr>
          <w:color w:val="auto"/>
          <w:highlight w:val="yellow"/>
        </w:rPr>
        <w:t xml:space="preserve">the water phase of each sample to an approximate height of 12 cm (volume ≈ 380 mL). </w:t>
      </w:r>
      <w:r w:rsidR="00514995" w:rsidRPr="00514995">
        <w:rPr>
          <w:color w:val="auto"/>
          <w:highlight w:val="yellow"/>
        </w:rPr>
        <w:t>For this, f</w:t>
      </w:r>
      <w:r w:rsidRPr="00514995">
        <w:rPr>
          <w:color w:val="auto"/>
          <w:highlight w:val="yellow"/>
        </w:rPr>
        <w:t>irst insert a silicone tube in the central hole.</w:t>
      </w:r>
      <w:r w:rsidR="00514995">
        <w:rPr>
          <w:color w:val="auto"/>
        </w:rPr>
        <w:t xml:space="preserve"> </w:t>
      </w:r>
      <w:r w:rsidRPr="006A469A">
        <w:rPr>
          <w:color w:val="auto"/>
          <w:highlight w:val="yellow"/>
        </w:rPr>
        <w:t>Then, put the sediment core in a cylinder and push the bottom stopper to create pressure. The stopper and sediment sample go up, and the excess water passes through the tube. Collect the water in a recipient vessel.</w:t>
      </w:r>
    </w:p>
    <w:p w14:paraId="42E05480" w14:textId="77777777" w:rsidR="00EC1439" w:rsidRPr="006A469A" w:rsidRDefault="00EC1439" w:rsidP="006A469A">
      <w:pPr>
        <w:pStyle w:val="ListParagraph"/>
        <w:widowControl/>
        <w:ind w:left="0"/>
        <w:rPr>
          <w:color w:val="auto"/>
        </w:rPr>
      </w:pPr>
    </w:p>
    <w:p w14:paraId="33169076" w14:textId="3D605534" w:rsidR="00EC1439" w:rsidRPr="006A469A" w:rsidRDefault="00EC1439" w:rsidP="006A469A">
      <w:pPr>
        <w:widowControl/>
        <w:rPr>
          <w:color w:val="auto"/>
        </w:rPr>
      </w:pPr>
      <w:r w:rsidRPr="006A469A">
        <w:rPr>
          <w:color w:val="auto"/>
        </w:rPr>
        <w:t>Note: Samples with coarse granularity can be problematic during this step. Sediment particles placed between the stopper and the tube can deform the stopper and open a hole through which air bubbles can pass and disturb the sample. To avoid this problem, put the cylinder in the center of the bottom stopper and try to push with a constant force. The joint between the silicone tube used to evacuate the excess water and the PVC cover consists of a solid part (</w:t>
      </w:r>
      <w:r w:rsidR="006A469A" w:rsidRPr="006A469A">
        <w:rPr>
          <w:i/>
          <w:color w:val="auto"/>
        </w:rPr>
        <w:t>e.g.</w:t>
      </w:r>
      <w:r w:rsidRPr="006A469A">
        <w:rPr>
          <w:color w:val="auto"/>
        </w:rPr>
        <w:t xml:space="preserve">, a 5 </w:t>
      </w:r>
      <w:r w:rsidR="006A469A">
        <w:rPr>
          <w:color w:val="auto"/>
        </w:rPr>
        <w:t>mL</w:t>
      </w:r>
      <w:r w:rsidRPr="006A469A">
        <w:rPr>
          <w:color w:val="auto"/>
        </w:rPr>
        <w:t xml:space="preserve"> pipette tip without its narrowest end) inserted in the silicone tube.</w:t>
      </w:r>
    </w:p>
    <w:p w14:paraId="03B0D02B" w14:textId="77777777" w:rsidR="00EC1439" w:rsidRPr="006A469A" w:rsidRDefault="00EC1439" w:rsidP="006A469A">
      <w:pPr>
        <w:pStyle w:val="ListParagraph"/>
        <w:widowControl/>
        <w:ind w:left="0"/>
        <w:rPr>
          <w:color w:val="auto"/>
        </w:rPr>
      </w:pPr>
    </w:p>
    <w:p w14:paraId="312EB82C" w14:textId="77777777" w:rsidR="00EC1439" w:rsidRPr="006A469A" w:rsidRDefault="00EC1439" w:rsidP="006A469A">
      <w:pPr>
        <w:pStyle w:val="ListParagraph"/>
        <w:widowControl/>
        <w:ind w:left="0"/>
        <w:rPr>
          <w:color w:val="auto"/>
        </w:rPr>
      </w:pPr>
      <w:r w:rsidRPr="0054686C">
        <w:rPr>
          <w:color w:val="auto"/>
          <w:highlight w:val="yellow"/>
        </w:rPr>
        <w:t xml:space="preserve">4.3. Perform </w:t>
      </w:r>
      <w:r w:rsidRPr="00514995">
        <w:rPr>
          <w:color w:val="auto"/>
          <w:highlight w:val="yellow"/>
        </w:rPr>
        <w:t xml:space="preserve">the acetylene inhibition by </w:t>
      </w:r>
      <w:r w:rsidRPr="00514995">
        <w:rPr>
          <w:b/>
          <w:color w:val="auto"/>
          <w:highlight w:val="yellow"/>
        </w:rPr>
        <w:t>bubbling with acetylene gas</w:t>
      </w:r>
      <w:r w:rsidRPr="00514995">
        <w:rPr>
          <w:color w:val="auto"/>
          <w:highlight w:val="yellow"/>
        </w:rPr>
        <w:t xml:space="preserve"> in the water phase of the core</w:t>
      </w:r>
      <w:r w:rsidRPr="00514995" w:rsidDel="00E92BDA">
        <w:rPr>
          <w:color w:val="auto"/>
          <w:highlight w:val="yellow"/>
        </w:rPr>
        <w:t xml:space="preserve"> </w:t>
      </w:r>
      <w:r w:rsidRPr="00514995">
        <w:rPr>
          <w:color w:val="auto"/>
          <w:highlight w:val="yellow"/>
        </w:rPr>
        <w:t>for approximately 10 min</w:t>
      </w:r>
      <w:r w:rsidRPr="006A469A">
        <w:rPr>
          <w:b/>
          <w:color w:val="auto"/>
          <w:highlight w:val="yellow"/>
        </w:rPr>
        <w:t>.</w:t>
      </w:r>
      <w:r w:rsidRPr="006A469A">
        <w:rPr>
          <w:color w:val="auto"/>
          <w:highlight w:val="yellow"/>
        </w:rPr>
        <w:t xml:space="preserve"> Avoid resuspending the sediment.</w:t>
      </w:r>
    </w:p>
    <w:p w14:paraId="685C2C73" w14:textId="77777777" w:rsidR="00EC1439" w:rsidRPr="006A469A" w:rsidRDefault="00EC1439" w:rsidP="006A469A">
      <w:pPr>
        <w:pStyle w:val="ListParagraph"/>
        <w:widowControl/>
        <w:ind w:left="0"/>
        <w:rPr>
          <w:color w:val="auto"/>
        </w:rPr>
      </w:pPr>
    </w:p>
    <w:p w14:paraId="33222805" w14:textId="3B64541E" w:rsidR="00EC1439" w:rsidRPr="006A469A" w:rsidRDefault="00EC1439" w:rsidP="006A469A">
      <w:pPr>
        <w:pStyle w:val="ListParagraph"/>
        <w:widowControl/>
        <w:ind w:left="0"/>
        <w:rPr>
          <w:color w:val="auto"/>
        </w:rPr>
      </w:pPr>
      <w:r w:rsidRPr="006A469A">
        <w:rPr>
          <w:color w:val="auto"/>
        </w:rPr>
        <w:t>Note: As a possible modification of the method, add a substrate (nitrate) through a concentrated liquid medium before bubbling acetylene for potential denitrification measurements (</w:t>
      </w:r>
      <w:r w:rsidR="006A469A" w:rsidRPr="006A469A">
        <w:rPr>
          <w:i/>
          <w:color w:val="auto"/>
        </w:rPr>
        <w:t>e.g.</w:t>
      </w:r>
      <w:r w:rsidRPr="006A469A">
        <w:rPr>
          <w:color w:val="auto"/>
        </w:rPr>
        <w:t xml:space="preserve">, as in </w:t>
      </w:r>
      <w:r w:rsidR="006A469A" w:rsidRPr="006A469A">
        <w:rPr>
          <w:b/>
          <w:color w:val="auto"/>
        </w:rPr>
        <w:t>Figure 3b</w:t>
      </w:r>
      <w:r w:rsidRPr="00514995">
        <w:rPr>
          <w:b/>
          <w:color w:val="auto"/>
        </w:rPr>
        <w:t>, c</w:t>
      </w:r>
      <w:r w:rsidRPr="006A469A">
        <w:rPr>
          <w:color w:val="auto"/>
        </w:rPr>
        <w:t>).</w:t>
      </w:r>
    </w:p>
    <w:p w14:paraId="40662567" w14:textId="77777777" w:rsidR="00EC1439" w:rsidRPr="006A469A" w:rsidRDefault="00EC1439" w:rsidP="006A469A">
      <w:pPr>
        <w:pStyle w:val="ListParagraph"/>
        <w:widowControl/>
        <w:ind w:left="0"/>
        <w:rPr>
          <w:color w:val="auto"/>
        </w:rPr>
      </w:pPr>
    </w:p>
    <w:p w14:paraId="29B5B53D" w14:textId="77777777" w:rsidR="00EC1439" w:rsidRPr="006A469A" w:rsidRDefault="00EC1439" w:rsidP="006A469A">
      <w:pPr>
        <w:pStyle w:val="ListParagraph"/>
        <w:widowControl/>
        <w:ind w:left="0"/>
        <w:rPr>
          <w:b/>
          <w:color w:val="auto"/>
        </w:rPr>
      </w:pPr>
      <w:r w:rsidRPr="006A469A">
        <w:rPr>
          <w:b/>
          <w:color w:val="auto"/>
          <w:highlight w:val="yellow"/>
        </w:rPr>
        <w:t>5. Denitrification (N</w:t>
      </w:r>
      <w:r w:rsidRPr="006A469A">
        <w:rPr>
          <w:b/>
          <w:color w:val="auto"/>
          <w:highlight w:val="yellow"/>
          <w:vertAlign w:val="subscript"/>
        </w:rPr>
        <w:t>2</w:t>
      </w:r>
      <w:r w:rsidRPr="006A469A">
        <w:rPr>
          <w:b/>
          <w:color w:val="auto"/>
          <w:highlight w:val="yellow"/>
        </w:rPr>
        <w:t>O accumulation measure)</w:t>
      </w:r>
    </w:p>
    <w:p w14:paraId="3AF6B050" w14:textId="77777777" w:rsidR="00EC1439" w:rsidRPr="006A469A" w:rsidRDefault="00EC1439" w:rsidP="006A469A">
      <w:pPr>
        <w:pStyle w:val="ListParagraph"/>
        <w:widowControl/>
        <w:ind w:left="0"/>
        <w:rPr>
          <w:color w:val="auto"/>
        </w:rPr>
      </w:pPr>
    </w:p>
    <w:p w14:paraId="24D6CE06" w14:textId="0BB4FB55" w:rsidR="00EC1439" w:rsidRPr="006A469A" w:rsidRDefault="00EC1439" w:rsidP="006A469A">
      <w:pPr>
        <w:pStyle w:val="ListParagraph"/>
        <w:widowControl/>
        <w:ind w:left="0"/>
        <w:rPr>
          <w:color w:val="auto"/>
        </w:rPr>
      </w:pPr>
      <w:r w:rsidRPr="00514995">
        <w:rPr>
          <w:color w:val="auto"/>
          <w:highlight w:val="yellow"/>
        </w:rPr>
        <w:t xml:space="preserve">5.1. Place the sensor in the sediment core through the central hole of the </w:t>
      </w:r>
      <w:r w:rsidRPr="00514995">
        <w:rPr>
          <w:highlight w:val="yellow"/>
        </w:rPr>
        <w:t>topside</w:t>
      </w:r>
      <w:r w:rsidRPr="00514995">
        <w:rPr>
          <w:color w:val="auto"/>
          <w:highlight w:val="yellow"/>
        </w:rPr>
        <w:t xml:space="preserve"> PVC cover. The tip of the sensor should </w:t>
      </w:r>
      <w:proofErr w:type="gramStart"/>
      <w:r w:rsidRPr="00514995">
        <w:rPr>
          <w:color w:val="auto"/>
          <w:highlight w:val="yellow"/>
        </w:rPr>
        <w:t>be located in</w:t>
      </w:r>
      <w:proofErr w:type="gramEnd"/>
      <w:r w:rsidRPr="00514995">
        <w:rPr>
          <w:color w:val="auto"/>
          <w:highlight w:val="yellow"/>
        </w:rPr>
        <w:t xml:space="preserve"> the water phase above the stirrer (</w:t>
      </w:r>
      <w:r w:rsidR="006A469A" w:rsidRPr="00514995">
        <w:rPr>
          <w:b/>
          <w:color w:val="auto"/>
          <w:highlight w:val="yellow"/>
        </w:rPr>
        <w:t>Figure 1c</w:t>
      </w:r>
      <w:r w:rsidRPr="00514995">
        <w:rPr>
          <w:color w:val="auto"/>
          <w:highlight w:val="yellow"/>
        </w:rPr>
        <w:t xml:space="preserve">). Fill all the </w:t>
      </w:r>
      <w:r w:rsidRPr="006A469A">
        <w:rPr>
          <w:color w:val="auto"/>
          <w:highlight w:val="yellow"/>
        </w:rPr>
        <w:t>air space with the previous leftover water before sealing the junction sensor PVC cover.</w:t>
      </w:r>
    </w:p>
    <w:p w14:paraId="5FAA714D" w14:textId="77777777" w:rsidR="00EC1439" w:rsidRPr="006A469A" w:rsidRDefault="00EC1439" w:rsidP="006A469A">
      <w:pPr>
        <w:pStyle w:val="ListParagraph"/>
        <w:widowControl/>
        <w:ind w:left="0"/>
        <w:rPr>
          <w:color w:val="auto"/>
        </w:rPr>
      </w:pPr>
    </w:p>
    <w:p w14:paraId="28C98EDC" w14:textId="14B6FF1C" w:rsidR="00EC1439" w:rsidRPr="006A469A" w:rsidRDefault="00EC1439" w:rsidP="006A469A">
      <w:pPr>
        <w:widowControl/>
        <w:rPr>
          <w:color w:val="auto"/>
        </w:rPr>
      </w:pPr>
      <w:r w:rsidRPr="006A469A">
        <w:rPr>
          <w:color w:val="auto"/>
        </w:rPr>
        <w:t>Note: All the joints of the acrylic sampling tube must be sealed to avoid gas and water leaks during the measurement (</w:t>
      </w:r>
      <w:r w:rsidR="006A469A" w:rsidRPr="006A469A">
        <w:rPr>
          <w:b/>
          <w:color w:val="auto"/>
        </w:rPr>
        <w:t>Figure 1a</w:t>
      </w:r>
      <w:r w:rsidRPr="00514995">
        <w:rPr>
          <w:b/>
          <w:color w:val="auto"/>
        </w:rPr>
        <w:t>, c</w:t>
      </w:r>
      <w:r w:rsidRPr="006A469A">
        <w:rPr>
          <w:color w:val="auto"/>
        </w:rPr>
        <w:t xml:space="preserve">). In the bottom part of the tube, the rubber stopper is </w:t>
      </w:r>
      <w:proofErr w:type="gramStart"/>
      <w:r w:rsidRPr="006A469A">
        <w:rPr>
          <w:color w:val="auto"/>
        </w:rPr>
        <w:t>sufficient</w:t>
      </w:r>
      <w:proofErr w:type="gramEnd"/>
      <w:r w:rsidRPr="006A469A">
        <w:rPr>
          <w:color w:val="auto"/>
        </w:rPr>
        <w:t xml:space="preserve"> for this. Sealing the topside part is more difficult. The PVC cover must be tuned. It must be heated with a torch; then, when the material becomes flexible but is not scorched, the cover is placed in the tube so that its shape can be molded. After cooling, the cover needs more modifications (</w:t>
      </w:r>
      <w:proofErr w:type="gramStart"/>
      <w:r w:rsidRPr="006A469A">
        <w:rPr>
          <w:color w:val="auto"/>
        </w:rPr>
        <w:t>with the except</w:t>
      </w:r>
      <w:r w:rsidR="00514995">
        <w:rPr>
          <w:color w:val="auto"/>
        </w:rPr>
        <w:t>ion</w:t>
      </w:r>
      <w:r w:rsidRPr="006A469A">
        <w:rPr>
          <w:color w:val="auto"/>
        </w:rPr>
        <w:t xml:space="preserve"> of</w:t>
      </w:r>
      <w:proofErr w:type="gramEnd"/>
      <w:r w:rsidRPr="006A469A">
        <w:rPr>
          <w:color w:val="auto"/>
        </w:rPr>
        <w:t xml:space="preserve"> the cover used to transport the samples to the laboratory in steps 2.1.1.10 or 2.1.2.6). The central hole where the sensor is inserted must be drilled. The stirrer can be held with </w:t>
      </w:r>
      <w:r w:rsidR="00D82E4B">
        <w:rPr>
          <w:color w:val="auto"/>
        </w:rPr>
        <w:t xml:space="preserve">a </w:t>
      </w:r>
      <w:r w:rsidRPr="006A469A">
        <w:rPr>
          <w:color w:val="auto"/>
        </w:rPr>
        <w:t>fishing line, which in turn is adhered with glue to the inside of the cover so that the stirrer hangs on the fishing line in the water (</w:t>
      </w:r>
      <w:r w:rsidR="006A469A" w:rsidRPr="006A469A">
        <w:rPr>
          <w:b/>
          <w:color w:val="auto"/>
        </w:rPr>
        <w:t>Figure 1c</w:t>
      </w:r>
      <w:r w:rsidRPr="006A469A">
        <w:rPr>
          <w:color w:val="auto"/>
        </w:rPr>
        <w:t xml:space="preserve">). Also, all the joints (PVC cover tube and PVC cover sensor) are sealed with adhesive tape. Place elastic adhesive tape to adjust the diameter of the sensor </w:t>
      </w:r>
      <w:proofErr w:type="gramStart"/>
      <w:r w:rsidRPr="006A469A">
        <w:rPr>
          <w:color w:val="auto"/>
        </w:rPr>
        <w:t>in order to</w:t>
      </w:r>
      <w:proofErr w:type="gramEnd"/>
      <w:r w:rsidRPr="006A469A">
        <w:rPr>
          <w:color w:val="auto"/>
        </w:rPr>
        <w:t xml:space="preserve"> seal the contact surface between the central hole of the PVC cover and the sensor (</w:t>
      </w:r>
      <w:r w:rsidR="006A469A" w:rsidRPr="006A469A">
        <w:rPr>
          <w:b/>
          <w:color w:val="auto"/>
        </w:rPr>
        <w:t>Figure 1c</w:t>
      </w:r>
      <w:r w:rsidRPr="006A469A">
        <w:rPr>
          <w:color w:val="auto"/>
        </w:rPr>
        <w:t>).</w:t>
      </w:r>
    </w:p>
    <w:p w14:paraId="577A5960" w14:textId="77777777" w:rsidR="00EC1439" w:rsidRPr="006A469A" w:rsidRDefault="00EC1439" w:rsidP="006A469A">
      <w:pPr>
        <w:pStyle w:val="ListParagraph"/>
        <w:widowControl/>
        <w:ind w:left="0"/>
        <w:rPr>
          <w:color w:val="auto"/>
        </w:rPr>
      </w:pPr>
    </w:p>
    <w:p w14:paraId="0BC38E59" w14:textId="77777777" w:rsidR="00EC1439" w:rsidRPr="006A469A" w:rsidRDefault="00EC1439" w:rsidP="006A469A">
      <w:pPr>
        <w:pStyle w:val="ListParagraph"/>
        <w:widowControl/>
        <w:ind w:left="0"/>
        <w:rPr>
          <w:color w:val="auto"/>
          <w:highlight w:val="yellow"/>
        </w:rPr>
      </w:pPr>
      <w:r w:rsidRPr="0054686C">
        <w:rPr>
          <w:color w:val="auto"/>
          <w:highlight w:val="yellow"/>
        </w:rPr>
        <w:lastRenderedPageBreak/>
        <w:t xml:space="preserve">5.2. Switch </w:t>
      </w:r>
      <w:r w:rsidRPr="006A469A">
        <w:rPr>
          <w:color w:val="auto"/>
          <w:highlight w:val="yellow"/>
        </w:rPr>
        <w:t xml:space="preserve">on the electromagnetic pulse circuit that is part of the stirring system. </w:t>
      </w:r>
    </w:p>
    <w:p w14:paraId="683890F8" w14:textId="77777777" w:rsidR="00EC1439" w:rsidRPr="006A469A" w:rsidRDefault="00EC1439" w:rsidP="006A469A">
      <w:pPr>
        <w:pStyle w:val="ListParagraph"/>
        <w:widowControl/>
        <w:ind w:left="0"/>
        <w:rPr>
          <w:color w:val="auto"/>
        </w:rPr>
      </w:pPr>
    </w:p>
    <w:p w14:paraId="5D1E737A" w14:textId="4702F598" w:rsidR="00EC1439" w:rsidRPr="006A469A" w:rsidRDefault="00EC1439" w:rsidP="006A469A">
      <w:pPr>
        <w:pStyle w:val="ListParagraph"/>
        <w:widowControl/>
        <w:ind w:left="0"/>
        <w:rPr>
          <w:color w:val="auto"/>
          <w:highlight w:val="yellow"/>
        </w:rPr>
      </w:pPr>
      <w:r w:rsidRPr="006A469A">
        <w:rPr>
          <w:color w:val="auto"/>
        </w:rPr>
        <w:t xml:space="preserve">Note: The stirring system prevents the stratification of the water phase without disturbing (resuspending) the sediment. The stirring system consists of a circuit that switches on/off the electromagnet that attracts/releases the magnetic stirrer (see the </w:t>
      </w:r>
      <w:r w:rsidR="006A469A" w:rsidRPr="006A469A">
        <w:rPr>
          <w:b/>
          <w:color w:val="auto"/>
        </w:rPr>
        <w:t>Table of Materials</w:t>
      </w:r>
      <w:r w:rsidRPr="006A469A">
        <w:rPr>
          <w:color w:val="auto"/>
        </w:rPr>
        <w:t xml:space="preserve"> for a detailed description).</w:t>
      </w:r>
    </w:p>
    <w:p w14:paraId="7440F30C" w14:textId="77777777" w:rsidR="00EC1439" w:rsidRPr="006A469A" w:rsidRDefault="00EC1439" w:rsidP="006A469A">
      <w:pPr>
        <w:pStyle w:val="ListParagraph"/>
        <w:widowControl/>
        <w:ind w:left="0"/>
        <w:rPr>
          <w:color w:val="auto"/>
        </w:rPr>
      </w:pPr>
    </w:p>
    <w:p w14:paraId="7AB90A7E" w14:textId="730EE2D3" w:rsidR="00EC1439" w:rsidRPr="0054686C" w:rsidRDefault="00EC1439" w:rsidP="006A469A">
      <w:pPr>
        <w:pStyle w:val="ListParagraph"/>
        <w:widowControl/>
        <w:ind w:left="0"/>
        <w:rPr>
          <w:color w:val="auto"/>
          <w:highlight w:val="yellow"/>
        </w:rPr>
      </w:pPr>
      <w:r w:rsidRPr="0054686C">
        <w:rPr>
          <w:color w:val="auto"/>
          <w:highlight w:val="yellow"/>
        </w:rPr>
        <w:t>5.3. Move the electromagnet around the external part of the acrylic tube until the stirrer moves continuously, and then fix it in place using adhesive tape (</w:t>
      </w:r>
      <w:r w:rsidR="006A469A" w:rsidRPr="0054686C">
        <w:rPr>
          <w:b/>
          <w:color w:val="auto"/>
          <w:highlight w:val="yellow"/>
        </w:rPr>
        <w:t>Figure 1c</w:t>
      </w:r>
      <w:r w:rsidRPr="0054686C">
        <w:rPr>
          <w:color w:val="auto"/>
          <w:highlight w:val="yellow"/>
        </w:rPr>
        <w:t>).</w:t>
      </w:r>
    </w:p>
    <w:p w14:paraId="27D47CC9" w14:textId="77777777" w:rsidR="00EC1439" w:rsidRPr="0054686C" w:rsidRDefault="00EC1439" w:rsidP="006A469A">
      <w:pPr>
        <w:pStyle w:val="ListParagraph"/>
        <w:widowControl/>
        <w:ind w:left="0"/>
        <w:rPr>
          <w:color w:val="auto"/>
          <w:highlight w:val="yellow"/>
        </w:rPr>
      </w:pPr>
    </w:p>
    <w:p w14:paraId="1DC3EBFC" w14:textId="543A0B29" w:rsidR="00EC1439" w:rsidRPr="0054686C" w:rsidRDefault="00EC1439" w:rsidP="006A469A">
      <w:pPr>
        <w:pStyle w:val="ListParagraph"/>
        <w:widowControl/>
        <w:ind w:left="0"/>
        <w:rPr>
          <w:color w:val="auto"/>
          <w:highlight w:val="yellow"/>
        </w:rPr>
      </w:pPr>
      <w:r w:rsidRPr="0054686C">
        <w:rPr>
          <w:color w:val="auto"/>
          <w:highlight w:val="yellow"/>
        </w:rPr>
        <w:t xml:space="preserve">5.4. Close the incubation chamber to ensure a constant temperature </w:t>
      </w:r>
      <w:r w:rsidRPr="0054686C">
        <w:rPr>
          <w:highlight w:val="yellow"/>
        </w:rPr>
        <w:t>(</w:t>
      </w:r>
      <w:r w:rsidR="006A469A" w:rsidRPr="0054686C">
        <w:rPr>
          <w:i/>
          <w:highlight w:val="yellow"/>
        </w:rPr>
        <w:t>e.g.</w:t>
      </w:r>
      <w:r w:rsidRPr="0054686C">
        <w:rPr>
          <w:highlight w:val="yellow"/>
        </w:rPr>
        <w:t xml:space="preserve">, </w:t>
      </w:r>
      <w:r w:rsidR="00402FB4" w:rsidRPr="0054686C">
        <w:rPr>
          <w:highlight w:val="yellow"/>
        </w:rPr>
        <w:t xml:space="preserve">variation of </w:t>
      </w:r>
      <w:r w:rsidRPr="0054686C">
        <w:rPr>
          <w:highlight w:val="yellow"/>
        </w:rPr>
        <w:t>±0.3 °C)</w:t>
      </w:r>
      <w:r w:rsidRPr="0054686C">
        <w:rPr>
          <w:color w:val="auto"/>
          <w:highlight w:val="yellow"/>
        </w:rPr>
        <w:t>.</w:t>
      </w:r>
    </w:p>
    <w:p w14:paraId="0040E889" w14:textId="77777777" w:rsidR="00EC1439" w:rsidRPr="0054686C" w:rsidRDefault="00EC1439" w:rsidP="006A469A">
      <w:pPr>
        <w:pStyle w:val="ListParagraph"/>
        <w:widowControl/>
        <w:ind w:left="0"/>
        <w:rPr>
          <w:color w:val="auto"/>
          <w:highlight w:val="yellow"/>
        </w:rPr>
      </w:pPr>
    </w:p>
    <w:p w14:paraId="552575E8" w14:textId="77777777" w:rsidR="00EC1439" w:rsidRPr="006A469A" w:rsidRDefault="00EC1439" w:rsidP="006A469A">
      <w:pPr>
        <w:pStyle w:val="ListParagraph"/>
        <w:widowControl/>
        <w:ind w:left="0"/>
        <w:rPr>
          <w:color w:val="auto"/>
        </w:rPr>
      </w:pPr>
      <w:r w:rsidRPr="0054686C">
        <w:rPr>
          <w:color w:val="auto"/>
          <w:highlight w:val="yellow"/>
        </w:rPr>
        <w:t xml:space="preserve">5.5. Press </w:t>
      </w:r>
      <w:r w:rsidRPr="006A469A">
        <w:rPr>
          <w:color w:val="auto"/>
          <w:highlight w:val="yellow"/>
        </w:rPr>
        <w:t xml:space="preserve">the record button (sensor software) to </w:t>
      </w:r>
      <w:r w:rsidRPr="006A469A">
        <w:rPr>
          <w:b/>
          <w:color w:val="auto"/>
          <w:highlight w:val="yellow"/>
        </w:rPr>
        <w:t>start recording the sensor signal</w:t>
      </w:r>
      <w:r w:rsidRPr="006A469A">
        <w:rPr>
          <w:color w:val="auto"/>
          <w:highlight w:val="yellow"/>
        </w:rPr>
        <w:t>.</w:t>
      </w:r>
      <w:r w:rsidRPr="006A469A">
        <w:rPr>
          <w:color w:val="auto"/>
        </w:rPr>
        <w:t xml:space="preserve"> Readings are typically recorded every 5 min.</w:t>
      </w:r>
    </w:p>
    <w:p w14:paraId="19293095" w14:textId="77777777" w:rsidR="00EC1439" w:rsidRPr="006A469A" w:rsidRDefault="00EC1439" w:rsidP="006A469A">
      <w:pPr>
        <w:pStyle w:val="ListParagraph"/>
        <w:widowControl/>
        <w:ind w:left="0"/>
        <w:rPr>
          <w:color w:val="auto"/>
        </w:rPr>
      </w:pPr>
    </w:p>
    <w:p w14:paraId="5C398A2F" w14:textId="77777777" w:rsidR="00EC1439" w:rsidRPr="006A469A" w:rsidRDefault="00EC1439" w:rsidP="006A469A">
      <w:pPr>
        <w:pStyle w:val="ListParagraph"/>
        <w:widowControl/>
        <w:ind w:left="0"/>
        <w:rPr>
          <w:color w:val="auto"/>
        </w:rPr>
      </w:pPr>
      <w:r w:rsidRPr="0054686C">
        <w:rPr>
          <w:color w:val="auto"/>
          <w:highlight w:val="yellow"/>
        </w:rPr>
        <w:t xml:space="preserve">5.6. Press </w:t>
      </w:r>
      <w:r w:rsidRPr="006A469A">
        <w:rPr>
          <w:color w:val="auto"/>
          <w:highlight w:val="yellow"/>
        </w:rPr>
        <w:t xml:space="preserve">the stop button at the </w:t>
      </w:r>
      <w:r w:rsidRPr="006A469A">
        <w:rPr>
          <w:b/>
          <w:color w:val="auto"/>
          <w:highlight w:val="yellow"/>
        </w:rPr>
        <w:t>end of the measurement period</w:t>
      </w:r>
      <w:r w:rsidRPr="006A469A">
        <w:rPr>
          <w:color w:val="auto"/>
          <w:highlight w:val="yellow"/>
        </w:rPr>
        <w:t>.</w:t>
      </w:r>
      <w:r w:rsidRPr="006A469A">
        <w:rPr>
          <w:color w:val="auto"/>
        </w:rPr>
        <w:t xml:space="preserve"> </w:t>
      </w:r>
    </w:p>
    <w:p w14:paraId="267726E9" w14:textId="77777777" w:rsidR="00EC1439" w:rsidRPr="006A469A" w:rsidRDefault="00EC1439" w:rsidP="006A469A">
      <w:pPr>
        <w:pStyle w:val="ListParagraph"/>
        <w:widowControl/>
        <w:ind w:left="0"/>
        <w:rPr>
          <w:color w:val="auto"/>
        </w:rPr>
      </w:pPr>
    </w:p>
    <w:p w14:paraId="441C7975" w14:textId="3D1232E2" w:rsidR="00EC1439" w:rsidRPr="00CB7AE6" w:rsidRDefault="00EC1439" w:rsidP="006A469A">
      <w:pPr>
        <w:pStyle w:val="ListParagraph"/>
        <w:widowControl/>
        <w:ind w:left="0"/>
        <w:rPr>
          <w:b/>
          <w:color w:val="auto"/>
          <w:highlight w:val="yellow"/>
        </w:rPr>
      </w:pPr>
      <w:r w:rsidRPr="00CB7AE6">
        <w:rPr>
          <w:b/>
          <w:color w:val="auto"/>
          <w:highlight w:val="yellow"/>
        </w:rPr>
        <w:t xml:space="preserve">6. Final </w:t>
      </w:r>
      <w:r w:rsidR="00CB7AE6">
        <w:rPr>
          <w:b/>
          <w:color w:val="auto"/>
          <w:highlight w:val="yellow"/>
        </w:rPr>
        <w:t>M</w:t>
      </w:r>
      <w:r w:rsidRPr="00CB7AE6">
        <w:rPr>
          <w:b/>
          <w:color w:val="auto"/>
          <w:highlight w:val="yellow"/>
        </w:rPr>
        <w:t xml:space="preserve">easurement </w:t>
      </w:r>
      <w:r w:rsidR="00CB7AE6">
        <w:rPr>
          <w:b/>
          <w:color w:val="auto"/>
          <w:highlight w:val="yellow"/>
        </w:rPr>
        <w:t>S</w:t>
      </w:r>
      <w:r w:rsidRPr="00CB7AE6">
        <w:rPr>
          <w:b/>
          <w:color w:val="auto"/>
          <w:highlight w:val="yellow"/>
        </w:rPr>
        <w:t>teps</w:t>
      </w:r>
    </w:p>
    <w:p w14:paraId="136C5BEB" w14:textId="77777777" w:rsidR="00EC1439" w:rsidRPr="00CB7AE6" w:rsidRDefault="00EC1439" w:rsidP="006A469A">
      <w:pPr>
        <w:pStyle w:val="ListParagraph"/>
        <w:widowControl/>
        <w:ind w:left="0"/>
        <w:rPr>
          <w:color w:val="auto"/>
          <w:highlight w:val="yellow"/>
        </w:rPr>
      </w:pPr>
    </w:p>
    <w:p w14:paraId="3F0EF4C1" w14:textId="77777777" w:rsidR="00EC1439" w:rsidRPr="006A469A" w:rsidRDefault="00EC1439" w:rsidP="006A469A">
      <w:pPr>
        <w:pStyle w:val="ListParagraph"/>
        <w:widowControl/>
        <w:ind w:left="0"/>
        <w:rPr>
          <w:color w:val="auto"/>
        </w:rPr>
      </w:pPr>
      <w:r w:rsidRPr="00CB7AE6">
        <w:rPr>
          <w:color w:val="auto"/>
          <w:highlight w:val="yellow"/>
        </w:rPr>
        <w:t>6.1. Wait at least ~10 min with the sensor’s tip submerged in free-N</w:t>
      </w:r>
      <w:r w:rsidRPr="00CB7AE6">
        <w:rPr>
          <w:color w:val="auto"/>
          <w:highlight w:val="yellow"/>
          <w:vertAlign w:val="subscript"/>
        </w:rPr>
        <w:t>2</w:t>
      </w:r>
      <w:r w:rsidRPr="00CB7AE6">
        <w:rPr>
          <w:color w:val="auto"/>
          <w:highlight w:val="yellow"/>
        </w:rPr>
        <w:t>O water (deionized) before reading the signal of the zero N</w:t>
      </w:r>
      <w:r w:rsidRPr="00CB7AE6">
        <w:rPr>
          <w:color w:val="auto"/>
          <w:highlight w:val="yellow"/>
          <w:vertAlign w:val="subscript"/>
        </w:rPr>
        <w:t>2</w:t>
      </w:r>
      <w:r w:rsidRPr="00CB7AE6">
        <w:rPr>
          <w:color w:val="auto"/>
          <w:highlight w:val="yellow"/>
        </w:rPr>
        <w:t>O calibration measure.</w:t>
      </w:r>
    </w:p>
    <w:p w14:paraId="3BD0544C" w14:textId="77777777" w:rsidR="00EC1439" w:rsidRPr="006A469A" w:rsidRDefault="00EC1439" w:rsidP="006A469A">
      <w:pPr>
        <w:pStyle w:val="ListParagraph"/>
        <w:widowControl/>
        <w:ind w:left="0"/>
        <w:rPr>
          <w:color w:val="auto"/>
          <w:highlight w:val="yellow"/>
        </w:rPr>
      </w:pPr>
    </w:p>
    <w:p w14:paraId="423ECCB0" w14:textId="5EA46B3F" w:rsidR="00EC1439" w:rsidRPr="006A469A" w:rsidRDefault="00EC1439" w:rsidP="006A469A">
      <w:pPr>
        <w:pStyle w:val="ListParagraph"/>
        <w:widowControl/>
        <w:ind w:left="0"/>
        <w:rPr>
          <w:color w:val="auto"/>
        </w:rPr>
      </w:pPr>
      <w:r w:rsidRPr="006A469A">
        <w:rPr>
          <w:color w:val="auto"/>
        </w:rPr>
        <w:t xml:space="preserve">6.2. </w:t>
      </w:r>
      <w:r w:rsidR="00CB7AE6">
        <w:rPr>
          <w:color w:val="auto"/>
        </w:rPr>
        <w:t xml:space="preserve">Perform a </w:t>
      </w:r>
      <w:r w:rsidR="00CB7AE6">
        <w:rPr>
          <w:b/>
          <w:color w:val="auto"/>
        </w:rPr>
        <w:t>f</w:t>
      </w:r>
      <w:r w:rsidRPr="006A469A">
        <w:rPr>
          <w:b/>
          <w:color w:val="auto"/>
        </w:rPr>
        <w:t>inal sensor calibration</w:t>
      </w:r>
      <w:r w:rsidRPr="006A469A">
        <w:rPr>
          <w:color w:val="auto"/>
        </w:rPr>
        <w:t xml:space="preserve">. </w:t>
      </w:r>
      <w:r w:rsidR="00CB7AE6">
        <w:rPr>
          <w:color w:val="auto"/>
        </w:rPr>
        <w:t>For this, r</w:t>
      </w:r>
      <w:r w:rsidRPr="006A469A">
        <w:rPr>
          <w:color w:val="auto"/>
        </w:rPr>
        <w:t xml:space="preserve">epeat the sensor calibration, following Section 3 but starting with step 3.3. </w:t>
      </w:r>
    </w:p>
    <w:p w14:paraId="7E3F570C" w14:textId="77777777" w:rsidR="00EC1439" w:rsidRPr="006A469A" w:rsidRDefault="00EC1439" w:rsidP="006A469A">
      <w:pPr>
        <w:pStyle w:val="ListParagraph"/>
        <w:widowControl/>
        <w:ind w:left="0"/>
        <w:rPr>
          <w:color w:val="auto"/>
        </w:rPr>
      </w:pPr>
    </w:p>
    <w:p w14:paraId="5EFB62C4" w14:textId="77777777" w:rsidR="00EC1439" w:rsidRPr="00CB7AE6" w:rsidRDefault="00EC1439" w:rsidP="006A469A">
      <w:pPr>
        <w:pStyle w:val="ListParagraph"/>
        <w:widowControl/>
        <w:ind w:left="0"/>
        <w:rPr>
          <w:color w:val="auto"/>
        </w:rPr>
      </w:pPr>
      <w:r w:rsidRPr="0054686C">
        <w:rPr>
          <w:color w:val="auto"/>
          <w:highlight w:val="yellow"/>
        </w:rPr>
        <w:t xml:space="preserve">6.3. Save the file </w:t>
      </w:r>
      <w:r w:rsidRPr="00CB7AE6">
        <w:rPr>
          <w:color w:val="auto"/>
          <w:highlight w:val="yellow"/>
        </w:rPr>
        <w:t>(sensor software).</w:t>
      </w:r>
    </w:p>
    <w:p w14:paraId="6D08D955" w14:textId="77777777" w:rsidR="00EC1439" w:rsidRPr="004C2088" w:rsidRDefault="00EC1439" w:rsidP="006A469A">
      <w:pPr>
        <w:pStyle w:val="ListParagraph"/>
        <w:widowControl/>
        <w:ind w:left="0"/>
        <w:rPr>
          <w:b/>
          <w:color w:val="auto"/>
        </w:rPr>
      </w:pPr>
    </w:p>
    <w:p w14:paraId="078693CF" w14:textId="662A911E" w:rsidR="00EC1439" w:rsidRPr="0054686C" w:rsidRDefault="00EC1439" w:rsidP="006A469A">
      <w:pPr>
        <w:pStyle w:val="ListParagraph"/>
        <w:widowControl/>
        <w:ind w:left="0"/>
        <w:rPr>
          <w:b/>
          <w:color w:val="auto"/>
          <w:highlight w:val="yellow"/>
        </w:rPr>
      </w:pPr>
      <w:r w:rsidRPr="004C2088">
        <w:rPr>
          <w:b/>
          <w:color w:val="auto"/>
          <w:highlight w:val="yellow"/>
        </w:rPr>
        <w:t>7. Denitrification</w:t>
      </w:r>
      <w:r w:rsidRPr="0054686C">
        <w:rPr>
          <w:b/>
          <w:color w:val="auto"/>
          <w:highlight w:val="yellow"/>
        </w:rPr>
        <w:t xml:space="preserve"> </w:t>
      </w:r>
      <w:r w:rsidR="00CB7AE6" w:rsidRPr="0054686C">
        <w:rPr>
          <w:b/>
          <w:color w:val="auto"/>
          <w:highlight w:val="yellow"/>
        </w:rPr>
        <w:t>R</w:t>
      </w:r>
      <w:r w:rsidRPr="0054686C">
        <w:rPr>
          <w:b/>
          <w:color w:val="auto"/>
          <w:highlight w:val="yellow"/>
        </w:rPr>
        <w:t xml:space="preserve">ate </w:t>
      </w:r>
      <w:r w:rsidR="00CB7AE6" w:rsidRPr="0054686C">
        <w:rPr>
          <w:b/>
          <w:color w:val="auto"/>
          <w:highlight w:val="yellow"/>
        </w:rPr>
        <w:t>C</w:t>
      </w:r>
      <w:r w:rsidRPr="0054686C">
        <w:rPr>
          <w:b/>
          <w:color w:val="auto"/>
          <w:highlight w:val="yellow"/>
        </w:rPr>
        <w:t>alculations</w:t>
      </w:r>
    </w:p>
    <w:p w14:paraId="50E11E7A" w14:textId="77777777" w:rsidR="00EC1439" w:rsidRPr="0054686C" w:rsidRDefault="00EC1439" w:rsidP="006A469A">
      <w:pPr>
        <w:pStyle w:val="ListParagraph"/>
        <w:widowControl/>
        <w:ind w:left="0"/>
        <w:rPr>
          <w:color w:val="auto"/>
          <w:highlight w:val="yellow"/>
        </w:rPr>
      </w:pPr>
    </w:p>
    <w:p w14:paraId="675B0396" w14:textId="7D364F25" w:rsidR="00EC1439" w:rsidRPr="0054686C" w:rsidRDefault="00EC1439" w:rsidP="006A469A">
      <w:pPr>
        <w:pStyle w:val="ListParagraph"/>
        <w:widowControl/>
        <w:ind w:left="0"/>
        <w:rPr>
          <w:color w:val="auto"/>
          <w:highlight w:val="yellow"/>
        </w:rPr>
      </w:pPr>
      <w:r w:rsidRPr="0054686C">
        <w:rPr>
          <w:color w:val="auto"/>
          <w:highlight w:val="yellow"/>
        </w:rPr>
        <w:t xml:space="preserve">7.1. Start with the </w:t>
      </w:r>
      <w:r w:rsidR="00CB7AE6" w:rsidRPr="0054686C">
        <w:rPr>
          <w:color w:val="auto"/>
          <w:highlight w:val="yellow"/>
        </w:rPr>
        <w:t xml:space="preserve">tabulated </w:t>
      </w:r>
      <w:r w:rsidRPr="0054686C">
        <w:rPr>
          <w:color w:val="auto"/>
          <w:highlight w:val="yellow"/>
        </w:rPr>
        <w:t xml:space="preserve">output file generated by the sensor software that contains the record of the sensor’s signal in mV and </w:t>
      </w:r>
      <w:proofErr w:type="spellStart"/>
      <w:r w:rsidRPr="0054686C">
        <w:rPr>
          <w:color w:val="auto"/>
          <w:highlight w:val="yellow"/>
        </w:rPr>
        <w:t>μM</w:t>
      </w:r>
      <w:proofErr w:type="spellEnd"/>
      <w:r w:rsidRPr="0054686C">
        <w:rPr>
          <w:color w:val="auto"/>
          <w:highlight w:val="yellow"/>
        </w:rPr>
        <w:t xml:space="preserve"> N</w:t>
      </w:r>
      <w:r w:rsidRPr="0054686C">
        <w:rPr>
          <w:color w:val="auto"/>
          <w:highlight w:val="yellow"/>
          <w:vertAlign w:val="subscript"/>
        </w:rPr>
        <w:t>2</w:t>
      </w:r>
      <w:r w:rsidRPr="0054686C">
        <w:rPr>
          <w:color w:val="auto"/>
          <w:highlight w:val="yellow"/>
        </w:rPr>
        <w:t>O</w:t>
      </w:r>
      <w:r w:rsidR="00CB7AE6" w:rsidRPr="0054686C">
        <w:rPr>
          <w:color w:val="auto"/>
          <w:highlight w:val="yellow"/>
        </w:rPr>
        <w:t>,</w:t>
      </w:r>
      <w:r w:rsidRPr="0054686C">
        <w:rPr>
          <w:color w:val="auto"/>
          <w:highlight w:val="yellow"/>
        </w:rPr>
        <w:t xml:space="preserve"> and the calibration data. </w:t>
      </w:r>
    </w:p>
    <w:p w14:paraId="29A58675" w14:textId="77777777" w:rsidR="00EC1439" w:rsidRPr="0054686C" w:rsidRDefault="00EC1439" w:rsidP="006A469A">
      <w:pPr>
        <w:pStyle w:val="ListParagraph"/>
        <w:widowControl/>
        <w:ind w:left="0"/>
        <w:rPr>
          <w:color w:val="auto"/>
          <w:highlight w:val="yellow"/>
        </w:rPr>
      </w:pPr>
    </w:p>
    <w:p w14:paraId="4E23FEBC" w14:textId="4B76D474" w:rsidR="00EC1439" w:rsidRPr="0054686C" w:rsidRDefault="00EC1439" w:rsidP="006A469A">
      <w:pPr>
        <w:pStyle w:val="ListParagraph"/>
        <w:widowControl/>
        <w:ind w:left="0"/>
        <w:rPr>
          <w:color w:val="auto"/>
          <w:highlight w:val="yellow"/>
        </w:rPr>
      </w:pPr>
      <w:r w:rsidRPr="0054686C">
        <w:rPr>
          <w:color w:val="auto"/>
          <w:highlight w:val="yellow"/>
        </w:rPr>
        <w:t>7.2. Plot the sensor signal against time to visualize the N</w:t>
      </w:r>
      <w:r w:rsidRPr="0054686C">
        <w:rPr>
          <w:color w:val="auto"/>
          <w:highlight w:val="yellow"/>
          <w:vertAlign w:val="subscript"/>
        </w:rPr>
        <w:t>2</w:t>
      </w:r>
      <w:r w:rsidRPr="0054686C">
        <w:rPr>
          <w:color w:val="auto"/>
          <w:highlight w:val="yellow"/>
        </w:rPr>
        <w:t>O accumulation trend (</w:t>
      </w:r>
      <w:r w:rsidR="006A469A" w:rsidRPr="0054686C">
        <w:rPr>
          <w:i/>
          <w:color w:val="auto"/>
          <w:highlight w:val="yellow"/>
        </w:rPr>
        <w:t>e.g.</w:t>
      </w:r>
      <w:r w:rsidRPr="0054686C">
        <w:rPr>
          <w:color w:val="auto"/>
          <w:highlight w:val="yellow"/>
        </w:rPr>
        <w:t xml:space="preserve">, </w:t>
      </w:r>
      <w:r w:rsidR="006A469A" w:rsidRPr="0054686C">
        <w:rPr>
          <w:b/>
          <w:color w:val="auto"/>
          <w:highlight w:val="yellow"/>
        </w:rPr>
        <w:t>Figure 2a</w:t>
      </w:r>
      <w:r w:rsidRPr="0054686C">
        <w:rPr>
          <w:color w:val="auto"/>
          <w:highlight w:val="yellow"/>
        </w:rPr>
        <w:t>).</w:t>
      </w:r>
    </w:p>
    <w:p w14:paraId="55F05008" w14:textId="77777777" w:rsidR="00EC1439" w:rsidRPr="0054686C" w:rsidRDefault="00EC1439" w:rsidP="006A469A">
      <w:pPr>
        <w:pStyle w:val="ListParagraph"/>
        <w:widowControl/>
        <w:ind w:left="0"/>
        <w:rPr>
          <w:color w:val="auto"/>
          <w:highlight w:val="yellow"/>
        </w:rPr>
      </w:pPr>
    </w:p>
    <w:p w14:paraId="76B83792" w14:textId="77777777" w:rsidR="00CB7AE6" w:rsidRDefault="00EC1439" w:rsidP="006A469A">
      <w:pPr>
        <w:pStyle w:val="ListParagraph"/>
        <w:widowControl/>
        <w:ind w:left="0"/>
        <w:rPr>
          <w:b/>
          <w:color w:val="auto"/>
          <w:highlight w:val="yellow"/>
        </w:rPr>
      </w:pPr>
      <w:r w:rsidRPr="0054686C">
        <w:rPr>
          <w:color w:val="auto"/>
          <w:highlight w:val="yellow"/>
        </w:rPr>
        <w:t xml:space="preserve">7.3. Use only the time range with a </w:t>
      </w:r>
      <w:r w:rsidRPr="0054686C">
        <w:rPr>
          <w:b/>
          <w:color w:val="auto"/>
          <w:highlight w:val="yellow"/>
        </w:rPr>
        <w:t>linear accumulation</w:t>
      </w:r>
      <w:r w:rsidRPr="0054686C">
        <w:rPr>
          <w:color w:val="auto"/>
          <w:highlight w:val="yellow"/>
        </w:rPr>
        <w:t>, excluding the initial acclimation period of the sample and a possible final saturation due to substrate limitation</w:t>
      </w:r>
      <w:r w:rsidRPr="006A469A">
        <w:rPr>
          <w:color w:val="auto"/>
        </w:rPr>
        <w:t xml:space="preserve"> (</w:t>
      </w:r>
      <w:r w:rsidR="006A469A" w:rsidRPr="006A469A">
        <w:rPr>
          <w:i/>
          <w:color w:val="auto"/>
        </w:rPr>
        <w:t>e.g.</w:t>
      </w:r>
      <w:r w:rsidRPr="006A469A">
        <w:rPr>
          <w:color w:val="auto"/>
        </w:rPr>
        <w:t xml:space="preserve">, </w:t>
      </w:r>
      <w:r w:rsidR="006A469A" w:rsidRPr="006A469A">
        <w:rPr>
          <w:b/>
          <w:color w:val="auto"/>
        </w:rPr>
        <w:t>Figure 2b</w:t>
      </w:r>
      <w:r w:rsidRPr="006A469A">
        <w:rPr>
          <w:color w:val="auto"/>
        </w:rPr>
        <w:t xml:space="preserve">). </w:t>
      </w:r>
      <w:r w:rsidRPr="00CB7AE6">
        <w:rPr>
          <w:color w:val="auto"/>
        </w:rPr>
        <w:t>Create a linear model of the sensor signal (</w:t>
      </w:r>
      <w:proofErr w:type="spellStart"/>
      <w:r w:rsidRPr="00CB7AE6">
        <w:rPr>
          <w:color w:val="auto"/>
        </w:rPr>
        <w:t>μM</w:t>
      </w:r>
      <w:proofErr w:type="spellEnd"/>
      <w:r w:rsidRPr="00CB7AE6">
        <w:rPr>
          <w:color w:val="auto"/>
        </w:rPr>
        <w:t>) over time (h)</w:t>
      </w:r>
      <w:r w:rsidRPr="00CB7AE6">
        <w:rPr>
          <w:b/>
          <w:color w:val="auto"/>
        </w:rPr>
        <w:t xml:space="preserve">. </w:t>
      </w:r>
    </w:p>
    <w:p w14:paraId="2D624A6B" w14:textId="77777777" w:rsidR="00CB7AE6" w:rsidRDefault="00CB7AE6" w:rsidP="006A469A">
      <w:pPr>
        <w:pStyle w:val="ListParagraph"/>
        <w:widowControl/>
        <w:ind w:left="0"/>
        <w:rPr>
          <w:b/>
          <w:color w:val="auto"/>
          <w:highlight w:val="yellow"/>
        </w:rPr>
      </w:pPr>
    </w:p>
    <w:p w14:paraId="7F3B25A9" w14:textId="386CE526" w:rsidR="00EC1439" w:rsidRPr="00CB7AE6" w:rsidRDefault="00CB7AE6" w:rsidP="006A469A">
      <w:pPr>
        <w:pStyle w:val="ListParagraph"/>
        <w:widowControl/>
        <w:ind w:left="0"/>
        <w:rPr>
          <w:color w:val="auto"/>
        </w:rPr>
      </w:pPr>
      <w:r w:rsidRPr="00CB7AE6">
        <w:rPr>
          <w:color w:val="auto"/>
        </w:rPr>
        <w:t xml:space="preserve">Note: </w:t>
      </w:r>
      <w:r w:rsidR="00EC1439" w:rsidRPr="00CB7AE6">
        <w:rPr>
          <w:color w:val="auto"/>
        </w:rPr>
        <w:t>The slope is the denitrification rate (</w:t>
      </w:r>
      <w:proofErr w:type="spellStart"/>
      <w:r w:rsidR="00EC1439" w:rsidRPr="00CB7AE6">
        <w:rPr>
          <w:color w:val="auto"/>
        </w:rPr>
        <w:t>μM</w:t>
      </w:r>
      <w:proofErr w:type="spellEnd"/>
      <w:r w:rsidR="00EC1439" w:rsidRPr="00CB7AE6">
        <w:rPr>
          <w:color w:val="auto"/>
        </w:rPr>
        <w:t xml:space="preserve"> N</w:t>
      </w:r>
      <w:r w:rsidR="00EC1439" w:rsidRPr="00CB7AE6">
        <w:rPr>
          <w:color w:val="auto"/>
          <w:vertAlign w:val="subscript"/>
        </w:rPr>
        <w:t>2</w:t>
      </w:r>
      <w:r w:rsidR="00EC1439" w:rsidRPr="00CB7AE6">
        <w:rPr>
          <w:color w:val="auto"/>
        </w:rPr>
        <w:t>O core</w:t>
      </w:r>
      <w:r w:rsidR="00EC1439" w:rsidRPr="00CB7AE6">
        <w:rPr>
          <w:color w:val="auto"/>
          <w:vertAlign w:val="superscript"/>
        </w:rPr>
        <w:t>-1</w:t>
      </w:r>
      <w:r w:rsidR="00EC1439" w:rsidRPr="00CB7AE6">
        <w:rPr>
          <w:color w:val="auto"/>
        </w:rPr>
        <w:t xml:space="preserve"> h</w:t>
      </w:r>
      <w:r w:rsidR="00EC1439" w:rsidRPr="00CB7AE6">
        <w:rPr>
          <w:color w:val="auto"/>
          <w:vertAlign w:val="superscript"/>
        </w:rPr>
        <w:t>-1</w:t>
      </w:r>
      <w:r w:rsidR="00EC1439" w:rsidRPr="00CB7AE6">
        <w:rPr>
          <w:color w:val="auto"/>
        </w:rPr>
        <w:t>), which, if divided by the area of the core (πr</w:t>
      </w:r>
      <w:r w:rsidR="00EC1439" w:rsidRPr="00CB7AE6">
        <w:rPr>
          <w:color w:val="auto"/>
          <w:vertAlign w:val="superscript"/>
        </w:rPr>
        <w:t>2</w:t>
      </w:r>
      <w:r w:rsidR="00EC1439" w:rsidRPr="00CB7AE6">
        <w:rPr>
          <w:color w:val="auto"/>
        </w:rPr>
        <w:t xml:space="preserve">), transforms into the rate in </w:t>
      </w:r>
      <w:proofErr w:type="spellStart"/>
      <w:r w:rsidR="00EC1439" w:rsidRPr="00CB7AE6">
        <w:rPr>
          <w:color w:val="auto"/>
        </w:rPr>
        <w:t>μM</w:t>
      </w:r>
      <w:proofErr w:type="spellEnd"/>
      <w:r w:rsidR="00EC1439" w:rsidRPr="00CB7AE6">
        <w:rPr>
          <w:color w:val="auto"/>
        </w:rPr>
        <w:t xml:space="preserve"> N</w:t>
      </w:r>
      <w:r w:rsidR="00EC1439" w:rsidRPr="00CB7AE6">
        <w:rPr>
          <w:color w:val="auto"/>
          <w:vertAlign w:val="subscript"/>
        </w:rPr>
        <w:t>2</w:t>
      </w:r>
      <w:r w:rsidR="00EC1439" w:rsidRPr="00CB7AE6">
        <w:rPr>
          <w:color w:val="auto"/>
        </w:rPr>
        <w:t>O m</w:t>
      </w:r>
      <w:r w:rsidR="00EC1439" w:rsidRPr="00CB7AE6">
        <w:rPr>
          <w:color w:val="auto"/>
          <w:vertAlign w:val="superscript"/>
        </w:rPr>
        <w:t>-2</w:t>
      </w:r>
      <w:r w:rsidR="00EC1439" w:rsidRPr="00CB7AE6">
        <w:rPr>
          <w:color w:val="auto"/>
        </w:rPr>
        <w:t xml:space="preserve"> h</w:t>
      </w:r>
      <w:r w:rsidR="00EC1439" w:rsidRPr="00CB7AE6">
        <w:rPr>
          <w:color w:val="auto"/>
          <w:vertAlign w:val="superscript"/>
        </w:rPr>
        <w:t>-1</w:t>
      </w:r>
      <w:r w:rsidR="00EC1439" w:rsidRPr="00CB7AE6">
        <w:rPr>
          <w:color w:val="auto"/>
        </w:rPr>
        <w:t xml:space="preserve">, and </w:t>
      </w:r>
      <w:r w:rsidRPr="00CB7AE6">
        <w:rPr>
          <w:color w:val="auto"/>
        </w:rPr>
        <w:t xml:space="preserve">when </w:t>
      </w:r>
      <w:r w:rsidR="00EC1439" w:rsidRPr="00CB7AE6">
        <w:rPr>
          <w:color w:val="auto"/>
        </w:rPr>
        <w:t>multiplied by the water volume (</w:t>
      </w:r>
      <w:r w:rsidR="00EC1439" w:rsidRPr="00CB7AE6">
        <w:rPr>
          <w:i/>
          <w:color w:val="auto"/>
        </w:rPr>
        <w:t>πr</w:t>
      </w:r>
      <w:r w:rsidR="00EC1439" w:rsidRPr="00CB7AE6">
        <w:rPr>
          <w:i/>
          <w:color w:val="auto"/>
          <w:vertAlign w:val="superscript"/>
        </w:rPr>
        <w:t>2</w:t>
      </w:r>
      <w:r w:rsidRPr="00CB7AE6">
        <w:rPr>
          <w:i/>
          <w:color w:val="auto"/>
        </w:rPr>
        <w:t>h</w:t>
      </w:r>
      <w:r w:rsidR="00EC1439" w:rsidRPr="00CB7AE6">
        <w:rPr>
          <w:color w:val="auto"/>
        </w:rPr>
        <w:t xml:space="preserve">, where </w:t>
      </w:r>
      <w:r w:rsidR="00EC1439" w:rsidRPr="00CB7AE6">
        <w:rPr>
          <w:i/>
          <w:color w:val="auto"/>
        </w:rPr>
        <w:t>h</w:t>
      </w:r>
      <w:r w:rsidR="00EC1439" w:rsidRPr="00CB7AE6">
        <w:rPr>
          <w:color w:val="auto"/>
        </w:rPr>
        <w:t xml:space="preserve"> is the height of the water phase and </w:t>
      </w:r>
      <w:r w:rsidR="00EC1439" w:rsidRPr="00CB7AE6">
        <w:rPr>
          <w:i/>
          <w:color w:val="auto"/>
        </w:rPr>
        <w:t>r</w:t>
      </w:r>
      <w:r w:rsidR="00EC1439" w:rsidRPr="00CB7AE6">
        <w:rPr>
          <w:color w:val="auto"/>
        </w:rPr>
        <w:t xml:space="preserve"> is the inner radius of the acrylic tube, in this case 0.12 m and 0.03175 m, respectively) transforms into the rate in </w:t>
      </w:r>
      <w:proofErr w:type="spellStart"/>
      <w:r w:rsidR="00EC1439" w:rsidRPr="00CB7AE6">
        <w:rPr>
          <w:color w:val="auto"/>
        </w:rPr>
        <w:t>μmol</w:t>
      </w:r>
      <w:proofErr w:type="spellEnd"/>
      <w:r w:rsidR="00EC1439" w:rsidRPr="00CB7AE6">
        <w:rPr>
          <w:color w:val="auto"/>
        </w:rPr>
        <w:t xml:space="preserve"> N</w:t>
      </w:r>
      <w:r w:rsidR="00EC1439" w:rsidRPr="00CB7AE6">
        <w:rPr>
          <w:color w:val="auto"/>
          <w:vertAlign w:val="subscript"/>
        </w:rPr>
        <w:t>2</w:t>
      </w:r>
      <w:r w:rsidR="00EC1439" w:rsidRPr="00CB7AE6">
        <w:rPr>
          <w:color w:val="auto"/>
        </w:rPr>
        <w:t>O m</w:t>
      </w:r>
      <w:r w:rsidR="00EC1439" w:rsidRPr="00CB7AE6">
        <w:rPr>
          <w:color w:val="auto"/>
          <w:vertAlign w:val="superscript"/>
        </w:rPr>
        <w:t>-2</w:t>
      </w:r>
      <w:r w:rsidR="00EC1439" w:rsidRPr="00CB7AE6">
        <w:rPr>
          <w:color w:val="auto"/>
        </w:rPr>
        <w:t xml:space="preserve"> h</w:t>
      </w:r>
      <w:r w:rsidR="00EC1439" w:rsidRPr="00CB7AE6">
        <w:rPr>
          <w:color w:val="auto"/>
          <w:vertAlign w:val="superscript"/>
        </w:rPr>
        <w:t>-1</w:t>
      </w:r>
      <w:r w:rsidR="00EC1439" w:rsidRPr="00CB7AE6">
        <w:rPr>
          <w:color w:val="auto"/>
        </w:rPr>
        <w:t>.</w:t>
      </w:r>
    </w:p>
    <w:p w14:paraId="1B20ADAC" w14:textId="77777777" w:rsidR="00EC1439" w:rsidRPr="006A469A" w:rsidRDefault="00EC1439" w:rsidP="006A469A">
      <w:pPr>
        <w:pStyle w:val="NormalWeb"/>
        <w:widowControl/>
        <w:spacing w:before="0" w:beforeAutospacing="0" w:after="0" w:afterAutospacing="0"/>
        <w:rPr>
          <w:b/>
        </w:rPr>
      </w:pPr>
    </w:p>
    <w:p w14:paraId="4FB35AE7" w14:textId="77777777" w:rsidR="00EC1439" w:rsidRPr="006A469A" w:rsidRDefault="00EC1439" w:rsidP="006A469A">
      <w:pPr>
        <w:pStyle w:val="NormalWeb"/>
        <w:widowControl/>
        <w:spacing w:before="0" w:beforeAutospacing="0" w:after="0" w:afterAutospacing="0"/>
        <w:rPr>
          <w:color w:val="808080" w:themeColor="background1" w:themeShade="80"/>
        </w:rPr>
      </w:pPr>
      <w:r w:rsidRPr="00AA391A">
        <w:rPr>
          <w:b/>
        </w:rPr>
        <w:t>REPRESENTATIVE RESULTS:</w:t>
      </w:r>
    </w:p>
    <w:p w14:paraId="2EB32B55" w14:textId="5151343A" w:rsidR="00EC1439" w:rsidRPr="006A469A" w:rsidRDefault="00EC1439" w:rsidP="006A469A">
      <w:pPr>
        <w:pStyle w:val="NormalWeb"/>
        <w:widowControl/>
        <w:spacing w:before="0" w:beforeAutospacing="0" w:after="0" w:afterAutospacing="0"/>
        <w:rPr>
          <w:color w:val="auto"/>
        </w:rPr>
      </w:pPr>
      <w:r w:rsidRPr="006A469A">
        <w:rPr>
          <w:color w:val="auto"/>
        </w:rPr>
        <w:lastRenderedPageBreak/>
        <w:t>A total of 468 denitrification rates were estimated using the protocol above in sediments from Pyrenean mountain lakes over the period 2013–2014. We show some of these results to illustrate the procedure (</w:t>
      </w:r>
      <w:r w:rsidRPr="00AA391A">
        <w:rPr>
          <w:b/>
          <w:color w:val="auto"/>
        </w:rPr>
        <w:t>Figures 2</w:t>
      </w:r>
      <w:r w:rsidRPr="006A469A">
        <w:rPr>
          <w:color w:val="auto"/>
        </w:rPr>
        <w:t xml:space="preserve"> and </w:t>
      </w:r>
      <w:r w:rsidRPr="00AA391A">
        <w:rPr>
          <w:b/>
          <w:color w:val="auto"/>
        </w:rPr>
        <w:t>3</w:t>
      </w:r>
      <w:r w:rsidRPr="006A469A">
        <w:rPr>
          <w:color w:val="auto"/>
        </w:rPr>
        <w:t>). In general, the linear model between the N</w:t>
      </w:r>
      <w:r w:rsidRPr="006A469A">
        <w:rPr>
          <w:color w:val="auto"/>
          <w:vertAlign w:val="subscript"/>
        </w:rPr>
        <w:t>2</w:t>
      </w:r>
      <w:r w:rsidRPr="006A469A">
        <w:rPr>
          <w:color w:val="auto"/>
        </w:rPr>
        <w:t>O concentration and time has good correlation (R</w:t>
      </w:r>
      <w:r w:rsidRPr="006A469A">
        <w:rPr>
          <w:color w:val="auto"/>
          <w:vertAlign w:val="superscript"/>
        </w:rPr>
        <w:t>2</w:t>
      </w:r>
      <w:r w:rsidRPr="006A469A">
        <w:rPr>
          <w:color w:val="auto"/>
        </w:rPr>
        <w:t xml:space="preserve"> ≥ 0.9). The slope of the relationship provides an estimate of the denitrification rate (step 7.3; </w:t>
      </w:r>
      <w:r w:rsidR="006A469A" w:rsidRPr="006A469A">
        <w:rPr>
          <w:i/>
          <w:color w:val="auto"/>
        </w:rPr>
        <w:t>e.g.</w:t>
      </w:r>
      <w:r w:rsidRPr="006A469A">
        <w:rPr>
          <w:color w:val="auto"/>
        </w:rPr>
        <w:t xml:space="preserve">, </w:t>
      </w:r>
      <w:r w:rsidR="006A469A" w:rsidRPr="006A469A">
        <w:rPr>
          <w:b/>
          <w:color w:val="auto"/>
        </w:rPr>
        <w:t>Figure 2d</w:t>
      </w:r>
      <w:r w:rsidRPr="006A469A">
        <w:rPr>
          <w:color w:val="auto"/>
        </w:rPr>
        <w:t>). If the denitrification activity is very low, the sensor’s electronic noise becomes more important and the goodness of fit declines (</w:t>
      </w:r>
      <w:r w:rsidR="006A469A" w:rsidRPr="006A469A">
        <w:rPr>
          <w:i/>
          <w:color w:val="auto"/>
        </w:rPr>
        <w:t>e.g.</w:t>
      </w:r>
      <w:r w:rsidRPr="006A469A">
        <w:rPr>
          <w:color w:val="auto"/>
        </w:rPr>
        <w:t xml:space="preserve">, sensors 4 and 5 in </w:t>
      </w:r>
      <w:r w:rsidRPr="00AA391A">
        <w:rPr>
          <w:b/>
          <w:color w:val="auto"/>
        </w:rPr>
        <w:t>Figures 2b</w:t>
      </w:r>
      <w:r w:rsidRPr="006A469A">
        <w:rPr>
          <w:color w:val="auto"/>
        </w:rPr>
        <w:t xml:space="preserve"> and </w:t>
      </w:r>
      <w:r w:rsidRPr="00AA391A">
        <w:rPr>
          <w:b/>
          <w:color w:val="auto"/>
        </w:rPr>
        <w:t>3a</w:t>
      </w:r>
      <w:r w:rsidRPr="006A469A">
        <w:rPr>
          <w:color w:val="auto"/>
        </w:rPr>
        <w:t>). Although the baseline detection limit of N</w:t>
      </w:r>
      <w:r w:rsidRPr="006A469A">
        <w:rPr>
          <w:color w:val="auto"/>
          <w:vertAlign w:val="subscript"/>
        </w:rPr>
        <w:t>2</w:t>
      </w:r>
      <w:r w:rsidRPr="006A469A">
        <w:rPr>
          <w:color w:val="auto"/>
        </w:rPr>
        <w:t xml:space="preserve">O is ~0.1 </w:t>
      </w:r>
      <w:proofErr w:type="spellStart"/>
      <w:r w:rsidRPr="006A469A">
        <w:rPr>
          <w:color w:val="auto"/>
        </w:rPr>
        <w:t>μM</w:t>
      </w:r>
      <w:proofErr w:type="spellEnd"/>
      <w:r w:rsidRPr="006A469A">
        <w:rPr>
          <w:color w:val="auto"/>
        </w:rPr>
        <w:t xml:space="preserve"> in water</w:t>
      </w:r>
      <w:r w:rsidRPr="006A469A">
        <w:rPr>
          <w:color w:val="auto"/>
          <w:vertAlign w:val="superscript"/>
        </w:rPr>
        <w:t>22</w:t>
      </w:r>
      <w:r w:rsidRPr="006A469A">
        <w:rPr>
          <w:color w:val="auto"/>
        </w:rPr>
        <w:t>, which is an intermediate value concerning alternative methods</w:t>
      </w:r>
      <w:r w:rsidRPr="006A469A">
        <w:rPr>
          <w:color w:val="auto"/>
          <w:vertAlign w:val="superscript"/>
        </w:rPr>
        <w:t>23</w:t>
      </w:r>
      <w:r w:rsidRPr="006A469A">
        <w:rPr>
          <w:color w:val="auto"/>
        </w:rPr>
        <w:t xml:space="preserve">, the possibility of accumulating thousands of continuous measurements to filter the noise permits estimates at relatively low denitrification rates, up to ~1 </w:t>
      </w:r>
      <w:proofErr w:type="spellStart"/>
      <w:r w:rsidRPr="006A469A">
        <w:rPr>
          <w:color w:val="auto"/>
        </w:rPr>
        <w:t>μmol</w:t>
      </w:r>
      <w:proofErr w:type="spellEnd"/>
      <w:r w:rsidRPr="006A469A">
        <w:rPr>
          <w:color w:val="auto"/>
        </w:rPr>
        <w:t xml:space="preserve"> N</w:t>
      </w:r>
      <w:r w:rsidRPr="006A469A">
        <w:rPr>
          <w:color w:val="auto"/>
          <w:vertAlign w:val="subscript"/>
        </w:rPr>
        <w:t>2</w:t>
      </w:r>
      <w:r w:rsidRPr="006A469A">
        <w:rPr>
          <w:color w:val="auto"/>
        </w:rPr>
        <w:t>O m</w:t>
      </w:r>
      <w:r w:rsidRPr="006A469A">
        <w:rPr>
          <w:color w:val="auto"/>
          <w:vertAlign w:val="superscript"/>
        </w:rPr>
        <w:t>-2</w:t>
      </w:r>
      <w:r w:rsidRPr="006A469A">
        <w:rPr>
          <w:color w:val="auto"/>
        </w:rPr>
        <w:t xml:space="preserve"> h</w:t>
      </w:r>
      <w:r w:rsidRPr="006A469A">
        <w:rPr>
          <w:color w:val="auto"/>
          <w:vertAlign w:val="superscript"/>
        </w:rPr>
        <w:t xml:space="preserve">-1 </w:t>
      </w:r>
      <w:r w:rsidRPr="006A469A">
        <w:rPr>
          <w:color w:val="auto"/>
        </w:rPr>
        <w:t>(</w:t>
      </w:r>
      <w:r w:rsidRPr="00AA391A">
        <w:rPr>
          <w:b/>
          <w:color w:val="auto"/>
        </w:rPr>
        <w:t>Figures 2</w:t>
      </w:r>
      <w:r w:rsidR="00AA391A">
        <w:rPr>
          <w:b/>
          <w:color w:val="auto"/>
        </w:rPr>
        <w:t xml:space="preserve"> </w:t>
      </w:r>
      <w:r w:rsidR="00AA391A" w:rsidRPr="00AA391A">
        <w:rPr>
          <w:color w:val="auto"/>
        </w:rPr>
        <w:t>and</w:t>
      </w:r>
      <w:r w:rsidRPr="00AA391A">
        <w:rPr>
          <w:b/>
          <w:color w:val="auto"/>
        </w:rPr>
        <w:t xml:space="preserve"> 3</w:t>
      </w:r>
      <w:r w:rsidRPr="006A469A">
        <w:rPr>
          <w:color w:val="auto"/>
        </w:rPr>
        <w:t>). Lower rates (</w:t>
      </w:r>
      <w:r w:rsidR="006A469A" w:rsidRPr="006A469A">
        <w:rPr>
          <w:i/>
          <w:color w:val="auto"/>
        </w:rPr>
        <w:t>i.e.</w:t>
      </w:r>
      <w:r w:rsidR="006A469A">
        <w:rPr>
          <w:i/>
          <w:color w:val="auto"/>
        </w:rPr>
        <w:t>,</w:t>
      </w:r>
      <w:r w:rsidRPr="006A469A">
        <w:rPr>
          <w:color w:val="auto"/>
        </w:rPr>
        <w:t xml:space="preserve"> ~0.4 </w:t>
      </w:r>
      <w:proofErr w:type="spellStart"/>
      <w:r w:rsidRPr="006A469A">
        <w:rPr>
          <w:color w:val="auto"/>
        </w:rPr>
        <w:t>μmol</w:t>
      </w:r>
      <w:proofErr w:type="spellEnd"/>
      <w:r w:rsidRPr="006A469A">
        <w:rPr>
          <w:color w:val="auto"/>
        </w:rPr>
        <w:t xml:space="preserve"> N</w:t>
      </w:r>
      <w:r w:rsidRPr="006A469A">
        <w:rPr>
          <w:color w:val="auto"/>
          <w:vertAlign w:val="subscript"/>
        </w:rPr>
        <w:t>2</w:t>
      </w:r>
      <w:r w:rsidRPr="006A469A">
        <w:rPr>
          <w:color w:val="auto"/>
        </w:rPr>
        <w:t>O m</w:t>
      </w:r>
      <w:r w:rsidRPr="006A469A">
        <w:rPr>
          <w:color w:val="auto"/>
          <w:vertAlign w:val="superscript"/>
        </w:rPr>
        <w:t>-2</w:t>
      </w:r>
      <w:r w:rsidRPr="006A469A">
        <w:rPr>
          <w:color w:val="auto"/>
        </w:rPr>
        <w:t xml:space="preserve"> h</w:t>
      </w:r>
      <w:r w:rsidRPr="006A469A">
        <w:rPr>
          <w:color w:val="auto"/>
          <w:vertAlign w:val="superscript"/>
        </w:rPr>
        <w:t>-1</w:t>
      </w:r>
      <w:r w:rsidRPr="006A469A">
        <w:rPr>
          <w:color w:val="auto"/>
        </w:rPr>
        <w:t>) can be estimated by narrowing the water phase of the core sample to a height of 8 cm (see protocol step 4.2).</w:t>
      </w:r>
    </w:p>
    <w:p w14:paraId="2A92266F" w14:textId="77777777" w:rsidR="00EC1439" w:rsidRPr="006A469A" w:rsidRDefault="00EC1439" w:rsidP="006A469A">
      <w:pPr>
        <w:pStyle w:val="NormalWeb"/>
        <w:widowControl/>
        <w:spacing w:before="0" w:beforeAutospacing="0" w:after="0" w:afterAutospacing="0"/>
        <w:rPr>
          <w:color w:val="auto"/>
        </w:rPr>
      </w:pPr>
    </w:p>
    <w:p w14:paraId="43D93FE6" w14:textId="082F5BD9" w:rsidR="00EC1439" w:rsidRPr="006A469A" w:rsidRDefault="00EC1439" w:rsidP="006A469A">
      <w:pPr>
        <w:pStyle w:val="NormalWeb"/>
        <w:widowControl/>
        <w:spacing w:before="0" w:beforeAutospacing="0" w:after="0" w:afterAutospacing="0"/>
        <w:rPr>
          <w:color w:val="auto"/>
        </w:rPr>
      </w:pPr>
      <w:r w:rsidRPr="006A469A">
        <w:rPr>
          <w:color w:val="auto"/>
        </w:rPr>
        <w:t xml:space="preserve">[Place </w:t>
      </w:r>
      <w:r w:rsidR="006A469A" w:rsidRPr="006A469A">
        <w:rPr>
          <w:b/>
          <w:color w:val="auto"/>
        </w:rPr>
        <w:t>Figure 2</w:t>
      </w:r>
      <w:r w:rsidRPr="006A469A">
        <w:rPr>
          <w:color w:val="auto"/>
        </w:rPr>
        <w:t xml:space="preserve"> and </w:t>
      </w:r>
      <w:r w:rsidRPr="00BE029E">
        <w:rPr>
          <w:b/>
          <w:color w:val="auto"/>
        </w:rPr>
        <w:t>3</w:t>
      </w:r>
      <w:r w:rsidRPr="006A469A">
        <w:rPr>
          <w:color w:val="auto"/>
        </w:rPr>
        <w:t xml:space="preserve"> here]</w:t>
      </w:r>
    </w:p>
    <w:p w14:paraId="007530A7" w14:textId="77777777" w:rsidR="00EC1439" w:rsidRPr="006A469A" w:rsidRDefault="00EC1439" w:rsidP="006A469A">
      <w:pPr>
        <w:widowControl/>
        <w:rPr>
          <w:color w:val="808080" w:themeColor="background1" w:themeShade="80"/>
        </w:rPr>
      </w:pPr>
    </w:p>
    <w:p w14:paraId="2AD81ED5" w14:textId="7CC65DC8" w:rsidR="00EC1439" w:rsidRDefault="00EC1439" w:rsidP="006A469A">
      <w:pPr>
        <w:widowControl/>
        <w:rPr>
          <w:b/>
        </w:rPr>
      </w:pPr>
      <w:r w:rsidRPr="006A469A">
        <w:rPr>
          <w:b/>
        </w:rPr>
        <w:t>FIGURE AND TABLE LEGENDS:</w:t>
      </w:r>
    </w:p>
    <w:p w14:paraId="6108B186" w14:textId="77777777" w:rsidR="006A469A" w:rsidRPr="006A469A" w:rsidRDefault="006A469A" w:rsidP="006A469A">
      <w:pPr>
        <w:widowControl/>
        <w:rPr>
          <w:color w:val="808080"/>
        </w:rPr>
      </w:pPr>
    </w:p>
    <w:p w14:paraId="402392A5" w14:textId="07F89030" w:rsidR="00EC1439" w:rsidRDefault="006A469A" w:rsidP="006A469A">
      <w:pPr>
        <w:widowControl/>
        <w:rPr>
          <w:color w:val="auto"/>
        </w:rPr>
      </w:pPr>
      <w:r w:rsidRPr="006A469A">
        <w:rPr>
          <w:b/>
          <w:color w:val="auto"/>
        </w:rPr>
        <w:t>Figure 1</w:t>
      </w:r>
      <w:r w:rsidR="00EC1439" w:rsidRPr="006A469A">
        <w:rPr>
          <w:b/>
          <w:color w:val="auto"/>
        </w:rPr>
        <w:t xml:space="preserve">: Experimental setup. </w:t>
      </w:r>
      <w:r w:rsidR="00EC1439" w:rsidRPr="006A469A">
        <w:rPr>
          <w:color w:val="auto"/>
        </w:rPr>
        <w:t>(</w:t>
      </w:r>
      <w:r w:rsidR="00EC1439" w:rsidRPr="0080407B">
        <w:rPr>
          <w:b/>
          <w:color w:val="auto"/>
        </w:rPr>
        <w:t>a</w:t>
      </w:r>
      <w:r w:rsidR="00EC1439" w:rsidRPr="006A469A">
        <w:rPr>
          <w:color w:val="auto"/>
        </w:rPr>
        <w:t xml:space="preserve">) General experimental setup </w:t>
      </w:r>
      <w:r w:rsidR="00EC1439" w:rsidRPr="006A469A">
        <w:t>to estimate sediment denitrification rates using cores and N</w:t>
      </w:r>
      <w:r w:rsidR="00EC1439" w:rsidRPr="006A469A">
        <w:rPr>
          <w:vertAlign w:val="subscript"/>
        </w:rPr>
        <w:t>2</w:t>
      </w:r>
      <w:r w:rsidR="00EC1439" w:rsidRPr="006A469A">
        <w:t>O microsensors</w:t>
      </w:r>
      <w:r w:rsidR="00EC1439" w:rsidRPr="006A469A">
        <w:rPr>
          <w:color w:val="auto"/>
        </w:rPr>
        <w:t xml:space="preserve">. </w:t>
      </w:r>
      <w:r w:rsidR="00EC1439" w:rsidRPr="006A469A">
        <w:rPr>
          <w:color w:val="231F20"/>
        </w:rPr>
        <w:t xml:space="preserve">The incubation chamber ensures darkness and controlled-temperature </w:t>
      </w:r>
      <w:r w:rsidR="00EC1439" w:rsidRPr="006A469A">
        <w:t xml:space="preserve">(±0.3 °C) </w:t>
      </w:r>
      <w:r w:rsidR="00EC1439" w:rsidRPr="006A469A">
        <w:rPr>
          <w:color w:val="231F20"/>
        </w:rPr>
        <w:t>conditions. Five intact sediment cores can be processed simultaneously using their respective N</w:t>
      </w:r>
      <w:r w:rsidR="00EC1439" w:rsidRPr="006A469A">
        <w:rPr>
          <w:color w:val="231F20"/>
          <w:vertAlign w:val="subscript"/>
        </w:rPr>
        <w:t>2</w:t>
      </w:r>
      <w:r w:rsidR="00EC1439" w:rsidRPr="006A469A">
        <w:rPr>
          <w:color w:val="231F20"/>
        </w:rPr>
        <w:t>O sensors.</w:t>
      </w:r>
      <w:r w:rsidR="00EC1439" w:rsidRPr="006A469A">
        <w:rPr>
          <w:color w:val="auto"/>
        </w:rPr>
        <w:t xml:space="preserve"> (</w:t>
      </w:r>
      <w:r w:rsidR="00EC1439" w:rsidRPr="0080407B">
        <w:rPr>
          <w:b/>
          <w:color w:val="auto"/>
        </w:rPr>
        <w:t>b</w:t>
      </w:r>
      <w:r w:rsidR="00EC1439" w:rsidRPr="006A469A">
        <w:rPr>
          <w:color w:val="auto"/>
        </w:rPr>
        <w:t>) N</w:t>
      </w:r>
      <w:r w:rsidR="00EC1439" w:rsidRPr="006A469A">
        <w:rPr>
          <w:color w:val="auto"/>
          <w:vertAlign w:val="subscript"/>
        </w:rPr>
        <w:t>2</w:t>
      </w:r>
      <w:r w:rsidR="00EC1439" w:rsidRPr="006A469A">
        <w:rPr>
          <w:color w:val="auto"/>
        </w:rPr>
        <w:t>O sensor calibration chamber.</w:t>
      </w:r>
      <w:r w:rsidR="00EC1439" w:rsidRPr="006A469A">
        <w:t xml:space="preserve"> We adapted it with rubber stoppers and syringes to mix the N</w:t>
      </w:r>
      <w:r w:rsidR="00EC1439" w:rsidRPr="006A469A">
        <w:rPr>
          <w:vertAlign w:val="subscript"/>
        </w:rPr>
        <w:t>2</w:t>
      </w:r>
      <w:r w:rsidR="00EC1439" w:rsidRPr="006A469A">
        <w:t>O water (see protocol step 3.4.3). There is a thermometer to control the water temperature.</w:t>
      </w:r>
      <w:r w:rsidR="00EC1439" w:rsidRPr="006A469A">
        <w:rPr>
          <w:color w:val="auto"/>
        </w:rPr>
        <w:t xml:space="preserve"> (</w:t>
      </w:r>
      <w:r w:rsidR="00EC1439" w:rsidRPr="0080407B">
        <w:rPr>
          <w:b/>
          <w:color w:val="auto"/>
        </w:rPr>
        <w:t>c</w:t>
      </w:r>
      <w:r w:rsidR="00EC1439" w:rsidRPr="006A469A">
        <w:rPr>
          <w:color w:val="auto"/>
        </w:rPr>
        <w:t xml:space="preserve">) </w:t>
      </w:r>
      <w:r w:rsidR="0080407B">
        <w:rPr>
          <w:color w:val="auto"/>
        </w:rPr>
        <w:t xml:space="preserve">Close-up </w:t>
      </w:r>
      <w:r w:rsidR="00EC1439" w:rsidRPr="006A469A">
        <w:rPr>
          <w:color w:val="auto"/>
        </w:rPr>
        <w:t>of a sediment core sample with the sensor inserted into the central hole of the PVC cover and the joints sealed with adhesive tape. The stirrer is hanging in the water, and the electromagnet is close to it and fixed to the external part of the acrylic tube. (</w:t>
      </w:r>
      <w:r w:rsidR="00EC1439" w:rsidRPr="0080407B">
        <w:rPr>
          <w:b/>
          <w:color w:val="auto"/>
        </w:rPr>
        <w:t>d</w:t>
      </w:r>
      <w:r w:rsidR="00EC1439" w:rsidRPr="006A469A">
        <w:rPr>
          <w:color w:val="auto"/>
        </w:rPr>
        <w:t xml:space="preserve">) </w:t>
      </w:r>
      <w:r w:rsidR="0080407B">
        <w:rPr>
          <w:color w:val="auto"/>
        </w:rPr>
        <w:t>Close-up</w:t>
      </w:r>
      <w:r w:rsidR="00EC1439" w:rsidRPr="006A469A">
        <w:rPr>
          <w:color w:val="auto"/>
        </w:rPr>
        <w:t xml:space="preserve"> of the N</w:t>
      </w:r>
      <w:r w:rsidR="00EC1439" w:rsidRPr="006A469A">
        <w:rPr>
          <w:color w:val="auto"/>
          <w:vertAlign w:val="subscript"/>
        </w:rPr>
        <w:t>2</w:t>
      </w:r>
      <w:r w:rsidR="00EC1439" w:rsidRPr="006A469A">
        <w:rPr>
          <w:color w:val="auto"/>
        </w:rPr>
        <w:t>O microsensor tip protected by a metal piece. (</w:t>
      </w:r>
      <w:r w:rsidR="00EC1439" w:rsidRPr="0080407B">
        <w:rPr>
          <w:b/>
          <w:color w:val="auto"/>
        </w:rPr>
        <w:t>e</w:t>
      </w:r>
      <w:r w:rsidR="00EC1439" w:rsidRPr="006A469A">
        <w:rPr>
          <w:color w:val="auto"/>
        </w:rPr>
        <w:t xml:space="preserve">) A sediment core </w:t>
      </w:r>
      <w:r w:rsidR="0080407B">
        <w:rPr>
          <w:color w:val="auto"/>
        </w:rPr>
        <w:t xml:space="preserve">that has </w:t>
      </w:r>
      <w:r w:rsidR="00EC1439" w:rsidRPr="006A469A">
        <w:rPr>
          <w:color w:val="auto"/>
        </w:rPr>
        <w:t xml:space="preserve">just </w:t>
      </w:r>
      <w:r w:rsidR="0080407B">
        <w:rPr>
          <w:color w:val="auto"/>
        </w:rPr>
        <w:t xml:space="preserve">been </w:t>
      </w:r>
      <w:r w:rsidR="00EC1439" w:rsidRPr="006A469A">
        <w:rPr>
          <w:color w:val="auto"/>
        </w:rPr>
        <w:t>recovered. It was sampled from a boat in a deep lake; the acrylic tube with the core is still fixed to the messenger-adapted gravity corer</w:t>
      </w:r>
      <w:r w:rsidR="00EC1439" w:rsidRPr="006A469A">
        <w:rPr>
          <w:color w:val="auto"/>
          <w:vertAlign w:val="superscript"/>
        </w:rPr>
        <w:t>19</w:t>
      </w:r>
      <w:r w:rsidR="00EC1439" w:rsidRPr="006A469A">
        <w:rPr>
          <w:color w:val="auto"/>
        </w:rPr>
        <w:t xml:space="preserve">. See the </w:t>
      </w:r>
      <w:r w:rsidRPr="006A469A">
        <w:rPr>
          <w:b/>
          <w:color w:val="auto"/>
        </w:rPr>
        <w:t>Table of Materials</w:t>
      </w:r>
      <w:r w:rsidR="00EC1439" w:rsidRPr="006A469A">
        <w:rPr>
          <w:color w:val="auto"/>
        </w:rPr>
        <w:t xml:space="preserve"> </w:t>
      </w:r>
      <w:r w:rsidR="0080407B">
        <w:rPr>
          <w:color w:val="auto"/>
        </w:rPr>
        <w:t>for</w:t>
      </w:r>
      <w:r w:rsidR="00EC1439" w:rsidRPr="006A469A">
        <w:rPr>
          <w:color w:val="auto"/>
        </w:rPr>
        <w:t xml:space="preserve"> all the items needed to perform this method.</w:t>
      </w:r>
    </w:p>
    <w:p w14:paraId="21E314A2" w14:textId="77777777" w:rsidR="006A469A" w:rsidRPr="006A469A" w:rsidRDefault="006A469A" w:rsidP="006A469A">
      <w:pPr>
        <w:widowControl/>
        <w:rPr>
          <w:color w:val="auto"/>
        </w:rPr>
      </w:pPr>
    </w:p>
    <w:p w14:paraId="2FBD8AF0" w14:textId="350BFBD8" w:rsidR="00EC1439" w:rsidRDefault="006A469A" w:rsidP="006A469A">
      <w:pPr>
        <w:widowControl/>
        <w:rPr>
          <w:color w:val="auto"/>
        </w:rPr>
      </w:pPr>
      <w:r w:rsidRPr="006A469A">
        <w:rPr>
          <w:b/>
          <w:color w:val="auto"/>
        </w:rPr>
        <w:t>Figure 2</w:t>
      </w:r>
      <w:r w:rsidR="00EC1439" w:rsidRPr="006A469A">
        <w:rPr>
          <w:b/>
          <w:color w:val="auto"/>
        </w:rPr>
        <w:t>: Denitrification rate calculations in a temperature dependence experiment.</w:t>
      </w:r>
      <w:r w:rsidR="00EC1439" w:rsidRPr="006A469A">
        <w:rPr>
          <w:color w:val="auto"/>
        </w:rPr>
        <w:t xml:space="preserve"> </w:t>
      </w:r>
      <w:r w:rsidR="0080407B">
        <w:rPr>
          <w:color w:val="auto"/>
        </w:rPr>
        <w:t>A</w:t>
      </w:r>
      <w:r w:rsidR="00EC1439" w:rsidRPr="006A469A">
        <w:rPr>
          <w:color w:val="auto"/>
        </w:rPr>
        <w:t>ctual (</w:t>
      </w:r>
      <w:r w:rsidR="0080407B" w:rsidRPr="0080407B">
        <w:rPr>
          <w:b/>
          <w:color w:val="auto"/>
        </w:rPr>
        <w:t>a</w:t>
      </w:r>
      <w:r w:rsidR="00EC1439" w:rsidRPr="006A469A">
        <w:rPr>
          <w:color w:val="auto"/>
        </w:rPr>
        <w:t xml:space="preserve"> and </w:t>
      </w:r>
      <w:r w:rsidR="00EC1439" w:rsidRPr="0080407B">
        <w:rPr>
          <w:b/>
          <w:color w:val="auto"/>
        </w:rPr>
        <w:t>b</w:t>
      </w:r>
      <w:r w:rsidR="00EC1439" w:rsidRPr="006A469A">
        <w:rPr>
          <w:color w:val="auto"/>
        </w:rPr>
        <w:t>) and potential denitrification measurements</w:t>
      </w:r>
      <w:r w:rsidR="0080407B">
        <w:rPr>
          <w:color w:val="auto"/>
        </w:rPr>
        <w:t xml:space="preserve"> (</w:t>
      </w:r>
      <w:r w:rsidR="00EC1439" w:rsidRPr="0080407B">
        <w:rPr>
          <w:b/>
          <w:color w:val="auto"/>
        </w:rPr>
        <w:t>c–f</w:t>
      </w:r>
      <w:r w:rsidR="00EC1439" w:rsidRPr="006A469A">
        <w:rPr>
          <w:color w:val="auto"/>
        </w:rPr>
        <w:t>)</w:t>
      </w:r>
      <w:r w:rsidR="0080407B">
        <w:rPr>
          <w:color w:val="auto"/>
        </w:rPr>
        <w:t xml:space="preserve"> are shown</w:t>
      </w:r>
      <w:r w:rsidR="00EC1439" w:rsidRPr="006A469A">
        <w:rPr>
          <w:color w:val="auto"/>
        </w:rPr>
        <w:t xml:space="preserve">. </w:t>
      </w:r>
      <w:r w:rsidR="0080407B">
        <w:rPr>
          <w:color w:val="auto"/>
        </w:rPr>
        <w:t xml:space="preserve">When </w:t>
      </w:r>
      <w:r w:rsidR="00EC1439" w:rsidRPr="006A469A">
        <w:rPr>
          <w:color w:val="auto"/>
        </w:rPr>
        <w:t xml:space="preserve">the temperature of the measurement </w:t>
      </w:r>
      <w:r w:rsidR="0080407B">
        <w:rPr>
          <w:color w:val="auto"/>
        </w:rPr>
        <w:t xml:space="preserve">is decreased </w:t>
      </w:r>
      <w:r w:rsidR="00EC1439" w:rsidRPr="006A469A">
        <w:rPr>
          <w:color w:val="auto"/>
        </w:rPr>
        <w:t>(</w:t>
      </w:r>
      <w:r w:rsidR="00EC1439" w:rsidRPr="0080407B">
        <w:rPr>
          <w:b/>
          <w:color w:val="auto"/>
        </w:rPr>
        <w:t>c</w:t>
      </w:r>
      <w:r w:rsidR="00EC1439" w:rsidRPr="006A469A">
        <w:rPr>
          <w:color w:val="auto"/>
        </w:rPr>
        <w:t>), at first the sample cools and the sensor signal, which is temperature dependent, declines. (</w:t>
      </w:r>
      <w:r w:rsidR="00EC1439" w:rsidRPr="0080407B">
        <w:rPr>
          <w:b/>
          <w:color w:val="auto"/>
        </w:rPr>
        <w:t>a</w:t>
      </w:r>
      <w:r w:rsidR="00EC1439" w:rsidRPr="006A469A">
        <w:rPr>
          <w:color w:val="auto"/>
        </w:rPr>
        <w:t>) A similar event occurs at the start of the incubation in the actual denitrification measurement; the warmer laboratory environment with respect to the incubation conditions produces a cooling of the sample, again accompanied by a decline in the sensor signal. (</w:t>
      </w:r>
      <w:r w:rsidR="00EC1439" w:rsidRPr="0080407B">
        <w:rPr>
          <w:b/>
          <w:color w:val="auto"/>
        </w:rPr>
        <w:t>e</w:t>
      </w:r>
      <w:r w:rsidR="00EC1439" w:rsidRPr="006A469A">
        <w:rPr>
          <w:color w:val="auto"/>
        </w:rPr>
        <w:t>) When the temperature</w:t>
      </w:r>
      <w:r w:rsidR="0080407B">
        <w:rPr>
          <w:color w:val="auto"/>
        </w:rPr>
        <w:t xml:space="preserve"> is increased</w:t>
      </w:r>
      <w:r w:rsidR="00EC1439" w:rsidRPr="006A469A">
        <w:rPr>
          <w:color w:val="auto"/>
        </w:rPr>
        <w:t>, at first the samples warm and the sensor signal increases exponentially instead of linearly. When the samples reach a constant temperature, the sensor signal increases linearly as usual. In all cases, it is possible to calculate the denitrification rates just by using the period of linear N</w:t>
      </w:r>
      <w:r w:rsidR="00EC1439" w:rsidRPr="006A469A">
        <w:rPr>
          <w:color w:val="auto"/>
          <w:vertAlign w:val="subscript"/>
        </w:rPr>
        <w:t>2</w:t>
      </w:r>
      <w:r w:rsidR="00EC1439" w:rsidRPr="006A469A">
        <w:rPr>
          <w:color w:val="auto"/>
        </w:rPr>
        <w:t>O accumulation (</w:t>
      </w:r>
      <w:r w:rsidR="00EC1439" w:rsidRPr="0080407B">
        <w:rPr>
          <w:b/>
          <w:color w:val="auto"/>
        </w:rPr>
        <w:t>b</w:t>
      </w:r>
      <w:r w:rsidR="00EC1439" w:rsidRPr="006A469A">
        <w:rPr>
          <w:color w:val="auto"/>
        </w:rPr>
        <w:t xml:space="preserve">, </w:t>
      </w:r>
      <w:r w:rsidR="00EC1439" w:rsidRPr="0080407B">
        <w:rPr>
          <w:b/>
          <w:color w:val="auto"/>
        </w:rPr>
        <w:t>d</w:t>
      </w:r>
      <w:r w:rsidR="00EC1439" w:rsidRPr="006A469A">
        <w:rPr>
          <w:color w:val="auto"/>
        </w:rPr>
        <w:t>, and f). (</w:t>
      </w:r>
      <w:r w:rsidR="00EC1439" w:rsidRPr="0080407B">
        <w:rPr>
          <w:b/>
          <w:color w:val="auto"/>
        </w:rPr>
        <w:t>b</w:t>
      </w:r>
      <w:r w:rsidR="00EC1439" w:rsidRPr="006A469A">
        <w:rPr>
          <w:color w:val="auto"/>
        </w:rPr>
        <w:t>) Inactive sample 3 is not shown.</w:t>
      </w:r>
    </w:p>
    <w:p w14:paraId="15A0A857" w14:textId="77777777" w:rsidR="006A469A" w:rsidRPr="006A469A" w:rsidRDefault="006A469A" w:rsidP="006A469A">
      <w:pPr>
        <w:widowControl/>
        <w:rPr>
          <w:b/>
          <w:color w:val="auto"/>
        </w:rPr>
      </w:pPr>
    </w:p>
    <w:p w14:paraId="1587E3D2" w14:textId="7300DE29" w:rsidR="00EC1439" w:rsidRDefault="006A469A" w:rsidP="006A469A">
      <w:pPr>
        <w:widowControl/>
        <w:rPr>
          <w:color w:val="auto"/>
        </w:rPr>
      </w:pPr>
      <w:r w:rsidRPr="006A469A">
        <w:rPr>
          <w:b/>
          <w:color w:val="auto"/>
        </w:rPr>
        <w:t>Figure 3</w:t>
      </w:r>
      <w:r w:rsidR="00EC1439" w:rsidRPr="006A469A">
        <w:rPr>
          <w:b/>
          <w:color w:val="auto"/>
        </w:rPr>
        <w:t>: Examples of denitrification rate calculations.</w:t>
      </w:r>
      <w:r w:rsidR="00EC1439" w:rsidRPr="006A469A">
        <w:rPr>
          <w:color w:val="auto"/>
        </w:rPr>
        <w:t xml:space="preserve"> Actual (</w:t>
      </w:r>
      <w:r w:rsidR="00EC1439" w:rsidRPr="0080407B">
        <w:rPr>
          <w:b/>
          <w:color w:val="auto"/>
        </w:rPr>
        <w:t>a</w:t>
      </w:r>
      <w:r w:rsidR="00EC1439" w:rsidRPr="006A469A">
        <w:rPr>
          <w:color w:val="auto"/>
        </w:rPr>
        <w:t>) and potential (</w:t>
      </w:r>
      <w:r w:rsidR="00EC1439" w:rsidRPr="0080407B">
        <w:rPr>
          <w:b/>
          <w:color w:val="auto"/>
        </w:rPr>
        <w:t>b</w:t>
      </w:r>
      <w:r w:rsidR="00EC1439" w:rsidRPr="006A469A">
        <w:rPr>
          <w:color w:val="auto"/>
        </w:rPr>
        <w:t xml:space="preserve"> and </w:t>
      </w:r>
      <w:r w:rsidR="00EC1439" w:rsidRPr="0080407B">
        <w:rPr>
          <w:b/>
          <w:color w:val="auto"/>
        </w:rPr>
        <w:t>c</w:t>
      </w:r>
      <w:r w:rsidR="00EC1439" w:rsidRPr="006A469A">
        <w:rPr>
          <w:color w:val="auto"/>
        </w:rPr>
        <w:t>) denitrification rates were estimated. We only used the time range with a linear N</w:t>
      </w:r>
      <w:r w:rsidR="00EC1439" w:rsidRPr="006A469A">
        <w:rPr>
          <w:color w:val="auto"/>
          <w:vertAlign w:val="subscript"/>
        </w:rPr>
        <w:t>2</w:t>
      </w:r>
      <w:r w:rsidR="00EC1439" w:rsidRPr="006A469A">
        <w:rPr>
          <w:color w:val="auto"/>
        </w:rPr>
        <w:t xml:space="preserve">O accumulation </w:t>
      </w:r>
      <w:r w:rsidR="00EC1439" w:rsidRPr="006A469A">
        <w:rPr>
          <w:color w:val="auto"/>
        </w:rPr>
        <w:lastRenderedPageBreak/>
        <w:t>to calculate the denitrification rate (slope of the linear model). However, in (</w:t>
      </w:r>
      <w:r w:rsidR="00EC1439" w:rsidRPr="0080407B">
        <w:rPr>
          <w:b/>
          <w:color w:val="auto"/>
        </w:rPr>
        <w:t>a</w:t>
      </w:r>
      <w:r w:rsidR="00EC1439" w:rsidRPr="006A469A">
        <w:rPr>
          <w:color w:val="auto"/>
        </w:rPr>
        <w:t>), for educational purposes, we show all the measurements (models) with more and less success; we would discard sample 3 due to the high instability of the sensor and sample 2 due to saturation in the N</w:t>
      </w:r>
      <w:r w:rsidR="00EC1439" w:rsidRPr="006A469A">
        <w:rPr>
          <w:color w:val="auto"/>
          <w:vertAlign w:val="subscript"/>
        </w:rPr>
        <w:t>2</w:t>
      </w:r>
      <w:r w:rsidR="00EC1439" w:rsidRPr="006A469A">
        <w:rPr>
          <w:color w:val="auto"/>
        </w:rPr>
        <w:t>O accumulation. (</w:t>
      </w:r>
      <w:r w:rsidR="00EC1439" w:rsidRPr="0080407B">
        <w:rPr>
          <w:b/>
          <w:color w:val="auto"/>
        </w:rPr>
        <w:t>a</w:t>
      </w:r>
      <w:r w:rsidR="00EC1439" w:rsidRPr="006A469A">
        <w:rPr>
          <w:color w:val="auto"/>
        </w:rPr>
        <w:t xml:space="preserve">) Samples 4 and 5 with rates of 0.5 and 0.7 </w:t>
      </w:r>
      <w:proofErr w:type="spellStart"/>
      <w:r w:rsidR="00EC1439" w:rsidRPr="006A469A">
        <w:rPr>
          <w:color w:val="auto"/>
        </w:rPr>
        <w:t>μmol</w:t>
      </w:r>
      <w:proofErr w:type="spellEnd"/>
      <w:r w:rsidR="00EC1439" w:rsidRPr="006A469A">
        <w:rPr>
          <w:color w:val="auto"/>
        </w:rPr>
        <w:t xml:space="preserve"> N</w:t>
      </w:r>
      <w:r w:rsidR="00EC1439" w:rsidRPr="006A469A">
        <w:rPr>
          <w:color w:val="auto"/>
          <w:vertAlign w:val="subscript"/>
        </w:rPr>
        <w:t>2</w:t>
      </w:r>
      <w:r w:rsidR="00EC1439" w:rsidRPr="006A469A">
        <w:rPr>
          <w:color w:val="auto"/>
        </w:rPr>
        <w:t>O m</w:t>
      </w:r>
      <w:r w:rsidR="00EC1439" w:rsidRPr="006A469A">
        <w:rPr>
          <w:color w:val="auto"/>
          <w:vertAlign w:val="superscript"/>
        </w:rPr>
        <w:t>-2</w:t>
      </w:r>
      <w:r w:rsidR="00EC1439" w:rsidRPr="006A469A">
        <w:rPr>
          <w:color w:val="auto"/>
        </w:rPr>
        <w:t xml:space="preserve"> h</w:t>
      </w:r>
      <w:r w:rsidR="00EC1439" w:rsidRPr="006A469A">
        <w:rPr>
          <w:color w:val="auto"/>
          <w:vertAlign w:val="superscript"/>
        </w:rPr>
        <w:t>-1</w:t>
      </w:r>
      <w:r w:rsidR="00EC1439" w:rsidRPr="006A469A">
        <w:rPr>
          <w:color w:val="auto"/>
        </w:rPr>
        <w:t>, respectively, are cases of measurements near the detection limit of the method.</w:t>
      </w:r>
    </w:p>
    <w:p w14:paraId="6E9EAD34" w14:textId="77777777" w:rsidR="006A469A" w:rsidRPr="006A469A" w:rsidRDefault="006A469A" w:rsidP="006A469A">
      <w:pPr>
        <w:widowControl/>
        <w:rPr>
          <w:b/>
          <w:color w:val="auto"/>
        </w:rPr>
      </w:pPr>
    </w:p>
    <w:p w14:paraId="193B9F78" w14:textId="238F9945" w:rsidR="00EC1439" w:rsidRPr="006A469A" w:rsidRDefault="006A469A" w:rsidP="006A469A">
      <w:pPr>
        <w:widowControl/>
        <w:rPr>
          <w:color w:val="auto"/>
        </w:rPr>
      </w:pPr>
      <w:r w:rsidRPr="006A469A">
        <w:rPr>
          <w:b/>
          <w:color w:val="auto"/>
        </w:rPr>
        <w:t>Figure 4</w:t>
      </w:r>
      <w:r w:rsidR="00EC1439" w:rsidRPr="006A469A">
        <w:rPr>
          <w:b/>
          <w:color w:val="auto"/>
        </w:rPr>
        <w:t>: Temperature dependence of the N</w:t>
      </w:r>
      <w:r w:rsidR="00EC1439" w:rsidRPr="006A469A">
        <w:rPr>
          <w:b/>
          <w:color w:val="auto"/>
          <w:vertAlign w:val="subscript"/>
        </w:rPr>
        <w:t>2</w:t>
      </w:r>
      <w:r w:rsidR="00EC1439" w:rsidRPr="006A469A">
        <w:rPr>
          <w:b/>
          <w:color w:val="auto"/>
        </w:rPr>
        <w:t xml:space="preserve">O microsensor response. </w:t>
      </w:r>
      <w:r w:rsidR="00EC1439" w:rsidRPr="006A469A">
        <w:rPr>
          <w:color w:val="auto"/>
        </w:rPr>
        <w:t>The different slope</w:t>
      </w:r>
      <w:r w:rsidR="0080407B">
        <w:rPr>
          <w:color w:val="auto"/>
        </w:rPr>
        <w:t>s</w:t>
      </w:r>
      <w:r w:rsidR="00EC1439" w:rsidRPr="006A469A">
        <w:rPr>
          <w:color w:val="auto"/>
        </w:rPr>
        <w:t xml:space="preserve"> of the linear model of the sensor signal </w:t>
      </w:r>
      <w:r w:rsidRPr="006A469A">
        <w:rPr>
          <w:i/>
          <w:color w:val="auto"/>
        </w:rPr>
        <w:t>versus</w:t>
      </w:r>
      <w:r w:rsidR="00EC1439" w:rsidRPr="006A469A">
        <w:rPr>
          <w:color w:val="auto"/>
        </w:rPr>
        <w:t xml:space="preserve"> the temperature at each N</w:t>
      </w:r>
      <w:r w:rsidR="00EC1439" w:rsidRPr="006A469A">
        <w:rPr>
          <w:color w:val="auto"/>
          <w:vertAlign w:val="subscript"/>
        </w:rPr>
        <w:t>2</w:t>
      </w:r>
      <w:r w:rsidR="00EC1439" w:rsidRPr="006A469A">
        <w:rPr>
          <w:color w:val="auto"/>
        </w:rPr>
        <w:t>O concentration shows the temperature effect on the sensor’s signal.</w:t>
      </w:r>
    </w:p>
    <w:p w14:paraId="1F619091" w14:textId="77777777" w:rsidR="00EC1439" w:rsidRPr="006A469A" w:rsidRDefault="00EC1439" w:rsidP="006A469A">
      <w:pPr>
        <w:widowControl/>
        <w:rPr>
          <w:color w:val="808080"/>
        </w:rPr>
      </w:pPr>
    </w:p>
    <w:p w14:paraId="7CF3D992" w14:textId="77777777" w:rsidR="00EC1439" w:rsidRPr="006A469A" w:rsidRDefault="00EC1439" w:rsidP="006A469A">
      <w:pPr>
        <w:widowControl/>
        <w:rPr>
          <w:b/>
        </w:rPr>
      </w:pPr>
      <w:r w:rsidRPr="00146FED">
        <w:rPr>
          <w:b/>
        </w:rPr>
        <w:t>DISCUSSION</w:t>
      </w:r>
      <w:r w:rsidRPr="00146FED">
        <w:rPr>
          <w:b/>
          <w:bCs/>
        </w:rPr>
        <w:t>:</w:t>
      </w:r>
    </w:p>
    <w:p w14:paraId="31EEC082" w14:textId="48279867" w:rsidR="00EC1439" w:rsidRDefault="00EC1439" w:rsidP="006A469A">
      <w:pPr>
        <w:widowControl/>
        <w:rPr>
          <w:color w:val="auto"/>
        </w:rPr>
      </w:pPr>
      <w:r w:rsidRPr="006A469A">
        <w:rPr>
          <w:color w:val="auto"/>
        </w:rPr>
        <w:t>The main advantages of the described method are the use of minimally disturbed sediment core samples and the continuous recording of the N</w:t>
      </w:r>
      <w:r w:rsidRPr="006A469A">
        <w:rPr>
          <w:color w:val="auto"/>
          <w:vertAlign w:val="subscript"/>
        </w:rPr>
        <w:t>2</w:t>
      </w:r>
      <w:r w:rsidRPr="006A469A">
        <w:rPr>
          <w:color w:val="auto"/>
        </w:rPr>
        <w:t>O accumulation. These allow estimat</w:t>
      </w:r>
      <w:r w:rsidR="009A4F5F">
        <w:rPr>
          <w:color w:val="auto"/>
        </w:rPr>
        <w:t>ion</w:t>
      </w:r>
      <w:r w:rsidRPr="006A469A">
        <w:rPr>
          <w:color w:val="auto"/>
        </w:rPr>
        <w:t xml:space="preserve"> of relatively low denitrification rates that are likely </w:t>
      </w:r>
      <w:proofErr w:type="gramStart"/>
      <w:r w:rsidRPr="006A469A">
        <w:rPr>
          <w:color w:val="auto"/>
        </w:rPr>
        <w:t>similar to</w:t>
      </w:r>
      <w:proofErr w:type="gramEnd"/>
      <w:r w:rsidRPr="006A469A">
        <w:rPr>
          <w:color w:val="auto"/>
        </w:rPr>
        <w:t xml:space="preserve"> those occurring </w:t>
      </w:r>
      <w:r w:rsidR="006A469A" w:rsidRPr="006A469A">
        <w:rPr>
          <w:i/>
          <w:color w:val="auto"/>
        </w:rPr>
        <w:t>in situ</w:t>
      </w:r>
      <w:r w:rsidRPr="006A469A">
        <w:rPr>
          <w:color w:val="auto"/>
        </w:rPr>
        <w:t>. Nonetheless, some aspects concerning the coring, sensor performance, and potential improvements</w:t>
      </w:r>
      <w:r w:rsidR="009A4F5F">
        <w:rPr>
          <w:color w:val="auto"/>
        </w:rPr>
        <w:t xml:space="preserve"> are </w:t>
      </w:r>
      <w:r w:rsidR="009A4F5F" w:rsidRPr="006A469A">
        <w:rPr>
          <w:color w:val="auto"/>
        </w:rPr>
        <w:t>discuss</w:t>
      </w:r>
      <w:r w:rsidR="009A4F5F">
        <w:rPr>
          <w:color w:val="auto"/>
        </w:rPr>
        <w:t>ed.</w:t>
      </w:r>
    </w:p>
    <w:p w14:paraId="6640006F" w14:textId="77777777" w:rsidR="006A469A" w:rsidRPr="006A469A" w:rsidRDefault="006A469A" w:rsidP="006A469A">
      <w:pPr>
        <w:widowControl/>
        <w:rPr>
          <w:color w:val="auto"/>
        </w:rPr>
      </w:pPr>
    </w:p>
    <w:p w14:paraId="2F5C087B" w14:textId="3293F7C8" w:rsidR="00EC1439" w:rsidRDefault="00EC1439" w:rsidP="006A469A">
      <w:pPr>
        <w:widowControl/>
        <w:rPr>
          <w:color w:val="auto"/>
        </w:rPr>
      </w:pPr>
      <w:r w:rsidRPr="006A469A">
        <w:rPr>
          <w:color w:val="auto"/>
        </w:rPr>
        <w:t>An apparently simple but critical step of the method is good core recovery. The sediment/water interface must satisfy three criteria: (</w:t>
      </w:r>
      <w:proofErr w:type="spellStart"/>
      <w:r w:rsidR="009A4F5F">
        <w:rPr>
          <w:color w:val="auto"/>
        </w:rPr>
        <w:t>i</w:t>
      </w:r>
      <w:proofErr w:type="spellEnd"/>
      <w:r w:rsidRPr="006A469A">
        <w:rPr>
          <w:color w:val="auto"/>
        </w:rPr>
        <w:t>) no modification in its chemical or constituent composition, (</w:t>
      </w:r>
      <w:r w:rsidR="009A4F5F">
        <w:rPr>
          <w:color w:val="auto"/>
        </w:rPr>
        <w:t>ii</w:t>
      </w:r>
      <w:r w:rsidRPr="006A469A">
        <w:rPr>
          <w:color w:val="auto"/>
        </w:rPr>
        <w:t>) no alteration in the water content or void ratio, and (</w:t>
      </w:r>
      <w:r w:rsidR="009A4F5F">
        <w:rPr>
          <w:color w:val="auto"/>
        </w:rPr>
        <w:t>iii</w:t>
      </w:r>
      <w:r w:rsidRPr="006A469A">
        <w:rPr>
          <w:color w:val="auto"/>
        </w:rPr>
        <w:t>) no structure pertubation</w:t>
      </w:r>
      <w:r w:rsidRPr="006A469A">
        <w:rPr>
          <w:color w:val="auto"/>
          <w:vertAlign w:val="superscript"/>
        </w:rPr>
        <w:t>24</w:t>
      </w:r>
      <w:r w:rsidRPr="006A469A">
        <w:rPr>
          <w:color w:val="auto"/>
        </w:rPr>
        <w:t xml:space="preserve">. The fewer disturbances suffered by the sample during the entire protocol, the more realistic and closer to </w:t>
      </w:r>
      <w:r w:rsidR="006A469A" w:rsidRPr="006A469A">
        <w:rPr>
          <w:i/>
          <w:color w:val="auto"/>
        </w:rPr>
        <w:t>in situ</w:t>
      </w:r>
      <w:r w:rsidRPr="006A469A">
        <w:rPr>
          <w:color w:val="auto"/>
        </w:rPr>
        <w:t xml:space="preserve"> conditions will the measured denitrification rate</w:t>
      </w:r>
      <w:r w:rsidR="009A4F5F">
        <w:rPr>
          <w:color w:val="auto"/>
        </w:rPr>
        <w:t xml:space="preserve"> be</w:t>
      </w:r>
      <w:r w:rsidRPr="006A469A">
        <w:rPr>
          <w:color w:val="auto"/>
        </w:rPr>
        <w:t>. There are several devices/techniques for the sediment core collection</w:t>
      </w:r>
      <w:r w:rsidRPr="006A469A">
        <w:rPr>
          <w:color w:val="auto"/>
          <w:vertAlign w:val="superscript"/>
        </w:rPr>
        <w:t>25</w:t>
      </w:r>
      <w:r w:rsidRPr="006A469A">
        <w:rPr>
          <w:color w:val="auto"/>
        </w:rPr>
        <w:t>, and their selection depends on the water depth. We use a messenger-adapted gravity corer</w:t>
      </w:r>
      <w:r w:rsidRPr="006A469A">
        <w:rPr>
          <w:color w:val="auto"/>
          <w:vertAlign w:val="superscript"/>
        </w:rPr>
        <w:t>19</w:t>
      </w:r>
      <w:r w:rsidRPr="006A469A">
        <w:rPr>
          <w:color w:val="auto"/>
        </w:rPr>
        <w:t xml:space="preserve"> for deep samples (</w:t>
      </w:r>
      <w:r w:rsidR="006A469A" w:rsidRPr="006A469A">
        <w:rPr>
          <w:b/>
          <w:color w:val="auto"/>
        </w:rPr>
        <w:t>Figure 1e</w:t>
      </w:r>
      <w:r w:rsidRPr="006A469A">
        <w:rPr>
          <w:color w:val="auto"/>
        </w:rPr>
        <w:t>) because it is a reasonably light</w:t>
      </w:r>
      <w:r w:rsidR="009A4F5F">
        <w:rPr>
          <w:color w:val="auto"/>
        </w:rPr>
        <w:t>-weight</w:t>
      </w:r>
      <w:r w:rsidRPr="006A469A">
        <w:rPr>
          <w:color w:val="auto"/>
        </w:rPr>
        <w:t xml:space="preserve"> device and can rapidly recover short cores</w:t>
      </w:r>
      <w:r w:rsidRPr="006A469A">
        <w:rPr>
          <w:color w:val="auto"/>
          <w:vertAlign w:val="superscript"/>
        </w:rPr>
        <w:t>25</w:t>
      </w:r>
      <w:r w:rsidRPr="006A469A">
        <w:rPr>
          <w:color w:val="auto"/>
        </w:rPr>
        <w:t xml:space="preserve"> (a core sediment of ≥10 cm length is more than enough to encompass the </w:t>
      </w:r>
      <w:proofErr w:type="spellStart"/>
      <w:r w:rsidRPr="006A469A">
        <w:rPr>
          <w:color w:val="auto"/>
        </w:rPr>
        <w:t>oxic</w:t>
      </w:r>
      <w:proofErr w:type="spellEnd"/>
      <w:r w:rsidRPr="006A469A">
        <w:rPr>
          <w:color w:val="auto"/>
        </w:rPr>
        <w:t xml:space="preserve"> and denitrifying layer</w:t>
      </w:r>
      <w:r w:rsidR="009A4F5F">
        <w:rPr>
          <w:color w:val="auto"/>
        </w:rPr>
        <w:t>s</w:t>
      </w:r>
      <w:r w:rsidRPr="006A469A">
        <w:rPr>
          <w:color w:val="auto"/>
        </w:rPr>
        <w:t xml:space="preserve"> in </w:t>
      </w:r>
      <w:r w:rsidR="009A4F5F">
        <w:rPr>
          <w:color w:val="auto"/>
        </w:rPr>
        <w:t xml:space="preserve">the </w:t>
      </w:r>
      <w:r w:rsidRPr="006A469A">
        <w:rPr>
          <w:color w:val="auto"/>
        </w:rPr>
        <w:t>sediments</w:t>
      </w:r>
      <w:r w:rsidRPr="006A469A">
        <w:rPr>
          <w:color w:val="auto"/>
          <w:vertAlign w:val="superscript"/>
        </w:rPr>
        <w:t>26-28</w:t>
      </w:r>
      <w:r w:rsidRPr="006A469A">
        <w:rPr>
          <w:color w:val="auto"/>
        </w:rPr>
        <w:t>). In coring jargon, "feel" is often referred to as the ability to know the location of the corer (whether it is still in the water column or already in the sediment) and whether it is open or closed</w:t>
      </w:r>
      <w:r w:rsidRPr="006A469A">
        <w:rPr>
          <w:color w:val="auto"/>
          <w:vertAlign w:val="superscript"/>
        </w:rPr>
        <w:t>25</w:t>
      </w:r>
      <w:r w:rsidRPr="006A469A">
        <w:rPr>
          <w:color w:val="auto"/>
        </w:rPr>
        <w:t>. For intermediate water depths (5–50 m), usually there are no difficulties with feeling. A loss of feeling occurs in deeper water (&gt;50 m) because the movements of the water column may mask the location of the corer</w:t>
      </w:r>
      <w:r w:rsidRPr="006A469A">
        <w:rPr>
          <w:color w:val="auto"/>
          <w:vertAlign w:val="superscript"/>
        </w:rPr>
        <w:t>25</w:t>
      </w:r>
      <w:r w:rsidRPr="006A469A">
        <w:rPr>
          <w:color w:val="auto"/>
        </w:rPr>
        <w:t>. Feeling may also be lost in shallow water (&lt;3 m) due to lateral drift and wave action</w:t>
      </w:r>
      <w:r w:rsidRPr="006A469A">
        <w:rPr>
          <w:color w:val="auto"/>
          <w:vertAlign w:val="superscript"/>
        </w:rPr>
        <w:t>25</w:t>
      </w:r>
      <w:r w:rsidRPr="006A469A">
        <w:rPr>
          <w:color w:val="auto"/>
        </w:rPr>
        <w:t xml:space="preserve">; </w:t>
      </w:r>
      <w:proofErr w:type="gramStart"/>
      <w:r w:rsidRPr="006A469A">
        <w:rPr>
          <w:color w:val="auto"/>
        </w:rPr>
        <w:t>this is why</w:t>
      </w:r>
      <w:proofErr w:type="gramEnd"/>
      <w:r w:rsidRPr="006A469A">
        <w:rPr>
          <w:color w:val="auto"/>
        </w:rPr>
        <w:t xml:space="preserve"> we use a different method in shallow water, either direct manual coring by scuba diving or dressing in a wader. With this system, the person </w:t>
      </w:r>
      <w:r w:rsidR="009A4F5F">
        <w:rPr>
          <w:color w:val="auto"/>
        </w:rPr>
        <w:t xml:space="preserve">performing the </w:t>
      </w:r>
      <w:r w:rsidRPr="006A469A">
        <w:rPr>
          <w:color w:val="auto"/>
        </w:rPr>
        <w:t xml:space="preserve">sampling can see the sediment and choose the exact place before coring; this allows, </w:t>
      </w:r>
      <w:r w:rsidR="006A469A" w:rsidRPr="006A469A">
        <w:rPr>
          <w:i/>
          <w:color w:val="auto"/>
        </w:rPr>
        <w:t>e.g.</w:t>
      </w:r>
      <w:r w:rsidRPr="006A469A">
        <w:rPr>
          <w:color w:val="auto"/>
        </w:rPr>
        <w:t>, the sampling of a sediment core that contains a macrophyte. After sampling, the researcher must continue to work carefully to minimally disturb the sediment core sample during the rest of the protocol, especially when performing acetylene inhibition by bubbling.</w:t>
      </w:r>
    </w:p>
    <w:p w14:paraId="097A4D84" w14:textId="77777777" w:rsidR="006A469A" w:rsidRPr="006A469A" w:rsidRDefault="006A469A" w:rsidP="006A469A">
      <w:pPr>
        <w:widowControl/>
        <w:rPr>
          <w:color w:val="auto"/>
        </w:rPr>
      </w:pPr>
    </w:p>
    <w:p w14:paraId="78BE1492" w14:textId="0E70ED16" w:rsidR="00EC1439" w:rsidRDefault="00EC1439" w:rsidP="006A469A">
      <w:pPr>
        <w:widowControl/>
        <w:rPr>
          <w:color w:val="auto"/>
        </w:rPr>
      </w:pPr>
      <w:r w:rsidRPr="006A469A">
        <w:rPr>
          <w:color w:val="auto"/>
        </w:rPr>
        <w:t>Some details must be considered when using N</w:t>
      </w:r>
      <w:r w:rsidRPr="006A469A">
        <w:rPr>
          <w:color w:val="auto"/>
          <w:vertAlign w:val="subscript"/>
        </w:rPr>
        <w:t>2</w:t>
      </w:r>
      <w:r w:rsidRPr="006A469A">
        <w:rPr>
          <w:color w:val="auto"/>
        </w:rPr>
        <w:t>O microsensors. The sensor software provides a continuous visualization (strip chart) of the sensor signal (background frequency of 1000 Hz)</w:t>
      </w:r>
      <w:r w:rsidRPr="006A469A">
        <w:rPr>
          <w:color w:val="auto"/>
          <w:vertAlign w:val="superscript"/>
        </w:rPr>
        <w:t>29</w:t>
      </w:r>
      <w:r w:rsidRPr="006A469A">
        <w:rPr>
          <w:color w:val="auto"/>
        </w:rPr>
        <w:t>. These raw data and the strip chart (</w:t>
      </w:r>
      <w:r w:rsidR="006A469A" w:rsidRPr="006A469A">
        <w:rPr>
          <w:i/>
          <w:color w:val="auto"/>
        </w:rPr>
        <w:t>e.g.</w:t>
      </w:r>
      <w:r w:rsidRPr="006A469A">
        <w:rPr>
          <w:color w:val="auto"/>
        </w:rPr>
        <w:t xml:space="preserve">, </w:t>
      </w:r>
      <w:r w:rsidR="006A469A" w:rsidRPr="006A469A">
        <w:rPr>
          <w:b/>
          <w:color w:val="auto"/>
        </w:rPr>
        <w:t>Figure 2a</w:t>
      </w:r>
      <w:r w:rsidRPr="006A469A">
        <w:rPr>
          <w:color w:val="auto"/>
        </w:rPr>
        <w:t>) can be saved. It is necessary to check the correct behavior of the sensor after its polarization (</w:t>
      </w:r>
      <w:r w:rsidR="006A469A" w:rsidRPr="006A469A">
        <w:rPr>
          <w:i/>
          <w:color w:val="auto"/>
        </w:rPr>
        <w:t>e.g.</w:t>
      </w:r>
      <w:r w:rsidRPr="006A469A">
        <w:rPr>
          <w:color w:val="auto"/>
        </w:rPr>
        <w:t xml:space="preserve">, when returning from field collection before step 4). </w:t>
      </w:r>
      <w:proofErr w:type="gramStart"/>
      <w:r w:rsidRPr="006A469A">
        <w:rPr>
          <w:color w:val="auto"/>
        </w:rPr>
        <w:t>In particular, a</w:t>
      </w:r>
      <w:proofErr w:type="gramEnd"/>
      <w:r w:rsidRPr="006A469A">
        <w:rPr>
          <w:color w:val="auto"/>
        </w:rPr>
        <w:t xml:space="preserve"> low (&lt;20 mV) and constant base signal is expected when it is submerged in N</w:t>
      </w:r>
      <w:r w:rsidRPr="006A469A">
        <w:rPr>
          <w:color w:val="auto"/>
          <w:vertAlign w:val="subscript"/>
        </w:rPr>
        <w:t>2</w:t>
      </w:r>
      <w:r w:rsidRPr="006A469A">
        <w:rPr>
          <w:color w:val="auto"/>
        </w:rPr>
        <w:t>O-free water. Recalibrate the sensor shortly (~2 h) after start</w:t>
      </w:r>
      <w:r w:rsidR="00044EA8">
        <w:rPr>
          <w:color w:val="auto"/>
        </w:rPr>
        <w:t>ing</w:t>
      </w:r>
      <w:bookmarkStart w:id="2" w:name="_GoBack"/>
      <w:bookmarkEnd w:id="2"/>
      <w:r w:rsidRPr="006A469A">
        <w:rPr>
          <w:color w:val="auto"/>
        </w:rPr>
        <w:t xml:space="preserve"> </w:t>
      </w:r>
      <w:r w:rsidR="009A4F5F">
        <w:rPr>
          <w:color w:val="auto"/>
        </w:rPr>
        <w:t xml:space="preserve">its </w:t>
      </w:r>
      <w:r w:rsidRPr="006A469A">
        <w:rPr>
          <w:color w:val="auto"/>
        </w:rPr>
        <w:t>us</w:t>
      </w:r>
      <w:r w:rsidR="009A4F5F">
        <w:rPr>
          <w:color w:val="auto"/>
        </w:rPr>
        <w:t>e</w:t>
      </w:r>
      <w:r w:rsidRPr="006A469A">
        <w:rPr>
          <w:color w:val="auto"/>
        </w:rPr>
        <w:t xml:space="preserve">; if it has </w:t>
      </w:r>
      <w:r w:rsidRPr="006A469A">
        <w:rPr>
          <w:color w:val="auto"/>
        </w:rPr>
        <w:lastRenderedPageBreak/>
        <w:t>already been used for some days, the interval can be extended (~24 h)</w:t>
      </w:r>
      <w:r w:rsidRPr="006A469A">
        <w:rPr>
          <w:color w:val="auto"/>
          <w:vertAlign w:val="superscript"/>
        </w:rPr>
        <w:t>18</w:t>
      </w:r>
      <w:r w:rsidRPr="006A469A">
        <w:rPr>
          <w:color w:val="auto"/>
        </w:rPr>
        <w:t>. To minimize recalibrations, keep the sensor polarized unless it is not used for several days</w:t>
      </w:r>
      <w:r w:rsidRPr="006A469A">
        <w:rPr>
          <w:color w:val="auto"/>
          <w:vertAlign w:val="superscript"/>
        </w:rPr>
        <w:t>18</w:t>
      </w:r>
      <w:r w:rsidRPr="006A469A">
        <w:rPr>
          <w:color w:val="auto"/>
        </w:rPr>
        <w:t>. Over time, a change in the sensor signal may occur, up to 50% in months, which is due to a different permeability of its membrane</w:t>
      </w:r>
      <w:r w:rsidRPr="006A469A">
        <w:rPr>
          <w:color w:val="auto"/>
          <w:vertAlign w:val="superscript"/>
        </w:rPr>
        <w:t>18</w:t>
      </w:r>
      <w:r w:rsidRPr="006A469A">
        <w:rPr>
          <w:color w:val="auto"/>
        </w:rPr>
        <w:t>. The lower the electronic interference in the laboratory, the more constant and stable will be the sensor signal. In that sense, using a UPS improves the quality of the electrical energy that reaches the measurement device by filtering the voltage fluctuations. The sampling interval, selected in the Logger tab, is different from the background frequency. Each registered point is generated from the average of many measurements. The sampling interval (up to 10 s) indicates the frequency with which a data point is recorded. The number of measurements per unit of time used in the average is defined by the background frequency</w:t>
      </w:r>
      <w:r w:rsidRPr="006A469A">
        <w:rPr>
          <w:color w:val="auto"/>
          <w:vertAlign w:val="superscript"/>
        </w:rPr>
        <w:t>29</w:t>
      </w:r>
      <w:r w:rsidRPr="006A469A">
        <w:rPr>
          <w:color w:val="auto"/>
        </w:rPr>
        <w:t xml:space="preserve">. For instance, if we set a sampling frequency of 5 s and a background frequency of 500 measurements per second, then the data points are recorded every 5 s and the average of the 500 samples per second is measured during the previous 5 s. We record the sensor signal every 5 </w:t>
      </w:r>
      <w:r w:rsidR="009A4F5F">
        <w:rPr>
          <w:color w:val="auto"/>
        </w:rPr>
        <w:t>min</w:t>
      </w:r>
      <w:r w:rsidRPr="006A469A">
        <w:rPr>
          <w:color w:val="auto"/>
        </w:rPr>
        <w:t xml:space="preserve"> (sampling interval) and set the background frequency to 1000 measurements per second. The study system must be known to select the correct sampling interval without "averaging" expected fluctuations. In highly active systems, short sampling intervals are recommended, while longer intervals allow optimizing the computer's memory</w:t>
      </w:r>
      <w:r w:rsidRPr="006A469A">
        <w:rPr>
          <w:color w:val="auto"/>
          <w:vertAlign w:val="superscript"/>
        </w:rPr>
        <w:t>29</w:t>
      </w:r>
      <w:r w:rsidRPr="006A469A">
        <w:rPr>
          <w:color w:val="auto"/>
        </w:rPr>
        <w:t>. Some possible interfering substances (H</w:t>
      </w:r>
      <w:r w:rsidRPr="006A469A">
        <w:rPr>
          <w:color w:val="auto"/>
          <w:vertAlign w:val="subscript"/>
        </w:rPr>
        <w:t>2</w:t>
      </w:r>
      <w:r w:rsidRPr="006A469A">
        <w:rPr>
          <w:color w:val="auto"/>
        </w:rPr>
        <w:t>S, NO, and CO</w:t>
      </w:r>
      <w:r w:rsidRPr="006A469A">
        <w:rPr>
          <w:color w:val="auto"/>
          <w:vertAlign w:val="subscript"/>
        </w:rPr>
        <w:t>2</w:t>
      </w:r>
      <w:r w:rsidRPr="006A469A">
        <w:rPr>
          <w:color w:val="auto"/>
        </w:rPr>
        <w:t>) can affect the N</w:t>
      </w:r>
      <w:r w:rsidRPr="006A469A">
        <w:rPr>
          <w:color w:val="auto"/>
          <w:vertAlign w:val="subscript"/>
        </w:rPr>
        <w:t>2</w:t>
      </w:r>
      <w:r w:rsidRPr="006A469A">
        <w:rPr>
          <w:color w:val="auto"/>
        </w:rPr>
        <w:t>O sensor’s signal</w:t>
      </w:r>
      <w:r w:rsidRPr="006A469A">
        <w:rPr>
          <w:color w:val="auto"/>
          <w:vertAlign w:val="superscript"/>
        </w:rPr>
        <w:t>22</w:t>
      </w:r>
      <w:r w:rsidRPr="006A469A">
        <w:rPr>
          <w:color w:val="auto"/>
        </w:rPr>
        <w:t xml:space="preserve">. The sensor is calibrated with deionized water, but the samples can contain interfering substances and modify the sensor's reference signal. This situation could explain why negative values appear in samples 2 and 5 in </w:t>
      </w:r>
      <w:r w:rsidRPr="009A4F5F">
        <w:rPr>
          <w:b/>
          <w:color w:val="auto"/>
        </w:rPr>
        <w:t>Figures 2b</w:t>
      </w:r>
      <w:r w:rsidRPr="006A469A">
        <w:rPr>
          <w:color w:val="auto"/>
        </w:rPr>
        <w:t xml:space="preserve"> and </w:t>
      </w:r>
      <w:r w:rsidRPr="009A4F5F">
        <w:rPr>
          <w:b/>
          <w:color w:val="auto"/>
        </w:rPr>
        <w:t>3a</w:t>
      </w:r>
      <w:r w:rsidRPr="006A469A">
        <w:rPr>
          <w:color w:val="auto"/>
        </w:rPr>
        <w:t>, respectively. However, when the objective is to estimate the denitrification rate, the exact level of N</w:t>
      </w:r>
      <w:r w:rsidRPr="006A469A">
        <w:rPr>
          <w:color w:val="auto"/>
          <w:vertAlign w:val="subscript"/>
        </w:rPr>
        <w:t>2</w:t>
      </w:r>
      <w:r w:rsidRPr="006A469A">
        <w:rPr>
          <w:color w:val="auto"/>
        </w:rPr>
        <w:t>O is not the key parameter. What is key is the slope of the linear model (evidencing a linear accumulation of N</w:t>
      </w:r>
      <w:r w:rsidRPr="006A469A">
        <w:rPr>
          <w:color w:val="auto"/>
          <w:vertAlign w:val="subscript"/>
        </w:rPr>
        <w:t>2</w:t>
      </w:r>
      <w:r w:rsidRPr="006A469A">
        <w:rPr>
          <w:color w:val="auto"/>
        </w:rPr>
        <w:t>O). Finally, it is necessary to work with a fixed temperature because the response of the N</w:t>
      </w:r>
      <w:r w:rsidRPr="006A469A">
        <w:rPr>
          <w:color w:val="auto"/>
          <w:vertAlign w:val="subscript"/>
        </w:rPr>
        <w:t>2</w:t>
      </w:r>
      <w:r w:rsidRPr="006A469A">
        <w:rPr>
          <w:color w:val="auto"/>
        </w:rPr>
        <w:t>O sensor changes with temperature (</w:t>
      </w:r>
      <w:r w:rsidR="006A469A" w:rsidRPr="006A469A">
        <w:rPr>
          <w:b/>
          <w:color w:val="auto"/>
        </w:rPr>
        <w:t>Figure 4</w:t>
      </w:r>
      <w:r w:rsidRPr="006A469A">
        <w:rPr>
          <w:color w:val="auto"/>
        </w:rPr>
        <w:t>).</w:t>
      </w:r>
    </w:p>
    <w:p w14:paraId="5C93160A" w14:textId="77777777" w:rsidR="009A4F5F" w:rsidRPr="006A469A" w:rsidRDefault="009A4F5F" w:rsidP="006A469A">
      <w:pPr>
        <w:widowControl/>
        <w:rPr>
          <w:color w:val="auto"/>
        </w:rPr>
      </w:pPr>
    </w:p>
    <w:p w14:paraId="325D4AF2" w14:textId="2E7B2A91" w:rsidR="00EC1439" w:rsidRDefault="00EC1439" w:rsidP="006A469A">
      <w:pPr>
        <w:widowControl/>
        <w:rPr>
          <w:color w:val="auto"/>
        </w:rPr>
      </w:pPr>
      <w:r w:rsidRPr="006A469A">
        <w:rPr>
          <w:color w:val="auto"/>
        </w:rPr>
        <w:t>Simple modifications or additions to the protocol also enable (</w:t>
      </w:r>
      <w:proofErr w:type="spellStart"/>
      <w:r w:rsidR="009A4F5F">
        <w:rPr>
          <w:color w:val="auto"/>
        </w:rPr>
        <w:t>i</w:t>
      </w:r>
      <w:proofErr w:type="spellEnd"/>
      <w:r w:rsidRPr="006A469A">
        <w:rPr>
          <w:color w:val="auto"/>
        </w:rPr>
        <w:t>) characterization of the environmental conditions controlling the measured denitrification rates, (</w:t>
      </w:r>
      <w:r w:rsidR="009A4F5F">
        <w:rPr>
          <w:color w:val="auto"/>
        </w:rPr>
        <w:t>ii</w:t>
      </w:r>
      <w:r w:rsidRPr="006A469A">
        <w:rPr>
          <w:color w:val="auto"/>
        </w:rPr>
        <w:t>) estimat</w:t>
      </w:r>
      <w:r w:rsidR="009A4F5F">
        <w:rPr>
          <w:color w:val="auto"/>
        </w:rPr>
        <w:t>ion</w:t>
      </w:r>
      <w:r w:rsidRPr="006A469A">
        <w:rPr>
          <w:color w:val="auto"/>
        </w:rPr>
        <w:t xml:space="preserve"> of the potential denitrification rates by simulating the response to a driving gradient (</w:t>
      </w:r>
      <w:r w:rsidR="006A469A" w:rsidRPr="006A469A">
        <w:rPr>
          <w:i/>
          <w:color w:val="auto"/>
        </w:rPr>
        <w:t>e.g.</w:t>
      </w:r>
      <w:r w:rsidRPr="006A469A">
        <w:rPr>
          <w:color w:val="auto"/>
        </w:rPr>
        <w:t>, nitrate), and (</w:t>
      </w:r>
      <w:r w:rsidR="009A4F5F">
        <w:rPr>
          <w:color w:val="auto"/>
        </w:rPr>
        <w:t>iii</w:t>
      </w:r>
      <w:r w:rsidRPr="006A469A">
        <w:rPr>
          <w:color w:val="auto"/>
        </w:rPr>
        <w:t>) estimat</w:t>
      </w:r>
      <w:r w:rsidR="009A4F5F">
        <w:rPr>
          <w:color w:val="auto"/>
        </w:rPr>
        <w:t>ion</w:t>
      </w:r>
      <w:r w:rsidRPr="006A469A">
        <w:rPr>
          <w:color w:val="auto"/>
        </w:rPr>
        <w:t xml:space="preserve"> of the sediment N</w:t>
      </w:r>
      <w:r w:rsidRPr="006A469A">
        <w:rPr>
          <w:color w:val="auto"/>
          <w:vertAlign w:val="subscript"/>
        </w:rPr>
        <w:t>2</w:t>
      </w:r>
      <w:r w:rsidRPr="006A469A">
        <w:rPr>
          <w:color w:val="auto"/>
        </w:rPr>
        <w:t>O emission rates by skipping the C</w:t>
      </w:r>
      <w:r w:rsidRPr="006A469A">
        <w:rPr>
          <w:color w:val="auto"/>
          <w:vertAlign w:val="subscript"/>
        </w:rPr>
        <w:t>2</w:t>
      </w:r>
      <w:r w:rsidRPr="006A469A">
        <w:rPr>
          <w:color w:val="auto"/>
        </w:rPr>
        <w:t>H</w:t>
      </w:r>
      <w:r w:rsidRPr="006A469A">
        <w:rPr>
          <w:color w:val="auto"/>
          <w:vertAlign w:val="subscript"/>
        </w:rPr>
        <w:t>2</w:t>
      </w:r>
      <w:r w:rsidRPr="006A469A">
        <w:rPr>
          <w:color w:val="auto"/>
        </w:rPr>
        <w:t xml:space="preserve"> inhibition</w:t>
      </w:r>
      <w:r w:rsidR="002E3086">
        <w:rPr>
          <w:color w:val="auto"/>
        </w:rPr>
        <w:t xml:space="preserve"> </w:t>
      </w:r>
      <w:r w:rsidRPr="006A469A">
        <w:rPr>
          <w:color w:val="auto"/>
        </w:rPr>
        <w:t>Depending on the study aims, several complementary measurements can be made: (</w:t>
      </w:r>
      <w:proofErr w:type="spellStart"/>
      <w:r w:rsidR="009A4F5F">
        <w:rPr>
          <w:color w:val="auto"/>
        </w:rPr>
        <w:t>i</w:t>
      </w:r>
      <w:proofErr w:type="spellEnd"/>
      <w:r w:rsidRPr="006A469A">
        <w:rPr>
          <w:color w:val="auto"/>
        </w:rPr>
        <w:t xml:space="preserve">) just after recovering the core, </w:t>
      </w:r>
      <w:r w:rsidR="006A469A" w:rsidRPr="006A469A">
        <w:rPr>
          <w:i/>
          <w:color w:val="auto"/>
        </w:rPr>
        <w:t>in situ</w:t>
      </w:r>
      <w:r w:rsidRPr="006A469A">
        <w:rPr>
          <w:color w:val="auto"/>
        </w:rPr>
        <w:t xml:space="preserve"> conditions, </w:t>
      </w:r>
      <w:r w:rsidR="006A469A" w:rsidRPr="006A469A">
        <w:rPr>
          <w:i/>
          <w:color w:val="auto"/>
        </w:rPr>
        <w:t>e.g.</w:t>
      </w:r>
      <w:r w:rsidRPr="006A469A">
        <w:rPr>
          <w:color w:val="auto"/>
        </w:rPr>
        <w:t>, temperature; (</w:t>
      </w:r>
      <w:r w:rsidR="009A4F5F">
        <w:rPr>
          <w:color w:val="auto"/>
        </w:rPr>
        <w:t>ii</w:t>
      </w:r>
      <w:r w:rsidRPr="006A469A">
        <w:rPr>
          <w:color w:val="auto"/>
        </w:rPr>
        <w:t xml:space="preserve">) before the measurement, samples of the water phase, </w:t>
      </w:r>
      <w:r w:rsidR="006A469A" w:rsidRPr="006A469A">
        <w:rPr>
          <w:i/>
          <w:color w:val="auto"/>
        </w:rPr>
        <w:t>e.g.</w:t>
      </w:r>
      <w:r w:rsidRPr="006A469A">
        <w:rPr>
          <w:color w:val="auto"/>
        </w:rPr>
        <w:t>, [NO</w:t>
      </w:r>
      <w:r w:rsidRPr="006A469A">
        <w:rPr>
          <w:color w:val="auto"/>
          <w:vertAlign w:val="subscript"/>
        </w:rPr>
        <w:t>3</w:t>
      </w:r>
      <w:r w:rsidRPr="006A469A">
        <w:rPr>
          <w:color w:val="auto"/>
          <w:vertAlign w:val="superscript"/>
        </w:rPr>
        <w:t>-</w:t>
      </w:r>
      <w:r w:rsidRPr="006A469A">
        <w:rPr>
          <w:color w:val="auto"/>
        </w:rPr>
        <w:t>]; and (</w:t>
      </w:r>
      <w:r w:rsidR="009A4F5F">
        <w:rPr>
          <w:color w:val="auto"/>
        </w:rPr>
        <w:t>iii</w:t>
      </w:r>
      <w:r w:rsidRPr="006A469A">
        <w:rPr>
          <w:color w:val="auto"/>
        </w:rPr>
        <w:t xml:space="preserve">) after the measurement, </w:t>
      </w:r>
      <w:r w:rsidRPr="006A469A">
        <w:t>extrusions and slices of the core at different resolutions (mm-cm)</w:t>
      </w:r>
      <w:r w:rsidRPr="006A469A">
        <w:rPr>
          <w:vertAlign w:val="superscript"/>
        </w:rPr>
        <w:t>25,30</w:t>
      </w:r>
      <w:r w:rsidRPr="006A469A">
        <w:t xml:space="preserve">, following the procedures explained </w:t>
      </w:r>
      <w:r w:rsidR="002E3086">
        <w:t xml:space="preserve">by </w:t>
      </w:r>
      <w:r w:rsidRPr="006A469A">
        <w:t>P. T. Schwing</w:t>
      </w:r>
      <w:r w:rsidR="006A469A" w:rsidRPr="006A469A">
        <w:rPr>
          <w:i/>
        </w:rPr>
        <w:t xml:space="preserve"> et al</w:t>
      </w:r>
      <w:r w:rsidR="006A469A">
        <w:rPr>
          <w:i/>
        </w:rPr>
        <w:t>.</w:t>
      </w:r>
      <w:r w:rsidRPr="006A469A">
        <w:rPr>
          <w:vertAlign w:val="superscript"/>
        </w:rPr>
        <w:t>30</w:t>
      </w:r>
      <w:r w:rsidRPr="006A469A">
        <w:t>.</w:t>
      </w:r>
      <w:r w:rsidRPr="006A469A">
        <w:rPr>
          <w:color w:val="auto"/>
        </w:rPr>
        <w:t xml:space="preserve"> </w:t>
      </w:r>
    </w:p>
    <w:p w14:paraId="4647DBE6" w14:textId="77777777" w:rsidR="006A469A" w:rsidRPr="006A469A" w:rsidRDefault="006A469A" w:rsidP="006A469A">
      <w:pPr>
        <w:widowControl/>
        <w:rPr>
          <w:color w:val="auto"/>
        </w:rPr>
      </w:pPr>
    </w:p>
    <w:p w14:paraId="4010E275" w14:textId="1B83249C" w:rsidR="00EC1439" w:rsidRDefault="00EC1439" w:rsidP="006A469A">
      <w:pPr>
        <w:widowControl/>
        <w:rPr>
          <w:color w:val="auto"/>
        </w:rPr>
      </w:pPr>
      <w:r w:rsidRPr="006A469A">
        <w:rPr>
          <w:color w:val="auto"/>
        </w:rPr>
        <w:t>To measure the potential denitrification rates, add nitrate to the water-phase of the core (</w:t>
      </w:r>
      <w:r w:rsidR="006A469A" w:rsidRPr="006A469A">
        <w:rPr>
          <w:i/>
          <w:color w:val="auto"/>
        </w:rPr>
        <w:t>e.g.</w:t>
      </w:r>
      <w:r w:rsidRPr="006A469A">
        <w:rPr>
          <w:color w:val="auto"/>
        </w:rPr>
        <w:t xml:space="preserve">, </w:t>
      </w:r>
      <w:r w:rsidR="006A469A" w:rsidRPr="006A469A">
        <w:rPr>
          <w:b/>
          <w:color w:val="auto"/>
        </w:rPr>
        <w:t>Figure</w:t>
      </w:r>
      <w:r w:rsidR="002E3086">
        <w:rPr>
          <w:b/>
          <w:color w:val="auto"/>
        </w:rPr>
        <w:t>s</w:t>
      </w:r>
      <w:r w:rsidR="006A469A" w:rsidRPr="006A469A">
        <w:rPr>
          <w:b/>
          <w:color w:val="auto"/>
        </w:rPr>
        <w:t xml:space="preserve"> 2</w:t>
      </w:r>
      <w:r w:rsidR="002E3086">
        <w:rPr>
          <w:color w:val="auto"/>
        </w:rPr>
        <w:t xml:space="preserve"> and</w:t>
      </w:r>
      <w:r w:rsidRPr="006A469A">
        <w:rPr>
          <w:color w:val="auto"/>
        </w:rPr>
        <w:t xml:space="preserve"> </w:t>
      </w:r>
      <w:r w:rsidRPr="002E3086">
        <w:rPr>
          <w:b/>
          <w:color w:val="auto"/>
        </w:rPr>
        <w:t>3</w:t>
      </w:r>
      <w:r w:rsidRPr="006A469A">
        <w:rPr>
          <w:color w:val="auto"/>
        </w:rPr>
        <w:t xml:space="preserve">) as described in C. </w:t>
      </w:r>
      <w:proofErr w:type="spellStart"/>
      <w:r w:rsidRPr="006A469A">
        <w:rPr>
          <w:color w:val="auto"/>
        </w:rPr>
        <w:t>Palacin-Lizarbe</w:t>
      </w:r>
      <w:proofErr w:type="spellEnd"/>
      <w:r w:rsidRPr="006A469A">
        <w:rPr>
          <w:color w:val="auto"/>
        </w:rPr>
        <w:t xml:space="preserve">, L. </w:t>
      </w:r>
      <w:proofErr w:type="spellStart"/>
      <w:r w:rsidRPr="006A469A">
        <w:rPr>
          <w:color w:val="auto"/>
        </w:rPr>
        <w:t>Camarero</w:t>
      </w:r>
      <w:proofErr w:type="spellEnd"/>
      <w:r w:rsidRPr="006A469A">
        <w:rPr>
          <w:color w:val="auto"/>
        </w:rPr>
        <w:t xml:space="preserve"> and J. Catalan</w:t>
      </w:r>
      <w:r w:rsidRPr="006A469A">
        <w:rPr>
          <w:color w:val="auto"/>
          <w:vertAlign w:val="superscript"/>
        </w:rPr>
        <w:t>17</w:t>
      </w:r>
      <w:r w:rsidRPr="006A469A">
        <w:rPr>
          <w:color w:val="auto"/>
        </w:rPr>
        <w:t>. If doing so, add the nitrate before the C</w:t>
      </w:r>
      <w:r w:rsidRPr="006A469A">
        <w:rPr>
          <w:color w:val="auto"/>
          <w:vertAlign w:val="subscript"/>
        </w:rPr>
        <w:t>2</w:t>
      </w:r>
      <w:r w:rsidRPr="006A469A">
        <w:rPr>
          <w:color w:val="auto"/>
        </w:rPr>
        <w:t>H</w:t>
      </w:r>
      <w:r w:rsidRPr="006A469A">
        <w:rPr>
          <w:color w:val="auto"/>
          <w:vertAlign w:val="subscript"/>
        </w:rPr>
        <w:t>2</w:t>
      </w:r>
      <w:r w:rsidRPr="006A469A">
        <w:rPr>
          <w:color w:val="auto"/>
        </w:rPr>
        <w:t xml:space="preserve"> inhibition (step 4.3). Also, if nitrate is added, it is advisable to also add carbon (C; </w:t>
      </w:r>
      <w:r w:rsidR="006A469A" w:rsidRPr="006A469A">
        <w:rPr>
          <w:i/>
          <w:color w:val="auto"/>
        </w:rPr>
        <w:t>e.g.</w:t>
      </w:r>
      <w:r w:rsidRPr="006A469A">
        <w:rPr>
          <w:color w:val="auto"/>
        </w:rPr>
        <w:t>, acetate) and phosphorus (P) to maintain the</w:t>
      </w:r>
      <w:r w:rsidRPr="006A469A">
        <w:rPr>
          <w:i/>
          <w:color w:val="auto"/>
        </w:rPr>
        <w:t xml:space="preserve"> </w:t>
      </w:r>
      <w:r w:rsidR="006A469A" w:rsidRPr="006A469A">
        <w:rPr>
          <w:i/>
          <w:color w:val="auto"/>
        </w:rPr>
        <w:t>in situ</w:t>
      </w:r>
      <w:r w:rsidRPr="006A469A">
        <w:rPr>
          <w:i/>
          <w:color w:val="auto"/>
        </w:rPr>
        <w:t xml:space="preserve"> </w:t>
      </w:r>
      <w:r w:rsidRPr="006A469A">
        <w:rPr>
          <w:color w:val="auto"/>
        </w:rPr>
        <w:t>stoichiometric proportions of C, N, and P (</w:t>
      </w:r>
      <w:r w:rsidR="006A469A" w:rsidRPr="006A469A">
        <w:rPr>
          <w:i/>
          <w:color w:val="auto"/>
        </w:rPr>
        <w:t>e.g.</w:t>
      </w:r>
      <w:r w:rsidRPr="006A469A">
        <w:rPr>
          <w:color w:val="auto"/>
        </w:rPr>
        <w:t>, in the surface sediment). This will prevent the limitation of denitrification by these elements</w:t>
      </w:r>
      <w:r w:rsidRPr="006A469A">
        <w:rPr>
          <w:color w:val="auto"/>
          <w:vertAlign w:val="superscript"/>
        </w:rPr>
        <w:t>31,32</w:t>
      </w:r>
      <w:r w:rsidRPr="006A469A">
        <w:rPr>
          <w:color w:val="auto"/>
        </w:rPr>
        <w:t>, and will also keep the C/N ratio that can influence the dominance of the nitrate consumption process (</w:t>
      </w:r>
      <w:r w:rsidR="006A469A" w:rsidRPr="006A469A">
        <w:rPr>
          <w:i/>
          <w:color w:val="auto"/>
        </w:rPr>
        <w:t>i.e.</w:t>
      </w:r>
      <w:r w:rsidR="006A469A">
        <w:rPr>
          <w:i/>
          <w:color w:val="auto"/>
        </w:rPr>
        <w:t>,</w:t>
      </w:r>
      <w:r w:rsidRPr="006A469A">
        <w:rPr>
          <w:color w:val="auto"/>
        </w:rPr>
        <w:t xml:space="preserve"> denitrification </w:t>
      </w:r>
      <w:r w:rsidR="006A469A" w:rsidRPr="006A469A">
        <w:rPr>
          <w:i/>
          <w:color w:val="auto"/>
        </w:rPr>
        <w:t>v</w:t>
      </w:r>
      <w:r w:rsidR="002E3086">
        <w:rPr>
          <w:i/>
          <w:color w:val="auto"/>
        </w:rPr>
        <w:t>ersu</w:t>
      </w:r>
      <w:r w:rsidR="006A469A" w:rsidRPr="006A469A">
        <w:rPr>
          <w:i/>
          <w:color w:val="auto"/>
        </w:rPr>
        <w:t>s</w:t>
      </w:r>
      <w:r w:rsidRPr="006A469A">
        <w:rPr>
          <w:color w:val="auto"/>
        </w:rPr>
        <w:t xml:space="preserve"> dissimilatory nitrate reduction to ammonium (DNRA))</w:t>
      </w:r>
      <w:r w:rsidRPr="006A469A">
        <w:rPr>
          <w:color w:val="auto"/>
          <w:vertAlign w:val="superscript"/>
        </w:rPr>
        <w:t>4</w:t>
      </w:r>
      <w:r w:rsidRPr="006A469A">
        <w:rPr>
          <w:color w:val="auto"/>
        </w:rPr>
        <w:t>. Anoxia can be fixed by bubbling an N</w:t>
      </w:r>
      <w:r w:rsidRPr="006A469A">
        <w:rPr>
          <w:color w:val="auto"/>
          <w:vertAlign w:val="subscript"/>
        </w:rPr>
        <w:t>2</w:t>
      </w:r>
      <w:r w:rsidRPr="006A469A">
        <w:rPr>
          <w:color w:val="auto"/>
        </w:rPr>
        <w:t>-CO</w:t>
      </w:r>
      <w:r w:rsidRPr="006A469A">
        <w:rPr>
          <w:color w:val="auto"/>
          <w:vertAlign w:val="subscript"/>
        </w:rPr>
        <w:t>2</w:t>
      </w:r>
      <w:r w:rsidRPr="006A469A">
        <w:rPr>
          <w:color w:val="auto"/>
        </w:rPr>
        <w:t xml:space="preserve"> mixture for a few minutes after the nitrate addition, to prevent oxygen interference with denitrification; however, note that this leads to </w:t>
      </w:r>
      <w:r w:rsidR="007D6D0C" w:rsidRPr="006A469A">
        <w:rPr>
          <w:color w:val="auto"/>
        </w:rPr>
        <w:t>a blockage of</w:t>
      </w:r>
      <w:r w:rsidRPr="006A469A">
        <w:rPr>
          <w:color w:val="auto"/>
        </w:rPr>
        <w:t xml:space="preserve"> nitrification. To calculate sediment N</w:t>
      </w:r>
      <w:r w:rsidRPr="006A469A">
        <w:rPr>
          <w:color w:val="auto"/>
          <w:vertAlign w:val="subscript"/>
        </w:rPr>
        <w:t>2</w:t>
      </w:r>
      <w:r w:rsidRPr="006A469A">
        <w:rPr>
          <w:color w:val="auto"/>
        </w:rPr>
        <w:t>O emission rates, omit the C</w:t>
      </w:r>
      <w:r w:rsidRPr="006A469A">
        <w:rPr>
          <w:color w:val="auto"/>
          <w:vertAlign w:val="subscript"/>
        </w:rPr>
        <w:t>2</w:t>
      </w:r>
      <w:r w:rsidRPr="006A469A">
        <w:rPr>
          <w:color w:val="auto"/>
        </w:rPr>
        <w:t>H</w:t>
      </w:r>
      <w:r w:rsidRPr="006A469A">
        <w:rPr>
          <w:color w:val="auto"/>
          <w:vertAlign w:val="subscript"/>
        </w:rPr>
        <w:t>2</w:t>
      </w:r>
      <w:r w:rsidRPr="006A469A">
        <w:rPr>
          <w:color w:val="auto"/>
        </w:rPr>
        <w:t xml:space="preserve"> </w:t>
      </w:r>
      <w:r w:rsidRPr="006A469A">
        <w:rPr>
          <w:color w:val="auto"/>
        </w:rPr>
        <w:lastRenderedPageBreak/>
        <w:t>inhibition (step 4.3). However, keep in mind that, as far as it is currently known in aquatic ecosystems, N</w:t>
      </w:r>
      <w:r w:rsidRPr="006A469A">
        <w:rPr>
          <w:color w:val="auto"/>
          <w:vertAlign w:val="subscript"/>
        </w:rPr>
        <w:t>2</w:t>
      </w:r>
      <w:r w:rsidRPr="006A469A">
        <w:rPr>
          <w:color w:val="auto"/>
        </w:rPr>
        <w:t>O emissions are proportionally low compared to N</w:t>
      </w:r>
      <w:r w:rsidRPr="006A469A">
        <w:rPr>
          <w:color w:val="auto"/>
          <w:vertAlign w:val="subscript"/>
        </w:rPr>
        <w:t>2</w:t>
      </w:r>
      <w:r w:rsidRPr="006A469A">
        <w:rPr>
          <w:color w:val="auto"/>
        </w:rPr>
        <w:t xml:space="preserve"> emissions (0%–4.3%)</w:t>
      </w:r>
      <w:r w:rsidRPr="006A469A">
        <w:rPr>
          <w:color w:val="auto"/>
          <w:vertAlign w:val="superscript"/>
        </w:rPr>
        <w:t>33</w:t>
      </w:r>
      <w:r w:rsidRPr="006A469A">
        <w:rPr>
          <w:color w:val="auto"/>
        </w:rPr>
        <w:t>, so it is possible that the accumulated N</w:t>
      </w:r>
      <w:r w:rsidRPr="006A469A">
        <w:rPr>
          <w:color w:val="auto"/>
          <w:vertAlign w:val="subscript"/>
        </w:rPr>
        <w:t>2</w:t>
      </w:r>
      <w:r w:rsidRPr="006A469A">
        <w:rPr>
          <w:color w:val="auto"/>
        </w:rPr>
        <w:t>O will be below the detection limit. If this is the case, an option is to add nitrate to increase the emitted N</w:t>
      </w:r>
      <w:r w:rsidRPr="006A469A">
        <w:rPr>
          <w:color w:val="auto"/>
          <w:vertAlign w:val="subscript"/>
        </w:rPr>
        <w:t>2</w:t>
      </w:r>
      <w:r w:rsidRPr="006A469A">
        <w:rPr>
          <w:color w:val="auto"/>
        </w:rPr>
        <w:t>O, calculating potential N</w:t>
      </w:r>
      <w:r w:rsidRPr="006A469A">
        <w:rPr>
          <w:color w:val="auto"/>
          <w:vertAlign w:val="subscript"/>
        </w:rPr>
        <w:t>2</w:t>
      </w:r>
      <w:r w:rsidRPr="006A469A">
        <w:rPr>
          <w:color w:val="auto"/>
        </w:rPr>
        <w:t>O emissions.</w:t>
      </w:r>
    </w:p>
    <w:p w14:paraId="1BABE943" w14:textId="77777777" w:rsidR="006A469A" w:rsidRPr="006A469A" w:rsidRDefault="006A469A" w:rsidP="006A469A">
      <w:pPr>
        <w:widowControl/>
        <w:rPr>
          <w:color w:val="auto"/>
        </w:rPr>
      </w:pPr>
    </w:p>
    <w:p w14:paraId="62CC735A" w14:textId="3124546E" w:rsidR="00EC1439" w:rsidRDefault="00EC1439" w:rsidP="006A469A">
      <w:pPr>
        <w:widowControl/>
        <w:rPr>
          <w:color w:val="auto"/>
        </w:rPr>
      </w:pPr>
      <w:r w:rsidRPr="006A469A">
        <w:rPr>
          <w:color w:val="auto"/>
        </w:rPr>
        <w:t>The main weakness of the method is the inhibition of nitrification by C</w:t>
      </w:r>
      <w:r w:rsidRPr="006A469A">
        <w:rPr>
          <w:color w:val="auto"/>
          <w:vertAlign w:val="subscript"/>
        </w:rPr>
        <w:t>2</w:t>
      </w:r>
      <w:r w:rsidRPr="006A469A">
        <w:rPr>
          <w:color w:val="auto"/>
        </w:rPr>
        <w:t>H</w:t>
      </w:r>
      <w:r w:rsidRPr="006A469A">
        <w:rPr>
          <w:color w:val="auto"/>
          <w:vertAlign w:val="subscript"/>
        </w:rPr>
        <w:t>2</w:t>
      </w:r>
      <w:r w:rsidRPr="006A469A">
        <w:rPr>
          <w:color w:val="auto"/>
          <w:vertAlign w:val="superscript"/>
        </w:rPr>
        <w:t>10,34</w:t>
      </w:r>
      <w:r w:rsidRPr="006A469A">
        <w:rPr>
          <w:color w:val="auto"/>
        </w:rPr>
        <w:t>. During the incubation, this inhibition of nitrification and the incomplete inhibition of N</w:t>
      </w:r>
      <w:r w:rsidRPr="006A469A">
        <w:rPr>
          <w:color w:val="auto"/>
          <w:vertAlign w:val="subscript"/>
        </w:rPr>
        <w:t>2</w:t>
      </w:r>
      <w:r w:rsidRPr="006A469A">
        <w:rPr>
          <w:color w:val="auto"/>
        </w:rPr>
        <w:t>O reduction may become apparent, as both are very time dependent. For instance, the starting N</w:t>
      </w:r>
      <w:r w:rsidRPr="006A469A">
        <w:rPr>
          <w:color w:val="auto"/>
          <w:vertAlign w:val="subscript"/>
        </w:rPr>
        <w:t>2</w:t>
      </w:r>
      <w:r w:rsidRPr="006A469A">
        <w:rPr>
          <w:color w:val="auto"/>
        </w:rPr>
        <w:t>O accumulation rate must reveal the real denitrification rate and progressively decay as the nitrate availability drops and N</w:t>
      </w:r>
      <w:r w:rsidRPr="006A469A">
        <w:rPr>
          <w:color w:val="auto"/>
          <w:vertAlign w:val="subscript"/>
        </w:rPr>
        <w:t>2</w:t>
      </w:r>
      <w:r w:rsidRPr="006A469A">
        <w:rPr>
          <w:color w:val="auto"/>
        </w:rPr>
        <w:t>O diffuses into the nitrate free zone, where it is reduced</w:t>
      </w:r>
      <w:r w:rsidRPr="006A469A">
        <w:rPr>
          <w:color w:val="auto"/>
          <w:vertAlign w:val="superscript"/>
        </w:rPr>
        <w:t>35</w:t>
      </w:r>
      <w:r w:rsidRPr="006A469A">
        <w:rPr>
          <w:color w:val="auto"/>
        </w:rPr>
        <w:t>. Therefore, an estimated denitrification rate can be considered valid only if the readings show a linear accumulation of N</w:t>
      </w:r>
      <w:r w:rsidRPr="006A469A">
        <w:rPr>
          <w:color w:val="auto"/>
          <w:vertAlign w:val="subscript"/>
        </w:rPr>
        <w:t>2</w:t>
      </w:r>
      <w:r w:rsidRPr="006A469A">
        <w:rPr>
          <w:color w:val="auto"/>
        </w:rPr>
        <w:t>O</w:t>
      </w:r>
      <w:r w:rsidRPr="006A469A">
        <w:rPr>
          <w:color w:val="auto"/>
          <w:vertAlign w:val="superscript"/>
        </w:rPr>
        <w:t>10</w:t>
      </w:r>
      <w:r w:rsidRPr="006A469A">
        <w:rPr>
          <w:color w:val="auto"/>
        </w:rPr>
        <w:t xml:space="preserve">. </w:t>
      </w:r>
    </w:p>
    <w:p w14:paraId="59C7BF33" w14:textId="77777777" w:rsidR="006A469A" w:rsidRPr="006A469A" w:rsidRDefault="006A469A" w:rsidP="006A469A">
      <w:pPr>
        <w:widowControl/>
        <w:rPr>
          <w:color w:val="auto"/>
        </w:rPr>
      </w:pPr>
    </w:p>
    <w:p w14:paraId="58721D29" w14:textId="0FEBB743" w:rsidR="00EC1439" w:rsidRDefault="00EC1439" w:rsidP="006A469A">
      <w:pPr>
        <w:widowControl/>
        <w:rPr>
          <w:color w:val="auto"/>
        </w:rPr>
      </w:pPr>
      <w:r w:rsidRPr="006A469A">
        <w:rPr>
          <w:color w:val="auto"/>
        </w:rPr>
        <w:t>The method described estimates a denitrification rate per area that integrates the entire sediment activity. In this respect, there is some uncertainty about the radius of action of the acetylene inhibition when bubbling the gas in the aqueous phase of the sample. It is assumed that, at least, inhibition of the surficial layer of the sediment occurs, which is the one with the highest denitrification rates</w:t>
      </w:r>
      <w:r w:rsidRPr="006A469A">
        <w:rPr>
          <w:color w:val="auto"/>
          <w:vertAlign w:val="superscript"/>
        </w:rPr>
        <w:t>26,27</w:t>
      </w:r>
      <w:r w:rsidRPr="006A469A">
        <w:rPr>
          <w:color w:val="auto"/>
        </w:rPr>
        <w:t>.</w:t>
      </w:r>
    </w:p>
    <w:p w14:paraId="60E231C5" w14:textId="77777777" w:rsidR="006A469A" w:rsidRPr="006A469A" w:rsidRDefault="006A469A" w:rsidP="006A469A">
      <w:pPr>
        <w:widowControl/>
        <w:rPr>
          <w:color w:val="auto"/>
        </w:rPr>
      </w:pPr>
    </w:p>
    <w:p w14:paraId="2CD58317" w14:textId="24420BD8" w:rsidR="00EC1439" w:rsidRPr="006A469A" w:rsidRDefault="00EC1439" w:rsidP="006A469A">
      <w:pPr>
        <w:widowControl/>
        <w:rPr>
          <w:color w:val="auto"/>
        </w:rPr>
      </w:pPr>
      <w:r w:rsidRPr="006A469A">
        <w:rPr>
          <w:color w:val="auto"/>
        </w:rPr>
        <w:t>Possible improvements to th</w:t>
      </w:r>
      <w:r w:rsidR="002E3086">
        <w:rPr>
          <w:color w:val="auto"/>
        </w:rPr>
        <w:t>is</w:t>
      </w:r>
      <w:r w:rsidRPr="006A469A">
        <w:rPr>
          <w:color w:val="auto"/>
        </w:rPr>
        <w:t xml:space="preserve"> method are its combined use with </w:t>
      </w:r>
      <w:r w:rsidRPr="006A469A">
        <w:rPr>
          <w:color w:val="auto"/>
          <w:vertAlign w:val="superscript"/>
        </w:rPr>
        <w:t>15</w:t>
      </w:r>
      <w:r w:rsidRPr="006A469A">
        <w:rPr>
          <w:color w:val="auto"/>
        </w:rPr>
        <w:t xml:space="preserve">N tracers and modifications that could allow the measurement of denitrification </w:t>
      </w:r>
      <w:r w:rsidR="006A469A" w:rsidRPr="006A469A">
        <w:rPr>
          <w:i/>
          <w:color w:val="auto"/>
        </w:rPr>
        <w:t>in situ</w:t>
      </w:r>
      <w:r w:rsidRPr="006A469A">
        <w:rPr>
          <w:color w:val="auto"/>
        </w:rPr>
        <w:t xml:space="preserve">. </w:t>
      </w:r>
      <w:r w:rsidRPr="006A469A">
        <w:rPr>
          <w:color w:val="auto"/>
          <w:vertAlign w:val="superscript"/>
        </w:rPr>
        <w:t>15</w:t>
      </w:r>
      <w:r w:rsidRPr="006A469A">
        <w:rPr>
          <w:color w:val="auto"/>
        </w:rPr>
        <w:t>N tracer methods can be used to determine the proportion of nitrification-denitrification coupling occurring in the samples</w:t>
      </w:r>
      <w:r w:rsidRPr="006A469A">
        <w:rPr>
          <w:color w:val="auto"/>
          <w:vertAlign w:val="superscript"/>
        </w:rPr>
        <w:t>36</w:t>
      </w:r>
      <w:r w:rsidRPr="006A469A">
        <w:rPr>
          <w:color w:val="auto"/>
        </w:rPr>
        <w:t>, and it can also account for other N flux processes besides denitrification (</w:t>
      </w:r>
      <w:r w:rsidR="006A469A" w:rsidRPr="006A469A">
        <w:rPr>
          <w:i/>
          <w:color w:val="auto"/>
        </w:rPr>
        <w:t>e.g.</w:t>
      </w:r>
      <w:r w:rsidRPr="006A469A">
        <w:rPr>
          <w:color w:val="auto"/>
        </w:rPr>
        <w:t xml:space="preserve">, anammox and </w:t>
      </w:r>
      <w:r w:rsidR="002E3086">
        <w:rPr>
          <w:color w:val="auto"/>
        </w:rPr>
        <w:t>d</w:t>
      </w:r>
      <w:r w:rsidR="002E3086" w:rsidRPr="002E3086">
        <w:rPr>
          <w:color w:val="auto"/>
        </w:rPr>
        <w:t xml:space="preserve">issimilatory nitrate reduction to ammonium </w:t>
      </w:r>
      <w:r w:rsidR="002E3086">
        <w:rPr>
          <w:color w:val="auto"/>
        </w:rPr>
        <w:t>(</w:t>
      </w:r>
      <w:r w:rsidRPr="006A469A">
        <w:rPr>
          <w:color w:val="auto"/>
        </w:rPr>
        <w:t>DNRA</w:t>
      </w:r>
      <w:r w:rsidR="002E3086">
        <w:rPr>
          <w:color w:val="auto"/>
        </w:rPr>
        <w:t>)</w:t>
      </w:r>
      <w:r w:rsidRPr="006A469A">
        <w:rPr>
          <w:color w:val="auto"/>
        </w:rPr>
        <w:t>)</w:t>
      </w:r>
      <w:r w:rsidRPr="006A469A">
        <w:rPr>
          <w:color w:val="auto"/>
          <w:vertAlign w:val="superscript"/>
        </w:rPr>
        <w:t>13,37</w:t>
      </w:r>
      <w:r w:rsidRPr="006A469A">
        <w:rPr>
          <w:color w:val="auto"/>
        </w:rPr>
        <w:t>. However, these methods have the drawback of changing the substrate concentration</w:t>
      </w:r>
      <w:r w:rsidRPr="006A469A">
        <w:rPr>
          <w:color w:val="auto"/>
          <w:vertAlign w:val="superscript"/>
        </w:rPr>
        <w:t>10</w:t>
      </w:r>
      <w:r w:rsidRPr="006A469A">
        <w:rPr>
          <w:color w:val="auto"/>
        </w:rPr>
        <w:t xml:space="preserve">. A. Behrendt, D. de Beer and P. </w:t>
      </w:r>
      <w:proofErr w:type="spellStart"/>
      <w:r w:rsidRPr="006A469A">
        <w:rPr>
          <w:color w:val="auto"/>
        </w:rPr>
        <w:t>Stief</w:t>
      </w:r>
      <w:proofErr w:type="spellEnd"/>
      <w:r w:rsidRPr="006A469A">
        <w:rPr>
          <w:color w:val="auto"/>
        </w:rPr>
        <w:t xml:space="preserve"> </w:t>
      </w:r>
      <w:r w:rsidRPr="006A469A">
        <w:rPr>
          <w:color w:val="auto"/>
          <w:vertAlign w:val="superscript"/>
        </w:rPr>
        <w:t>26</w:t>
      </w:r>
      <w:r w:rsidRPr="006A469A">
        <w:rPr>
          <w:color w:val="auto"/>
        </w:rPr>
        <w:t xml:space="preserve"> use a method combining N</w:t>
      </w:r>
      <w:r w:rsidRPr="006A469A">
        <w:rPr>
          <w:color w:val="auto"/>
          <w:vertAlign w:val="subscript"/>
        </w:rPr>
        <w:t>2</w:t>
      </w:r>
      <w:r w:rsidRPr="006A469A">
        <w:rPr>
          <w:color w:val="auto"/>
        </w:rPr>
        <w:t>O microsensors, C</w:t>
      </w:r>
      <w:r w:rsidRPr="006A469A">
        <w:rPr>
          <w:color w:val="auto"/>
          <w:vertAlign w:val="subscript"/>
        </w:rPr>
        <w:t>2</w:t>
      </w:r>
      <w:r w:rsidRPr="006A469A">
        <w:rPr>
          <w:color w:val="auto"/>
        </w:rPr>
        <w:t>H</w:t>
      </w:r>
      <w:r w:rsidRPr="006A469A">
        <w:rPr>
          <w:color w:val="auto"/>
          <w:vertAlign w:val="subscript"/>
        </w:rPr>
        <w:t>2</w:t>
      </w:r>
      <w:r w:rsidRPr="006A469A">
        <w:rPr>
          <w:color w:val="auto"/>
        </w:rPr>
        <w:t xml:space="preserve"> inhibition, and </w:t>
      </w:r>
      <w:r w:rsidRPr="006A469A">
        <w:rPr>
          <w:color w:val="auto"/>
          <w:vertAlign w:val="superscript"/>
        </w:rPr>
        <w:t>15</w:t>
      </w:r>
      <w:r w:rsidRPr="006A469A">
        <w:rPr>
          <w:color w:val="auto"/>
        </w:rPr>
        <w:t xml:space="preserve">N tracers to analyze the vertical activity distribution of dissimilatory nitrate reduction processes (denitrification and DNRA) in sediments. They made vertical profiles in the sediment by penetrating the sediment with the sensors. The main difficulty in measuring denitrification </w:t>
      </w:r>
      <w:r w:rsidR="006A469A" w:rsidRPr="006A469A">
        <w:rPr>
          <w:i/>
          <w:color w:val="auto"/>
        </w:rPr>
        <w:t>in situ</w:t>
      </w:r>
      <w:r w:rsidRPr="006A469A">
        <w:rPr>
          <w:color w:val="auto"/>
        </w:rPr>
        <w:t xml:space="preserve"> is the ability to handle a nonconstant temperature environment. It is necessary to record the N</w:t>
      </w:r>
      <w:r w:rsidRPr="006A469A">
        <w:rPr>
          <w:color w:val="auto"/>
          <w:vertAlign w:val="subscript"/>
        </w:rPr>
        <w:t>2</w:t>
      </w:r>
      <w:r w:rsidRPr="006A469A">
        <w:rPr>
          <w:color w:val="auto"/>
        </w:rPr>
        <w:t>O accumulation and temperature simultaneously and then correct the N</w:t>
      </w:r>
      <w:r w:rsidRPr="006A469A">
        <w:rPr>
          <w:color w:val="auto"/>
          <w:vertAlign w:val="subscript"/>
        </w:rPr>
        <w:t>2</w:t>
      </w:r>
      <w:r w:rsidRPr="006A469A">
        <w:rPr>
          <w:color w:val="auto"/>
        </w:rPr>
        <w:t>O sensor’s signal by the temperature dependence during the denitrification rate calculations. This correction requires a previous analysis of the temperature dependence of the N</w:t>
      </w:r>
      <w:r w:rsidRPr="006A469A">
        <w:rPr>
          <w:color w:val="auto"/>
          <w:vertAlign w:val="subscript"/>
        </w:rPr>
        <w:t>2</w:t>
      </w:r>
      <w:r w:rsidRPr="006A469A">
        <w:rPr>
          <w:color w:val="auto"/>
        </w:rPr>
        <w:t>O signal for each sensor. The sensors are handmade, and each one responds differently to temperature (</w:t>
      </w:r>
      <w:r w:rsidR="006A469A" w:rsidRPr="006A469A">
        <w:rPr>
          <w:i/>
          <w:color w:val="auto"/>
        </w:rPr>
        <w:t>e.g.</w:t>
      </w:r>
      <w:r w:rsidRPr="006A469A">
        <w:rPr>
          <w:color w:val="auto"/>
        </w:rPr>
        <w:t xml:space="preserve">, sensor 1 shows a higher temperature dependence than the others in </w:t>
      </w:r>
      <w:r w:rsidR="006A469A" w:rsidRPr="006A469A">
        <w:rPr>
          <w:b/>
          <w:color w:val="auto"/>
        </w:rPr>
        <w:t>Figure 2c</w:t>
      </w:r>
      <w:r w:rsidRPr="006A469A">
        <w:rPr>
          <w:color w:val="auto"/>
        </w:rPr>
        <w:t xml:space="preserve">, </w:t>
      </w:r>
      <w:r w:rsidRPr="002E3086">
        <w:rPr>
          <w:b/>
          <w:color w:val="auto"/>
        </w:rPr>
        <w:t>e</w:t>
      </w:r>
      <w:r w:rsidRPr="006A469A">
        <w:rPr>
          <w:color w:val="auto"/>
        </w:rPr>
        <w:t>).</w:t>
      </w:r>
    </w:p>
    <w:p w14:paraId="1612D0FD" w14:textId="77777777" w:rsidR="00EC1439" w:rsidRPr="006A469A" w:rsidRDefault="00EC1439" w:rsidP="006A469A">
      <w:pPr>
        <w:widowControl/>
        <w:rPr>
          <w:color w:val="auto"/>
        </w:rPr>
      </w:pPr>
    </w:p>
    <w:p w14:paraId="6AE84643" w14:textId="696FF619" w:rsidR="00EC1439" w:rsidRPr="006A469A" w:rsidRDefault="00EC1439" w:rsidP="006A469A">
      <w:pPr>
        <w:pStyle w:val="NormalWeb"/>
        <w:widowControl/>
        <w:spacing w:before="0" w:beforeAutospacing="0" w:after="0" w:afterAutospacing="0"/>
        <w:rPr>
          <w:color w:val="auto"/>
        </w:rPr>
      </w:pPr>
      <w:r w:rsidRPr="006A469A">
        <w:rPr>
          <w:color w:val="auto"/>
        </w:rPr>
        <w:t xml:space="preserve">[Place </w:t>
      </w:r>
      <w:r w:rsidR="006A469A" w:rsidRPr="006A469A">
        <w:rPr>
          <w:b/>
          <w:color w:val="auto"/>
        </w:rPr>
        <w:t>Figure 4</w:t>
      </w:r>
      <w:r w:rsidRPr="006A469A">
        <w:rPr>
          <w:color w:val="auto"/>
        </w:rPr>
        <w:t xml:space="preserve"> here]</w:t>
      </w:r>
    </w:p>
    <w:p w14:paraId="6BDC55B3" w14:textId="77777777" w:rsidR="00EC1439" w:rsidRPr="006A469A" w:rsidRDefault="00EC1439" w:rsidP="006A469A">
      <w:pPr>
        <w:pStyle w:val="NormalWeb"/>
        <w:widowControl/>
        <w:spacing w:before="0" w:beforeAutospacing="0" w:after="0" w:afterAutospacing="0"/>
        <w:rPr>
          <w:color w:val="auto"/>
        </w:rPr>
      </w:pPr>
    </w:p>
    <w:p w14:paraId="7ED09A73" w14:textId="77777777" w:rsidR="00EC1439" w:rsidRPr="006A469A" w:rsidRDefault="00EC1439" w:rsidP="006A469A">
      <w:pPr>
        <w:pStyle w:val="NormalWeb"/>
        <w:widowControl/>
        <w:spacing w:before="0" w:beforeAutospacing="0" w:after="0" w:afterAutospacing="0"/>
        <w:rPr>
          <w:color w:val="auto"/>
        </w:rPr>
      </w:pPr>
      <w:r w:rsidRPr="006A469A">
        <w:rPr>
          <w:b/>
          <w:bCs/>
        </w:rPr>
        <w:t xml:space="preserve">ACKNOWLEDGMENTS: </w:t>
      </w:r>
    </w:p>
    <w:p w14:paraId="23C239AC" w14:textId="77777777" w:rsidR="00EC1439" w:rsidRPr="006A469A" w:rsidRDefault="00EC1439" w:rsidP="006A469A">
      <w:pPr>
        <w:widowControl/>
        <w:rPr>
          <w:bCs/>
        </w:rPr>
      </w:pPr>
      <w:r w:rsidRPr="006A469A">
        <w:rPr>
          <w:bCs/>
        </w:rPr>
        <w:t xml:space="preserve">The Spanish Government provided funds through the </w:t>
      </w:r>
      <w:proofErr w:type="spellStart"/>
      <w:r w:rsidRPr="006A469A">
        <w:rPr>
          <w:bCs/>
        </w:rPr>
        <w:t>Ministerio</w:t>
      </w:r>
      <w:proofErr w:type="spellEnd"/>
      <w:r w:rsidRPr="006A469A">
        <w:rPr>
          <w:bCs/>
        </w:rPr>
        <w:t xml:space="preserve"> de </w:t>
      </w:r>
      <w:proofErr w:type="spellStart"/>
      <w:r w:rsidRPr="006A469A">
        <w:rPr>
          <w:bCs/>
        </w:rPr>
        <w:t>Educación</w:t>
      </w:r>
      <w:proofErr w:type="spellEnd"/>
      <w:r w:rsidRPr="006A469A">
        <w:rPr>
          <w:bCs/>
        </w:rPr>
        <w:t xml:space="preserve"> as a predoctoral fellowship to C.P-L. (FPU12–00644) and research grants of the </w:t>
      </w:r>
      <w:proofErr w:type="spellStart"/>
      <w:r w:rsidRPr="006A469A">
        <w:rPr>
          <w:bCs/>
        </w:rPr>
        <w:t>Ministerio</w:t>
      </w:r>
      <w:proofErr w:type="spellEnd"/>
      <w:r w:rsidRPr="006A469A">
        <w:rPr>
          <w:bCs/>
        </w:rPr>
        <w:t xml:space="preserve"> de Economia y </w:t>
      </w:r>
      <w:proofErr w:type="spellStart"/>
      <w:r w:rsidRPr="006A469A">
        <w:rPr>
          <w:bCs/>
        </w:rPr>
        <w:t>Competitividad</w:t>
      </w:r>
      <w:proofErr w:type="spellEnd"/>
      <w:r w:rsidRPr="006A469A">
        <w:rPr>
          <w:bCs/>
        </w:rPr>
        <w:t xml:space="preserve">: </w:t>
      </w:r>
      <w:proofErr w:type="spellStart"/>
      <w:r w:rsidRPr="006A469A">
        <w:rPr>
          <w:bCs/>
        </w:rPr>
        <w:t>NitroPir</w:t>
      </w:r>
      <w:proofErr w:type="spellEnd"/>
      <w:r w:rsidRPr="006A469A">
        <w:rPr>
          <w:bCs/>
        </w:rPr>
        <w:t xml:space="preserve"> (CGL2010–19737), </w:t>
      </w:r>
      <w:proofErr w:type="spellStart"/>
      <w:r w:rsidRPr="006A469A">
        <w:rPr>
          <w:bCs/>
        </w:rPr>
        <w:t>Lacus</w:t>
      </w:r>
      <w:proofErr w:type="spellEnd"/>
      <w:r w:rsidRPr="006A469A">
        <w:rPr>
          <w:bCs/>
        </w:rPr>
        <w:t xml:space="preserve"> (CGL2013–45348-P), Transfer (CGL2016–80124-C2-1-P). The REPLIM project (</w:t>
      </w:r>
      <w:r w:rsidRPr="006A469A">
        <w:t xml:space="preserve">INRE - INTERREG </w:t>
      </w:r>
      <w:proofErr w:type="spellStart"/>
      <w:r w:rsidRPr="006A469A">
        <w:t>Programme</w:t>
      </w:r>
      <w:proofErr w:type="spellEnd"/>
      <w:r w:rsidRPr="006A469A">
        <w:t xml:space="preserve">. EUUN – European Union. EFA056/15) </w:t>
      </w:r>
      <w:r w:rsidRPr="006A469A">
        <w:rPr>
          <w:bCs/>
        </w:rPr>
        <w:t>supported the final writing of the protocol.</w:t>
      </w:r>
    </w:p>
    <w:p w14:paraId="6D2B33C1" w14:textId="77777777" w:rsidR="00EC1439" w:rsidRPr="006A469A" w:rsidRDefault="00EC1439" w:rsidP="006A469A">
      <w:pPr>
        <w:widowControl/>
        <w:rPr>
          <w:b/>
          <w:bCs/>
        </w:rPr>
      </w:pPr>
    </w:p>
    <w:p w14:paraId="2D6D5CC3" w14:textId="77777777" w:rsidR="00EC1439" w:rsidRPr="006A469A" w:rsidRDefault="00EC1439" w:rsidP="006A469A">
      <w:pPr>
        <w:pStyle w:val="NormalWeb"/>
        <w:widowControl/>
        <w:spacing w:before="0" w:beforeAutospacing="0" w:after="0" w:afterAutospacing="0"/>
        <w:rPr>
          <w:color w:val="808080" w:themeColor="background1" w:themeShade="80"/>
        </w:rPr>
      </w:pPr>
      <w:r w:rsidRPr="006A469A">
        <w:rPr>
          <w:b/>
        </w:rPr>
        <w:t>DISCLOSURES</w:t>
      </w:r>
      <w:r w:rsidRPr="006A469A">
        <w:rPr>
          <w:b/>
          <w:bCs/>
        </w:rPr>
        <w:t xml:space="preserve">: </w:t>
      </w:r>
    </w:p>
    <w:p w14:paraId="578C832C" w14:textId="77777777" w:rsidR="00EC1439" w:rsidRPr="006A469A" w:rsidRDefault="00EC1439" w:rsidP="006A469A">
      <w:pPr>
        <w:pStyle w:val="NormalWeb"/>
        <w:widowControl/>
        <w:spacing w:before="0" w:beforeAutospacing="0" w:after="0" w:afterAutospacing="0"/>
        <w:rPr>
          <w:color w:val="auto"/>
        </w:rPr>
      </w:pPr>
      <w:r w:rsidRPr="006A469A">
        <w:rPr>
          <w:color w:val="auto"/>
        </w:rPr>
        <w:t>The authors have nothing to disclose.</w:t>
      </w:r>
    </w:p>
    <w:p w14:paraId="44912320" w14:textId="77777777" w:rsidR="00EC1439" w:rsidRPr="006A469A" w:rsidRDefault="00EC1439" w:rsidP="006A469A">
      <w:pPr>
        <w:widowControl/>
        <w:rPr>
          <w:color w:val="auto"/>
        </w:rPr>
      </w:pPr>
    </w:p>
    <w:p w14:paraId="0EFD4AEF" w14:textId="77777777" w:rsidR="00EC1439" w:rsidRPr="006A469A" w:rsidRDefault="00EC1439" w:rsidP="006A469A">
      <w:pPr>
        <w:widowControl/>
        <w:rPr>
          <w:color w:val="808080" w:themeColor="background1" w:themeShade="80"/>
        </w:rPr>
      </w:pPr>
      <w:r w:rsidRPr="006A469A">
        <w:rPr>
          <w:b/>
          <w:bCs/>
        </w:rPr>
        <w:t>REFERENCES:</w:t>
      </w:r>
    </w:p>
    <w:p w14:paraId="2630712B" w14:textId="331CDA76" w:rsidR="00EC1439" w:rsidRPr="006A469A" w:rsidRDefault="00EC1439" w:rsidP="006A469A">
      <w:pPr>
        <w:pStyle w:val="EndNoteBibliography"/>
        <w:widowControl/>
      </w:pPr>
      <w:r w:rsidRPr="006A469A">
        <w:t>1</w:t>
      </w:r>
      <w:r w:rsidRPr="006A469A">
        <w:tab/>
      </w:r>
      <w:proofErr w:type="spellStart"/>
      <w:r w:rsidRPr="006A469A">
        <w:t>Rockstrom</w:t>
      </w:r>
      <w:proofErr w:type="spellEnd"/>
      <w:r w:rsidRPr="006A469A">
        <w:t>, J.</w:t>
      </w:r>
      <w:r w:rsidR="006A469A" w:rsidRPr="006A469A">
        <w:rPr>
          <w:i/>
        </w:rPr>
        <w:t xml:space="preserve"> et al</w:t>
      </w:r>
      <w:r w:rsidR="006A469A">
        <w:rPr>
          <w:i/>
        </w:rPr>
        <w:t>.</w:t>
      </w:r>
      <w:r w:rsidRPr="006A469A">
        <w:t xml:space="preserve"> A safe operating space for humanity. </w:t>
      </w:r>
      <w:r w:rsidRPr="006A469A">
        <w:rPr>
          <w:i/>
        </w:rPr>
        <w:t>Nature.</w:t>
      </w:r>
      <w:r w:rsidRPr="006A469A">
        <w:t xml:space="preserve"> </w:t>
      </w:r>
      <w:r w:rsidRPr="006A469A">
        <w:rPr>
          <w:b/>
        </w:rPr>
        <w:t>461</w:t>
      </w:r>
      <w:r w:rsidRPr="006A469A">
        <w:t xml:space="preserve"> (7263), 472-475, (2009).</w:t>
      </w:r>
    </w:p>
    <w:p w14:paraId="2B7236E5" w14:textId="77777777" w:rsidR="00EC1439" w:rsidRPr="006A469A" w:rsidRDefault="00EC1439" w:rsidP="006A469A">
      <w:pPr>
        <w:pStyle w:val="EndNoteBibliography"/>
        <w:widowControl/>
      </w:pPr>
      <w:r w:rsidRPr="006A469A">
        <w:t>2</w:t>
      </w:r>
      <w:r w:rsidRPr="006A469A">
        <w:tab/>
      </w:r>
      <w:proofErr w:type="spellStart"/>
      <w:r w:rsidRPr="006A469A">
        <w:t>Erisman</w:t>
      </w:r>
      <w:proofErr w:type="spellEnd"/>
      <w:r w:rsidRPr="006A469A">
        <w:t xml:space="preserve">, J. W., Galloway, J., </w:t>
      </w:r>
      <w:proofErr w:type="spellStart"/>
      <w:r w:rsidRPr="006A469A">
        <w:t>Seitzinger</w:t>
      </w:r>
      <w:proofErr w:type="spellEnd"/>
      <w:r w:rsidRPr="006A469A">
        <w:t xml:space="preserve">, S., Bleeker, A. &amp; </w:t>
      </w:r>
      <w:proofErr w:type="spellStart"/>
      <w:r w:rsidRPr="006A469A">
        <w:t>Butterbach-Bahl</w:t>
      </w:r>
      <w:proofErr w:type="spellEnd"/>
      <w:r w:rsidRPr="006A469A">
        <w:t xml:space="preserve">, K. Reactive nitrogen in the environment and its effect on climate change. </w:t>
      </w:r>
      <w:r w:rsidRPr="006A469A">
        <w:rPr>
          <w:i/>
        </w:rPr>
        <w:t>Current Opinion in Environmental Sustainability.</w:t>
      </w:r>
      <w:r w:rsidRPr="006A469A">
        <w:t xml:space="preserve"> </w:t>
      </w:r>
      <w:r w:rsidRPr="006A469A">
        <w:rPr>
          <w:b/>
        </w:rPr>
        <w:t>3</w:t>
      </w:r>
      <w:r w:rsidRPr="006A469A">
        <w:t xml:space="preserve"> (5), 281-290, (2011).</w:t>
      </w:r>
    </w:p>
    <w:p w14:paraId="57B0B27A" w14:textId="77777777" w:rsidR="00EC1439" w:rsidRPr="006A469A" w:rsidRDefault="00EC1439" w:rsidP="006A469A">
      <w:pPr>
        <w:pStyle w:val="EndNoteBibliography"/>
        <w:widowControl/>
      </w:pPr>
      <w:r w:rsidRPr="006A469A">
        <w:t>3</w:t>
      </w:r>
      <w:r w:rsidRPr="006A469A">
        <w:tab/>
        <w:t xml:space="preserve">Gruber, N. &amp; Galloway, J. N. An Earth-system perspective of the global nitrogen cycle. </w:t>
      </w:r>
      <w:r w:rsidRPr="006A469A">
        <w:rPr>
          <w:i/>
        </w:rPr>
        <w:t>Nature.</w:t>
      </w:r>
      <w:r w:rsidRPr="006A469A">
        <w:t xml:space="preserve"> </w:t>
      </w:r>
      <w:r w:rsidRPr="006A469A">
        <w:rPr>
          <w:b/>
        </w:rPr>
        <w:t>451</w:t>
      </w:r>
      <w:r w:rsidRPr="006A469A">
        <w:t xml:space="preserve"> (7176), 293-296, (2008).</w:t>
      </w:r>
    </w:p>
    <w:p w14:paraId="30BBD082" w14:textId="450CC7C7" w:rsidR="00EC1439" w:rsidRPr="006A469A" w:rsidRDefault="00EC1439" w:rsidP="006A469A">
      <w:pPr>
        <w:pStyle w:val="EndNoteBibliography"/>
        <w:widowControl/>
      </w:pPr>
      <w:r w:rsidRPr="006A469A">
        <w:t>4</w:t>
      </w:r>
      <w:r w:rsidRPr="006A469A">
        <w:tab/>
      </w:r>
      <w:proofErr w:type="spellStart"/>
      <w:r w:rsidRPr="006A469A">
        <w:t>Tiedje</w:t>
      </w:r>
      <w:proofErr w:type="spellEnd"/>
      <w:r w:rsidRPr="006A469A">
        <w:t xml:space="preserve">, J. M. in </w:t>
      </w:r>
      <w:r w:rsidRPr="006A469A">
        <w:rPr>
          <w:i/>
        </w:rPr>
        <w:t>Environmental Microbiology of Anaerobes</w:t>
      </w:r>
      <w:r w:rsidRPr="006A469A">
        <w:t xml:space="preserve"> Vol. 717</w:t>
      </w:r>
      <w:r w:rsidR="006A469A">
        <w:t xml:space="preserve"> </w:t>
      </w:r>
      <w:r w:rsidRPr="006A469A">
        <w:t>(ed A J B Zehnder) Ch. 4. Ecology of denitrification and dissimilatory nitrate reduction to ammonium, 179-244 (John Wiley and Sons, 1988).</w:t>
      </w:r>
    </w:p>
    <w:p w14:paraId="303ACB11" w14:textId="12B4FBAB" w:rsidR="00EC1439" w:rsidRPr="006A469A" w:rsidRDefault="00EC1439" w:rsidP="006A469A">
      <w:pPr>
        <w:pStyle w:val="EndNoteBibliography"/>
        <w:widowControl/>
      </w:pPr>
      <w:r w:rsidRPr="006A469A">
        <w:t>5</w:t>
      </w:r>
      <w:r w:rsidRPr="006A469A">
        <w:tab/>
      </w:r>
      <w:proofErr w:type="spellStart"/>
      <w:r w:rsidRPr="006A469A">
        <w:t>Seitzinger</w:t>
      </w:r>
      <w:proofErr w:type="spellEnd"/>
      <w:r w:rsidRPr="006A469A">
        <w:t>, S.</w:t>
      </w:r>
      <w:r w:rsidR="006A469A" w:rsidRPr="006A469A">
        <w:rPr>
          <w:i/>
        </w:rPr>
        <w:t xml:space="preserve"> et al</w:t>
      </w:r>
      <w:r w:rsidR="006A469A">
        <w:rPr>
          <w:i/>
        </w:rPr>
        <w:t>.</w:t>
      </w:r>
      <w:r w:rsidRPr="006A469A">
        <w:t xml:space="preserve"> Denitrification across landscapes and waterscapes: A synthesis. </w:t>
      </w:r>
      <w:r w:rsidRPr="006A469A">
        <w:rPr>
          <w:i/>
        </w:rPr>
        <w:t>Ecological Applications.</w:t>
      </w:r>
      <w:r w:rsidRPr="006A469A">
        <w:t xml:space="preserve"> </w:t>
      </w:r>
      <w:r w:rsidRPr="006A469A">
        <w:rPr>
          <w:b/>
        </w:rPr>
        <w:t>16</w:t>
      </w:r>
      <w:r w:rsidRPr="006A469A">
        <w:t xml:space="preserve"> (6), 2064-2090, (2006).</w:t>
      </w:r>
    </w:p>
    <w:p w14:paraId="5A8D1BB9" w14:textId="77777777" w:rsidR="00EC1439" w:rsidRPr="006A469A" w:rsidRDefault="00EC1439" w:rsidP="006A469A">
      <w:pPr>
        <w:pStyle w:val="EndNoteBibliography"/>
        <w:widowControl/>
      </w:pPr>
      <w:r w:rsidRPr="006A469A">
        <w:t>6</w:t>
      </w:r>
      <w:r w:rsidRPr="006A469A">
        <w:tab/>
        <w:t>IPCC. Climate Change 2013: The Physical Science Basis. Contribution of Working Group I to the fifth assessment report of the intergovernmental panel on climate change. (Cambridge University Press, 2013).</w:t>
      </w:r>
    </w:p>
    <w:p w14:paraId="726D6C29" w14:textId="77777777" w:rsidR="00EC1439" w:rsidRPr="006A469A" w:rsidRDefault="00EC1439" w:rsidP="006A469A">
      <w:pPr>
        <w:pStyle w:val="EndNoteBibliography"/>
        <w:widowControl/>
      </w:pPr>
      <w:r w:rsidRPr="006A469A">
        <w:t>7</w:t>
      </w:r>
      <w:r w:rsidRPr="006A469A">
        <w:tab/>
      </w:r>
      <w:proofErr w:type="spellStart"/>
      <w:r w:rsidRPr="006A469A">
        <w:t>Ravishankara</w:t>
      </w:r>
      <w:proofErr w:type="spellEnd"/>
      <w:r w:rsidRPr="006A469A">
        <w:t xml:space="preserve">, A. R., Daniel, J. S. &amp; </w:t>
      </w:r>
      <w:proofErr w:type="spellStart"/>
      <w:r w:rsidRPr="006A469A">
        <w:t>Portmann</w:t>
      </w:r>
      <w:proofErr w:type="spellEnd"/>
      <w:r w:rsidRPr="006A469A">
        <w:t>, R. W. Nitrous Oxide (N</w:t>
      </w:r>
      <w:r w:rsidR="00667308" w:rsidRPr="006A469A">
        <w:rPr>
          <w:vertAlign w:val="subscript"/>
        </w:rPr>
        <w:t>2</w:t>
      </w:r>
      <w:r w:rsidRPr="006A469A">
        <w:t xml:space="preserve">O): The Dominant Ozone-Depleting Substance Emitted in the 21st Century. </w:t>
      </w:r>
      <w:r w:rsidRPr="006A469A">
        <w:rPr>
          <w:i/>
        </w:rPr>
        <w:t>Science.</w:t>
      </w:r>
      <w:r w:rsidRPr="006A469A">
        <w:t xml:space="preserve"> </w:t>
      </w:r>
      <w:r w:rsidRPr="006A469A">
        <w:rPr>
          <w:b/>
        </w:rPr>
        <w:t>326</w:t>
      </w:r>
      <w:r w:rsidRPr="006A469A">
        <w:t xml:space="preserve"> (5949), 123-125, (2009).</w:t>
      </w:r>
    </w:p>
    <w:p w14:paraId="6ADB4692" w14:textId="77777777" w:rsidR="00EC1439" w:rsidRPr="006A469A" w:rsidRDefault="00EC1439" w:rsidP="006A469A">
      <w:pPr>
        <w:pStyle w:val="EndNoteBibliography"/>
        <w:widowControl/>
      </w:pPr>
      <w:r w:rsidRPr="006A469A">
        <w:t>8</w:t>
      </w:r>
      <w:r w:rsidRPr="006A469A">
        <w:tab/>
        <w:t xml:space="preserve">Balderston, W. L., </w:t>
      </w:r>
      <w:proofErr w:type="spellStart"/>
      <w:r w:rsidRPr="006A469A">
        <w:t>Sherr</w:t>
      </w:r>
      <w:proofErr w:type="spellEnd"/>
      <w:r w:rsidRPr="006A469A">
        <w:t xml:space="preserve">, B. &amp; Payne, W. Blockage by acetylene of nitrous oxide reduction in Pseudomonas </w:t>
      </w:r>
      <w:proofErr w:type="spellStart"/>
      <w:r w:rsidRPr="006A469A">
        <w:t>perfectomarinus</w:t>
      </w:r>
      <w:proofErr w:type="spellEnd"/>
      <w:r w:rsidRPr="006A469A">
        <w:t xml:space="preserve">. </w:t>
      </w:r>
      <w:r w:rsidRPr="006A469A">
        <w:rPr>
          <w:i/>
        </w:rPr>
        <w:t>Applied and Environmental Microbiology.</w:t>
      </w:r>
      <w:r w:rsidRPr="006A469A">
        <w:t xml:space="preserve"> </w:t>
      </w:r>
      <w:r w:rsidRPr="006A469A">
        <w:rPr>
          <w:b/>
        </w:rPr>
        <w:t>31</w:t>
      </w:r>
      <w:r w:rsidRPr="006A469A">
        <w:t xml:space="preserve"> (4), 504-508, (1976).</w:t>
      </w:r>
    </w:p>
    <w:p w14:paraId="792F3B9B" w14:textId="77777777" w:rsidR="00EC1439" w:rsidRPr="006A469A" w:rsidRDefault="00EC1439" w:rsidP="006A469A">
      <w:pPr>
        <w:pStyle w:val="EndNoteBibliography"/>
        <w:widowControl/>
      </w:pPr>
      <w:r w:rsidRPr="006A469A">
        <w:t>9</w:t>
      </w:r>
      <w:r w:rsidRPr="006A469A">
        <w:tab/>
        <w:t xml:space="preserve">Yoshinari, T. &amp; Knowles, R. Acetylene inhibition of nitrous-oxide reduction by denitrifying bacteria. </w:t>
      </w:r>
      <w:r w:rsidRPr="006A469A">
        <w:rPr>
          <w:i/>
        </w:rPr>
        <w:t>Biochemical and Biophysical Research Communications.</w:t>
      </w:r>
      <w:r w:rsidRPr="006A469A">
        <w:t xml:space="preserve"> </w:t>
      </w:r>
      <w:r w:rsidRPr="006A469A">
        <w:rPr>
          <w:b/>
        </w:rPr>
        <w:t>69</w:t>
      </w:r>
      <w:r w:rsidRPr="006A469A">
        <w:t xml:space="preserve"> (3), 705-710, (1976).</w:t>
      </w:r>
    </w:p>
    <w:p w14:paraId="240EB128" w14:textId="3DEED50B" w:rsidR="00EC1439" w:rsidRPr="006A469A" w:rsidRDefault="00EC1439" w:rsidP="006A469A">
      <w:pPr>
        <w:pStyle w:val="EndNoteBibliography"/>
        <w:widowControl/>
      </w:pPr>
      <w:r w:rsidRPr="006A469A">
        <w:t>10</w:t>
      </w:r>
      <w:r w:rsidRPr="006A469A">
        <w:tab/>
      </w:r>
      <w:proofErr w:type="spellStart"/>
      <w:r w:rsidRPr="006A469A">
        <w:t>Groffman</w:t>
      </w:r>
      <w:proofErr w:type="spellEnd"/>
      <w:r w:rsidRPr="006A469A">
        <w:t>, P. M.</w:t>
      </w:r>
      <w:r w:rsidR="006A469A" w:rsidRPr="006A469A">
        <w:rPr>
          <w:i/>
        </w:rPr>
        <w:t xml:space="preserve"> et al</w:t>
      </w:r>
      <w:r w:rsidR="006A469A">
        <w:rPr>
          <w:i/>
        </w:rPr>
        <w:t>.</w:t>
      </w:r>
      <w:r w:rsidRPr="006A469A">
        <w:t xml:space="preserve"> Methods for measuring denitrification: Diverse approaches to a difficult problem. </w:t>
      </w:r>
      <w:r w:rsidRPr="006A469A">
        <w:rPr>
          <w:i/>
        </w:rPr>
        <w:t>Ecological Applications.</w:t>
      </w:r>
      <w:r w:rsidRPr="006A469A">
        <w:t xml:space="preserve"> </w:t>
      </w:r>
      <w:r w:rsidRPr="006A469A">
        <w:rPr>
          <w:b/>
        </w:rPr>
        <w:t>16</w:t>
      </w:r>
      <w:r w:rsidRPr="006A469A">
        <w:t xml:space="preserve"> (6), 2091-2122, (2006).</w:t>
      </w:r>
    </w:p>
    <w:p w14:paraId="62AF0B25" w14:textId="77777777" w:rsidR="00EC1439" w:rsidRPr="006A469A" w:rsidRDefault="00EC1439" w:rsidP="006A469A">
      <w:pPr>
        <w:pStyle w:val="EndNoteBibliography"/>
        <w:widowControl/>
      </w:pPr>
      <w:r w:rsidRPr="006A469A">
        <w:t>11</w:t>
      </w:r>
      <w:r w:rsidRPr="006A469A">
        <w:tab/>
      </w:r>
      <w:proofErr w:type="spellStart"/>
      <w:r w:rsidRPr="006A469A">
        <w:t>Sørensen</w:t>
      </w:r>
      <w:proofErr w:type="spellEnd"/>
      <w:r w:rsidRPr="006A469A">
        <w:t xml:space="preserve">, J. Denitrification rates in a marine sediment as measured by the acetylene inhibition technique. </w:t>
      </w:r>
      <w:r w:rsidRPr="006A469A">
        <w:rPr>
          <w:i/>
        </w:rPr>
        <w:t>Applied and Environmental Microbiology.</w:t>
      </w:r>
      <w:r w:rsidRPr="006A469A">
        <w:t xml:space="preserve"> </w:t>
      </w:r>
      <w:r w:rsidRPr="006A469A">
        <w:rPr>
          <w:b/>
        </w:rPr>
        <w:t>36</w:t>
      </w:r>
      <w:r w:rsidRPr="006A469A">
        <w:t xml:space="preserve"> (1), 139-143, (1978).</w:t>
      </w:r>
    </w:p>
    <w:p w14:paraId="704B6C72" w14:textId="77777777" w:rsidR="00EC1439" w:rsidRPr="006A469A" w:rsidRDefault="00EC1439" w:rsidP="006A469A">
      <w:pPr>
        <w:pStyle w:val="EndNoteBibliography"/>
        <w:widowControl/>
      </w:pPr>
      <w:r w:rsidRPr="006A469A">
        <w:t>12</w:t>
      </w:r>
      <w:r w:rsidRPr="006A469A">
        <w:tab/>
      </w:r>
      <w:proofErr w:type="spellStart"/>
      <w:r w:rsidRPr="006A469A">
        <w:t>Revsbech</w:t>
      </w:r>
      <w:proofErr w:type="spellEnd"/>
      <w:r w:rsidRPr="006A469A">
        <w:t xml:space="preserve">, N. P., Nielsen, L. P., Christensen, P. B. &amp; Sorensen, J. Combined oxygen and nitrous-oxide microsensor for denitrification studies. </w:t>
      </w:r>
      <w:r w:rsidRPr="006A469A">
        <w:rPr>
          <w:i/>
        </w:rPr>
        <w:t>Applied and Environmental Microbiology.</w:t>
      </w:r>
      <w:r w:rsidRPr="006A469A">
        <w:t xml:space="preserve"> </w:t>
      </w:r>
      <w:r w:rsidRPr="006A469A">
        <w:rPr>
          <w:b/>
        </w:rPr>
        <w:t>54</w:t>
      </w:r>
      <w:r w:rsidRPr="006A469A">
        <w:t xml:space="preserve"> (9), 2245-2249, (1988).</w:t>
      </w:r>
    </w:p>
    <w:p w14:paraId="188C41BC" w14:textId="77777777" w:rsidR="00EC1439" w:rsidRPr="006A469A" w:rsidRDefault="00EC1439" w:rsidP="006A469A">
      <w:pPr>
        <w:pStyle w:val="EndNoteBibliography"/>
        <w:widowControl/>
      </w:pPr>
      <w:r w:rsidRPr="006A469A">
        <w:t>13</w:t>
      </w:r>
      <w:r w:rsidRPr="006A469A">
        <w:tab/>
      </w:r>
      <w:proofErr w:type="spellStart"/>
      <w:r w:rsidRPr="006A469A">
        <w:t>Jørgensen</w:t>
      </w:r>
      <w:proofErr w:type="spellEnd"/>
      <w:r w:rsidRPr="006A469A">
        <w:t xml:space="preserve">, K. S. Annual pattern of denitrification and nitrate ammonification in estuarine sediment. </w:t>
      </w:r>
      <w:r w:rsidRPr="006A469A">
        <w:rPr>
          <w:i/>
        </w:rPr>
        <w:t>Applied and Environmental Microbiology.</w:t>
      </w:r>
      <w:r w:rsidRPr="006A469A">
        <w:t xml:space="preserve"> </w:t>
      </w:r>
      <w:r w:rsidRPr="006A469A">
        <w:rPr>
          <w:b/>
        </w:rPr>
        <w:t>55</w:t>
      </w:r>
      <w:r w:rsidRPr="006A469A">
        <w:t xml:space="preserve"> (7), 1841-1847, (1989).</w:t>
      </w:r>
    </w:p>
    <w:p w14:paraId="57C28790" w14:textId="77777777" w:rsidR="00EC1439" w:rsidRPr="006A469A" w:rsidRDefault="00EC1439" w:rsidP="006A469A">
      <w:pPr>
        <w:pStyle w:val="EndNoteBibliography"/>
        <w:widowControl/>
      </w:pPr>
      <w:r w:rsidRPr="006A469A">
        <w:t>14</w:t>
      </w:r>
      <w:r w:rsidRPr="006A469A">
        <w:tab/>
      </w:r>
      <w:proofErr w:type="spellStart"/>
      <w:r w:rsidRPr="006A469A">
        <w:t>Laverman</w:t>
      </w:r>
      <w:proofErr w:type="spellEnd"/>
      <w:r w:rsidRPr="006A469A">
        <w:t xml:space="preserve">, A. M., Van </w:t>
      </w:r>
      <w:proofErr w:type="spellStart"/>
      <w:r w:rsidRPr="006A469A">
        <w:t>Cappellen</w:t>
      </w:r>
      <w:proofErr w:type="spellEnd"/>
      <w:r w:rsidRPr="006A469A">
        <w:t xml:space="preserve">, P., van Rotterdam-Los, D., </w:t>
      </w:r>
      <w:proofErr w:type="spellStart"/>
      <w:r w:rsidRPr="006A469A">
        <w:t>Pallud</w:t>
      </w:r>
      <w:proofErr w:type="spellEnd"/>
      <w:r w:rsidRPr="006A469A">
        <w:t xml:space="preserve">, C. &amp; Abell, J. Potential rates and pathways of microbial nitrate reduction in coastal sediments. </w:t>
      </w:r>
      <w:r w:rsidRPr="006A469A">
        <w:rPr>
          <w:i/>
        </w:rPr>
        <w:t>FEMS Microbiology Ecology.</w:t>
      </w:r>
      <w:r w:rsidRPr="006A469A">
        <w:t xml:space="preserve"> </w:t>
      </w:r>
      <w:r w:rsidRPr="006A469A">
        <w:rPr>
          <w:b/>
        </w:rPr>
        <w:t>58</w:t>
      </w:r>
      <w:r w:rsidRPr="006A469A">
        <w:t xml:space="preserve"> (2), 179-192, (2006).</w:t>
      </w:r>
    </w:p>
    <w:p w14:paraId="5CD776FA" w14:textId="77777777" w:rsidR="00EC1439" w:rsidRPr="006A469A" w:rsidRDefault="00EC1439" w:rsidP="006A469A">
      <w:pPr>
        <w:pStyle w:val="EndNoteBibliography"/>
        <w:widowControl/>
      </w:pPr>
      <w:r w:rsidRPr="006A469A">
        <w:t>15</w:t>
      </w:r>
      <w:r w:rsidRPr="006A469A">
        <w:tab/>
      </w:r>
      <w:proofErr w:type="spellStart"/>
      <w:r w:rsidRPr="006A469A">
        <w:t>Ambus</w:t>
      </w:r>
      <w:proofErr w:type="spellEnd"/>
      <w:r w:rsidRPr="006A469A">
        <w:t xml:space="preserve">, P. Control of denitrification enzyme-activity in a streamside soil. </w:t>
      </w:r>
      <w:r w:rsidRPr="006A469A">
        <w:rPr>
          <w:i/>
        </w:rPr>
        <w:t>FEMS Microbiology Ecology.</w:t>
      </w:r>
      <w:r w:rsidRPr="006A469A">
        <w:t xml:space="preserve"> </w:t>
      </w:r>
      <w:r w:rsidRPr="006A469A">
        <w:rPr>
          <w:b/>
        </w:rPr>
        <w:t>102</w:t>
      </w:r>
      <w:r w:rsidRPr="006A469A">
        <w:t xml:space="preserve"> (3-4), 225-234, (1993).</w:t>
      </w:r>
    </w:p>
    <w:p w14:paraId="50FC4297" w14:textId="77777777" w:rsidR="00EC1439" w:rsidRPr="006A469A" w:rsidRDefault="00EC1439" w:rsidP="006A469A">
      <w:pPr>
        <w:pStyle w:val="EndNoteBibliography"/>
        <w:widowControl/>
      </w:pPr>
      <w:r w:rsidRPr="006A469A">
        <w:t>16</w:t>
      </w:r>
      <w:r w:rsidRPr="006A469A">
        <w:tab/>
        <w:t xml:space="preserve">Christensen, P. B., </w:t>
      </w:r>
      <w:proofErr w:type="spellStart"/>
      <w:r w:rsidRPr="006A469A">
        <w:t>Rysgaard</w:t>
      </w:r>
      <w:proofErr w:type="spellEnd"/>
      <w:r w:rsidRPr="006A469A">
        <w:t xml:space="preserve">, S., Sloth, N. P., Dalsgaard, T. &amp; </w:t>
      </w:r>
      <w:proofErr w:type="spellStart"/>
      <w:r w:rsidRPr="006A469A">
        <w:t>Schwærter</w:t>
      </w:r>
      <w:proofErr w:type="spellEnd"/>
      <w:r w:rsidRPr="006A469A">
        <w:t xml:space="preserve">, S. Sediment mineralization, nutrient fluxes, denitrification and dissimilatory nitrate reduction to ammonium in an estuarine fjord with sea cage trout farms. </w:t>
      </w:r>
      <w:r w:rsidRPr="006A469A">
        <w:rPr>
          <w:i/>
        </w:rPr>
        <w:t>Aquatic Microbial Ecology.</w:t>
      </w:r>
      <w:r w:rsidRPr="006A469A">
        <w:t xml:space="preserve"> </w:t>
      </w:r>
      <w:r w:rsidRPr="006A469A">
        <w:rPr>
          <w:b/>
        </w:rPr>
        <w:t>21</w:t>
      </w:r>
      <w:r w:rsidRPr="006A469A">
        <w:t xml:space="preserve"> (1), 73-84, (2000).</w:t>
      </w:r>
    </w:p>
    <w:p w14:paraId="789378AA" w14:textId="77777777" w:rsidR="00EC1439" w:rsidRPr="006A469A" w:rsidRDefault="00EC1439" w:rsidP="006A469A">
      <w:pPr>
        <w:pStyle w:val="EndNoteBibliography"/>
        <w:widowControl/>
      </w:pPr>
      <w:r w:rsidRPr="006A469A">
        <w:lastRenderedPageBreak/>
        <w:t>17</w:t>
      </w:r>
      <w:r w:rsidRPr="006A469A">
        <w:tab/>
      </w:r>
      <w:proofErr w:type="spellStart"/>
      <w:r w:rsidRPr="006A469A">
        <w:t>Palacin-Lizarbe</w:t>
      </w:r>
      <w:proofErr w:type="spellEnd"/>
      <w:r w:rsidRPr="006A469A">
        <w:t xml:space="preserve">, C., </w:t>
      </w:r>
      <w:proofErr w:type="spellStart"/>
      <w:r w:rsidRPr="006A469A">
        <w:t>Camarero</w:t>
      </w:r>
      <w:proofErr w:type="spellEnd"/>
      <w:r w:rsidRPr="006A469A">
        <w:t xml:space="preserve">, L. &amp; Catalan, J. Denitrification Temperature Dependence in Remote, Cold, and N-Poor Lake Sediments. </w:t>
      </w:r>
      <w:r w:rsidRPr="006A469A">
        <w:rPr>
          <w:i/>
        </w:rPr>
        <w:t>Water Resources Research.</w:t>
      </w:r>
      <w:r w:rsidRPr="006A469A">
        <w:t xml:space="preserve"> </w:t>
      </w:r>
      <w:r w:rsidRPr="006A469A">
        <w:rPr>
          <w:b/>
        </w:rPr>
        <w:t>54</w:t>
      </w:r>
      <w:r w:rsidRPr="006A469A">
        <w:t xml:space="preserve"> (2), 1161-1173, (2018).</w:t>
      </w:r>
    </w:p>
    <w:p w14:paraId="4C88FB7B" w14:textId="6E444290" w:rsidR="00EC1439" w:rsidRPr="006A469A" w:rsidRDefault="00EC1439" w:rsidP="006A469A">
      <w:pPr>
        <w:pStyle w:val="EndNoteBibliography"/>
        <w:widowControl/>
      </w:pPr>
      <w:r w:rsidRPr="006A469A">
        <w:t>18</w:t>
      </w:r>
      <w:r w:rsidRPr="006A469A">
        <w:tab/>
      </w:r>
      <w:r w:rsidRPr="006A469A">
        <w:rPr>
          <w:i/>
        </w:rPr>
        <w:t>Nitrous Oxide sensor user manual</w:t>
      </w:r>
      <w:r w:rsidRPr="006A469A">
        <w:t>.</w:t>
      </w:r>
      <w:r w:rsidR="006A469A">
        <w:t xml:space="preserve"> </w:t>
      </w:r>
      <w:r w:rsidRPr="006A469A">
        <w:t>(UNISENSE A/S, 2011).</w:t>
      </w:r>
    </w:p>
    <w:p w14:paraId="3E2482EA" w14:textId="77777777" w:rsidR="00EC1439" w:rsidRPr="006A469A" w:rsidRDefault="00EC1439" w:rsidP="006A469A">
      <w:pPr>
        <w:pStyle w:val="EndNoteBibliography"/>
        <w:widowControl/>
      </w:pPr>
      <w:r w:rsidRPr="006A469A">
        <w:t>19</w:t>
      </w:r>
      <w:r w:rsidRPr="006A469A">
        <w:tab/>
      </w:r>
      <w:proofErr w:type="spellStart"/>
      <w:r w:rsidRPr="006A469A">
        <w:t>Glew</w:t>
      </w:r>
      <w:proofErr w:type="spellEnd"/>
      <w:r w:rsidRPr="006A469A">
        <w:t xml:space="preserve">, J. Miniature gravity corer for recovering short sediment cores. </w:t>
      </w:r>
      <w:r w:rsidRPr="006A469A">
        <w:rPr>
          <w:i/>
        </w:rPr>
        <w:t>Journal of Paleolimnology.</w:t>
      </w:r>
      <w:r w:rsidRPr="006A469A">
        <w:t xml:space="preserve"> </w:t>
      </w:r>
      <w:r w:rsidRPr="006A469A">
        <w:rPr>
          <w:b/>
        </w:rPr>
        <w:t>5</w:t>
      </w:r>
      <w:r w:rsidRPr="006A469A">
        <w:t xml:space="preserve"> (3), 285-287, (1991).</w:t>
      </w:r>
    </w:p>
    <w:p w14:paraId="19BF0DB2" w14:textId="77777777" w:rsidR="00EC1439" w:rsidRPr="006A469A" w:rsidRDefault="00EC1439" w:rsidP="006A469A">
      <w:pPr>
        <w:pStyle w:val="EndNoteBibliography"/>
        <w:widowControl/>
      </w:pPr>
      <w:r w:rsidRPr="006A469A">
        <w:t>20</w:t>
      </w:r>
      <w:r w:rsidRPr="006A469A">
        <w:tab/>
        <w:t xml:space="preserve">Andersen, K., </w:t>
      </w:r>
      <w:proofErr w:type="spellStart"/>
      <w:r w:rsidRPr="006A469A">
        <w:t>Kjaer</w:t>
      </w:r>
      <w:proofErr w:type="spellEnd"/>
      <w:r w:rsidRPr="006A469A">
        <w:t xml:space="preserve">, T. &amp; </w:t>
      </w:r>
      <w:proofErr w:type="spellStart"/>
      <w:r w:rsidRPr="006A469A">
        <w:t>Revsbech</w:t>
      </w:r>
      <w:proofErr w:type="spellEnd"/>
      <w:r w:rsidRPr="006A469A">
        <w:t xml:space="preserve">, N. P. An oxygen insensitive microsensor for nitrous oxide. </w:t>
      </w:r>
      <w:r w:rsidRPr="006A469A">
        <w:rPr>
          <w:i/>
        </w:rPr>
        <w:t>Sensors and Actuators B-Chemical.</w:t>
      </w:r>
      <w:r w:rsidRPr="006A469A">
        <w:t xml:space="preserve"> </w:t>
      </w:r>
      <w:r w:rsidRPr="006A469A">
        <w:rPr>
          <w:b/>
        </w:rPr>
        <w:t>81</w:t>
      </w:r>
      <w:r w:rsidRPr="006A469A">
        <w:t xml:space="preserve"> (1), 42-48, (2001).</w:t>
      </w:r>
    </w:p>
    <w:p w14:paraId="517D3277" w14:textId="77777777" w:rsidR="00EC1439" w:rsidRPr="006A469A" w:rsidRDefault="00EC1439" w:rsidP="006A469A">
      <w:pPr>
        <w:pStyle w:val="EndNoteBibliography"/>
        <w:widowControl/>
      </w:pPr>
      <w:r w:rsidRPr="006A469A">
        <w:t>21</w:t>
      </w:r>
      <w:r w:rsidRPr="006A469A">
        <w:tab/>
        <w:t xml:space="preserve">Weiss, R. F. &amp; Price, B. A. Nitrous oxide solubility in water and seawater. </w:t>
      </w:r>
      <w:r w:rsidRPr="006A469A">
        <w:rPr>
          <w:i/>
        </w:rPr>
        <w:t>Marine Chemistry.</w:t>
      </w:r>
      <w:r w:rsidRPr="006A469A">
        <w:t xml:space="preserve"> </w:t>
      </w:r>
      <w:r w:rsidRPr="006A469A">
        <w:rPr>
          <w:b/>
        </w:rPr>
        <w:t>8</w:t>
      </w:r>
      <w:r w:rsidRPr="006A469A">
        <w:t xml:space="preserve"> (4), 347-359, (1980).</w:t>
      </w:r>
    </w:p>
    <w:p w14:paraId="4B05E00A" w14:textId="4EAC931E" w:rsidR="00EC1439" w:rsidRPr="006A469A" w:rsidRDefault="00EC1439" w:rsidP="006A469A">
      <w:pPr>
        <w:pStyle w:val="EndNoteBibliography"/>
        <w:widowControl/>
      </w:pPr>
      <w:r w:rsidRPr="006A469A">
        <w:t>22</w:t>
      </w:r>
      <w:r w:rsidRPr="006A469A">
        <w:tab/>
      </w:r>
      <w:r w:rsidRPr="006A469A">
        <w:rPr>
          <w:i/>
        </w:rPr>
        <w:t>Nitrous Oxide Microsensors Specifications</w:t>
      </w:r>
      <w:r w:rsidRPr="006A469A">
        <w:t>.</w:t>
      </w:r>
      <w:r w:rsidR="006A469A">
        <w:t xml:space="preserve"> </w:t>
      </w:r>
      <w:r w:rsidRPr="006A469A">
        <w:t>(UNISENSE A/S, 2018).</w:t>
      </w:r>
    </w:p>
    <w:p w14:paraId="3B70AD2F" w14:textId="5DE8AEB4" w:rsidR="00EC1439" w:rsidRPr="006A469A" w:rsidRDefault="00EC1439" w:rsidP="006A469A">
      <w:pPr>
        <w:pStyle w:val="EndNoteBibliography"/>
        <w:widowControl/>
      </w:pPr>
      <w:r w:rsidRPr="006A469A">
        <w:t>23</w:t>
      </w:r>
      <w:r w:rsidRPr="006A469A">
        <w:tab/>
        <w:t xml:space="preserve">Koike, I. in </w:t>
      </w:r>
      <w:r w:rsidRPr="006A469A">
        <w:rPr>
          <w:i/>
        </w:rPr>
        <w:t>Denitrification in Soil and Sediment</w:t>
      </w:r>
      <w:r w:rsidR="006A469A">
        <w:t xml:space="preserve"> </w:t>
      </w:r>
      <w:r w:rsidRPr="006A469A">
        <w:t xml:space="preserve">10.1007/978-1-4757-9969-9 </w:t>
      </w:r>
      <w:r w:rsidRPr="006A469A">
        <w:rPr>
          <w:i/>
        </w:rPr>
        <w:t>F.E.M.S. Symposium Series</w:t>
      </w:r>
      <w:r w:rsidRPr="006A469A">
        <w:t xml:space="preserve"> (ed N P </w:t>
      </w:r>
      <w:proofErr w:type="spellStart"/>
      <w:r w:rsidRPr="006A469A">
        <w:t>Revsbech</w:t>
      </w:r>
      <w:proofErr w:type="spellEnd"/>
      <w:r w:rsidRPr="006A469A">
        <w:t xml:space="preserve">, </w:t>
      </w:r>
      <w:proofErr w:type="spellStart"/>
      <w:r w:rsidRPr="006A469A">
        <w:t>Sørensen</w:t>
      </w:r>
      <w:proofErr w:type="spellEnd"/>
      <w:r w:rsidRPr="006A469A">
        <w:t>, J) Ch. 18. Measurement of sediment denitrification using 15-N tracer method, 291-300 (Springer US, 1990).</w:t>
      </w:r>
    </w:p>
    <w:p w14:paraId="6CB0BDD6" w14:textId="38A9C6BC" w:rsidR="00EC1439" w:rsidRPr="006A469A" w:rsidRDefault="00EC1439" w:rsidP="006A469A">
      <w:pPr>
        <w:pStyle w:val="EndNoteBibliography"/>
        <w:widowControl/>
      </w:pPr>
      <w:r w:rsidRPr="006A469A">
        <w:t>24</w:t>
      </w:r>
      <w:r w:rsidRPr="006A469A">
        <w:tab/>
      </w:r>
      <w:proofErr w:type="spellStart"/>
      <w:r w:rsidRPr="006A469A">
        <w:t>Hvorslev</w:t>
      </w:r>
      <w:proofErr w:type="spellEnd"/>
      <w:r w:rsidRPr="006A469A">
        <w:t xml:space="preserve">, M. J. </w:t>
      </w:r>
      <w:r w:rsidRPr="006A469A">
        <w:rPr>
          <w:i/>
        </w:rPr>
        <w:t>Subsurface Exploration and Sampling of Soils for Civil Engineering Purposes</w:t>
      </w:r>
      <w:r w:rsidRPr="006A469A">
        <w:t>.</w:t>
      </w:r>
      <w:r w:rsidR="006A469A">
        <w:t xml:space="preserve"> </w:t>
      </w:r>
      <w:r w:rsidRPr="006A469A">
        <w:t>521 (American Society of Civil Engineers, Waterways Experiment Station, Corps of Engineers, U.S. Army, 1949).</w:t>
      </w:r>
    </w:p>
    <w:p w14:paraId="536FABCF" w14:textId="1D915D50" w:rsidR="00EC1439" w:rsidRPr="006A469A" w:rsidRDefault="00EC1439" w:rsidP="006A469A">
      <w:pPr>
        <w:pStyle w:val="EndNoteBibliography"/>
        <w:widowControl/>
      </w:pPr>
      <w:r w:rsidRPr="006A469A">
        <w:t>25</w:t>
      </w:r>
      <w:r w:rsidRPr="006A469A">
        <w:tab/>
      </w:r>
      <w:proofErr w:type="spellStart"/>
      <w:r w:rsidRPr="006A469A">
        <w:t>Glew</w:t>
      </w:r>
      <w:proofErr w:type="spellEnd"/>
      <w:r w:rsidRPr="006A469A">
        <w:t xml:space="preserve">, J. R., </w:t>
      </w:r>
      <w:proofErr w:type="spellStart"/>
      <w:r w:rsidRPr="006A469A">
        <w:t>Smol</w:t>
      </w:r>
      <w:proofErr w:type="spellEnd"/>
      <w:r w:rsidRPr="006A469A">
        <w:t xml:space="preserve">, J. P. &amp; Last, W. M. in </w:t>
      </w:r>
      <w:r w:rsidRPr="006A469A">
        <w:rPr>
          <w:i/>
        </w:rPr>
        <w:t>Tracking Environmental Change Using Lake Sediments: Basin Analysis, Coring, and Chronological Techniques</w:t>
      </w:r>
      <w:r w:rsidRPr="006A469A">
        <w:t xml:space="preserve"> Vol. 1</w:t>
      </w:r>
      <w:r w:rsidR="006A469A">
        <w:t xml:space="preserve"> </w:t>
      </w:r>
      <w:r w:rsidRPr="006A469A">
        <w:t xml:space="preserve">eds William M. Last &amp; John P. </w:t>
      </w:r>
      <w:proofErr w:type="spellStart"/>
      <w:r w:rsidRPr="006A469A">
        <w:t>Smol</w:t>
      </w:r>
      <w:proofErr w:type="spellEnd"/>
      <w:r w:rsidRPr="006A469A">
        <w:t>) Ch. 5. Sediment Core Collection and Extrusion, 73-105 (Springer Netherlands, 2001).</w:t>
      </w:r>
    </w:p>
    <w:p w14:paraId="7E1F01C8" w14:textId="77777777" w:rsidR="00EC1439" w:rsidRPr="006A469A" w:rsidRDefault="00EC1439" w:rsidP="006A469A">
      <w:pPr>
        <w:pStyle w:val="EndNoteBibliography"/>
        <w:widowControl/>
      </w:pPr>
      <w:r w:rsidRPr="006A469A">
        <w:t>26</w:t>
      </w:r>
      <w:r w:rsidRPr="006A469A">
        <w:tab/>
        <w:t xml:space="preserve">Behrendt, A., de Beer, D. &amp; </w:t>
      </w:r>
      <w:proofErr w:type="spellStart"/>
      <w:r w:rsidRPr="006A469A">
        <w:t>Stief</w:t>
      </w:r>
      <w:proofErr w:type="spellEnd"/>
      <w:r w:rsidRPr="006A469A">
        <w:t xml:space="preserve">, P. Vertical activity distribution of dissimilatory nitrate reduction in coastal marine sediments. </w:t>
      </w:r>
      <w:proofErr w:type="spellStart"/>
      <w:r w:rsidRPr="006A469A">
        <w:rPr>
          <w:i/>
        </w:rPr>
        <w:t>Biogeosciences</w:t>
      </w:r>
      <w:proofErr w:type="spellEnd"/>
      <w:r w:rsidRPr="006A469A">
        <w:rPr>
          <w:i/>
        </w:rPr>
        <w:t>.</w:t>
      </w:r>
      <w:r w:rsidRPr="006A469A">
        <w:t xml:space="preserve"> </w:t>
      </w:r>
      <w:r w:rsidRPr="006A469A">
        <w:rPr>
          <w:b/>
        </w:rPr>
        <w:t>10</w:t>
      </w:r>
      <w:r w:rsidRPr="006A469A">
        <w:t xml:space="preserve"> (11), 7509-7523, (2013).</w:t>
      </w:r>
    </w:p>
    <w:p w14:paraId="069450D8" w14:textId="3AC40ACF" w:rsidR="00EC1439" w:rsidRPr="006A469A" w:rsidRDefault="00EC1439" w:rsidP="006A469A">
      <w:pPr>
        <w:pStyle w:val="EndNoteBibliography"/>
        <w:widowControl/>
      </w:pPr>
      <w:r w:rsidRPr="006A469A">
        <w:t>27</w:t>
      </w:r>
      <w:r w:rsidRPr="006A469A">
        <w:tab/>
      </w:r>
      <w:proofErr w:type="spellStart"/>
      <w:r w:rsidRPr="006A469A">
        <w:t>Laverman</w:t>
      </w:r>
      <w:proofErr w:type="spellEnd"/>
      <w:r w:rsidRPr="006A469A">
        <w:t xml:space="preserve">, A. M., </w:t>
      </w:r>
      <w:proofErr w:type="spellStart"/>
      <w:r w:rsidRPr="006A469A">
        <w:t>Meile</w:t>
      </w:r>
      <w:proofErr w:type="spellEnd"/>
      <w:r w:rsidRPr="006A469A">
        <w:t xml:space="preserve">, C., Van </w:t>
      </w:r>
      <w:proofErr w:type="spellStart"/>
      <w:r w:rsidRPr="006A469A">
        <w:t>Cappellen</w:t>
      </w:r>
      <w:proofErr w:type="spellEnd"/>
      <w:r w:rsidRPr="006A469A">
        <w:t xml:space="preserve">, P. &amp; </w:t>
      </w:r>
      <w:proofErr w:type="spellStart"/>
      <w:r w:rsidRPr="006A469A">
        <w:t>Wieringa</w:t>
      </w:r>
      <w:proofErr w:type="spellEnd"/>
      <w:r w:rsidRPr="006A469A">
        <w:t xml:space="preserve">, E. B. A. Vertical distribution of denitrification in an estuarine sediment: Integrating sediment </w:t>
      </w:r>
      <w:proofErr w:type="spellStart"/>
      <w:r w:rsidRPr="006A469A">
        <w:t>flowthrough</w:t>
      </w:r>
      <w:proofErr w:type="spellEnd"/>
      <w:r w:rsidRPr="006A469A">
        <w:t xml:space="preserve"> reactor experiments and </w:t>
      </w:r>
      <w:proofErr w:type="spellStart"/>
      <w:r w:rsidRPr="006A469A">
        <w:t>microprofiling</w:t>
      </w:r>
      <w:proofErr w:type="spellEnd"/>
      <w:r w:rsidRPr="006A469A">
        <w:t xml:space="preserve"> </w:t>
      </w:r>
      <w:r w:rsidR="006A469A" w:rsidRPr="006A469A">
        <w:rPr>
          <w:i/>
        </w:rPr>
        <w:t>via</w:t>
      </w:r>
      <w:r w:rsidRPr="006A469A">
        <w:t xml:space="preserve"> reactive transport modeling. </w:t>
      </w:r>
      <w:r w:rsidRPr="006A469A">
        <w:rPr>
          <w:i/>
        </w:rPr>
        <w:t>Applied and Environmental Microbiology.</w:t>
      </w:r>
      <w:r w:rsidRPr="006A469A">
        <w:t xml:space="preserve"> </w:t>
      </w:r>
      <w:r w:rsidRPr="006A469A">
        <w:rPr>
          <w:b/>
        </w:rPr>
        <w:t>73</w:t>
      </w:r>
      <w:r w:rsidRPr="006A469A">
        <w:t xml:space="preserve"> (1), 40-47, (2007).</w:t>
      </w:r>
    </w:p>
    <w:p w14:paraId="02EE1343" w14:textId="77777777" w:rsidR="00EC1439" w:rsidRPr="006A469A" w:rsidRDefault="00EC1439" w:rsidP="006A469A">
      <w:pPr>
        <w:pStyle w:val="EndNoteBibliography"/>
        <w:widowControl/>
      </w:pPr>
      <w:r w:rsidRPr="006A469A">
        <w:t>28</w:t>
      </w:r>
      <w:r w:rsidRPr="006A469A">
        <w:tab/>
        <w:t xml:space="preserve">Melton, E. D., </w:t>
      </w:r>
      <w:proofErr w:type="spellStart"/>
      <w:r w:rsidRPr="006A469A">
        <w:t>Stief</w:t>
      </w:r>
      <w:proofErr w:type="spellEnd"/>
      <w:r w:rsidRPr="006A469A">
        <w:t xml:space="preserve">, P., Behrens, S., </w:t>
      </w:r>
      <w:proofErr w:type="spellStart"/>
      <w:r w:rsidRPr="006A469A">
        <w:t>Kappler</w:t>
      </w:r>
      <w:proofErr w:type="spellEnd"/>
      <w:r w:rsidRPr="006A469A">
        <w:t xml:space="preserve">, A. &amp; Schmidt, C. High spatial resolution of distribution and interconnections between Fe- and N-redox processes in profundal lake sediments. </w:t>
      </w:r>
      <w:r w:rsidRPr="006A469A">
        <w:rPr>
          <w:i/>
        </w:rPr>
        <w:t>Environmental Microbiology.</w:t>
      </w:r>
      <w:r w:rsidRPr="006A469A">
        <w:t xml:space="preserve"> </w:t>
      </w:r>
      <w:r w:rsidRPr="006A469A">
        <w:rPr>
          <w:b/>
        </w:rPr>
        <w:t>16</w:t>
      </w:r>
      <w:r w:rsidRPr="006A469A">
        <w:t xml:space="preserve"> (10), 3287-3303, (2014).</w:t>
      </w:r>
    </w:p>
    <w:p w14:paraId="0265ABF0" w14:textId="0B51BA4C" w:rsidR="00EC1439" w:rsidRPr="006A469A" w:rsidRDefault="00EC1439" w:rsidP="006A469A">
      <w:pPr>
        <w:pStyle w:val="EndNoteBibliography"/>
        <w:widowControl/>
      </w:pPr>
      <w:r w:rsidRPr="006A469A">
        <w:t>29</w:t>
      </w:r>
      <w:r w:rsidRPr="006A469A">
        <w:tab/>
      </w:r>
      <w:proofErr w:type="spellStart"/>
      <w:r w:rsidRPr="006A469A">
        <w:rPr>
          <w:i/>
        </w:rPr>
        <w:t>SensorTrace</w:t>
      </w:r>
      <w:proofErr w:type="spellEnd"/>
      <w:r w:rsidRPr="006A469A">
        <w:rPr>
          <w:i/>
        </w:rPr>
        <w:t xml:space="preserve"> BASIC 3.0 user manual</w:t>
      </w:r>
      <w:r w:rsidRPr="006A469A">
        <w:t>.</w:t>
      </w:r>
      <w:r w:rsidR="006A469A">
        <w:t xml:space="preserve"> </w:t>
      </w:r>
      <w:r w:rsidRPr="006A469A">
        <w:t>(UNISENSE A/S, 2010).</w:t>
      </w:r>
    </w:p>
    <w:p w14:paraId="1181CB51" w14:textId="71D89216" w:rsidR="00EC1439" w:rsidRPr="006A469A" w:rsidRDefault="00EC1439" w:rsidP="006A469A">
      <w:pPr>
        <w:pStyle w:val="EndNoteBibliography"/>
        <w:widowControl/>
      </w:pPr>
      <w:r w:rsidRPr="006A469A">
        <w:t>30</w:t>
      </w:r>
      <w:r w:rsidRPr="006A469A">
        <w:tab/>
        <w:t>Schwing, P. T.</w:t>
      </w:r>
      <w:r w:rsidR="006A469A" w:rsidRPr="006A469A">
        <w:rPr>
          <w:i/>
        </w:rPr>
        <w:t xml:space="preserve"> et al</w:t>
      </w:r>
      <w:r w:rsidR="006A469A">
        <w:rPr>
          <w:i/>
        </w:rPr>
        <w:t>.</w:t>
      </w:r>
      <w:r w:rsidRPr="006A469A">
        <w:t xml:space="preserve"> Sediment Core Extrusion Method at Millimeter Resolution Using a Calibrated, Threaded-rod. </w:t>
      </w:r>
      <w:r w:rsidRPr="006A469A">
        <w:rPr>
          <w:i/>
        </w:rPr>
        <w:t>Journal of visualized experiments.</w:t>
      </w:r>
      <w:r w:rsidRPr="006A469A">
        <w:t xml:space="preserve"> 10.3791/54363 (114), 54363, (2016).</w:t>
      </w:r>
    </w:p>
    <w:p w14:paraId="3B61A495" w14:textId="77777777" w:rsidR="00EC1439" w:rsidRPr="006A469A" w:rsidRDefault="00EC1439" w:rsidP="006A469A">
      <w:pPr>
        <w:pStyle w:val="EndNoteBibliography"/>
        <w:widowControl/>
      </w:pPr>
      <w:r w:rsidRPr="006A469A">
        <w:t>31</w:t>
      </w:r>
      <w:r w:rsidRPr="006A469A">
        <w:tab/>
        <w:t xml:space="preserve">Bernhardt, E. S. Ecology. Cleaner lakes are dirtier lakes. </w:t>
      </w:r>
      <w:r w:rsidRPr="006A469A">
        <w:rPr>
          <w:i/>
        </w:rPr>
        <w:t>Science.</w:t>
      </w:r>
      <w:r w:rsidRPr="006A469A">
        <w:t xml:space="preserve"> </w:t>
      </w:r>
      <w:r w:rsidRPr="006A469A">
        <w:rPr>
          <w:b/>
        </w:rPr>
        <w:t>342</w:t>
      </w:r>
      <w:r w:rsidRPr="006A469A">
        <w:t xml:space="preserve"> (6155), 205-206, (2013).</w:t>
      </w:r>
    </w:p>
    <w:p w14:paraId="2BF3C942" w14:textId="77777777" w:rsidR="00EC1439" w:rsidRPr="006A469A" w:rsidRDefault="00EC1439" w:rsidP="006A469A">
      <w:pPr>
        <w:pStyle w:val="EndNoteBibliography"/>
        <w:widowControl/>
      </w:pPr>
      <w:r w:rsidRPr="006A469A">
        <w:t>32</w:t>
      </w:r>
      <w:r w:rsidRPr="006A469A">
        <w:tab/>
        <w:t xml:space="preserve">Finlay, J. C., Small, G. E. &amp; Sterner, R. W. Human influences on nitrogen removal in lakes. </w:t>
      </w:r>
      <w:r w:rsidRPr="006A469A">
        <w:rPr>
          <w:i/>
        </w:rPr>
        <w:t>Science.</w:t>
      </w:r>
      <w:r w:rsidRPr="006A469A">
        <w:t xml:space="preserve"> </w:t>
      </w:r>
      <w:r w:rsidRPr="006A469A">
        <w:rPr>
          <w:b/>
        </w:rPr>
        <w:t>342</w:t>
      </w:r>
      <w:r w:rsidRPr="006A469A">
        <w:t xml:space="preserve"> (6155), 247-250, (2013).</w:t>
      </w:r>
    </w:p>
    <w:p w14:paraId="427CA42C" w14:textId="77777777" w:rsidR="00EC1439" w:rsidRPr="006A469A" w:rsidRDefault="00EC1439" w:rsidP="006A469A">
      <w:pPr>
        <w:pStyle w:val="EndNoteBibliography"/>
        <w:widowControl/>
      </w:pPr>
      <w:r w:rsidRPr="006A469A">
        <w:t>33</w:t>
      </w:r>
      <w:r w:rsidRPr="006A469A">
        <w:tab/>
      </w:r>
      <w:proofErr w:type="spellStart"/>
      <w:r w:rsidRPr="006A469A">
        <w:t>Seitzinger</w:t>
      </w:r>
      <w:proofErr w:type="spellEnd"/>
      <w:r w:rsidRPr="006A469A">
        <w:t xml:space="preserve">, S. P. Denitrification in fresh-water and coastal marine ecosystems- ecological and geochemical significance. </w:t>
      </w:r>
      <w:r w:rsidRPr="006A469A">
        <w:rPr>
          <w:i/>
        </w:rPr>
        <w:t>Limnology and Oceanography.</w:t>
      </w:r>
      <w:r w:rsidRPr="006A469A">
        <w:t xml:space="preserve"> </w:t>
      </w:r>
      <w:r w:rsidRPr="006A469A">
        <w:rPr>
          <w:b/>
        </w:rPr>
        <w:t>33</w:t>
      </w:r>
      <w:r w:rsidRPr="006A469A">
        <w:t xml:space="preserve"> (4), 702-724, (1988).</w:t>
      </w:r>
    </w:p>
    <w:p w14:paraId="42B2F27E" w14:textId="77777777" w:rsidR="00EC1439" w:rsidRPr="006A469A" w:rsidRDefault="00EC1439" w:rsidP="006A469A">
      <w:pPr>
        <w:pStyle w:val="EndNoteBibliography"/>
        <w:widowControl/>
      </w:pPr>
      <w:r w:rsidRPr="006A469A">
        <w:t>34</w:t>
      </w:r>
      <w:r w:rsidRPr="006A469A">
        <w:tab/>
      </w:r>
      <w:proofErr w:type="spellStart"/>
      <w:r w:rsidRPr="006A469A">
        <w:t>Seitzinger</w:t>
      </w:r>
      <w:proofErr w:type="spellEnd"/>
      <w:r w:rsidRPr="006A469A">
        <w:t xml:space="preserve">, S. P., Nielsen, L. P., Caffrey, J. &amp; Christensen, P. B. Denitrification measurements in aquatic sediments - a comparison of 3 methods. </w:t>
      </w:r>
      <w:r w:rsidRPr="006A469A">
        <w:rPr>
          <w:i/>
        </w:rPr>
        <w:t>Biogeochemistry.</w:t>
      </w:r>
      <w:r w:rsidRPr="006A469A">
        <w:t xml:space="preserve"> </w:t>
      </w:r>
      <w:r w:rsidRPr="006A469A">
        <w:rPr>
          <w:b/>
        </w:rPr>
        <w:t>23</w:t>
      </w:r>
      <w:r w:rsidRPr="006A469A">
        <w:t xml:space="preserve"> (3), 147-167, (1993).</w:t>
      </w:r>
    </w:p>
    <w:p w14:paraId="660DA2B0" w14:textId="77777777" w:rsidR="00EC1439" w:rsidRPr="006A469A" w:rsidRDefault="00EC1439" w:rsidP="006A469A">
      <w:pPr>
        <w:pStyle w:val="EndNoteBibliography"/>
        <w:widowControl/>
      </w:pPr>
      <w:r w:rsidRPr="006A469A">
        <w:lastRenderedPageBreak/>
        <w:t>35</w:t>
      </w:r>
      <w:r w:rsidRPr="006A469A">
        <w:tab/>
        <w:t xml:space="preserve">Christensen, P. B., Nielsen, L. P., </w:t>
      </w:r>
      <w:proofErr w:type="spellStart"/>
      <w:r w:rsidRPr="006A469A">
        <w:t>Revsbech</w:t>
      </w:r>
      <w:proofErr w:type="spellEnd"/>
      <w:r w:rsidRPr="006A469A">
        <w:t xml:space="preserve">, N. P. &amp; Sorensen, J. </w:t>
      </w:r>
      <w:proofErr w:type="spellStart"/>
      <w:r w:rsidRPr="006A469A">
        <w:t>Microzonation</w:t>
      </w:r>
      <w:proofErr w:type="spellEnd"/>
      <w:r w:rsidRPr="006A469A">
        <w:t xml:space="preserve"> of denitrification activity in stream sediments as studied with a combined oxygen and nitrous-oxide microsensor. </w:t>
      </w:r>
      <w:r w:rsidRPr="006A469A">
        <w:rPr>
          <w:i/>
        </w:rPr>
        <w:t>Applied and Environmental Microbiology.</w:t>
      </w:r>
      <w:r w:rsidRPr="006A469A">
        <w:t xml:space="preserve"> </w:t>
      </w:r>
      <w:r w:rsidRPr="006A469A">
        <w:rPr>
          <w:b/>
        </w:rPr>
        <w:t>55</w:t>
      </w:r>
      <w:r w:rsidRPr="006A469A">
        <w:t xml:space="preserve"> (5), 1234-1241, (1989).</w:t>
      </w:r>
    </w:p>
    <w:p w14:paraId="34272EC0" w14:textId="77777777" w:rsidR="00EC1439" w:rsidRPr="006A469A" w:rsidRDefault="00EC1439" w:rsidP="006A469A">
      <w:pPr>
        <w:pStyle w:val="EndNoteBibliography"/>
        <w:widowControl/>
      </w:pPr>
      <w:r w:rsidRPr="006A469A">
        <w:t>36</w:t>
      </w:r>
      <w:r w:rsidRPr="006A469A">
        <w:tab/>
        <w:t xml:space="preserve">Peter, N. L. Denitrification in sediment determined from nitrogen isotope pairing. </w:t>
      </w:r>
      <w:r w:rsidRPr="006A469A">
        <w:rPr>
          <w:i/>
        </w:rPr>
        <w:t>FEMS Microbiology Ecology.</w:t>
      </w:r>
      <w:r w:rsidRPr="006A469A">
        <w:t xml:space="preserve"> </w:t>
      </w:r>
      <w:r w:rsidRPr="006A469A">
        <w:rPr>
          <w:b/>
        </w:rPr>
        <w:t>9</w:t>
      </w:r>
      <w:r w:rsidRPr="006A469A">
        <w:t xml:space="preserve"> (4), 357-361, (1992).</w:t>
      </w:r>
    </w:p>
    <w:p w14:paraId="5E395C68" w14:textId="77777777" w:rsidR="00EC1439" w:rsidRPr="006A469A" w:rsidRDefault="00EC1439" w:rsidP="006A469A">
      <w:pPr>
        <w:pStyle w:val="EndNoteBibliography"/>
        <w:widowControl/>
      </w:pPr>
      <w:r w:rsidRPr="006A469A">
        <w:t>37</w:t>
      </w:r>
      <w:r w:rsidRPr="006A469A">
        <w:tab/>
      </w:r>
      <w:proofErr w:type="spellStart"/>
      <w:r w:rsidRPr="006A469A">
        <w:t>Risgaard</w:t>
      </w:r>
      <w:proofErr w:type="spellEnd"/>
      <w:r w:rsidRPr="006A469A">
        <w:t xml:space="preserve">-Petersen, N., Nielsen, L. P., </w:t>
      </w:r>
      <w:proofErr w:type="spellStart"/>
      <w:r w:rsidRPr="006A469A">
        <w:t>Rysgaard</w:t>
      </w:r>
      <w:proofErr w:type="spellEnd"/>
      <w:r w:rsidRPr="006A469A">
        <w:t xml:space="preserve">, S., Dalsgaard, T. &amp; Meyer, R. L. Application of the isotope pairing technique in sediments where anammox and denitrification coexist. </w:t>
      </w:r>
      <w:r w:rsidRPr="006A469A">
        <w:rPr>
          <w:i/>
        </w:rPr>
        <w:t>Limnology and Oceanography-Methods.</w:t>
      </w:r>
      <w:r w:rsidRPr="006A469A">
        <w:t xml:space="preserve"> </w:t>
      </w:r>
      <w:r w:rsidRPr="006A469A">
        <w:rPr>
          <w:b/>
        </w:rPr>
        <w:t>1</w:t>
      </w:r>
      <w:r w:rsidRPr="006A469A">
        <w:t xml:space="preserve"> 63-73, (2003).</w:t>
      </w:r>
    </w:p>
    <w:p w14:paraId="599AE7C2" w14:textId="77777777" w:rsidR="00EC1439" w:rsidRPr="006A469A" w:rsidRDefault="00EC1439" w:rsidP="006A469A">
      <w:pPr>
        <w:pStyle w:val="EndNoteBibliography"/>
        <w:widowControl/>
      </w:pPr>
    </w:p>
    <w:p w14:paraId="26B9DF7C" w14:textId="77777777" w:rsidR="00145982" w:rsidRPr="006A469A" w:rsidRDefault="00145982" w:rsidP="006A469A">
      <w:pPr>
        <w:widowControl/>
      </w:pPr>
    </w:p>
    <w:sectPr w:rsidR="00145982" w:rsidRPr="006A469A" w:rsidSect="006A469A">
      <w:headerReference w:type="default" r:id="rId11"/>
      <w:headerReference w:type="first" r:id="rId12"/>
      <w:footerReference w:type="first" r:id="rId13"/>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B1E42" w14:textId="77777777" w:rsidR="00750670" w:rsidRDefault="00750670">
      <w:r>
        <w:separator/>
      </w:r>
    </w:p>
  </w:endnote>
  <w:endnote w:type="continuationSeparator" w:id="0">
    <w:p w14:paraId="70811844" w14:textId="77777777" w:rsidR="00750670" w:rsidRDefault="0075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3CB" w14:textId="77777777" w:rsidR="00402FB4" w:rsidRDefault="00402FB4" w:rsidP="00357F74">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DCA10" w14:textId="77777777" w:rsidR="00750670" w:rsidRDefault="00750670">
      <w:r>
        <w:separator/>
      </w:r>
    </w:p>
  </w:footnote>
  <w:footnote w:type="continuationSeparator" w:id="0">
    <w:p w14:paraId="39FBA839" w14:textId="77777777" w:rsidR="00750670" w:rsidRDefault="00750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F6200" w14:textId="599199E2" w:rsidR="00402FB4" w:rsidRPr="006F06E4" w:rsidRDefault="00402FB4" w:rsidP="00357F74">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6DE48" w14:textId="789228F4" w:rsidR="00402FB4" w:rsidRPr="006F06E4" w:rsidRDefault="00402FB4" w:rsidP="00357F74">
    <w:pPr>
      <w:pStyle w:val="Header"/>
      <w:tabs>
        <w:tab w:val="left" w:pos="1340"/>
      </w:tabs>
      <w:jc w:val="left"/>
      <w:rPr>
        <w:b/>
        <w:color w:val="1F497D"/>
        <w:sz w:val="32"/>
        <w:szCs w:val="32"/>
      </w:rPr>
    </w:pPr>
    <w:r>
      <w:rPr>
        <w:b/>
        <w:color w:val="1F497D"/>
        <w:sz w:val="32"/>
        <w:szCs w:val="32"/>
      </w:rPr>
      <w:tab/>
    </w: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71915"/>
    <w:multiLevelType w:val="hybridMultilevel"/>
    <w:tmpl w:val="17A44C94"/>
    <w:lvl w:ilvl="0" w:tplc="B24ED968">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906BC"/>
    <w:multiLevelType w:val="multilevel"/>
    <w:tmpl w:val="B9C2F3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C6487B"/>
    <w:multiLevelType w:val="hybridMultilevel"/>
    <w:tmpl w:val="8E1A2084"/>
    <w:lvl w:ilvl="0" w:tplc="0C0A000F">
      <w:start w:val="1"/>
      <w:numFmt w:val="decimal"/>
      <w:lvlText w:val="%1."/>
      <w:lvlJc w:val="left"/>
      <w:pPr>
        <w:ind w:left="720" w:hanging="360"/>
      </w:pPr>
      <w:rPr>
        <w:rFonts w:hint="default"/>
      </w:rPr>
    </w:lvl>
    <w:lvl w:ilvl="1" w:tplc="E3220A38">
      <w:start w:val="1"/>
      <w:numFmt w:val="decimal"/>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EC7092"/>
    <w:multiLevelType w:val="hybridMultilevel"/>
    <w:tmpl w:val="15B652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19"/>
  </w:num>
  <w:num w:numId="14">
    <w:abstractNumId w:val="26"/>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8"/>
  </w:num>
  <w:num w:numId="25">
    <w:abstractNumId w:val="7"/>
  </w:num>
  <w:num w:numId="26">
    <w:abstractNumId w:val="27"/>
  </w:num>
  <w:num w:numId="27">
    <w:abstractNumId w:val="20"/>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EC1439"/>
    <w:rsid w:val="00044EA8"/>
    <w:rsid w:val="00145982"/>
    <w:rsid w:val="00146FED"/>
    <w:rsid w:val="00216175"/>
    <w:rsid w:val="00245483"/>
    <w:rsid w:val="00276311"/>
    <w:rsid w:val="002E3086"/>
    <w:rsid w:val="00357F74"/>
    <w:rsid w:val="00402FB4"/>
    <w:rsid w:val="004A41D7"/>
    <w:rsid w:val="004C2088"/>
    <w:rsid w:val="00507E18"/>
    <w:rsid w:val="00514995"/>
    <w:rsid w:val="0054686C"/>
    <w:rsid w:val="00626C34"/>
    <w:rsid w:val="00667308"/>
    <w:rsid w:val="006A469A"/>
    <w:rsid w:val="00750670"/>
    <w:rsid w:val="00755B82"/>
    <w:rsid w:val="007D6D0C"/>
    <w:rsid w:val="0080407B"/>
    <w:rsid w:val="00850319"/>
    <w:rsid w:val="00917206"/>
    <w:rsid w:val="009A4F5F"/>
    <w:rsid w:val="00AA391A"/>
    <w:rsid w:val="00B410CA"/>
    <w:rsid w:val="00BE029E"/>
    <w:rsid w:val="00C5382F"/>
    <w:rsid w:val="00C616FF"/>
    <w:rsid w:val="00CB7AE6"/>
    <w:rsid w:val="00D22343"/>
    <w:rsid w:val="00D72F41"/>
    <w:rsid w:val="00D82E4B"/>
    <w:rsid w:val="00E64BF3"/>
    <w:rsid w:val="00EC1439"/>
    <w:rsid w:val="00F177A1"/>
    <w:rsid w:val="00F21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18952"/>
  <w14:defaultImageDpi w14:val="300"/>
  <w15:docId w15:val="{F57FAA0B-4B94-4607-97D8-BF357EC5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1439"/>
    <w:pPr>
      <w:widowControl w:val="0"/>
      <w:autoSpaceDE w:val="0"/>
      <w:autoSpaceDN w:val="0"/>
      <w:adjustRightInd w:val="0"/>
      <w:jc w:val="both"/>
    </w:pPr>
    <w:rPr>
      <w:rFonts w:ascii="Calibri" w:eastAsia="Times New Roman" w:hAnsi="Calibri" w:cs="Calibri"/>
      <w:color w:val="000000"/>
      <w:lang w:eastAsia="en-US"/>
    </w:rPr>
  </w:style>
  <w:style w:type="paragraph" w:styleId="Heading1">
    <w:name w:val="heading 1"/>
    <w:basedOn w:val="Normal"/>
    <w:next w:val="Normal"/>
    <w:link w:val="Heading1Char"/>
    <w:qFormat/>
    <w:rsid w:val="00EC1439"/>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EC1439"/>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EC14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C1439"/>
    <w:rPr>
      <w:rFonts w:ascii="Calibri" w:eastAsia="Times New Roman" w:hAnsi="Calibri" w:cs="Times New Roman"/>
      <w:b/>
      <w:bCs/>
      <w:color w:val="000000"/>
      <w:kern w:val="32"/>
      <w:sz w:val="28"/>
      <w:szCs w:val="32"/>
      <w:lang w:eastAsia="en-US"/>
    </w:rPr>
  </w:style>
  <w:style w:type="character" w:customStyle="1" w:styleId="Heading2Char">
    <w:name w:val="Heading 2 Char"/>
    <w:link w:val="Heading2"/>
    <w:rsid w:val="00EC1439"/>
    <w:rPr>
      <w:rFonts w:ascii="Calibri" w:eastAsia="Times New Roman" w:hAnsi="Calibri" w:cs="Times New Roman"/>
      <w:b/>
      <w:bCs/>
      <w:iCs/>
      <w:color w:val="000000"/>
      <w:szCs w:val="28"/>
      <w:lang w:eastAsia="en-US"/>
    </w:rPr>
  </w:style>
  <w:style w:type="character" w:customStyle="1" w:styleId="Heading3Char">
    <w:name w:val="Heading 3 Char"/>
    <w:basedOn w:val="DefaultParagraphFont"/>
    <w:link w:val="Heading3"/>
    <w:uiPriority w:val="9"/>
    <w:rsid w:val="00EC1439"/>
    <w:rPr>
      <w:rFonts w:asciiTheme="majorHAnsi" w:eastAsiaTheme="majorEastAsia" w:hAnsiTheme="majorHAnsi" w:cstheme="majorBidi"/>
      <w:b/>
      <w:bCs/>
      <w:color w:val="4F81BD" w:themeColor="accent1"/>
      <w:lang w:eastAsia="en-US"/>
    </w:rPr>
  </w:style>
  <w:style w:type="paragraph" w:styleId="NormalWeb">
    <w:name w:val="Normal (Web)"/>
    <w:basedOn w:val="Normal"/>
    <w:rsid w:val="00EC1439"/>
    <w:pPr>
      <w:spacing w:before="100" w:beforeAutospacing="1" w:after="100" w:afterAutospacing="1"/>
    </w:pPr>
  </w:style>
  <w:style w:type="character" w:styleId="Hyperlink">
    <w:name w:val="Hyperlink"/>
    <w:uiPriority w:val="99"/>
    <w:rsid w:val="00EC1439"/>
    <w:rPr>
      <w:color w:val="0000FF"/>
      <w:u w:val="single"/>
    </w:rPr>
  </w:style>
  <w:style w:type="paragraph" w:styleId="Header">
    <w:name w:val="header"/>
    <w:basedOn w:val="Normal"/>
    <w:link w:val="HeaderChar"/>
    <w:rsid w:val="00EC1439"/>
    <w:pPr>
      <w:tabs>
        <w:tab w:val="center" w:pos="4680"/>
        <w:tab w:val="right" w:pos="9360"/>
      </w:tabs>
    </w:pPr>
  </w:style>
  <w:style w:type="character" w:customStyle="1" w:styleId="HeaderChar">
    <w:name w:val="Header Char"/>
    <w:link w:val="Header"/>
    <w:rsid w:val="00EC1439"/>
    <w:rPr>
      <w:rFonts w:ascii="Calibri" w:eastAsia="Times New Roman" w:hAnsi="Calibri" w:cs="Calibri"/>
      <w:color w:val="000000"/>
      <w:lang w:eastAsia="en-US"/>
    </w:rPr>
  </w:style>
  <w:style w:type="paragraph" w:styleId="Footer">
    <w:name w:val="footer"/>
    <w:basedOn w:val="Normal"/>
    <w:link w:val="FooterChar"/>
    <w:uiPriority w:val="99"/>
    <w:rsid w:val="00EC1439"/>
    <w:pPr>
      <w:tabs>
        <w:tab w:val="center" w:pos="4680"/>
        <w:tab w:val="right" w:pos="9360"/>
      </w:tabs>
    </w:pPr>
  </w:style>
  <w:style w:type="character" w:customStyle="1" w:styleId="FooterChar">
    <w:name w:val="Footer Char"/>
    <w:link w:val="Footer"/>
    <w:uiPriority w:val="99"/>
    <w:rsid w:val="00EC1439"/>
    <w:rPr>
      <w:rFonts w:ascii="Calibri" w:eastAsia="Times New Roman" w:hAnsi="Calibri" w:cs="Calibri"/>
      <w:color w:val="000000"/>
      <w:lang w:eastAsia="en-US"/>
    </w:rPr>
  </w:style>
  <w:style w:type="character" w:styleId="CommentReference">
    <w:name w:val="annotation reference"/>
    <w:rsid w:val="00EC1439"/>
    <w:rPr>
      <w:sz w:val="18"/>
      <w:szCs w:val="18"/>
    </w:rPr>
  </w:style>
  <w:style w:type="paragraph" w:styleId="CommentText">
    <w:name w:val="annotation text"/>
    <w:basedOn w:val="Normal"/>
    <w:link w:val="CommentTextChar"/>
    <w:rsid w:val="00EC1439"/>
  </w:style>
  <w:style w:type="character" w:customStyle="1" w:styleId="CommentTextChar">
    <w:name w:val="Comment Text Char"/>
    <w:link w:val="CommentText"/>
    <w:rsid w:val="00EC1439"/>
    <w:rPr>
      <w:rFonts w:ascii="Calibri" w:eastAsia="Times New Roman" w:hAnsi="Calibri" w:cs="Calibri"/>
      <w:color w:val="000000"/>
      <w:lang w:eastAsia="en-US"/>
    </w:rPr>
  </w:style>
  <w:style w:type="paragraph" w:styleId="CommentSubject">
    <w:name w:val="annotation subject"/>
    <w:basedOn w:val="CommentText"/>
    <w:next w:val="CommentText"/>
    <w:link w:val="CommentSubjectChar"/>
    <w:rsid w:val="00EC1439"/>
    <w:rPr>
      <w:b/>
      <w:bCs/>
      <w:sz w:val="20"/>
      <w:szCs w:val="20"/>
    </w:rPr>
  </w:style>
  <w:style w:type="character" w:customStyle="1" w:styleId="CommentSubjectChar">
    <w:name w:val="Comment Subject Char"/>
    <w:link w:val="CommentSubject"/>
    <w:rsid w:val="00EC1439"/>
    <w:rPr>
      <w:rFonts w:ascii="Calibri" w:eastAsia="Times New Roman" w:hAnsi="Calibri" w:cs="Calibri"/>
      <w:b/>
      <w:bCs/>
      <w:color w:val="000000"/>
      <w:sz w:val="20"/>
      <w:szCs w:val="20"/>
      <w:lang w:eastAsia="en-US"/>
    </w:rPr>
  </w:style>
  <w:style w:type="paragraph" w:styleId="BalloonText">
    <w:name w:val="Balloon Text"/>
    <w:basedOn w:val="Normal"/>
    <w:link w:val="BalloonTextChar"/>
    <w:rsid w:val="00EC1439"/>
    <w:rPr>
      <w:rFonts w:ascii="Lucida Grande" w:hAnsi="Lucida Grande"/>
      <w:sz w:val="18"/>
      <w:szCs w:val="18"/>
    </w:rPr>
  </w:style>
  <w:style w:type="character" w:customStyle="1" w:styleId="BalloonTextChar">
    <w:name w:val="Balloon Text Char"/>
    <w:link w:val="BalloonText"/>
    <w:rsid w:val="00EC1439"/>
    <w:rPr>
      <w:rFonts w:ascii="Lucida Grande" w:eastAsia="Times New Roman" w:hAnsi="Lucida Grande" w:cs="Calibri"/>
      <w:color w:val="000000"/>
      <w:sz w:val="18"/>
      <w:szCs w:val="18"/>
      <w:lang w:eastAsia="en-US"/>
    </w:rPr>
  </w:style>
  <w:style w:type="character" w:styleId="PageNumber">
    <w:name w:val="page number"/>
    <w:basedOn w:val="DefaultParagraphFont"/>
    <w:rsid w:val="00EC1439"/>
  </w:style>
  <w:style w:type="character" w:styleId="FollowedHyperlink">
    <w:name w:val="FollowedHyperlink"/>
    <w:rsid w:val="00EC1439"/>
    <w:rPr>
      <w:color w:val="800080"/>
      <w:u w:val="single"/>
    </w:rPr>
  </w:style>
  <w:style w:type="character" w:customStyle="1" w:styleId="apple-converted-space">
    <w:name w:val="apple-converted-space"/>
    <w:basedOn w:val="DefaultParagraphFont"/>
    <w:rsid w:val="00EC1439"/>
  </w:style>
  <w:style w:type="character" w:styleId="IntenseEmphasis">
    <w:name w:val="Intense Emphasis"/>
    <w:qFormat/>
    <w:rsid w:val="00EC1439"/>
    <w:rPr>
      <w:b/>
      <w:bCs/>
      <w:i/>
      <w:iCs/>
      <w:color w:val="4F81BD"/>
    </w:rPr>
  </w:style>
  <w:style w:type="paragraph" w:customStyle="1" w:styleId="Exampletext">
    <w:name w:val="Example text"/>
    <w:basedOn w:val="Normal"/>
    <w:link w:val="ExampletextChar"/>
    <w:qFormat/>
    <w:rsid w:val="00EC1439"/>
    <w:pPr>
      <w:spacing w:after="240"/>
    </w:pPr>
    <w:rPr>
      <w:color w:val="7F7F7F"/>
    </w:rPr>
  </w:style>
  <w:style w:type="character" w:customStyle="1" w:styleId="ExampletextChar">
    <w:name w:val="Example text Char"/>
    <w:link w:val="Exampletext"/>
    <w:rsid w:val="00EC1439"/>
    <w:rPr>
      <w:rFonts w:ascii="Calibri" w:eastAsia="Times New Roman" w:hAnsi="Calibri" w:cs="Calibri"/>
      <w:color w:val="7F7F7F"/>
      <w:lang w:eastAsia="en-US"/>
    </w:rPr>
  </w:style>
  <w:style w:type="paragraph" w:styleId="ListParagraph">
    <w:name w:val="List Paragraph"/>
    <w:basedOn w:val="Normal"/>
    <w:uiPriority w:val="34"/>
    <w:qFormat/>
    <w:rsid w:val="00EC1439"/>
    <w:pPr>
      <w:ind w:left="720"/>
      <w:contextualSpacing/>
    </w:pPr>
  </w:style>
  <w:style w:type="paragraph" w:styleId="Revision">
    <w:name w:val="Revision"/>
    <w:hidden/>
    <w:uiPriority w:val="99"/>
    <w:semiHidden/>
    <w:rsid w:val="00EC1439"/>
    <w:rPr>
      <w:rFonts w:ascii="Calibri" w:eastAsia="Times New Roman" w:hAnsi="Calibri" w:cs="Calibri"/>
      <w:color w:val="000000"/>
      <w:lang w:eastAsia="en-US"/>
    </w:rPr>
  </w:style>
  <w:style w:type="paragraph" w:styleId="BodyText">
    <w:name w:val="Body Text"/>
    <w:basedOn w:val="Normal"/>
    <w:link w:val="BodyTextChar"/>
    <w:uiPriority w:val="1"/>
    <w:qFormat/>
    <w:rsid w:val="00EC1439"/>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EC1439"/>
    <w:rPr>
      <w:rFonts w:ascii="Calibri" w:eastAsia="Calibri" w:hAnsi="Calibri" w:cs="Calibri"/>
      <w:lang w:eastAsia="en-US"/>
    </w:rPr>
  </w:style>
  <w:style w:type="character" w:styleId="Strong">
    <w:name w:val="Strong"/>
    <w:basedOn w:val="DefaultParagraphFont"/>
    <w:uiPriority w:val="22"/>
    <w:qFormat/>
    <w:rsid w:val="00EC1439"/>
    <w:rPr>
      <w:b/>
      <w:bCs/>
    </w:rPr>
  </w:style>
  <w:style w:type="character" w:styleId="Emphasis">
    <w:name w:val="Emphasis"/>
    <w:basedOn w:val="DefaultParagraphFont"/>
    <w:uiPriority w:val="20"/>
    <w:qFormat/>
    <w:rsid w:val="00EC1439"/>
    <w:rPr>
      <w:i/>
      <w:iCs/>
    </w:rPr>
  </w:style>
  <w:style w:type="paragraph" w:customStyle="1" w:styleId="EndNoteBibliographyTitle">
    <w:name w:val="EndNote Bibliography Title"/>
    <w:basedOn w:val="Normal"/>
    <w:rsid w:val="00EC1439"/>
    <w:pPr>
      <w:jc w:val="center"/>
    </w:pPr>
  </w:style>
  <w:style w:type="paragraph" w:customStyle="1" w:styleId="EndNoteBibliography">
    <w:name w:val="EndNote Bibliography"/>
    <w:basedOn w:val="Normal"/>
    <w:rsid w:val="00EC1439"/>
  </w:style>
  <w:style w:type="paragraph" w:customStyle="1" w:styleId="Default">
    <w:name w:val="Default"/>
    <w:rsid w:val="00EC1439"/>
    <w:pPr>
      <w:widowControl w:val="0"/>
      <w:autoSpaceDE w:val="0"/>
      <w:autoSpaceDN w:val="0"/>
      <w:adjustRightInd w:val="0"/>
    </w:pPr>
    <w:rPr>
      <w:rFonts w:ascii="Times New Roman" w:eastAsia="Times New Roman" w:hAnsi="Times New Roman" w:cs="Times New Roman"/>
      <w:color w:val="000000"/>
      <w:lang w:val="es-ES" w:eastAsia="en-US"/>
    </w:rPr>
  </w:style>
  <w:style w:type="character" w:styleId="PlaceholderText">
    <w:name w:val="Placeholder Text"/>
    <w:basedOn w:val="DefaultParagraphFont"/>
    <w:uiPriority w:val="99"/>
    <w:semiHidden/>
    <w:rsid w:val="00EC1439"/>
    <w:rPr>
      <w:color w:val="808080"/>
    </w:rPr>
  </w:style>
  <w:style w:type="character" w:styleId="LineNumber">
    <w:name w:val="line number"/>
    <w:basedOn w:val="DefaultParagraphFont"/>
    <w:uiPriority w:val="99"/>
    <w:semiHidden/>
    <w:unhideWhenUsed/>
    <w:rsid w:val="00EC1439"/>
  </w:style>
  <w:style w:type="table" w:styleId="TableGrid">
    <w:name w:val="Table Grid"/>
    <w:basedOn w:val="TableNormal"/>
    <w:uiPriority w:val="59"/>
    <w:rsid w:val="00EC14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alacli7@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catalan@creaf.uab.cat" TargetMode="External"/><Relationship Id="rId4" Type="http://schemas.openxmlformats.org/officeDocument/2006/relationships/settings" Target="settings.xml"/><Relationship Id="rId9" Type="http://schemas.openxmlformats.org/officeDocument/2006/relationships/hyperlink" Target="mailto:camarero@ceab.csic.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5030B-9E5E-4B07-B5F5-DE2AF7E4F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6218</Words>
  <Characters>35449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Palacin</dc:creator>
  <cp:keywords/>
  <dc:description/>
  <cp:lastModifiedBy>Alisha Dsouza</cp:lastModifiedBy>
  <cp:revision>2</cp:revision>
  <dcterms:created xsi:type="dcterms:W3CDTF">2018-08-13T17:36:00Z</dcterms:created>
  <dcterms:modified xsi:type="dcterms:W3CDTF">2018-08-13T17:36:00Z</dcterms:modified>
</cp:coreProperties>
</file>