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3F3B4" w14:textId="77777777" w:rsidR="007F0C76" w:rsidRPr="0082311D" w:rsidRDefault="007F0C76" w:rsidP="00295D0C">
      <w:pPr>
        <w:widowControl/>
        <w:autoSpaceDE/>
        <w:autoSpaceDN/>
        <w:adjustRightInd/>
        <w:outlineLvl w:val="0"/>
        <w:rPr>
          <w:color w:val="auto"/>
          <w:lang w:val="en-CA"/>
        </w:rPr>
      </w:pPr>
      <w:r w:rsidRPr="00857F68">
        <w:rPr>
          <w:b/>
          <w:bCs/>
          <w:lang w:val="en-CA"/>
        </w:rPr>
        <w:t>TITLE:</w:t>
      </w:r>
    </w:p>
    <w:p w14:paraId="5B48E853" w14:textId="1E7EE91E" w:rsidR="007F0C76" w:rsidRPr="00B71AAB" w:rsidRDefault="007F0C76" w:rsidP="007F0C76">
      <w:pPr>
        <w:widowControl/>
        <w:autoSpaceDE/>
        <w:autoSpaceDN/>
        <w:adjustRightInd/>
        <w:rPr>
          <w:b/>
          <w:color w:val="auto"/>
          <w:lang w:val="en-CA"/>
        </w:rPr>
      </w:pPr>
      <w:r w:rsidRPr="00B71AAB">
        <w:rPr>
          <w:b/>
          <w:lang w:val="en-CA"/>
        </w:rPr>
        <w:t xml:space="preserve">Structural Studies of </w:t>
      </w:r>
      <w:r w:rsidR="00A45770" w:rsidRPr="00B71AAB">
        <w:rPr>
          <w:b/>
          <w:lang w:val="en-CA"/>
        </w:rPr>
        <w:t xml:space="preserve">Macromolecules </w:t>
      </w:r>
      <w:r w:rsidRPr="00B71AAB">
        <w:rPr>
          <w:b/>
          <w:lang w:val="en-CA"/>
        </w:rPr>
        <w:t xml:space="preserve">in Solution using Small Angle X-Ray Scattering </w:t>
      </w:r>
    </w:p>
    <w:p w14:paraId="1705B13E" w14:textId="77777777" w:rsidR="007F0C76" w:rsidRPr="0082311D" w:rsidRDefault="007F0C76" w:rsidP="007F0C76">
      <w:pPr>
        <w:widowControl/>
        <w:autoSpaceDE/>
        <w:autoSpaceDN/>
        <w:adjustRightInd/>
        <w:jc w:val="left"/>
        <w:rPr>
          <w:color w:val="auto"/>
          <w:lang w:val="en-CA"/>
        </w:rPr>
      </w:pPr>
    </w:p>
    <w:p w14:paraId="506D447B" w14:textId="77777777" w:rsidR="007F0C76" w:rsidRPr="0082311D" w:rsidRDefault="007F0C76" w:rsidP="00295D0C">
      <w:pPr>
        <w:widowControl/>
        <w:autoSpaceDE/>
        <w:autoSpaceDN/>
        <w:adjustRightInd/>
        <w:outlineLvl w:val="0"/>
        <w:rPr>
          <w:color w:val="auto"/>
          <w:lang w:val="en-CA"/>
        </w:rPr>
      </w:pPr>
      <w:r w:rsidRPr="00857F68">
        <w:rPr>
          <w:b/>
          <w:bCs/>
          <w:lang w:val="en-CA"/>
        </w:rPr>
        <w:t xml:space="preserve">AUTHORS AND AFFILIATIONS: </w:t>
      </w:r>
    </w:p>
    <w:p w14:paraId="0AE8FBED" w14:textId="77777777" w:rsidR="007F0C76" w:rsidRPr="0082311D" w:rsidRDefault="007F0C76" w:rsidP="00295D0C">
      <w:pPr>
        <w:widowControl/>
        <w:autoSpaceDE/>
        <w:autoSpaceDN/>
        <w:adjustRightInd/>
        <w:outlineLvl w:val="0"/>
        <w:rPr>
          <w:color w:val="auto"/>
          <w:lang w:val="en-CA"/>
        </w:rPr>
      </w:pPr>
      <w:r w:rsidRPr="00857F68">
        <w:rPr>
          <w:lang w:val="en-CA"/>
        </w:rPr>
        <w:t>Tyler Mrozowich</w:t>
      </w:r>
      <w:r w:rsidRPr="0082311D">
        <w:rPr>
          <w:vertAlign w:val="superscript"/>
          <w:lang w:val="en-CA"/>
        </w:rPr>
        <w:t>1</w:t>
      </w:r>
      <w:r w:rsidRPr="00857F68">
        <w:rPr>
          <w:lang w:val="en-CA"/>
        </w:rPr>
        <w:t xml:space="preserve">, </w:t>
      </w:r>
      <w:proofErr w:type="spellStart"/>
      <w:r w:rsidRPr="00857F68">
        <w:rPr>
          <w:lang w:val="en-CA"/>
        </w:rPr>
        <w:t>Steffane</w:t>
      </w:r>
      <w:proofErr w:type="spellEnd"/>
      <w:r w:rsidRPr="00857F68">
        <w:rPr>
          <w:lang w:val="en-CA"/>
        </w:rPr>
        <w:t xml:space="preserve"> McLennan</w:t>
      </w:r>
      <w:r w:rsidRPr="0082311D">
        <w:rPr>
          <w:vertAlign w:val="superscript"/>
          <w:lang w:val="en-CA"/>
        </w:rPr>
        <w:t>2</w:t>
      </w:r>
      <w:r w:rsidRPr="00857F68">
        <w:rPr>
          <w:lang w:val="en-CA"/>
        </w:rPr>
        <w:t>, Michael Overduin</w:t>
      </w:r>
      <w:r w:rsidRPr="0082311D">
        <w:rPr>
          <w:vertAlign w:val="superscript"/>
          <w:lang w:val="en-CA"/>
        </w:rPr>
        <w:t>2, 4</w:t>
      </w:r>
      <w:r w:rsidRPr="00857F68">
        <w:rPr>
          <w:lang w:val="en-CA"/>
        </w:rPr>
        <w:t xml:space="preserve">, </w:t>
      </w:r>
      <w:proofErr w:type="spellStart"/>
      <w:r w:rsidRPr="00857F68">
        <w:rPr>
          <w:lang w:val="en-CA"/>
        </w:rPr>
        <w:t>Trushar</w:t>
      </w:r>
      <w:proofErr w:type="spellEnd"/>
      <w:r w:rsidRPr="00857F68">
        <w:rPr>
          <w:lang w:val="en-CA"/>
        </w:rPr>
        <w:t xml:space="preserve"> Patel</w:t>
      </w:r>
      <w:r w:rsidRPr="0082311D">
        <w:rPr>
          <w:vertAlign w:val="superscript"/>
          <w:lang w:val="en-CA"/>
        </w:rPr>
        <w:t>1, 3, 4</w:t>
      </w:r>
    </w:p>
    <w:p w14:paraId="27157363" w14:textId="77777777" w:rsidR="007F0C76" w:rsidRPr="0082311D" w:rsidRDefault="007F0C76" w:rsidP="007F0C76">
      <w:pPr>
        <w:widowControl/>
        <w:autoSpaceDE/>
        <w:autoSpaceDN/>
        <w:adjustRightInd/>
        <w:jc w:val="left"/>
        <w:rPr>
          <w:color w:val="auto"/>
          <w:lang w:val="en-CA"/>
        </w:rPr>
      </w:pPr>
    </w:p>
    <w:p w14:paraId="62125898" w14:textId="4F81DDAC" w:rsidR="007F0C76" w:rsidRPr="0082311D" w:rsidRDefault="007F0C76" w:rsidP="00B71AAB">
      <w:pPr>
        <w:widowControl/>
        <w:autoSpaceDE/>
        <w:autoSpaceDN/>
        <w:adjustRightInd/>
        <w:rPr>
          <w:color w:val="auto"/>
          <w:lang w:val="en-CA"/>
        </w:rPr>
      </w:pPr>
      <w:r w:rsidRPr="0082311D">
        <w:rPr>
          <w:vertAlign w:val="superscript"/>
          <w:lang w:val="en-CA"/>
        </w:rPr>
        <w:t>1</w:t>
      </w:r>
      <w:r w:rsidRPr="00857F68">
        <w:rPr>
          <w:lang w:val="en-CA"/>
        </w:rPr>
        <w:t>Alberta RNA Research and Training Institute, Department of Chemistry and Biochemistry, University of Lethbridge, 4401 University Drive, Lethbridge, Alberta, Canada</w:t>
      </w:r>
    </w:p>
    <w:p w14:paraId="76620DCE" w14:textId="02C5E75A" w:rsidR="007F0C76" w:rsidRPr="0082311D" w:rsidRDefault="007F0C76" w:rsidP="00B71AAB">
      <w:pPr>
        <w:widowControl/>
        <w:autoSpaceDE/>
        <w:autoSpaceDN/>
        <w:adjustRightInd/>
        <w:outlineLvl w:val="0"/>
        <w:rPr>
          <w:color w:val="auto"/>
          <w:lang w:val="en-CA"/>
        </w:rPr>
      </w:pPr>
      <w:r w:rsidRPr="0082311D">
        <w:rPr>
          <w:vertAlign w:val="superscript"/>
          <w:lang w:val="en-CA"/>
        </w:rPr>
        <w:t>2</w:t>
      </w:r>
      <w:r w:rsidRPr="00857F68">
        <w:rPr>
          <w:lang w:val="en-CA"/>
        </w:rPr>
        <w:t xml:space="preserve">Department of Biochemistry, University of Alberta, Edmonton, Alberta, Canada </w:t>
      </w:r>
    </w:p>
    <w:p w14:paraId="058296D5" w14:textId="6D0E422A" w:rsidR="007F0C76" w:rsidRPr="0082311D" w:rsidRDefault="007F0C76" w:rsidP="00B71AAB">
      <w:pPr>
        <w:widowControl/>
        <w:autoSpaceDE/>
        <w:autoSpaceDN/>
        <w:adjustRightInd/>
        <w:rPr>
          <w:color w:val="auto"/>
          <w:lang w:val="en-CA"/>
        </w:rPr>
      </w:pPr>
      <w:r w:rsidRPr="0082311D">
        <w:rPr>
          <w:vertAlign w:val="superscript"/>
          <w:lang w:val="en-CA"/>
        </w:rPr>
        <w:t>3</w:t>
      </w:r>
      <w:r w:rsidRPr="00857F68">
        <w:rPr>
          <w:lang w:val="en-CA"/>
        </w:rPr>
        <w:t>Department of Microbiology, Immunology and Infectious Diseases, Cumming School of Medicine, University of Calgary, 2500 University Dr. NW Calgary, Alberta, Canada</w:t>
      </w:r>
    </w:p>
    <w:p w14:paraId="7DE129F7" w14:textId="747FF11F" w:rsidR="007F0C76" w:rsidRPr="0082311D" w:rsidRDefault="007F0C76" w:rsidP="007F0C76">
      <w:pPr>
        <w:widowControl/>
        <w:autoSpaceDE/>
        <w:autoSpaceDN/>
        <w:adjustRightInd/>
        <w:rPr>
          <w:color w:val="auto"/>
          <w:lang w:val="en-CA"/>
        </w:rPr>
      </w:pPr>
      <w:r w:rsidRPr="0082311D">
        <w:rPr>
          <w:vertAlign w:val="superscript"/>
          <w:lang w:val="en-CA"/>
        </w:rPr>
        <w:t>4</w:t>
      </w:r>
      <w:r w:rsidRPr="00857F68">
        <w:rPr>
          <w:lang w:val="en-CA"/>
        </w:rPr>
        <w:t>DiscoveryLab, Faculty of Medicine &amp; Dentistry, University of Alberta, Edmonton, Alberta</w:t>
      </w:r>
      <w:r w:rsidR="00B71AAB">
        <w:rPr>
          <w:lang w:val="en-CA"/>
        </w:rPr>
        <w:t xml:space="preserve">, </w:t>
      </w:r>
      <w:r w:rsidRPr="00857F68">
        <w:rPr>
          <w:lang w:val="en-CA"/>
        </w:rPr>
        <w:t>Canada</w:t>
      </w:r>
    </w:p>
    <w:p w14:paraId="4213D899" w14:textId="77777777" w:rsidR="007F0C76" w:rsidRPr="0082311D" w:rsidRDefault="007F0C76" w:rsidP="007F0C76">
      <w:pPr>
        <w:widowControl/>
        <w:autoSpaceDE/>
        <w:autoSpaceDN/>
        <w:adjustRightInd/>
        <w:jc w:val="left"/>
        <w:rPr>
          <w:color w:val="auto"/>
          <w:lang w:val="en-CA"/>
        </w:rPr>
      </w:pPr>
    </w:p>
    <w:p w14:paraId="0E6946C4" w14:textId="77777777" w:rsidR="007F0C76" w:rsidRPr="0082311D" w:rsidRDefault="007F0C76" w:rsidP="007F0C76">
      <w:pPr>
        <w:widowControl/>
        <w:autoSpaceDE/>
        <w:autoSpaceDN/>
        <w:adjustRightInd/>
        <w:rPr>
          <w:color w:val="auto"/>
          <w:lang w:val="en-CA"/>
        </w:rPr>
      </w:pPr>
      <w:r w:rsidRPr="00857F68">
        <w:rPr>
          <w:lang w:val="en-CA"/>
        </w:rPr>
        <w:t xml:space="preserve">Corresponding authors: </w:t>
      </w:r>
    </w:p>
    <w:p w14:paraId="7ED29DF4" w14:textId="237607FD" w:rsidR="007F0C76" w:rsidRPr="0082311D" w:rsidRDefault="007F0C76" w:rsidP="007F0C76">
      <w:pPr>
        <w:widowControl/>
        <w:autoSpaceDE/>
        <w:autoSpaceDN/>
        <w:adjustRightInd/>
        <w:rPr>
          <w:color w:val="auto"/>
          <w:lang w:val="en-CA"/>
        </w:rPr>
      </w:pPr>
      <w:r w:rsidRPr="00857F68">
        <w:rPr>
          <w:lang w:val="en-CA"/>
        </w:rPr>
        <w:t xml:space="preserve">Michael </w:t>
      </w:r>
      <w:proofErr w:type="spellStart"/>
      <w:r w:rsidRPr="00857F68">
        <w:rPr>
          <w:lang w:val="en-CA"/>
        </w:rPr>
        <w:t>Overduin</w:t>
      </w:r>
      <w:proofErr w:type="spellEnd"/>
      <w:r w:rsidR="00B71AAB">
        <w:rPr>
          <w:color w:val="auto"/>
          <w:lang w:val="en-CA"/>
        </w:rPr>
        <w:t xml:space="preserve"> (</w:t>
      </w:r>
      <w:r w:rsidRPr="00857F68">
        <w:rPr>
          <w:lang w:val="en-CA"/>
        </w:rPr>
        <w:t>overduin@ualberta.ca</w:t>
      </w:r>
      <w:r w:rsidR="00B71AAB">
        <w:rPr>
          <w:lang w:val="en-CA"/>
        </w:rPr>
        <w:t>)</w:t>
      </w:r>
      <w:r w:rsidRPr="00857F68">
        <w:rPr>
          <w:lang w:val="en-CA"/>
        </w:rPr>
        <w:t xml:space="preserve"> </w:t>
      </w:r>
    </w:p>
    <w:p w14:paraId="71028CA7" w14:textId="77777777" w:rsidR="007F0C76" w:rsidRPr="0082311D" w:rsidRDefault="007F0C76" w:rsidP="007F0C76">
      <w:pPr>
        <w:widowControl/>
        <w:autoSpaceDE/>
        <w:autoSpaceDN/>
        <w:adjustRightInd/>
        <w:rPr>
          <w:color w:val="auto"/>
          <w:lang w:val="en-CA"/>
        </w:rPr>
      </w:pPr>
      <w:r w:rsidRPr="00857F68">
        <w:rPr>
          <w:lang w:val="en-CA"/>
        </w:rPr>
        <w:t xml:space="preserve">Tel.: +1-780-492-3518 </w:t>
      </w:r>
    </w:p>
    <w:p w14:paraId="09DADBFB" w14:textId="77777777" w:rsidR="007F0C76" w:rsidRPr="0082311D" w:rsidRDefault="007F0C76" w:rsidP="007F0C76">
      <w:pPr>
        <w:widowControl/>
        <w:autoSpaceDE/>
        <w:autoSpaceDN/>
        <w:adjustRightInd/>
        <w:jc w:val="left"/>
        <w:rPr>
          <w:color w:val="auto"/>
          <w:lang w:val="en-CA"/>
        </w:rPr>
      </w:pPr>
    </w:p>
    <w:p w14:paraId="2A4522E5" w14:textId="5DE6A807" w:rsidR="007F0C76" w:rsidRPr="0082311D" w:rsidRDefault="007F0C76" w:rsidP="00B71AAB">
      <w:pPr>
        <w:widowControl/>
        <w:autoSpaceDE/>
        <w:autoSpaceDN/>
        <w:adjustRightInd/>
        <w:outlineLvl w:val="0"/>
        <w:rPr>
          <w:color w:val="auto"/>
          <w:lang w:val="en-CA"/>
        </w:rPr>
      </w:pPr>
      <w:proofErr w:type="spellStart"/>
      <w:r w:rsidRPr="00857F68">
        <w:rPr>
          <w:lang w:val="en-CA"/>
        </w:rPr>
        <w:t>Trushar</w:t>
      </w:r>
      <w:proofErr w:type="spellEnd"/>
      <w:r w:rsidRPr="00857F68">
        <w:rPr>
          <w:lang w:val="en-CA"/>
        </w:rPr>
        <w:t xml:space="preserve"> Patel </w:t>
      </w:r>
      <w:r w:rsidR="00B71AAB">
        <w:rPr>
          <w:lang w:val="en-CA"/>
        </w:rPr>
        <w:t>(</w:t>
      </w:r>
      <w:r w:rsidRPr="00857F68">
        <w:rPr>
          <w:lang w:val="en-CA"/>
        </w:rPr>
        <w:t>trushar.patel@uleth.ca</w:t>
      </w:r>
      <w:r w:rsidR="00B71AAB">
        <w:rPr>
          <w:lang w:val="en-CA"/>
        </w:rPr>
        <w:t>)</w:t>
      </w:r>
      <w:r w:rsidRPr="00857F68">
        <w:rPr>
          <w:lang w:val="en-CA"/>
        </w:rPr>
        <w:t xml:space="preserve"> </w:t>
      </w:r>
    </w:p>
    <w:p w14:paraId="39587931" w14:textId="77777777" w:rsidR="007F0C76" w:rsidRPr="0082311D" w:rsidRDefault="007F0C76" w:rsidP="007F0C76">
      <w:pPr>
        <w:widowControl/>
        <w:autoSpaceDE/>
        <w:autoSpaceDN/>
        <w:adjustRightInd/>
        <w:rPr>
          <w:color w:val="auto"/>
          <w:lang w:val="en-CA"/>
        </w:rPr>
      </w:pPr>
      <w:r w:rsidRPr="00857F68">
        <w:rPr>
          <w:lang w:val="en-CA"/>
        </w:rPr>
        <w:t>Tel.: +1-403-332-4443</w:t>
      </w:r>
    </w:p>
    <w:p w14:paraId="122E2A04" w14:textId="77777777" w:rsidR="007F0C76" w:rsidRPr="0082311D" w:rsidRDefault="007F0C76" w:rsidP="007F0C76">
      <w:pPr>
        <w:widowControl/>
        <w:autoSpaceDE/>
        <w:autoSpaceDN/>
        <w:adjustRightInd/>
        <w:jc w:val="left"/>
        <w:rPr>
          <w:color w:val="auto"/>
          <w:lang w:val="en-CA"/>
        </w:rPr>
      </w:pPr>
    </w:p>
    <w:p w14:paraId="100E8D6F" w14:textId="77777777" w:rsidR="007F0C76" w:rsidRPr="0082311D" w:rsidRDefault="007F0C76" w:rsidP="007F0C76">
      <w:pPr>
        <w:widowControl/>
        <w:autoSpaceDE/>
        <w:autoSpaceDN/>
        <w:adjustRightInd/>
        <w:rPr>
          <w:color w:val="auto"/>
          <w:lang w:val="en-CA"/>
        </w:rPr>
      </w:pPr>
      <w:r w:rsidRPr="00857F68">
        <w:rPr>
          <w:lang w:val="en-CA"/>
        </w:rPr>
        <w:t xml:space="preserve">Email Addresses of Co-authors: </w:t>
      </w:r>
    </w:p>
    <w:p w14:paraId="195494B9" w14:textId="65AE5DF3" w:rsidR="007F0C76" w:rsidRPr="0082311D" w:rsidRDefault="007F0C76" w:rsidP="007F0C76">
      <w:pPr>
        <w:widowControl/>
        <w:autoSpaceDE/>
        <w:autoSpaceDN/>
        <w:adjustRightInd/>
        <w:rPr>
          <w:color w:val="auto"/>
          <w:lang w:val="en-CA"/>
        </w:rPr>
      </w:pPr>
      <w:r w:rsidRPr="00857F68">
        <w:rPr>
          <w:lang w:val="en-CA"/>
        </w:rPr>
        <w:t xml:space="preserve">Tyler </w:t>
      </w:r>
      <w:proofErr w:type="spellStart"/>
      <w:r w:rsidRPr="00857F68">
        <w:rPr>
          <w:lang w:val="en-CA"/>
        </w:rPr>
        <w:t>Mrozowich</w:t>
      </w:r>
      <w:proofErr w:type="spellEnd"/>
      <w:r w:rsidRPr="00857F68">
        <w:rPr>
          <w:lang w:val="en-CA"/>
        </w:rPr>
        <w:t xml:space="preserve"> </w:t>
      </w:r>
      <w:r w:rsidR="00B71AAB">
        <w:rPr>
          <w:lang w:val="en-CA"/>
        </w:rPr>
        <w:t>(</w:t>
      </w:r>
      <w:r w:rsidRPr="00857F68">
        <w:rPr>
          <w:lang w:val="en-CA"/>
        </w:rPr>
        <w:t>tyler.mrozowich@uleth.ca</w:t>
      </w:r>
      <w:r w:rsidR="00B71AAB">
        <w:rPr>
          <w:lang w:val="en-CA"/>
        </w:rPr>
        <w:t>)</w:t>
      </w:r>
    </w:p>
    <w:p w14:paraId="5CDA35ED" w14:textId="550C71CE" w:rsidR="007F0C76" w:rsidRPr="0082311D" w:rsidRDefault="007F0C76" w:rsidP="007F0C76">
      <w:pPr>
        <w:widowControl/>
        <w:autoSpaceDE/>
        <w:autoSpaceDN/>
        <w:adjustRightInd/>
        <w:rPr>
          <w:color w:val="auto"/>
          <w:lang w:val="en-CA"/>
        </w:rPr>
      </w:pPr>
      <w:proofErr w:type="spellStart"/>
      <w:r w:rsidRPr="00857F68">
        <w:rPr>
          <w:lang w:val="en-CA"/>
        </w:rPr>
        <w:t>Steffane</w:t>
      </w:r>
      <w:proofErr w:type="spellEnd"/>
      <w:r w:rsidRPr="00857F68">
        <w:rPr>
          <w:lang w:val="en-CA"/>
        </w:rPr>
        <w:t xml:space="preserve"> McLennan </w:t>
      </w:r>
      <w:r w:rsidR="00B71AAB">
        <w:rPr>
          <w:lang w:val="en-CA"/>
        </w:rPr>
        <w:t>(</w:t>
      </w:r>
      <w:r w:rsidRPr="00857F68">
        <w:rPr>
          <w:lang w:val="en-CA"/>
        </w:rPr>
        <w:t>steffane@ualberta.ca</w:t>
      </w:r>
      <w:r w:rsidR="00B71AAB">
        <w:rPr>
          <w:lang w:val="en-CA"/>
        </w:rPr>
        <w:t>)</w:t>
      </w:r>
    </w:p>
    <w:p w14:paraId="3A53B232" w14:textId="77777777" w:rsidR="007F0C76" w:rsidRPr="0082311D" w:rsidRDefault="007F0C76" w:rsidP="007F0C76">
      <w:pPr>
        <w:widowControl/>
        <w:autoSpaceDE/>
        <w:autoSpaceDN/>
        <w:adjustRightInd/>
        <w:jc w:val="left"/>
        <w:rPr>
          <w:color w:val="auto"/>
          <w:lang w:val="en-CA"/>
        </w:rPr>
      </w:pPr>
    </w:p>
    <w:p w14:paraId="5793D536" w14:textId="2084D160" w:rsidR="007F0C76" w:rsidRPr="0082311D" w:rsidRDefault="007F0C76" w:rsidP="00FC3A1E">
      <w:pPr>
        <w:widowControl/>
        <w:autoSpaceDE/>
        <w:autoSpaceDN/>
        <w:adjustRightInd/>
        <w:outlineLvl w:val="0"/>
        <w:rPr>
          <w:color w:val="auto"/>
          <w:lang w:val="en-CA"/>
        </w:rPr>
      </w:pPr>
      <w:r w:rsidRPr="00857F68">
        <w:rPr>
          <w:b/>
          <w:bCs/>
          <w:lang w:val="en-CA"/>
        </w:rPr>
        <w:t>KEYWORDS:</w:t>
      </w:r>
    </w:p>
    <w:p w14:paraId="6A63A9E6" w14:textId="27E10589" w:rsidR="007F0C76" w:rsidRPr="0082311D" w:rsidRDefault="00B71AAB" w:rsidP="007F0C76">
      <w:pPr>
        <w:widowControl/>
        <w:autoSpaceDE/>
        <w:autoSpaceDN/>
        <w:adjustRightInd/>
        <w:rPr>
          <w:color w:val="auto"/>
          <w:lang w:val="en-CA"/>
        </w:rPr>
      </w:pPr>
      <w:r>
        <w:rPr>
          <w:lang w:val="en-CA"/>
        </w:rPr>
        <w:t>E</w:t>
      </w:r>
      <w:r w:rsidR="007F0C76" w:rsidRPr="00857F68">
        <w:rPr>
          <w:lang w:val="en-CA"/>
        </w:rPr>
        <w:t>xtracellular matrix protein</w:t>
      </w:r>
      <w:r>
        <w:rPr>
          <w:lang w:val="en-CA"/>
        </w:rPr>
        <w:t>,</w:t>
      </w:r>
      <w:r w:rsidR="007F0C76" w:rsidRPr="00857F68">
        <w:rPr>
          <w:lang w:val="en-CA"/>
        </w:rPr>
        <w:t xml:space="preserve"> hybrid solution structure</w:t>
      </w:r>
      <w:r>
        <w:rPr>
          <w:lang w:val="en-CA"/>
        </w:rPr>
        <w:t xml:space="preserve">, </w:t>
      </w:r>
      <w:r w:rsidR="007F0C76" w:rsidRPr="00857F68">
        <w:rPr>
          <w:lang w:val="en-CA"/>
        </w:rPr>
        <w:t>laminin</w:t>
      </w:r>
      <w:r>
        <w:rPr>
          <w:lang w:val="en-CA"/>
        </w:rPr>
        <w:t xml:space="preserve">, </w:t>
      </w:r>
      <w:r w:rsidR="007F0C76" w:rsidRPr="00857F68">
        <w:rPr>
          <w:lang w:val="en-CA"/>
        </w:rPr>
        <w:t>multidomain protein</w:t>
      </w:r>
      <w:r>
        <w:rPr>
          <w:lang w:val="en-CA"/>
        </w:rPr>
        <w:t>,</w:t>
      </w:r>
      <w:r w:rsidR="007F0C76" w:rsidRPr="00857F68">
        <w:rPr>
          <w:lang w:val="en-CA"/>
        </w:rPr>
        <w:t xml:space="preserve"> nidogen</w:t>
      </w:r>
      <w:r>
        <w:rPr>
          <w:lang w:val="en-CA"/>
        </w:rPr>
        <w:t>,</w:t>
      </w:r>
      <w:r>
        <w:rPr>
          <w:color w:val="auto"/>
          <w:lang w:val="en-CA"/>
        </w:rPr>
        <w:t xml:space="preserve"> </w:t>
      </w:r>
      <w:r w:rsidR="007F0C76" w:rsidRPr="00857F68">
        <w:rPr>
          <w:lang w:val="en-CA"/>
        </w:rPr>
        <w:t>protein interaction</w:t>
      </w:r>
      <w:r>
        <w:rPr>
          <w:lang w:val="en-CA"/>
        </w:rPr>
        <w:t xml:space="preserve">, </w:t>
      </w:r>
      <w:r w:rsidR="007F0C76" w:rsidRPr="00857F68">
        <w:rPr>
          <w:lang w:val="en-CA"/>
        </w:rPr>
        <w:t>protein structure</w:t>
      </w:r>
      <w:r>
        <w:rPr>
          <w:lang w:val="en-CA"/>
        </w:rPr>
        <w:t xml:space="preserve">, </w:t>
      </w:r>
      <w:r w:rsidR="007F0C76" w:rsidRPr="00857F68">
        <w:rPr>
          <w:lang w:val="en-CA"/>
        </w:rPr>
        <w:t>structural domain</w:t>
      </w:r>
      <w:r>
        <w:rPr>
          <w:lang w:val="en-CA"/>
        </w:rPr>
        <w:t xml:space="preserve">, </w:t>
      </w:r>
      <w:r w:rsidR="007F0C76" w:rsidRPr="00857F68">
        <w:rPr>
          <w:lang w:val="en-CA"/>
        </w:rPr>
        <w:t>small angle X-ray scattering</w:t>
      </w:r>
      <w:r>
        <w:rPr>
          <w:lang w:val="en-CA"/>
        </w:rPr>
        <w:t xml:space="preserve">, </w:t>
      </w:r>
      <w:r w:rsidR="007F0C76" w:rsidRPr="00857F68">
        <w:rPr>
          <w:lang w:val="en-CA"/>
        </w:rPr>
        <w:t xml:space="preserve">three-dimensional model </w:t>
      </w:r>
    </w:p>
    <w:p w14:paraId="129288FA" w14:textId="16524B53" w:rsidR="007F0C76" w:rsidRDefault="007F0C76" w:rsidP="007F0C76">
      <w:pPr>
        <w:widowControl/>
        <w:autoSpaceDE/>
        <w:autoSpaceDN/>
        <w:adjustRightInd/>
        <w:rPr>
          <w:b/>
          <w:bCs/>
          <w:lang w:val="en-CA"/>
        </w:rPr>
      </w:pPr>
    </w:p>
    <w:p w14:paraId="2B8295D8" w14:textId="267E590A" w:rsidR="007F0C76" w:rsidRDefault="007F0C76" w:rsidP="00295D0C">
      <w:pPr>
        <w:widowControl/>
        <w:autoSpaceDE/>
        <w:autoSpaceDN/>
        <w:adjustRightInd/>
        <w:outlineLvl w:val="0"/>
        <w:rPr>
          <w:b/>
          <w:bCs/>
          <w:lang w:val="en-CA"/>
        </w:rPr>
      </w:pPr>
      <w:r w:rsidRPr="00857F68">
        <w:rPr>
          <w:b/>
          <w:bCs/>
          <w:lang w:val="en-CA"/>
        </w:rPr>
        <w:t>SUMMARY:</w:t>
      </w:r>
    </w:p>
    <w:p w14:paraId="582A91D9" w14:textId="77777777" w:rsidR="001E247D" w:rsidRPr="0082311D" w:rsidRDefault="001E247D" w:rsidP="00295D0C">
      <w:pPr>
        <w:widowControl/>
        <w:autoSpaceDE/>
        <w:autoSpaceDN/>
        <w:adjustRightInd/>
        <w:outlineLvl w:val="0"/>
        <w:rPr>
          <w:color w:val="auto"/>
          <w:lang w:val="en-CA"/>
        </w:rPr>
      </w:pPr>
    </w:p>
    <w:p w14:paraId="4BBB491F" w14:textId="7E47B761" w:rsidR="007F0C76" w:rsidRPr="0082311D" w:rsidRDefault="00D1028A" w:rsidP="007F0C76">
      <w:pPr>
        <w:widowControl/>
        <w:autoSpaceDE/>
        <w:autoSpaceDN/>
        <w:adjustRightInd/>
        <w:rPr>
          <w:color w:val="auto"/>
          <w:lang w:val="en-CA"/>
        </w:rPr>
      </w:pPr>
      <w:r>
        <w:rPr>
          <w:lang w:val="en-CA"/>
        </w:rPr>
        <w:t xml:space="preserve">Here, we present how </w:t>
      </w:r>
      <w:r w:rsidR="007F0C76" w:rsidRPr="00857F68">
        <w:rPr>
          <w:lang w:val="en-CA"/>
        </w:rPr>
        <w:t xml:space="preserve">Small Angle X-Ray Scattering (SAXS) </w:t>
      </w:r>
      <w:r>
        <w:rPr>
          <w:lang w:val="en-CA"/>
        </w:rPr>
        <w:t xml:space="preserve">can be utilized to </w:t>
      </w:r>
      <w:r w:rsidR="00FC3A1E">
        <w:rPr>
          <w:lang w:val="en-CA"/>
        </w:rPr>
        <w:t>obtain information on</w:t>
      </w:r>
      <w:r w:rsidR="007F0C76" w:rsidRPr="00857F68">
        <w:rPr>
          <w:lang w:val="en-CA"/>
        </w:rPr>
        <w:t xml:space="preserve"> low-resolution envelopes represent</w:t>
      </w:r>
      <w:r w:rsidR="00C56F3B">
        <w:rPr>
          <w:lang w:val="en-CA"/>
        </w:rPr>
        <w:t>ing the</w:t>
      </w:r>
      <w:r w:rsidR="007F0C76" w:rsidRPr="00857F68">
        <w:rPr>
          <w:lang w:val="en-CA"/>
        </w:rPr>
        <w:t xml:space="preserve"> </w:t>
      </w:r>
      <w:r w:rsidR="007F0C76" w:rsidRPr="00677953">
        <w:rPr>
          <w:noProof/>
          <w:lang w:val="en-CA"/>
        </w:rPr>
        <w:t>macromolecular</w:t>
      </w:r>
      <w:r w:rsidR="007F0C76" w:rsidRPr="00857F68">
        <w:rPr>
          <w:lang w:val="en-CA"/>
        </w:rPr>
        <w:t xml:space="preserve"> structure</w:t>
      </w:r>
      <w:r w:rsidR="00D336AB">
        <w:rPr>
          <w:lang w:val="en-CA"/>
        </w:rPr>
        <w:t>s</w:t>
      </w:r>
      <w:r w:rsidR="007F0C76" w:rsidRPr="00857F68">
        <w:rPr>
          <w:lang w:val="en-CA"/>
        </w:rPr>
        <w:t xml:space="preserve">. When used in conjunction with high-resolution structural techniques such as X-Ray Crystallography and Nuclear Magnetic Resonance, SAXS can </w:t>
      </w:r>
      <w:r w:rsidR="002E2DF2">
        <w:rPr>
          <w:lang w:val="en-CA"/>
        </w:rPr>
        <w:t>provide detailed</w:t>
      </w:r>
      <w:r w:rsidR="002E2DF2" w:rsidRPr="00857F68">
        <w:rPr>
          <w:lang w:val="en-CA"/>
        </w:rPr>
        <w:t xml:space="preserve"> </w:t>
      </w:r>
      <w:r w:rsidR="007F0C76" w:rsidRPr="00857F68">
        <w:rPr>
          <w:lang w:val="en-CA"/>
        </w:rPr>
        <w:t>insight</w:t>
      </w:r>
      <w:r w:rsidR="00FC3A1E">
        <w:rPr>
          <w:lang w:val="en-CA"/>
        </w:rPr>
        <w:t>s</w:t>
      </w:r>
      <w:r w:rsidR="007F0C76" w:rsidRPr="00857F68">
        <w:rPr>
          <w:lang w:val="en-CA"/>
        </w:rPr>
        <w:t xml:space="preserve"> into </w:t>
      </w:r>
      <w:r w:rsidR="002E2DF2">
        <w:rPr>
          <w:lang w:val="en-CA"/>
        </w:rPr>
        <w:t xml:space="preserve">multidomain proteins and </w:t>
      </w:r>
      <w:r w:rsidR="001C0797">
        <w:rPr>
          <w:lang w:val="en-CA"/>
        </w:rPr>
        <w:t>macromolecular</w:t>
      </w:r>
      <w:r w:rsidR="002E2DF2">
        <w:rPr>
          <w:lang w:val="en-CA"/>
        </w:rPr>
        <w:t xml:space="preserve"> complexes</w:t>
      </w:r>
      <w:r w:rsidR="00710E6F">
        <w:rPr>
          <w:lang w:val="en-CA"/>
        </w:rPr>
        <w:t xml:space="preserve"> in-solution</w:t>
      </w:r>
      <w:r w:rsidR="007F0C76" w:rsidRPr="00857F68">
        <w:rPr>
          <w:lang w:val="en-CA"/>
        </w:rPr>
        <w:t xml:space="preserve">. </w:t>
      </w:r>
    </w:p>
    <w:p w14:paraId="6AF1194E" w14:textId="77777777" w:rsidR="007F0C76" w:rsidRPr="0082311D" w:rsidRDefault="007F0C76" w:rsidP="007F0C76">
      <w:pPr>
        <w:widowControl/>
        <w:autoSpaceDE/>
        <w:autoSpaceDN/>
        <w:adjustRightInd/>
        <w:jc w:val="left"/>
        <w:rPr>
          <w:color w:val="auto"/>
          <w:lang w:val="en-CA"/>
        </w:rPr>
      </w:pPr>
    </w:p>
    <w:p w14:paraId="3E64A685" w14:textId="5CDD45C3" w:rsidR="007F0C76" w:rsidRDefault="007F0C76" w:rsidP="00295D0C">
      <w:pPr>
        <w:widowControl/>
        <w:autoSpaceDE/>
        <w:autoSpaceDN/>
        <w:adjustRightInd/>
        <w:outlineLvl w:val="0"/>
        <w:rPr>
          <w:b/>
          <w:bCs/>
          <w:lang w:val="en-CA"/>
        </w:rPr>
      </w:pPr>
      <w:r w:rsidRPr="00857F68">
        <w:rPr>
          <w:b/>
          <w:bCs/>
          <w:lang w:val="en-CA"/>
        </w:rPr>
        <w:t>ABSTRACT:</w:t>
      </w:r>
    </w:p>
    <w:p w14:paraId="2FCA2434" w14:textId="77777777" w:rsidR="001E247D" w:rsidRPr="0082311D" w:rsidRDefault="001E247D" w:rsidP="00295D0C">
      <w:pPr>
        <w:widowControl/>
        <w:autoSpaceDE/>
        <w:autoSpaceDN/>
        <w:adjustRightInd/>
        <w:outlineLvl w:val="0"/>
        <w:rPr>
          <w:color w:val="auto"/>
          <w:lang w:val="en-CA"/>
        </w:rPr>
      </w:pPr>
    </w:p>
    <w:p w14:paraId="3655066C" w14:textId="34CC7DF2" w:rsidR="007F0C76" w:rsidRPr="0082311D" w:rsidRDefault="007F0C76" w:rsidP="007F0C76">
      <w:pPr>
        <w:widowControl/>
        <w:autoSpaceDE/>
        <w:autoSpaceDN/>
        <w:adjustRightInd/>
        <w:rPr>
          <w:color w:val="auto"/>
          <w:lang w:val="en-CA"/>
        </w:rPr>
      </w:pPr>
      <w:r w:rsidRPr="00857F68">
        <w:rPr>
          <w:lang w:val="en-CA"/>
        </w:rPr>
        <w:t xml:space="preserve">Protein-protein interactions involving proteins with multiple globular domains present technical challenges for determining how such complexes form and how the domains are oriented/positioned. Here, a protocol </w:t>
      </w:r>
      <w:r w:rsidR="00E1455A">
        <w:rPr>
          <w:lang w:val="en-CA"/>
        </w:rPr>
        <w:t>with the potential for</w:t>
      </w:r>
      <w:r w:rsidR="00E1455A" w:rsidRPr="00857F68">
        <w:rPr>
          <w:lang w:val="en-CA"/>
        </w:rPr>
        <w:t xml:space="preserve"> </w:t>
      </w:r>
      <w:r w:rsidRPr="00857F68">
        <w:rPr>
          <w:lang w:val="en-CA"/>
        </w:rPr>
        <w:t xml:space="preserve">elucidating which specific domains mediate interactions in </w:t>
      </w:r>
      <w:r w:rsidRPr="00677953">
        <w:rPr>
          <w:noProof/>
          <w:lang w:val="en-CA"/>
        </w:rPr>
        <w:t>multicomponent</w:t>
      </w:r>
      <w:r w:rsidRPr="00857F68">
        <w:rPr>
          <w:lang w:val="en-CA"/>
        </w:rPr>
        <w:t xml:space="preserve"> </w:t>
      </w:r>
      <w:r w:rsidR="00047A22" w:rsidRPr="00857F68">
        <w:rPr>
          <w:lang w:val="en-CA"/>
        </w:rPr>
        <w:t>system</w:t>
      </w:r>
      <w:r w:rsidR="00047A22">
        <w:rPr>
          <w:lang w:val="en-CA"/>
        </w:rPr>
        <w:t xml:space="preserve"> through </w:t>
      </w:r>
      <w:r w:rsidR="00047A22" w:rsidRPr="00403D08">
        <w:rPr>
          <w:i/>
          <w:lang w:val="en-CA"/>
        </w:rPr>
        <w:t>ab initio</w:t>
      </w:r>
      <w:r w:rsidR="00047A22">
        <w:rPr>
          <w:lang w:val="en-CA"/>
        </w:rPr>
        <w:t xml:space="preserve"> modeling</w:t>
      </w:r>
      <w:r w:rsidR="00047A22" w:rsidRPr="00857F68">
        <w:rPr>
          <w:lang w:val="en-CA"/>
        </w:rPr>
        <w:t xml:space="preserve"> </w:t>
      </w:r>
      <w:r w:rsidRPr="00857F68">
        <w:rPr>
          <w:lang w:val="en-CA"/>
        </w:rPr>
        <w:t>is described. A method for calculating</w:t>
      </w:r>
      <w:r w:rsidR="00BD2706">
        <w:rPr>
          <w:lang w:val="en-CA"/>
        </w:rPr>
        <w:t xml:space="preserve"> </w:t>
      </w:r>
      <w:r w:rsidRPr="00857F68">
        <w:rPr>
          <w:lang w:val="en-CA"/>
        </w:rPr>
        <w:t xml:space="preserve">solution structures of </w:t>
      </w:r>
      <w:r w:rsidR="00FC3A1E">
        <w:rPr>
          <w:lang w:val="en-CA"/>
        </w:rPr>
        <w:t xml:space="preserve">macromolecules and their </w:t>
      </w:r>
      <w:r w:rsidRPr="00857F68">
        <w:rPr>
          <w:lang w:val="en-CA"/>
        </w:rPr>
        <w:t xml:space="preserve">assemblies is provided </w:t>
      </w:r>
      <w:r w:rsidR="00DF5401">
        <w:rPr>
          <w:lang w:val="en-CA"/>
        </w:rPr>
        <w:lastRenderedPageBreak/>
        <w:t>that</w:t>
      </w:r>
      <w:r w:rsidR="00DF5401" w:rsidRPr="00857F68">
        <w:rPr>
          <w:lang w:val="en-CA"/>
        </w:rPr>
        <w:t xml:space="preserve"> </w:t>
      </w:r>
      <w:r w:rsidRPr="00857F68">
        <w:rPr>
          <w:lang w:val="en-CA"/>
        </w:rPr>
        <w:t>involves integrating data from small angle X-ray scattering (SAXS), chromatography</w:t>
      </w:r>
      <w:r w:rsidR="0061432F" w:rsidRPr="00857F68">
        <w:rPr>
          <w:lang w:val="en-CA"/>
        </w:rPr>
        <w:t>,</w:t>
      </w:r>
      <w:r w:rsidRPr="00857F68">
        <w:rPr>
          <w:lang w:val="en-CA"/>
        </w:rPr>
        <w:t xml:space="preserve"> and atomic resolution structures</w:t>
      </w:r>
      <w:r w:rsidR="00BD2706">
        <w:rPr>
          <w:lang w:val="en-CA"/>
        </w:rPr>
        <w:t xml:space="preserve"> together in a hybrid approach</w:t>
      </w:r>
      <w:r w:rsidRPr="00857F68">
        <w:rPr>
          <w:lang w:val="en-CA"/>
        </w:rPr>
        <w:t>. A specific example is that of the complex of full-length nidogen-1</w:t>
      </w:r>
      <w:r w:rsidR="00752A39">
        <w:rPr>
          <w:lang w:val="en-CA"/>
        </w:rPr>
        <w:t>,</w:t>
      </w:r>
      <w:r w:rsidRPr="00857F68">
        <w:rPr>
          <w:lang w:val="en-CA"/>
        </w:rPr>
        <w:t xml:space="preserve"> which assembles extracellular matrix proteins and forms an extended, curved nanostructure. One of its globular domains attaches to laminin</w:t>
      </w:r>
      <w:r w:rsidR="0054460F" w:rsidRPr="00857F68">
        <w:rPr>
          <w:lang w:val="en-CA"/>
        </w:rPr>
        <w:t xml:space="preserve"> </w:t>
      </w:r>
      <w:r w:rsidR="0054460F" w:rsidRPr="00857F68">
        <w:rPr>
          <w:rFonts w:ascii="Cambria Math" w:hAnsi="Cambria Math" w:cs="Cambria Math"/>
          <w:lang w:val="en-CA"/>
        </w:rPr>
        <w:t>𝛾</w:t>
      </w:r>
      <w:r w:rsidR="0054460F" w:rsidRPr="00857F68">
        <w:rPr>
          <w:lang w:val="en-CA"/>
        </w:rPr>
        <w:t>-1</w:t>
      </w:r>
      <w:r w:rsidR="00DF5401">
        <w:rPr>
          <w:lang w:val="en-CA"/>
        </w:rPr>
        <w:t>,</w:t>
      </w:r>
      <w:r w:rsidRPr="00857F68">
        <w:rPr>
          <w:lang w:val="en-CA"/>
        </w:rPr>
        <w:t xml:space="preserve"> which structures the basement membrane. This provides a basis for determining accurate structures of flexible multidomain protein complexes and is enabled by synchrotron sources coupled with automation robotics and size exclusion chromatography systems. This combination allows </w:t>
      </w:r>
      <w:r w:rsidR="008444A9">
        <w:rPr>
          <w:lang w:val="en-CA"/>
        </w:rPr>
        <w:t>rapid analysis</w:t>
      </w:r>
      <w:r w:rsidRPr="00857F68">
        <w:rPr>
          <w:lang w:val="en-CA"/>
        </w:rPr>
        <w:t xml:space="preserve"> in which multiple oligomeric states are separated just prior to SAXS data collection. The analysis yields information on the radius of gyration, particle dimension, molecular shape and interdomain pairing. The protocol for generating 3D models of complexes by fitting high-resolution structures of the component proteins is also given. </w:t>
      </w:r>
    </w:p>
    <w:p w14:paraId="76E4295C" w14:textId="77777777" w:rsidR="007F0C76" w:rsidRPr="0082311D" w:rsidRDefault="007F0C76" w:rsidP="007F0C76">
      <w:pPr>
        <w:widowControl/>
        <w:autoSpaceDE/>
        <w:autoSpaceDN/>
        <w:adjustRightInd/>
        <w:jc w:val="left"/>
        <w:rPr>
          <w:color w:val="auto"/>
          <w:lang w:val="en-CA"/>
        </w:rPr>
      </w:pPr>
    </w:p>
    <w:p w14:paraId="2A139D3E" w14:textId="08DC6BED" w:rsidR="007F0C76" w:rsidRDefault="007F0C76" w:rsidP="00295D0C">
      <w:pPr>
        <w:widowControl/>
        <w:autoSpaceDE/>
        <w:autoSpaceDN/>
        <w:adjustRightInd/>
        <w:outlineLvl w:val="0"/>
        <w:rPr>
          <w:lang w:val="en-CA"/>
        </w:rPr>
      </w:pPr>
      <w:r w:rsidRPr="00857F68">
        <w:rPr>
          <w:b/>
          <w:bCs/>
          <w:lang w:val="en-CA"/>
        </w:rPr>
        <w:t>INTRODUCTION:</w:t>
      </w:r>
      <w:r w:rsidRPr="00857F68">
        <w:rPr>
          <w:lang w:val="en-CA"/>
        </w:rPr>
        <w:t xml:space="preserve"> </w:t>
      </w:r>
    </w:p>
    <w:p w14:paraId="0B251215" w14:textId="77777777" w:rsidR="001E247D" w:rsidRPr="0082311D" w:rsidRDefault="001E247D" w:rsidP="00295D0C">
      <w:pPr>
        <w:widowControl/>
        <w:autoSpaceDE/>
        <w:autoSpaceDN/>
        <w:adjustRightInd/>
        <w:outlineLvl w:val="0"/>
        <w:rPr>
          <w:color w:val="auto"/>
          <w:lang w:val="en-CA"/>
        </w:rPr>
      </w:pPr>
    </w:p>
    <w:p w14:paraId="4D841FE0" w14:textId="7CD349C0" w:rsidR="007F0C76" w:rsidRPr="0082311D" w:rsidRDefault="007F0C76" w:rsidP="007F0C76">
      <w:pPr>
        <w:widowControl/>
        <w:autoSpaceDE/>
        <w:autoSpaceDN/>
        <w:adjustRightInd/>
        <w:rPr>
          <w:color w:val="auto"/>
          <w:lang w:val="en-CA"/>
        </w:rPr>
      </w:pPr>
      <w:r w:rsidRPr="00857F68">
        <w:rPr>
          <w:lang w:val="en-CA"/>
        </w:rPr>
        <w:t xml:space="preserve">Cells contain intricate networks of proteins </w:t>
      </w:r>
      <w:r w:rsidR="00DF5401">
        <w:rPr>
          <w:lang w:val="en-CA"/>
        </w:rPr>
        <w:t>that</w:t>
      </w:r>
      <w:r w:rsidR="00DF5401" w:rsidRPr="00857F68">
        <w:rPr>
          <w:lang w:val="en-CA"/>
        </w:rPr>
        <w:t xml:space="preserve"> </w:t>
      </w:r>
      <w:r w:rsidRPr="00857F68">
        <w:rPr>
          <w:lang w:val="en-CA"/>
        </w:rPr>
        <w:t>act as molecular machines to carry out cellular functions such as signaling cascades and maintaining structural integrity. The ways in which these different components move and interact in three-dimensional space gives rise to the specific functions of the macromolecules. The importance of protein structure, dynamics, and interactions in determining function has provided the need for continually evolving, complex techniques to measure these properties.  Of these, Nuclear Magnetic Resonance (NMR), X-Ray Crystallography (XRC) and more recently, Cryo-Electron Microscopy (CEM) provide high-resolution structural information.</w:t>
      </w:r>
      <w:r w:rsidR="00AD68B7" w:rsidRPr="00AD68B7">
        <w:rPr>
          <w:b/>
          <w:lang w:val="en-CA"/>
        </w:rPr>
        <w:t xml:space="preserve"> </w:t>
      </w:r>
      <w:r w:rsidRPr="00857F68">
        <w:rPr>
          <w:lang w:val="en-CA"/>
        </w:rPr>
        <w:t>However, XRC and CEM yield structures of one of many biomolecular states and lack information about the dynamics of the protein structure, while 3D structure determination by NMR is typically limited to smaller globular proteins. One way to overcome these limitations is to utilize Small Angle X-Ray Scattering (SAXS) to generate molecular envelopes of large, multidomain</w:t>
      </w:r>
      <w:r w:rsidR="00DF5401">
        <w:rPr>
          <w:lang w:val="en-CA"/>
        </w:rPr>
        <w:t>,</w:t>
      </w:r>
      <w:r w:rsidRPr="00857F68">
        <w:rPr>
          <w:lang w:val="en-CA"/>
        </w:rPr>
        <w:t xml:space="preserve"> or complexed systems, and combine the high-resolution rigid macromolecular structures to elucidate the global architecture and dynamic features. </w:t>
      </w:r>
    </w:p>
    <w:p w14:paraId="3CB3C772" w14:textId="752BD7C4" w:rsidR="007F0C76" w:rsidRPr="0082311D" w:rsidRDefault="007F0C76" w:rsidP="007F0C76">
      <w:pPr>
        <w:pStyle w:val="NormalWeb"/>
        <w:spacing w:before="0" w:beforeAutospacing="0" w:after="0" w:afterAutospacing="0"/>
        <w:rPr>
          <w:color w:val="auto"/>
          <w:lang w:val="en-CA"/>
        </w:rPr>
      </w:pPr>
      <w:r w:rsidRPr="0082311D">
        <w:rPr>
          <w:color w:val="auto"/>
          <w:lang w:val="en-CA"/>
        </w:rPr>
        <w:br/>
      </w:r>
      <w:r w:rsidRPr="00857F68">
        <w:rPr>
          <w:lang w:val="en-CA"/>
        </w:rPr>
        <w:t>SAXS produces low-resolution envelopes of macromolecular complexes with a resolution of approximately 10-20</w:t>
      </w:r>
      <w:r w:rsidR="00AD40C6">
        <w:rPr>
          <w:lang w:val="en-CA"/>
        </w:rPr>
        <w:t xml:space="preserve"> </w:t>
      </w:r>
      <w:r w:rsidRPr="00857F68">
        <w:rPr>
          <w:lang w:val="en-CA"/>
        </w:rPr>
        <w:t>Å</w:t>
      </w:r>
      <w:r w:rsidR="00DF5401">
        <w:rPr>
          <w:lang w:val="en-CA"/>
        </w:rPr>
        <w:t xml:space="preserve"> </w:t>
      </w:r>
      <w:r w:rsidR="00EF798B">
        <w:rPr>
          <w:lang w:val="en-CA"/>
        </w:rPr>
        <w:fldChar w:fldCharType="begin"/>
      </w:r>
      <w:r w:rsidR="00EF798B">
        <w:rPr>
          <w:lang w:val="en-CA"/>
        </w:rPr>
        <w:instrText xml:space="preserve"> ADDIN ZOTERO_ITEM CSL_CITATION {"citationID":"eAiqsPv5","properties":{"formattedCitation":"\\super 1\\nosupersub{}","plainCitation":"1","noteIndex":0},"citationItems":[{"id":2,"uris":["http://zotero.org/users/local/zWBp1U5R/items/QAIMR7IK"],"uri":["http://zotero.org/users/local/zWBp1U5R/items/QAIMR7IK"],"itemData":{"id":2,"type":"article-journal","title":"Advances in structure analysis using small-angle scattering in solution","container-title":"Current Opinion in Structural Biology","page":"654-660","volume":"12","issue":"5","source":"ScienceDirect","abstract":"The resolution and reliability of solution scattering models have been significantly improved by ab initio shape and domain structure determination, and by detailed modelling of macromolecular complexes using rigid-body refinement. Substantial progress has also been made in the quantitative analysis and modelling of assembly and folding processes, and intermolecular interactions.","DOI":"10.1016/S0959-440X(02)00363-9","ISSN":"0959-440X","journalAbbreviation":"Current Opinion in Structural Biology","author":[{"family":"Svergun","given":"Dmitri I"},{"family":"Koch","given":"Michel H. J"}],"issued":{"date-parts":[["2002",10,1]]}}}],"schema":"https://github.com/citation-style-language/schema/raw/master/csl-citation.json"} </w:instrText>
      </w:r>
      <w:r w:rsidR="00EF798B">
        <w:rPr>
          <w:lang w:val="en-CA"/>
        </w:rPr>
        <w:fldChar w:fldCharType="separate"/>
      </w:r>
      <w:r w:rsidR="00EF798B" w:rsidRPr="00EF798B">
        <w:rPr>
          <w:vertAlign w:val="superscript"/>
        </w:rPr>
        <w:t>1</w:t>
      </w:r>
      <w:r w:rsidR="00EF798B">
        <w:rPr>
          <w:lang w:val="en-CA"/>
        </w:rPr>
        <w:fldChar w:fldCharType="end"/>
      </w:r>
      <w:r w:rsidRPr="00857F68">
        <w:rPr>
          <w:lang w:val="en-CA"/>
        </w:rPr>
        <w:t xml:space="preserve">, giving insight not only into the structure but also the dynamic characteristics that the complex displays. Although SAXS utilizes X-rays to uncover molecular structure, it is unlike XRC in that the random isotropic orientation of the particles in solution </w:t>
      </w:r>
      <w:r w:rsidR="0007560C" w:rsidRPr="00857F68">
        <w:rPr>
          <w:lang w:val="en-CA"/>
        </w:rPr>
        <w:t>does not lead to diffraction, but rather to scattering,</w:t>
      </w:r>
      <w:r w:rsidRPr="00857F68">
        <w:rPr>
          <w:lang w:val="en-CA"/>
        </w:rPr>
        <w:t xml:space="preserve"> which cannot yield </w:t>
      </w:r>
      <w:r w:rsidRPr="00CE297A">
        <w:rPr>
          <w:noProof/>
          <w:lang w:val="en-CA"/>
        </w:rPr>
        <w:t>atomic</w:t>
      </w:r>
      <w:r w:rsidRPr="00857F68">
        <w:rPr>
          <w:lang w:val="en-CA"/>
        </w:rPr>
        <w:t xml:space="preserve"> resolution. Instead, an electron “envelope” of the macromolecule is generated that represents an average of the conformations that the macromolecule displays. This information can be used in </w:t>
      </w:r>
      <w:r w:rsidRPr="00CE297A">
        <w:rPr>
          <w:noProof/>
          <w:lang w:val="en-CA"/>
        </w:rPr>
        <w:t>direct</w:t>
      </w:r>
      <w:r w:rsidRPr="00857F68">
        <w:rPr>
          <w:lang w:val="en-CA"/>
        </w:rPr>
        <w:t xml:space="preserve"> fitting of previously solved atomic resolution structures to infer regions of flexibility in a single protein or subunit organization</w:t>
      </w:r>
      <w:r w:rsidR="00904EE3" w:rsidRPr="00857F68">
        <w:rPr>
          <w:lang w:val="en-CA"/>
        </w:rPr>
        <w:t>,</w:t>
      </w:r>
      <w:r w:rsidRPr="00857F68">
        <w:rPr>
          <w:lang w:val="en-CA"/>
        </w:rPr>
        <w:t xml:space="preserve"> or dynamics in a larger, multi-protein complex. SAXS data is collected at synchrotrons using high-energy monochromatic X-rays or from in-house sources</w:t>
      </w:r>
      <w:r w:rsidR="00DF5401">
        <w:rPr>
          <w:lang w:val="en-CA"/>
        </w:rPr>
        <w:t>,</w:t>
      </w:r>
      <w:r w:rsidRPr="00857F68">
        <w:rPr>
          <w:lang w:val="en-CA"/>
        </w:rPr>
        <w:t xml:space="preserve"> which offer a weaker X-rays source requiring hours rather than seconds of sample exposure time</w:t>
      </w:r>
      <w:r w:rsidR="00BB3433">
        <w:rPr>
          <w:lang w:val="en-CA"/>
        </w:rPr>
        <w:t xml:space="preserve"> (</w:t>
      </w:r>
      <w:r w:rsidR="00AD68B7" w:rsidRPr="00AD68B7">
        <w:rPr>
          <w:b/>
          <w:lang w:val="en-CA"/>
        </w:rPr>
        <w:t>Figure 1</w:t>
      </w:r>
      <w:r w:rsidR="00BB3433">
        <w:rPr>
          <w:lang w:val="en-CA"/>
        </w:rPr>
        <w:t>).</w:t>
      </w:r>
      <w:r w:rsidRPr="00857F68">
        <w:rPr>
          <w:lang w:val="en-CA"/>
        </w:rPr>
        <w:t xml:space="preserve"> SAXS data is often collected from several samples with a single experimental setup and buffer</w:t>
      </w:r>
      <w:r w:rsidR="00735E87" w:rsidRPr="00857F68">
        <w:rPr>
          <w:lang w:val="en-CA"/>
        </w:rPr>
        <w:t>,</w:t>
      </w:r>
      <w:r w:rsidRPr="00857F68">
        <w:rPr>
          <w:lang w:val="en-CA"/>
        </w:rPr>
        <w:t xml:space="preserve"> requiring an extended time to collect a round of useful data on a system.  Samples should, therefore, be stable and non-aggregating for at least a few hours based on verifiable quality control methods such as dynamic light scattering (DLS) and/or analytical ultracentrifuge (AUC) analysis to obtain high-quality SAXS data</w:t>
      </w:r>
      <w:r w:rsidR="00EF798B">
        <w:rPr>
          <w:lang w:val="en-CA"/>
        </w:rPr>
        <w:fldChar w:fldCharType="begin"/>
      </w:r>
      <w:r w:rsidR="00EF798B">
        <w:rPr>
          <w:lang w:val="en-CA"/>
        </w:rPr>
        <w:instrText xml:space="preserve"> ADDIN ZOTERO_ITEM CSL_CITATION {"citationID":"1XAZYEVR","properties":{"formattedCitation":"\\super 2,3\\nosupersub{}","plainCitation":"2,3","noteIndex":0},"citationItems":[{"id":8,"uris":["http://zotero.org/users/local/zWBp1U5R/items/M575266Y"],"uri":["http://zotero.org/users/local/zWBp1U5R/items/M575266Y"],"itemData":{"id":8,"type":"article-journal","title":"Dynamic light scattering: a practical guide and applications in biomedical sciences","container-title":"Biophysical Reviews","page":"409-427","volume":"8","issue":"4","source":"link.springer.com","abstract":"Dynamic light scattering (DLS), also known as photon correlation spectroscopy (PCS), is a very powerful tool for studying the diffusion behaviour of macromolecules in solution. The diffusion coefficient, and hence the hydrodynamic radii calculated from it, depends on the size and shape of macromolecules. In this review, we provide evidence of the usefulness of DLS to study the homogeneity of proteins, nucleic acids, and complexes of protein–protein or protein–nucleic acid preparations, as well as to study protein–small molecule interactions. Further, we provide examples of DLS’s application both as a complementary method to analytical ultracentrifugation studies and as a screening tool to validate solution scattering models using determined hydrodynamic radii.","DOI":"10.1007/s12551-016-0218-6","ISSN":"1867-2450, 1867-2469","shortTitle":"Dynamic light scattering","journalAbbreviation":"Biophys Rev","language":"en","author":[{"family":"Stetefeld","given":"Jörg"},{"family":"McKenna","given":"Sean A."},{"family":"Patel","given":"Trushar R."}],"issued":{"date-parts":[["2016",12,1]]}}},{"id":5,"uris":["http://zotero.org/users/local/zWBp1U5R/items/IPNMX4W7"],"uri":["http://zotero.org/users/local/zWBp1U5R/items/IPNMX4W7"],"itemData":{"id":5,"type":"article-journal","title":"Structural studies of RNA-protein complexes: A hybrid approach involving hydrodynamics, scattering, and computational methods","container-title":"Methods","collection-title":"Protein-RNA: Structure Function and Recognition","page":"146-162","volume":"118-119","source":"ScienceDirect","abstract":"The diverse functional cellular roles played by ribonucleic acids (RNA) have emphasized the need to develop rapid and accurate methodologies to elucidate the relationship between the structure and function of RNA. Structural biology tools such as X-ray crystallography and Nuclear Magnetic Resonance are highly useful methods to obtain atomic-level resolution models of macromolecules. However, both methods have sample, time, and technical limitations that prevent their application to a number of macromolecules of interest. An emerging alternative to high-resolution structural techniques is to employ a hybrid approach that combines low-resolution shape information about macromolecules and their complexes from experimental hydrodynamic (e.g. analytical ultracentrifugation) and solution scattering measurements (e.g., solution X-ray or neutron scattering), with computational modeling to obtain atomic-level models. While promising, scattering methods rely on aggregation-free, monodispersed preparations and therefore the careful development of a quality control pipeline is fundamental to an unbiased and reliable structural determination. This review article describes hydrodynamic techniques that are highly valuable for homogeneity studies, scattering techniques useful to study the low-resolution shape, and strategies for computational modeling to obtain high-resolution 3D structural models of RNAs, proteins, and RNA-protein complexes.","DOI":"10.1016/j.ymeth.2016.12.002","ISSN":"1046-2023","shortTitle":"Structural studies of RNA-protein complexes","journalAbbreviation":"Methods","author":[{"family":"Patel","given":"Trushar R."},{"family":"Chojnowski","given":"Grzegorz"},{"literal":"Astha"},{"family":"Koul","given":"Amit"},{"family":"McKenna","given":"Sean A."},{"family":"Bujnicki","given":"Janusz M."}],"issued":{"date-parts":[["2017",4,15]]}}}],"schema":"https://github.com/citation-style-language/schema/raw/master/csl-citation.json"} </w:instrText>
      </w:r>
      <w:r w:rsidR="00EF798B">
        <w:rPr>
          <w:lang w:val="en-CA"/>
        </w:rPr>
        <w:fldChar w:fldCharType="separate"/>
      </w:r>
      <w:r w:rsidR="00EF798B" w:rsidRPr="00EF798B">
        <w:rPr>
          <w:vertAlign w:val="superscript"/>
        </w:rPr>
        <w:t>2,3</w:t>
      </w:r>
      <w:r w:rsidR="00EF798B">
        <w:rPr>
          <w:lang w:val="en-CA"/>
        </w:rPr>
        <w:fldChar w:fldCharType="end"/>
      </w:r>
      <w:r w:rsidRPr="00857F68">
        <w:rPr>
          <w:lang w:val="en-CA"/>
        </w:rPr>
        <w:t xml:space="preserve">. Here we provide a practical description of SAXS, the </w:t>
      </w:r>
      <w:r w:rsidRPr="00857F68">
        <w:rPr>
          <w:lang w:val="en-CA"/>
        </w:rPr>
        <w:lastRenderedPageBreak/>
        <w:t>principles behind its usage, benefits, limitation</w:t>
      </w:r>
      <w:r w:rsidR="009A7BE9" w:rsidRPr="00857F68">
        <w:rPr>
          <w:lang w:val="en-CA"/>
        </w:rPr>
        <w:t>s</w:t>
      </w:r>
      <w:r w:rsidRPr="00857F68">
        <w:rPr>
          <w:lang w:val="en-CA"/>
        </w:rPr>
        <w:t xml:space="preserve"> and sample preparation </w:t>
      </w:r>
      <w:r w:rsidR="005575A9" w:rsidRPr="00857F68">
        <w:rPr>
          <w:lang w:val="en-CA"/>
        </w:rPr>
        <w:t xml:space="preserve">and focus heavily on </w:t>
      </w:r>
      <w:r w:rsidRPr="00857F68">
        <w:rPr>
          <w:lang w:val="en-CA"/>
        </w:rPr>
        <w:t>data collection and analysis</w:t>
      </w:r>
      <w:r w:rsidR="00247554" w:rsidRPr="00857F68">
        <w:rPr>
          <w:lang w:val="en-CA"/>
        </w:rPr>
        <w:t xml:space="preserve">, along with touching briefly on </w:t>
      </w:r>
      <w:r w:rsidR="00247554" w:rsidRPr="0082311D">
        <w:rPr>
          <w:i/>
          <w:lang w:val="en-CA"/>
        </w:rPr>
        <w:t>ab initio</w:t>
      </w:r>
      <w:r w:rsidR="00247554" w:rsidRPr="00857F68">
        <w:rPr>
          <w:lang w:val="en-CA"/>
        </w:rPr>
        <w:t xml:space="preserve"> mod</w:t>
      </w:r>
      <w:r w:rsidR="00247554" w:rsidRPr="00F47915">
        <w:rPr>
          <w:lang w:val="en-CA"/>
        </w:rPr>
        <w:t>el</w:t>
      </w:r>
      <w:r w:rsidR="00247554" w:rsidRPr="00857F68">
        <w:rPr>
          <w:lang w:val="en-CA"/>
        </w:rPr>
        <w:t>ing</w:t>
      </w:r>
      <w:r w:rsidRPr="00857F68">
        <w:rPr>
          <w:lang w:val="en-CA"/>
        </w:rPr>
        <w:t xml:space="preserve"> using the extracellular matrix proteins nidogen-1 and laminin</w:t>
      </w:r>
      <w:r w:rsidR="0054460F" w:rsidRPr="00857F68">
        <w:rPr>
          <w:lang w:val="en-CA"/>
        </w:rPr>
        <w:t xml:space="preserve"> </w:t>
      </w:r>
      <w:r w:rsidR="0054460F" w:rsidRPr="00857F68">
        <w:rPr>
          <w:rFonts w:ascii="Cambria Math" w:hAnsi="Cambria Math" w:cs="Cambria Math"/>
          <w:lang w:val="en-CA"/>
        </w:rPr>
        <w:t>𝛾</w:t>
      </w:r>
      <w:r w:rsidR="0054460F" w:rsidRPr="00857F68">
        <w:rPr>
          <w:lang w:val="en-CA"/>
        </w:rPr>
        <w:t>-1</w:t>
      </w:r>
      <w:r w:rsidRPr="00857F68">
        <w:rPr>
          <w:lang w:val="en-CA"/>
        </w:rPr>
        <w:t xml:space="preserve"> as an experimental example. </w:t>
      </w:r>
    </w:p>
    <w:p w14:paraId="57F728F2" w14:textId="77777777" w:rsidR="007F0C76" w:rsidRPr="0082311D" w:rsidRDefault="007F0C76" w:rsidP="007F0C76">
      <w:pPr>
        <w:widowControl/>
        <w:autoSpaceDE/>
        <w:autoSpaceDN/>
        <w:adjustRightInd/>
        <w:jc w:val="left"/>
        <w:rPr>
          <w:color w:val="auto"/>
          <w:lang w:val="en-CA"/>
        </w:rPr>
      </w:pPr>
    </w:p>
    <w:p w14:paraId="3FEA9F29" w14:textId="77777777" w:rsidR="007F0C76" w:rsidRPr="00403D08" w:rsidRDefault="007F0C76" w:rsidP="007F0C76">
      <w:pPr>
        <w:widowControl/>
        <w:autoSpaceDE/>
        <w:autoSpaceDN/>
        <w:adjustRightInd/>
        <w:rPr>
          <w:b/>
          <w:color w:val="auto"/>
          <w:lang w:val="en-CA"/>
        </w:rPr>
      </w:pPr>
      <w:r w:rsidRPr="00403D08">
        <w:rPr>
          <w:b/>
          <w:lang w:val="en-CA"/>
        </w:rPr>
        <w:t xml:space="preserve">Principles, Benefits, and Limitations of SAXS: </w:t>
      </w:r>
    </w:p>
    <w:p w14:paraId="26E8BA2B" w14:textId="77777777" w:rsidR="007F0C76" w:rsidRPr="0082311D" w:rsidRDefault="007F0C76" w:rsidP="007F0C76">
      <w:pPr>
        <w:widowControl/>
        <w:autoSpaceDE/>
        <w:autoSpaceDN/>
        <w:adjustRightInd/>
        <w:jc w:val="left"/>
        <w:rPr>
          <w:color w:val="auto"/>
          <w:lang w:val="en-CA"/>
        </w:rPr>
      </w:pPr>
    </w:p>
    <w:p w14:paraId="493AC808" w14:textId="59DC50A0" w:rsidR="007F0C76" w:rsidRPr="0082311D" w:rsidRDefault="007F0C76" w:rsidP="007F0C76">
      <w:pPr>
        <w:widowControl/>
        <w:autoSpaceDE/>
        <w:autoSpaceDN/>
        <w:adjustRightInd/>
        <w:rPr>
          <w:color w:val="auto"/>
          <w:lang w:val="en-CA"/>
        </w:rPr>
      </w:pPr>
      <w:r w:rsidRPr="00857F68">
        <w:rPr>
          <w:lang w:val="en-CA"/>
        </w:rPr>
        <w:t>The guiding principle(s) behind SAXS is relatively simple: a solution of the monodispersed preparation of macromolecule(s) of interest is placed within a capillary and is exposed to a high energy monochromatic X-ray beam. The photons cause electrons of the atomic shell to begin oscillating</w:t>
      </w:r>
      <w:r w:rsidR="00DF5401">
        <w:rPr>
          <w:lang w:val="en-CA"/>
        </w:rPr>
        <w:t>,</w:t>
      </w:r>
      <w:r w:rsidRPr="00857F68">
        <w:rPr>
          <w:lang w:val="en-CA"/>
        </w:rPr>
        <w:t xml:space="preserve"> resulting in a spherical wave being emitted of the same energy and wavelength. Since every electron will oscillate, a constant background will be </w:t>
      </w:r>
      <w:r w:rsidR="00BA7EF9" w:rsidRPr="00857F68">
        <w:rPr>
          <w:lang w:val="en-CA"/>
        </w:rPr>
        <w:t>achieved,</w:t>
      </w:r>
      <w:r w:rsidRPr="00857F68">
        <w:rPr>
          <w:lang w:val="en-CA"/>
        </w:rPr>
        <w:t xml:space="preserve"> and the resulting electron density of the macromolecule is contrasted to the background. Th</w:t>
      </w:r>
      <w:r w:rsidR="00A46F4A">
        <w:rPr>
          <w:lang w:val="en-CA"/>
        </w:rPr>
        <w:t>e</w:t>
      </w:r>
      <w:r w:rsidRPr="00857F68">
        <w:rPr>
          <w:lang w:val="en-CA"/>
        </w:rPr>
        <w:t xml:space="preserve"> resulting scattering intensity is collected as a function of the scattering angle</w:t>
      </w:r>
      <w:r w:rsidR="00A46F4A">
        <w:rPr>
          <w:lang w:val="en-CA"/>
        </w:rPr>
        <w:t>,</w:t>
      </w:r>
      <w:r w:rsidRPr="00857F68">
        <w:rPr>
          <w:lang w:val="en-CA"/>
        </w:rPr>
        <w:t xml:space="preserve"> 2Θ</w:t>
      </w:r>
      <w:r w:rsidR="00BB3433">
        <w:rPr>
          <w:lang w:val="en-CA"/>
        </w:rPr>
        <w:t xml:space="preserve"> (</w:t>
      </w:r>
      <w:r w:rsidR="00AD68B7" w:rsidRPr="00AD68B7">
        <w:rPr>
          <w:b/>
          <w:lang w:val="en-CA"/>
        </w:rPr>
        <w:t>Figure 1</w:t>
      </w:r>
      <w:r w:rsidR="00BB3433">
        <w:rPr>
          <w:lang w:val="en-CA"/>
        </w:rPr>
        <w:t>)</w:t>
      </w:r>
      <w:r w:rsidRPr="00857F68">
        <w:rPr>
          <w:lang w:val="en-CA"/>
        </w:rPr>
        <w:t>.</w:t>
      </w:r>
    </w:p>
    <w:p w14:paraId="6F18AE86" w14:textId="77777777" w:rsidR="007F0C76" w:rsidRPr="0082311D" w:rsidRDefault="007F0C76" w:rsidP="007F0C76">
      <w:pPr>
        <w:widowControl/>
        <w:autoSpaceDE/>
        <w:autoSpaceDN/>
        <w:adjustRightInd/>
        <w:jc w:val="left"/>
        <w:rPr>
          <w:color w:val="auto"/>
          <w:lang w:val="en-CA"/>
        </w:rPr>
      </w:pPr>
    </w:p>
    <w:p w14:paraId="20EC3FCB" w14:textId="3FBF1530" w:rsidR="007F0C76" w:rsidRPr="0082311D" w:rsidRDefault="007F0C76" w:rsidP="007F0C76">
      <w:pPr>
        <w:widowControl/>
        <w:autoSpaceDE/>
        <w:autoSpaceDN/>
        <w:adjustRightInd/>
        <w:rPr>
          <w:color w:val="auto"/>
          <w:lang w:val="en-CA"/>
        </w:rPr>
      </w:pPr>
      <w:r w:rsidRPr="00857F68">
        <w:rPr>
          <w:lang w:val="en-CA"/>
        </w:rPr>
        <w:t xml:space="preserve">While other techniques such as XRC, NMR, and CEM provide structural information at the atomic level, there are multiple benefits to SAXS </w:t>
      </w:r>
      <w:r w:rsidR="00DF5401">
        <w:rPr>
          <w:lang w:val="en-CA"/>
        </w:rPr>
        <w:t>that</w:t>
      </w:r>
      <w:r w:rsidR="00DF5401" w:rsidRPr="00857F68">
        <w:rPr>
          <w:lang w:val="en-CA"/>
        </w:rPr>
        <w:t xml:space="preserve"> </w:t>
      </w:r>
      <w:r w:rsidRPr="00857F68">
        <w:rPr>
          <w:lang w:val="en-CA"/>
        </w:rPr>
        <w:t>other techniques cannot provide. SAXS can be performed in almost any buffer and does not require any special sample preparation. This is particularly important in studying the behavior and structure of macromolecules under varying conditions</w:t>
      </w:r>
      <w:r w:rsidR="00DF5401">
        <w:rPr>
          <w:lang w:val="en-CA"/>
        </w:rPr>
        <w:t>,</w:t>
      </w:r>
      <w:r w:rsidRPr="00857F68">
        <w:rPr>
          <w:lang w:val="en-CA"/>
        </w:rPr>
        <w:t xml:space="preserve"> such as</w:t>
      </w:r>
      <w:r w:rsidR="00A46F4A">
        <w:rPr>
          <w:lang w:val="en-CA"/>
        </w:rPr>
        <w:t xml:space="preserve"> the</w:t>
      </w:r>
      <w:r w:rsidRPr="00857F68">
        <w:rPr>
          <w:lang w:val="en-CA"/>
        </w:rPr>
        <w:t xml:space="preserve"> presence or absence of mono</w:t>
      </w:r>
      <w:r w:rsidR="00A46F4A">
        <w:rPr>
          <w:lang w:val="en-CA"/>
        </w:rPr>
        <w:t>-</w:t>
      </w:r>
      <w:r w:rsidRPr="00857F68">
        <w:rPr>
          <w:lang w:val="en-CA"/>
        </w:rPr>
        <w:t xml:space="preserve"> or divalent cations or changes in pH</w:t>
      </w:r>
      <w:r w:rsidR="00EF798B">
        <w:rPr>
          <w:lang w:val="en-CA"/>
        </w:rPr>
        <w:fldChar w:fldCharType="begin"/>
      </w:r>
      <w:r w:rsidR="00EF798B">
        <w:rPr>
          <w:lang w:val="en-CA"/>
        </w:rPr>
        <w:instrText xml:space="preserve"> ADDIN ZOTERO_ITEM CSL_CITATION {"citationID":"mkah2o5M","properties":{"formattedCitation":"\\super 4,5\\nosupersub{}","plainCitation":"4,5","noteIndex":0},"citationItems":[{"id":11,"uris":["http://zotero.org/users/local/zWBp1U5R/items/VHQHRAWW"],"uri":["http://zotero.org/users/local/zWBp1U5R/items/VHQHRAWW"],"itemData":{"id":11,"type":"article-journal","title":"Why are \"natively unfolded\" proteins unstructured under physiologic conditions?","container-title":"Proteins","page":"415-427","volume":"41","issue":"3","source":"PubMed","abstract":"\"Natively unfolded\" proteins occupy a unique niche within the protein kingdom in that they lack ordered structure under conditions of neutral pH in vitro. Analysis of amino acid sequences, based on the normalized net charge and mean hydrophobicity, has been applied to two sets of proteins: small globular folded proteins and \"natively unfolded\" ones. The results show that \"natively unfolded\" proteins are specifically localized within a unique region of charge-hydrophobicity phase space and indicate that a combination of low overall hydrophobicity and large net charge represent a unique structural feature of \"natively unfolded\" proteins.","ISSN":"0887-3585","note":"PMID: 11025552","journalAbbreviation":"Proteins","language":"eng","author":[{"family":"Uversky","given":"V. N."},{"family":"Gillespie","given":"J. R."},{"family":"Fink","given":"A. L."}],"issued":{"date-parts":[["2000",11,15]]}}},{"id":107,"uris":["http://zotero.org/users/local/zWBp1U5R/items/23ZJCN58"],"uri":["http://zotero.org/users/local/zWBp1U5R/items/23ZJCN58"],"itemData":{"id":107,"type":"article-journal","title":"Natively Unfolded Human Prothymosin α Adopts Partially Folded Collapsed Conformation at Acidic pH","container-title":"Biochemistry","page":"15009-15016","volume":"38","issue":"45","source":"ACS Publications","abstract":"Prothymosin α has previously been shown to be unfolded at neutral pH, thus belonging to a growing family of “natively unfolded” proteins. The structural properties and conformational stability of recombinant human prothymosin α were characterized at neutral and acidic pH by gel filtration, SAXS, circular dichroism, ANS fluorescence, 1H NMR, and resistance to urea-induced unfolding. Interestingly, prothymosin α underwent a cooperative transition from the unfolded state into a partially folded conformation on lowering the pH. This conformation of prothymosin α is a compact denatured state, with structural properties different from those of the molten globule. The formation of α-helical structure by the glutamic acid-rich elements of the protein accompanied by the partial hydrophobic collapse is expected at lower pH due to the neutralization of the negatively charged residues. It is possible that such conformational changes may be associated with the protein function.","DOI":"10.1021/bi990752+","ISSN":"0006-2960","journalAbbreviation":"Biochemistry","author":[{"family":"Uversky","given":"Vladimir N."},{"family":"Gillespie","given":"Joel R."},{"family":"Millett","given":"Ian S."},{"family":"Khodyakova","given":"Anna V."},{"family":"Vasiliev","given":"Anatoly M."},{"family":"Chernovskaya","given":"Tatyana V."},{"family":"Vasilenko","given":"Raisa N."},{"family":"Kozlovskaya","given":"Galina D."},{"family":"Dolgikh","given":"Dmitry A."},{"family":"Fink","given":"Anthony L."},{"family":"Doniach","given":"Sebastian"},{"family":"Abramov","given":"Vyacheslav M."}],"issued":{"date-parts":[["1999",11,1]]}}}],"schema":"https://github.com/citation-style-language/schema/raw/master/csl-citation.json"} </w:instrText>
      </w:r>
      <w:r w:rsidR="00EF798B">
        <w:rPr>
          <w:lang w:val="en-CA"/>
        </w:rPr>
        <w:fldChar w:fldCharType="separate"/>
      </w:r>
      <w:r w:rsidR="00EF798B" w:rsidRPr="00EF798B">
        <w:rPr>
          <w:vertAlign w:val="superscript"/>
        </w:rPr>
        <w:t>4,5</w:t>
      </w:r>
      <w:r w:rsidR="00EF798B">
        <w:rPr>
          <w:lang w:val="en-CA"/>
        </w:rPr>
        <w:fldChar w:fldCharType="end"/>
      </w:r>
      <w:r w:rsidRPr="00857F68">
        <w:rPr>
          <w:lang w:val="en-CA"/>
        </w:rPr>
        <w:t>. SAXS has the ability to provide information about fle</w:t>
      </w:r>
      <w:r w:rsidR="00EF798B">
        <w:rPr>
          <w:lang w:val="en-CA"/>
        </w:rPr>
        <w:t>xible regions of a macromolecule</w:t>
      </w:r>
      <w:r w:rsidR="00EF798B">
        <w:rPr>
          <w:lang w:val="en-CA"/>
        </w:rPr>
        <w:fldChar w:fldCharType="begin"/>
      </w:r>
      <w:r w:rsidR="00EF798B">
        <w:rPr>
          <w:lang w:val="en-CA"/>
        </w:rPr>
        <w:instrText xml:space="preserve"> ADDIN ZOTERO_ITEM CSL_CITATION {"citationID":"jrMRLgSV","properties":{"formattedCitation":"\\super 6\\nosupersub{}","plainCitation":"6","noteIndex":0},"citationItems":[{"id":19,"uris":["http://zotero.org/users/local/zWBp1U5R/items/9GWYWU73"],"uri":["http://zotero.org/users/local/zWBp1U5R/items/9GWYWU73"],"itemData":{"id":19,"type":"article-journal","title":"A practical guide to small angle X-ray scattering (SAXS) of flexible and intrinsically disordered proteins","container-title":"FEBS letters","page":"2570-2577","volume":"589","issue":"19 Pt A","source":"PubMed","abstract":"Small-angle X-ray scattering (SAXS) is a biophysical method to study the overall shape and structural transitions of biological macromolecules in solution. SAXS provides low resolution information on the shape, conformation and assembly state of proteins, nucleic acids and various macromolecular complexes. The technique also offers powerful means for the quantitative analysis of flexible systems, including intrinsically disordered proteins (IDPs). Here, the basic principles of SAXS are presented, and profits and pitfalls of the characterization of multidomain flexible proteins and IDPs using SAXS are discussed from the practical point of view. Examples of the synergistic use of SAXS with high resolution methods like X-ray crystallography and nuclear magnetic resonance (NMR), as well as other experimental and in silico techniques to characterize completely, or partially unstructured proteins, are presented.","DOI":"10.1016/j.febslet.2015.08.027","ISSN":"1873-3468","note":"PMID: 26320411","journalAbbreviation":"FEBS Lett.","language":"eng","author":[{"family":"Kikhney","given":"Alexey G."},{"family":"Svergun","given":"Dmitri I."}],"issued":{"date-parts":[["2015",9,14]]}}}],"schema":"https://github.com/citation-style-language/schema/raw/master/csl-citation.json"} </w:instrText>
      </w:r>
      <w:r w:rsidR="00EF798B">
        <w:rPr>
          <w:lang w:val="en-CA"/>
        </w:rPr>
        <w:fldChar w:fldCharType="separate"/>
      </w:r>
      <w:r w:rsidR="00EF798B" w:rsidRPr="00EF798B">
        <w:rPr>
          <w:vertAlign w:val="superscript"/>
        </w:rPr>
        <w:t>6</w:t>
      </w:r>
      <w:r w:rsidR="00EF798B">
        <w:rPr>
          <w:lang w:val="en-CA"/>
        </w:rPr>
        <w:fldChar w:fldCharType="end"/>
      </w:r>
      <w:r w:rsidRPr="00857F68">
        <w:rPr>
          <w:lang w:val="en-CA"/>
        </w:rPr>
        <w:t>, something the other listed techniques can struggle with. Therefore, SAXS can be used as a strong complimentary technique with the stable portions of a macromolecule being studied with XRC, NRM or CEM</w:t>
      </w:r>
      <w:r w:rsidR="008D1D33" w:rsidRPr="00857F68">
        <w:rPr>
          <w:lang w:val="en-CA"/>
        </w:rPr>
        <w:t>,</w:t>
      </w:r>
      <w:r w:rsidRPr="00857F68">
        <w:rPr>
          <w:lang w:val="en-CA"/>
        </w:rPr>
        <w:t xml:space="preserve"> and the entire macromolecule or complex analyzed in low resolution with SAXS and combined using various</w:t>
      </w:r>
      <w:r w:rsidR="00EF798B">
        <w:rPr>
          <w:lang w:val="en-CA"/>
        </w:rPr>
        <w:t xml:space="preserve"> analysis tools such as </w:t>
      </w:r>
      <w:proofErr w:type="spellStart"/>
      <w:r w:rsidR="00EF798B">
        <w:rPr>
          <w:lang w:val="en-CA"/>
        </w:rPr>
        <w:t>FoXSDock</w:t>
      </w:r>
      <w:proofErr w:type="spellEnd"/>
      <w:r w:rsidR="00EF798B">
        <w:rPr>
          <w:lang w:val="en-CA"/>
        </w:rPr>
        <w:fldChar w:fldCharType="begin"/>
      </w:r>
      <w:r w:rsidR="00EF798B">
        <w:rPr>
          <w:lang w:val="en-CA"/>
        </w:rPr>
        <w:instrText xml:space="preserve"> ADDIN ZOTERO_ITEM CSL_CITATION {"citationID":"0tb0Ij8g","properties":{"formattedCitation":"\\super 7\\nosupersub{}","plainCitation":"7","noteIndex":0},"citationItems":[{"id":21,"uris":["http://zotero.org/users/local/zWBp1U5R/items/F57LCMUC"],"uri":["http://zotero.org/users/local/zWBp1U5R/items/F57LCMUC"],"itemData":{"id":21,"type":"article-journal","title":"FoXS, FoXSDock and MultiFoXS: Single-state and multi-state structural modeling of proteins and their complexes based on SAXS profiles","container-title":"Nucleic Acids Research","page":"W424-W429","volume":"44","issue":"Web Server issue","source":"PubMed Central","abstract":"Small Angle X-ray Scattering (SAXS) is an increasingly common and useful technique for structural characterization of molecules in solution. A SAXS experiment determines the scattering intensity of a molecule as a function of spatial frequency, termed SAXS profile. Here, we describe three web servers for modeling atomic structures based on SAXS profiles. FoXS (Fast X-Ray Scattering) rapidly computes a SAXS profile of a given atomistic model and fits it to an experimental profile. FoXSDock docks two rigid protein structures based on a SAXS profile of their complex. MultiFoXS computes a population-weighted ensemble starting from a single input structure by fitting to a SAXS profile of the protein in solution. We describe the interfaces and capabilities of the servers (salilab.org/foxs), followed by demonstrating their application on Interleukin-33 (IL-33) and its primary receptor ST2.","DOI":"10.1093/nar/gkw389","ISSN":"0305-1048","note":"PMID: 27151198\nPMCID: PMC4987932","shortTitle":"FoXS, FoXSDock and MultiFoXS","journalAbbreviation":"Nucleic Acids Res","author":[{"family":"Schneidman-Duhovny","given":"Dina"},{"family":"Hammel","given":"Michal"},{"family":"Tainer","given":"John A."},{"family":"Sali","given":"Andrej"}],"issued":{"date-parts":[["2016",7,8]]}}}],"schema":"https://github.com/citation-style-language/schema/raw/master/csl-citation.json"} </w:instrText>
      </w:r>
      <w:r w:rsidR="00EF798B">
        <w:rPr>
          <w:lang w:val="en-CA"/>
        </w:rPr>
        <w:fldChar w:fldCharType="separate"/>
      </w:r>
      <w:r w:rsidR="00EF798B" w:rsidRPr="00EF798B">
        <w:rPr>
          <w:vertAlign w:val="superscript"/>
        </w:rPr>
        <w:t>7</w:t>
      </w:r>
      <w:r w:rsidR="00EF798B">
        <w:rPr>
          <w:lang w:val="en-CA"/>
        </w:rPr>
        <w:fldChar w:fldCharType="end"/>
      </w:r>
      <w:r w:rsidR="00EF798B">
        <w:rPr>
          <w:lang w:val="en-CA"/>
        </w:rPr>
        <w:t xml:space="preserve"> or CRYSOL</w:t>
      </w:r>
      <w:r w:rsidR="00EF798B">
        <w:rPr>
          <w:lang w:val="en-CA"/>
        </w:rPr>
        <w:fldChar w:fldCharType="begin"/>
      </w:r>
      <w:r w:rsidR="00EF798B">
        <w:rPr>
          <w:lang w:val="en-CA"/>
        </w:rPr>
        <w:instrText xml:space="preserve"> ADDIN ZOTERO_ITEM CSL_CITATION {"citationID":"UcOP8hOH","properties":{"formattedCitation":"\\super 8\\nosupersub{}","plainCitation":"8","noteIndex":0},"citationItems":[{"id":25,"uris":["http://zotero.org/users/local/zWBp1U5R/items/RGTITHIY"],"uri":["http://zotero.org/users/local/zWBp1U5R/items/RGTITHIY"],"itemData":{"id":25,"type":"article-journal","title":"&lt;i&gt;CRYSOL&lt;/i&gt; – a Program to Evaluate X-ray Solution Scattering of Biological Macromolecules from Atomic Coordinates","container-title":"Journal of Applied Crystallography","page":"768-773","volume":"28","issue":"6","source":"Crossref","DOI":"10.1107/S0021889895007047","ISSN":"0021-8898","author":[{"family":"Svergun","given":"D."},{"family":"Barberato","given":"C."},{"family":"Koch","given":"M. H. J."}],"issued":{"date-parts":[["1995",12,1]]}}}],"schema":"https://github.com/citation-style-language/schema/raw/master/csl-citation.json"} </w:instrText>
      </w:r>
      <w:r w:rsidR="00EF798B">
        <w:rPr>
          <w:lang w:val="en-CA"/>
        </w:rPr>
        <w:fldChar w:fldCharType="separate"/>
      </w:r>
      <w:r w:rsidR="00EF798B" w:rsidRPr="00EF798B">
        <w:rPr>
          <w:vertAlign w:val="superscript"/>
        </w:rPr>
        <w:t>8</w:t>
      </w:r>
      <w:r w:rsidR="00EF798B">
        <w:rPr>
          <w:lang w:val="en-CA"/>
        </w:rPr>
        <w:fldChar w:fldCharType="end"/>
      </w:r>
      <w:r w:rsidRPr="00857F68">
        <w:rPr>
          <w:lang w:val="en-CA"/>
        </w:rPr>
        <w:t>. Since SAXS is a solution technique, it is often used to confirm if static structures such as those obtained fro</w:t>
      </w:r>
      <w:r w:rsidR="00EF798B">
        <w:rPr>
          <w:lang w:val="en-CA"/>
        </w:rPr>
        <w:t>m XRC are consistent in solution</w:t>
      </w:r>
      <w:r w:rsidR="00EF798B">
        <w:rPr>
          <w:lang w:val="en-CA"/>
        </w:rPr>
        <w:fldChar w:fldCharType="begin"/>
      </w:r>
      <w:r w:rsidR="00EF798B">
        <w:rPr>
          <w:lang w:val="en-CA"/>
        </w:rPr>
        <w:instrText xml:space="preserve"> ADDIN ZOTERO_ITEM CSL_CITATION {"citationID":"pxEEVQV2","properties":{"formattedCitation":"\\super 6\\nosupersub{}","plainCitation":"6","noteIndex":0},"citationItems":[{"id":19,"uris":["http://zotero.org/users/local/zWBp1U5R/items/9GWYWU73"],"uri":["http://zotero.org/users/local/zWBp1U5R/items/9GWYWU73"],"itemData":{"id":19,"type":"article-journal","title":"A practical guide to small angle X-ray scattering (SAXS) of flexible and intrinsically disordered proteins","container-title":"FEBS letters","page":"2570-2577","volume":"589","issue":"19 Pt A","source":"PubMed","abstract":"Small-angle X-ray scattering (SAXS) is a biophysical method to study the overall shape and structural transitions of biological macromolecules in solution. SAXS provides low resolution information on the shape, conformation and assembly state of proteins, nucleic acids and various macromolecular complexes. The technique also offers powerful means for the quantitative analysis of flexible systems, including intrinsically disordered proteins (IDPs). Here, the basic principles of SAXS are presented, and profits and pitfalls of the characterization of multidomain flexible proteins and IDPs using SAXS are discussed from the practical point of view. Examples of the synergistic use of SAXS with high resolution methods like X-ray crystallography and nuclear magnetic resonance (NMR), as well as other experimental and in silico techniques to characterize completely, or partially unstructured proteins, are presented.","DOI":"10.1016/j.febslet.2015.08.027","ISSN":"1873-3468","note":"PMID: 26320411","journalAbbreviation":"FEBS Lett.","language":"eng","author":[{"family":"Kikhney","given":"Alexey G."},{"family":"Svergun","given":"Dmitri I."}],"issued":{"date-parts":[["2015",9,14]]}}}],"schema":"https://github.com/citation-style-language/schema/raw/master/csl-citation.json"} </w:instrText>
      </w:r>
      <w:r w:rsidR="00EF798B">
        <w:rPr>
          <w:lang w:val="en-CA"/>
        </w:rPr>
        <w:fldChar w:fldCharType="separate"/>
      </w:r>
      <w:r w:rsidR="00EF798B" w:rsidRPr="00EF798B">
        <w:rPr>
          <w:vertAlign w:val="superscript"/>
        </w:rPr>
        <w:t>6</w:t>
      </w:r>
      <w:r w:rsidR="00EF798B">
        <w:rPr>
          <w:lang w:val="en-CA"/>
        </w:rPr>
        <w:fldChar w:fldCharType="end"/>
      </w:r>
      <w:r w:rsidRPr="00857F68">
        <w:rPr>
          <w:lang w:val="en-CA"/>
        </w:rPr>
        <w:t>. SAXS also has the advantage of being a technique that requires a relatively small amount of sample investment (typically 50-100</w:t>
      </w:r>
      <w:r w:rsidR="00F16CD7">
        <w:rPr>
          <w:lang w:val="en-CA"/>
        </w:rPr>
        <w:t xml:space="preserve"> </w:t>
      </w:r>
      <w:r w:rsidRPr="00857F68">
        <w:rPr>
          <w:lang w:val="en-CA"/>
        </w:rPr>
        <w:t>µL) and a relatively small amount of experiment time (30</w:t>
      </w:r>
      <w:r w:rsidR="00F16CD7">
        <w:rPr>
          <w:lang w:val="en-CA"/>
        </w:rPr>
        <w:t xml:space="preserve"> </w:t>
      </w:r>
      <w:r w:rsidRPr="00857F68">
        <w:rPr>
          <w:lang w:val="en-CA"/>
        </w:rPr>
        <w:t>min-1</w:t>
      </w:r>
      <w:r w:rsidR="00F16CD7">
        <w:rPr>
          <w:lang w:val="en-CA"/>
        </w:rPr>
        <w:t xml:space="preserve"> </w:t>
      </w:r>
      <w:r w:rsidRPr="00857F68">
        <w:rPr>
          <w:lang w:val="en-CA"/>
        </w:rPr>
        <w:t>h).  </w:t>
      </w:r>
    </w:p>
    <w:p w14:paraId="1FC5C819" w14:textId="2259C4E8" w:rsidR="007F0C76" w:rsidRPr="0082311D" w:rsidRDefault="007F0C76" w:rsidP="007F0C76">
      <w:pPr>
        <w:pStyle w:val="NormalWeb"/>
        <w:spacing w:before="0" w:beforeAutospacing="0" w:after="0" w:afterAutospacing="0"/>
        <w:rPr>
          <w:color w:val="auto"/>
          <w:lang w:val="en-CA"/>
        </w:rPr>
      </w:pPr>
      <w:r w:rsidRPr="0082311D">
        <w:rPr>
          <w:color w:val="auto"/>
          <w:lang w:val="en-CA"/>
        </w:rPr>
        <w:br/>
      </w:r>
      <w:r w:rsidRPr="00857F68">
        <w:rPr>
          <w:lang w:val="en-CA"/>
        </w:rPr>
        <w:t>The largest limitation of SAXS is the vulnerability to sample aggregation and/or degradation</w:t>
      </w:r>
      <w:r w:rsidR="00AD40C6">
        <w:rPr>
          <w:lang w:val="en-CA"/>
        </w:rPr>
        <w:t>,</w:t>
      </w:r>
      <w:r w:rsidRPr="00857F68">
        <w:rPr>
          <w:lang w:val="en-CA"/>
        </w:rPr>
        <w:t xml:space="preserve"> which can lead t</w:t>
      </w:r>
      <w:r w:rsidRPr="00F47915">
        <w:rPr>
          <w:lang w:val="en-CA"/>
        </w:rPr>
        <w:t>o incorrect structural predictions. An aggregation, even as low as 5%</w:t>
      </w:r>
      <w:r w:rsidR="00D2332A" w:rsidRPr="00F47915">
        <w:rPr>
          <w:lang w:val="en-CA"/>
        </w:rPr>
        <w:t>,</w:t>
      </w:r>
      <w:r w:rsidRPr="00857F68">
        <w:rPr>
          <w:lang w:val="en-CA"/>
        </w:rPr>
        <w:t xml:space="preserve"> can scatter light in very high amounts, leading to an overestimation of the maximal particle dimension (</w:t>
      </w:r>
      <w:proofErr w:type="spellStart"/>
      <w:r w:rsidRPr="00857F68">
        <w:rPr>
          <w:i/>
          <w:iCs/>
          <w:lang w:val="en-CA"/>
        </w:rPr>
        <w:t>D</w:t>
      </w:r>
      <w:r w:rsidRPr="0082311D">
        <w:rPr>
          <w:i/>
          <w:iCs/>
          <w:vertAlign w:val="subscript"/>
          <w:lang w:val="en-CA"/>
        </w:rPr>
        <w:t>max</w:t>
      </w:r>
      <w:proofErr w:type="spellEnd"/>
      <w:r w:rsidRPr="00857F68">
        <w:rPr>
          <w:lang w:val="en-CA"/>
        </w:rPr>
        <w:t>) and radius of gyration (</w:t>
      </w:r>
      <w:proofErr w:type="spellStart"/>
      <w:r w:rsidRPr="00857F68">
        <w:rPr>
          <w:i/>
          <w:iCs/>
          <w:lang w:val="en-CA"/>
        </w:rPr>
        <w:t>R</w:t>
      </w:r>
      <w:r w:rsidRPr="0082311D">
        <w:rPr>
          <w:i/>
          <w:iCs/>
          <w:vertAlign w:val="subscript"/>
          <w:lang w:val="en-CA"/>
        </w:rPr>
        <w:t>g</w:t>
      </w:r>
      <w:proofErr w:type="spellEnd"/>
      <w:r w:rsidRPr="00857F68">
        <w:rPr>
          <w:lang w:val="en-CA"/>
        </w:rPr>
        <w:t>). On the other hand, sample degradation can lead to an underestimate of molecular properties. This vulnerability arises from SAXS being an averaging technique</w:t>
      </w:r>
      <w:r w:rsidR="00DF5401">
        <w:rPr>
          <w:lang w:val="en-CA"/>
        </w:rPr>
        <w:t>,</w:t>
      </w:r>
      <w:r w:rsidRPr="00857F68">
        <w:rPr>
          <w:lang w:val="en-CA"/>
        </w:rPr>
        <w:t xml:space="preserve"> which means that sample homogeneity is critical to achieving reliable and reproducible results. Any sample that is to be analyzed by SAXS should, therefore, undergo multiple methods of purification and homogeneity checks</w:t>
      </w:r>
      <w:r w:rsidR="00AD68B7">
        <w:rPr>
          <w:lang w:val="en-CA"/>
        </w:rPr>
        <w:t>,</w:t>
      </w:r>
      <w:r w:rsidRPr="00857F68">
        <w:rPr>
          <w:lang w:val="en-CA"/>
        </w:rPr>
        <w:t xml:space="preserve"> such as denaturing and native gel electrophoresis, size exclusion chromatography, dynamic light scattering</w:t>
      </w:r>
      <w:r w:rsidR="00AD68B7">
        <w:rPr>
          <w:lang w:val="en-CA"/>
        </w:rPr>
        <w:t>,</w:t>
      </w:r>
      <w:r w:rsidRPr="00857F68">
        <w:rPr>
          <w:lang w:val="en-CA"/>
        </w:rPr>
        <w:t xml:space="preserve"> and analytical ultracentrifugation. Often</w:t>
      </w:r>
      <w:r w:rsidR="00AD68B7">
        <w:rPr>
          <w:lang w:val="en-CA"/>
        </w:rPr>
        <w:t>,</w:t>
      </w:r>
      <w:r w:rsidRPr="00857F68">
        <w:rPr>
          <w:lang w:val="en-CA"/>
        </w:rPr>
        <w:t xml:space="preserve"> SAXS beamlines will run samples through high-performance liquid chromatography as a final quality con</w:t>
      </w:r>
      <w:r w:rsidR="00EF798B">
        <w:rPr>
          <w:lang w:val="en-CA"/>
        </w:rPr>
        <w:t>trol step before SAXS (</w:t>
      </w:r>
      <w:r w:rsidR="00AD68B7">
        <w:rPr>
          <w:lang w:val="en-CA"/>
        </w:rPr>
        <w:t>S</w:t>
      </w:r>
      <w:r w:rsidR="00EF798B">
        <w:rPr>
          <w:lang w:val="en-CA"/>
        </w:rPr>
        <w:t>-SAXS)</w:t>
      </w:r>
      <w:r w:rsidR="00EF798B">
        <w:rPr>
          <w:lang w:val="en-CA"/>
        </w:rPr>
        <w:fldChar w:fldCharType="begin"/>
      </w:r>
      <w:r w:rsidR="00EF798B">
        <w:rPr>
          <w:lang w:val="en-CA"/>
        </w:rPr>
        <w:instrText xml:space="preserve"> ADDIN ZOTERO_ITEM CSL_CITATION {"citationID":"JmoW2OjL","properties":{"formattedCitation":"\\super 3,9\\nosupersub{}","plainCitation":"3,9","noteIndex":0},"citationItems":[{"id":5,"uris":["http://zotero.org/users/local/zWBp1U5R/items/IPNMX4W7"],"uri":["http://zotero.org/users/local/zWBp1U5R/items/IPNMX4W7"],"itemData":{"id":5,"type":"article-journal","title":"Structural studies of RNA-protein complexes: A hybrid approach involving hydrodynamics, scattering, and computational methods","container-title":"Methods","collection-title":"Protein-RNA: Structure Function and Recognition","page":"146-162","volume":"118-119","source":"ScienceDirect","abstract":"The diverse functional cellular roles played by ribonucleic acids (RNA) have emphasized the need to develop rapid and accurate methodologies to elucidate the relationship between the structure and function of RNA. Structural biology tools such as X-ray crystallography and Nuclear Magnetic Resonance are highly useful methods to obtain atomic-level resolution models of macromolecules. However, both methods have sample, time, and technical limitations that prevent their application to a number of macromolecules of interest. An emerging alternative to high-resolution structural techniques is to employ a hybrid approach that combines low-resolution shape information about macromolecules and their complexes from experimental hydrodynamic (e.g. analytical ultracentrifugation) and solution scattering measurements (e.g., solution X-ray or neutron scattering), with computational modeling to obtain atomic-level models. While promising, scattering methods rely on aggregation-free, monodispersed preparations and therefore the careful development of a quality control pipeline is fundamental to an unbiased and reliable structural determination. This review article describes hydrodynamic techniques that are highly valuable for homogeneity studies, scattering techniques useful to study the low-resolution shape, and strategies for computational modeling to obtain high-resolution 3D structural models of RNAs, proteins, and RNA-protein complexes.","DOI":"10.1016/j.ymeth.2016.12.002","ISSN":"1046-2023","shortTitle":"Structural studies of RNA-protein complexes","journalAbbreviation":"Methods","author":[{"family":"Patel","given":"Trushar R."},{"family":"Chojnowski","given":"Grzegorz"},{"literal":"Astha"},{"family":"Koul","given":"Amit"},{"family":"McKenna","given":"Sean A."},{"family":"Bujnicki","given":"Janusz M."}],"issued":{"date-parts":[["2017",4,15]]}}},{"id":26,"uris":["http://zotero.org/users/local/zWBp1U5R/items/J74IKEML"],"uri":["http://zotero.org/users/local/zWBp1U5R/items/J74IKEML"],"itemData":{"id":26,"type":"article-journal","title":"A Successful Combination: Coupling SE-HPLC with SAXS.","container-title":"Advances in experimental medicine and biology","page":"183-199","volume":"1009","source":"europepmc.org","abstract":"Abstract: A monodispersed and ideal solution is a central (unique?) requirement of SAXS to allow one to extract structural information from the recorded...","DOI":"10.1007/978-981-10-6038-0_11","ISSN":"0065-2598","note":"PMID: 29218560","shortTitle":"A Successful Combination","journalAbbreviation":"Adv Exp Med Biol","language":"eng","author":[{"family":"Pérez","given":"J."},{"family":"Vachette","given":"P."}],"issued":{"date-parts":[["2017"]]}}}],"schema":"https://github.com/citation-style-language/schema/raw/master/csl-citation.json"} </w:instrText>
      </w:r>
      <w:r w:rsidR="00EF798B">
        <w:rPr>
          <w:lang w:val="en-CA"/>
        </w:rPr>
        <w:fldChar w:fldCharType="separate"/>
      </w:r>
      <w:r w:rsidR="00EF798B" w:rsidRPr="00EF798B">
        <w:rPr>
          <w:vertAlign w:val="superscript"/>
        </w:rPr>
        <w:t>3,9</w:t>
      </w:r>
      <w:r w:rsidR="00EF798B">
        <w:rPr>
          <w:lang w:val="en-CA"/>
        </w:rPr>
        <w:fldChar w:fldCharType="end"/>
      </w:r>
      <w:r w:rsidRPr="00857F68">
        <w:rPr>
          <w:lang w:val="en-CA"/>
        </w:rPr>
        <w:t xml:space="preserve">. SAXS data should be collected at multiple concentrations and the </w:t>
      </w:r>
      <w:proofErr w:type="spellStart"/>
      <w:r w:rsidRPr="00857F68">
        <w:rPr>
          <w:i/>
          <w:iCs/>
          <w:lang w:val="en-CA"/>
        </w:rPr>
        <w:t>R</w:t>
      </w:r>
      <w:r w:rsidRPr="0082311D">
        <w:rPr>
          <w:i/>
          <w:iCs/>
          <w:vertAlign w:val="subscript"/>
          <w:lang w:val="en-CA"/>
        </w:rPr>
        <w:t>g</w:t>
      </w:r>
      <w:proofErr w:type="spellEnd"/>
      <w:r w:rsidRPr="00857F68">
        <w:rPr>
          <w:lang w:val="en-CA"/>
        </w:rPr>
        <w:t xml:space="preserve"> of each data set should be compared</w:t>
      </w:r>
      <w:r w:rsidR="004E131C">
        <w:rPr>
          <w:lang w:val="en-CA"/>
        </w:rPr>
        <w:t>, ensuring a close similarity</w:t>
      </w:r>
      <w:r w:rsidRPr="00857F68">
        <w:rPr>
          <w:lang w:val="en-CA"/>
        </w:rPr>
        <w:t xml:space="preserve"> to avoid interparticle interaction</w:t>
      </w:r>
      <w:r w:rsidR="004E131C">
        <w:rPr>
          <w:lang w:val="en-CA"/>
        </w:rPr>
        <w:t xml:space="preserve">s </w:t>
      </w:r>
      <w:r w:rsidR="00F10F1F">
        <w:rPr>
          <w:lang w:val="en-CA"/>
        </w:rPr>
        <w:t xml:space="preserve">and aggregation, </w:t>
      </w:r>
      <w:r w:rsidR="004E131C">
        <w:rPr>
          <w:lang w:val="en-CA"/>
        </w:rPr>
        <w:t xml:space="preserve">which </w:t>
      </w:r>
      <w:r w:rsidR="00F10F1F">
        <w:rPr>
          <w:lang w:val="en-CA"/>
        </w:rPr>
        <w:t xml:space="preserve">results in </w:t>
      </w:r>
      <w:r w:rsidR="003811AD">
        <w:rPr>
          <w:lang w:val="en-CA"/>
        </w:rPr>
        <w:t xml:space="preserve">an </w:t>
      </w:r>
      <w:r w:rsidR="00F10F1F">
        <w:rPr>
          <w:lang w:val="en-CA"/>
        </w:rPr>
        <w:t>overestimation of particle dimensions, leading to inaccurate data analysis and modeling</w:t>
      </w:r>
      <w:r w:rsidR="004E131C">
        <w:rPr>
          <w:lang w:val="en-CA"/>
        </w:rPr>
        <w:t>.</w:t>
      </w:r>
      <w:r w:rsidRPr="00857F68">
        <w:rPr>
          <w:lang w:val="en-CA"/>
        </w:rPr>
        <w:t xml:space="preserve"> </w:t>
      </w:r>
      <w:r w:rsidR="00E9220A">
        <w:rPr>
          <w:lang w:val="en-CA"/>
        </w:rPr>
        <w:t>S</w:t>
      </w:r>
      <w:r w:rsidRPr="00857F68">
        <w:rPr>
          <w:lang w:val="en-CA"/>
        </w:rPr>
        <w:t xml:space="preserve">ince scattering depends on both concentration and size, smaller macromolecules may require a more specific optimization of the </w:t>
      </w:r>
      <w:r w:rsidRPr="00857F68">
        <w:rPr>
          <w:lang w:val="en-CA"/>
        </w:rPr>
        <w:lastRenderedPageBreak/>
        <w:t>concentration range.</w:t>
      </w:r>
      <w:r w:rsidR="00403C57">
        <w:rPr>
          <w:lang w:val="en-CA"/>
        </w:rPr>
        <w:t xml:space="preserve"> This is due to the </w:t>
      </w:r>
      <w:r w:rsidR="00403C57" w:rsidRPr="00403D08">
        <w:rPr>
          <w:i/>
          <w:lang w:val="en-CA"/>
        </w:rPr>
        <w:t>Reciprocity Theorem</w:t>
      </w:r>
      <w:r w:rsidR="00AD68B7">
        <w:rPr>
          <w:lang w:val="en-CA"/>
        </w:rPr>
        <w:t>,</w:t>
      </w:r>
      <w:r w:rsidR="00403C57">
        <w:rPr>
          <w:lang w:val="en-CA"/>
        </w:rPr>
        <w:t xml:space="preserve"> where large sizes scatter towards small </w:t>
      </w:r>
      <w:r w:rsidR="00403C57" w:rsidRPr="00677953">
        <w:rPr>
          <w:noProof/>
          <w:lang w:val="en-CA"/>
        </w:rPr>
        <w:t>angles</w:t>
      </w:r>
      <w:r w:rsidR="00403C57">
        <w:rPr>
          <w:lang w:val="en-CA"/>
        </w:rPr>
        <w:t xml:space="preserve"> and small sizes towards large angles. This manifests in data collection</w:t>
      </w:r>
      <w:r w:rsidR="00AD68B7">
        <w:rPr>
          <w:lang w:val="en-CA"/>
        </w:rPr>
        <w:t>,</w:t>
      </w:r>
      <w:r w:rsidR="00403C57">
        <w:rPr>
          <w:lang w:val="en-CA"/>
        </w:rPr>
        <w:t xml:space="preserve"> where I</w:t>
      </w:r>
      <w:r w:rsidR="00403C57" w:rsidRPr="00403D08">
        <w:rPr>
          <w:vertAlign w:val="subscript"/>
          <w:lang w:val="en-CA"/>
        </w:rPr>
        <w:t>O</w:t>
      </w:r>
      <w:r w:rsidR="00403C57">
        <w:rPr>
          <w:lang w:val="en-CA"/>
        </w:rPr>
        <w:t xml:space="preserve"> </w:t>
      </w:r>
      <w:r w:rsidR="00FC3A1E">
        <w:rPr>
          <w:lang w:val="en-CA"/>
        </w:rPr>
        <w:t>is proportional to</w:t>
      </w:r>
      <w:r w:rsidR="00403C57">
        <w:rPr>
          <w:lang w:val="en-CA"/>
        </w:rPr>
        <w:t xml:space="preserve"> R</w:t>
      </w:r>
      <w:r w:rsidR="00403C57" w:rsidRPr="00403D08">
        <w:rPr>
          <w:vertAlign w:val="superscript"/>
          <w:lang w:val="en-CA"/>
        </w:rPr>
        <w:t>6</w:t>
      </w:r>
      <w:r w:rsidR="00AD68B7">
        <w:rPr>
          <w:lang w:val="en-CA"/>
        </w:rPr>
        <w:t>,</w:t>
      </w:r>
      <w:r w:rsidR="00A859F0">
        <w:rPr>
          <w:vertAlign w:val="superscript"/>
          <w:lang w:val="en-CA"/>
        </w:rPr>
        <w:t xml:space="preserve"> </w:t>
      </w:r>
      <w:r w:rsidR="00A859F0">
        <w:rPr>
          <w:lang w:val="en-CA"/>
        </w:rPr>
        <w:t>where R is the particle radius</w:t>
      </w:r>
      <w:r w:rsidR="009F4D8D">
        <w:rPr>
          <w:lang w:val="en-CA"/>
        </w:rPr>
        <w:t>.</w:t>
      </w:r>
      <w:r w:rsidR="00AD68B7" w:rsidRPr="00AD68B7">
        <w:rPr>
          <w:b/>
          <w:lang w:val="en-CA"/>
        </w:rPr>
        <w:t xml:space="preserve"> </w:t>
      </w:r>
      <w:r w:rsidRPr="00857F68">
        <w:rPr>
          <w:lang w:val="en-CA"/>
        </w:rPr>
        <w:t>A final limitation of SAXS is the potential for radiation damage to the sample during exposure</w:t>
      </w:r>
      <w:r w:rsidR="00AD68B7">
        <w:rPr>
          <w:lang w:val="en-CA"/>
        </w:rPr>
        <w:t>,</w:t>
      </w:r>
      <w:r w:rsidRPr="00857F68">
        <w:rPr>
          <w:lang w:val="en-CA"/>
        </w:rPr>
        <w:t xml:space="preserve"> which can lead to distortion of the data. It is good practice to compare sample quality before and after SAXS sample exposure to ensure this is not occurring. </w:t>
      </w:r>
    </w:p>
    <w:p w14:paraId="555E3954" w14:textId="525D8D90" w:rsidR="007F0C76" w:rsidRDefault="007F0C76" w:rsidP="007F0C76">
      <w:pPr>
        <w:widowControl/>
        <w:autoSpaceDE/>
        <w:autoSpaceDN/>
        <w:adjustRightInd/>
        <w:rPr>
          <w:color w:val="auto"/>
          <w:lang w:val="en-CA"/>
        </w:rPr>
      </w:pPr>
    </w:p>
    <w:p w14:paraId="0182CF2C" w14:textId="77777777" w:rsidR="00FF3B5D" w:rsidRPr="000B27B0" w:rsidRDefault="00FF3B5D" w:rsidP="00FF3B5D">
      <w:pPr>
        <w:widowControl/>
        <w:autoSpaceDE/>
        <w:autoSpaceDN/>
        <w:adjustRightInd/>
        <w:outlineLvl w:val="0"/>
        <w:rPr>
          <w:color w:val="auto"/>
          <w:lang w:val="en-CA"/>
        </w:rPr>
      </w:pPr>
      <w:r w:rsidRPr="000B27B0">
        <w:rPr>
          <w:b/>
          <w:bCs/>
          <w:lang w:val="en-CA"/>
        </w:rPr>
        <w:t>PROTOCOL:</w:t>
      </w:r>
      <w:r w:rsidRPr="000B27B0">
        <w:rPr>
          <w:lang w:val="en-CA"/>
        </w:rPr>
        <w:t xml:space="preserve"> </w:t>
      </w:r>
    </w:p>
    <w:p w14:paraId="34715B82" w14:textId="77777777" w:rsidR="00925624" w:rsidRPr="000B27B0" w:rsidRDefault="00925624" w:rsidP="007F0C76">
      <w:pPr>
        <w:widowControl/>
        <w:autoSpaceDE/>
        <w:autoSpaceDN/>
        <w:adjustRightInd/>
        <w:rPr>
          <w:color w:val="auto"/>
          <w:lang w:val="en-CA"/>
        </w:rPr>
      </w:pPr>
    </w:p>
    <w:p w14:paraId="05EE554A" w14:textId="3B413B9D" w:rsidR="00722EFA" w:rsidRDefault="00722EFA" w:rsidP="00722EFA">
      <w:pPr>
        <w:widowControl/>
        <w:numPr>
          <w:ilvl w:val="0"/>
          <w:numId w:val="27"/>
        </w:numPr>
        <w:autoSpaceDE/>
        <w:autoSpaceDN/>
        <w:adjustRightInd/>
        <w:outlineLvl w:val="0"/>
        <w:rPr>
          <w:b/>
          <w:lang w:val="en-CA"/>
        </w:rPr>
      </w:pPr>
      <w:r w:rsidRPr="000B27B0">
        <w:rPr>
          <w:b/>
          <w:bCs/>
          <w:lang w:val="en-CA"/>
        </w:rPr>
        <w:t xml:space="preserve">SAXS Sample </w:t>
      </w:r>
      <w:r w:rsidRPr="00FF3B5D">
        <w:rPr>
          <w:b/>
          <w:bCs/>
          <w:lang w:val="en-CA"/>
        </w:rPr>
        <w:t>Preparation</w:t>
      </w:r>
      <w:r w:rsidRPr="00403D08">
        <w:rPr>
          <w:b/>
          <w:lang w:val="en-CA"/>
        </w:rPr>
        <w:t xml:space="preserve"> and Data Acquisition</w:t>
      </w:r>
    </w:p>
    <w:p w14:paraId="72E1B94D" w14:textId="77777777" w:rsidR="00722EFA" w:rsidRPr="00722EFA" w:rsidRDefault="00722EFA" w:rsidP="00722EFA">
      <w:pPr>
        <w:widowControl/>
        <w:autoSpaceDE/>
        <w:autoSpaceDN/>
        <w:adjustRightInd/>
        <w:rPr>
          <w:color w:val="auto"/>
          <w:lang w:val="en-CA"/>
        </w:rPr>
      </w:pPr>
    </w:p>
    <w:p w14:paraId="2AF88457" w14:textId="77777777" w:rsidR="00722EFA" w:rsidRPr="00722EFA" w:rsidRDefault="00722EFA" w:rsidP="00722EFA">
      <w:pPr>
        <w:widowControl/>
        <w:numPr>
          <w:ilvl w:val="1"/>
          <w:numId w:val="27"/>
        </w:numPr>
        <w:autoSpaceDE/>
        <w:autoSpaceDN/>
        <w:adjustRightInd/>
        <w:rPr>
          <w:color w:val="auto"/>
          <w:lang w:val="en-CA"/>
        </w:rPr>
      </w:pPr>
      <w:r>
        <w:rPr>
          <w:lang w:val="en-CA"/>
        </w:rPr>
        <w:t>Sample Preparation:</w:t>
      </w:r>
    </w:p>
    <w:p w14:paraId="726BC678" w14:textId="77777777" w:rsidR="00722EFA" w:rsidRPr="00722EFA" w:rsidRDefault="00722EFA" w:rsidP="00722EFA">
      <w:pPr>
        <w:widowControl/>
        <w:autoSpaceDE/>
        <w:autoSpaceDN/>
        <w:adjustRightInd/>
        <w:rPr>
          <w:color w:val="auto"/>
          <w:lang w:val="en-CA"/>
        </w:rPr>
      </w:pPr>
    </w:p>
    <w:p w14:paraId="0112BEDF" w14:textId="5ABCB87C" w:rsidR="00B71AAB" w:rsidRPr="00B71AAB" w:rsidRDefault="00722EFA" w:rsidP="00722EFA">
      <w:pPr>
        <w:widowControl/>
        <w:numPr>
          <w:ilvl w:val="2"/>
          <w:numId w:val="27"/>
        </w:numPr>
        <w:autoSpaceDE/>
        <w:autoSpaceDN/>
        <w:adjustRightInd/>
        <w:rPr>
          <w:color w:val="auto"/>
          <w:lang w:val="en-CA"/>
        </w:rPr>
      </w:pPr>
      <w:r w:rsidRPr="000B27B0">
        <w:rPr>
          <w:lang w:val="en-CA"/>
        </w:rPr>
        <w:t>SAXS experiments require homogeneous</w:t>
      </w:r>
      <w:r>
        <w:rPr>
          <w:lang w:val="en-CA"/>
        </w:rPr>
        <w:t>, stable and non-aggregating</w:t>
      </w:r>
      <w:r w:rsidRPr="000B27B0">
        <w:rPr>
          <w:lang w:val="en-CA"/>
        </w:rPr>
        <w:t xml:space="preserve"> protein samples</w:t>
      </w:r>
      <w:r w:rsidR="00B71AAB">
        <w:rPr>
          <w:lang w:val="en-CA"/>
        </w:rPr>
        <w:t>;</w:t>
      </w:r>
      <w:r w:rsidRPr="000B27B0">
        <w:rPr>
          <w:lang w:val="en-CA"/>
        </w:rPr>
        <w:t xml:space="preserve"> </w:t>
      </w:r>
      <w:r w:rsidR="00B71AAB">
        <w:rPr>
          <w:lang w:val="en-CA"/>
        </w:rPr>
        <w:t>observe s</w:t>
      </w:r>
      <w:r w:rsidRPr="000B27B0">
        <w:rPr>
          <w:lang w:val="en-CA"/>
        </w:rPr>
        <w:t xml:space="preserve">tability and </w:t>
      </w:r>
      <w:r w:rsidRPr="00677953">
        <w:rPr>
          <w:noProof/>
          <w:lang w:val="en-CA"/>
        </w:rPr>
        <w:t>oligomeric</w:t>
      </w:r>
      <w:r w:rsidRPr="000B27B0">
        <w:rPr>
          <w:lang w:val="en-CA"/>
        </w:rPr>
        <w:t xml:space="preserve"> state with size exclusion chromatography (</w:t>
      </w:r>
      <w:r w:rsidR="00AD68B7">
        <w:rPr>
          <w:lang w:val="en-CA"/>
        </w:rPr>
        <w:t>S</w:t>
      </w:r>
      <w:r w:rsidRPr="000B27B0">
        <w:rPr>
          <w:lang w:val="en-CA"/>
        </w:rPr>
        <w:t>), DLS and/or AUC prior to data collection.</w:t>
      </w:r>
    </w:p>
    <w:p w14:paraId="01437550" w14:textId="77777777" w:rsidR="00B71AAB" w:rsidRPr="00B71AAB" w:rsidRDefault="00B71AAB" w:rsidP="00B71AAB">
      <w:pPr>
        <w:widowControl/>
        <w:autoSpaceDE/>
        <w:autoSpaceDN/>
        <w:adjustRightInd/>
        <w:rPr>
          <w:color w:val="auto"/>
          <w:lang w:val="en-CA"/>
        </w:rPr>
      </w:pPr>
    </w:p>
    <w:p w14:paraId="26DF92C8" w14:textId="77777777" w:rsidR="00AD68B7" w:rsidRPr="00AD68B7" w:rsidRDefault="00B71AAB" w:rsidP="00722EFA">
      <w:pPr>
        <w:widowControl/>
        <w:numPr>
          <w:ilvl w:val="2"/>
          <w:numId w:val="27"/>
        </w:numPr>
        <w:autoSpaceDE/>
        <w:autoSpaceDN/>
        <w:adjustRightInd/>
        <w:rPr>
          <w:color w:val="auto"/>
          <w:lang w:val="en-CA"/>
        </w:rPr>
      </w:pPr>
      <w:r>
        <w:rPr>
          <w:lang w:val="en-CA"/>
        </w:rPr>
        <w:t>Subject samples (</w:t>
      </w:r>
      <w:r w:rsidR="00722EFA" w:rsidRPr="000B27B0">
        <w:rPr>
          <w:lang w:val="en-CA"/>
        </w:rPr>
        <w:t xml:space="preserve">nidogen-1 and laminin </w:t>
      </w:r>
      <w:r w:rsidR="00722EFA" w:rsidRPr="000B27B0">
        <w:rPr>
          <w:rFonts w:ascii="Cambria Math" w:hAnsi="Cambria Math" w:cs="Cambria Math"/>
          <w:lang w:val="en-CA"/>
        </w:rPr>
        <w:t>𝛾</w:t>
      </w:r>
      <w:r w:rsidR="00722EFA" w:rsidRPr="000B27B0">
        <w:rPr>
          <w:lang w:val="en-CA"/>
        </w:rPr>
        <w:t>-1</w:t>
      </w:r>
      <w:r>
        <w:rPr>
          <w:lang w:val="en-CA"/>
        </w:rPr>
        <w:t xml:space="preserve"> in this case)</w:t>
      </w:r>
      <w:r w:rsidR="00722EFA" w:rsidRPr="000B27B0">
        <w:rPr>
          <w:lang w:val="en-CA"/>
        </w:rPr>
        <w:t xml:space="preserve"> to DLS analysis and tricine SDS-PAGE to visualize sample purity</w:t>
      </w:r>
      <w:r w:rsidR="00722EFA" w:rsidRPr="000B27B0">
        <w:rPr>
          <w:lang w:val="en-CA"/>
        </w:rPr>
        <w:fldChar w:fldCharType="begin"/>
      </w:r>
      <w:r w:rsidR="00722EFA" w:rsidRPr="000B27B0">
        <w:rPr>
          <w:lang w:val="en-CA"/>
        </w:rPr>
        <w:instrText xml:space="preserve"> ADDIN ZOTERO_ITEM CSL_CITATION {"citationID":"psggq0FR","properties":{"formattedCitation":"\\super 10\\nosupersub{}","plainCitation":"10","noteIndex":0},"citationItems":[{"id":29,"uris":["http://zotero.org/users/local/zWBp1U5R/items/73P6XS7W"],"uri":["http://zotero.org/users/local/zWBp1U5R/items/73P6XS7W"],"itemData":{"id":29,"type":"article-journal","title":"Structural elucidation of full-length nidogen and the laminin–nidogen complex in solution","container-title":"Matrix Biology","page":"60-67","volume":"33","source":"ScienceDirect","abstract":"Nidogen-1 is a key basement membrane protein that is required for many biological activities. It is one of the central elements in organizing basal laminae including those in the skin, muscle, and the nervous system. The self-assembling extracellular matrix that also incorporates fibulins, fibronectin and integrins is clamped together by networks formed between nidogen, perlecan, laminin and collagen IV. To date, the full-length version of nidogen-1 has not been studied in detail in terms of its solution conformation and shape because of its susceptibility to proteolysis. In the current study, we have expressed and purified full-length nidogen-1 and have investigated its solution behavior using size-exclusion chromatography (SEC), dynamic light scattering (DLS) and small angle X-ray scattering (SAXS). The ab initio shape reconstruction of the complex between nidogen-1 and the laminin γ-1 short arm confirms that the interaction is mediated solely by the C-terminal domains: the rest of the domains of both proteins do not participate in complex formation.","DOI":"10.1016/j.matbio.2013.07.009","ISSN":"0945-053X","journalAbbreviation":"Matrix Biology","author":[{"family":"Patel","given":"Trushar R."},{"family":"Bernards","given":"Claudia"},{"family":"Meier","given":"Markus"},{"family":"McEleney","given":"Kevin"},{"family":"Winzor","given":"Donald J."},{"family":"Koch","given":"Manuel"},{"family":"Stetefeld","given":"Jörg"}],"issued":{"date-parts":[["2014",1,1]]}}}],"schema":"https://github.com/citation-style-language/schema/raw/master/csl-citation.json"} </w:instrText>
      </w:r>
      <w:r w:rsidR="00722EFA" w:rsidRPr="000B27B0">
        <w:rPr>
          <w:lang w:val="en-CA"/>
        </w:rPr>
        <w:fldChar w:fldCharType="separate"/>
      </w:r>
      <w:r w:rsidR="00722EFA" w:rsidRPr="000B27B0">
        <w:rPr>
          <w:vertAlign w:val="superscript"/>
        </w:rPr>
        <w:t>10</w:t>
      </w:r>
      <w:r w:rsidR="00722EFA" w:rsidRPr="000B27B0">
        <w:rPr>
          <w:lang w:val="en-CA"/>
        </w:rPr>
        <w:fldChar w:fldCharType="end"/>
      </w:r>
      <w:r w:rsidR="00722EFA" w:rsidRPr="000B27B0">
        <w:rPr>
          <w:lang w:val="en-CA"/>
        </w:rPr>
        <w:t xml:space="preserve">. </w:t>
      </w:r>
    </w:p>
    <w:p w14:paraId="0EE534A8" w14:textId="77777777" w:rsidR="00AD68B7" w:rsidRDefault="00AD68B7" w:rsidP="00974FD4">
      <w:pPr>
        <w:widowControl/>
        <w:autoSpaceDE/>
        <w:autoSpaceDN/>
        <w:adjustRightInd/>
        <w:rPr>
          <w:lang w:val="en-CA"/>
        </w:rPr>
      </w:pPr>
    </w:p>
    <w:p w14:paraId="1338DE6E" w14:textId="7DFFF572" w:rsidR="00722EFA" w:rsidRDefault="00AD68B7" w:rsidP="00AD68B7">
      <w:pPr>
        <w:widowControl/>
        <w:autoSpaceDE/>
        <w:autoSpaceDN/>
        <w:adjustRightInd/>
        <w:rPr>
          <w:color w:val="auto"/>
          <w:lang w:val="en-CA"/>
        </w:rPr>
      </w:pPr>
      <w:r>
        <w:rPr>
          <w:lang w:val="en-CA"/>
        </w:rPr>
        <w:t xml:space="preserve">Note: </w:t>
      </w:r>
      <w:r w:rsidR="00722EFA">
        <w:rPr>
          <w:lang w:val="en-CA"/>
        </w:rPr>
        <w:t>S</w:t>
      </w:r>
      <w:r w:rsidR="00722EFA" w:rsidRPr="000B27B0">
        <w:rPr>
          <w:lang w:val="en-CA"/>
        </w:rPr>
        <w:t xml:space="preserve">amples </w:t>
      </w:r>
      <w:r w:rsidR="00B71AAB">
        <w:rPr>
          <w:lang w:val="en-CA"/>
        </w:rPr>
        <w:t xml:space="preserve">may </w:t>
      </w:r>
      <w:r w:rsidR="00722EFA" w:rsidRPr="000B27B0">
        <w:rPr>
          <w:lang w:val="en-CA"/>
        </w:rPr>
        <w:t>cover a range of concentrations (1-</w:t>
      </w:r>
      <w:r w:rsidR="00722EFA">
        <w:rPr>
          <w:lang w:val="en-CA"/>
        </w:rPr>
        <w:t>4</w:t>
      </w:r>
      <w:r w:rsidR="00722EFA" w:rsidRPr="000B27B0">
        <w:rPr>
          <w:lang w:val="en-CA"/>
        </w:rPr>
        <w:t xml:space="preserve"> mg/m</w:t>
      </w:r>
      <w:r w:rsidR="00722EFA">
        <w:rPr>
          <w:lang w:val="en-CA"/>
        </w:rPr>
        <w:t>L</w:t>
      </w:r>
      <w:r w:rsidR="00722EFA" w:rsidRPr="000B27B0">
        <w:rPr>
          <w:lang w:val="en-CA"/>
        </w:rPr>
        <w:t>) depending on the</w:t>
      </w:r>
      <w:r w:rsidR="00722EFA">
        <w:rPr>
          <w:lang w:val="en-CA"/>
        </w:rPr>
        <w:t>ir</w:t>
      </w:r>
      <w:r w:rsidR="00722EFA" w:rsidRPr="000B27B0">
        <w:rPr>
          <w:lang w:val="en-CA"/>
        </w:rPr>
        <w:t xml:space="preserve"> size, their solution behavior such as self-association and aggregation </w:t>
      </w:r>
      <w:r w:rsidR="00722EFA">
        <w:rPr>
          <w:lang w:val="en-CA"/>
        </w:rPr>
        <w:t>along with</w:t>
      </w:r>
      <w:r w:rsidR="00722EFA" w:rsidRPr="000B27B0">
        <w:rPr>
          <w:lang w:val="en-CA"/>
        </w:rPr>
        <w:t xml:space="preserve"> stability</w:t>
      </w:r>
      <w:r w:rsidR="00B71AAB">
        <w:rPr>
          <w:lang w:val="en-CA"/>
        </w:rPr>
        <w:t>; here, f</w:t>
      </w:r>
      <w:r w:rsidR="00722EFA" w:rsidRPr="000B27B0">
        <w:rPr>
          <w:lang w:val="en-CA"/>
        </w:rPr>
        <w:t xml:space="preserve">ive concentrations of nidogen-1, (139 </w:t>
      </w:r>
      <w:proofErr w:type="spellStart"/>
      <w:r w:rsidR="00722EFA" w:rsidRPr="000B27B0">
        <w:rPr>
          <w:lang w:val="en-CA"/>
        </w:rPr>
        <w:t>kDa</w:t>
      </w:r>
      <w:proofErr w:type="spellEnd"/>
      <w:r w:rsidR="00722EFA" w:rsidRPr="000B27B0">
        <w:rPr>
          <w:lang w:val="en-CA"/>
        </w:rPr>
        <w:t xml:space="preserve">), three of laminin </w:t>
      </w:r>
      <w:r w:rsidR="00722EFA" w:rsidRPr="000B27B0">
        <w:rPr>
          <w:rFonts w:ascii="Cambria Math" w:hAnsi="Cambria Math" w:cs="Cambria Math"/>
          <w:lang w:val="en-CA"/>
        </w:rPr>
        <w:t>𝛾</w:t>
      </w:r>
      <w:r w:rsidR="00722EFA" w:rsidRPr="000B27B0">
        <w:rPr>
          <w:lang w:val="en-CA"/>
        </w:rPr>
        <w:t xml:space="preserve">-1 (109 </w:t>
      </w:r>
      <w:proofErr w:type="spellStart"/>
      <w:r w:rsidR="00722EFA" w:rsidRPr="000B27B0">
        <w:rPr>
          <w:lang w:val="en-CA"/>
        </w:rPr>
        <w:t>kDa</w:t>
      </w:r>
      <w:proofErr w:type="spellEnd"/>
      <w:r w:rsidR="00722EFA" w:rsidRPr="000B27B0">
        <w:rPr>
          <w:lang w:val="en-CA"/>
        </w:rPr>
        <w:t xml:space="preserve">) and four of the </w:t>
      </w:r>
      <w:r>
        <w:rPr>
          <w:lang w:val="en-CA"/>
        </w:rPr>
        <w:t>S</w:t>
      </w:r>
      <w:r w:rsidR="00722EFA" w:rsidRPr="000B27B0">
        <w:rPr>
          <w:lang w:val="en-CA"/>
        </w:rPr>
        <w:t>-purified equimolar complex were prepared as previously described</w:t>
      </w:r>
      <w:r w:rsidR="00722EFA" w:rsidRPr="000B27B0">
        <w:rPr>
          <w:lang w:val="en-CA"/>
        </w:rPr>
        <w:fldChar w:fldCharType="begin"/>
      </w:r>
      <w:r w:rsidR="00722EFA" w:rsidRPr="000B27B0">
        <w:rPr>
          <w:lang w:val="en-CA"/>
        </w:rPr>
        <w:instrText xml:space="preserve"> ADDIN ZOTERO_ITEM CSL_CITATION {"citationID":"CG7Sv3Yg","properties":{"formattedCitation":"\\super 10\\nosupersub{}","plainCitation":"10","noteIndex":0},"citationItems":[{"id":29,"uris":["http://zotero.org/users/local/zWBp1U5R/items/73P6XS7W"],"uri":["http://zotero.org/users/local/zWBp1U5R/items/73P6XS7W"],"itemData":{"id":29,"type":"article-journal","title":"Structural elucidation of full-length nidogen and the laminin–nidogen complex in solution","container-title":"Matrix Biology","page":"60-67","volume":"33","source":"ScienceDirect","abstract":"Nidogen-1 is a key basement membrane protein that is required for many biological activities. It is one of the central elements in organizing basal laminae including those in the skin, muscle, and the nervous system. The self-assembling extracellular matrix that also incorporates fibulins, fibronectin and integrins is clamped together by networks formed between nidogen, perlecan, laminin and collagen IV. To date, the full-length version of nidogen-1 has not been studied in detail in terms of its solution conformation and shape because of its susceptibility to proteolysis. In the current study, we have expressed and purified full-length nidogen-1 and have investigated its solution behavior using size-exclusion chromatography (SEC), dynamic light scattering (DLS) and small angle X-ray scattering (SAXS). The ab initio shape reconstruction of the complex between nidogen-1 and the laminin γ-1 short arm confirms that the interaction is mediated solely by the C-terminal domains: the rest of the domains of both proteins do not participate in complex formation.","DOI":"10.1016/j.matbio.2013.07.009","ISSN":"0945-053X","journalAbbreviation":"Matrix Biology","author":[{"family":"Patel","given":"Trushar R."},{"family":"Bernards","given":"Claudia"},{"family":"Meier","given":"Markus"},{"family":"McEleney","given":"Kevin"},{"family":"Winzor","given":"Donald J."},{"family":"Koch","given":"Manuel"},{"family":"Stetefeld","given":"Jörg"}],"issued":{"date-parts":[["2014",1,1]]}}}],"schema":"https://github.com/citation-style-language/schema/raw/master/csl-citation.json"} </w:instrText>
      </w:r>
      <w:r w:rsidR="00722EFA" w:rsidRPr="000B27B0">
        <w:rPr>
          <w:lang w:val="en-CA"/>
        </w:rPr>
        <w:fldChar w:fldCharType="separate"/>
      </w:r>
      <w:r w:rsidR="00722EFA" w:rsidRPr="000B27B0">
        <w:rPr>
          <w:vertAlign w:val="superscript"/>
        </w:rPr>
        <w:t>10</w:t>
      </w:r>
      <w:r w:rsidR="00722EFA" w:rsidRPr="000B27B0">
        <w:rPr>
          <w:lang w:val="en-CA"/>
        </w:rPr>
        <w:fldChar w:fldCharType="end"/>
      </w:r>
      <w:r w:rsidR="00722EFA" w:rsidRPr="000B27B0">
        <w:rPr>
          <w:lang w:val="en-CA"/>
        </w:rPr>
        <w:t>.  </w:t>
      </w:r>
    </w:p>
    <w:p w14:paraId="07B9E4BA" w14:textId="77777777" w:rsidR="00722EFA" w:rsidRPr="000B27B0" w:rsidRDefault="00722EFA" w:rsidP="00722EFA">
      <w:pPr>
        <w:widowControl/>
        <w:autoSpaceDE/>
        <w:autoSpaceDN/>
        <w:adjustRightInd/>
        <w:rPr>
          <w:color w:val="auto"/>
          <w:lang w:val="en-CA"/>
        </w:rPr>
      </w:pPr>
    </w:p>
    <w:p w14:paraId="03DB17C1" w14:textId="1C641052" w:rsidR="00722EFA" w:rsidRDefault="00722EFA" w:rsidP="00722EFA">
      <w:pPr>
        <w:widowControl/>
        <w:numPr>
          <w:ilvl w:val="1"/>
          <w:numId w:val="27"/>
        </w:numPr>
        <w:autoSpaceDE/>
        <w:autoSpaceDN/>
        <w:adjustRightInd/>
        <w:rPr>
          <w:color w:val="auto"/>
          <w:lang w:val="en-CA"/>
        </w:rPr>
      </w:pPr>
      <w:r>
        <w:rPr>
          <w:color w:val="auto"/>
          <w:lang w:val="en-CA"/>
        </w:rPr>
        <w:t>Data Collection:</w:t>
      </w:r>
    </w:p>
    <w:p w14:paraId="45D2CE8A" w14:textId="77777777" w:rsidR="00722EFA" w:rsidRPr="00722EFA" w:rsidRDefault="00722EFA" w:rsidP="00722EFA">
      <w:pPr>
        <w:widowControl/>
        <w:autoSpaceDE/>
        <w:autoSpaceDN/>
        <w:adjustRightInd/>
        <w:rPr>
          <w:color w:val="auto"/>
          <w:lang w:val="en-CA"/>
        </w:rPr>
      </w:pPr>
    </w:p>
    <w:p w14:paraId="1EF3C23D" w14:textId="5033A392" w:rsidR="00B71AAB" w:rsidRPr="00B71AAB" w:rsidRDefault="00722EFA" w:rsidP="00722EFA">
      <w:pPr>
        <w:widowControl/>
        <w:numPr>
          <w:ilvl w:val="2"/>
          <w:numId w:val="27"/>
        </w:numPr>
        <w:autoSpaceDE/>
        <w:autoSpaceDN/>
        <w:adjustRightInd/>
        <w:rPr>
          <w:color w:val="auto"/>
          <w:lang w:val="en-CA"/>
        </w:rPr>
      </w:pPr>
      <w:r>
        <w:rPr>
          <w:lang w:val="en-CA"/>
        </w:rPr>
        <w:t xml:space="preserve">Collect </w:t>
      </w:r>
      <w:r w:rsidRPr="000B27B0">
        <w:rPr>
          <w:lang w:val="en-CA"/>
        </w:rPr>
        <w:t>SAXS data</w:t>
      </w:r>
      <w:r w:rsidR="00B71AAB">
        <w:rPr>
          <w:lang w:val="en-CA"/>
        </w:rPr>
        <w:t xml:space="preserve"> using an in-house system or synchrotron, according to manufacturer’s or facility guidelines.</w:t>
      </w:r>
      <w:r w:rsidRPr="000B27B0">
        <w:rPr>
          <w:lang w:val="en-CA"/>
        </w:rPr>
        <w:t xml:space="preserve"> </w:t>
      </w:r>
    </w:p>
    <w:p w14:paraId="384B4EBB" w14:textId="77777777" w:rsidR="00B71AAB" w:rsidRDefault="00B71AAB" w:rsidP="00B71AAB">
      <w:pPr>
        <w:widowControl/>
        <w:autoSpaceDE/>
        <w:autoSpaceDN/>
        <w:adjustRightInd/>
        <w:rPr>
          <w:lang w:val="en-CA"/>
        </w:rPr>
      </w:pPr>
    </w:p>
    <w:p w14:paraId="29FD0AA6" w14:textId="4C68DF2B" w:rsidR="00B71AAB" w:rsidRPr="00B71AAB" w:rsidRDefault="00B71AAB" w:rsidP="00B71AAB">
      <w:pPr>
        <w:widowControl/>
        <w:autoSpaceDE/>
        <w:autoSpaceDN/>
        <w:adjustRightInd/>
        <w:rPr>
          <w:color w:val="auto"/>
          <w:lang w:val="en-CA"/>
        </w:rPr>
      </w:pPr>
      <w:r>
        <w:rPr>
          <w:lang w:val="en-CA"/>
        </w:rPr>
        <w:t>Note: Data used in this work</w:t>
      </w:r>
      <w:r w:rsidR="00722EFA" w:rsidRPr="000B27B0">
        <w:rPr>
          <w:lang w:val="en-CA"/>
        </w:rPr>
        <w:t xml:space="preserve"> was collected using an in-house system </w:t>
      </w:r>
      <w:r>
        <w:rPr>
          <w:lang w:val="en-CA"/>
        </w:rPr>
        <w:t xml:space="preserve">(see </w:t>
      </w:r>
      <w:r w:rsidR="00AD68B7" w:rsidRPr="00AD68B7">
        <w:rPr>
          <w:b/>
          <w:lang w:val="en-CA"/>
        </w:rPr>
        <w:t>Table of Materials</w:t>
      </w:r>
      <w:r>
        <w:rPr>
          <w:lang w:val="en-CA"/>
        </w:rPr>
        <w:t xml:space="preserve">) </w:t>
      </w:r>
      <w:r w:rsidR="00722EFA" w:rsidRPr="000B27B0">
        <w:rPr>
          <w:lang w:val="en-CA"/>
        </w:rPr>
        <w:t>that contains a 3-pinhole camera equipped with + 002 microfocus sealed tube (Cu Kα radiation at 1.54 Å) and Confocal Max-Flux (CMF) optics operating at 40 W. The system is also equipped with a 200 nm multi-wire 2D detector for data collection.</w:t>
      </w:r>
      <w:r w:rsidR="00722EFA">
        <w:rPr>
          <w:lang w:val="en-CA"/>
        </w:rPr>
        <w:t xml:space="preserve"> </w:t>
      </w:r>
      <w:r w:rsidR="00722EFA" w:rsidRPr="000B27B0">
        <w:rPr>
          <w:lang w:val="en-CA"/>
        </w:rPr>
        <w:t>However, with the availability of modern synchrotrons in France, Germany, UK, USA, and other countries</w:t>
      </w:r>
      <w:r w:rsidR="00AD68B7">
        <w:rPr>
          <w:lang w:val="en-CA"/>
        </w:rPr>
        <w:t>,</w:t>
      </w:r>
      <w:r w:rsidR="00722EFA" w:rsidRPr="000B27B0">
        <w:rPr>
          <w:lang w:val="en-CA"/>
        </w:rPr>
        <w:t xml:space="preserve"> which provide access to an </w:t>
      </w:r>
      <w:r w:rsidR="00AD68B7">
        <w:rPr>
          <w:lang w:val="en-CA"/>
        </w:rPr>
        <w:t>S</w:t>
      </w:r>
      <w:r w:rsidR="00722EFA" w:rsidRPr="000B27B0">
        <w:rPr>
          <w:lang w:val="en-CA"/>
        </w:rPr>
        <w:t xml:space="preserve">-SAXS set-up </w:t>
      </w:r>
      <w:r w:rsidR="00AD68B7">
        <w:rPr>
          <w:lang w:val="en-CA"/>
        </w:rPr>
        <w:t>that</w:t>
      </w:r>
      <w:r w:rsidR="00AD68B7" w:rsidRPr="000B27B0">
        <w:rPr>
          <w:lang w:val="en-CA"/>
        </w:rPr>
        <w:t xml:space="preserve"> </w:t>
      </w:r>
      <w:r w:rsidR="00722EFA" w:rsidRPr="000B27B0">
        <w:rPr>
          <w:lang w:val="en-CA"/>
        </w:rPr>
        <w:t>facilitates separation of a monodispersed preparation from possible aggregation/degradation, we now routinely collect data at synchrotron facilities. A recently published article on a DNA G-quadruplex</w:t>
      </w:r>
      <w:r w:rsidR="00722EFA" w:rsidRPr="000B27B0">
        <w:rPr>
          <w:lang w:val="en-CA"/>
        </w:rPr>
        <w:fldChar w:fldCharType="begin"/>
      </w:r>
      <w:r w:rsidR="00722EFA" w:rsidRPr="000B27B0">
        <w:rPr>
          <w:lang w:val="en-CA"/>
        </w:rPr>
        <w:instrText xml:space="preserve"> ADDIN ZOTERO_ITEM CSL_CITATION {"citationID":"cAZFpFso","properties":{"formattedCitation":"\\super 11\\nosupersub{}","plainCitation":"11","noteIndex":0},"citationItems":[{"id":38,"uris":["http://zotero.org/users/local/zWBp1U5R/items/VCHRBLB4"],"uri":["http://zotero.org/users/local/zWBp1U5R/items/VCHRBLB4"],"itemData":{"id":38,"type":"article-journal","title":"Structure and hydrodynamics of a DNA G-quadruplex with a cytosine bulge","container-title":"Nucleic Acids Research","source":"Crossref","abstract":"The identiﬁcation of four-stranded G-quadruplexes (G4s) has highlighted the fact that DNA has additional spatial organisations at its disposal other than double-stranded helices. Recently, it became clear that the formation of G4s is not limited to the traditional G3+NL1G3+NL2G3+NL3G3+ sequence motif. Instead, the G3 triplets can be interrupted by deoxythymidylate (DNA) or uridylate (RNA) where the base forms a bulge that loops out from the G-quadruplex core. Here, we report the ﬁrst highresolution X-ray structure of a unique unimolecular DNA G4 with a cytosine bulge. The G4 forms a dimer that is stacked via its 5 -tetrads. Analytical ultracentrifugation, static light scattering and small angle X-ray scattering conﬁrmed that the G4 adapts a predominantly dimeric structure in solution. We provide a comprehensive comparison of previously published G4 structures containing bulges and report a special </w:instrText>
      </w:r>
      <w:r w:rsidR="00722EFA" w:rsidRPr="000B27B0">
        <w:rPr>
          <w:rFonts w:ascii="Segoe UI Symbol" w:hAnsi="Segoe UI Symbol" w:cs="Segoe UI Symbol"/>
          <w:lang w:val="en-CA"/>
        </w:rPr>
        <w:instrText>␥</w:instrText>
      </w:r>
      <w:r w:rsidR="00722EFA" w:rsidRPr="000B27B0">
        <w:rPr>
          <w:lang w:val="en-CA"/>
        </w:rPr>
        <w:instrText xml:space="preserve"> torsion angle range preferentially populated by the G4 core guanylates adjacent to bulges. Since the penalty for introducing bulges appears to be negligible, it should be possible to functionalize G4s by introducing artiﬁcial or modiﬁed nucleotides at such positions. The presence of the bulge alters the surface of the DNA, providing an opportunity to develop drugs that can speciﬁcally target individual G4s.","URL":"https://academic.oup.com/nar/advance-article/doi/10.1093/nar/gky307/4990633","DOI":"10.1093/nar/gky307","ISSN":"0305-1048, 1362-4962","language":"en","author":[{"family":"Meier","given":"Markus"},{"family":"Moya-Torres","given":"Aniel"},{"family":"Krahn","given":"Natalie J"},{"family":"McDougall","given":"Matthew D"},{"family":"Orriss","given":"George L"},{"family":"McRae","given":"Ewan K S"},{"family":"Booy","given":"Evan P"},{"family":"McEleney","given":"Kevin"},{"family":"Patel","given":"Trushar R"},{"family":"McKenna","given":"Sean A"},{"family":"Stetefeld","given":"Jörg"}],"issued":{"date-parts":[["2018",5,1]]},"accessed":{"date-parts":[["2018",5,25]]}}}],"schema":"https://github.com/citation-style-language/schema/raw/master/csl-citation.json"} </w:instrText>
      </w:r>
      <w:r w:rsidR="00722EFA" w:rsidRPr="000B27B0">
        <w:rPr>
          <w:lang w:val="en-CA"/>
        </w:rPr>
        <w:fldChar w:fldCharType="separate"/>
      </w:r>
      <w:r w:rsidR="00722EFA" w:rsidRPr="000B27B0">
        <w:rPr>
          <w:vertAlign w:val="superscript"/>
        </w:rPr>
        <w:t>11</w:t>
      </w:r>
      <w:r w:rsidR="00722EFA" w:rsidRPr="000B27B0">
        <w:rPr>
          <w:lang w:val="en-CA"/>
        </w:rPr>
        <w:fldChar w:fldCharType="end"/>
      </w:r>
      <w:r w:rsidR="00722EFA" w:rsidRPr="000B27B0">
        <w:rPr>
          <w:vertAlign w:val="superscript"/>
          <w:lang w:val="en-CA"/>
        </w:rPr>
        <w:t xml:space="preserve"> </w:t>
      </w:r>
      <w:r w:rsidR="00722EFA" w:rsidRPr="000B27B0">
        <w:rPr>
          <w:lang w:val="en-CA"/>
        </w:rPr>
        <w:t xml:space="preserve">is an example of an </w:t>
      </w:r>
      <w:r w:rsidR="00AD68B7">
        <w:rPr>
          <w:lang w:val="en-CA"/>
        </w:rPr>
        <w:t>S</w:t>
      </w:r>
      <w:r w:rsidR="00722EFA" w:rsidRPr="000B27B0">
        <w:rPr>
          <w:lang w:val="en-CA"/>
        </w:rPr>
        <w:t xml:space="preserve">-SAXS data collection strategy. In </w:t>
      </w:r>
      <w:r w:rsidR="00722EFA">
        <w:rPr>
          <w:lang w:val="en-CA"/>
        </w:rPr>
        <w:t>this</w:t>
      </w:r>
      <w:r w:rsidR="00722EFA" w:rsidRPr="000B27B0">
        <w:rPr>
          <w:lang w:val="en-CA"/>
        </w:rPr>
        <w:t xml:space="preserve"> case, the SAXS data were collected in the range of 0.08 ≤ </w:t>
      </w:r>
      <w:r w:rsidR="00722EFA" w:rsidRPr="000B27B0">
        <w:rPr>
          <w:i/>
          <w:iCs/>
          <w:lang w:val="en-CA"/>
        </w:rPr>
        <w:t>q</w:t>
      </w:r>
      <w:r w:rsidR="00722EFA" w:rsidRPr="000B27B0">
        <w:rPr>
          <w:lang w:val="en-CA"/>
        </w:rPr>
        <w:t xml:space="preserve"> ≤ 0.26 Å for 3 hours for nidogen-1 (2.0, 2.5, 3.0, 3.5 and 4.0 mg/mL); the laminin γ-1 (1.5, 2.0 and 2.5 mg/mL) and their complex (0.8, 1.0, 1.25 and 1.5 mg/mL)</w:t>
      </w:r>
      <w:r w:rsidR="00722EFA">
        <w:rPr>
          <w:lang w:val="en-CA"/>
        </w:rPr>
        <w:t xml:space="preserve">. </w:t>
      </w:r>
    </w:p>
    <w:p w14:paraId="5FC43CBD" w14:textId="77777777" w:rsidR="00B71AAB" w:rsidRPr="00B71AAB" w:rsidRDefault="00B71AAB" w:rsidP="00B71AAB">
      <w:pPr>
        <w:widowControl/>
        <w:autoSpaceDE/>
        <w:autoSpaceDN/>
        <w:adjustRightInd/>
        <w:rPr>
          <w:color w:val="auto"/>
          <w:lang w:val="en-CA"/>
        </w:rPr>
      </w:pPr>
    </w:p>
    <w:p w14:paraId="66DB3969" w14:textId="4CDA2375" w:rsidR="00722EFA" w:rsidRPr="00B71AAB" w:rsidRDefault="00B71AAB" w:rsidP="00B71AAB">
      <w:pPr>
        <w:widowControl/>
        <w:numPr>
          <w:ilvl w:val="2"/>
          <w:numId w:val="27"/>
        </w:numPr>
        <w:autoSpaceDE/>
        <w:autoSpaceDN/>
        <w:adjustRightInd/>
        <w:rPr>
          <w:color w:val="auto"/>
          <w:lang w:val="en-CA"/>
        </w:rPr>
      </w:pPr>
      <w:r>
        <w:rPr>
          <w:lang w:val="en-CA"/>
        </w:rPr>
        <w:t>Reduce d</w:t>
      </w:r>
      <w:r w:rsidR="00722EFA" w:rsidRPr="000B27B0">
        <w:rPr>
          <w:lang w:val="en-CA"/>
        </w:rPr>
        <w:t xml:space="preserve">ata for buffer and samples </w:t>
      </w:r>
      <w:r>
        <w:rPr>
          <w:lang w:val="en-CA"/>
        </w:rPr>
        <w:t>using</w:t>
      </w:r>
      <w:r w:rsidR="00722EFA" w:rsidRPr="000B27B0">
        <w:rPr>
          <w:lang w:val="en-CA"/>
        </w:rPr>
        <w:t xml:space="preserve"> processing software </w:t>
      </w:r>
      <w:r w:rsidR="00722EFA">
        <w:rPr>
          <w:lang w:val="en-CA"/>
        </w:rPr>
        <w:t>specific to the system</w:t>
      </w:r>
      <w:r>
        <w:rPr>
          <w:lang w:val="en-CA"/>
        </w:rPr>
        <w:t>.</w:t>
      </w:r>
      <w:r w:rsidR="00722EFA" w:rsidRPr="000B27B0">
        <w:rPr>
          <w:lang w:val="en-CA"/>
        </w:rPr>
        <w:t xml:space="preserve"> </w:t>
      </w:r>
      <w:r>
        <w:rPr>
          <w:lang w:val="en-CA"/>
        </w:rPr>
        <w:t>S</w:t>
      </w:r>
      <w:r w:rsidR="00722EFA" w:rsidRPr="000B27B0">
        <w:rPr>
          <w:lang w:val="en-CA"/>
        </w:rPr>
        <w:t xml:space="preserve">ubtract the buffer contribution from protein data </w:t>
      </w:r>
      <w:r>
        <w:rPr>
          <w:lang w:val="en-CA"/>
        </w:rPr>
        <w:t>using a</w:t>
      </w:r>
      <w:r w:rsidR="00722EFA" w:rsidRPr="000B27B0">
        <w:rPr>
          <w:lang w:val="en-CA"/>
        </w:rPr>
        <w:t xml:space="preserve"> program</w:t>
      </w:r>
      <w:r>
        <w:rPr>
          <w:lang w:val="en-CA"/>
        </w:rPr>
        <w:t xml:space="preserve"> like</w:t>
      </w:r>
      <w:r w:rsidR="00722EFA" w:rsidRPr="000B27B0">
        <w:rPr>
          <w:lang w:val="en-CA"/>
        </w:rPr>
        <w:t xml:space="preserve"> PRIMUS</w:t>
      </w:r>
      <w:r w:rsidR="00722EFA">
        <w:rPr>
          <w:lang w:val="en-CA"/>
        </w:rPr>
        <w:t>/qt</w:t>
      </w:r>
      <w:r w:rsidR="00722EFA" w:rsidRPr="000B27B0">
        <w:rPr>
          <w:lang w:val="en-CA"/>
        </w:rPr>
        <w:fldChar w:fldCharType="begin"/>
      </w:r>
      <w:r w:rsidR="00722EFA" w:rsidRPr="000B27B0">
        <w:rPr>
          <w:lang w:val="en-CA"/>
        </w:rPr>
        <w:instrText xml:space="preserve"> ADDIN ZOTERO_ITEM CSL_CITATION {"citationID":"a4mkYopr","properties":{"formattedCitation":"\\super 12\\nosupersub{}","plainCitation":"12","noteIndex":0},"citationItems":[{"id":41,"uris":["http://zotero.org/users/local/zWBp1U5R/items/DR35WFQQ"],"uri":["http://zotero.org/users/local/zWBp1U5R/items/DR35WFQQ"],"itemData":{"id":41,"type":"article-journal","title":"PRIMUS: a Windows PC-based system for small-angle scattering data analysis","container-title":"Journal of Applied Crystallography","page":"1277-1282","volume":"36","issue":"5","source":"scripts.iucr.org","abstract":"A program suite for one-dimensional small-angle scattering data processing running on IBM-compatible PCs under Windows 9x/NT/2000/XP is presented. The main program, PRIMUS, has a menu-driven graphical user interface calling computational modules to perform data manipulation and analysis. Experimental data in binary OTOKO format can be reduced by calling the program SAPOKO, which includes statistical analysis of time frames, averaging and scaling. Tools to generate the angular axis and detector response files from diffraction patterns of calibration samples, as well as binary to ASCII transformation programs, are available. Several types of ASCII files can be directly imported into PRIMUS, in particular, sasCIF or ILL-type files are read without modification. PRIMUS provides basic data manipulation functions (averaging, background subtraction, merging of data measured in different angular ranges, extrapolation to zero sample concentration, etc.) and computes invariants from Guinier and Porod plots. Several external modules coupled with PRIMUS via pop-up menus enable the user to evaluate the characteristic functions by indirect Fourier transformation, to perform peak analysis for partially ordered systems and to find shape approximations in terms of three-parametric geometrical bodies. For the analysis of mixtures, PRIMUS enables model-independent singular value decomposition or linear fitting if the scattering from the components is known. An interface is also provided to the general non-linear fitting program MIXTURE, which is designed for quantitative analysis of multicomponent systems represented by simple geometrical bodies, taking shape and size polydispersity as well as interparticle interference effects into account.","DOI":"10.1107/S0021889803012779","ISSN":"0021-8898","shortTitle":"PRIMUS","journalAbbreviation":"J Appl Cryst, J Appl Crystallogr","language":"en","author":[{"family":"Konarev","given":"P. V."},{"family":"Volkov","given":"V. V."},{"family":"Sokolova","given":"A. V."},{"family":"Koch","given":"M. H. J."},{"family":"Svergun","given":"D. I."}],"issued":{"date-parts":[["2003",10,1]]}}}],"schema":"https://github.com/citation-style-language/schema/raw/master/csl-citation.json"} </w:instrText>
      </w:r>
      <w:r w:rsidR="00722EFA" w:rsidRPr="000B27B0">
        <w:rPr>
          <w:lang w:val="en-CA"/>
        </w:rPr>
        <w:fldChar w:fldCharType="separate"/>
      </w:r>
      <w:r w:rsidR="00722EFA" w:rsidRPr="000B27B0">
        <w:rPr>
          <w:vertAlign w:val="superscript"/>
        </w:rPr>
        <w:t>12</w:t>
      </w:r>
      <w:r w:rsidR="00722EFA" w:rsidRPr="000B27B0">
        <w:rPr>
          <w:lang w:val="en-CA"/>
        </w:rPr>
        <w:fldChar w:fldCharType="end"/>
      </w:r>
      <w:r w:rsidR="00722EFA" w:rsidRPr="000B27B0">
        <w:rPr>
          <w:vertAlign w:val="superscript"/>
          <w:lang w:val="en-CA"/>
        </w:rPr>
        <w:t xml:space="preserve"> </w:t>
      </w:r>
      <w:r w:rsidR="00722EFA" w:rsidRPr="000B27B0">
        <w:rPr>
          <w:lang w:val="en-CA"/>
        </w:rPr>
        <w:t>(</w:t>
      </w:r>
      <w:r w:rsidR="00AD68B7" w:rsidRPr="00AD68B7">
        <w:rPr>
          <w:b/>
          <w:lang w:val="en-CA"/>
        </w:rPr>
        <w:t>Figure 2A</w:t>
      </w:r>
      <w:r w:rsidR="00722EFA" w:rsidRPr="000B27B0">
        <w:rPr>
          <w:lang w:val="en-CA"/>
        </w:rPr>
        <w:t>).</w:t>
      </w:r>
    </w:p>
    <w:p w14:paraId="5E053FF5" w14:textId="77777777" w:rsidR="00722EFA" w:rsidRPr="00722EFA" w:rsidRDefault="00722EFA" w:rsidP="00722EFA">
      <w:pPr>
        <w:widowControl/>
        <w:autoSpaceDE/>
        <w:autoSpaceDN/>
        <w:adjustRightInd/>
        <w:outlineLvl w:val="0"/>
        <w:rPr>
          <w:highlight w:val="yellow"/>
          <w:lang w:val="en-CA"/>
        </w:rPr>
      </w:pPr>
    </w:p>
    <w:p w14:paraId="5AD0C5A8" w14:textId="4979BAEF" w:rsidR="007F0C76" w:rsidRPr="00AD40C6" w:rsidRDefault="007F0C76" w:rsidP="0019132F">
      <w:pPr>
        <w:widowControl/>
        <w:numPr>
          <w:ilvl w:val="0"/>
          <w:numId w:val="27"/>
        </w:numPr>
        <w:autoSpaceDE/>
        <w:autoSpaceDN/>
        <w:adjustRightInd/>
        <w:outlineLvl w:val="0"/>
        <w:rPr>
          <w:highlight w:val="yellow"/>
          <w:lang w:val="en-CA"/>
        </w:rPr>
      </w:pPr>
      <w:r w:rsidRPr="00AD40C6">
        <w:rPr>
          <w:b/>
          <w:bCs/>
          <w:highlight w:val="yellow"/>
          <w:lang w:val="en-CA"/>
        </w:rPr>
        <w:t>Data Analysis</w:t>
      </w:r>
      <w:r w:rsidRPr="00AD40C6">
        <w:rPr>
          <w:highlight w:val="yellow"/>
          <w:lang w:val="en-CA"/>
        </w:rPr>
        <w:t xml:space="preserve"> </w:t>
      </w:r>
    </w:p>
    <w:p w14:paraId="267C3A6B" w14:textId="77777777" w:rsidR="001E247D" w:rsidRPr="00AD40C6" w:rsidRDefault="001E247D" w:rsidP="00295D0C">
      <w:pPr>
        <w:widowControl/>
        <w:autoSpaceDE/>
        <w:autoSpaceDN/>
        <w:adjustRightInd/>
        <w:outlineLvl w:val="0"/>
        <w:rPr>
          <w:color w:val="auto"/>
          <w:highlight w:val="yellow"/>
          <w:lang w:val="en-CA"/>
        </w:rPr>
      </w:pPr>
    </w:p>
    <w:p w14:paraId="163BA536" w14:textId="04B37B73" w:rsidR="007F0C76" w:rsidRPr="00AD40C6" w:rsidRDefault="00AD40C6" w:rsidP="0019132F">
      <w:pPr>
        <w:widowControl/>
        <w:autoSpaceDE/>
        <w:autoSpaceDN/>
        <w:adjustRightInd/>
        <w:rPr>
          <w:color w:val="auto"/>
          <w:highlight w:val="yellow"/>
          <w:lang w:val="en-CA"/>
        </w:rPr>
      </w:pPr>
      <w:r w:rsidRPr="00AD40C6">
        <w:rPr>
          <w:highlight w:val="yellow"/>
          <w:lang w:val="en-CA"/>
        </w:rPr>
        <w:t xml:space="preserve">Note: </w:t>
      </w:r>
      <w:r w:rsidR="007F0C76" w:rsidRPr="00AD40C6">
        <w:rPr>
          <w:highlight w:val="yellow"/>
          <w:lang w:val="en-CA"/>
        </w:rPr>
        <w:t xml:space="preserve">Currently, there are </w:t>
      </w:r>
      <w:r w:rsidR="000B7907" w:rsidRPr="00AD40C6">
        <w:rPr>
          <w:highlight w:val="yellow"/>
          <w:lang w:val="en-CA"/>
        </w:rPr>
        <w:t>a few</w:t>
      </w:r>
      <w:r w:rsidR="00FC3A1E" w:rsidRPr="00AD40C6">
        <w:rPr>
          <w:highlight w:val="yellow"/>
          <w:lang w:val="en-CA"/>
        </w:rPr>
        <w:t xml:space="preserve"> </w:t>
      </w:r>
      <w:r w:rsidR="007F0C76" w:rsidRPr="00AD40C6">
        <w:rPr>
          <w:highlight w:val="yellow"/>
          <w:lang w:val="en-CA"/>
        </w:rPr>
        <w:t>software packages that are useful for SAXS data analysis: ScÅtter</w:t>
      </w:r>
      <w:r w:rsidR="007B62E5" w:rsidRPr="00AD40C6">
        <w:rPr>
          <w:highlight w:val="yellow"/>
          <w:vertAlign w:val="superscript"/>
          <w:lang w:val="en-CA"/>
        </w:rPr>
        <w:t>43</w:t>
      </w:r>
      <w:r w:rsidR="00AD68B7" w:rsidRPr="00AD68B7">
        <w:rPr>
          <w:b/>
          <w:lang w:val="en-CA"/>
        </w:rPr>
        <w:t xml:space="preserve"> </w:t>
      </w:r>
      <w:r w:rsidR="007F0C76" w:rsidRPr="00AD40C6">
        <w:rPr>
          <w:highlight w:val="yellow"/>
          <w:lang w:val="en-CA"/>
        </w:rPr>
        <w:t>(download available at www.</w:t>
      </w:r>
      <w:r w:rsidR="00EF798B" w:rsidRPr="00AD40C6">
        <w:rPr>
          <w:highlight w:val="yellow"/>
          <w:lang w:val="en-CA"/>
        </w:rPr>
        <w:t>bioisis.net)</w:t>
      </w:r>
      <w:r w:rsidR="007B62E5" w:rsidRPr="00AD40C6">
        <w:rPr>
          <w:highlight w:val="yellow"/>
          <w:lang w:val="en-CA"/>
        </w:rPr>
        <w:t xml:space="preserve">, </w:t>
      </w:r>
      <w:proofErr w:type="spellStart"/>
      <w:r w:rsidR="007B62E5" w:rsidRPr="00AD40C6">
        <w:rPr>
          <w:highlight w:val="yellow"/>
          <w:lang w:val="en-CA"/>
        </w:rPr>
        <w:t>bioXtas</w:t>
      </w:r>
      <w:proofErr w:type="spellEnd"/>
      <w:r w:rsidR="007B62E5" w:rsidRPr="00AD40C6">
        <w:rPr>
          <w:highlight w:val="yellow"/>
          <w:lang w:val="en-CA"/>
        </w:rPr>
        <w:t xml:space="preserve"> RAW</w:t>
      </w:r>
      <w:r w:rsidR="007B62E5" w:rsidRPr="00AD40C6">
        <w:rPr>
          <w:highlight w:val="yellow"/>
          <w:vertAlign w:val="superscript"/>
          <w:lang w:val="en-CA"/>
        </w:rPr>
        <w:t>44</w:t>
      </w:r>
      <w:r w:rsidR="00AD68B7">
        <w:rPr>
          <w:highlight w:val="yellow"/>
          <w:lang w:val="en-CA"/>
        </w:rPr>
        <w:t>,</w:t>
      </w:r>
      <w:r w:rsidR="007B62E5" w:rsidRPr="00AD40C6">
        <w:rPr>
          <w:highlight w:val="yellow"/>
          <w:lang w:val="en-CA"/>
        </w:rPr>
        <w:t xml:space="preserve"> </w:t>
      </w:r>
      <w:r w:rsidR="00EF798B" w:rsidRPr="00AD40C6">
        <w:rPr>
          <w:highlight w:val="yellow"/>
          <w:lang w:val="en-CA"/>
        </w:rPr>
        <w:t>and the ATSAS suite</w:t>
      </w:r>
      <w:r w:rsidR="00EF798B" w:rsidRPr="00AD40C6">
        <w:rPr>
          <w:highlight w:val="yellow"/>
          <w:lang w:val="en-CA"/>
        </w:rPr>
        <w:fldChar w:fldCharType="begin"/>
      </w:r>
      <w:r w:rsidR="00EF798B" w:rsidRPr="00AD40C6">
        <w:rPr>
          <w:highlight w:val="yellow"/>
          <w:lang w:val="en-CA"/>
        </w:rPr>
        <w:instrText xml:space="preserve"> ADDIN ZOTERO_ITEM CSL_CITATION {"citationID":"SQQ1y1C3","properties":{"formattedCitation":"\\super 13\\nosupersub{}","plainCitation":"13","noteIndex":0},"citationItems":[{"id":39,"uris":["http://zotero.org/users/local/zWBp1U5R/items/22WYNSV9"],"uri":["http://zotero.org/users/local/zWBp1U5R/items/22WYNSV9"],"itemData":{"id":39,"type":"article-journal","title":"ATSAS 2.8: a comprehensive data analysis suite for small-angle scattering from macromolecular solutions","container-title":"Journal of Applied Crystallography","page":"1212-1225","volume":"50","issue":"Pt 4","source":"PubMed","abstract":"ATSAS is a comprehensive software suite for the analysis of small-angle scattering data from dilute solutions of biological macromolecules or nanoparticles. It contains applications for primary data processing and assessment, ab initio bead modelling, and model validation, as well as methods for the analysis of flexibility and mixtures. In addition, approaches are supported that utilize information from X-ray crystallography, nuclear magnetic resonance spectroscopy or atomistic homology modelling to construct hybrid models based on the scattering data. This article summarizes the progress made during the 2.5-2.8 ATSAS release series and highlights the latest developments. These include AMBIMETER, an assessment of the reconstruction ambiguity of experimental data; DATCLASS, a multiclass shape classification based on experimental data; SASRES, for estimating the resolution of ab initio model reconstructions; CHROMIXS, a convenient interface to analyse in-line size exclusion chromatography data; SHANUM, to evaluate the useful angular range in measured data; SREFLEX, to refine available high-resolution models using normal mode analysis; SUPALM for a rapid superposition of low- and high-resolution models; and SASPy, the ATSAS plugin for interactive modelling in PyMOL. All these features and other improvements are included in the ATSAS release 2.8, freely available for academic users from https://www.embl-hamburg.de/biosaxs/software.html.","DOI":"10.1107/S1600576717007786","ISSN":"0021-8898","note":"PMID: 28808438\nPMCID: PMC5541357","shortTitle":"ATSAS 2.8","journalAbbreviation":"J Appl Crystallogr","language":"eng","author":[{"family":"Franke","given":"D."},{"family":"Petoukhov","given":"M. V."},{"family":"Konarev","given":"P. V."},{"family":"Panjkovich","given":"A."},{"family":"Tuukkanen","given":"A."},{"family":"Mertens","given":"H. D. T."},{"family":"Kikhney","given":"A. G."},{"family":"Hajizadeh","given":"N. R."},{"family":"Franklin","given":"J. M."},{"family":"Jeffries","given":"C. M."},{"family":"Svergun","given":"D. I."}],"issued":{"date-parts":[["2017",8,1]]}}}],"schema":"https://github.com/citation-style-language/schema/raw/master/csl-citation.json"} </w:instrText>
      </w:r>
      <w:r w:rsidR="00EF798B" w:rsidRPr="00AD40C6">
        <w:rPr>
          <w:highlight w:val="yellow"/>
          <w:lang w:val="en-CA"/>
        </w:rPr>
        <w:fldChar w:fldCharType="separate"/>
      </w:r>
      <w:r w:rsidR="00EF798B" w:rsidRPr="00AD40C6">
        <w:rPr>
          <w:highlight w:val="yellow"/>
          <w:vertAlign w:val="superscript"/>
        </w:rPr>
        <w:t>13</w:t>
      </w:r>
      <w:r w:rsidR="00EF798B" w:rsidRPr="00AD40C6">
        <w:rPr>
          <w:highlight w:val="yellow"/>
          <w:lang w:val="en-CA"/>
        </w:rPr>
        <w:fldChar w:fldCharType="end"/>
      </w:r>
      <w:r w:rsidR="007F0C76" w:rsidRPr="00AD40C6">
        <w:rPr>
          <w:highlight w:val="yellow"/>
          <w:lang w:val="en-CA"/>
        </w:rPr>
        <w:t xml:space="preserve">. This section provides an overview of general steps to be taken when analyzing raw SAXS data using the ATSAS program suite and specific steps are taken from </w:t>
      </w:r>
      <w:r w:rsidR="00F93B2F">
        <w:rPr>
          <w:highlight w:val="yellow"/>
          <w:lang w:val="en-CA"/>
        </w:rPr>
        <w:t xml:space="preserve">the </w:t>
      </w:r>
      <w:r w:rsidR="007F0C76" w:rsidRPr="00AD40C6">
        <w:rPr>
          <w:highlight w:val="yellow"/>
          <w:lang w:val="en-CA"/>
        </w:rPr>
        <w:t>ATSAS 2.8.1 download.  </w:t>
      </w:r>
      <w:r w:rsidR="00EB4DA5" w:rsidRPr="00AD40C6">
        <w:rPr>
          <w:highlight w:val="yellow"/>
          <w:lang w:val="en-CA"/>
        </w:rPr>
        <w:t>Other programs can be used and are briefly discussed later.</w:t>
      </w:r>
    </w:p>
    <w:p w14:paraId="093DC0AB" w14:textId="0D468735" w:rsidR="007F0C76" w:rsidRPr="00AD40C6" w:rsidRDefault="007F0C76" w:rsidP="0019132F">
      <w:pPr>
        <w:widowControl/>
        <w:autoSpaceDE/>
        <w:autoSpaceDN/>
        <w:adjustRightInd/>
        <w:ind w:firstLine="60"/>
        <w:rPr>
          <w:color w:val="auto"/>
          <w:highlight w:val="yellow"/>
          <w:lang w:val="en-CA"/>
        </w:rPr>
      </w:pPr>
    </w:p>
    <w:p w14:paraId="63AD69A4" w14:textId="2EC3877F" w:rsidR="007F0C76" w:rsidRPr="00AD40C6" w:rsidRDefault="007F0C76" w:rsidP="0019132F">
      <w:pPr>
        <w:widowControl/>
        <w:numPr>
          <w:ilvl w:val="1"/>
          <w:numId w:val="27"/>
        </w:numPr>
        <w:autoSpaceDE/>
        <w:autoSpaceDN/>
        <w:adjustRightInd/>
        <w:outlineLvl w:val="0"/>
        <w:rPr>
          <w:color w:val="auto"/>
          <w:highlight w:val="yellow"/>
          <w:lang w:val="en-CA"/>
        </w:rPr>
      </w:pPr>
      <w:r w:rsidRPr="00AD40C6">
        <w:rPr>
          <w:highlight w:val="yellow"/>
          <w:lang w:val="en-CA"/>
        </w:rPr>
        <w:t>Buffer Subtraction</w:t>
      </w:r>
    </w:p>
    <w:p w14:paraId="1E31EB1B" w14:textId="77777777" w:rsidR="00AD40C6" w:rsidRPr="00AD40C6" w:rsidRDefault="00AD40C6" w:rsidP="00AD40C6">
      <w:pPr>
        <w:widowControl/>
        <w:autoSpaceDE/>
        <w:autoSpaceDN/>
        <w:adjustRightInd/>
        <w:outlineLvl w:val="0"/>
        <w:rPr>
          <w:color w:val="auto"/>
          <w:highlight w:val="yellow"/>
          <w:lang w:val="en-CA"/>
        </w:rPr>
      </w:pPr>
    </w:p>
    <w:p w14:paraId="0EBAA4C7" w14:textId="65FAFEFD" w:rsidR="007F0C76" w:rsidRPr="00AD40C6" w:rsidRDefault="00DE266B" w:rsidP="0019132F">
      <w:pPr>
        <w:widowControl/>
        <w:autoSpaceDE/>
        <w:autoSpaceDN/>
        <w:adjustRightInd/>
        <w:rPr>
          <w:color w:val="auto"/>
          <w:highlight w:val="yellow"/>
          <w:lang w:val="en-CA"/>
        </w:rPr>
      </w:pPr>
      <w:r w:rsidRPr="00AD40C6">
        <w:rPr>
          <w:highlight w:val="yellow"/>
          <w:lang w:val="en-CA"/>
        </w:rPr>
        <w:t xml:space="preserve">Note: </w:t>
      </w:r>
      <w:r w:rsidR="007F0C76" w:rsidRPr="00AD40C6">
        <w:rPr>
          <w:highlight w:val="yellow"/>
          <w:lang w:val="en-CA"/>
        </w:rPr>
        <w:t>These steps are relevant for static SAXS samples only.  </w:t>
      </w:r>
    </w:p>
    <w:p w14:paraId="295024DC" w14:textId="77777777" w:rsidR="007F0C76" w:rsidRPr="00AD40C6" w:rsidRDefault="007F0C76" w:rsidP="007F0C76">
      <w:pPr>
        <w:widowControl/>
        <w:autoSpaceDE/>
        <w:autoSpaceDN/>
        <w:adjustRightInd/>
        <w:jc w:val="left"/>
        <w:rPr>
          <w:color w:val="auto"/>
          <w:highlight w:val="yellow"/>
          <w:lang w:val="en-CA"/>
        </w:rPr>
      </w:pPr>
    </w:p>
    <w:p w14:paraId="6E5A820A" w14:textId="4A9DB7A5" w:rsidR="000B27B0" w:rsidRPr="00AD40C6" w:rsidRDefault="000B27B0" w:rsidP="0019132F">
      <w:pPr>
        <w:widowControl/>
        <w:numPr>
          <w:ilvl w:val="2"/>
          <w:numId w:val="27"/>
        </w:numPr>
        <w:autoSpaceDE/>
        <w:autoSpaceDN/>
        <w:adjustRightInd/>
        <w:rPr>
          <w:highlight w:val="yellow"/>
          <w:lang w:val="en-CA"/>
        </w:rPr>
      </w:pPr>
      <w:r w:rsidRPr="00AD40C6">
        <w:rPr>
          <w:highlight w:val="yellow"/>
          <w:lang w:val="en-CA"/>
        </w:rPr>
        <w:t>S</w:t>
      </w:r>
      <w:r w:rsidR="00F867D7" w:rsidRPr="00AD40C6">
        <w:rPr>
          <w:highlight w:val="yellow"/>
          <w:lang w:val="en-CA"/>
        </w:rPr>
        <w:t>elect the “TOOLS” menu option</w:t>
      </w:r>
      <w:r w:rsidR="00974540" w:rsidRPr="00AD40C6">
        <w:rPr>
          <w:highlight w:val="yellow"/>
          <w:lang w:val="en-CA"/>
        </w:rPr>
        <w:t xml:space="preserve"> in PRIMUS/</w:t>
      </w:r>
      <w:r w:rsidR="00A3723C" w:rsidRPr="00AD40C6">
        <w:rPr>
          <w:highlight w:val="yellow"/>
          <w:lang w:val="en-CA"/>
        </w:rPr>
        <w:t>qt</w:t>
      </w:r>
      <w:r w:rsidR="00F867D7" w:rsidRPr="00AD40C6">
        <w:rPr>
          <w:highlight w:val="yellow"/>
          <w:lang w:val="en-CA"/>
        </w:rPr>
        <w:t xml:space="preserve"> </w:t>
      </w:r>
      <w:r w:rsidR="009C1CA0" w:rsidRPr="00AD40C6">
        <w:rPr>
          <w:highlight w:val="yellow"/>
          <w:lang w:val="en-CA"/>
        </w:rPr>
        <w:t>and</w:t>
      </w:r>
      <w:r w:rsidR="00F867D7" w:rsidRPr="00AD40C6">
        <w:rPr>
          <w:highlight w:val="yellow"/>
          <w:lang w:val="en-CA"/>
        </w:rPr>
        <w:t xml:space="preserve"> select</w:t>
      </w:r>
      <w:r w:rsidR="00DE266B" w:rsidRPr="00AD40C6">
        <w:rPr>
          <w:highlight w:val="yellow"/>
          <w:lang w:val="en-CA"/>
        </w:rPr>
        <w:t xml:space="preserve"> the </w:t>
      </w:r>
      <w:r w:rsidR="00F867D7" w:rsidRPr="00AD40C6">
        <w:rPr>
          <w:highlight w:val="yellow"/>
          <w:lang w:val="en-CA"/>
        </w:rPr>
        <w:t xml:space="preserve">data files </w:t>
      </w:r>
      <w:r w:rsidR="00DE266B" w:rsidRPr="00AD40C6">
        <w:rPr>
          <w:highlight w:val="yellow"/>
          <w:lang w:val="en-CA"/>
        </w:rPr>
        <w:t xml:space="preserve">of interest </w:t>
      </w:r>
      <w:r w:rsidR="00F867D7" w:rsidRPr="00AD40C6">
        <w:rPr>
          <w:highlight w:val="yellow"/>
          <w:lang w:val="en-CA"/>
        </w:rPr>
        <w:t>(up to 13 at once) using the “SELECT” button</w:t>
      </w:r>
      <w:r w:rsidR="007F0C76" w:rsidRPr="00AD40C6">
        <w:rPr>
          <w:highlight w:val="yellow"/>
          <w:lang w:val="en-CA"/>
        </w:rPr>
        <w:t>.</w:t>
      </w:r>
      <w:r w:rsidR="00F867D7" w:rsidRPr="00AD40C6">
        <w:rPr>
          <w:highlight w:val="yellow"/>
          <w:lang w:val="en-CA"/>
        </w:rPr>
        <w:t xml:space="preserve"> Be aware that data files must be in ASCII format</w:t>
      </w:r>
      <w:r w:rsidR="00AD68B7">
        <w:rPr>
          <w:highlight w:val="yellow"/>
          <w:lang w:val="en-CA"/>
        </w:rPr>
        <w:t>,</w:t>
      </w:r>
      <w:r w:rsidR="00F867D7" w:rsidRPr="00AD40C6">
        <w:rPr>
          <w:highlight w:val="yellow"/>
          <w:lang w:val="en-CA"/>
        </w:rPr>
        <w:t xml:space="preserve"> in which the first column is the s-vector axis and the second column is the intensity.</w:t>
      </w:r>
      <w:r w:rsidR="004D4652" w:rsidRPr="00AD40C6">
        <w:rPr>
          <w:highlight w:val="yellow"/>
          <w:lang w:val="en-CA"/>
        </w:rPr>
        <w:t xml:space="preserve"> Repeat this step for data collected </w:t>
      </w:r>
      <w:r w:rsidR="00DF0760" w:rsidRPr="00AD40C6">
        <w:rPr>
          <w:highlight w:val="yellow"/>
          <w:lang w:val="en-CA"/>
        </w:rPr>
        <w:t>for</w:t>
      </w:r>
      <w:r w:rsidR="004D4652" w:rsidRPr="00AD40C6">
        <w:rPr>
          <w:highlight w:val="yellow"/>
          <w:lang w:val="en-CA"/>
        </w:rPr>
        <w:t xml:space="preserve"> the buffer itself by inserting this data </w:t>
      </w:r>
      <w:r w:rsidR="00C750AF" w:rsidRPr="00AD40C6">
        <w:rPr>
          <w:highlight w:val="yellow"/>
          <w:lang w:val="en-CA"/>
        </w:rPr>
        <w:t>into a second “TOOLS” menu</w:t>
      </w:r>
      <w:r w:rsidR="004D4652" w:rsidRPr="00AD40C6">
        <w:rPr>
          <w:highlight w:val="yellow"/>
          <w:lang w:val="en-CA"/>
        </w:rPr>
        <w:t>.</w:t>
      </w:r>
      <w:r w:rsidR="007F0C76" w:rsidRPr="00AD40C6">
        <w:rPr>
          <w:highlight w:val="yellow"/>
          <w:lang w:val="en-CA"/>
        </w:rPr>
        <w:t xml:space="preserve"> </w:t>
      </w:r>
    </w:p>
    <w:p w14:paraId="2F8A5EB2" w14:textId="77777777" w:rsidR="000B27B0" w:rsidRPr="00AD40C6" w:rsidRDefault="000B27B0" w:rsidP="007F0C76">
      <w:pPr>
        <w:widowControl/>
        <w:autoSpaceDE/>
        <w:autoSpaceDN/>
        <w:adjustRightInd/>
        <w:rPr>
          <w:highlight w:val="yellow"/>
          <w:lang w:val="en-CA"/>
        </w:rPr>
      </w:pPr>
    </w:p>
    <w:p w14:paraId="02A2D91A" w14:textId="5C49D49A" w:rsidR="007F0C76" w:rsidRPr="00AD40C6" w:rsidRDefault="000B27B0" w:rsidP="0019132F">
      <w:pPr>
        <w:widowControl/>
        <w:numPr>
          <w:ilvl w:val="2"/>
          <w:numId w:val="27"/>
        </w:numPr>
        <w:autoSpaceDE/>
        <w:autoSpaceDN/>
        <w:adjustRightInd/>
        <w:rPr>
          <w:color w:val="auto"/>
          <w:highlight w:val="yellow"/>
          <w:lang w:val="en-CA"/>
        </w:rPr>
      </w:pPr>
      <w:r w:rsidRPr="00AD40C6">
        <w:rPr>
          <w:highlight w:val="yellow"/>
          <w:lang w:val="en-CA"/>
        </w:rPr>
        <w:t>S</w:t>
      </w:r>
      <w:r w:rsidR="007F0C76" w:rsidRPr="00AD40C6">
        <w:rPr>
          <w:highlight w:val="yellow"/>
          <w:lang w:val="en-CA"/>
        </w:rPr>
        <w:t xml:space="preserve">elect </w:t>
      </w:r>
      <w:r w:rsidR="00F867D7" w:rsidRPr="00AD40C6">
        <w:rPr>
          <w:highlight w:val="yellow"/>
          <w:lang w:val="en-CA"/>
        </w:rPr>
        <w:t xml:space="preserve">“SUBTRACT” </w:t>
      </w:r>
      <w:r w:rsidRPr="00AD40C6">
        <w:rPr>
          <w:highlight w:val="yellow"/>
          <w:lang w:val="en-CA"/>
        </w:rPr>
        <w:t>in the Data Processing window</w:t>
      </w:r>
      <w:r w:rsidR="00AD40C6">
        <w:rPr>
          <w:highlight w:val="yellow"/>
          <w:lang w:val="en-CA"/>
        </w:rPr>
        <w:t>,</w:t>
      </w:r>
      <w:r w:rsidRPr="00AD40C6">
        <w:rPr>
          <w:highlight w:val="yellow"/>
          <w:lang w:val="en-CA"/>
        </w:rPr>
        <w:t xml:space="preserve"> </w:t>
      </w:r>
      <w:r w:rsidR="004D4652" w:rsidRPr="00AD40C6">
        <w:rPr>
          <w:highlight w:val="yellow"/>
          <w:lang w:val="en-CA"/>
        </w:rPr>
        <w:t>which will</w:t>
      </w:r>
      <w:r w:rsidR="007F0C76" w:rsidRPr="00AD40C6">
        <w:rPr>
          <w:highlight w:val="yellow"/>
          <w:lang w:val="en-CA"/>
        </w:rPr>
        <w:t xml:space="preserve"> </w:t>
      </w:r>
      <w:r w:rsidR="004D4652" w:rsidRPr="00AD40C6">
        <w:rPr>
          <w:highlight w:val="yellow"/>
          <w:lang w:val="en-CA"/>
        </w:rPr>
        <w:t xml:space="preserve">generate </w:t>
      </w:r>
      <w:r w:rsidR="007F0C76" w:rsidRPr="00AD40C6">
        <w:rPr>
          <w:highlight w:val="yellow"/>
          <w:lang w:val="en-CA"/>
        </w:rPr>
        <w:t>a subtracted scattering curve representing only scattering from the macromolecule of interest. Repeat this step for each concentration.</w:t>
      </w:r>
      <w:r w:rsidR="004D4652" w:rsidRPr="00AD40C6">
        <w:rPr>
          <w:highlight w:val="yellow"/>
          <w:lang w:val="en-CA"/>
        </w:rPr>
        <w:t xml:space="preserve"> </w:t>
      </w:r>
    </w:p>
    <w:p w14:paraId="3C6F715E" w14:textId="77777777" w:rsidR="007F0C76" w:rsidRPr="00AD40C6" w:rsidRDefault="007F0C76" w:rsidP="007F0C76">
      <w:pPr>
        <w:widowControl/>
        <w:autoSpaceDE/>
        <w:autoSpaceDN/>
        <w:adjustRightInd/>
        <w:jc w:val="left"/>
        <w:rPr>
          <w:color w:val="auto"/>
          <w:highlight w:val="yellow"/>
          <w:lang w:val="en-CA"/>
        </w:rPr>
      </w:pPr>
    </w:p>
    <w:p w14:paraId="1A5D0276" w14:textId="5D94D2D5" w:rsidR="007F0C76" w:rsidRPr="00AD40C6" w:rsidRDefault="007F0C76" w:rsidP="0019132F">
      <w:pPr>
        <w:widowControl/>
        <w:numPr>
          <w:ilvl w:val="1"/>
          <w:numId w:val="27"/>
        </w:numPr>
        <w:autoSpaceDE/>
        <w:autoSpaceDN/>
        <w:adjustRightInd/>
        <w:outlineLvl w:val="0"/>
        <w:rPr>
          <w:color w:val="auto"/>
          <w:highlight w:val="yellow"/>
          <w:lang w:val="en-CA"/>
        </w:rPr>
      </w:pPr>
      <w:proofErr w:type="spellStart"/>
      <w:r w:rsidRPr="00AD40C6">
        <w:rPr>
          <w:highlight w:val="yellow"/>
          <w:lang w:val="en-CA"/>
        </w:rPr>
        <w:t>Guinier</w:t>
      </w:r>
      <w:proofErr w:type="spellEnd"/>
      <w:r w:rsidRPr="00AD40C6">
        <w:rPr>
          <w:highlight w:val="yellow"/>
          <w:lang w:val="en-CA"/>
        </w:rPr>
        <w:t xml:space="preserve"> Analysis </w:t>
      </w:r>
    </w:p>
    <w:p w14:paraId="56E7A2D5" w14:textId="77777777" w:rsidR="007F0C76" w:rsidRPr="00AD40C6" w:rsidRDefault="007F0C76" w:rsidP="007F0C76">
      <w:pPr>
        <w:widowControl/>
        <w:autoSpaceDE/>
        <w:autoSpaceDN/>
        <w:adjustRightInd/>
        <w:jc w:val="left"/>
        <w:rPr>
          <w:color w:val="auto"/>
          <w:highlight w:val="yellow"/>
          <w:lang w:val="en-CA"/>
        </w:rPr>
      </w:pPr>
    </w:p>
    <w:p w14:paraId="75830F7D" w14:textId="7631F13C" w:rsidR="000B27B0" w:rsidRPr="00AD40C6" w:rsidRDefault="007F0C76" w:rsidP="0019132F">
      <w:pPr>
        <w:widowControl/>
        <w:numPr>
          <w:ilvl w:val="2"/>
          <w:numId w:val="27"/>
        </w:numPr>
        <w:autoSpaceDE/>
        <w:autoSpaceDN/>
        <w:adjustRightInd/>
        <w:rPr>
          <w:highlight w:val="yellow"/>
          <w:lang w:val="en-CA"/>
        </w:rPr>
      </w:pPr>
      <w:r w:rsidRPr="00AD40C6">
        <w:rPr>
          <w:highlight w:val="yellow"/>
          <w:lang w:val="en-CA"/>
        </w:rPr>
        <w:t xml:space="preserve">To perform </w:t>
      </w:r>
      <w:proofErr w:type="spellStart"/>
      <w:r w:rsidRPr="00AD40C6">
        <w:rPr>
          <w:highlight w:val="yellow"/>
          <w:lang w:val="en-CA"/>
        </w:rPr>
        <w:t>Guinier</w:t>
      </w:r>
      <w:proofErr w:type="spellEnd"/>
      <w:r w:rsidRPr="00AD40C6">
        <w:rPr>
          <w:highlight w:val="yellow"/>
          <w:lang w:val="en-CA"/>
        </w:rPr>
        <w:t xml:space="preserve"> analysis, load a buffer subtracted scatter curve into PRIMUS</w:t>
      </w:r>
      <w:r w:rsidR="00A3723C" w:rsidRPr="00AD40C6">
        <w:rPr>
          <w:highlight w:val="yellow"/>
          <w:lang w:val="en-CA"/>
        </w:rPr>
        <w:t>/</w:t>
      </w:r>
      <w:r w:rsidR="006B30BD" w:rsidRPr="00AD40C6">
        <w:rPr>
          <w:highlight w:val="yellow"/>
          <w:lang w:val="en-CA"/>
        </w:rPr>
        <w:t>qt</w:t>
      </w:r>
      <w:r w:rsidR="00B71AAB">
        <w:rPr>
          <w:highlight w:val="yellow"/>
          <w:lang w:val="en-CA"/>
        </w:rPr>
        <w:t xml:space="preserve"> as previously described in step 2.1.1.</w:t>
      </w:r>
      <w:r w:rsidRPr="00AD40C6">
        <w:rPr>
          <w:highlight w:val="yellow"/>
          <w:lang w:val="en-CA"/>
        </w:rPr>
        <w:t xml:space="preserve"> </w:t>
      </w:r>
    </w:p>
    <w:p w14:paraId="371BFC63" w14:textId="77777777" w:rsidR="000B27B0" w:rsidRPr="00AD40C6" w:rsidRDefault="000B27B0" w:rsidP="007F0C76">
      <w:pPr>
        <w:widowControl/>
        <w:autoSpaceDE/>
        <w:autoSpaceDN/>
        <w:adjustRightInd/>
        <w:rPr>
          <w:highlight w:val="yellow"/>
          <w:lang w:val="en-CA"/>
        </w:rPr>
      </w:pPr>
    </w:p>
    <w:p w14:paraId="3224A7B9" w14:textId="6AC8DCC3" w:rsidR="000B27B0" w:rsidRPr="00AD40C6" w:rsidRDefault="00D717B1" w:rsidP="0019132F">
      <w:pPr>
        <w:widowControl/>
        <w:numPr>
          <w:ilvl w:val="2"/>
          <w:numId w:val="27"/>
        </w:numPr>
        <w:autoSpaceDE/>
        <w:autoSpaceDN/>
        <w:adjustRightInd/>
        <w:rPr>
          <w:highlight w:val="yellow"/>
          <w:lang w:val="en-CA"/>
        </w:rPr>
      </w:pPr>
      <w:r w:rsidRPr="00AD40C6">
        <w:rPr>
          <w:highlight w:val="yellow"/>
          <w:lang w:val="en-CA"/>
        </w:rPr>
        <w:t>C</w:t>
      </w:r>
      <w:r w:rsidR="007F0C76" w:rsidRPr="00AD40C6">
        <w:rPr>
          <w:highlight w:val="yellow"/>
          <w:lang w:val="en-CA"/>
        </w:rPr>
        <w:t>lick “</w:t>
      </w:r>
      <w:r w:rsidRPr="00AD40C6">
        <w:rPr>
          <w:highlight w:val="yellow"/>
          <w:lang w:val="en-CA"/>
        </w:rPr>
        <w:t>GUINIER</w:t>
      </w:r>
      <w:r w:rsidR="00AD40C6">
        <w:rPr>
          <w:highlight w:val="yellow"/>
          <w:lang w:val="en-CA"/>
        </w:rPr>
        <w:t>,</w:t>
      </w:r>
      <w:r w:rsidR="007F0C76" w:rsidRPr="00AD40C6">
        <w:rPr>
          <w:highlight w:val="yellow"/>
          <w:lang w:val="en-CA"/>
        </w:rPr>
        <w:t xml:space="preserve">” which </w:t>
      </w:r>
      <w:r w:rsidR="00943A0D" w:rsidRPr="00AD40C6">
        <w:rPr>
          <w:highlight w:val="yellow"/>
          <w:lang w:val="en-CA"/>
        </w:rPr>
        <w:t xml:space="preserve">will proceed in opening </w:t>
      </w:r>
      <w:r w:rsidR="007F0C76" w:rsidRPr="00AD40C6">
        <w:rPr>
          <w:highlight w:val="yellow"/>
          <w:lang w:val="en-CA"/>
        </w:rPr>
        <w:t xml:space="preserve">the Primus </w:t>
      </w:r>
      <w:proofErr w:type="spellStart"/>
      <w:r w:rsidR="007F0C76" w:rsidRPr="00AD40C6">
        <w:rPr>
          <w:highlight w:val="yellow"/>
          <w:lang w:val="en-CA"/>
        </w:rPr>
        <w:t>Guinier</w:t>
      </w:r>
      <w:proofErr w:type="spellEnd"/>
      <w:r w:rsidR="007F0C76" w:rsidRPr="00AD40C6">
        <w:rPr>
          <w:highlight w:val="yellow"/>
          <w:lang w:val="en-CA"/>
        </w:rPr>
        <w:t xml:space="preserve"> Wizard</w:t>
      </w:r>
      <w:r w:rsidR="00AD68B7">
        <w:rPr>
          <w:highlight w:val="yellow"/>
          <w:lang w:val="en-CA"/>
        </w:rPr>
        <w:t>;</w:t>
      </w:r>
      <w:r w:rsidR="007F0C76" w:rsidRPr="00AD40C6">
        <w:rPr>
          <w:highlight w:val="yellow"/>
          <w:lang w:val="en-CA"/>
        </w:rPr>
        <w:t xml:space="preserve"> a plot of </w:t>
      </w:r>
      <w:r w:rsidR="007F0C76" w:rsidRPr="00AD40C6">
        <w:rPr>
          <w:i/>
          <w:iCs/>
          <w:highlight w:val="yellow"/>
          <w:lang w:val="en-CA"/>
        </w:rPr>
        <w:t>ln</w:t>
      </w:r>
      <w:r w:rsidR="007F0C76" w:rsidRPr="00AD40C6">
        <w:rPr>
          <w:highlight w:val="yellow"/>
          <w:lang w:val="en-CA"/>
        </w:rPr>
        <w:t xml:space="preserve">(I) vs </w:t>
      </w:r>
      <w:r w:rsidR="007F0C76" w:rsidRPr="00AD40C6">
        <w:rPr>
          <w:i/>
          <w:iCs/>
          <w:highlight w:val="yellow"/>
          <w:lang w:val="en-CA"/>
        </w:rPr>
        <w:t>q</w:t>
      </w:r>
      <w:r w:rsidR="007F0C76" w:rsidRPr="00AD40C6">
        <w:rPr>
          <w:highlight w:val="yellow"/>
          <w:vertAlign w:val="superscript"/>
          <w:lang w:val="en-CA"/>
        </w:rPr>
        <w:t>2</w:t>
      </w:r>
      <w:r w:rsidR="007F0C76" w:rsidRPr="00AD40C6">
        <w:rPr>
          <w:highlight w:val="yellow"/>
          <w:lang w:val="en-CA"/>
        </w:rPr>
        <w:t xml:space="preserve"> will be displayed. </w:t>
      </w:r>
    </w:p>
    <w:p w14:paraId="10827B43" w14:textId="77777777" w:rsidR="000B27B0" w:rsidRPr="00AD40C6" w:rsidRDefault="000B27B0" w:rsidP="007F0C76">
      <w:pPr>
        <w:widowControl/>
        <w:autoSpaceDE/>
        <w:autoSpaceDN/>
        <w:adjustRightInd/>
        <w:rPr>
          <w:highlight w:val="yellow"/>
          <w:lang w:val="en-CA"/>
        </w:rPr>
      </w:pPr>
    </w:p>
    <w:p w14:paraId="2A8FFE7E" w14:textId="29CC49D2" w:rsidR="000B27B0" w:rsidRPr="00AD40C6" w:rsidRDefault="002B6D86" w:rsidP="0019132F">
      <w:pPr>
        <w:widowControl/>
        <w:numPr>
          <w:ilvl w:val="2"/>
          <w:numId w:val="27"/>
        </w:numPr>
        <w:autoSpaceDE/>
        <w:autoSpaceDN/>
        <w:adjustRightInd/>
        <w:rPr>
          <w:noProof/>
          <w:highlight w:val="yellow"/>
          <w:lang w:val="en-CA"/>
        </w:rPr>
      </w:pPr>
      <w:r w:rsidRPr="00AD40C6">
        <w:rPr>
          <w:highlight w:val="yellow"/>
          <w:lang w:val="en-CA"/>
        </w:rPr>
        <w:t xml:space="preserve">To obtain a preliminary </w:t>
      </w:r>
      <w:proofErr w:type="spellStart"/>
      <w:r w:rsidRPr="00AD40C6">
        <w:rPr>
          <w:i/>
          <w:highlight w:val="yellow"/>
          <w:lang w:val="en-CA"/>
        </w:rPr>
        <w:t>R</w:t>
      </w:r>
      <w:r w:rsidRPr="00AD40C6">
        <w:rPr>
          <w:i/>
          <w:highlight w:val="yellow"/>
          <w:vertAlign w:val="subscript"/>
          <w:lang w:val="en-CA"/>
        </w:rPr>
        <w:t>g</w:t>
      </w:r>
      <w:proofErr w:type="spellEnd"/>
      <w:r w:rsidR="00543729" w:rsidRPr="00AD40C6">
        <w:rPr>
          <w:highlight w:val="yellow"/>
          <w:lang w:val="en-CA"/>
        </w:rPr>
        <w:t xml:space="preserve"> use the</w:t>
      </w:r>
      <w:r w:rsidRPr="00AD40C6">
        <w:rPr>
          <w:highlight w:val="yellow"/>
          <w:lang w:val="en-CA"/>
        </w:rPr>
        <w:t xml:space="preserve"> “</w:t>
      </w:r>
      <w:r w:rsidRPr="00AD40C6">
        <w:rPr>
          <w:noProof/>
          <w:highlight w:val="yellow"/>
          <w:lang w:val="en-CA"/>
        </w:rPr>
        <w:t>AUTORG”</w:t>
      </w:r>
      <w:r w:rsidR="00742038" w:rsidRPr="00AD40C6">
        <w:rPr>
          <w:noProof/>
          <w:highlight w:val="yellow"/>
          <w:lang w:val="en-CA"/>
        </w:rPr>
        <w:t xml:space="preserve"> function</w:t>
      </w:r>
      <w:r w:rsidR="000B27B0" w:rsidRPr="00AD40C6">
        <w:rPr>
          <w:noProof/>
          <w:highlight w:val="yellow"/>
          <w:lang w:val="en-CA"/>
        </w:rPr>
        <w:t>,</w:t>
      </w:r>
      <w:r w:rsidR="00742038" w:rsidRPr="00AD40C6">
        <w:rPr>
          <w:noProof/>
          <w:highlight w:val="yellow"/>
          <w:lang w:val="en-CA"/>
        </w:rPr>
        <w:t xml:space="preserve"> which is an external module built into </w:t>
      </w:r>
      <w:r w:rsidR="00A3723C" w:rsidRPr="00AD40C6">
        <w:rPr>
          <w:noProof/>
          <w:highlight w:val="yellow"/>
          <w:lang w:val="en-CA"/>
        </w:rPr>
        <w:t>PRIMUS/qt</w:t>
      </w:r>
      <w:r w:rsidR="00742038" w:rsidRPr="00AD40C6">
        <w:rPr>
          <w:noProof/>
          <w:highlight w:val="yellow"/>
          <w:lang w:val="en-CA"/>
        </w:rPr>
        <w:t xml:space="preserve">. </w:t>
      </w:r>
      <w:r w:rsidR="000B27B0" w:rsidRPr="00AD40C6">
        <w:rPr>
          <w:noProof/>
          <w:highlight w:val="yellow"/>
          <w:lang w:val="en-CA"/>
        </w:rPr>
        <w:t>F</w:t>
      </w:r>
      <w:r w:rsidR="00742038" w:rsidRPr="00AD40C6">
        <w:rPr>
          <w:noProof/>
          <w:highlight w:val="yellow"/>
          <w:lang w:val="en-CA"/>
        </w:rPr>
        <w:t>ind the co</w:t>
      </w:r>
      <w:r w:rsidR="00A91A83" w:rsidRPr="00AD40C6">
        <w:rPr>
          <w:noProof/>
          <w:highlight w:val="yellow"/>
          <w:lang w:val="en-CA"/>
        </w:rPr>
        <w:t>m</w:t>
      </w:r>
      <w:r w:rsidR="00742038" w:rsidRPr="00AD40C6">
        <w:rPr>
          <w:noProof/>
          <w:highlight w:val="yellow"/>
          <w:lang w:val="en-CA"/>
        </w:rPr>
        <w:t>mand prompt window</w:t>
      </w:r>
      <w:r w:rsidR="000B27B0" w:rsidRPr="00AD40C6">
        <w:rPr>
          <w:noProof/>
          <w:highlight w:val="yellow"/>
          <w:lang w:val="en-CA"/>
        </w:rPr>
        <w:t xml:space="preserve"> and</w:t>
      </w:r>
      <w:r w:rsidR="00742038" w:rsidRPr="00AD40C6">
        <w:rPr>
          <w:noProof/>
          <w:highlight w:val="yellow"/>
          <w:lang w:val="en-CA"/>
        </w:rPr>
        <w:t xml:space="preserve"> enter “autorg [datafile]”. </w:t>
      </w:r>
    </w:p>
    <w:p w14:paraId="0898E5B5" w14:textId="77777777" w:rsidR="000B27B0" w:rsidRPr="00AD40C6" w:rsidRDefault="000B27B0" w:rsidP="007F0C76">
      <w:pPr>
        <w:widowControl/>
        <w:autoSpaceDE/>
        <w:autoSpaceDN/>
        <w:adjustRightInd/>
        <w:rPr>
          <w:noProof/>
          <w:highlight w:val="yellow"/>
          <w:lang w:val="en-CA"/>
        </w:rPr>
      </w:pPr>
    </w:p>
    <w:p w14:paraId="7B9F648A" w14:textId="1D38D7F4" w:rsidR="000B27B0" w:rsidRPr="00AD40C6" w:rsidRDefault="000B27B0" w:rsidP="0019132F">
      <w:pPr>
        <w:widowControl/>
        <w:numPr>
          <w:ilvl w:val="2"/>
          <w:numId w:val="27"/>
        </w:numPr>
        <w:autoSpaceDE/>
        <w:autoSpaceDN/>
        <w:adjustRightInd/>
        <w:rPr>
          <w:highlight w:val="yellow"/>
          <w:lang w:val="en-CA"/>
        </w:rPr>
      </w:pPr>
      <w:r w:rsidRPr="00AD40C6">
        <w:rPr>
          <w:noProof/>
          <w:highlight w:val="yellow"/>
          <w:lang w:val="en-CA"/>
        </w:rPr>
        <w:t>I</w:t>
      </w:r>
      <w:r w:rsidR="00742038" w:rsidRPr="00AD40C6">
        <w:rPr>
          <w:noProof/>
          <w:highlight w:val="yellow"/>
          <w:lang w:val="en-CA"/>
        </w:rPr>
        <w:t>nput multiple files at once by</w:t>
      </w:r>
      <w:r w:rsidRPr="00AD40C6">
        <w:rPr>
          <w:noProof/>
          <w:highlight w:val="yellow"/>
          <w:lang w:val="en-CA"/>
        </w:rPr>
        <w:t xml:space="preserve"> entering</w:t>
      </w:r>
      <w:r w:rsidR="00742038" w:rsidRPr="00AD40C6">
        <w:rPr>
          <w:noProof/>
          <w:highlight w:val="yellow"/>
          <w:lang w:val="en-CA"/>
        </w:rPr>
        <w:t xml:space="preserve"> the same command prompt, but putting a space between each datafile name</w:t>
      </w:r>
      <w:r w:rsidR="00E15544" w:rsidRPr="00AD40C6">
        <w:rPr>
          <w:noProof/>
          <w:highlight w:val="yellow"/>
          <w:lang w:val="en-CA"/>
        </w:rPr>
        <w:t xml:space="preserve"> or by inputting</w:t>
      </w:r>
      <w:r w:rsidR="00742038" w:rsidRPr="00AD40C6">
        <w:rPr>
          <w:noProof/>
          <w:highlight w:val="yellow"/>
          <w:lang w:val="en-CA"/>
        </w:rPr>
        <w:t xml:space="preserve"> all files in the selected folder by </w:t>
      </w:r>
      <w:r w:rsidR="00E15544" w:rsidRPr="00AD40C6">
        <w:rPr>
          <w:noProof/>
          <w:highlight w:val="yellow"/>
          <w:lang w:val="en-CA"/>
        </w:rPr>
        <w:t>typing</w:t>
      </w:r>
      <w:r w:rsidR="00742038" w:rsidRPr="00AD40C6">
        <w:rPr>
          <w:noProof/>
          <w:highlight w:val="yellow"/>
          <w:lang w:val="en-CA"/>
        </w:rPr>
        <w:t xml:space="preserve"> “autorg *.dat” which input</w:t>
      </w:r>
      <w:r w:rsidRPr="00AD40C6">
        <w:rPr>
          <w:noProof/>
          <w:highlight w:val="yellow"/>
          <w:lang w:val="en-CA"/>
        </w:rPr>
        <w:t>s</w:t>
      </w:r>
      <w:r w:rsidR="00742038" w:rsidRPr="00AD40C6">
        <w:rPr>
          <w:noProof/>
          <w:highlight w:val="yellow"/>
          <w:lang w:val="en-CA"/>
        </w:rPr>
        <w:t xml:space="preserve"> every file ending in .dat.</w:t>
      </w:r>
      <w:r w:rsidR="007F0C76" w:rsidRPr="00AD40C6">
        <w:rPr>
          <w:highlight w:val="yellow"/>
          <w:lang w:val="en-CA"/>
        </w:rPr>
        <w:t xml:space="preserve"> </w:t>
      </w:r>
    </w:p>
    <w:p w14:paraId="0B8890B8" w14:textId="77777777" w:rsidR="000B27B0" w:rsidRPr="00AD40C6" w:rsidRDefault="000B27B0" w:rsidP="007F0C76">
      <w:pPr>
        <w:widowControl/>
        <w:autoSpaceDE/>
        <w:autoSpaceDN/>
        <w:adjustRightInd/>
        <w:rPr>
          <w:highlight w:val="yellow"/>
          <w:lang w:val="en-CA"/>
        </w:rPr>
      </w:pPr>
    </w:p>
    <w:p w14:paraId="06242C26" w14:textId="5647D7D7" w:rsidR="00AD40C6" w:rsidRPr="00AD40C6" w:rsidRDefault="000B27B0" w:rsidP="0019132F">
      <w:pPr>
        <w:widowControl/>
        <w:numPr>
          <w:ilvl w:val="2"/>
          <w:numId w:val="27"/>
        </w:numPr>
        <w:autoSpaceDE/>
        <w:autoSpaceDN/>
        <w:adjustRightInd/>
        <w:rPr>
          <w:color w:val="auto"/>
          <w:highlight w:val="yellow"/>
          <w:lang w:val="en-CA"/>
        </w:rPr>
      </w:pPr>
      <w:r w:rsidRPr="00AD40C6">
        <w:rPr>
          <w:highlight w:val="yellow"/>
          <w:lang w:val="en-CA"/>
        </w:rPr>
        <w:t>Use the</w:t>
      </w:r>
      <w:r w:rsidR="00721B66" w:rsidRPr="00AD40C6">
        <w:rPr>
          <w:highlight w:val="yellow"/>
          <w:lang w:val="en-CA"/>
        </w:rPr>
        <w:t xml:space="preserve"> </w:t>
      </w:r>
      <w:proofErr w:type="spellStart"/>
      <w:r w:rsidR="00721B66" w:rsidRPr="00AD40C6">
        <w:rPr>
          <w:highlight w:val="yellow"/>
          <w:lang w:val="en-CA"/>
        </w:rPr>
        <w:t>Guinier</w:t>
      </w:r>
      <w:proofErr w:type="spellEnd"/>
      <w:r w:rsidR="00721B66" w:rsidRPr="00AD40C6">
        <w:rPr>
          <w:highlight w:val="yellow"/>
          <w:lang w:val="en-CA"/>
        </w:rPr>
        <w:t xml:space="preserve"> plot created earlier</w:t>
      </w:r>
      <w:r w:rsidRPr="00AD40C6">
        <w:rPr>
          <w:highlight w:val="yellow"/>
          <w:lang w:val="en-CA"/>
        </w:rPr>
        <w:t xml:space="preserve"> to assess the data quality</w:t>
      </w:r>
      <w:r w:rsidR="00721B66" w:rsidRPr="00AD40C6">
        <w:rPr>
          <w:highlight w:val="yellow"/>
          <w:lang w:val="en-CA"/>
        </w:rPr>
        <w:t>; t</w:t>
      </w:r>
      <w:r w:rsidR="007F0C76" w:rsidRPr="00AD40C6">
        <w:rPr>
          <w:highlight w:val="yellow"/>
          <w:lang w:val="en-CA"/>
        </w:rPr>
        <w:t xml:space="preserve">he green line under the </w:t>
      </w:r>
      <w:proofErr w:type="spellStart"/>
      <w:r w:rsidR="007F0C76" w:rsidRPr="00AD40C6">
        <w:rPr>
          <w:highlight w:val="yellow"/>
          <w:lang w:val="en-CA"/>
        </w:rPr>
        <w:t>Guinier</w:t>
      </w:r>
      <w:proofErr w:type="spellEnd"/>
      <w:r w:rsidR="007F0C76" w:rsidRPr="00AD40C6">
        <w:rPr>
          <w:highlight w:val="yellow"/>
          <w:lang w:val="en-CA"/>
        </w:rPr>
        <w:t xml:space="preserve"> plot shows the residuals plot representing a linearity of the fit. </w:t>
      </w:r>
      <w:r w:rsidR="00DE266B" w:rsidRPr="00AD40C6">
        <w:rPr>
          <w:highlight w:val="yellow"/>
          <w:lang w:val="en-CA"/>
        </w:rPr>
        <w:t xml:space="preserve">Be aware that </w:t>
      </w:r>
      <w:r w:rsidR="007F0C76" w:rsidRPr="00AD40C6">
        <w:rPr>
          <w:highlight w:val="yellow"/>
          <w:lang w:val="en-CA"/>
        </w:rPr>
        <w:t xml:space="preserve">non-linearity in the </w:t>
      </w:r>
      <w:proofErr w:type="spellStart"/>
      <w:r w:rsidR="007F0C76" w:rsidRPr="00AD40C6">
        <w:rPr>
          <w:highlight w:val="yellow"/>
          <w:lang w:val="en-CA"/>
        </w:rPr>
        <w:t>Guinier</w:t>
      </w:r>
      <w:proofErr w:type="spellEnd"/>
      <w:r w:rsidR="007F0C76" w:rsidRPr="00AD40C6">
        <w:rPr>
          <w:highlight w:val="yellow"/>
          <w:lang w:val="en-CA"/>
        </w:rPr>
        <w:t xml:space="preserve"> analysis could be a sign of sample aggregation and further analysis should not be performed in this case. </w:t>
      </w:r>
    </w:p>
    <w:p w14:paraId="55B2A26C" w14:textId="77777777" w:rsidR="00AD40C6" w:rsidRDefault="00AD40C6" w:rsidP="00AD40C6">
      <w:pPr>
        <w:pStyle w:val="ListParagraph"/>
        <w:rPr>
          <w:highlight w:val="yellow"/>
          <w:lang w:val="en-CA"/>
        </w:rPr>
      </w:pPr>
    </w:p>
    <w:p w14:paraId="3E8D1C4E" w14:textId="4E6C8C8A" w:rsidR="007F0C76" w:rsidRPr="00AD40C6" w:rsidRDefault="00DE266B" w:rsidP="00AD40C6">
      <w:pPr>
        <w:widowControl/>
        <w:autoSpaceDE/>
        <w:autoSpaceDN/>
        <w:adjustRightInd/>
        <w:rPr>
          <w:color w:val="auto"/>
          <w:highlight w:val="yellow"/>
          <w:lang w:val="en-CA"/>
        </w:rPr>
      </w:pPr>
      <w:r w:rsidRPr="00AD40C6">
        <w:rPr>
          <w:highlight w:val="yellow"/>
          <w:lang w:val="en-CA"/>
        </w:rPr>
        <w:t xml:space="preserve">Note: </w:t>
      </w:r>
      <w:r w:rsidR="007F0C76" w:rsidRPr="00AD40C6">
        <w:rPr>
          <w:highlight w:val="yellow"/>
          <w:lang w:val="en-CA"/>
        </w:rPr>
        <w:t xml:space="preserve">A linear </w:t>
      </w:r>
      <w:proofErr w:type="spellStart"/>
      <w:r w:rsidR="007F0C76" w:rsidRPr="00AD40C6">
        <w:rPr>
          <w:highlight w:val="yellow"/>
          <w:lang w:val="en-CA"/>
        </w:rPr>
        <w:t>Guinier</w:t>
      </w:r>
      <w:proofErr w:type="spellEnd"/>
      <w:r w:rsidR="007F0C76" w:rsidRPr="00AD40C6">
        <w:rPr>
          <w:highlight w:val="yellow"/>
          <w:lang w:val="en-CA"/>
        </w:rPr>
        <w:t xml:space="preserve"> fit gives </w:t>
      </w:r>
      <w:proofErr w:type="gramStart"/>
      <w:r w:rsidR="007F0C76" w:rsidRPr="00AD40C6">
        <w:rPr>
          <w:highlight w:val="yellow"/>
          <w:lang w:val="en-CA"/>
        </w:rPr>
        <w:t>an</w:t>
      </w:r>
      <w:proofErr w:type="gramEnd"/>
      <w:r w:rsidR="007F0C76" w:rsidRPr="00AD40C6">
        <w:rPr>
          <w:highlight w:val="yellow"/>
          <w:lang w:val="en-CA"/>
        </w:rPr>
        <w:t xml:space="preserve"> </w:t>
      </w:r>
      <w:proofErr w:type="spellStart"/>
      <w:r w:rsidR="007F0C76" w:rsidRPr="00AD40C6">
        <w:rPr>
          <w:i/>
          <w:iCs/>
          <w:highlight w:val="yellow"/>
          <w:lang w:val="en-CA"/>
        </w:rPr>
        <w:t>R</w:t>
      </w:r>
      <w:r w:rsidR="007F0C76" w:rsidRPr="00AD40C6">
        <w:rPr>
          <w:i/>
          <w:iCs/>
          <w:highlight w:val="yellow"/>
          <w:vertAlign w:val="subscript"/>
          <w:lang w:val="en-CA"/>
        </w:rPr>
        <w:t>g</w:t>
      </w:r>
      <w:proofErr w:type="spellEnd"/>
      <w:r w:rsidR="007F0C76" w:rsidRPr="00AD40C6">
        <w:rPr>
          <w:highlight w:val="yellow"/>
          <w:lang w:val="en-CA"/>
        </w:rPr>
        <w:t xml:space="preserve"> with a small error (&lt;5%) and suggests a high-quality sample. </w:t>
      </w:r>
    </w:p>
    <w:p w14:paraId="46BFA4B5" w14:textId="21EE5F95" w:rsidR="007F0C76" w:rsidRPr="00AD40C6" w:rsidRDefault="007F0C76" w:rsidP="0019132F">
      <w:pPr>
        <w:widowControl/>
        <w:autoSpaceDE/>
        <w:autoSpaceDN/>
        <w:adjustRightInd/>
        <w:ind w:firstLine="60"/>
        <w:rPr>
          <w:color w:val="auto"/>
          <w:highlight w:val="yellow"/>
          <w:lang w:val="en-CA"/>
        </w:rPr>
      </w:pPr>
    </w:p>
    <w:p w14:paraId="411E9755" w14:textId="50D5A979" w:rsidR="007F0C76" w:rsidRPr="00AD40C6" w:rsidRDefault="007F0C76" w:rsidP="0019132F">
      <w:pPr>
        <w:widowControl/>
        <w:numPr>
          <w:ilvl w:val="1"/>
          <w:numId w:val="27"/>
        </w:numPr>
        <w:autoSpaceDE/>
        <w:autoSpaceDN/>
        <w:adjustRightInd/>
        <w:outlineLvl w:val="0"/>
        <w:rPr>
          <w:color w:val="auto"/>
          <w:highlight w:val="yellow"/>
          <w:lang w:val="en-CA"/>
        </w:rPr>
      </w:pPr>
      <w:r w:rsidRPr="00AD40C6">
        <w:rPr>
          <w:highlight w:val="yellow"/>
          <w:lang w:val="en-CA"/>
        </w:rPr>
        <w:lastRenderedPageBreak/>
        <w:t xml:space="preserve">Kratky Analysis </w:t>
      </w:r>
    </w:p>
    <w:p w14:paraId="2184B702" w14:textId="77777777" w:rsidR="007F0C76" w:rsidRPr="00AD40C6" w:rsidRDefault="007F0C76" w:rsidP="007F0C76">
      <w:pPr>
        <w:widowControl/>
        <w:autoSpaceDE/>
        <w:autoSpaceDN/>
        <w:adjustRightInd/>
        <w:jc w:val="left"/>
        <w:rPr>
          <w:color w:val="auto"/>
          <w:highlight w:val="yellow"/>
          <w:lang w:val="en-CA"/>
        </w:rPr>
      </w:pPr>
    </w:p>
    <w:p w14:paraId="21022D16" w14:textId="2FD378B3" w:rsidR="000B27B0" w:rsidRPr="00AD40C6" w:rsidRDefault="000B27B0" w:rsidP="0019132F">
      <w:pPr>
        <w:widowControl/>
        <w:numPr>
          <w:ilvl w:val="2"/>
          <w:numId w:val="27"/>
        </w:numPr>
        <w:autoSpaceDE/>
        <w:autoSpaceDN/>
        <w:adjustRightInd/>
        <w:rPr>
          <w:highlight w:val="yellow"/>
          <w:lang w:val="en-CA"/>
        </w:rPr>
      </w:pPr>
      <w:r w:rsidRPr="00AD40C6">
        <w:rPr>
          <w:highlight w:val="yellow"/>
          <w:lang w:val="en-CA"/>
        </w:rPr>
        <w:t>L</w:t>
      </w:r>
      <w:r w:rsidR="007C08C6" w:rsidRPr="00AD40C6">
        <w:rPr>
          <w:highlight w:val="yellow"/>
          <w:lang w:val="en-CA"/>
        </w:rPr>
        <w:t>oad the data to</w:t>
      </w:r>
      <w:r w:rsidR="00DE266B" w:rsidRPr="00AD40C6">
        <w:rPr>
          <w:highlight w:val="yellow"/>
          <w:lang w:val="en-CA"/>
        </w:rPr>
        <w:t xml:space="preserve"> be</w:t>
      </w:r>
      <w:r w:rsidR="007C08C6" w:rsidRPr="00AD40C6">
        <w:rPr>
          <w:highlight w:val="yellow"/>
          <w:lang w:val="en-CA"/>
        </w:rPr>
        <w:t xml:space="preserve"> visualize</w:t>
      </w:r>
      <w:r w:rsidR="00DE266B" w:rsidRPr="00AD40C6">
        <w:rPr>
          <w:highlight w:val="yellow"/>
          <w:lang w:val="en-CA"/>
        </w:rPr>
        <w:t>d</w:t>
      </w:r>
      <w:r w:rsidR="007C08C6" w:rsidRPr="00AD40C6">
        <w:rPr>
          <w:highlight w:val="yellow"/>
          <w:lang w:val="en-CA"/>
        </w:rPr>
        <w:t xml:space="preserve"> in a similar manner </w:t>
      </w:r>
      <w:r w:rsidR="00D1028A" w:rsidRPr="00AD40C6">
        <w:rPr>
          <w:highlight w:val="yellow"/>
          <w:lang w:val="en-CA"/>
        </w:rPr>
        <w:t xml:space="preserve">as </w:t>
      </w:r>
      <w:r w:rsidR="007C08C6" w:rsidRPr="00AD40C6">
        <w:rPr>
          <w:highlight w:val="yellow"/>
          <w:lang w:val="en-CA"/>
        </w:rPr>
        <w:t>described above</w:t>
      </w:r>
      <w:r w:rsidRPr="00AD40C6">
        <w:rPr>
          <w:highlight w:val="yellow"/>
          <w:lang w:val="en-CA"/>
        </w:rPr>
        <w:t>.</w:t>
      </w:r>
    </w:p>
    <w:p w14:paraId="4D7F1682" w14:textId="77777777" w:rsidR="000B27B0" w:rsidRPr="00AD40C6" w:rsidRDefault="000B27B0" w:rsidP="007F0C76">
      <w:pPr>
        <w:widowControl/>
        <w:autoSpaceDE/>
        <w:autoSpaceDN/>
        <w:adjustRightInd/>
        <w:rPr>
          <w:highlight w:val="yellow"/>
          <w:lang w:val="en-CA"/>
        </w:rPr>
      </w:pPr>
    </w:p>
    <w:p w14:paraId="04952042" w14:textId="5ECA3A86" w:rsidR="000B27B0" w:rsidRPr="00AD40C6" w:rsidRDefault="000B27B0" w:rsidP="0019132F">
      <w:pPr>
        <w:widowControl/>
        <w:numPr>
          <w:ilvl w:val="2"/>
          <w:numId w:val="27"/>
        </w:numPr>
        <w:autoSpaceDE/>
        <w:autoSpaceDN/>
        <w:adjustRightInd/>
        <w:rPr>
          <w:highlight w:val="yellow"/>
          <w:lang w:val="en-CA"/>
        </w:rPr>
      </w:pPr>
      <w:r w:rsidRPr="00AD40C6">
        <w:rPr>
          <w:highlight w:val="yellow"/>
          <w:lang w:val="en-CA"/>
        </w:rPr>
        <w:t>Click</w:t>
      </w:r>
      <w:r w:rsidR="007C08C6" w:rsidRPr="00AD40C6">
        <w:rPr>
          <w:highlight w:val="yellow"/>
          <w:lang w:val="en-CA"/>
        </w:rPr>
        <w:t xml:space="preserve"> on the “SELECT” next to </w:t>
      </w:r>
      <w:r w:rsidR="00DE266B" w:rsidRPr="00AD40C6">
        <w:rPr>
          <w:highlight w:val="yellow"/>
          <w:lang w:val="en-CA"/>
        </w:rPr>
        <w:t>the</w:t>
      </w:r>
      <w:r w:rsidR="007C08C6" w:rsidRPr="00AD40C6">
        <w:rPr>
          <w:highlight w:val="yellow"/>
          <w:lang w:val="en-CA"/>
        </w:rPr>
        <w:t xml:space="preserve"> data file name followed by “PLOT”. This will plot</w:t>
      </w:r>
      <w:r w:rsidR="00D1028A" w:rsidRPr="00AD40C6">
        <w:rPr>
          <w:highlight w:val="yellow"/>
          <w:lang w:val="en-CA"/>
        </w:rPr>
        <w:t xml:space="preserve"> the</w:t>
      </w:r>
      <w:r w:rsidR="007C08C6" w:rsidRPr="00AD40C6">
        <w:rPr>
          <w:highlight w:val="yellow"/>
          <w:lang w:val="en-CA"/>
        </w:rPr>
        <w:t xml:space="preserve"> data in a separate window</w:t>
      </w:r>
      <w:r w:rsidR="00DE266B" w:rsidRPr="00AD40C6">
        <w:rPr>
          <w:highlight w:val="yellow"/>
          <w:lang w:val="en-CA"/>
        </w:rPr>
        <w:t>.</w:t>
      </w:r>
    </w:p>
    <w:p w14:paraId="68383808" w14:textId="77777777" w:rsidR="000B27B0" w:rsidRPr="00AD40C6" w:rsidRDefault="000B27B0" w:rsidP="007F0C76">
      <w:pPr>
        <w:widowControl/>
        <w:autoSpaceDE/>
        <w:autoSpaceDN/>
        <w:adjustRightInd/>
        <w:rPr>
          <w:highlight w:val="yellow"/>
          <w:lang w:val="en-CA"/>
        </w:rPr>
      </w:pPr>
    </w:p>
    <w:p w14:paraId="440F0036" w14:textId="0F341C2C" w:rsidR="000B27B0" w:rsidRPr="00AD40C6" w:rsidRDefault="000B27B0" w:rsidP="0019132F">
      <w:pPr>
        <w:widowControl/>
        <w:numPr>
          <w:ilvl w:val="2"/>
          <w:numId w:val="27"/>
        </w:numPr>
        <w:autoSpaceDE/>
        <w:autoSpaceDN/>
        <w:adjustRightInd/>
        <w:rPr>
          <w:highlight w:val="yellow"/>
          <w:lang w:val="en-CA"/>
        </w:rPr>
      </w:pPr>
      <w:r w:rsidRPr="00AD40C6">
        <w:rPr>
          <w:highlight w:val="yellow"/>
          <w:lang w:val="en-CA"/>
        </w:rPr>
        <w:t>Click the “SASPLOT” button b</w:t>
      </w:r>
      <w:r w:rsidR="00E118D0" w:rsidRPr="00AD40C6">
        <w:rPr>
          <w:highlight w:val="yellow"/>
          <w:lang w:val="en-CA"/>
        </w:rPr>
        <w:t>elow the “PLOT” button</w:t>
      </w:r>
      <w:r w:rsidRPr="00AD40C6">
        <w:rPr>
          <w:highlight w:val="yellow"/>
          <w:lang w:val="en-CA"/>
        </w:rPr>
        <w:t xml:space="preserve">. </w:t>
      </w:r>
    </w:p>
    <w:p w14:paraId="2EDC32E3" w14:textId="77777777" w:rsidR="000B27B0" w:rsidRPr="00AD40C6" w:rsidRDefault="000B27B0" w:rsidP="007F0C76">
      <w:pPr>
        <w:widowControl/>
        <w:autoSpaceDE/>
        <w:autoSpaceDN/>
        <w:adjustRightInd/>
        <w:rPr>
          <w:highlight w:val="yellow"/>
          <w:lang w:val="en-CA"/>
        </w:rPr>
      </w:pPr>
    </w:p>
    <w:p w14:paraId="7B6D79ED" w14:textId="096D5F1B" w:rsidR="007F0C76" w:rsidRPr="00AD40C6" w:rsidRDefault="000B27B0" w:rsidP="0019132F">
      <w:pPr>
        <w:widowControl/>
        <w:numPr>
          <w:ilvl w:val="2"/>
          <w:numId w:val="27"/>
        </w:numPr>
        <w:autoSpaceDE/>
        <w:autoSpaceDN/>
        <w:adjustRightInd/>
        <w:rPr>
          <w:color w:val="auto"/>
          <w:highlight w:val="yellow"/>
          <w:lang w:val="en-CA"/>
        </w:rPr>
      </w:pPr>
      <w:r w:rsidRPr="00AD40C6">
        <w:rPr>
          <w:highlight w:val="yellow"/>
          <w:lang w:val="en-CA"/>
        </w:rPr>
        <w:t xml:space="preserve">Click </w:t>
      </w:r>
      <w:r w:rsidR="00E118D0" w:rsidRPr="00AD40C6">
        <w:rPr>
          <w:highlight w:val="yellow"/>
          <w:lang w:val="en-CA"/>
        </w:rPr>
        <w:t xml:space="preserve">“VIEW” </w:t>
      </w:r>
      <w:r w:rsidRPr="00AD40C6">
        <w:rPr>
          <w:highlight w:val="yellow"/>
          <w:lang w:val="en-CA"/>
        </w:rPr>
        <w:t>and subsequently select</w:t>
      </w:r>
      <w:r w:rsidR="00E118D0" w:rsidRPr="00AD40C6">
        <w:rPr>
          <w:highlight w:val="yellow"/>
          <w:lang w:val="en-CA"/>
        </w:rPr>
        <w:t xml:space="preserve"> “Y*s^</w:t>
      </w:r>
      <w:proofErr w:type="gramStart"/>
      <w:r w:rsidR="00E118D0" w:rsidRPr="00AD40C6">
        <w:rPr>
          <w:highlight w:val="yellow"/>
          <w:lang w:val="en-CA"/>
        </w:rPr>
        <w:t>2::X</w:t>
      </w:r>
      <w:proofErr w:type="gramEnd"/>
      <w:r w:rsidR="00E118D0" w:rsidRPr="00AD40C6">
        <w:rPr>
          <w:highlight w:val="yellow"/>
          <w:lang w:val="en-CA"/>
        </w:rPr>
        <w:t>”</w:t>
      </w:r>
      <w:r w:rsidR="007674FC" w:rsidRPr="00AD40C6">
        <w:rPr>
          <w:highlight w:val="yellow"/>
          <w:lang w:val="en-CA"/>
        </w:rPr>
        <w:t xml:space="preserve"> which </w:t>
      </w:r>
      <w:r w:rsidR="00E118D0" w:rsidRPr="00AD40C6">
        <w:rPr>
          <w:highlight w:val="yellow"/>
          <w:lang w:val="en-CA"/>
        </w:rPr>
        <w:t xml:space="preserve">will plot the data as </w:t>
      </w:r>
      <w:r w:rsidR="007F0C76" w:rsidRPr="00AD40C6">
        <w:rPr>
          <w:highlight w:val="yellow"/>
          <w:lang w:val="en-CA"/>
        </w:rPr>
        <w:t>“</w:t>
      </w:r>
      <w:r w:rsidR="007F0C76" w:rsidRPr="00AD40C6">
        <w:rPr>
          <w:i/>
          <w:iCs/>
          <w:highlight w:val="yellow"/>
          <w:lang w:val="en-CA"/>
        </w:rPr>
        <w:t>q</w:t>
      </w:r>
      <w:r w:rsidR="007F0C76" w:rsidRPr="00AD40C6">
        <w:rPr>
          <w:highlight w:val="yellow"/>
          <w:vertAlign w:val="superscript"/>
          <w:lang w:val="en-CA"/>
        </w:rPr>
        <w:t>2</w:t>
      </w:r>
      <w:r w:rsidR="007F0C76" w:rsidRPr="00AD40C6">
        <w:rPr>
          <w:highlight w:val="yellow"/>
          <w:lang w:val="en-CA"/>
        </w:rPr>
        <w:t xml:space="preserve"> </w:t>
      </w:r>
      <w:r w:rsidR="007F0C76" w:rsidRPr="00AD40C6">
        <w:rPr>
          <w:noProof/>
          <w:highlight w:val="yellow"/>
          <w:lang w:val="en-CA"/>
        </w:rPr>
        <w:t xml:space="preserve">x </w:t>
      </w:r>
      <w:r w:rsidR="00AD68B7">
        <w:rPr>
          <w:noProof/>
          <w:highlight w:val="yellow"/>
          <w:lang w:val="en-CA"/>
        </w:rPr>
        <w:t>L</w:t>
      </w:r>
      <w:r w:rsidR="007F0C76" w:rsidRPr="00AD40C6">
        <w:rPr>
          <w:highlight w:val="yellow"/>
          <w:lang w:val="en-CA"/>
        </w:rPr>
        <w:t xml:space="preserve">(q) vs </w:t>
      </w:r>
      <w:r w:rsidR="007F0C76" w:rsidRPr="00AD40C6">
        <w:rPr>
          <w:i/>
          <w:iCs/>
          <w:highlight w:val="yellow"/>
          <w:lang w:val="en-CA"/>
        </w:rPr>
        <w:t>q</w:t>
      </w:r>
      <w:r w:rsidR="007F0C76" w:rsidRPr="00AD40C6">
        <w:rPr>
          <w:highlight w:val="yellow"/>
          <w:lang w:val="en-CA"/>
        </w:rPr>
        <w:t xml:space="preserve">”. </w:t>
      </w:r>
      <w:r w:rsidR="00DE266B" w:rsidRPr="00AD40C6">
        <w:rPr>
          <w:highlight w:val="yellow"/>
          <w:lang w:val="en-CA"/>
        </w:rPr>
        <w:t>Be aware that g</w:t>
      </w:r>
      <w:r w:rsidR="007F0C76" w:rsidRPr="00AD40C6">
        <w:rPr>
          <w:highlight w:val="yellow"/>
          <w:lang w:val="en-CA"/>
        </w:rPr>
        <w:t>lobular proteins display a Gaussian peak</w:t>
      </w:r>
      <w:r w:rsidR="00AD68B7">
        <w:rPr>
          <w:highlight w:val="yellow"/>
          <w:lang w:val="en-CA"/>
        </w:rPr>
        <w:t>,</w:t>
      </w:r>
      <w:r w:rsidR="007F0C76" w:rsidRPr="00AD40C6">
        <w:rPr>
          <w:highlight w:val="yellow"/>
          <w:lang w:val="en-CA"/>
        </w:rPr>
        <w:t xml:space="preserve"> while unfolded proteins will display a plateau instead of a peak and resemble</w:t>
      </w:r>
      <w:r w:rsidR="00FB2E18" w:rsidRPr="00AD40C6">
        <w:rPr>
          <w:highlight w:val="yellow"/>
          <w:lang w:val="en-CA"/>
        </w:rPr>
        <w:t xml:space="preserve"> a hyperbolic plot</w:t>
      </w:r>
      <w:r w:rsidR="00FB2E18" w:rsidRPr="00AD40C6">
        <w:rPr>
          <w:highlight w:val="yellow"/>
          <w:lang w:val="en-CA"/>
        </w:rPr>
        <w:fldChar w:fldCharType="begin"/>
      </w:r>
      <w:r w:rsidR="00495520" w:rsidRPr="00AD40C6">
        <w:rPr>
          <w:highlight w:val="yellow"/>
          <w:lang w:val="en-CA"/>
        </w:rPr>
        <w:instrText xml:space="preserve"> ADDIN ZOTERO_ITEM CSL_CITATION {"citationID":"cGpGIO6m","properties":{"formattedCitation":"\\super 17\\nosupersub{}","plainCitation":"17","noteIndex":0},"citationItems":[{"id":48,"uris":["http://zotero.org/users/local/zWBp1U5R/items/TL7N7GJA"],"uri":["http://zotero.org/users/local/zWBp1U5R/items/TL7N7GJA"],"itemData":{"id":48,"type":"article-journal","title":"Small-angle scattering: a view on the properties, structures and structural changes of biological macromolecules in solution","container-title":"Quarterly Reviews of Biophysics","page":"147-227","volume":"36","issue":"2","source":"PubMed","abstract":"A self-contained presentation of the main concepts and methods for interpretation of X-ray and neutron-scattering patterns of biological macromolecules in solution, including a reminder of the basics of X-ray and neutron scattering and a brief overview of relevant aspects of modern instrumentation, is given. For monodisperse solutions the experimental data yield the scattering intensity of the macromolecules, which depends on the contrast between the solvent and the particles as well as on their shape and internal scattering density fluctuations, and the structure factor, which is related to the interactions between macromolecules. After a brief analysis of the information content of the scattering intensity, the two main approaches for modelling the shape and/or structure of macromolecules and the global minimization schemes used in the calculations are presented. The first approach is based, in its more advanced version, on the spherical harmonics approximation and relies on few parameters, whereas the second one uses bead models with thousands of parameters. Extensions of bead modelling can be used to model domain structure and missing parts in high-resolution structures. Methods for computing the scattering patterns from atomic models including the contribution of the hydration shell are discussed and examples are given, which also illustrate that significant differences sometimes exist between crystal and solution structures. These differences are in some cases explainable in terms of rigid-body motions of parts of the structures. Results of two extensive studies--on ribosomes and on the allosteric protein aspartate transcarbamoylase--illustrate the application of the various methods. The unique bridge between equilibrium structures and thermodynamic or kinetic aspects provided by scattering techniques is illustrated by modelling of intermolecular interactions, including crystallization, based on an analysis of the structure factor and recent time-resolved work on assembly and protein folding.","ISSN":"0033-5835","note":"PMID: 14686102","shortTitle":"Small-angle scattering","journalAbbreviation":"Q. Rev. Biophys.","language":"eng","author":[{"family":"Koch","given":"Michel H."},{"family":"Vachette","given":"Patrice"},{"family":"Svergun","given":"Dmitri I."}],"issued":{"date-parts":[["2003",5]]}}}],"schema":"https://github.com/citation-style-language/schema/raw/master/csl-citation.json"} </w:instrText>
      </w:r>
      <w:r w:rsidR="00FB2E18" w:rsidRPr="00AD40C6">
        <w:rPr>
          <w:highlight w:val="yellow"/>
          <w:lang w:val="en-CA"/>
        </w:rPr>
        <w:fldChar w:fldCharType="separate"/>
      </w:r>
      <w:r w:rsidR="00495520" w:rsidRPr="00AD40C6">
        <w:rPr>
          <w:highlight w:val="yellow"/>
          <w:vertAlign w:val="superscript"/>
        </w:rPr>
        <w:t>17</w:t>
      </w:r>
      <w:r w:rsidR="00FB2E18" w:rsidRPr="00AD40C6">
        <w:rPr>
          <w:highlight w:val="yellow"/>
          <w:lang w:val="en-CA"/>
        </w:rPr>
        <w:fldChar w:fldCharType="end"/>
      </w:r>
      <w:r w:rsidR="007F0C76" w:rsidRPr="00AD40C6">
        <w:rPr>
          <w:highlight w:val="yellow"/>
          <w:lang w:val="en-CA"/>
        </w:rPr>
        <w:t>.</w:t>
      </w:r>
      <w:r w:rsidR="007F0C76" w:rsidRPr="00AD40C6">
        <w:rPr>
          <w:highlight w:val="yellow"/>
          <w:shd w:val="clear" w:color="auto" w:fill="FFFF00"/>
          <w:lang w:val="en-CA"/>
        </w:rPr>
        <w:t xml:space="preserve"> </w:t>
      </w:r>
    </w:p>
    <w:p w14:paraId="31EB6DC3" w14:textId="77777777" w:rsidR="007F0C76" w:rsidRPr="00AD40C6" w:rsidRDefault="007F0C76" w:rsidP="007F0C76">
      <w:pPr>
        <w:widowControl/>
        <w:autoSpaceDE/>
        <w:autoSpaceDN/>
        <w:adjustRightInd/>
        <w:jc w:val="left"/>
        <w:rPr>
          <w:color w:val="auto"/>
          <w:highlight w:val="yellow"/>
          <w:lang w:val="en-CA"/>
        </w:rPr>
      </w:pPr>
    </w:p>
    <w:p w14:paraId="2FDEA4A3" w14:textId="19C4C7F5" w:rsidR="007F0C76" w:rsidRPr="00AD40C6" w:rsidRDefault="007F0C76" w:rsidP="0019132F">
      <w:pPr>
        <w:widowControl/>
        <w:numPr>
          <w:ilvl w:val="1"/>
          <w:numId w:val="27"/>
        </w:numPr>
        <w:autoSpaceDE/>
        <w:autoSpaceDN/>
        <w:adjustRightInd/>
        <w:outlineLvl w:val="0"/>
        <w:rPr>
          <w:color w:val="auto"/>
          <w:highlight w:val="yellow"/>
          <w:lang w:val="en-CA"/>
        </w:rPr>
      </w:pPr>
      <w:r w:rsidRPr="00AD40C6">
        <w:rPr>
          <w:highlight w:val="yellow"/>
          <w:lang w:val="en-CA"/>
        </w:rPr>
        <w:t>Data Merging</w:t>
      </w:r>
    </w:p>
    <w:p w14:paraId="1F104E27" w14:textId="65ED7EAF" w:rsidR="000B27B0" w:rsidRPr="00AD40C6" w:rsidRDefault="000B27B0" w:rsidP="007F0C76">
      <w:pPr>
        <w:pStyle w:val="NormalWeb"/>
        <w:spacing w:before="0" w:beforeAutospacing="0" w:after="0" w:afterAutospacing="0"/>
        <w:rPr>
          <w:highlight w:val="yellow"/>
          <w:lang w:val="en-CA"/>
        </w:rPr>
      </w:pPr>
    </w:p>
    <w:p w14:paraId="32BD35CC" w14:textId="04CC0172" w:rsidR="000B27B0" w:rsidRPr="00AD40C6" w:rsidRDefault="000B27B0" w:rsidP="0019132F">
      <w:pPr>
        <w:pStyle w:val="NormalWeb"/>
        <w:numPr>
          <w:ilvl w:val="2"/>
          <w:numId w:val="27"/>
        </w:numPr>
        <w:spacing w:before="0" w:beforeAutospacing="0" w:after="0" w:afterAutospacing="0"/>
        <w:rPr>
          <w:highlight w:val="yellow"/>
          <w:lang w:val="en-CA"/>
        </w:rPr>
      </w:pPr>
      <w:r w:rsidRPr="00AD40C6">
        <w:rPr>
          <w:highlight w:val="yellow"/>
          <w:lang w:val="en-CA"/>
        </w:rPr>
        <w:t>L</w:t>
      </w:r>
      <w:r w:rsidR="00256370" w:rsidRPr="00AD40C6">
        <w:rPr>
          <w:highlight w:val="yellow"/>
          <w:lang w:val="en-CA"/>
        </w:rPr>
        <w:t xml:space="preserve">oad </w:t>
      </w:r>
      <w:r w:rsidR="007F0C76" w:rsidRPr="00AD40C6">
        <w:rPr>
          <w:highlight w:val="yellow"/>
          <w:lang w:val="en-CA"/>
        </w:rPr>
        <w:t xml:space="preserve">buffer subtracted data for each concentration in </w:t>
      </w:r>
      <w:r w:rsidR="00A3723C" w:rsidRPr="00AD40C6">
        <w:rPr>
          <w:highlight w:val="yellow"/>
          <w:lang w:val="en-CA"/>
        </w:rPr>
        <w:t>PRIMUS/qt</w:t>
      </w:r>
      <w:r w:rsidR="00256370" w:rsidRPr="00AD40C6">
        <w:rPr>
          <w:highlight w:val="yellow"/>
          <w:lang w:val="en-CA"/>
        </w:rPr>
        <w:t xml:space="preserve"> once again</w:t>
      </w:r>
      <w:r w:rsidR="00B71AAB">
        <w:rPr>
          <w:highlight w:val="yellow"/>
          <w:lang w:val="en-CA"/>
        </w:rPr>
        <w:t>, as in step 2.1.1</w:t>
      </w:r>
      <w:r w:rsidR="007F0C76" w:rsidRPr="00AD40C6">
        <w:rPr>
          <w:highlight w:val="yellow"/>
          <w:lang w:val="en-CA"/>
        </w:rPr>
        <w:t xml:space="preserve">. </w:t>
      </w:r>
    </w:p>
    <w:p w14:paraId="537FE850" w14:textId="77777777" w:rsidR="000B27B0" w:rsidRPr="00AD40C6" w:rsidRDefault="000B27B0" w:rsidP="007F0C76">
      <w:pPr>
        <w:pStyle w:val="NormalWeb"/>
        <w:spacing w:before="0" w:beforeAutospacing="0" w:after="0" w:afterAutospacing="0"/>
        <w:rPr>
          <w:highlight w:val="yellow"/>
          <w:lang w:val="en-CA"/>
        </w:rPr>
      </w:pPr>
    </w:p>
    <w:p w14:paraId="01E46204" w14:textId="4EF4AD70" w:rsidR="00DE266B" w:rsidRPr="00AD40C6" w:rsidRDefault="00C718FA" w:rsidP="0019132F">
      <w:pPr>
        <w:pStyle w:val="NormalWeb"/>
        <w:numPr>
          <w:ilvl w:val="2"/>
          <w:numId w:val="27"/>
        </w:numPr>
        <w:spacing w:before="0" w:beforeAutospacing="0" w:after="0" w:afterAutospacing="0"/>
        <w:rPr>
          <w:highlight w:val="yellow"/>
          <w:lang w:val="en-CA"/>
        </w:rPr>
      </w:pPr>
      <w:r w:rsidRPr="00AD40C6">
        <w:rPr>
          <w:highlight w:val="yellow"/>
          <w:lang w:val="en-CA"/>
        </w:rPr>
        <w:t>To merge the data, simply click on the “MERGE” button in the processing window</w:t>
      </w:r>
      <w:r w:rsidR="007F0C76" w:rsidRPr="00AD40C6">
        <w:rPr>
          <w:highlight w:val="yellow"/>
          <w:lang w:val="en-CA"/>
        </w:rPr>
        <w:t xml:space="preserve">. </w:t>
      </w:r>
    </w:p>
    <w:p w14:paraId="00AD46A6" w14:textId="77777777" w:rsidR="00DE266B" w:rsidRPr="00AD40C6" w:rsidRDefault="00DE266B" w:rsidP="007F0C76">
      <w:pPr>
        <w:pStyle w:val="NormalWeb"/>
        <w:spacing w:before="0" w:beforeAutospacing="0" w:after="0" w:afterAutospacing="0"/>
        <w:rPr>
          <w:highlight w:val="yellow"/>
          <w:lang w:val="en-CA"/>
        </w:rPr>
      </w:pPr>
    </w:p>
    <w:p w14:paraId="46EEA163" w14:textId="7F6000C8" w:rsidR="00AD40C6" w:rsidRDefault="007F0C76" w:rsidP="0019132F">
      <w:pPr>
        <w:pStyle w:val="NormalWeb"/>
        <w:numPr>
          <w:ilvl w:val="2"/>
          <w:numId w:val="27"/>
        </w:numPr>
        <w:spacing w:before="0" w:beforeAutospacing="0" w:after="0" w:afterAutospacing="0"/>
        <w:rPr>
          <w:highlight w:val="yellow"/>
          <w:lang w:val="en-CA"/>
        </w:rPr>
      </w:pPr>
      <w:r w:rsidRPr="00AD40C6">
        <w:rPr>
          <w:highlight w:val="yellow"/>
          <w:lang w:val="en-CA"/>
        </w:rPr>
        <w:t>Inspect each curve and the I Scale number</w:t>
      </w:r>
      <w:r w:rsidR="00AD68B7">
        <w:rPr>
          <w:highlight w:val="yellow"/>
          <w:lang w:val="en-CA"/>
        </w:rPr>
        <w:t>,</w:t>
      </w:r>
      <w:r w:rsidR="00244D08" w:rsidRPr="00AD40C6">
        <w:rPr>
          <w:highlight w:val="yellow"/>
          <w:lang w:val="en-CA"/>
        </w:rPr>
        <w:t xml:space="preserve"> which</w:t>
      </w:r>
      <w:r w:rsidRPr="00AD40C6">
        <w:rPr>
          <w:highlight w:val="yellow"/>
          <w:lang w:val="en-CA"/>
        </w:rPr>
        <w:t xml:space="preserve"> correlate</w:t>
      </w:r>
      <w:r w:rsidR="004C72D5" w:rsidRPr="00AD40C6">
        <w:rPr>
          <w:highlight w:val="yellow"/>
          <w:lang w:val="en-CA"/>
        </w:rPr>
        <w:t>s</w:t>
      </w:r>
      <w:r w:rsidRPr="00AD40C6">
        <w:rPr>
          <w:highlight w:val="yellow"/>
          <w:lang w:val="en-CA"/>
        </w:rPr>
        <w:t xml:space="preserve"> to the dilutions made from the original sample.</w:t>
      </w:r>
    </w:p>
    <w:p w14:paraId="7E917414" w14:textId="77777777" w:rsidR="00AD40C6" w:rsidRDefault="00AD40C6" w:rsidP="00AD40C6">
      <w:pPr>
        <w:pStyle w:val="ListParagraph"/>
        <w:rPr>
          <w:highlight w:val="yellow"/>
          <w:lang w:val="en-CA"/>
        </w:rPr>
      </w:pPr>
    </w:p>
    <w:p w14:paraId="20B41FB2" w14:textId="25754DA1" w:rsidR="007F0C76" w:rsidRPr="00AD40C6" w:rsidRDefault="00DE266B" w:rsidP="00AD40C6">
      <w:pPr>
        <w:pStyle w:val="NormalWeb"/>
        <w:spacing w:before="0" w:beforeAutospacing="0" w:after="0" w:afterAutospacing="0"/>
        <w:rPr>
          <w:highlight w:val="yellow"/>
          <w:lang w:val="en-CA"/>
        </w:rPr>
      </w:pPr>
      <w:r w:rsidRPr="00AD40C6">
        <w:rPr>
          <w:highlight w:val="yellow"/>
          <w:lang w:val="en-CA"/>
        </w:rPr>
        <w:t>Note: S</w:t>
      </w:r>
      <w:r w:rsidR="007F0C76" w:rsidRPr="00AD40C6">
        <w:rPr>
          <w:highlight w:val="yellow"/>
          <w:lang w:val="en-CA"/>
        </w:rPr>
        <w:t>amples at higher concentration display less noise in the tail region of the curves.</w:t>
      </w:r>
    </w:p>
    <w:p w14:paraId="1BEF16BC" w14:textId="77777777" w:rsidR="007F0C76" w:rsidRPr="00AD40C6" w:rsidRDefault="007F0C76" w:rsidP="007F0C76">
      <w:pPr>
        <w:widowControl/>
        <w:autoSpaceDE/>
        <w:autoSpaceDN/>
        <w:adjustRightInd/>
        <w:jc w:val="left"/>
        <w:rPr>
          <w:color w:val="auto"/>
          <w:highlight w:val="yellow"/>
          <w:lang w:val="en-CA"/>
        </w:rPr>
      </w:pPr>
    </w:p>
    <w:p w14:paraId="5502BAC5" w14:textId="12551E3B" w:rsidR="007F0C76" w:rsidRPr="00AD40C6" w:rsidRDefault="007F0C76" w:rsidP="0019132F">
      <w:pPr>
        <w:widowControl/>
        <w:numPr>
          <w:ilvl w:val="1"/>
          <w:numId w:val="27"/>
        </w:numPr>
        <w:autoSpaceDE/>
        <w:autoSpaceDN/>
        <w:adjustRightInd/>
        <w:outlineLvl w:val="0"/>
        <w:rPr>
          <w:color w:val="auto"/>
          <w:highlight w:val="yellow"/>
          <w:lang w:val="en-CA"/>
        </w:rPr>
      </w:pPr>
      <w:r w:rsidRPr="00AD40C6">
        <w:rPr>
          <w:highlight w:val="yellow"/>
          <w:lang w:val="en-CA"/>
        </w:rPr>
        <w:t>P(r) Distribution  </w:t>
      </w:r>
    </w:p>
    <w:p w14:paraId="5CD4746C" w14:textId="77777777" w:rsidR="000B27B0" w:rsidRPr="00AD40C6" w:rsidRDefault="000B27B0" w:rsidP="007F0C76">
      <w:pPr>
        <w:pStyle w:val="NormalWeb"/>
        <w:spacing w:before="0" w:beforeAutospacing="0" w:after="0" w:afterAutospacing="0"/>
        <w:rPr>
          <w:highlight w:val="yellow"/>
          <w:lang w:val="en-CA"/>
        </w:rPr>
      </w:pPr>
    </w:p>
    <w:p w14:paraId="405B99DE" w14:textId="667583F0" w:rsidR="000B27B0" w:rsidRPr="00AD40C6" w:rsidRDefault="00930243" w:rsidP="0019132F">
      <w:pPr>
        <w:pStyle w:val="NormalWeb"/>
        <w:numPr>
          <w:ilvl w:val="2"/>
          <w:numId w:val="27"/>
        </w:numPr>
        <w:spacing w:before="0" w:beforeAutospacing="0" w:after="0" w:afterAutospacing="0"/>
        <w:rPr>
          <w:highlight w:val="yellow"/>
          <w:lang w:val="en-CA"/>
        </w:rPr>
      </w:pPr>
      <w:r w:rsidRPr="00AD40C6">
        <w:rPr>
          <w:highlight w:val="yellow"/>
          <w:lang w:val="en-CA"/>
        </w:rPr>
        <w:t xml:space="preserve">To generate the P(r) plot, </w:t>
      </w:r>
      <w:r w:rsidR="000B27B0" w:rsidRPr="00AD40C6">
        <w:rPr>
          <w:highlight w:val="yellow"/>
          <w:lang w:val="en-CA"/>
        </w:rPr>
        <w:t xml:space="preserve">load </w:t>
      </w:r>
      <w:r w:rsidRPr="00AD40C6">
        <w:rPr>
          <w:highlight w:val="yellow"/>
          <w:lang w:val="en-CA"/>
        </w:rPr>
        <w:t xml:space="preserve">the merged data </w:t>
      </w:r>
      <w:r w:rsidR="00DE266B" w:rsidRPr="00AD40C6">
        <w:rPr>
          <w:highlight w:val="yellow"/>
          <w:lang w:val="en-CA"/>
        </w:rPr>
        <w:t xml:space="preserve">curves </w:t>
      </w:r>
      <w:r w:rsidR="007F0C76" w:rsidRPr="00AD40C6">
        <w:rPr>
          <w:highlight w:val="yellow"/>
          <w:lang w:val="en-CA"/>
        </w:rPr>
        <w:t xml:space="preserve">into </w:t>
      </w:r>
      <w:r w:rsidR="00A3723C" w:rsidRPr="00AD40C6">
        <w:rPr>
          <w:highlight w:val="yellow"/>
          <w:lang w:val="en-CA"/>
        </w:rPr>
        <w:t>PRIMUS/qt</w:t>
      </w:r>
      <w:r w:rsidR="000B27B0" w:rsidRPr="00AD40C6">
        <w:rPr>
          <w:highlight w:val="yellow"/>
          <w:lang w:val="en-CA"/>
        </w:rPr>
        <w:t xml:space="preserve"> as previously described</w:t>
      </w:r>
      <w:r w:rsidR="008075AA" w:rsidRPr="00AD40C6">
        <w:rPr>
          <w:highlight w:val="yellow"/>
          <w:lang w:val="en-CA"/>
        </w:rPr>
        <w:t xml:space="preserve">. </w:t>
      </w:r>
    </w:p>
    <w:p w14:paraId="62FB4FCA" w14:textId="77777777" w:rsidR="000B27B0" w:rsidRPr="00AD40C6" w:rsidRDefault="000B27B0" w:rsidP="007F0C76">
      <w:pPr>
        <w:pStyle w:val="NormalWeb"/>
        <w:spacing w:before="0" w:beforeAutospacing="0" w:after="0" w:afterAutospacing="0"/>
        <w:rPr>
          <w:highlight w:val="yellow"/>
          <w:lang w:val="en-CA"/>
        </w:rPr>
      </w:pPr>
    </w:p>
    <w:p w14:paraId="743F9404" w14:textId="45538B78" w:rsidR="000B27B0" w:rsidRPr="00AD40C6" w:rsidRDefault="000B27B0" w:rsidP="0019132F">
      <w:pPr>
        <w:pStyle w:val="NormalWeb"/>
        <w:numPr>
          <w:ilvl w:val="2"/>
          <w:numId w:val="27"/>
        </w:numPr>
        <w:spacing w:before="0" w:beforeAutospacing="0" w:after="0" w:afterAutospacing="0"/>
        <w:rPr>
          <w:highlight w:val="yellow"/>
          <w:lang w:val="en-CA"/>
        </w:rPr>
      </w:pPr>
      <w:r w:rsidRPr="00AD40C6">
        <w:rPr>
          <w:highlight w:val="yellow"/>
          <w:lang w:val="en-CA"/>
        </w:rPr>
        <w:t>Load the “GNOM” module by typing</w:t>
      </w:r>
      <w:r w:rsidR="008075AA" w:rsidRPr="00AD40C6">
        <w:rPr>
          <w:highlight w:val="yellow"/>
          <w:lang w:val="en-CA"/>
        </w:rPr>
        <w:t xml:space="preserve"> “GNOM” into the command prompt area.</w:t>
      </w:r>
      <w:r w:rsidR="004A7A82" w:rsidRPr="00AD40C6">
        <w:rPr>
          <w:highlight w:val="yellow"/>
          <w:lang w:val="en-CA"/>
        </w:rPr>
        <w:t xml:space="preserve"> </w:t>
      </w:r>
    </w:p>
    <w:p w14:paraId="44AFB870" w14:textId="77777777" w:rsidR="000B27B0" w:rsidRPr="00AD40C6" w:rsidRDefault="000B27B0" w:rsidP="007F0C76">
      <w:pPr>
        <w:pStyle w:val="NormalWeb"/>
        <w:spacing w:before="0" w:beforeAutospacing="0" w:after="0" w:afterAutospacing="0"/>
        <w:rPr>
          <w:highlight w:val="yellow"/>
          <w:lang w:val="en-CA"/>
        </w:rPr>
      </w:pPr>
    </w:p>
    <w:p w14:paraId="31976DFA" w14:textId="6203AEAB" w:rsidR="00AD40C6" w:rsidRDefault="00DE266B" w:rsidP="0019132F">
      <w:pPr>
        <w:pStyle w:val="NormalWeb"/>
        <w:numPr>
          <w:ilvl w:val="2"/>
          <w:numId w:val="27"/>
        </w:numPr>
        <w:spacing w:before="0" w:beforeAutospacing="0" w:after="0" w:afterAutospacing="0"/>
        <w:rPr>
          <w:highlight w:val="yellow"/>
          <w:lang w:val="en-CA"/>
        </w:rPr>
      </w:pPr>
      <w:r w:rsidRPr="00AD40C6">
        <w:rPr>
          <w:highlight w:val="yellow"/>
          <w:lang w:val="en-CA"/>
        </w:rPr>
        <w:t>C</w:t>
      </w:r>
      <w:r w:rsidR="004A7A82" w:rsidRPr="00AD40C6">
        <w:rPr>
          <w:highlight w:val="yellow"/>
          <w:lang w:val="en-CA"/>
        </w:rPr>
        <w:t>lick on the “</w:t>
      </w:r>
      <w:r w:rsidR="004A7A82" w:rsidRPr="00AD40C6">
        <w:rPr>
          <w:noProof/>
          <w:highlight w:val="yellow"/>
          <w:lang w:val="en-CA"/>
        </w:rPr>
        <w:t>GNOMPLOT</w:t>
      </w:r>
      <w:r w:rsidR="004A7A82" w:rsidRPr="00AD40C6">
        <w:rPr>
          <w:highlight w:val="yellow"/>
          <w:lang w:val="en-CA"/>
        </w:rPr>
        <w:t>” button</w:t>
      </w:r>
      <w:r w:rsidR="007F0C76" w:rsidRPr="00AD40C6">
        <w:rPr>
          <w:highlight w:val="yellow"/>
          <w:lang w:val="en-CA"/>
        </w:rPr>
        <w:t xml:space="preserve"> </w:t>
      </w:r>
      <w:r w:rsidRPr="00AD40C6">
        <w:rPr>
          <w:highlight w:val="yellow"/>
          <w:lang w:val="en-CA"/>
        </w:rPr>
        <w:t>to open</w:t>
      </w:r>
      <w:r w:rsidR="00C1166E" w:rsidRPr="00AD40C6">
        <w:rPr>
          <w:highlight w:val="yellow"/>
          <w:lang w:val="en-CA"/>
        </w:rPr>
        <w:t xml:space="preserve"> </w:t>
      </w:r>
      <w:r w:rsidR="007F0C76" w:rsidRPr="00AD40C6">
        <w:rPr>
          <w:highlight w:val="yellow"/>
          <w:lang w:val="en-CA"/>
        </w:rPr>
        <w:t xml:space="preserve">a new window presenting the merged data of intensity of scattered light </w:t>
      </w:r>
      <w:r w:rsidR="00AD68B7" w:rsidRPr="00AD68B7">
        <w:rPr>
          <w:i/>
          <w:lang w:val="en-CA"/>
        </w:rPr>
        <w:t>vs.</w:t>
      </w:r>
      <w:r w:rsidR="007F0C76" w:rsidRPr="00AD40C6">
        <w:rPr>
          <w:highlight w:val="yellow"/>
          <w:lang w:val="en-CA"/>
        </w:rPr>
        <w:t xml:space="preserve"> </w:t>
      </w:r>
      <w:r w:rsidR="007F0C76" w:rsidRPr="00AD40C6">
        <w:rPr>
          <w:i/>
          <w:iCs/>
          <w:highlight w:val="yellow"/>
          <w:lang w:val="en-CA"/>
        </w:rPr>
        <w:t>q</w:t>
      </w:r>
      <w:r w:rsidR="007F0C76" w:rsidRPr="00AD40C6">
        <w:rPr>
          <w:highlight w:val="yellow"/>
          <w:lang w:val="en-CA"/>
        </w:rPr>
        <w:t xml:space="preserve"> and pair-distance distribution function plot on the right-hand</w:t>
      </w:r>
      <w:r w:rsidR="00AD68B7">
        <w:rPr>
          <w:highlight w:val="yellow"/>
          <w:lang w:val="en-CA"/>
        </w:rPr>
        <w:t xml:space="preserve"> side</w:t>
      </w:r>
      <w:r w:rsidR="007F0C76" w:rsidRPr="00AD40C6">
        <w:rPr>
          <w:highlight w:val="yellow"/>
          <w:lang w:val="en-CA"/>
        </w:rPr>
        <w:t>.</w:t>
      </w:r>
    </w:p>
    <w:p w14:paraId="3E3735AC" w14:textId="77777777" w:rsidR="00AD40C6" w:rsidRDefault="00AD40C6" w:rsidP="00AD40C6">
      <w:pPr>
        <w:pStyle w:val="ListParagraph"/>
        <w:rPr>
          <w:highlight w:val="yellow"/>
          <w:lang w:val="en-CA"/>
        </w:rPr>
      </w:pPr>
    </w:p>
    <w:p w14:paraId="556923F9" w14:textId="5FE9B00E" w:rsidR="00DE266B" w:rsidRPr="00AD40C6" w:rsidRDefault="00DE266B" w:rsidP="00AD68B7">
      <w:pPr>
        <w:pStyle w:val="NormalWeb"/>
        <w:spacing w:before="0" w:beforeAutospacing="0" w:after="0" w:afterAutospacing="0"/>
        <w:rPr>
          <w:highlight w:val="yellow"/>
          <w:lang w:val="en-CA"/>
        </w:rPr>
      </w:pPr>
      <w:r w:rsidRPr="00AD40C6">
        <w:rPr>
          <w:highlight w:val="yellow"/>
          <w:lang w:val="en-CA"/>
        </w:rPr>
        <w:t xml:space="preserve">Note: </w:t>
      </w:r>
      <w:r w:rsidR="007F0C76" w:rsidRPr="00AD40C6">
        <w:rPr>
          <w:highlight w:val="yellow"/>
          <w:lang w:val="en-CA"/>
        </w:rPr>
        <w:t>The information on the right-hand side presents the overall quality of the pair-distance distribution function calculations.</w:t>
      </w:r>
    </w:p>
    <w:p w14:paraId="33206F3D" w14:textId="77777777" w:rsidR="000B27B0" w:rsidRPr="00AD40C6" w:rsidRDefault="000B27B0" w:rsidP="007F0C76">
      <w:pPr>
        <w:pStyle w:val="NormalWeb"/>
        <w:spacing w:before="0" w:beforeAutospacing="0" w:after="0" w:afterAutospacing="0"/>
        <w:rPr>
          <w:highlight w:val="yellow"/>
          <w:lang w:val="en-CA"/>
        </w:rPr>
      </w:pPr>
    </w:p>
    <w:p w14:paraId="143BB838" w14:textId="58710BA7" w:rsidR="000B27B0" w:rsidRPr="00AD40C6" w:rsidRDefault="000B27B0" w:rsidP="0019132F">
      <w:pPr>
        <w:pStyle w:val="NormalWeb"/>
        <w:numPr>
          <w:ilvl w:val="2"/>
          <w:numId w:val="27"/>
        </w:numPr>
        <w:spacing w:before="0" w:beforeAutospacing="0" w:after="0" w:afterAutospacing="0"/>
        <w:rPr>
          <w:highlight w:val="yellow"/>
          <w:lang w:val="en-CA"/>
        </w:rPr>
      </w:pPr>
      <w:r w:rsidRPr="00AD40C6">
        <w:rPr>
          <w:highlight w:val="yellow"/>
          <w:lang w:val="en-CA"/>
        </w:rPr>
        <w:t>Adjust the data range of the merged data to avoid any significant noise at the tail end of the raw data.</w:t>
      </w:r>
    </w:p>
    <w:p w14:paraId="1F6EA519" w14:textId="77777777" w:rsidR="000B27B0" w:rsidRPr="00AD40C6" w:rsidRDefault="000B27B0" w:rsidP="007F0C76">
      <w:pPr>
        <w:pStyle w:val="NormalWeb"/>
        <w:spacing w:before="0" w:beforeAutospacing="0" w:after="0" w:afterAutospacing="0"/>
        <w:rPr>
          <w:highlight w:val="yellow"/>
          <w:lang w:val="en-CA"/>
        </w:rPr>
      </w:pPr>
    </w:p>
    <w:p w14:paraId="5D9C4A56" w14:textId="03D8EBA6" w:rsidR="000B27B0" w:rsidRPr="00AD40C6" w:rsidRDefault="000B27B0" w:rsidP="0019132F">
      <w:pPr>
        <w:pStyle w:val="NormalWeb"/>
        <w:numPr>
          <w:ilvl w:val="2"/>
          <w:numId w:val="27"/>
        </w:numPr>
        <w:spacing w:before="0" w:beforeAutospacing="0" w:after="0" w:afterAutospacing="0"/>
        <w:rPr>
          <w:highlight w:val="yellow"/>
          <w:lang w:val="en-CA"/>
        </w:rPr>
      </w:pPr>
      <w:r w:rsidRPr="00AD40C6">
        <w:rPr>
          <w:highlight w:val="yellow"/>
          <w:lang w:val="en-CA"/>
        </w:rPr>
        <w:t xml:space="preserve">Omit data points close to the beam stop in the low-q region. </w:t>
      </w:r>
    </w:p>
    <w:p w14:paraId="0FF1AB2E" w14:textId="77777777" w:rsidR="000B27B0" w:rsidRPr="00AD40C6" w:rsidRDefault="000B27B0" w:rsidP="007F0C76">
      <w:pPr>
        <w:pStyle w:val="NormalWeb"/>
        <w:spacing w:before="0" w:beforeAutospacing="0" w:after="0" w:afterAutospacing="0"/>
        <w:rPr>
          <w:highlight w:val="yellow"/>
          <w:lang w:val="en-CA"/>
        </w:rPr>
      </w:pPr>
    </w:p>
    <w:p w14:paraId="58AEE56D" w14:textId="52A0D0F8" w:rsidR="000B27B0" w:rsidRPr="00AD40C6" w:rsidRDefault="000B27B0" w:rsidP="0019132F">
      <w:pPr>
        <w:pStyle w:val="NormalWeb"/>
        <w:numPr>
          <w:ilvl w:val="2"/>
          <w:numId w:val="27"/>
        </w:numPr>
        <w:spacing w:before="0" w:beforeAutospacing="0" w:after="0" w:afterAutospacing="0"/>
        <w:rPr>
          <w:highlight w:val="yellow"/>
          <w:lang w:val="en-CA"/>
        </w:rPr>
      </w:pPr>
      <w:r w:rsidRPr="00AD40C6">
        <w:rPr>
          <w:highlight w:val="yellow"/>
          <w:lang w:val="en-CA"/>
        </w:rPr>
        <w:lastRenderedPageBreak/>
        <w:t xml:space="preserve">To determine the </w:t>
      </w:r>
      <w:proofErr w:type="spellStart"/>
      <w:r w:rsidRPr="00AD40C6">
        <w:rPr>
          <w:i/>
          <w:highlight w:val="yellow"/>
          <w:lang w:val="en-CA"/>
        </w:rPr>
        <w:t>D</w:t>
      </w:r>
      <w:r w:rsidRPr="00AD40C6">
        <w:rPr>
          <w:i/>
          <w:highlight w:val="yellow"/>
          <w:vertAlign w:val="subscript"/>
          <w:lang w:val="en-CA"/>
        </w:rPr>
        <w:t>max</w:t>
      </w:r>
      <w:proofErr w:type="spellEnd"/>
      <w:r w:rsidRPr="00AD40C6">
        <w:rPr>
          <w:i/>
          <w:highlight w:val="yellow"/>
          <w:lang w:val="en-CA"/>
        </w:rPr>
        <w:t xml:space="preserve">, </w:t>
      </w:r>
      <w:r w:rsidRPr="00AD40C6">
        <w:rPr>
          <w:highlight w:val="yellow"/>
          <w:lang w:val="en-CA"/>
        </w:rPr>
        <w:t xml:space="preserve">start with a range of ~5 times the </w:t>
      </w:r>
      <w:proofErr w:type="spellStart"/>
      <w:r w:rsidRPr="00AD40C6">
        <w:rPr>
          <w:i/>
          <w:highlight w:val="yellow"/>
          <w:lang w:val="en-CA"/>
        </w:rPr>
        <w:t>R</w:t>
      </w:r>
      <w:r w:rsidRPr="00AD40C6">
        <w:rPr>
          <w:i/>
          <w:highlight w:val="yellow"/>
          <w:vertAlign w:val="subscript"/>
          <w:lang w:val="en-CA"/>
        </w:rPr>
        <w:t>g</w:t>
      </w:r>
      <w:proofErr w:type="spellEnd"/>
      <w:r w:rsidRPr="00AD40C6">
        <w:rPr>
          <w:highlight w:val="yellow"/>
          <w:lang w:val="en-CA"/>
        </w:rPr>
        <w:t xml:space="preserve"> obtained from the </w:t>
      </w:r>
      <w:proofErr w:type="spellStart"/>
      <w:r w:rsidRPr="00AD40C6">
        <w:rPr>
          <w:highlight w:val="yellow"/>
          <w:lang w:val="en-CA"/>
        </w:rPr>
        <w:t>Guinier</w:t>
      </w:r>
      <w:proofErr w:type="spellEnd"/>
      <w:r w:rsidRPr="00AD40C6">
        <w:rPr>
          <w:highlight w:val="yellow"/>
          <w:lang w:val="en-CA"/>
        </w:rPr>
        <w:t xml:space="preserve"> analysis. Gradually decrease this value until the P(r) plot </w:t>
      </w:r>
      <w:r w:rsidR="00B71AAB">
        <w:rPr>
          <w:highlight w:val="yellow"/>
          <w:lang w:val="en-CA"/>
        </w:rPr>
        <w:t>does not abruptly drop to</w:t>
      </w:r>
      <w:r w:rsidRPr="00AD40C6">
        <w:rPr>
          <w:highlight w:val="yellow"/>
          <w:lang w:val="en-CA"/>
        </w:rPr>
        <w:t xml:space="preserve"> zero on the Y-axis and does not </w:t>
      </w:r>
      <w:r w:rsidRPr="00AD40C6">
        <w:rPr>
          <w:noProof/>
          <w:highlight w:val="yellow"/>
          <w:lang w:val="en-CA"/>
        </w:rPr>
        <w:t>have</w:t>
      </w:r>
      <w:r w:rsidRPr="00AD40C6">
        <w:rPr>
          <w:highlight w:val="yellow"/>
          <w:lang w:val="en-CA"/>
        </w:rPr>
        <w:t xml:space="preserve"> a long-tail before approaching zero. </w:t>
      </w:r>
    </w:p>
    <w:p w14:paraId="15938E51" w14:textId="30FB9F67" w:rsidR="000B27B0" w:rsidRPr="00AD40C6" w:rsidRDefault="000B27B0" w:rsidP="007F0C76">
      <w:pPr>
        <w:pStyle w:val="NormalWeb"/>
        <w:spacing w:before="0" w:beforeAutospacing="0" w:after="0" w:afterAutospacing="0"/>
        <w:rPr>
          <w:highlight w:val="yellow"/>
          <w:lang w:val="en-CA"/>
        </w:rPr>
      </w:pPr>
    </w:p>
    <w:p w14:paraId="0C7CBEDC" w14:textId="77777777" w:rsidR="00AD40C6" w:rsidRPr="00AD40C6" w:rsidRDefault="000B27B0" w:rsidP="0019132F">
      <w:pPr>
        <w:pStyle w:val="NormalWeb"/>
        <w:numPr>
          <w:ilvl w:val="2"/>
          <w:numId w:val="27"/>
        </w:numPr>
        <w:spacing w:before="0" w:beforeAutospacing="0" w:after="0" w:afterAutospacing="0"/>
        <w:rPr>
          <w:highlight w:val="yellow"/>
        </w:rPr>
      </w:pPr>
      <w:r w:rsidRPr="00AD40C6">
        <w:rPr>
          <w:highlight w:val="yellow"/>
          <w:lang w:val="en-CA"/>
        </w:rPr>
        <w:t xml:space="preserve">Check that the Experimental </w:t>
      </w:r>
      <w:proofErr w:type="spellStart"/>
      <w:r w:rsidRPr="00AD40C6">
        <w:rPr>
          <w:i/>
          <w:iCs/>
          <w:highlight w:val="yellow"/>
          <w:lang w:val="en-CA"/>
        </w:rPr>
        <w:t>R</w:t>
      </w:r>
      <w:r w:rsidRPr="00AD40C6">
        <w:rPr>
          <w:i/>
          <w:iCs/>
          <w:highlight w:val="yellow"/>
          <w:vertAlign w:val="subscript"/>
          <w:lang w:val="en-CA"/>
        </w:rPr>
        <w:t>g</w:t>
      </w:r>
      <w:proofErr w:type="spellEnd"/>
      <w:r w:rsidRPr="00AD40C6">
        <w:rPr>
          <w:highlight w:val="yellow"/>
          <w:lang w:val="en-CA"/>
        </w:rPr>
        <w:t>/</w:t>
      </w:r>
      <w:r w:rsidRPr="00AD40C6">
        <w:rPr>
          <w:i/>
          <w:iCs/>
          <w:highlight w:val="yellow"/>
          <w:lang w:val="en-CA"/>
        </w:rPr>
        <w:t>I</w:t>
      </w:r>
      <w:r w:rsidRPr="00AD40C6">
        <w:rPr>
          <w:i/>
          <w:iCs/>
          <w:highlight w:val="yellow"/>
          <w:vertAlign w:val="subscript"/>
          <w:lang w:val="en-CA"/>
        </w:rPr>
        <w:t>0</w:t>
      </w:r>
      <w:r w:rsidRPr="00AD40C6">
        <w:rPr>
          <w:highlight w:val="yellow"/>
          <w:lang w:val="en-CA"/>
        </w:rPr>
        <w:t xml:space="preserve"> (derived from </w:t>
      </w:r>
      <w:proofErr w:type="spellStart"/>
      <w:r w:rsidRPr="00AD40C6">
        <w:rPr>
          <w:highlight w:val="yellow"/>
          <w:lang w:val="en-CA"/>
        </w:rPr>
        <w:t>Guinier</w:t>
      </w:r>
      <w:proofErr w:type="spellEnd"/>
      <w:r w:rsidRPr="00AD40C6">
        <w:rPr>
          <w:highlight w:val="yellow"/>
          <w:lang w:val="en-CA"/>
        </w:rPr>
        <w:t xml:space="preserve"> approximation) and </w:t>
      </w:r>
      <w:r w:rsidRPr="00AD40C6">
        <w:rPr>
          <w:i/>
          <w:highlight w:val="yellow"/>
          <w:lang w:val="en-CA"/>
        </w:rPr>
        <w:t>P</w:t>
      </w:r>
      <w:r w:rsidRPr="00AD40C6">
        <w:rPr>
          <w:highlight w:val="yellow"/>
          <w:lang w:val="en-CA"/>
        </w:rPr>
        <w:t>(</w:t>
      </w:r>
      <w:r w:rsidRPr="00AD40C6">
        <w:rPr>
          <w:i/>
          <w:highlight w:val="yellow"/>
          <w:lang w:val="en-CA"/>
        </w:rPr>
        <w:t>r</w:t>
      </w:r>
      <w:r w:rsidRPr="00AD40C6">
        <w:rPr>
          <w:highlight w:val="yellow"/>
          <w:lang w:val="en-CA"/>
        </w:rPr>
        <w:t xml:space="preserve">) </w:t>
      </w:r>
      <w:proofErr w:type="spellStart"/>
      <w:r w:rsidRPr="00AD40C6">
        <w:rPr>
          <w:i/>
          <w:iCs/>
          <w:highlight w:val="yellow"/>
          <w:lang w:val="en-CA"/>
        </w:rPr>
        <w:t>R</w:t>
      </w:r>
      <w:r w:rsidRPr="00AD40C6">
        <w:rPr>
          <w:i/>
          <w:iCs/>
          <w:highlight w:val="yellow"/>
          <w:vertAlign w:val="subscript"/>
          <w:lang w:val="en-CA"/>
        </w:rPr>
        <w:t>g</w:t>
      </w:r>
      <w:proofErr w:type="spellEnd"/>
      <w:r w:rsidRPr="00AD40C6">
        <w:rPr>
          <w:highlight w:val="yellow"/>
          <w:lang w:val="en-CA"/>
        </w:rPr>
        <w:t>/</w:t>
      </w:r>
      <w:r w:rsidRPr="00AD40C6">
        <w:rPr>
          <w:i/>
          <w:iCs/>
          <w:highlight w:val="yellow"/>
          <w:lang w:val="en-CA"/>
        </w:rPr>
        <w:t>I</w:t>
      </w:r>
      <w:r w:rsidRPr="00AD40C6">
        <w:rPr>
          <w:i/>
          <w:iCs/>
          <w:highlight w:val="yellow"/>
          <w:vertAlign w:val="subscript"/>
          <w:lang w:val="en-CA"/>
        </w:rPr>
        <w:t>0</w:t>
      </w:r>
      <w:r w:rsidRPr="00AD40C6">
        <w:rPr>
          <w:i/>
          <w:iCs/>
          <w:highlight w:val="yellow"/>
          <w:lang w:val="en-CA"/>
        </w:rPr>
        <w:t xml:space="preserve"> </w:t>
      </w:r>
      <w:r w:rsidRPr="00AD40C6">
        <w:rPr>
          <w:highlight w:val="yellow"/>
          <w:lang w:val="en-CA"/>
        </w:rPr>
        <w:t xml:space="preserve">numbers are similar. </w:t>
      </w:r>
    </w:p>
    <w:p w14:paraId="7A0A406C" w14:textId="77777777" w:rsidR="00AD40C6" w:rsidRDefault="00AD40C6" w:rsidP="00AD40C6">
      <w:pPr>
        <w:pStyle w:val="ListParagraph"/>
        <w:rPr>
          <w:highlight w:val="yellow"/>
          <w:lang w:val="en-CA"/>
        </w:rPr>
      </w:pPr>
    </w:p>
    <w:p w14:paraId="24958CEA" w14:textId="0B75D963" w:rsidR="007F0C76" w:rsidRPr="00AD40C6" w:rsidRDefault="000B27B0" w:rsidP="00AD40C6">
      <w:pPr>
        <w:pStyle w:val="NormalWeb"/>
        <w:spacing w:before="0" w:beforeAutospacing="0" w:after="0" w:afterAutospacing="0"/>
        <w:rPr>
          <w:highlight w:val="yellow"/>
        </w:rPr>
      </w:pPr>
      <w:r w:rsidRPr="00AD40C6">
        <w:rPr>
          <w:highlight w:val="yellow"/>
          <w:lang w:val="en-CA"/>
        </w:rPr>
        <w:t xml:space="preserve">Note: In some cases, </w:t>
      </w:r>
      <w:r w:rsidRPr="00AD40C6">
        <w:rPr>
          <w:highlight w:val="yellow"/>
        </w:rPr>
        <w:t>further manipulation on the range of data, data points, and ALPHA (a regularization parameter which tells the program the ratio of how much attention is paid to the smoothness of the distribution compared to fitting the experimental data) is also required</w:t>
      </w:r>
      <w:r w:rsidRPr="00AD40C6">
        <w:rPr>
          <w:highlight w:val="yellow"/>
        </w:rPr>
        <w:fldChar w:fldCharType="begin"/>
      </w:r>
      <w:r w:rsidRPr="00AD40C6">
        <w:rPr>
          <w:highlight w:val="yellow"/>
        </w:rPr>
        <w:instrText xml:space="preserve"> ADDIN ZOTERO_ITEM CSL_CITATION {"citationID":"OSL6HInA","properties":{"formattedCitation":"\\super 21\\nosupersub{}","plainCitation":"21","noteIndex":0},"citationItems":[{"id":58,"uris":["http://zotero.org/users/local/zWBp1U5R/items/UQFDPY7Z"],"uri":["http://zotero.org/users/local/zWBp1U5R/items/UQFDPY7Z"],"itemData":{"id":58,"type":"article-journal","title":"Nano-structure of the laminin γ-1 short arm reveals an extended and curved multidomain assembly","container-title":"Matrix Biology: Journal of the International Society for Matrix Biology","page":"565-572","volume":"29","issue":"7","source":"PubMed","abstract":"Laminins are multidomain glycoproteins that play important roles in development and maintenance of the extracellular matrix via their numerous interactions with other proteins. Several receptors for the laminin short arms revealed their importance in network formation and intercellular signaling. However, both the detailed structure of the laminin γ-1 short arm and its organization within the complexes is poorly understood due to the complexity of the molecule and the lack of a high-resolution structure. The presented data provide the first subatomic resolution structure for the laminin γ-1 short arm in solution. This was achieved using an integrated approach that combined a number of complementary biophysical techniques such as small angle X-ray scattering (SAXS), analytical ultracentrifugation, dynamic light scattering and electron microscopy. As a result of this study, we have obtained a significantly improved model for the laminin γ-1 short arm that represents a major step forward in molecular understanding of laminin-mediated complex formations.","DOI":"10.1016/j.matbio.2010.07.004","ISSN":"1569-1802","note":"PMID: 20688161","journalAbbreviation":"Matrix Biol.","language":"eng","author":[{"family":"Patel","given":"Trushar R."},{"family":"Morris","given":"Gordon A."},{"family":"Zwolanek","given":"Daniela"},{"family":"Keene","given":"Douglas R."},{"family":"Li","given":"Jianhua"},{"family":"Harding","given":"Stephen E."},{"family":"Koch","given":"Manuel"},{"family":"Stetefeld","given":"Jörg"}],"issued":{"date-parts":[["2010",9]]}}}],"schema":"https://github.com/citation-style-language/schema/raw/master/csl-citation.json"} </w:instrText>
      </w:r>
      <w:r w:rsidRPr="00AD40C6">
        <w:rPr>
          <w:highlight w:val="yellow"/>
        </w:rPr>
        <w:fldChar w:fldCharType="separate"/>
      </w:r>
      <w:r w:rsidRPr="00AD40C6">
        <w:rPr>
          <w:highlight w:val="yellow"/>
          <w:vertAlign w:val="superscript"/>
        </w:rPr>
        <w:t>21</w:t>
      </w:r>
      <w:r w:rsidRPr="00AD40C6">
        <w:rPr>
          <w:highlight w:val="yellow"/>
        </w:rPr>
        <w:fldChar w:fldCharType="end"/>
      </w:r>
      <w:r w:rsidRPr="00AD40C6">
        <w:rPr>
          <w:highlight w:val="yellow"/>
        </w:rPr>
        <w:t xml:space="preserve"> to obtain a good quality </w:t>
      </w:r>
      <w:r w:rsidRPr="00AD40C6">
        <w:rPr>
          <w:i/>
          <w:highlight w:val="yellow"/>
        </w:rPr>
        <w:t>P</w:t>
      </w:r>
      <w:r w:rsidRPr="00AD40C6">
        <w:rPr>
          <w:highlight w:val="yellow"/>
        </w:rPr>
        <w:t>(r) plot.</w:t>
      </w:r>
    </w:p>
    <w:p w14:paraId="28FC5F59" w14:textId="77777777" w:rsidR="007F0C76" w:rsidRPr="000B27B0" w:rsidRDefault="007F0C76" w:rsidP="007F0C76"/>
    <w:p w14:paraId="74E2AE00" w14:textId="3A63DF96" w:rsidR="007F0C76" w:rsidRPr="00403D08" w:rsidRDefault="003811AD" w:rsidP="0019132F">
      <w:pPr>
        <w:pStyle w:val="NormalWeb"/>
        <w:numPr>
          <w:ilvl w:val="0"/>
          <w:numId w:val="27"/>
        </w:numPr>
        <w:spacing w:before="0" w:beforeAutospacing="0" w:after="0" w:afterAutospacing="0"/>
        <w:outlineLvl w:val="0"/>
        <w:rPr>
          <w:b/>
        </w:rPr>
      </w:pPr>
      <w:r>
        <w:rPr>
          <w:b/>
        </w:rPr>
        <w:t>A</w:t>
      </w:r>
      <w:r w:rsidR="007F0C76" w:rsidRPr="00403D08">
        <w:rPr>
          <w:b/>
          <w:i/>
          <w:iCs/>
        </w:rPr>
        <w:t>b initio</w:t>
      </w:r>
      <w:r w:rsidR="007F0C76" w:rsidRPr="00403D08">
        <w:rPr>
          <w:b/>
        </w:rPr>
        <w:t xml:space="preserve"> bead modeling and averaging</w:t>
      </w:r>
    </w:p>
    <w:p w14:paraId="6AE36035" w14:textId="77777777" w:rsidR="001E247D" w:rsidRDefault="001E247D" w:rsidP="0082311D">
      <w:pPr>
        <w:pStyle w:val="NormalWeb"/>
        <w:spacing w:before="0" w:beforeAutospacing="0" w:after="0" w:afterAutospacing="0"/>
      </w:pPr>
    </w:p>
    <w:p w14:paraId="401059AB" w14:textId="3D889E78" w:rsidR="00D1028A" w:rsidRDefault="007F0C76" w:rsidP="0019132F">
      <w:pPr>
        <w:pStyle w:val="NormalWeb"/>
        <w:numPr>
          <w:ilvl w:val="1"/>
          <w:numId w:val="27"/>
        </w:numPr>
        <w:spacing w:before="0" w:beforeAutospacing="0" w:after="0" w:afterAutospacing="0"/>
      </w:pPr>
      <w:r w:rsidRPr="000B27B0">
        <w:t xml:space="preserve">Once the data collected at multiple concentrations are merged, or the data collected using </w:t>
      </w:r>
      <w:r w:rsidR="00AD68B7">
        <w:t>S</w:t>
      </w:r>
      <w:r w:rsidRPr="000B27B0">
        <w:t>-SAXS is minimized, and the Kratky plot</w:t>
      </w:r>
      <w:r w:rsidR="00995330" w:rsidRPr="000B27B0">
        <w:t xml:space="preserve">, </w:t>
      </w:r>
      <w:r w:rsidR="00995330" w:rsidRPr="00403D08">
        <w:rPr>
          <w:i/>
        </w:rPr>
        <w:t>P</w:t>
      </w:r>
      <w:r w:rsidR="00995330" w:rsidRPr="000B27B0">
        <w:t>(</w:t>
      </w:r>
      <w:r w:rsidR="00995330" w:rsidRPr="00403D08">
        <w:rPr>
          <w:i/>
        </w:rPr>
        <w:t>r</w:t>
      </w:r>
      <w:r w:rsidR="00995330" w:rsidRPr="000B27B0">
        <w:t xml:space="preserve">) plot and </w:t>
      </w:r>
      <w:proofErr w:type="spellStart"/>
      <w:r w:rsidR="00995330" w:rsidRPr="000B27B0">
        <w:t>Guinier</w:t>
      </w:r>
      <w:proofErr w:type="spellEnd"/>
      <w:r w:rsidR="00995330" w:rsidRPr="000B27B0">
        <w:t xml:space="preserve"> analysis have been verified, </w:t>
      </w:r>
      <w:r w:rsidR="00B71AAB">
        <w:t xml:space="preserve">calculate </w:t>
      </w:r>
      <w:r w:rsidRPr="000B27B0">
        <w:t xml:space="preserve">low-resolution structures of macromolecules and their complexes. </w:t>
      </w:r>
      <w:r w:rsidR="00B71AAB">
        <w:t>T</w:t>
      </w:r>
      <w:r w:rsidRPr="000B27B0">
        <w:t>his pipeline</w:t>
      </w:r>
      <w:r w:rsidR="00B71AAB">
        <w:t xml:space="preserve"> can be used</w:t>
      </w:r>
      <w:r w:rsidRPr="000B27B0">
        <w:t xml:space="preserve"> to study solution structures and interactions of nucleic acids, proteins, and nucleic acids-protein or protein-protein complexes</w:t>
      </w:r>
      <w:r w:rsidR="00FB2E18" w:rsidRPr="000B27B0">
        <w:fldChar w:fldCharType="begin"/>
      </w:r>
      <w:r w:rsidR="00495520" w:rsidRPr="000B27B0">
        <w:instrText xml:space="preserve"> ADDIN ZOTERO_ITEM CSL_CITATION {"citationID":"YQP9FwlU","properties":{"formattedCitation":"\\super 10,11,21\\uc0\\u8211{}34\\nosupersub{}","plainCitation":"10,11,21–34","noteIndex":0},"citationItems":[{"id":29,"uris":["http://zotero.org/users/local/zWBp1U5R/items/73P6XS7W"],"uri":["http://zotero.org/users/local/zWBp1U5R/items/73P6XS7W"],"itemData":{"id":29,"type":"article-journal","title":"Structural elucidation of full-length nidogen and the laminin–nidogen complex in solution","container-title":"Matrix Biology","page":"60-67","volume":"33","source":"ScienceDirect","abstract":"Nidogen-1 is a key basement membrane protein that is required for many biological activities. It is one of the central elements in organizing basal laminae including those in the skin, muscle, and the nervous system. The self-assembling extracellular matrix that also incorporates fibulins, fibronectin and integrins is clamped together by networks formed between nidogen, perlecan, laminin and collagen IV. To date, the full-length version of nidogen-1 has not been studied in detail in terms of its solution conformation and shape because of its susceptibility to proteolysis. In the current study, we have expressed and purified full-length nidogen-1 and have investigated its solution behavior using size-exclusion chromatography (SEC), dynamic light scattering (DLS) and small angle X-ray scattering (SAXS). The ab initio shape reconstruction of the complex between nidogen-1 and the laminin γ-1 short arm confirms that the interaction is mediated solely by the C-terminal domains: the rest of the domains of both proteins do not participate in complex formation.","DOI":"10.1016/j.matbio.2013.07.009","ISSN":"0945-053X","journalAbbreviation":"Matrix Biology","author":[{"family":"Patel","given":"Trushar R."},{"family":"Bernards","given":"Claudia"},{"family":"Meier","given":"Markus"},{"family":"McEleney","given":"Kevin"},{"family":"Winzor","given":"Donald J."},{"family":"Koch","given":"Manuel"},{"family":"Stetefeld","given":"Jörg"}],"issued":{"date-parts":[["2014",1,1]]}}},{"id":38,"uris":["http://zotero.org/users/local/zWBp1U5R/items/VCHRBLB4"],"uri":["http://zotero.org/users/local/zWBp1U5R/items/VCHRBLB4"],"itemData":{"id":38,"type":"article-journal","title":"Structure and hydrodynamics of a DNA G-quadruplex with a cytosine bulge","container-title":"Nucleic Acids Research","source":"Crossref","abstract":"The identiﬁcation of four-stranded G-quadruplexes (G4s) has highlighted the fact that DNA has additional spatial organisations at its disposal other than double-stranded helices. Recently, it became clear that the formation of G4s is not limited to the traditional G3+NL1G3+NL2G3+NL3G3+ sequence motif. Instead, the G3 triplets can be interrupted by deoxythymidylate (DNA) or uridylate (RNA) where the base forms a bulge that loops out from the G-quadruplex core. Here, we report the ﬁrst highresolution X-ray structure of a unique unimolecular DNA G4 with a cytosine bulge. The G4 forms a dimer that is stacked via its 5 -tetrads. Analytical ultracentrifugation, static light scattering and small angle X-ray scattering conﬁrmed that the G4 adapts a predominantly dimeric structure in solution. We provide a comprehensive comparison of previously published G4 structures containing bulges and report a special </w:instrText>
      </w:r>
      <w:r w:rsidR="00495520" w:rsidRPr="000B27B0">
        <w:rPr>
          <w:rFonts w:ascii="Segoe UI Symbol" w:hAnsi="Segoe UI Symbol" w:cs="Segoe UI Symbol"/>
        </w:rPr>
        <w:instrText>␥</w:instrText>
      </w:r>
      <w:r w:rsidR="00495520" w:rsidRPr="000B27B0">
        <w:instrText xml:space="preserve"> torsion angle range preferentially populated by the G4 core guanylates adjacent to bulges. Since the penalty for introducing bulges appears to be negligible, it should be possible to functionalize G4s by introducing artiﬁcial or modiﬁed nucleotides at such positions. The presence of the bulge alters the surface of the DNA, providing an opportunity to develop drugs that can speciﬁcally target individual G4s.","URL":"https://academic.oup.com/nar/advance-article/doi/10.1093/nar/gky307/4990633","DOI":"10.1093/nar/gky307","ISSN":"0305-1048, 1362-4962","language":"en","author":[{"family":"Meier","given":"Markus"},{"family":"Moya-Torres","given":"Aniel"},{"family":"Krahn","given":"Natalie J"},{"family":"McDougall","given":"Matthew D"},{"family":"Orriss","given":"George L"},{"family":"McRae","given":"Ewan K S"},{"family":"Booy","given":"Evan P"},{"family":"McEleney","given":"Kevin"},{"family":"Patel","given":"Trushar R"},{"family":"McKenna","given":"Sean A"},{"family":"Stetefeld","given":"Jörg"}],"issued":{"date-parts":[["2018",5,1]]},"accessed":{"date-parts":[["2018",5,25]]}}},{"id":58,"uris":["http://zotero.org/users/local/zWBp1U5R/items/UQFDPY7Z"],"uri":["http://zotero.org/users/local/zWBp1U5R/items/UQFDPY7Z"],"itemData":{"id":58,"type":"article-journal","title":"Nano-structure of the laminin γ-1 short arm reveals an extended and curved multidomain assembly","container-title":"Matrix Biology: Journal of the International Society for Matrix Biology","page":"565-572","volume":"29","issue":"7","source":"PubMed","abstract":"Laminins are multidomain glycoproteins that play important roles in development and maintenance of the extracellular matrix via their numerous interactions with other proteins. Several receptors for the laminin short arms revealed their importance in network formation and intercellular signaling. However, both the detailed structure of the laminin γ-1 short arm and its organization within the complexes is poorly understood due to the complexity of the molecule and the lack of a high-resolution structure. The presented data provide the first subatomic resolution structure for the laminin γ-1 short arm in solution. This was achieved using an integrated approach that combined a number of complementary biophysical techniques such as small angle X-ray scattering (SAXS), analytical ultracentrifugation, dynamic light scattering and electron microscopy. As a result of this study, we have obtained a significantly improved model for the laminin γ-1 short arm that represents a major step forward in molecular understanding of laminin-mediated complex formations.","DOI":"10.1016/j.matbio.2010.07.004","ISSN":"1569-1802","note":"PMID: 20688161","journalAbbreviation":"Matrix Biol.","language":"eng","author":[{"family":"Patel","given":"Trushar R."},{"family":"Morris","given":"Gordon A."},{"family":"Zwolanek","given":"Daniela"},{"family":"Keene","given":"Douglas R."},{"family":"Li","given":"Jianhua"},{"family":"Harding","given":"Stephen E."},{"family":"Koch","given":"Manuel"},{"family":"Stetefeld","given":"Jörg"}],"issued":{"date-parts":[["2010",9]]}}},{"id":62,"uris":["http://zotero.org/users/local/zWBp1U5R/items/YBYMRH9S"],"uri":["http://zotero.org/users/local/zWBp1U5R/items/YBYMRH9S"],"itemData":{"id":62,"type":"article-journal","title":"Recognition of viral RNA stem-loops by the tandem double-stranded RNA binding domains of PKR","container-title":"RNA (New York, N.Y.)","page":"333-344","volume":"19","issue":"3","source":"PubMed","abstract":"In humans, the double-stranded RNA (dsRNA)-activated protein kinase (PKR) is expressed in late stages of the innate immune response to viral infection by the interferon pathway. PKR consists of tandem dsRNA binding motifs (dsRBMs) connected via a flexible linker to a Ser/Thr kinase domain. Upon interaction with viral dsRNA, PKR is converted into a catalytically active enzyme capable of phosphorylating a number of target proteins that often results in host cell translational repression. A number of high-resolution structural studies involving individual dsRBMs from proteins other than PKR have highlighted the key features required for interaction with perfectly duplexed RNA substrates. However, viral dsRNA molecules are highly structured and often contain deviations from perfect A-form RNA helices. By use of small-angle X-ray scattering (SAXS), we present solution conformations of the tandem dsRBMs of PKR in complex with two imperfectly base-paired viral dsRNA stem-loops; HIV-1 TAR and adenovirus VA(I)-AS. Both individual components and complexes were purified by size exclusion chromatography and characterized by dynamic light scattering at multiple concentrations to ensure monodispersity. SAXS ab initio solution conformations of the individual components and RNA-protein complexes were determined and highlight the potential of PKR to interact with both stem and loop regions of the RNA. Excellent agreement between experimental and model-based hydrodynamic parameter determination heightens our confidence in the obtained models. Taken together, these data support and provide a framework for the existing biochemical data regarding the tolerance of imperfectly base-paired viral dsRNA by PKR.","DOI":"10.1261/rna.035931.112","ISSN":"1469-9001","note":"PMID: 23329698\nPMCID: PMC3677244","journalAbbreviation":"RNA","language":"eng","author":[{"family":"Dzananovic","given":"Edis"},{"family":"Patel","given":"Trushar R."},{"family":"Deo","given":"Soumya"},{"family":"McEleney","given":"Kevin"},{"family":"Stetefeld","given":"Jörg"},{"family":"McKenna","given":"Sean A."}],"issued":{"date-parts":[["2013",3]]}}},{"id":64,"uris":["http://zotero.org/users/local/zWBp1U5R/items/8UEGGKHC"],"uri":["http://zotero.org/users/local/zWBp1U5R/items/8UEGGKHC"],"itemData":{"id":64,"type":"article-journal","title":"Binding of G-quadruplexes to the N-terminal recognition domain of the RNA helicase associated with AU-rich element (RHAU)","container-title":"The Journal of Biological Chemistry","page":"35014-35027","volume":"288","issue":"49","source":"PubMed","abstract":"Polynucleotides containing consecutive tracts of guanines can adopt an intramolecular G-quadruplex structure where multiple planar tetrads of hydrogen-bound guanines stack on top of each other. Remodeling of G-quadruplexes impacts numerous aspects of nucleotide biology including transcriptional and translational control. RNA helicase associated with AU-rich element (RHAU), a member of the ATP-dependent DEX(H/D) family of RNA helicases, has been established as a major cellular quadruplex resolvase. RHAU contains a core helicase domain responsible for ATP binding/hydrolysis/helicase activity and is flanked on either side by N- and C-terminal extensions. The N-terminal extension is required for quadruplex recognition, and we have previously demonstrated complex formation between this domain and a quadruplex from human telomerase RNA. Here we used an integrated approach that includes small angle x-ray scattering, nuclear magnetic resonance spectroscopy, circular dichroism, and dynamic light scattering methods to demonstrate the recognition of G-quadruplexes by the N-terminal domain of RHAU. Based on our results, we conclude that (i) quadruplex from the human telomerase RNA and its DNA analog both adopt a disc shape in solution, (ii) RHAU53-105 adopts a defined and extended conformation in solution, and (iii) the N-terminal domain mediates an interaction with a guanine tetrad face of quadruplexes. Together, these data form the foundation for understanding the recognition of quadruplexes by the N-terminal domain of RHAU.","DOI":"10.1074/jbc.M113.512970","ISSN":"1083-351X","note":"PMID: 24151078\nPMCID: PMC3853254","journalAbbreviation":"J. Biol. Chem.","language":"eng","author":[{"family":"Meier","given":"Markus"},{"family":"Patel","given":"Trushar R."},{"family":"Booy","given":"Evan P."},{"family":"Marushchak","given":"Oksana"},{"family":"Okun","given":"Natalie"},{"family":"Deo","given":"Soumya"},{"family":"Howard","given":"Ryan"},{"family":"McEleney","given":"Kevin"},{"family":"Harding","given":"Stephen E."},{"family":"Stetefeld","given":"Jörg"},{"family":"McKenna","given":"Sean A."}],"issued":{"date-parts":[["2013",12,6]]}}},{"id":66,"uris":["http://zotero.org/users/local/zWBp1U5R/items/35YCN5CY"],"uri":["http://zotero.org/users/local/zWBp1U5R/items/35YCN5CY"],"itemData":{"id":66,"type":"article-journal","title":"Solution conformation of adenovirus virus associated RNA-I and its interaction with PKR","container-title":"Journal of Structural Biology","page":"48-57","volume":"185","issue":"1","source":"PubMed","abstract":"Adenovirus virus-associated RNA (VAI) provides protection against the host antiviral response in part by inhibiting the interferon-induced double stranded RNA-activated protein kinase (PKR). VAI consists of three base-paired regions; the apical stem responsible for the interaction with double-stranded RNA binding motifs (dsRBMs) of PKR, the central stem required for inhibition, and the terminal stem. The solution conformation of VAI and VAI lacking the terminal stem were determined using SAXS that suggested extended conformations that are in agreement with their secondary structures. Solution conformations of VAI lacking the terminal stem in complex with the dsRBMs of PKR indicated that the apical stem interacts with both dsRNA-binding motifs whereas the central stem does not. Hydrodynamic properties calculated from ab initio models were compared to experimentally determined parameters for model validation. Furthermore, SAXS envelopes were used as a constraint for the in silico modeling of tertiary structure for RNA and RNA-protein complex. Finally, full-length PKR was also studied, but concentration-dependent changes in hydrodynamic parameters prevented ab initio shape determination. Taken together, results provide an improved structural framework that further our understanding of the role VAI plays in evading host innate immune responses.","DOI":"10.1016/j.jsb.2013.11.007","ISSN":"1095-8657","note":"PMID: 24291322","journalAbbreviation":"J. Struct. Biol.","language":"eng","author":[{"family":"Dzananovic","given":"Edis"},{"family":"Patel","given":"Trushar R."},{"family":"Chojnowski","given":"Grzegorz"},{"family":"Boniecki","given":"Michal J."},{"family":"Deo","given":"Soumya"},{"family":"McEleney","given":"Kevin"},{"family":"Harding","given":"Stephen E."},{"family":"Bujnicki","given":"Janusz M."},{"family":"McKenna","given":"Sean A."}],"issued":{"date-parts":[["2014",1]]}}},{"id":68,"uris":["http://zotero.org/users/local/zWBp1U5R/items/4US3LX4U"],"uri":["http://zotero.org/users/local/zWBp1U5R/items/4US3LX4U"],"itemData":{"id":68,"type":"article-journal","title":"Conformational itinerary of Pseudomonas aeruginosa 1,6-anhydro-N-acetylmuramic acid kinase during its catalytic cycle","container-title":"The Journal of Biological Chemistry","page":"4504-4514","volume":"289","issue":"7","source":"PubMed","abstract":"Anhydro-sugar kinases are unique from other sugar kinases in that they must cleave the 1,6-anhydro ring of their sugar substrate to phosphorylate it using ATP. Here we show that the peptidoglycan recycling enzyme 1,6-anhydro-N-acetylmuramic acid kinase (AnmK) from Pseudomonas aeruginosa undergoes large conformational changes during its catalytic cycle, with its two domains rotating apart by up to 32° around two hinge regions to expose an active site cleft into which the substrates 1,6-anhydroMurNAc and ATP can bind. X-ray structures of the open state bound to a nonhydrolyzable ATP analog (AMPPCP) and 1,6-anhydroMurNAc provide detailed insight into a ternary complex that forms preceding an operative Michaelis complex. Structural analysis of the hinge regions demonstrates a role for nucleotide binding and possible cross-talk between the bound ligands to modulate the opening and closing of AnmK. Although AnmK was found to exhibit similar binding affinities for ATP, ADP, and AMPPCP according to fluorescence spectroscopy, small angle x-ray scattering analyses revealed that AnmK adopts an open conformation in solution in the absence of ligand and that it remains in this open state after binding AMPPCP, as we had observed for our crystal structure of this complex. In contrast, the enzyme favored a closed conformation when bound to ADP in solution, consistent with a previous crystal structure of this complex. Together, our findings show that the open conformation of AnmK facilitates binding of both the sugar and nucleotide substrates and that large structural rearrangements must occur upon closure of the enzyme to correctly align the substrates and residues of the enzyme for catalysis.","DOI":"10.1074/jbc.M113.521633","ISSN":"1083-351X","note":"PMID: 24362022\nPMCID: PMC3924312","journalAbbreviation":"J. Biol. Chem.","language":"eng","author":[{"family":"Bacik","given":"John-Paul"},{"family":"Tavassoli","given":"Marjan"},{"family":"Patel","given":"Trushar R."},{"family":"McKenna","given":"Sean A."},{"family":"Vocadlo","given":"David J."},{"family":"Khajehpour","given":"Mazdak"},{"family":"Mark","given":"Brian L."}],"issued":{"date-parts":[["2014",2,14]]}}},{"id":70,"uris":["http://zotero.org/users/local/zWBp1U5R/items/ZK8NE3SF"],"uri":["http://zotero.org/users/local/zWBp1U5R/items/ZK8NE3SF"],"itemData":{"id":70,"type":"article-journal","title":"Activation of 2' 5'-oligoadenylate synthetase by stem loops at the 5'-end of the West Nile virus genome","container-title":"PloS One","page":"e92545","volume":"9","issue":"3","source":"PubMed","abstract":"West Nile virus (WNV) has a positive sense RNA genome with conserved structural elements in the 5' and 3' -untranslated regions required for polyprotein production. Antiviral immunity to WNV is partially mediated through the production of a cluster of proteins known as the interferon stimulated genes (ISGs). The 2' 5'-oligoadenylate synthetases (OAS) are key ISGs that help to amplify the innate immune response. Upon interaction with viral double stranded RNA, OAS enzymes become activated and enable the host cell to restrict viral propagation. Studies have linked mutations in the OAS1 gene to increased susceptibility to WNV infection, highlighting the importance of OAS1 enzyme. Here we report that the region at the 5'-end of the WNV genome comprising both the 5'-UTR and initial coding region is capable of OAS1 activation in vitro. This region contains three RNA stem loops (SLI, SLII, and SLIII), whose relative contribution to OAS1 binding affinity and activation were investigated using electrophoretic mobility shift assays and enzyme kinetics experiments. Stem loop I, comprising nucleotides 1-73, is dispensable for maximum OAS1 activation, as a construct containing only SLII and SLIII was capable of enzymatic activation. Mutations to the RNA binding site of OAS1 confirmed the specificity of the interaction. The purity, monodispersity and homogeneity of the 5'-end (SLI/II/III) and OAS1 were evaluated using dynamic light scattering and analytical ultra-centrifugation. Solution conformations of both the 5'-end RNA of WNV and OAS1 were then elucidated using small-angle x-ray scattering. In the context of purified components in vitro, these data demonstrate the recognition of conserved secondary structural elements of the WNV genome by a member of the interferon-mediated innate immune response.","DOI":"10.1371/journal.pone.0092545","ISSN":"1932-6203","note":"PMID: 24651762\nPMCID: PMC3961380","journalAbbreviation":"PLoS ONE","language":"eng","author":[{"family":"Deo","given":"Soumya"},{"family":"Patel","given":"Trushar R."},{"family":"Dzananovic","given":"Edis"},{"family":"Booy","given":"Evan P."},{"family":"Zeid","given":"Khalid"},{"family":"McEleney","given":"Kevin"},{"family":"Harding","given":"Stephen E."},{"family":"McKenna","given":"Sean A."}],"issued":{"date-parts":[["2014"]]}}},{"id":72,"uris":["http://zotero.org/users/local/zWBp1U5R/items/7C9L74E8"],"uri":["http://zotero.org/users/local/zWBp1U5R/items/7C9L74E8"],"itemData":{"id":72,"type":"article-journal","title":"The β-lactamase gene regulator AmpR is a tetramer that recognizes and binds the D-Ala-D-Ala motif of its repressor UDP-N-acetylmuramic acid (MurNAc)-pentapeptide","container-title":"The Journal of Biological Chemistry","page":"2630-2643","volume":"290","issue":"5","source":"PubMed","abstract":"Inducible expression of chromosomal AmpC β-lactamase is a major cause of β-lactam antibiotic resistance in the Gram-negative bacteria Pseudomonas aeruginosa and Enterobacteriaceae. AmpC expression is induced by the LysR-type transcriptional regulator (LTTR) AmpR, which activates ampC expression in response to changes in peptidoglycan (PG) metabolite levels that occur during exposure to β-lactams. Under normal conditions, AmpR represses ampC transcription by binding the PG precursor UDP-N-acetylmuramic acid (MurNAc)-pentapeptide. When exposed to β-lactams, however, PG catabolites (1,6-anhydroMurNAc-peptides) accumulate in the cytosol, which have been proposed to competitively displace UDP-MurNAc-pentapeptide from AmpR and convert it into an activator of ampC transcription. Here we describe the molecular interactions between AmpR (from Citrobacter freundii), its DNA operator, and repressor UDP-MurNAc-pentapeptide. Non-denaturing mass spectrometry revealed AmpR to be a homotetramer that is stabilized by DNA containing the T-N11-A LTTR binding motif and revealed that it can bind four repressor molecules in an apparently stepwise manner. A crystal structure of the AmpR effector-binding domain bound to UDP-MurNAc-pentapeptide revealed that the terminal D-Ala-D-Ala motif of the repressor forms the primary contacts with the protein. This observation suggests that 1,6-anhydroMurNAc-pentapeptide may convert AmpR into an activator of ampC transcription more effectively than 1,6-anhydroMurNAc-tripeptide (which lacks the D-Ala-D-Ala motif). Finally, small angle x-ray scattering demonstrates that the AmpR·DNA complex adopts a flat conformation similar to the LTTR protein AphB and undergoes only a slight conformational change when binding UDP-MurNAc-pentapeptide. Modeling the AmpR·DNA tetramer bound to UDP-MurNAc-pentapeptide predicts that the UDP-MurNAc moiety of the repressor participates in modulating AmpR function.","DOI":"10.1074/jbc.M114.618199","ISSN":"1083-351X","note":"PMID: 25480792\nPMCID: PMC4316999","journalAbbreviation":"J. Biol. Chem.","language":"eng","author":[{"family":"Vadlamani","given":"Grishma"},{"family":"Thomas","given":"Misty D."},{"family":"Patel","given":"Trushar R."},{"family":"Donald","given":"Lynda J."},{"family":"Reeve","given":"Thomas M."},{"family":"Stetefeld","given":"Jörg"},{"family":"Standing","given":"Kenneth G."},{"family":"Vocadlo","given":"David J."},{"family":"Mark","given":"Brian L."}],"issued":{"date-parts":[["2015",1,30]]}}},{"id":74,"uris":["http://zotero.org/users/local/zWBp1U5R/items/BAEX8K7Z"],"uri":["http://zotero.org/users/local/zWBp1U5R/items/BAEX8K7Z"],"itemData":{"id":74,"type":"article-journal","title":"Characterization of the termini of the West Nile virus genome and their interactions with the small isoform of the 2' 5'-oligoadenylate synthetase family","container-title":"Journal of Structural Biology","page":"236-249","volume":"190","issue":"2","source":"PubMed","abstract":"2' 5'-Oligoadenylate synthetases (OAS) are interferon-stimulated proteins that act in the innate immune response to viral infection. Upon binding viral double-stranded RNA, OAS enzymes produce 2'-5'-linked oligoadenylates that stimulate RNase L and ultimately slow viral propagation. Truncations/mutations in the smallest human OAS isoform, OAS1, results in susceptibility to West Nile virus (WNV). We have previously demonstrated in vitro the interaction between OAS1 and the 5'-terminal region of the WNV RNA genome. Here we report that the 3'-terminal region is also able to mediate specific interaction with and activation of OAS1. Binding and kinetic experiments identified a specific stem loop within the 3'-terminal region that is sufficient for activation of the enzyme. The solution conformation of the 3'-terminal region was determined by small angle X-ray scattering, and computational models suggest a conformationally restrained structure comprised of a helix and short stem loop. Structural investigation of the 3'-terminal region in complex with OAS1 is also presented. Finally, we show that genome cyclization by base pairing between the 5'- and 3'-terminal regions, a required step for replication, is not sufficient to protect WNV from OAS1 recognition in vitro. These data provide a physical framework for understanding recognition of the highly structured terminal regions of a flaviviral genome by an innate immune enzyme.","DOI":"10.1016/j.jsb.2015.04.005","ISSN":"1095-8657","note":"PMID: 25871524","journalAbbreviation":"J. Struct. Biol.","language":"eng","author":[{"family":"Deo","given":"Soumya"},{"family":"Patel","given":"Trushar R."},{"family":"Chojnowski","given":"Grzegorz"},{"family":"Koul","given":"Amit"},{"family":"Dzananovic","given":"Edis"},{"family":"McEleney","given":"Kevin"},{"family":"Bujnicki","given":"Janusz M."},{"family":"McKenna","given":"Sean A."}],"issued":{"date-parts":[["2015",5]]}}},{"id":76,"uris":["http://zotero.org/users/local/zWBp1U5R/items/UR3F54WG"],"uri":["http://zotero.org/users/local/zWBp1U5R/items/UR3F54WG"],"itemData":{"id":76,"type":"article-journal","title":"Biophysical Characterization of G-Quadruplex Recognition in the PITX1 mRNA by the Specificity Domain of the Helicase RHAU","container-title":"PloS One","page":"e0144510","volume":"10","issue":"12","source":"PubMed","abstract":"Nucleic acids rich in guanine are able to fold into unique structures known as G-quadruplexes. G-quadruplexes consist of four tracts of guanylates arranged in parallel or antiparallel strands that are aligned in stacked G-quartet planes. The structure is further stabilized by Hoogsteen hydrogen bonds and monovalent cations centered between the planes. RHAU (RNA helicase associated with AU-rich element) is a member of the ATP-dependent DExH/D family of RNA helicases and can bind and resolve G-quadruplexes. RHAU contains a core helicase domain with an N-terminal extension that enables recognition and full binding affinity to RNA and DNA G-quadruplexes. PITX1, a member of the bicoid class of homeobox proteins, is a transcriptional activator active during development of vertebrates, chiefly in the anterior pituitary gland and several other organs. We have previously demonstrated that RHAU regulates PITX1 levels through interaction with G-quadruplexes at the 3'-end of the PITX1 mRNA. To understand the structural basis of G-quadruplex recognition by RHAU, we characterize a purified minimal PITX1 G-quadruplex using a variety of biophysical techniques including electrophoretic mobility shift assays, UV-VIS spectroscopy, circular dichroism, dynamic light scattering, small angle X-ray scattering and nuclear magnetic resonance spectroscopy. Our biophysical analysis provides evidence that the RNA G-quadruplex, but not its DNA counterpart, can adopt a parallel orientation, and that only the RNA can interact with N-terminal domain of RHAU via the tetrad face of the G-quadruplex. This work extends our insight into how the N-terminal region of RHAU recognizes parallel G-quadruplexes.","DOI":"10.1371/journal.pone.0144510","ISSN":"1932-6203","note":"PMID: 26649896\nPMCID: PMC4674103","journalAbbreviation":"PLoS ONE","language":"eng","author":[{"family":"Ariyo","given":"Emmanuel O."},{"family":"Booy","given":"Evan P."},{"family":"Patel","given":"Trushar R."},{"family":"Dzananovic","given":"Edis"},{"family":"McRae","given":"Ewan K."},{"family":"Meier","given":"Markus"},{"family":"McEleney","given":"Kevin"},{"family":"Stetefeld","given":"Jorg"},{"family":"McKenna","given":"Sean A."}],"issued":{"date-parts":[["2015"]]}}},{"id":78,"uris":["http://zotero.org/users/local/zWBp1U5R/items/LMZLT89W"],"uri":["http://zotero.org/users/local/zWBp1U5R/items/LMZLT89W"],"itemData":{"id":78,"type":"article-journal","title":"Intrinsic disorder in the partitioning protein KorB persists after co-operative complex formation with operator DNA and KorA","container-title":"The Biochemical Journal","page":"3121-3135","volume":"474","issue":"18","source":"PubMed","abstract":"The ParB protein, KorB, from the RK2 plasmid is required for DNA partitioning and transcriptional repression. It acts co-operatively with other proteins, including the repressor KorA. Like many multifunctional proteins, KorB contains regions of intrinsically disordered structure, existing in a large ensemble of interconverting conformations. Using NMR spectroscopy, circular dichroism and small-angle neutron scattering, we studied KorB selectively within its binary complexes with KorA and DNA, and within the ternary KorA/KorB/DNA complex. The bound KorB protein remains disordered with a mobile C-terminal domain and no changes in the secondary structure, but increases in the radius of gyration on complex formation. Comparison of wild-type KorB with an N-terminal deletion mutant allows a model of the ensemble average distances between the domains when bound to DNA. We propose that the positive co-operativity between KorB, KorA and DNA results from conformational restriction of KorB on binding each partner, while maintaining disorder.","DOI":"10.1042/BCJ20170281","ISSN":"1470-8728","note":"PMID: 28760886\nPMCID: PMC5577506","journalAbbreviation":"Biochem. J.","language":"eng","author":[{"family":"Hyde","given":"Eva I."},{"family":"Callow","given":"Philip"},{"family":"Rajasekar","given":"Karthik V."},{"family":"Timmins","given":"Peter"},{"family":"Patel","given":"Trushar R."},{"family":"Siligardi","given":"Giuliano"},{"family":"Hussain","given":"Rohanah"},{"family":"White","given":"Scott A."},{"family":"Thomas","given":"Christopher M."},{"family":"Scott","given":"David J."}],"issued":{"date-parts":[["2017"]],"season":"30"}}},{"id":80,"uris":["http://zotero.org/users/local/zWBp1U5R/items/FMKFRUBT"],"uri":["http://zotero.org/users/local/zWBp1U5R/items/FMKFRUBT"],"itemData":{"id":80,"type":"article-journal","title":"Impact of the structural integrity of the three-way junction of adenovirus VAI RNA on PKR inhibition","container-title":"PloS One","page":"e0186849","volume":"12","issue":"10","source":"PubMed","abstract":"Highly structured RNA derived from viral genomes is a key cellular indicator of viral infection. In response, cells produce the interferon inducible RNA-dependent protein kinase (PKR) that, when bound to viral dsRNA, phosphorylates eukaryotic initiation factor 2α and attenuates viral protein translation. Adenovirus can evade this line of defence through transcription of a non-coding RNA, VAI, an inhibitor of PKR. VAI consists of three base-paired regions that meet at a three-way junction; an apical stem responsible for the interaction with PKR, a central stem required for inhibition, and a terminal stem. Recent studies have highlighted the potential importance of the tertiary structure of the three-way junction to PKR inhibition by enabling interaction between regions of the central and terminal stems. To further investigate the role of the three-way junction, we characterized the binding affinity and inhibitory potential of central stem mutants designed to introduce subtle alterations. These results were then correlated with small-angle X-ray scattering solution studies and computational tertiary structural models. Our results demonstrate that while mutations to the central stem have no observable effect on binding affinity to PKR, mutations that appear to disrupt the structure of the three-way junction prevent inhibition of PKR. Therefore, we propose that instead of simply sequestering PKR, a specific structural conformation of the PKR-VAI complex may be required for inhibition.","DOI":"10.1371/journal.pone.0186849","ISSN":"1932-6203","note":"PMID: 29053745\nPMCID: PMC5650172","journalAbbreviation":"PLoS ONE","language":"eng","author":[{"family":"Dzananovic","given":"Edis"},{"family":"Astha","given":"null"},{"family":"Chojnowski","given":"Grzegorz"},{"family":"Deo","given":"Soumya"},{"family":"Booy","given":"Evan P."},{"family":"Padilla-Meier","given":"Pauline"},{"family":"McEleney","given":"Kevin"},{"family":"Bujnicki","given":"Janusz M."},{"family":"Patel","given":"Trushar R."},{"family":"McKenna","given":"Sean A."}],"issued":{"date-parts":[["2017"]]}}},{"id":82,"uris":["http://zotero.org/users/local/zWBp1U5R/items/7VVC5YET"],"uri":["http://zotero.org/users/local/zWBp1U5R/items/7VVC5YET"],"itemData":{"id":82,"type":"article-journal","title":"Nanoscale Assembly of High-Mobility Group AT-Hook 2 Protein with DNA Replication Fork","container-title":"Biophysical Journal","page":"2609-2620","volume":"113","issue":"12","source":"PubMed","abstract":"High mobility group AT-hook 2 (HMGA2) protein is composed of three AT-hook domains. HMGA2 expresses at high levels in both embryonic stem cells and cancer cells, where it interacts with and stabilizes replication forks (RFs), resulting in elevated cell proliferation rates. In this study, we demonstrated that HMGA2 knockdown reduces cell proliferation. To understand the features required for interaction between HMGA2 and RFs, we studied the solution structure of HMGA2, free and in complex with RFs, using an integrated host of biophysical techniques. Circular dichroism and NMR experiments confirmed the disordered state of unbound HMGA2. Dynamic light scattering and sedimentation velocity experiments demonstrated that HMGA2 and RF are monodisperse in solution, and form an equimolar complex. Small-angle x-ray scattering studies revealed that HMGA2 binds in a side-by-side orientation to RF where 3 AT-hooks act as a clamp to wrap around a distorted RF. Thus, our data provide insights into how HMGA2 interacts with stalled RFs and the function of the process.","DOI":"10.1016/j.bpj.2017.10.026","ISSN":"1542-0086","note":"PMID: 29262356\nPMCID: PMC5771026","journalAbbreviation":"Biophys. J.","language":"eng","author":[{"family":"Krahn","given":"Natalie"},{"family":"Meier","given":"Markus"},{"family":"To","given":"Vu"},{"family":"Booy","given":"Evan P."},{"family":"McEleney","given":"Kevin"},{"family":"O'Neil","given":"Joe D."},{"family":"McKenna","given":"Sean A."},{"family":"Patel","given":"Trushar R."},{"family":"Stetefeld","given":"Jörg"}],"issued":{"date-parts":[["2017",12,19]]}}},{"id":84,"uris":["http://zotero.org/users/local/zWBp1U5R/items/46IREBC2"],"uri":["http://zotero.org/users/local/zWBp1U5R/items/46IREBC2"],"itemData":{"id":84,"type":"article-journal","title":"Interaction studies of a protein and carbohydrate system using an integrated approach: a case study of the miniagrin-heparin system","container-title":"European biophysics journal: EBJ","source":"PubMed","abstract":"The major challenges in biophysical characterization of human protein-carbohydrate interactions are obtaining monodispersed preparations of human proteins that are often post-translationally modified and lack of detection of carbohydrates by traditional detection systems. Light scattering (dynamic and static) techniques offer detection of biomolecules and their complexes based on their size and shape, and do not rely on chromophore groups (such as aromatic amino acid sidechains). In this study, we utilized dynamic light scattering, analytical ultracentrifugation and small-angle X-ray scattering techniques to investigate the solution properties of a complex resulting from the interaction between a 15 kDa heparin preparation and miniagrin, a miniaturized version of agrin. Results from dynamic light scattering, sedimentation equilibrium, and sedimentation velocity experiments signify the formation of a monodisperse complex with 1:1 stoichiometry, and low-resolution structures derived from the small-angle X-ray scattering measurements implicate an extended conformation for a side-by-side miniagrin‒heparin complex.","DOI":"10.1007/s00249-018-1291-5","ISSN":"1432-1017","note":"PMID: 29532137","shortTitle":"Interaction studies of a protein and carbohydrate system using an integrated approach","journalAbbreviation":"Eur. Biophys. J.","language":"eng","author":[{"family":"Patel","given":"Trushar R."},{"family":"Besong","given":"Tabot M. D."},{"family":"Meier","given":"Markus"},{"family":"McEleney","given":"Kevin"},{"family":"Harding","given":"Stephen E."},{"family":"Winzor","given":"Donald J."},{"family":"Stetefeld","given":"Jörg"}],"issued":{"date-parts":[["2018",3,12]]}}},{"id":60,"uris":["http://zotero.org/users/local/zWBp1U5R/items/3LGR7ZVU"],"uri":["http://zotero.org/users/local/zWBp1U5R/items/3LGR7ZVU"],"itemData":{"id":60,"type":"article-journal","title":"Determination of a molecular shape for netrin-4 from hydrodynamic and small angle X-ray scattering measurements","container-title":"Matrix Biology: Journal of the International Society for Matrix Biology","page":"135-140","volume":"31","issue":"2","source":"PubMed","abstract":"As part of a continuing investigation of netrins, an emerging class of extracellular matrix proteins that are involved in axon guidance activity, we have used dynamic light scattering (DLS) and small angle X-ray scattering to investigate the solution conformation of a truncated version of netrin-4 (Δnetrin-4) that lacks the C-terminal portion. The protein is characterized by a hydrodynamic (Stokes) radius (r(H)) of 4.60 (±0.20) nm, a radius of gyration (r(G)) of 4.42 (±0.20) nm and a maximum particle dimension (D(max)) of 16nm. More detailed ab initio modeling of the SAXS data indicates an extended rod like conformation for Δnetrin-4 in solution-a concept supported by the excellent agreement observed between experimental parameter estimates and those calculated for the ab initio models for Δnetrin-4 by the HYDROPRO program.","DOI":"10.1016/j.matbio.2011.11.004","ISSN":"1569-1802","note":"PMID: 22210009","journalAbbreviation":"Matrix Biol.","language":"eng","author":[{"family":"Patel","given":"Trushar R."},{"family":"Reuten","given":"Raphael"},{"family":"Xiong","given":"Shawn"},{"family":"Meier","given":"Markus"},{"family":"Winzor","given":"Donald J."},{"family":"Koch","given":"Manuel"},{"family":"Stetefeld","given":"Jörg"}],"issued":{"date-parts":[["2012",3]]}}}],"schema":"https://github.com/citation-style-language/schema/raw/master/csl-citation.json"} </w:instrText>
      </w:r>
      <w:r w:rsidR="00FB2E18" w:rsidRPr="000B27B0">
        <w:fldChar w:fldCharType="separate"/>
      </w:r>
      <w:r w:rsidR="00495520" w:rsidRPr="000B27B0">
        <w:rPr>
          <w:vertAlign w:val="superscript"/>
        </w:rPr>
        <w:t>10,11,21–34</w:t>
      </w:r>
      <w:r w:rsidR="00FB2E18" w:rsidRPr="000B27B0">
        <w:fldChar w:fldCharType="end"/>
      </w:r>
      <w:r w:rsidRPr="000B27B0">
        <w:t>. One of the most popular programs</w:t>
      </w:r>
      <w:r w:rsidR="00A46F4A" w:rsidRPr="000B27B0">
        <w:t xml:space="preserve"> is DAMMIN, developed by Svergun</w:t>
      </w:r>
      <w:r w:rsidR="00A46F4A" w:rsidRPr="000B27B0">
        <w:fldChar w:fldCharType="begin"/>
      </w:r>
      <w:r w:rsidR="00495520" w:rsidRPr="000B27B0">
        <w:instrText xml:space="preserve"> ADDIN ZOTERO_ITEM CSL_CITATION {"citationID":"i2MEQu5t","properties":{"formattedCitation":"\\super 35\\nosupersub{}","plainCitation":"35","noteIndex":0},"citationItems":[{"id":86,"uris":["http://zotero.org/users/local/zWBp1U5R/items/HXMA6J3H"],"uri":["http://zotero.org/users/local/zWBp1U5R/items/HXMA6J3H"],"itemData":{"id":86,"type":"article-journal","title":"Restoring low resolution structure of biological macromolecules from solution scattering using simulated annealing","container-title":"Biophysical Journal","page":"2879-2886","volume":"76","issue":"6","source":"PubMed","abstract":"A method is proposed to restore ab initio low resolution shape and internal structure of chaotically oriented particles (e.g., biological macromolecules in solution) from isotropic scattering. A multiphase model of a particle built from densely packed dummy atoms is characterized by a configuration vector assigning the atom to a specific phase or to the solvent. Simulated annealing is employed to find a configuration that fits the data while minimizing the interfacial area. Application of the method is illustrated by the restoration of a ribosome-like model structure and more realistically by the determination of the shape of several proteins from experimental x-ray scattering data.","DOI":"10.1016/S0006-3495(99)77443-6","ISSN":"0006-3495","note":"PMID: 10354416\nPMCID: PMC1300260","journalAbbreviation":"Biophys. J.","language":"eng","author":[{"family":"Svergun","given":"D. I."}],"issued":{"date-parts":[["1999",6]]}}}],"schema":"https://github.com/citation-style-language/schema/raw/master/csl-citation.json"} </w:instrText>
      </w:r>
      <w:r w:rsidR="00A46F4A" w:rsidRPr="000B27B0">
        <w:fldChar w:fldCharType="separate"/>
      </w:r>
      <w:r w:rsidR="00495520" w:rsidRPr="000B27B0">
        <w:rPr>
          <w:vertAlign w:val="superscript"/>
        </w:rPr>
        <w:t>35</w:t>
      </w:r>
      <w:r w:rsidR="00A46F4A" w:rsidRPr="000B27B0">
        <w:fldChar w:fldCharType="end"/>
      </w:r>
      <w:r w:rsidR="00AD68B7">
        <w:t xml:space="preserve"> and</w:t>
      </w:r>
      <w:r w:rsidRPr="000B27B0">
        <w:t xml:space="preserve"> a part </w:t>
      </w:r>
      <w:r w:rsidR="00A46F4A" w:rsidRPr="000B27B0">
        <w:t>of the ATSAS package</w:t>
      </w:r>
      <w:r w:rsidR="00A46F4A" w:rsidRPr="000B27B0">
        <w:fldChar w:fldCharType="begin"/>
      </w:r>
      <w:r w:rsidR="00A46F4A" w:rsidRPr="000B27B0">
        <w:instrText xml:space="preserve"> ADDIN ZOTERO_ITEM CSL_CITATION {"citationID":"TQxTKAIq","properties":{"formattedCitation":"\\super 13\\nosupersub{}","plainCitation":"13","noteIndex":0},"citationItems":[{"id":39,"uris":["http://zotero.org/users/local/zWBp1U5R/items/22WYNSV9"],"uri":["http://zotero.org/users/local/zWBp1U5R/items/22WYNSV9"],"itemData":{"id":39,"type":"article-journal","title":"ATSAS 2.8: a comprehensive data analysis suite for small-angle scattering from macromolecular solutions","container-title":"Journal of Applied Crystallography","page":"1212-1225","volume":"50","issue":"Pt 4","source":"PubMed","abstract":"ATSAS is a comprehensive software suite for the analysis of small-angle scattering data from dilute solutions of biological macromolecules or nanoparticles. It contains applications for primary data processing and assessment, ab initio bead modelling, and model validation, as well as methods for the analysis of flexibility and mixtures. In addition, approaches are supported that utilize information from X-ray crystallography, nuclear magnetic resonance spectroscopy or atomistic homology modelling to construct hybrid models based on the scattering data. This article summarizes the progress made during the 2.5-2.8 ATSAS release series and highlights the latest developments. These include AMBIMETER, an assessment of the reconstruction ambiguity of experimental data; DATCLASS, a multiclass shape classification based on experimental data; SASRES, for estimating the resolution of ab initio model reconstructions; CHROMIXS, a convenient interface to analyse in-line size exclusion chromatography data; SHANUM, to evaluate the useful angular range in measured data; SREFLEX, to refine available high-resolution models using normal mode analysis; SUPALM for a rapid superposition of low- and high-resolution models; and SASPy, the ATSAS plugin for interactive modelling in PyMOL. All these features and other improvements are included in the ATSAS release 2.8, freely available for academic users from https://www.embl-hamburg.de/biosaxs/software.html.","DOI":"10.1107/S1600576717007786","ISSN":"0021-8898","note":"PMID: 28808438\nPMCID: PMC5541357","shortTitle":"ATSAS 2.8","journalAbbreviation":"J Appl Crystallogr","language":"eng","author":[{"family":"Franke","given":"D."},{"family":"Petoukhov","given":"M. V."},{"family":"Konarev","given":"P. V."},{"family":"Panjkovich","given":"A."},{"family":"Tuukkanen","given":"A."},{"family":"Mertens","given":"H. D. T."},{"family":"Kikhney","given":"A. G."},{"family":"Hajizadeh","given":"N. R."},{"family":"Franklin","given":"J. M."},{"family":"Jeffries","given":"C. M."},{"family":"Svergun","given":"D. I."}],"issued":{"date-parts":[["2017",8,1]]}}}],"schema":"https://github.com/citation-style-language/schema/raw/master/csl-citation.json"} </w:instrText>
      </w:r>
      <w:r w:rsidR="00A46F4A" w:rsidRPr="000B27B0">
        <w:fldChar w:fldCharType="separate"/>
      </w:r>
      <w:r w:rsidR="00A46F4A" w:rsidRPr="000B27B0">
        <w:rPr>
          <w:vertAlign w:val="superscript"/>
        </w:rPr>
        <w:t>13</w:t>
      </w:r>
      <w:r w:rsidR="00A46F4A" w:rsidRPr="000B27B0">
        <w:fldChar w:fldCharType="end"/>
      </w:r>
      <w:r w:rsidR="00B71AAB">
        <w:t>, which</w:t>
      </w:r>
      <w:r w:rsidRPr="000B27B0">
        <w:t xml:space="preserve"> employs simulated annealing protocols with preliminary input information on </w:t>
      </w:r>
      <w:proofErr w:type="spellStart"/>
      <w:r w:rsidRPr="000B27B0">
        <w:rPr>
          <w:i/>
          <w:iCs/>
        </w:rPr>
        <w:t>R</w:t>
      </w:r>
      <w:r w:rsidRPr="000B27B0">
        <w:rPr>
          <w:i/>
          <w:iCs/>
          <w:vertAlign w:val="subscript"/>
        </w:rPr>
        <w:t>g</w:t>
      </w:r>
      <w:proofErr w:type="spellEnd"/>
      <w:r w:rsidRPr="000B27B0">
        <w:t xml:space="preserve"> and </w:t>
      </w:r>
      <w:proofErr w:type="spellStart"/>
      <w:r w:rsidRPr="000B27B0">
        <w:rPr>
          <w:i/>
          <w:iCs/>
        </w:rPr>
        <w:t>D</w:t>
      </w:r>
      <w:r w:rsidRPr="000B27B0">
        <w:rPr>
          <w:i/>
          <w:iCs/>
          <w:vertAlign w:val="subscript"/>
        </w:rPr>
        <w:t>max</w:t>
      </w:r>
      <w:proofErr w:type="spellEnd"/>
      <w:r w:rsidRPr="000B27B0">
        <w:t xml:space="preserve">. The </w:t>
      </w:r>
      <w:r w:rsidRPr="000B27B0">
        <w:rPr>
          <w:i/>
          <w:iCs/>
        </w:rPr>
        <w:t>ab initio</w:t>
      </w:r>
      <w:r w:rsidRPr="000B27B0">
        <w:t xml:space="preserve"> modeling </w:t>
      </w:r>
      <w:r w:rsidRPr="000B27B0">
        <w:rPr>
          <w:noProof/>
        </w:rPr>
        <w:t>approaches</w:t>
      </w:r>
      <w:r w:rsidRPr="000B27B0">
        <w:t xml:space="preserve"> and principles a</w:t>
      </w:r>
      <w:r w:rsidR="00A46F4A" w:rsidRPr="000B27B0">
        <w:t>re described in detail elsewhere</w:t>
      </w:r>
      <w:r w:rsidR="00A46F4A" w:rsidRPr="000B27B0">
        <w:fldChar w:fldCharType="begin"/>
      </w:r>
      <w:r w:rsidR="00495520" w:rsidRPr="000B27B0">
        <w:instrText xml:space="preserve"> ADDIN ZOTERO_ITEM CSL_CITATION {"citationID":"tz1sV7OH","properties":{"formattedCitation":"\\super 18,36\\nosupersub{}","plainCitation":"18,36","noteIndex":0},"citationItems":[{"id":50,"uris":["http://zotero.org/users/local/zWBp1U5R/items/HFJ42B2M"],"uri":["http://zotero.org/users/local/zWBp1U5R/items/HFJ42B2M"],"itemData":{"id":50,"type":"article-journal","title":"X-ray solution scattering (SAXS) combined with crystallography and computation: defining accurate macromolecular structures, conformations and assemblies in solution","container-title":"Quarterly Reviews of Biophysics","page":"191-285","volume":"40","issue":"3","source":"PubMed","abstract":"Crystallography supplies unparalleled detail on structural information critical for mechanistic analyses; however, it is restricted to describing low energy conformations of macromolecules within crystal lattices. Small angle X-ray scattering (SAXS) offers complementary information about macromolecular folding, unfolding, aggregation, extended conformations, flexibly linked domains, shape, conformation, and assembly state in solution, albeit at the lower resolution range of about 50 A to 10 A resolution, but without the size limitations inherent in NMR and electron microscopy studies. Together these techniques can allow multi-scale modeling to create complete and accurate images of macromolecules for modeling allosteric mechanisms, supramolecular complexes, and dynamic molecular machines acting in diverse processes ranging from eukaryotic DNA replication, recombination and repair to microbial membrane secretion and assembly systems. This review addresses both theoretical and practical concepts, concerns and considerations for using these techniques in conjunction with computational methods to productively combine solution scattering data with high-resolution structures. Detailed aspects of SAXS experimental results are considered with a focus on data interpretation tools suitable to model protein and nucleic acid macromolecular structures, including membrane protein, RNA, DNA, and protein-nucleic acid complexes. The methods discussed provide the basis to examine molecular interactions in solution and to study macromolecular flexibility and conformational changes that have become increasingly relevant for accurate understanding, simulation, and prediction of mechanisms in structural cell biology and nanotechnology.","DOI":"10.1017/S0033583507004635","ISSN":"0033-5835","note":"PMID: 18078545","shortTitle":"X-ray solution scattering (SAXS) combined with crystallography and computation","journalAbbreviation":"Q. Rev. Biophys.","language":"eng","author":[{"family":"Putnam","given":"Christopher D."},{"family":"Hammel","given":"Michal"},{"family":"Hura","given":"Greg L."},{"family":"Tainer","given":"John A."}],"issued":{"date-parts":[["2007",8]]}}},{"id":88,"uris":["http://zotero.org/users/local/zWBp1U5R/items/TKHCS3WM"],"uri":["http://zotero.org/users/local/zWBp1U5R/items/TKHCS3WM"],"itemData":{"id":88,"type":"article-journal","title":"Small-Angle X-Ray Scattering on Biological Macromolecules and Nanocomposites in Solution","container-title":"Annual Review of Physical Chemistry","page":"37-54","volume":"64","issue":"1","source":"annualreviews.org (Atypon)","abstract":"Small-angle X-ray scattering (SAXS) is a powerful method to study the structural properties of materials at the nanoscale. Recent progress in instrumentation and analysis methods has led to rapidly growing applications of this technique for the characterization of biological macromolecules in solution. Ab initio and rigid-body modeling methods allow one to build three-dimensional, low-resolution models from SAXS data. With the new approaches, oligomeric states of proteins and macromolecular complexes can be assessed, chemical equilibria and kinetic reactions can be studied, and even flexible objects such as intrinsically unfolded proteins can be quantitatively characterized. This review describes the analysis methods of SAXS data from macromolecular solutions, ranging from the computation of overall structural parameters to advanced three-dimensional modeling. The efficiency of these methods is illustrated by recent applications to biological macromolecules and nanocomposite particles.","DOI":"10.1146/annurev-physchem-040412-110132","ISSN":"0066-426X","journalAbbreviation":"Annu. Rev. Phys. Chem.","author":[{"family":"Blanchet","given":"Clement E."},{"family":"Svergun","given":"Dmitri I."}],"issued":{"date-parts":[["2013",4,1]]}}}],"schema":"https://github.com/citation-style-language/schema/raw/master/csl-citation.json"} </w:instrText>
      </w:r>
      <w:r w:rsidR="00A46F4A" w:rsidRPr="000B27B0">
        <w:fldChar w:fldCharType="separate"/>
      </w:r>
      <w:r w:rsidR="00495520" w:rsidRPr="000B27B0">
        <w:rPr>
          <w:vertAlign w:val="superscript"/>
        </w:rPr>
        <w:t>18,36</w:t>
      </w:r>
      <w:r w:rsidR="00A46F4A" w:rsidRPr="000B27B0">
        <w:fldChar w:fldCharType="end"/>
      </w:r>
      <w:r w:rsidRPr="000B27B0">
        <w:t>.</w:t>
      </w:r>
      <w:r w:rsidR="00270E50">
        <w:t xml:space="preserve"> </w:t>
      </w:r>
    </w:p>
    <w:p w14:paraId="4D64A219" w14:textId="70D0E35A" w:rsidR="007F0C76" w:rsidRDefault="007F0C76" w:rsidP="0082311D">
      <w:pPr>
        <w:pStyle w:val="NormalWeb"/>
        <w:spacing w:before="0" w:beforeAutospacing="0" w:after="0" w:afterAutospacing="0"/>
        <w:rPr>
          <w:lang w:val="en-CA"/>
        </w:rPr>
      </w:pPr>
    </w:p>
    <w:p w14:paraId="52E64A9B" w14:textId="77777777" w:rsidR="007F0C76" w:rsidRPr="0082311D" w:rsidRDefault="007F0C76" w:rsidP="00295D0C">
      <w:pPr>
        <w:widowControl/>
        <w:autoSpaceDE/>
        <w:autoSpaceDN/>
        <w:adjustRightInd/>
        <w:outlineLvl w:val="0"/>
        <w:rPr>
          <w:color w:val="auto"/>
          <w:lang w:val="en-CA"/>
        </w:rPr>
      </w:pPr>
      <w:r w:rsidRPr="000B27B0">
        <w:rPr>
          <w:b/>
          <w:bCs/>
          <w:lang w:val="en-CA"/>
        </w:rPr>
        <w:t>REPRESENTATIVE RESULTS:</w:t>
      </w:r>
      <w:r w:rsidRPr="00857F68">
        <w:rPr>
          <w:b/>
          <w:bCs/>
          <w:lang w:val="en-CA"/>
        </w:rPr>
        <w:t xml:space="preserve">  </w:t>
      </w:r>
    </w:p>
    <w:p w14:paraId="05078941" w14:textId="77777777" w:rsidR="00A03639" w:rsidRPr="00AD68B7" w:rsidRDefault="00A03639" w:rsidP="00AD68B7">
      <w:pPr>
        <w:widowControl/>
        <w:autoSpaceDE/>
        <w:autoSpaceDN/>
        <w:adjustRightInd/>
        <w:jc w:val="left"/>
      </w:pPr>
    </w:p>
    <w:p w14:paraId="252D2F3E" w14:textId="1DB23A5C" w:rsidR="007F0C76" w:rsidRPr="0082311D" w:rsidRDefault="007F0C76" w:rsidP="00403D08">
      <w:pPr>
        <w:widowControl/>
        <w:autoSpaceDE/>
        <w:autoSpaceDN/>
        <w:adjustRightInd/>
        <w:rPr>
          <w:color w:val="auto"/>
          <w:lang w:val="en-CA"/>
        </w:rPr>
      </w:pPr>
      <w:r w:rsidRPr="00857F68">
        <w:rPr>
          <w:lang w:val="en-CA"/>
        </w:rPr>
        <w:t xml:space="preserve">The data analysis approach described above was utilized to calculate the </w:t>
      </w:r>
      <w:proofErr w:type="spellStart"/>
      <w:r w:rsidRPr="00857F68">
        <w:rPr>
          <w:i/>
          <w:iCs/>
          <w:lang w:val="en-CA"/>
        </w:rPr>
        <w:t>R</w:t>
      </w:r>
      <w:r w:rsidRPr="0082311D">
        <w:rPr>
          <w:i/>
          <w:iCs/>
          <w:vertAlign w:val="subscript"/>
          <w:lang w:val="en-CA"/>
        </w:rPr>
        <w:t>g</w:t>
      </w:r>
      <w:proofErr w:type="spellEnd"/>
      <w:r w:rsidRPr="00857F68">
        <w:rPr>
          <w:lang w:val="en-CA"/>
        </w:rPr>
        <w:t xml:space="preserve"> and </w:t>
      </w:r>
      <w:proofErr w:type="spellStart"/>
      <w:r w:rsidRPr="00857F68">
        <w:rPr>
          <w:i/>
          <w:iCs/>
          <w:lang w:val="en-CA"/>
        </w:rPr>
        <w:t>D</w:t>
      </w:r>
      <w:r w:rsidRPr="0082311D">
        <w:rPr>
          <w:i/>
          <w:iCs/>
          <w:vertAlign w:val="subscript"/>
          <w:lang w:val="en-CA"/>
        </w:rPr>
        <w:t>max</w:t>
      </w:r>
      <w:proofErr w:type="spellEnd"/>
      <w:r w:rsidRPr="00857F68">
        <w:rPr>
          <w:lang w:val="en-CA"/>
        </w:rPr>
        <w:t xml:space="preserve"> for nidogen-1, laminin γ-1</w:t>
      </w:r>
      <w:r w:rsidR="00AD68B7">
        <w:rPr>
          <w:lang w:val="en-CA"/>
        </w:rPr>
        <w:t>,</w:t>
      </w:r>
      <w:r w:rsidRPr="00857F68">
        <w:rPr>
          <w:lang w:val="en-CA"/>
        </w:rPr>
        <w:t xml:space="preserve"> and their complex using the </w:t>
      </w:r>
      <w:r w:rsidRPr="002C4727">
        <w:rPr>
          <w:i/>
          <w:lang w:val="en-CA"/>
        </w:rPr>
        <w:t>P</w:t>
      </w:r>
      <w:r w:rsidRPr="00857F68">
        <w:rPr>
          <w:lang w:val="en-CA"/>
        </w:rPr>
        <w:t>(</w:t>
      </w:r>
      <w:r w:rsidRPr="002C4727">
        <w:rPr>
          <w:i/>
          <w:lang w:val="en-CA"/>
        </w:rPr>
        <w:t>r</w:t>
      </w:r>
      <w:r w:rsidRPr="00857F68">
        <w:rPr>
          <w:lang w:val="en-CA"/>
        </w:rPr>
        <w:t xml:space="preserve">) function. We obtained </w:t>
      </w:r>
      <w:proofErr w:type="spellStart"/>
      <w:r w:rsidRPr="00335F4D">
        <w:rPr>
          <w:i/>
          <w:iCs/>
          <w:lang w:val="en-CA"/>
        </w:rPr>
        <w:t>R</w:t>
      </w:r>
      <w:r w:rsidRPr="0082311D">
        <w:rPr>
          <w:i/>
          <w:iCs/>
          <w:vertAlign w:val="subscript"/>
          <w:lang w:val="en-CA"/>
        </w:rPr>
        <w:t>g</w:t>
      </w:r>
      <w:proofErr w:type="spellEnd"/>
      <w:r w:rsidRPr="00857F68">
        <w:rPr>
          <w:lang w:val="en-CA"/>
        </w:rPr>
        <w:t xml:space="preserve"> values of 7.20 (±0.10) nm, 8.10 (±0.20) nm</w:t>
      </w:r>
      <w:r w:rsidR="00AD68B7">
        <w:rPr>
          <w:lang w:val="en-CA"/>
        </w:rPr>
        <w:t>,</w:t>
      </w:r>
      <w:r w:rsidRPr="00857F68">
        <w:rPr>
          <w:lang w:val="en-CA"/>
        </w:rPr>
        <w:t xml:space="preserve"> and 10.9 (±0.4) nm for nidogen-1, laminin γ-1 and their complex respectively</w:t>
      </w:r>
      <w:r w:rsidR="00066747">
        <w:rPr>
          <w:lang w:val="en-CA"/>
        </w:rPr>
        <w:t xml:space="preserve"> (</w:t>
      </w:r>
      <w:r w:rsidR="00AD68B7" w:rsidRPr="00AD68B7">
        <w:rPr>
          <w:b/>
          <w:lang w:val="en-CA"/>
        </w:rPr>
        <w:t>Figure 2A</w:t>
      </w:r>
      <w:r w:rsidR="00AD68B7">
        <w:rPr>
          <w:b/>
          <w:lang w:val="en-CA"/>
        </w:rPr>
        <w:t>-</w:t>
      </w:r>
      <w:r w:rsidR="002C4727" w:rsidRPr="00AD68B7">
        <w:rPr>
          <w:b/>
          <w:lang w:val="en-CA"/>
        </w:rPr>
        <w:t>B</w:t>
      </w:r>
      <w:r w:rsidR="00066747">
        <w:rPr>
          <w:lang w:val="en-CA"/>
        </w:rPr>
        <w:t>)</w:t>
      </w:r>
      <w:r w:rsidRPr="00857F68">
        <w:rPr>
          <w:lang w:val="en-CA"/>
        </w:rPr>
        <w:t xml:space="preserve">. In addition, </w:t>
      </w:r>
      <w:proofErr w:type="spellStart"/>
      <w:r w:rsidRPr="00857F68">
        <w:rPr>
          <w:i/>
          <w:iCs/>
          <w:lang w:val="en-CA"/>
        </w:rPr>
        <w:t>D</w:t>
      </w:r>
      <w:r w:rsidRPr="0082311D">
        <w:rPr>
          <w:i/>
          <w:iCs/>
          <w:vertAlign w:val="subscript"/>
          <w:lang w:val="en-CA"/>
        </w:rPr>
        <w:t>max</w:t>
      </w:r>
      <w:proofErr w:type="spellEnd"/>
      <w:r w:rsidRPr="00857F68">
        <w:rPr>
          <w:lang w:val="en-CA"/>
        </w:rPr>
        <w:t xml:space="preserve"> values of 24</w:t>
      </w:r>
      <w:r w:rsidR="00AD68B7">
        <w:rPr>
          <w:lang w:val="en-CA"/>
        </w:rPr>
        <w:t xml:space="preserve"> </w:t>
      </w:r>
      <w:r w:rsidRPr="00857F68">
        <w:rPr>
          <w:lang w:val="en-CA"/>
        </w:rPr>
        <w:t>nm, 26</w:t>
      </w:r>
      <w:r w:rsidR="00AD68B7">
        <w:rPr>
          <w:lang w:val="en-CA"/>
        </w:rPr>
        <w:t xml:space="preserve"> </w:t>
      </w:r>
      <w:r w:rsidRPr="00857F68">
        <w:rPr>
          <w:lang w:val="en-CA"/>
        </w:rPr>
        <w:t>nm</w:t>
      </w:r>
      <w:r w:rsidR="00FF51FE" w:rsidRPr="00857F68">
        <w:rPr>
          <w:lang w:val="en-CA"/>
        </w:rPr>
        <w:t>,</w:t>
      </w:r>
      <w:r w:rsidRPr="00857F68">
        <w:rPr>
          <w:lang w:val="en-CA"/>
        </w:rPr>
        <w:t xml:space="preserve"> </w:t>
      </w:r>
      <w:r w:rsidRPr="00335F4D">
        <w:rPr>
          <w:noProof/>
          <w:lang w:val="en-CA"/>
        </w:rPr>
        <w:t>and</w:t>
      </w:r>
      <w:r w:rsidRPr="00F47915">
        <w:rPr>
          <w:lang w:val="en-CA"/>
        </w:rPr>
        <w:t xml:space="preserve"> 35</w:t>
      </w:r>
      <w:r w:rsidR="00AD68B7">
        <w:rPr>
          <w:lang w:val="en-CA"/>
        </w:rPr>
        <w:t xml:space="preserve"> </w:t>
      </w:r>
      <w:r w:rsidRPr="00F47915">
        <w:rPr>
          <w:lang w:val="en-CA"/>
        </w:rPr>
        <w:t>nm for nidogen-1, laminin γ-1</w:t>
      </w:r>
      <w:r w:rsidR="00FF51FE" w:rsidRPr="00F47915">
        <w:rPr>
          <w:lang w:val="en-CA"/>
        </w:rPr>
        <w:t>,</w:t>
      </w:r>
      <w:r w:rsidRPr="00857F68">
        <w:rPr>
          <w:lang w:val="en-CA"/>
        </w:rPr>
        <w:t xml:space="preserve"> </w:t>
      </w:r>
      <w:r w:rsidRPr="00857F68">
        <w:rPr>
          <w:noProof/>
          <w:lang w:val="en-CA"/>
        </w:rPr>
        <w:t>and</w:t>
      </w:r>
      <w:r w:rsidRPr="00857F68">
        <w:rPr>
          <w:lang w:val="en-CA"/>
        </w:rPr>
        <w:t xml:space="preserve"> thei</w:t>
      </w:r>
      <w:r w:rsidR="00A46F4A">
        <w:rPr>
          <w:lang w:val="en-CA"/>
        </w:rPr>
        <w:t>r complex respectively (</w:t>
      </w:r>
      <w:r w:rsidR="00AD68B7" w:rsidRPr="00AD68B7">
        <w:rPr>
          <w:b/>
          <w:lang w:val="en-CA"/>
        </w:rPr>
        <w:t>Figure 2</w:t>
      </w:r>
      <w:r w:rsidR="00A46F4A">
        <w:rPr>
          <w:lang w:val="en-CA"/>
        </w:rPr>
        <w:t>)</w:t>
      </w:r>
      <w:r w:rsidR="00A46F4A">
        <w:rPr>
          <w:lang w:val="en-CA"/>
        </w:rPr>
        <w:fldChar w:fldCharType="begin"/>
      </w:r>
      <w:r w:rsidR="00A46F4A">
        <w:rPr>
          <w:lang w:val="en-CA"/>
        </w:rPr>
        <w:instrText xml:space="preserve"> ADDIN ZOTERO_ITEM CSL_CITATION {"citationID":"hHWw80l1","properties":{"formattedCitation":"\\super 10\\nosupersub{}","plainCitation":"10","noteIndex":0},"citationItems":[{"id":29,"uris":["http://zotero.org/users/local/zWBp1U5R/items/73P6XS7W"],"uri":["http://zotero.org/users/local/zWBp1U5R/items/73P6XS7W"],"itemData":{"id":29,"type":"article-journal","title":"Structural elucidation of full-length nidogen and the laminin–nidogen complex in solution","container-title":"Matrix Biology","page":"60-67","volume":"33","source":"ScienceDirect","abstract":"Nidogen-1 is a key basement membrane protein that is required for many biological activities. It is one of the central elements in organizing basal laminae including those in the skin, muscle, and the nervous system. The self-assembling extracellular matrix that also incorporates fibulins, fibronectin and integrins is clamped together by networks formed between nidogen, perlecan, laminin and collagen IV. To date, the full-length version of nidogen-1 has not been studied in detail in terms of its solution conformation and shape because of its susceptibility to proteolysis. In the current study, we have expressed and purified full-length nidogen-1 and have investigated its solution behavior using size-exclusion chromatography (SEC), dynamic light scattering (DLS) and small angle X-ray scattering (SAXS). The ab initio shape reconstruction of the complex between nidogen-1 and the laminin γ-1 short arm confirms that the interaction is mediated solely by the C-terminal domains: the rest of the domains of both proteins do not participate in complex formation.","DOI":"10.1016/j.matbio.2013.07.009","ISSN":"0945-053X","journalAbbreviation":"Matrix Biology","author":[{"family":"Patel","given":"Trushar R."},{"family":"Bernards","given":"Claudia"},{"family":"Meier","given":"Markus"},{"family":"McEleney","given":"Kevin"},{"family":"Winzor","given":"Donald J."},{"family":"Koch","given":"Manuel"},{"family":"Stetefeld","given":"Jörg"}],"issued":{"date-parts":[["2014",1,1]]}}}],"schema":"https://github.com/citation-style-language/schema/raw/master/csl-citation.json"} </w:instrText>
      </w:r>
      <w:r w:rsidR="00A46F4A">
        <w:rPr>
          <w:lang w:val="en-CA"/>
        </w:rPr>
        <w:fldChar w:fldCharType="separate"/>
      </w:r>
      <w:r w:rsidR="00A46F4A" w:rsidRPr="00A46F4A">
        <w:rPr>
          <w:vertAlign w:val="superscript"/>
        </w:rPr>
        <w:t>10</w:t>
      </w:r>
      <w:r w:rsidR="00A46F4A">
        <w:rPr>
          <w:lang w:val="en-CA"/>
        </w:rPr>
        <w:fldChar w:fldCharType="end"/>
      </w:r>
      <w:r w:rsidR="00A46F4A">
        <w:rPr>
          <w:lang w:val="en-CA"/>
        </w:rPr>
        <w:t xml:space="preserve"> </w:t>
      </w:r>
      <w:r w:rsidR="0023479A" w:rsidRPr="00857F68">
        <w:rPr>
          <w:lang w:val="en-CA"/>
        </w:rPr>
        <w:t>were obtained</w:t>
      </w:r>
      <w:r w:rsidRPr="00857F68">
        <w:rPr>
          <w:lang w:val="en-CA"/>
        </w:rPr>
        <w:t>. The DAMMIF program was used to obtain low-resolution structures of nidogen-1 and laminin γ-1</w:t>
      </w:r>
      <w:r w:rsidR="00AD68B7">
        <w:rPr>
          <w:lang w:val="en-CA"/>
        </w:rPr>
        <w:t>,</w:t>
      </w:r>
      <w:r w:rsidRPr="00857F68">
        <w:rPr>
          <w:lang w:val="en-CA"/>
        </w:rPr>
        <w:t xml:space="preserve"> which suggested that both proteins </w:t>
      </w:r>
      <w:r w:rsidRPr="00857F68">
        <w:rPr>
          <w:noProof/>
          <w:lang w:val="en-CA"/>
        </w:rPr>
        <w:t>ad</w:t>
      </w:r>
      <w:r w:rsidR="00FF51FE" w:rsidRPr="00857F68">
        <w:rPr>
          <w:noProof/>
          <w:lang w:val="en-CA"/>
        </w:rPr>
        <w:t>o</w:t>
      </w:r>
      <w:r w:rsidRPr="00857F68">
        <w:rPr>
          <w:noProof/>
          <w:lang w:val="en-CA"/>
        </w:rPr>
        <w:t>pt</w:t>
      </w:r>
      <w:r w:rsidRPr="00857F68">
        <w:rPr>
          <w:lang w:val="en-CA"/>
        </w:rPr>
        <w:t xml:space="preserve"> an extended shape in solution. The </w:t>
      </w:r>
      <w:r w:rsidRPr="00857F68">
        <w:rPr>
          <w:i/>
          <w:iCs/>
          <w:lang w:val="en-CA"/>
        </w:rPr>
        <w:t>X</w:t>
      </w:r>
      <w:r w:rsidRPr="00857F68">
        <w:rPr>
          <w:lang w:val="en-CA"/>
        </w:rPr>
        <w:t xml:space="preserve"> and NSD values for nidogen-1 (~1 and 0.8) and laminin γ-1 (~0.9 and 0.8 respectively) were also in </w:t>
      </w:r>
      <w:r w:rsidR="00677953" w:rsidRPr="00403D08">
        <w:rPr>
          <w:noProof/>
          <w:lang w:val="en-CA"/>
        </w:rPr>
        <w:t xml:space="preserve">the </w:t>
      </w:r>
      <w:r w:rsidRPr="004B0754">
        <w:rPr>
          <w:noProof/>
          <w:lang w:val="en-CA"/>
        </w:rPr>
        <w:t>acceptable</w:t>
      </w:r>
      <w:r w:rsidRPr="00857F68">
        <w:rPr>
          <w:lang w:val="en-CA"/>
        </w:rPr>
        <w:t xml:space="preserve"> range. The alignment of high-resolution structures</w:t>
      </w:r>
      <w:r w:rsidR="00B71AAB">
        <w:rPr>
          <w:lang w:val="en-CA"/>
        </w:rPr>
        <w:t>,</w:t>
      </w:r>
      <w:r w:rsidRPr="00857F68">
        <w:rPr>
          <w:lang w:val="en-CA"/>
        </w:rPr>
        <w:t xml:space="preserve"> two domains of nidogen-1 and two of laminin γ-1</w:t>
      </w:r>
      <w:r w:rsidR="00B71AAB">
        <w:rPr>
          <w:lang w:val="en-CA"/>
        </w:rPr>
        <w:t>,</w:t>
      </w:r>
      <w:r w:rsidRPr="00857F68">
        <w:rPr>
          <w:lang w:val="en-CA"/>
        </w:rPr>
        <w:t xml:space="preserve"> on their low-resolution structures obtained using SAXS allowed identification of</w:t>
      </w:r>
      <w:r w:rsidR="00A46F4A">
        <w:rPr>
          <w:lang w:val="en-CA"/>
        </w:rPr>
        <w:t xml:space="preserve"> their N- and C-terminal regions</w:t>
      </w:r>
      <w:r w:rsidR="00A46F4A">
        <w:rPr>
          <w:lang w:val="en-CA"/>
        </w:rPr>
        <w:fldChar w:fldCharType="begin"/>
      </w:r>
      <w:r w:rsidR="00A46F4A">
        <w:rPr>
          <w:lang w:val="en-CA"/>
        </w:rPr>
        <w:instrText xml:space="preserve"> ADDIN ZOTERO_ITEM CSL_CITATION {"citationID":"XluVBUED","properties":{"formattedCitation":"\\super 10\\nosupersub{}","plainCitation":"10","noteIndex":0},"citationItems":[{"id":29,"uris":["http://zotero.org/users/local/zWBp1U5R/items/73P6XS7W"],"uri":["http://zotero.org/users/local/zWBp1U5R/items/73P6XS7W"],"itemData":{"id":29,"type":"article-journal","title":"Structural elucidation of full-length nidogen and the laminin–nidogen complex in solution","container-title":"Matrix Biology","page":"60-67","volume":"33","source":"ScienceDirect","abstract":"Nidogen-1 is a key basement membrane protein that is required for many biological activities. It is one of the central elements in organizing basal laminae including those in the skin, muscle, and the nervous system. The self-assembling extracellular matrix that also incorporates fibulins, fibronectin and integrins is clamped together by networks formed between nidogen, perlecan, laminin and collagen IV. To date, the full-length version of nidogen-1 has not been studied in detail in terms of its solution conformation and shape because of its susceptibility to proteolysis. In the current study, we have expressed and purified full-length nidogen-1 and have investigated its solution behavior using size-exclusion chromatography (SEC), dynamic light scattering (DLS) and small angle X-ray scattering (SAXS). The ab initio shape reconstruction of the complex between nidogen-1 and the laminin γ-1 short arm confirms that the interaction is mediated solely by the C-terminal domains: the rest of the domains of both proteins do not participate in complex formation.","DOI":"10.1016/j.matbio.2013.07.009","ISSN":"0945-053X","journalAbbreviation":"Matrix Biology","author":[{"family":"Patel","given":"Trushar R."},{"family":"Bernards","given":"Claudia"},{"family":"Meier","given":"Markus"},{"family":"McEleney","given":"Kevin"},{"family":"Winzor","given":"Donald J."},{"family":"Koch","given":"Manuel"},{"family":"Stetefeld","given":"Jörg"}],"issued":{"date-parts":[["2014",1,1]]}}}],"schema":"https://github.com/citation-style-language/schema/raw/master/csl-citation.json"} </w:instrText>
      </w:r>
      <w:r w:rsidR="00A46F4A">
        <w:rPr>
          <w:lang w:val="en-CA"/>
        </w:rPr>
        <w:fldChar w:fldCharType="separate"/>
      </w:r>
      <w:r w:rsidR="00A46F4A" w:rsidRPr="00A46F4A">
        <w:rPr>
          <w:vertAlign w:val="superscript"/>
        </w:rPr>
        <w:t>10</w:t>
      </w:r>
      <w:r w:rsidR="00A46F4A">
        <w:rPr>
          <w:lang w:val="en-CA"/>
        </w:rPr>
        <w:fldChar w:fldCharType="end"/>
      </w:r>
      <w:r w:rsidRPr="00857F68">
        <w:rPr>
          <w:lang w:val="en-CA"/>
        </w:rPr>
        <w:t>.</w:t>
      </w:r>
    </w:p>
    <w:p w14:paraId="116BBF78" w14:textId="77777777" w:rsidR="00925624" w:rsidRDefault="00925624" w:rsidP="00403D08">
      <w:pPr>
        <w:widowControl/>
        <w:autoSpaceDE/>
        <w:autoSpaceDN/>
        <w:adjustRightInd/>
        <w:ind w:firstLine="720"/>
        <w:rPr>
          <w:lang w:val="en-CA"/>
        </w:rPr>
      </w:pPr>
    </w:p>
    <w:p w14:paraId="517A314B" w14:textId="784F4E30" w:rsidR="007F0C76" w:rsidRPr="0082311D" w:rsidRDefault="007F0C76" w:rsidP="00925624">
      <w:pPr>
        <w:widowControl/>
        <w:autoSpaceDE/>
        <w:autoSpaceDN/>
        <w:adjustRightInd/>
        <w:rPr>
          <w:color w:val="auto"/>
          <w:lang w:val="en-CA"/>
        </w:rPr>
      </w:pPr>
      <w:r w:rsidRPr="00857F68">
        <w:rPr>
          <w:lang w:val="en-CA"/>
        </w:rPr>
        <w:t xml:space="preserve">Nidogen-1 was identified as an interacting partner of </w:t>
      </w:r>
      <w:r w:rsidRPr="00857F68">
        <w:rPr>
          <w:noProof/>
          <w:lang w:val="en-CA"/>
        </w:rPr>
        <w:t xml:space="preserve">laminin </w:t>
      </w:r>
      <w:r w:rsidR="00A46F4A">
        <w:rPr>
          <w:lang w:val="en-CA"/>
        </w:rPr>
        <w:t>γ-1</w:t>
      </w:r>
      <w:r w:rsidR="00A46F4A">
        <w:rPr>
          <w:lang w:val="en-CA"/>
        </w:rPr>
        <w:fldChar w:fldCharType="begin"/>
      </w:r>
      <w:r w:rsidR="00495520">
        <w:rPr>
          <w:lang w:val="en-CA"/>
        </w:rPr>
        <w:instrText xml:space="preserve"> ADDIN ZOTERO_ITEM CSL_CITATION {"citationID":"OPZiRHYl","properties":{"formattedCitation":"\\super 39,40\\nosupersub{}","plainCitation":"39,40","noteIndex":0},"citationItems":[{"id":99,"uris":["http://zotero.org/users/local/zWBp1U5R/items/R2QQV4DN"],"uri":["http://zotero.org/users/local/zWBp1U5R/items/R2QQV4DN"],"itemData":{"id":99,"type":"article-journal","title":"Structure of the nidogen binding LE module of the laminin gamma1 chain in solution","container-title":"Journal of Molecular Biology","page":"658-668","volume":"257","issue":"3","source":"PubMed","abstract":"The structure of the single LE module between residues 791 and 848 of the laminin gamma1 chain, which contains the high affinity binding site for nidogen, has been probed using NMR methods. The module folds into an autonomous domain which has a stable and unique three-dimensional (3D) structure in solution. The 3D structure was determined on the basis of 362 interproton distance constraints derived from nuclear Overhauser enhancement measurements and 39 phi angles, supplemented by 5 psi and 22 chi1 angles. The main features of the NMR structures are two-stranded antiparallel beta-sheets which are separated by loops and cross-connected by four disulfide bridges. The N-terminal segment which contains the first three disulfide bridges is similar to epidermal growth factor. The C-terminal segment has an S-like backbone profile with a crossover at the last disulfide bridge and comprises two three-residue long beta-strands that form an antiparallel beta-sheet. The LE module possesses an exposed nidogen binding loop that projects away from the main body of the protein. The side-chains of three amino acids which are crucial for binding (Asp, Asn, Val) are all exposed at the domain surface. An inactivating Asn-Ser mutation in this region showed the same 3D structure indicating that these three residues, and possibly an additional Tyr in an adjacent loop, provide direct contacts in the interaction with nidogen.","DOI":"10.1006/jmbi.1996.0192","ISSN":"0022-2836","note":"PMID: 8648631","journalAbbreviation":"J. Mol. Biol.","language":"eng","author":[{"family":"Baumgartner","given":"R."},{"family":"Czisch","given":"M."},{"family":"Mayer","given":"U."},{"family":"Pöschl","given":"E."},{"family":"Huber","given":"R."},{"family":"Timpl","given":"R."},{"family":"Holak","given":"T. A."}],"issued":{"date-parts":[["1996",4,5]]}}},{"id":103,"uris":["http://zotero.org/users/local/zWBp1U5R/items/HZCLJPXG"],"uri":["http://zotero.org/users/local/zWBp1U5R/items/HZCLJPXG"],"itemData":{"id":103,"type":"article-journal","title":"Crystal structure of three consecutive laminin-type epidermal growth factor-like (LE) modules of laminin gamma1 chain harboring the nidogen binding site","container-title":"Journal of Molecular Biology","page":"644-657","volume":"257","issue":"3","source":"PubMed","abstract":"The structure of three consecutive laminin-type EGF-like (LE) modules of mouse laminin gammma1 chain, gamma1III3-5 (positions 738 to 899), has been determined by multiple isomorphous replacement in a crystal of space group p6(4)22 (a=b=74.57 angstroms, c = 185.11 angstroms and gamma = 120 degrees). The crystal structure was refined using restrained crystallographic refinement to an R-factor of 19.72% for 14,983 independent reflections with intensities F(obs)&gt; 0 at 2.1 angstroms resolution, with root mean square deviation of 0.012 angstroms and 1.690 degrees from ideal bond lengths and bond angles, respectively. The final model consisted of 1179 (non-hydrogen) protein atoms within 162 residues and 119 water molecules. The molecule showed a rod-like structure of about 76 angstroms length with individual modules twisted relative to each other by about 70 degrees. Each module has the same disulfide bond connections Cys1-Cys3 (loop a), Cys2-Cys4 (loop b), Cys5-Cys6 (loop c) and Cys7-Cys8 (loop d), the first three being identical to epidermal growth factor (EGF). All three LE modules showed little secondary structure which was mainly restricted to loop d, but they differed in several other details of their structure. The interface contacts between the LE modules are based on hydrogen bonds and hydrophobic interactions between the hydrophobic core of loop d of the preceding module and the first cysteine and an exposed residue in loop b of the following module. Module 4 was previously shown to contribute the major nidogen binding site of laminis and site-directed mutagenesis demonstrated a specific binding role for Asp800, Asn802, Val804 and Tyr819 in loops a and c. The side-chain of these four residues are all located on the surface in a linear array and separated by a distance of 17 angstroms between Tyr819 and Val804. The entire nidogen binding site is stabilized via main-chain hydrogen bonds which are in part derived from the link between loops b and c (residues Leu815 and Lys816). The data demonstrate the unique nature of the LE modules and only a remote similarity to EGF. They also indicate that the crucial residues in the binding loops provide direct contacts with nidogen and explain the synergism between loops a and c which is essential for binding.","DOI":"10.1006/jmbi.1996.0191","ISSN":"0022-2836","note":"PMID: 8648630","journalAbbreviation":"J. Mol. Biol.","language":"eng","author":[{"family":"Stetefeld","given":"J."},{"family":"Mayer","given":"U."},{"family":"Timpl","given":"R."},{"family":"Huber","given":"R."}],"issued":{"date-parts":[["1996",4,5]]}}}],"schema":"https://github.com/citation-style-language/schema/raw/master/csl-citation.json"} </w:instrText>
      </w:r>
      <w:r w:rsidR="00A46F4A">
        <w:rPr>
          <w:lang w:val="en-CA"/>
        </w:rPr>
        <w:fldChar w:fldCharType="separate"/>
      </w:r>
      <w:r w:rsidR="00495520" w:rsidRPr="00495520">
        <w:rPr>
          <w:vertAlign w:val="superscript"/>
        </w:rPr>
        <w:t>39,40</w:t>
      </w:r>
      <w:r w:rsidR="00A46F4A">
        <w:rPr>
          <w:lang w:val="en-CA"/>
        </w:rPr>
        <w:fldChar w:fldCharType="end"/>
      </w:r>
      <w:r w:rsidR="00A46F4A">
        <w:rPr>
          <w:lang w:val="en-CA"/>
        </w:rPr>
        <w:t xml:space="preserve"> </w:t>
      </w:r>
      <w:r w:rsidRPr="00857F68">
        <w:rPr>
          <w:lang w:val="en-CA"/>
        </w:rPr>
        <w:t>and the interaction site was mapped using X-ray crystallo</w:t>
      </w:r>
      <w:r w:rsidR="00A46F4A">
        <w:rPr>
          <w:lang w:val="en-CA"/>
        </w:rPr>
        <w:t>graphy to the C-terminal domains</w:t>
      </w:r>
      <w:r w:rsidR="00A46F4A">
        <w:rPr>
          <w:lang w:val="en-CA"/>
        </w:rPr>
        <w:fldChar w:fldCharType="begin"/>
      </w:r>
      <w:r w:rsidR="00495520">
        <w:rPr>
          <w:lang w:val="en-CA"/>
        </w:rPr>
        <w:instrText xml:space="preserve"> ADDIN ZOTERO_ITEM CSL_CITATION {"citationID":"xT637MXa","properties":{"formattedCitation":"\\super 41\\nosupersub{}","plainCitation":"41","noteIndex":0},"citationItems":[{"id":105,"uris":["http://zotero.org/users/local/zWBp1U5R/items/S9AGQXNR"],"uri":["http://zotero.org/users/local/zWBp1U5R/items/S9AGQXNR"],"itemData":{"id":105,"type":"article-journal","title":"Complex between nidogen and laminin fragments reveals a paradigmatic beta-propeller interface","container-title":"Nature","page":"969-974","volume":"424","issue":"6951","source":"PubMed","abstract":"Basement membranes are fundamental to tissue organization and physiology in all metazoans. The interaction between laminin and nidogen is crucial to the assembly of basement membranes. The structure of the interacting domains reveals a six-bladed Tyr-Trp-Thr-Asp (YWTD) beta-propeller domain in nidogen bound to laminin epidermal-growth-factor-like (LE) modules III3-5 in laminin (LE3-5). Laminin LE module 4 binds to an amphitheatre-shaped surface on the pseudo-6-fold axis of the beta-propeller, and LE module 3 binds over its rim. A Phe residue that shutters the water-filled central aperture of the beta-propeller, the rigidity of the amphitheatre, and high shape complementarity enable the construction of an evolutionarily conserved binding surface for LE4 of unprecedentedly high affinity for its small size. Hypermorphic mutations in the Wnt co-receptor LRP5 (refs 6-9) suggest that a similar YWTD beta-propeller interface is used to bind ligands that function in developmental pathways. A related interface, but shifted off-centre from the pseudo-6-fold axis and lacking the shutter over the central aperture, is used in the low-density lipoprotein receptor for an intramolecular interaction that is regulated by pH in receptor recycling.","DOI":"10.1038/nature01873","ISSN":"1476-4687","note":"PMID: 12931195","journalAbbreviation":"Nature","language":"eng","author":[{"family":"Takagi","given":"Junichi"},{"family":"Yang","given":"Yuting"},{"family":"Liu","given":"Jin-Huan"},{"family":"Wang","given":"Jia-Huai"},{"family":"Springer","given":"Timothy A."}],"issued":{"date-parts":[["2003",8,21]]}}}],"schema":"https://github.com/citation-style-language/schema/raw/master/csl-citation.json"} </w:instrText>
      </w:r>
      <w:r w:rsidR="00A46F4A">
        <w:rPr>
          <w:lang w:val="en-CA"/>
        </w:rPr>
        <w:fldChar w:fldCharType="separate"/>
      </w:r>
      <w:r w:rsidR="00495520" w:rsidRPr="00495520">
        <w:rPr>
          <w:vertAlign w:val="superscript"/>
        </w:rPr>
        <w:t>41</w:t>
      </w:r>
      <w:r w:rsidR="00A46F4A">
        <w:rPr>
          <w:lang w:val="en-CA"/>
        </w:rPr>
        <w:fldChar w:fldCharType="end"/>
      </w:r>
      <w:r w:rsidRPr="00857F68">
        <w:rPr>
          <w:lang w:val="en-CA"/>
        </w:rPr>
        <w:t xml:space="preserve">. However, </w:t>
      </w:r>
      <w:r w:rsidRPr="00857F68">
        <w:rPr>
          <w:noProof/>
          <w:lang w:val="en-CA"/>
        </w:rPr>
        <w:t>high-resolution</w:t>
      </w:r>
      <w:r w:rsidRPr="00857F68">
        <w:rPr>
          <w:lang w:val="en-CA"/>
        </w:rPr>
        <w:t xml:space="preserve"> structure</w:t>
      </w:r>
      <w:r w:rsidR="00FF51FE" w:rsidRPr="00857F68">
        <w:rPr>
          <w:lang w:val="en-CA"/>
        </w:rPr>
        <w:t>s</w:t>
      </w:r>
      <w:r w:rsidRPr="00857F68">
        <w:rPr>
          <w:lang w:val="en-CA"/>
        </w:rPr>
        <w:t xml:space="preserve"> only involved interacting domains and not the full-length nidogen-1 or the entire laminin γ-1 arm. Therefore, we purified a complex containing nidogen-1 (full length) and the laminin γ-1 arm to identify the interacting regions as well as to study the relative orientation of the N-terminal domains of both proteins. The SAXS data for the complex yielded</w:t>
      </w:r>
      <w:r w:rsidR="00DB4512" w:rsidRPr="00857F68">
        <w:rPr>
          <w:lang w:val="en-CA"/>
        </w:rPr>
        <w:t xml:space="preserve"> </w:t>
      </w:r>
      <w:proofErr w:type="gramStart"/>
      <w:r w:rsidR="00DB4512" w:rsidRPr="00857F68">
        <w:rPr>
          <w:lang w:val="en-CA"/>
        </w:rPr>
        <w:t>an</w:t>
      </w:r>
      <w:proofErr w:type="gramEnd"/>
      <w:r w:rsidRPr="00857F68">
        <w:rPr>
          <w:lang w:val="en-CA"/>
        </w:rPr>
        <w:t xml:space="preserve"> </w:t>
      </w:r>
      <w:proofErr w:type="spellStart"/>
      <w:r w:rsidRPr="00857F68">
        <w:rPr>
          <w:i/>
          <w:iCs/>
          <w:lang w:val="en-CA"/>
        </w:rPr>
        <w:t>R</w:t>
      </w:r>
      <w:r w:rsidRPr="0082311D">
        <w:rPr>
          <w:i/>
          <w:iCs/>
          <w:vertAlign w:val="subscript"/>
          <w:lang w:val="en-CA"/>
        </w:rPr>
        <w:t>g</w:t>
      </w:r>
      <w:proofErr w:type="spellEnd"/>
      <w:r w:rsidRPr="00857F68">
        <w:rPr>
          <w:lang w:val="en-CA"/>
        </w:rPr>
        <w:t xml:space="preserve"> of 10.9 (±0.4)</w:t>
      </w:r>
      <w:r w:rsidR="0023479A" w:rsidRPr="00857F68">
        <w:rPr>
          <w:lang w:val="en-CA"/>
        </w:rPr>
        <w:t xml:space="preserve"> </w:t>
      </w:r>
      <w:r w:rsidRPr="00857F68">
        <w:rPr>
          <w:lang w:val="en-CA"/>
        </w:rPr>
        <w:t xml:space="preserve">nm and </w:t>
      </w:r>
      <w:r w:rsidR="00DB4512" w:rsidRPr="00335F4D">
        <w:rPr>
          <w:lang w:val="en-CA"/>
        </w:rPr>
        <w:t xml:space="preserve">a </w:t>
      </w:r>
      <w:proofErr w:type="spellStart"/>
      <w:r w:rsidRPr="00F47915">
        <w:rPr>
          <w:i/>
          <w:iCs/>
          <w:lang w:val="en-CA"/>
        </w:rPr>
        <w:t>D</w:t>
      </w:r>
      <w:r w:rsidRPr="0082311D">
        <w:rPr>
          <w:i/>
          <w:iCs/>
          <w:vertAlign w:val="subscript"/>
          <w:lang w:val="en-CA"/>
        </w:rPr>
        <w:t>max</w:t>
      </w:r>
      <w:proofErr w:type="spellEnd"/>
      <w:r w:rsidRPr="00857F68">
        <w:rPr>
          <w:lang w:val="en-CA"/>
        </w:rPr>
        <w:t xml:space="preserve"> of 35</w:t>
      </w:r>
      <w:r w:rsidR="00E923A1">
        <w:rPr>
          <w:lang w:val="en-CA"/>
        </w:rPr>
        <w:t xml:space="preserve"> </w:t>
      </w:r>
      <w:r w:rsidRPr="00857F68">
        <w:rPr>
          <w:lang w:val="en-CA"/>
        </w:rPr>
        <w:t xml:space="preserve">nm. We utilized MONSA to obtain the low-resolution structure of the </w:t>
      </w:r>
      <w:r w:rsidRPr="00857F68">
        <w:rPr>
          <w:lang w:val="en-CA"/>
        </w:rPr>
        <w:lastRenderedPageBreak/>
        <w:t>entire complex</w:t>
      </w:r>
      <w:r w:rsidR="00876174">
        <w:rPr>
          <w:lang w:val="en-CA"/>
        </w:rPr>
        <w:t>,</w:t>
      </w:r>
      <w:r w:rsidRPr="00857F68">
        <w:rPr>
          <w:lang w:val="en-CA"/>
        </w:rPr>
        <w:t xml:space="preserve"> which suggested that indeed, only the C-terminal region of both proteins participate in mediating interactions, whereas the rest of the domains are far apart from each other (</w:t>
      </w:r>
      <w:r w:rsidR="00AD68B7" w:rsidRPr="00AD68B7">
        <w:rPr>
          <w:b/>
          <w:lang w:val="en-CA"/>
        </w:rPr>
        <w:t>Figure 3</w:t>
      </w:r>
      <w:r w:rsidRPr="00857F68">
        <w:rPr>
          <w:lang w:val="en-CA"/>
        </w:rPr>
        <w:t xml:space="preserve">, </w:t>
      </w:r>
      <w:r w:rsidR="00876174" w:rsidRPr="00AD68B7">
        <w:rPr>
          <w:b/>
          <w:lang w:val="en-CA"/>
        </w:rPr>
        <w:t>Video</w:t>
      </w:r>
      <w:r w:rsidRPr="00AD68B7">
        <w:rPr>
          <w:b/>
          <w:lang w:val="en-CA"/>
        </w:rPr>
        <w:t xml:space="preserve"> 1</w:t>
      </w:r>
      <w:r w:rsidRPr="00857F68">
        <w:rPr>
          <w:lang w:val="en-CA"/>
        </w:rPr>
        <w:t>).</w:t>
      </w:r>
    </w:p>
    <w:p w14:paraId="57C1E6EE" w14:textId="77777777" w:rsidR="007F0C76" w:rsidRPr="0082311D" w:rsidRDefault="007F0C76" w:rsidP="007F0C76">
      <w:pPr>
        <w:widowControl/>
        <w:autoSpaceDE/>
        <w:autoSpaceDN/>
        <w:adjustRightInd/>
        <w:jc w:val="left"/>
        <w:rPr>
          <w:color w:val="auto"/>
          <w:lang w:val="en-CA"/>
        </w:rPr>
      </w:pPr>
    </w:p>
    <w:p w14:paraId="44C52CC0" w14:textId="7595C95A" w:rsidR="007F0C76" w:rsidRPr="0082311D" w:rsidRDefault="00AD68B7" w:rsidP="00295D0C">
      <w:pPr>
        <w:widowControl/>
        <w:autoSpaceDE/>
        <w:autoSpaceDN/>
        <w:adjustRightInd/>
        <w:outlineLvl w:val="0"/>
        <w:rPr>
          <w:color w:val="auto"/>
          <w:lang w:val="en-CA"/>
        </w:rPr>
      </w:pPr>
      <w:r w:rsidRPr="00AD68B7">
        <w:rPr>
          <w:b/>
          <w:bCs/>
          <w:lang w:val="en-CA"/>
        </w:rPr>
        <w:t>FIGURE</w:t>
      </w:r>
      <w:r w:rsidR="007F0C76" w:rsidRPr="00857F68">
        <w:rPr>
          <w:b/>
          <w:bCs/>
          <w:lang w:val="en-CA"/>
        </w:rPr>
        <w:t xml:space="preserve"> AND TABLE LEGENDS:</w:t>
      </w:r>
      <w:r w:rsidR="007F0C76" w:rsidRPr="00857F68">
        <w:rPr>
          <w:color w:val="808080"/>
          <w:lang w:val="en-CA"/>
        </w:rPr>
        <w:t xml:space="preserve"> </w:t>
      </w:r>
    </w:p>
    <w:p w14:paraId="0591937C" w14:textId="77777777" w:rsidR="00A03639" w:rsidRDefault="00A03639" w:rsidP="007F0C76">
      <w:pPr>
        <w:pStyle w:val="NormalWeb"/>
        <w:spacing w:before="0" w:beforeAutospacing="0" w:after="0" w:afterAutospacing="0"/>
        <w:rPr>
          <w:b/>
          <w:bCs/>
          <w:lang w:val="en-CA"/>
        </w:rPr>
      </w:pPr>
    </w:p>
    <w:p w14:paraId="18B1BC8B" w14:textId="43B8700F" w:rsidR="007F0C76" w:rsidRPr="0082311D" w:rsidRDefault="00AD68B7" w:rsidP="007F0C76">
      <w:pPr>
        <w:pStyle w:val="NormalWeb"/>
        <w:spacing w:before="0" w:beforeAutospacing="0" w:after="0" w:afterAutospacing="0"/>
        <w:rPr>
          <w:color w:val="auto"/>
          <w:lang w:val="en-CA"/>
        </w:rPr>
      </w:pPr>
      <w:r w:rsidRPr="00AD68B7">
        <w:rPr>
          <w:b/>
          <w:bCs/>
          <w:lang w:val="en-CA"/>
        </w:rPr>
        <w:t>Figure 1</w:t>
      </w:r>
      <w:r w:rsidR="007F0C76" w:rsidRPr="00857F68">
        <w:rPr>
          <w:b/>
          <w:bCs/>
          <w:lang w:val="en-CA"/>
        </w:rPr>
        <w:t xml:space="preserve">. </w:t>
      </w:r>
      <w:r w:rsidR="007F0C76" w:rsidRPr="00857F68">
        <w:rPr>
          <w:lang w:val="en-CA"/>
        </w:rPr>
        <w:t>Schematics of SAXS set-up. A monodispersed preparation of biomolecules or their complexes is prepared, followed by exposure with high energy X-rays. Depending on the source (</w:t>
      </w:r>
      <w:r>
        <w:rPr>
          <w:i/>
          <w:lang w:val="en-CA"/>
        </w:rPr>
        <w:t>e.g.</w:t>
      </w:r>
      <w:r>
        <w:rPr>
          <w:lang w:val="en-CA"/>
        </w:rPr>
        <w:t xml:space="preserve">, </w:t>
      </w:r>
      <w:r w:rsidR="007F0C76" w:rsidRPr="00857F68">
        <w:rPr>
          <w:lang w:val="en-CA"/>
        </w:rPr>
        <w:t xml:space="preserve">in-house </w:t>
      </w:r>
      <w:r w:rsidRPr="00AD68B7">
        <w:rPr>
          <w:i/>
          <w:iCs/>
          <w:lang w:val="en-CA"/>
        </w:rPr>
        <w:t>vs.</w:t>
      </w:r>
      <w:r w:rsidR="007F0C76" w:rsidRPr="00857F68">
        <w:rPr>
          <w:lang w:val="en-CA"/>
        </w:rPr>
        <w:t xml:space="preserve"> synchrotron</w:t>
      </w:r>
      <w:r>
        <w:rPr>
          <w:lang w:val="en-CA"/>
        </w:rPr>
        <w:t>)</w:t>
      </w:r>
      <w:r w:rsidR="007F0C76" w:rsidRPr="00857F68">
        <w:rPr>
          <w:lang w:val="en-CA"/>
        </w:rPr>
        <w:t>, the energy of X-rays and the sample to source distance can vary. The X-rays</w:t>
      </w:r>
      <w:r w:rsidR="00313BF2" w:rsidRPr="00857F68">
        <w:rPr>
          <w:lang w:val="en-CA"/>
        </w:rPr>
        <w:t>’</w:t>
      </w:r>
      <w:r w:rsidR="007F0C76" w:rsidRPr="00857F68">
        <w:rPr>
          <w:lang w:val="en-CA"/>
        </w:rPr>
        <w:t xml:space="preserve"> scattering pattern (that depends on the size and shape of biomolecules) is recorded and radially averaged to obtain </w:t>
      </w:r>
      <w:r w:rsidR="00313BF2" w:rsidRPr="00857F68">
        <w:rPr>
          <w:lang w:val="en-CA"/>
        </w:rPr>
        <w:t xml:space="preserve">a </w:t>
      </w:r>
      <w:r w:rsidR="007F0C76" w:rsidRPr="00857F68">
        <w:rPr>
          <w:lang w:val="en-CA"/>
        </w:rPr>
        <w:t xml:space="preserve">1-dimensional plot (1D) that contains information on the intensity of scattered light with respect to the scattering angle. As buffer molecules also scatter light, the contributions from these molecules are subtracted to obtain </w:t>
      </w:r>
      <w:r w:rsidR="00FE143B" w:rsidRPr="00857F68">
        <w:rPr>
          <w:lang w:val="en-CA"/>
        </w:rPr>
        <w:t xml:space="preserve">a </w:t>
      </w:r>
      <w:r w:rsidR="007F0C76" w:rsidRPr="00857F68">
        <w:rPr>
          <w:lang w:val="en-CA"/>
        </w:rPr>
        <w:t xml:space="preserve">scattering pattern of </w:t>
      </w:r>
      <w:r w:rsidR="00FE143B" w:rsidRPr="00857F68">
        <w:rPr>
          <w:lang w:val="en-CA"/>
        </w:rPr>
        <w:t xml:space="preserve">the </w:t>
      </w:r>
      <w:r w:rsidR="007F0C76" w:rsidRPr="00857F68">
        <w:rPr>
          <w:lang w:val="en-CA"/>
        </w:rPr>
        <w:t>biomolecules of interest. At the synchrotron, prior to the SAXS data collection, an additional purification step using in-line size exclusion/high-performance chromatography is also typically performed (top view). This step is critical to remove any aggregated and/or degraded product as well as to remove any unbound biomolecules from the complex. The 1D scattering plot is converted to the electron pair-distance distribution plot (</w:t>
      </w:r>
      <w:r w:rsidR="007F0C76" w:rsidRPr="00857F68">
        <w:rPr>
          <w:i/>
          <w:iCs/>
          <w:lang w:val="en-CA"/>
        </w:rPr>
        <w:t>P</w:t>
      </w:r>
      <w:r w:rsidR="007F0C76" w:rsidRPr="00857F68">
        <w:rPr>
          <w:lang w:val="en-CA"/>
        </w:rPr>
        <w:t>(</w:t>
      </w:r>
      <w:r w:rsidR="007F0C76" w:rsidRPr="00857F68">
        <w:rPr>
          <w:i/>
          <w:iCs/>
          <w:lang w:val="en-CA"/>
        </w:rPr>
        <w:t>r</w:t>
      </w:r>
      <w:r w:rsidR="007F0C76" w:rsidRPr="00857F68">
        <w:rPr>
          <w:lang w:val="en-CA"/>
        </w:rPr>
        <w:t>) plot)</w:t>
      </w:r>
      <w:r>
        <w:rPr>
          <w:lang w:val="en-CA"/>
        </w:rPr>
        <w:t>, which</w:t>
      </w:r>
      <w:r w:rsidR="007F0C76" w:rsidRPr="00857F68">
        <w:rPr>
          <w:lang w:val="en-CA"/>
        </w:rPr>
        <w:t xml:space="preserve"> provides the radius of gyration and maximum particle dimension of biomolecules. This plot is used as</w:t>
      </w:r>
      <w:r w:rsidR="00F97232" w:rsidRPr="00857F68">
        <w:rPr>
          <w:lang w:val="en-CA"/>
        </w:rPr>
        <w:t xml:space="preserve"> the</w:t>
      </w:r>
      <w:r w:rsidR="007F0C76" w:rsidRPr="00857F68">
        <w:rPr>
          <w:lang w:val="en-CA"/>
        </w:rPr>
        <w:t xml:space="preserve"> input file for the </w:t>
      </w:r>
      <w:r w:rsidR="007F0C76" w:rsidRPr="00857F68">
        <w:rPr>
          <w:i/>
          <w:iCs/>
          <w:lang w:val="en-CA"/>
        </w:rPr>
        <w:t>ab initio</w:t>
      </w:r>
      <w:r w:rsidR="007F0C76" w:rsidRPr="00857F68">
        <w:rPr>
          <w:lang w:val="en-CA"/>
        </w:rPr>
        <w:t xml:space="preserve"> modeling packages (</w:t>
      </w:r>
      <w:r w:rsidRPr="00AD68B7">
        <w:rPr>
          <w:i/>
          <w:iCs/>
          <w:lang w:val="en-CA"/>
        </w:rPr>
        <w:t xml:space="preserve">i.e., </w:t>
      </w:r>
      <w:r w:rsidR="007F0C76" w:rsidRPr="00857F68">
        <w:rPr>
          <w:lang w:val="en-CA"/>
        </w:rPr>
        <w:t>DAMMIN/DAMMIF) to obtain low-resolution structures of biomolecules</w:t>
      </w:r>
      <w:r w:rsidR="00F97232" w:rsidRPr="00857F68">
        <w:rPr>
          <w:lang w:val="en-CA"/>
        </w:rPr>
        <w:t>,</w:t>
      </w:r>
      <w:r w:rsidR="007F0C76" w:rsidRPr="00857F68">
        <w:rPr>
          <w:lang w:val="en-CA"/>
        </w:rPr>
        <w:t xml:space="preserve"> or other packages (</w:t>
      </w:r>
      <w:r w:rsidRPr="00AD68B7">
        <w:rPr>
          <w:i/>
          <w:iCs/>
          <w:lang w:val="en-CA"/>
        </w:rPr>
        <w:t xml:space="preserve">i.e., </w:t>
      </w:r>
      <w:r w:rsidR="007F0C76" w:rsidRPr="00857F68">
        <w:rPr>
          <w:lang w:val="en-CA"/>
        </w:rPr>
        <w:t xml:space="preserve">SASREF/CORAL) if the high-resolution structure of parts of the biomolecules or individual biomolecules of the complex is known. </w:t>
      </w:r>
    </w:p>
    <w:p w14:paraId="759AE8A6" w14:textId="77777777" w:rsidR="007F0C76" w:rsidRPr="0082311D" w:rsidRDefault="007F0C76" w:rsidP="007F0C76">
      <w:pPr>
        <w:widowControl/>
        <w:autoSpaceDE/>
        <w:autoSpaceDN/>
        <w:adjustRightInd/>
        <w:jc w:val="left"/>
        <w:rPr>
          <w:color w:val="auto"/>
          <w:lang w:val="en-CA"/>
        </w:rPr>
      </w:pPr>
    </w:p>
    <w:p w14:paraId="52DC256F" w14:textId="35F83651" w:rsidR="007F0C76" w:rsidRPr="0082311D" w:rsidRDefault="00AD68B7" w:rsidP="007F0C76">
      <w:pPr>
        <w:widowControl/>
        <w:autoSpaceDE/>
        <w:autoSpaceDN/>
        <w:adjustRightInd/>
        <w:rPr>
          <w:color w:val="auto"/>
          <w:lang w:val="en-CA"/>
        </w:rPr>
      </w:pPr>
      <w:r w:rsidRPr="00AD68B7">
        <w:rPr>
          <w:b/>
          <w:bCs/>
          <w:lang w:val="en-CA"/>
        </w:rPr>
        <w:t>Figure 2</w:t>
      </w:r>
      <w:r w:rsidR="007F0C76" w:rsidRPr="00857F68">
        <w:rPr>
          <w:b/>
          <w:bCs/>
          <w:lang w:val="en-CA"/>
        </w:rPr>
        <w:t xml:space="preserve">. </w:t>
      </w:r>
      <w:r w:rsidR="00FF1273">
        <w:t xml:space="preserve">(A) A plot of an intensity of scattered light </w:t>
      </w:r>
      <w:r w:rsidRPr="00AD68B7">
        <w:rPr>
          <w:i/>
        </w:rPr>
        <w:t>vs.</w:t>
      </w:r>
      <w:r w:rsidR="00FF1273">
        <w:t xml:space="preserve"> scattering angle (q=4π</w:t>
      </w:r>
      <w:proofErr w:type="spellStart"/>
      <w:r w:rsidR="00FF1273">
        <w:t>sinθ</w:t>
      </w:r>
      <w:proofErr w:type="spellEnd"/>
      <w:r w:rsidR="00FF1273">
        <w:t>/λ, nm</w:t>
      </w:r>
      <w:r w:rsidR="00FF1273" w:rsidRPr="00403D08">
        <w:rPr>
          <w:vertAlign w:val="superscript"/>
        </w:rPr>
        <w:t>-1</w:t>
      </w:r>
      <w:r w:rsidR="00FF1273">
        <w:t xml:space="preserve">) suggesting the quality of biomolecules (low region) and shape (high region) of biomolecules. (B) The electron pair-distance distribution </w:t>
      </w:r>
      <w:r w:rsidR="00FF1273" w:rsidRPr="00403D08">
        <w:rPr>
          <w:i/>
        </w:rPr>
        <w:t>P</w:t>
      </w:r>
      <w:r w:rsidR="00FF1273">
        <w:t>(</w:t>
      </w:r>
      <w:r w:rsidR="00FF1273" w:rsidRPr="00403D08">
        <w:rPr>
          <w:i/>
        </w:rPr>
        <w:t>r</w:t>
      </w:r>
      <w:r w:rsidR="00FF1273">
        <w:t xml:space="preserve">) determined from the scattering data suggest an elongated shape of biomolecules under investigation (laminin γ-1, nidogen-1, and their complex). (C) Kratky plot suggesting that nidogen-1 and laminin γ-1 proteins are not unfolded. (D) </w:t>
      </w:r>
      <w:proofErr w:type="spellStart"/>
      <w:r w:rsidR="00FF1273">
        <w:t>Guinier</w:t>
      </w:r>
      <w:proofErr w:type="spellEnd"/>
      <w:r w:rsidR="00FF1273">
        <w:t xml:space="preserve"> plot for nidogen-1,</w:t>
      </w:r>
      <w:r>
        <w:t xml:space="preserve"> </w:t>
      </w:r>
      <w:r w:rsidR="00FF1273">
        <w:t>laminin γ-1 and their complex</w:t>
      </w:r>
      <w:r w:rsidR="00876174">
        <w:t>,</w:t>
      </w:r>
      <w:r w:rsidR="00FF1273">
        <w:t xml:space="preserve"> indicating the linear region for determination of </w:t>
      </w:r>
      <w:r w:rsidR="00677953">
        <w:t xml:space="preserve">the </w:t>
      </w:r>
      <w:r w:rsidR="00FF1273" w:rsidRPr="00677953">
        <w:rPr>
          <w:noProof/>
        </w:rPr>
        <w:t>radius</w:t>
      </w:r>
      <w:r w:rsidR="00FF1273">
        <w:t xml:space="preserve"> of gyration using data at low</w:t>
      </w:r>
      <w:r w:rsidR="00FC3A1E">
        <w:t>-</w:t>
      </w:r>
      <w:r w:rsidR="00FF1273">
        <w:t>scattering angle.</w:t>
      </w:r>
      <w:r>
        <w:rPr>
          <w:lang w:val="en-CA"/>
        </w:rPr>
        <w:t xml:space="preserve"> </w:t>
      </w:r>
    </w:p>
    <w:p w14:paraId="6294FA59" w14:textId="77777777" w:rsidR="007F0C76" w:rsidRPr="0082311D" w:rsidRDefault="007F0C76" w:rsidP="007F0C76">
      <w:pPr>
        <w:widowControl/>
        <w:autoSpaceDE/>
        <w:autoSpaceDN/>
        <w:adjustRightInd/>
        <w:jc w:val="left"/>
        <w:rPr>
          <w:color w:val="auto"/>
          <w:lang w:val="en-CA"/>
        </w:rPr>
      </w:pPr>
    </w:p>
    <w:p w14:paraId="08551F2C" w14:textId="2EA55343" w:rsidR="007F0C76" w:rsidRPr="0082311D" w:rsidRDefault="00AD68B7" w:rsidP="007F0C76">
      <w:pPr>
        <w:widowControl/>
        <w:autoSpaceDE/>
        <w:autoSpaceDN/>
        <w:adjustRightInd/>
        <w:rPr>
          <w:color w:val="auto"/>
          <w:lang w:val="en-CA"/>
        </w:rPr>
      </w:pPr>
      <w:r w:rsidRPr="00AD68B7">
        <w:rPr>
          <w:b/>
          <w:bCs/>
          <w:lang w:val="en-CA"/>
        </w:rPr>
        <w:t>Figure 3</w:t>
      </w:r>
      <w:r w:rsidR="007F0C76" w:rsidRPr="00857F68">
        <w:rPr>
          <w:b/>
          <w:bCs/>
          <w:lang w:val="en-CA"/>
        </w:rPr>
        <w:t>.</w:t>
      </w:r>
      <w:r w:rsidR="007F0C76" w:rsidRPr="00857F68">
        <w:rPr>
          <w:lang w:val="en-CA"/>
        </w:rPr>
        <w:t xml:space="preserve"> Low-resolution structure of the complex of nidogen-1, and laminin γ-1 obtained by analysis of merged data sets using the program MONSA. The color scheme is the same as </w:t>
      </w:r>
      <w:r w:rsidRPr="00AD68B7">
        <w:rPr>
          <w:b/>
          <w:lang w:val="en-CA"/>
        </w:rPr>
        <w:t>Figure 2</w:t>
      </w:r>
      <w:r w:rsidR="007F0C76" w:rsidRPr="00857F68">
        <w:rPr>
          <w:lang w:val="en-CA"/>
        </w:rPr>
        <w:t>.</w:t>
      </w:r>
    </w:p>
    <w:p w14:paraId="4499919B" w14:textId="77777777" w:rsidR="007F0C76" w:rsidRPr="0082311D" w:rsidRDefault="007F0C76" w:rsidP="007F0C76">
      <w:pPr>
        <w:widowControl/>
        <w:autoSpaceDE/>
        <w:autoSpaceDN/>
        <w:adjustRightInd/>
        <w:rPr>
          <w:color w:val="auto"/>
          <w:lang w:val="en-CA"/>
        </w:rPr>
      </w:pPr>
      <w:r w:rsidRPr="00857F68">
        <w:rPr>
          <w:lang w:val="en-CA"/>
        </w:rPr>
        <w:t xml:space="preserve"> </w:t>
      </w:r>
    </w:p>
    <w:p w14:paraId="4029E4EE" w14:textId="6F2DE493" w:rsidR="007F0C76" w:rsidRPr="0082311D" w:rsidRDefault="00876174" w:rsidP="00403D08">
      <w:pPr>
        <w:widowControl/>
        <w:autoSpaceDE/>
        <w:autoSpaceDN/>
        <w:adjustRightInd/>
        <w:rPr>
          <w:color w:val="auto"/>
          <w:lang w:val="en-CA"/>
        </w:rPr>
      </w:pPr>
      <w:r>
        <w:rPr>
          <w:b/>
          <w:bCs/>
          <w:lang w:val="en-CA"/>
        </w:rPr>
        <w:t>Video 1</w:t>
      </w:r>
      <w:r w:rsidR="007F0C76" w:rsidRPr="00857F68">
        <w:rPr>
          <w:lang w:val="en-CA"/>
        </w:rPr>
        <w:t>. The low-resolution structure of the nidogen-1 and laminin γ-1 complex. This mov</w:t>
      </w:r>
      <w:r w:rsidR="00AD68B7">
        <w:rPr>
          <w:lang w:val="en-CA"/>
        </w:rPr>
        <w:t xml:space="preserve">ie </w:t>
      </w:r>
      <w:r w:rsidR="007F0C76" w:rsidRPr="00857F68">
        <w:rPr>
          <w:lang w:val="en-CA"/>
        </w:rPr>
        <w:t xml:space="preserve">was prepared using PYMOL to visualize various structural features of the complex. The crystal structure of the </w:t>
      </w:r>
      <w:r w:rsidR="007F0C76" w:rsidRPr="00857F68">
        <w:rPr>
          <w:noProof/>
          <w:lang w:val="en-CA"/>
        </w:rPr>
        <w:t>laminin</w:t>
      </w:r>
      <w:r w:rsidR="00373997" w:rsidRPr="00857F68">
        <w:rPr>
          <w:noProof/>
          <w:lang w:val="en-CA"/>
        </w:rPr>
        <w:t>-</w:t>
      </w:r>
      <w:r w:rsidR="007F0C76" w:rsidRPr="00857F68">
        <w:rPr>
          <w:noProof/>
          <w:lang w:val="en-CA"/>
        </w:rPr>
        <w:t>nidogen</w:t>
      </w:r>
      <w:r w:rsidR="007F0C76" w:rsidRPr="00857F68">
        <w:rPr>
          <w:lang w:val="en-CA"/>
        </w:rPr>
        <w:t xml:space="preserve"> complex (PDB ID: 1NPE) is shown as ribbon cartoons</w:t>
      </w:r>
      <w:r w:rsidR="00974FD4">
        <w:rPr>
          <w:lang w:val="en-CA"/>
        </w:rPr>
        <w:t>,</w:t>
      </w:r>
      <w:r w:rsidR="007F0C76" w:rsidRPr="00857F68">
        <w:rPr>
          <w:lang w:val="en-CA"/>
        </w:rPr>
        <w:t xml:space="preserve"> highlighting the interacting sites for this complex. The color scheme is the same as </w:t>
      </w:r>
      <w:r w:rsidR="00AD68B7" w:rsidRPr="00AD68B7">
        <w:rPr>
          <w:b/>
          <w:lang w:val="en-CA"/>
        </w:rPr>
        <w:t>Figure 2</w:t>
      </w:r>
      <w:r w:rsidR="007F0C76" w:rsidRPr="00857F68">
        <w:rPr>
          <w:lang w:val="en-CA"/>
        </w:rPr>
        <w:t>.</w:t>
      </w:r>
    </w:p>
    <w:p w14:paraId="1B88C749" w14:textId="77777777" w:rsidR="00925624" w:rsidRDefault="00925624" w:rsidP="00295D0C">
      <w:pPr>
        <w:widowControl/>
        <w:autoSpaceDE/>
        <w:autoSpaceDN/>
        <w:adjustRightInd/>
        <w:outlineLvl w:val="0"/>
        <w:rPr>
          <w:b/>
          <w:bCs/>
          <w:lang w:val="en-CA"/>
        </w:rPr>
      </w:pPr>
    </w:p>
    <w:p w14:paraId="566CE90F" w14:textId="1300AA0F" w:rsidR="00925624" w:rsidRPr="00403D08" w:rsidRDefault="007F0C76" w:rsidP="00295D0C">
      <w:pPr>
        <w:widowControl/>
        <w:autoSpaceDE/>
        <w:autoSpaceDN/>
        <w:adjustRightInd/>
        <w:outlineLvl w:val="0"/>
        <w:rPr>
          <w:b/>
          <w:bCs/>
          <w:lang w:val="en-CA"/>
        </w:rPr>
      </w:pPr>
      <w:r w:rsidRPr="00857F68">
        <w:rPr>
          <w:b/>
          <w:bCs/>
          <w:lang w:val="en-CA"/>
        </w:rPr>
        <w:t xml:space="preserve">DISCUSSION: </w:t>
      </w:r>
    </w:p>
    <w:p w14:paraId="1F26387E" w14:textId="77777777" w:rsidR="00A03639" w:rsidRDefault="00A03639" w:rsidP="007E28C4">
      <w:pPr>
        <w:widowControl/>
        <w:autoSpaceDE/>
        <w:autoSpaceDN/>
        <w:adjustRightInd/>
        <w:rPr>
          <w:color w:val="auto"/>
          <w:lang w:val="en-CA"/>
        </w:rPr>
      </w:pPr>
    </w:p>
    <w:p w14:paraId="461A0460" w14:textId="6CA8B49F" w:rsidR="007E28C4" w:rsidRDefault="007E28C4" w:rsidP="007E28C4">
      <w:pPr>
        <w:widowControl/>
        <w:autoSpaceDE/>
        <w:autoSpaceDN/>
        <w:adjustRightInd/>
        <w:rPr>
          <w:color w:val="auto"/>
          <w:lang w:val="en-CA"/>
        </w:rPr>
      </w:pPr>
      <w:r>
        <w:rPr>
          <w:color w:val="auto"/>
          <w:lang w:val="en-CA"/>
        </w:rPr>
        <w:lastRenderedPageBreak/>
        <w:t xml:space="preserve">The critical steps of SAXS data analysis outlined in the protocol section of this paper include buffer subtraction, </w:t>
      </w:r>
      <w:proofErr w:type="spellStart"/>
      <w:r>
        <w:rPr>
          <w:color w:val="auto"/>
          <w:lang w:val="en-CA"/>
        </w:rPr>
        <w:t>Guinier</w:t>
      </w:r>
      <w:proofErr w:type="spellEnd"/>
      <w:r>
        <w:rPr>
          <w:color w:val="auto"/>
          <w:lang w:val="en-CA"/>
        </w:rPr>
        <w:t xml:space="preserve"> analysis, Kratky analysis, data merging and P(r) distribution. </w:t>
      </w:r>
      <w:r w:rsidR="00FC3A1E">
        <w:rPr>
          <w:color w:val="auto"/>
          <w:lang w:val="en-CA"/>
        </w:rPr>
        <w:t xml:space="preserve">The </w:t>
      </w:r>
      <w:r>
        <w:rPr>
          <w:i/>
          <w:color w:val="auto"/>
          <w:lang w:val="en-CA"/>
        </w:rPr>
        <w:t>ab initio</w:t>
      </w:r>
      <w:r>
        <w:rPr>
          <w:color w:val="auto"/>
          <w:lang w:val="en-CA"/>
        </w:rPr>
        <w:t xml:space="preserve"> bead modeling is too extensive to be covered here in detail and is therefore only covered briefly. </w:t>
      </w:r>
    </w:p>
    <w:p w14:paraId="6F26B4C2" w14:textId="77777777" w:rsidR="007E28C4" w:rsidRDefault="007E28C4" w:rsidP="007E28C4">
      <w:pPr>
        <w:widowControl/>
        <w:autoSpaceDE/>
        <w:autoSpaceDN/>
        <w:adjustRightInd/>
        <w:rPr>
          <w:color w:val="auto"/>
          <w:lang w:val="en-CA"/>
        </w:rPr>
      </w:pPr>
    </w:p>
    <w:p w14:paraId="3AF1672B" w14:textId="07E8466D" w:rsidR="007E28C4" w:rsidRDefault="00AE55BF" w:rsidP="007E28C4">
      <w:pPr>
        <w:widowControl/>
        <w:autoSpaceDE/>
        <w:autoSpaceDN/>
        <w:adjustRightInd/>
        <w:rPr>
          <w:lang w:val="en-CA"/>
        </w:rPr>
      </w:pPr>
      <w:r>
        <w:t>A</w:t>
      </w:r>
      <w:r w:rsidRPr="000B27B0">
        <w:t>t synchrotrons (</w:t>
      </w:r>
      <w:r w:rsidR="00AD68B7" w:rsidRPr="00AD68B7">
        <w:rPr>
          <w:i/>
          <w:iCs/>
        </w:rPr>
        <w:t>e.g.</w:t>
      </w:r>
      <w:r w:rsidRPr="000B27B0">
        <w:t xml:space="preserve"> DESY in Germany, DIAMOND in the UK and ESRF in France), it is possible to collect SAXS data for a very tiny fraction (~few µL) of each sample as the fractions are being eluted from the</w:t>
      </w:r>
      <w:r w:rsidR="00AD68B7">
        <w:t xml:space="preserve"> s </w:t>
      </w:r>
      <w:r w:rsidRPr="000B27B0">
        <w:t xml:space="preserve">column that is connected in-line (see </w:t>
      </w:r>
      <w:r w:rsidR="00AD68B7" w:rsidRPr="00AD68B7">
        <w:rPr>
          <w:b/>
        </w:rPr>
        <w:t>Figure 1</w:t>
      </w:r>
      <w:r w:rsidRPr="000B27B0">
        <w:t xml:space="preserve">). </w:t>
      </w:r>
      <w:r w:rsidR="007E28C4">
        <w:rPr>
          <w:color w:val="auto"/>
          <w:lang w:val="en-CA"/>
        </w:rPr>
        <w:t xml:space="preserve">The elastically scattered SAXS data is </w:t>
      </w:r>
      <w:r w:rsidR="007E28C4" w:rsidRPr="000B27B0">
        <w:rPr>
          <w:lang w:val="en-CA"/>
        </w:rPr>
        <w:t>radially averaged</w:t>
      </w:r>
      <w:r w:rsidR="007E28C4">
        <w:rPr>
          <w:lang w:val="en-CA"/>
        </w:rPr>
        <w:t xml:space="preserve"> </w:t>
      </w:r>
      <w:r w:rsidR="007E28C4" w:rsidRPr="000B27B0">
        <w:rPr>
          <w:lang w:val="en-CA"/>
        </w:rPr>
        <w:t>using the packages provided by the instrument manufacturer or by the synchrotron</w:t>
      </w:r>
      <w:r w:rsidR="007E28C4">
        <w:rPr>
          <w:lang w:val="en-CA"/>
        </w:rPr>
        <w:t xml:space="preserve"> before buffer subtraction can take place</w:t>
      </w:r>
      <w:r w:rsidR="007E28C4" w:rsidRPr="000B27B0">
        <w:rPr>
          <w:lang w:val="en-CA"/>
        </w:rPr>
        <w:t>. The resulting 1D data represent</w:t>
      </w:r>
      <w:r w:rsidR="00EB607D">
        <w:rPr>
          <w:lang w:val="en-CA"/>
        </w:rPr>
        <w:t>s</w:t>
      </w:r>
      <w:r w:rsidR="007E28C4" w:rsidRPr="000B27B0">
        <w:rPr>
          <w:lang w:val="en-CA"/>
        </w:rPr>
        <w:t xml:space="preserve"> the amount of scattered light (In </w:t>
      </w:r>
      <w:r w:rsidR="007E28C4" w:rsidRPr="000B27B0">
        <w:rPr>
          <w:i/>
          <w:iCs/>
          <w:lang w:val="en-CA"/>
        </w:rPr>
        <w:t>I</w:t>
      </w:r>
      <w:r w:rsidR="007E28C4" w:rsidRPr="000B27B0">
        <w:rPr>
          <w:lang w:val="en-CA"/>
        </w:rPr>
        <w:t>(</w:t>
      </w:r>
      <w:r w:rsidR="007E28C4" w:rsidRPr="000B27B0">
        <w:rPr>
          <w:i/>
          <w:iCs/>
          <w:lang w:val="en-CA"/>
        </w:rPr>
        <w:t>q</w:t>
      </w:r>
      <w:r w:rsidR="007E28C4" w:rsidRPr="000B27B0">
        <w:rPr>
          <w:lang w:val="en-CA"/>
        </w:rPr>
        <w:t xml:space="preserve">)) on the </w:t>
      </w:r>
      <w:r w:rsidR="007E28C4" w:rsidRPr="000B27B0">
        <w:rPr>
          <w:i/>
          <w:iCs/>
          <w:lang w:val="en-CA"/>
        </w:rPr>
        <w:t>Y</w:t>
      </w:r>
      <w:r w:rsidR="007E28C4" w:rsidRPr="000B27B0">
        <w:rPr>
          <w:lang w:val="en-CA"/>
        </w:rPr>
        <w:t>-axis and scattering angle (</w:t>
      </w:r>
      <w:r w:rsidR="007E28C4" w:rsidRPr="000B27B0">
        <w:rPr>
          <w:i/>
          <w:iCs/>
          <w:lang w:val="en-CA"/>
        </w:rPr>
        <w:t>q</w:t>
      </w:r>
      <w:r w:rsidR="007E28C4" w:rsidRPr="000B27B0">
        <w:rPr>
          <w:lang w:val="en-CA"/>
        </w:rPr>
        <w:t>=4π</w:t>
      </w:r>
      <w:proofErr w:type="spellStart"/>
      <w:r w:rsidR="007E28C4" w:rsidRPr="000B27B0">
        <w:rPr>
          <w:lang w:val="en-CA"/>
        </w:rPr>
        <w:t>sinθ</w:t>
      </w:r>
      <w:proofErr w:type="spellEnd"/>
      <w:r w:rsidR="007E28C4" w:rsidRPr="000B27B0">
        <w:rPr>
          <w:lang w:val="en-CA"/>
        </w:rPr>
        <w:t xml:space="preserve">/λ, where λ is the wavelength of incident </w:t>
      </w:r>
      <w:r w:rsidR="007E28C4" w:rsidRPr="000B27B0">
        <w:rPr>
          <w:i/>
          <w:iCs/>
          <w:lang w:val="en-CA"/>
        </w:rPr>
        <w:t>X</w:t>
      </w:r>
      <w:r w:rsidR="007E28C4" w:rsidRPr="000B27B0">
        <w:rPr>
          <w:lang w:val="en-CA"/>
        </w:rPr>
        <w:t>-rays)</w:t>
      </w:r>
      <w:r w:rsidR="00094CE2">
        <w:rPr>
          <w:lang w:val="en-CA"/>
        </w:rPr>
        <w:t xml:space="preserve"> and </w:t>
      </w:r>
      <w:r w:rsidR="007E28C4" w:rsidRPr="000B27B0">
        <w:rPr>
          <w:lang w:val="en-CA"/>
        </w:rPr>
        <w:t xml:space="preserve">is outlined in </w:t>
      </w:r>
      <w:r w:rsidR="00AD68B7" w:rsidRPr="00AD68B7">
        <w:rPr>
          <w:b/>
          <w:lang w:val="en-CA"/>
        </w:rPr>
        <w:t>Figure 1</w:t>
      </w:r>
      <w:r w:rsidR="007E28C4" w:rsidRPr="000B27B0">
        <w:rPr>
          <w:lang w:val="en-CA"/>
        </w:rPr>
        <w:t xml:space="preserve">. The program </w:t>
      </w:r>
      <w:r w:rsidR="007E28C4">
        <w:rPr>
          <w:lang w:val="en-CA"/>
        </w:rPr>
        <w:t>PRIMUS/qt</w:t>
      </w:r>
      <w:r w:rsidR="007E28C4" w:rsidRPr="000B27B0">
        <w:rPr>
          <w:lang w:val="en-CA"/>
        </w:rPr>
        <w:fldChar w:fldCharType="begin"/>
      </w:r>
      <w:r w:rsidR="007E28C4" w:rsidRPr="000B27B0">
        <w:rPr>
          <w:lang w:val="en-CA"/>
        </w:rPr>
        <w:instrText xml:space="preserve"> ADDIN ZOTERO_ITEM CSL_CITATION {"citationID":"z8diSXYi","properties":{"formattedCitation":"\\super 12\\nosupersub{}","plainCitation":"12","noteIndex":0},"citationItems":[{"id":41,"uris":["http://zotero.org/users/local/zWBp1U5R/items/DR35WFQQ"],"uri":["http://zotero.org/users/local/zWBp1U5R/items/DR35WFQQ"],"itemData":{"id":41,"type":"article-journal","title":"PRIMUS: a Windows PC-based system for small-angle scattering data analysis","container-title":"Journal of Applied Crystallography","page":"1277-1282","volume":"36","issue":"5","source":"scripts.iucr.org","abstract":"A program suite for one-dimensional small-angle scattering data processing running on IBM-compatible PCs under Windows 9x/NT/2000/XP is presented. The main program, PRIMUS, has a menu-driven graphical user interface calling computational modules to perform data manipulation and analysis. Experimental data in binary OTOKO format can be reduced by calling the program SAPOKO, which includes statistical analysis of time frames, averaging and scaling. Tools to generate the angular axis and detector response files from diffraction patterns of calibration samples, as well as binary to ASCII transformation programs, are available. Several types of ASCII files can be directly imported into PRIMUS, in particular, sasCIF or ILL-type files are read without modification. PRIMUS provides basic data manipulation functions (averaging, background subtraction, merging of data measured in different angular ranges, extrapolation to zero sample concentration, etc.) and computes invariants from Guinier and Porod plots. Several external modules coupled with PRIMUS via pop-up menus enable the user to evaluate the characteristic functions by indirect Fourier transformation, to perform peak analysis for partially ordered systems and to find shape approximations in terms of three-parametric geometrical bodies. For the analysis of mixtures, PRIMUS enables model-independent singular value decomposition or linear fitting if the scattering from the components is known. An interface is also provided to the general non-linear fitting program MIXTURE, which is designed for quantitative analysis of multicomponent systems represented by simple geometrical bodies, taking shape and size polydispersity as well as interparticle interference effects into account.","DOI":"10.1107/S0021889803012779","ISSN":"0021-8898","shortTitle":"PRIMUS","journalAbbreviation":"J Appl Cryst, J Appl Crystallogr","language":"en","author":[{"family":"Konarev","given":"P. V."},{"family":"Volkov","given":"V. V."},{"family":"Sokolova","given":"A. V."},{"family":"Koch","given":"M. H. J."},{"family":"Svergun","given":"D. I."}],"issued":{"date-parts":[["2003",10,1]]}}}],"schema":"https://github.com/citation-style-language/schema/raw/master/csl-citation.json"} </w:instrText>
      </w:r>
      <w:r w:rsidR="007E28C4" w:rsidRPr="000B27B0">
        <w:rPr>
          <w:lang w:val="en-CA"/>
        </w:rPr>
        <w:fldChar w:fldCharType="separate"/>
      </w:r>
      <w:r w:rsidR="007E28C4" w:rsidRPr="000B27B0">
        <w:rPr>
          <w:vertAlign w:val="superscript"/>
        </w:rPr>
        <w:t>12</w:t>
      </w:r>
      <w:r w:rsidR="007E28C4" w:rsidRPr="000B27B0">
        <w:rPr>
          <w:lang w:val="en-CA"/>
        </w:rPr>
        <w:fldChar w:fldCharType="end"/>
      </w:r>
      <w:r w:rsidR="007E28C4" w:rsidRPr="000B27B0">
        <w:rPr>
          <w:lang w:val="en-CA"/>
        </w:rPr>
        <w:t xml:space="preserve"> is used to directly subtract any background due to buffer</w:t>
      </w:r>
      <w:r w:rsidR="007E28C4">
        <w:rPr>
          <w:lang w:val="en-CA"/>
        </w:rPr>
        <w:t xml:space="preserve"> and is described in section 1.1</w:t>
      </w:r>
      <w:r w:rsidR="007E28C4" w:rsidRPr="000B27B0">
        <w:rPr>
          <w:lang w:val="en-CA"/>
        </w:rPr>
        <w:t>.</w:t>
      </w:r>
      <w:r w:rsidR="003038EA">
        <w:rPr>
          <w:lang w:val="en-CA"/>
        </w:rPr>
        <w:t xml:space="preserve"> Other programs such as; </w:t>
      </w:r>
      <w:r w:rsidR="003038EA" w:rsidRPr="000B27B0">
        <w:rPr>
          <w:lang w:val="en-CA"/>
        </w:rPr>
        <w:t>ScÅtter</w:t>
      </w:r>
      <w:r w:rsidR="0033737C" w:rsidRPr="0033737C">
        <w:rPr>
          <w:vertAlign w:val="superscript"/>
          <w:lang w:val="en-CA"/>
        </w:rPr>
        <w:t>43</w:t>
      </w:r>
      <w:r w:rsidR="003038EA">
        <w:rPr>
          <w:lang w:val="en-CA"/>
        </w:rPr>
        <w:t xml:space="preserve"> </w:t>
      </w:r>
      <w:r w:rsidR="003038EA" w:rsidRPr="000B27B0">
        <w:rPr>
          <w:lang w:val="en-CA"/>
        </w:rPr>
        <w:t xml:space="preserve">(download available at </w:t>
      </w:r>
      <w:hyperlink r:id="rId8" w:history="1">
        <w:r w:rsidR="003038EA" w:rsidRPr="006E0C2E">
          <w:rPr>
            <w:rStyle w:val="Hyperlink"/>
            <w:lang w:val="en-CA"/>
          </w:rPr>
          <w:t>www.bioisis.net</w:t>
        </w:r>
      </w:hyperlink>
      <w:r w:rsidR="003038EA" w:rsidRPr="000B27B0">
        <w:rPr>
          <w:lang w:val="en-CA"/>
        </w:rPr>
        <w:t>)</w:t>
      </w:r>
      <w:r w:rsidR="00EC4E59">
        <w:rPr>
          <w:lang w:val="en-CA"/>
        </w:rPr>
        <w:t xml:space="preserve"> with a tutorial available at </w:t>
      </w:r>
      <w:r w:rsidR="00EC4E59" w:rsidRPr="00403D08">
        <w:rPr>
          <w:u w:val="single"/>
          <w:lang w:val="en-CA"/>
        </w:rPr>
        <w:t>https://www.youtube.com/channel/UCvFatdC5HcZOLv6OSjblfeA</w:t>
      </w:r>
      <w:r w:rsidR="00EC4E59">
        <w:rPr>
          <w:lang w:val="en-CA"/>
        </w:rPr>
        <w:t>,</w:t>
      </w:r>
      <w:r w:rsidR="003038EA">
        <w:rPr>
          <w:lang w:val="en-CA"/>
        </w:rPr>
        <w:t xml:space="preserve"> and </w:t>
      </w:r>
      <w:r w:rsidR="003038EA" w:rsidRPr="004B0754">
        <w:rPr>
          <w:noProof/>
          <w:lang w:val="en-CA"/>
        </w:rPr>
        <w:t>bioXtas</w:t>
      </w:r>
      <w:r w:rsidR="003038EA">
        <w:rPr>
          <w:lang w:val="en-CA"/>
        </w:rPr>
        <w:t xml:space="preserve"> RAW</w:t>
      </w:r>
      <w:r w:rsidR="0033737C" w:rsidRPr="0033737C">
        <w:rPr>
          <w:vertAlign w:val="superscript"/>
          <w:lang w:val="en-CA"/>
        </w:rPr>
        <w:t>44</w:t>
      </w:r>
      <w:r w:rsidR="003038EA">
        <w:rPr>
          <w:lang w:val="en-CA"/>
        </w:rPr>
        <w:t xml:space="preserve"> </w:t>
      </w:r>
      <w:r w:rsidR="00974FD4">
        <w:rPr>
          <w:lang w:val="en-CA"/>
        </w:rPr>
        <w:t>(</w:t>
      </w:r>
      <w:r w:rsidR="00EA26AF">
        <w:rPr>
          <w:lang w:val="en-CA"/>
        </w:rPr>
        <w:t xml:space="preserve">available at </w:t>
      </w:r>
      <w:r w:rsidR="00EA26AF" w:rsidRPr="00403D08">
        <w:rPr>
          <w:u w:val="single"/>
          <w:lang w:val="en-CA"/>
        </w:rPr>
        <w:t>https://bioxtas-raw.readthedocs.io/en</w:t>
      </w:r>
      <w:r w:rsidR="00AD68B7">
        <w:rPr>
          <w:u w:val="single"/>
          <w:lang w:val="en-CA"/>
        </w:rPr>
        <w:t>/L</w:t>
      </w:r>
      <w:r w:rsidR="00EA26AF" w:rsidRPr="00403D08">
        <w:rPr>
          <w:u w:val="single"/>
          <w:lang w:val="en-CA"/>
        </w:rPr>
        <w:t>atest/index.html</w:t>
      </w:r>
      <w:r w:rsidR="00974FD4">
        <w:rPr>
          <w:lang w:val="en-CA"/>
        </w:rPr>
        <w:t xml:space="preserve">) </w:t>
      </w:r>
      <w:r w:rsidR="003038EA">
        <w:rPr>
          <w:lang w:val="en-CA"/>
        </w:rPr>
        <w:t>can be utilized as an alternative to the ATSAS package.</w:t>
      </w:r>
    </w:p>
    <w:p w14:paraId="5A0FBDA7" w14:textId="77777777" w:rsidR="007E28C4" w:rsidRPr="00656C7B" w:rsidRDefault="007E28C4" w:rsidP="007E28C4">
      <w:pPr>
        <w:widowControl/>
        <w:autoSpaceDE/>
        <w:autoSpaceDN/>
        <w:adjustRightInd/>
        <w:rPr>
          <w:color w:val="auto"/>
          <w:lang w:val="en-CA"/>
        </w:rPr>
      </w:pPr>
      <w:r w:rsidRPr="000B27B0">
        <w:rPr>
          <w:lang w:val="en-CA"/>
        </w:rPr>
        <w:t xml:space="preserve"> </w:t>
      </w:r>
    </w:p>
    <w:p w14:paraId="28EB9220" w14:textId="380A5FEC" w:rsidR="007E28C4" w:rsidRDefault="007E28C4" w:rsidP="007E28C4">
      <w:pPr>
        <w:widowControl/>
        <w:autoSpaceDE/>
        <w:autoSpaceDN/>
        <w:adjustRightInd/>
        <w:rPr>
          <w:lang w:val="en-CA"/>
        </w:rPr>
      </w:pPr>
      <w:r w:rsidRPr="000B27B0">
        <w:rPr>
          <w:lang w:val="en-CA"/>
        </w:rPr>
        <w:t xml:space="preserve">The </w:t>
      </w:r>
      <w:proofErr w:type="spellStart"/>
      <w:r w:rsidRPr="000B27B0">
        <w:rPr>
          <w:lang w:val="en-CA"/>
        </w:rPr>
        <w:t>Guinier</w:t>
      </w:r>
      <w:proofErr w:type="spellEnd"/>
      <w:r w:rsidRPr="000B27B0">
        <w:rPr>
          <w:lang w:val="en-CA"/>
        </w:rPr>
        <w:t xml:space="preserve"> analysis provides information on sample aggregation and homogeneity as well as providing the Radius of Gyration (</w:t>
      </w:r>
      <w:proofErr w:type="spellStart"/>
      <w:r w:rsidRPr="000B27B0">
        <w:rPr>
          <w:i/>
          <w:iCs/>
          <w:lang w:val="en-CA"/>
        </w:rPr>
        <w:t>R</w:t>
      </w:r>
      <w:r w:rsidRPr="000B27B0">
        <w:rPr>
          <w:i/>
          <w:iCs/>
          <w:vertAlign w:val="subscript"/>
          <w:lang w:val="en-CA"/>
        </w:rPr>
        <w:t>g</w:t>
      </w:r>
      <w:proofErr w:type="spellEnd"/>
      <w:r w:rsidRPr="000B27B0">
        <w:rPr>
          <w:lang w:val="en-CA"/>
        </w:rPr>
        <w:t xml:space="preserve">) for the macromolecule of interest based on the SAXS data from </w:t>
      </w:r>
      <w:r w:rsidR="001077B4">
        <w:rPr>
          <w:lang w:val="en-CA"/>
        </w:rPr>
        <w:t xml:space="preserve">the </w:t>
      </w:r>
      <w:r w:rsidRPr="000B27B0">
        <w:rPr>
          <w:lang w:val="en-CA"/>
        </w:rPr>
        <w:t xml:space="preserve">low </w:t>
      </w:r>
      <w:r w:rsidRPr="000B27B0">
        <w:rPr>
          <w:i/>
          <w:iCs/>
          <w:lang w:val="en-CA"/>
        </w:rPr>
        <w:t>s</w:t>
      </w:r>
      <w:r w:rsidRPr="000B27B0">
        <w:rPr>
          <w:lang w:val="en-CA"/>
        </w:rPr>
        <w:t xml:space="preserve"> region</w:t>
      </w:r>
      <w:r w:rsidRPr="000B27B0">
        <w:rPr>
          <w:lang w:val="en-CA"/>
        </w:rPr>
        <w:fldChar w:fldCharType="begin"/>
      </w:r>
      <w:r w:rsidRPr="000B27B0">
        <w:rPr>
          <w:lang w:val="en-CA"/>
        </w:rPr>
        <w:instrText xml:space="preserve"> ADDIN ZOTERO_ITEM CSL_CITATION {"citationID":"cuyCePYR","properties":{"formattedCitation":"\\super 14\\nosupersub{}","plainCitation":"14","noteIndex":0},"citationItems":[{"id":215,"uris":["http://zotero.org/users/local/zWBp1U5R/items/TLMVCTFR"],"uri":["http://zotero.org/users/local/zWBp1U5R/items/TLMVCTFR"],"itemData":{"id":215,"type":"article-journal","title":"Small angle scattering of X-rays. A. Guinier and G. Fournet. Translated by C. B. Wilson and with a bibliographical appendix by K. L. Yudowitch. Wiley, New York, 1955. 268 pp. $7.50.","container-title":"Journal of Polymer Science","page":"594-594","volume":"19","issue":"93","source":"Wiley Online Library","DOI":"10.1002/pol.1956.120199326","ISSN":"1542-6238","language":"en","author":[{"family":"Rice","given":"Stuart A."}]}}],"schema":"https://github.com/citation-style-language/schema/raw/master/csl-citation.json"} </w:instrText>
      </w:r>
      <w:r w:rsidRPr="000B27B0">
        <w:rPr>
          <w:lang w:val="en-CA"/>
        </w:rPr>
        <w:fldChar w:fldCharType="separate"/>
      </w:r>
      <w:r w:rsidRPr="000B27B0">
        <w:rPr>
          <w:vertAlign w:val="superscript"/>
        </w:rPr>
        <w:t>14</w:t>
      </w:r>
      <w:r w:rsidRPr="000B27B0">
        <w:rPr>
          <w:lang w:val="en-CA"/>
        </w:rPr>
        <w:fldChar w:fldCharType="end"/>
      </w:r>
      <w:r w:rsidRPr="000B27B0">
        <w:rPr>
          <w:lang w:val="en-CA"/>
        </w:rPr>
        <w:t xml:space="preserve">. A plot </w:t>
      </w:r>
      <w:r w:rsidRPr="000B27B0">
        <w:rPr>
          <w:noProof/>
          <w:lang w:val="en-CA"/>
        </w:rPr>
        <w:t>is</w:t>
      </w:r>
      <w:r w:rsidRPr="000B27B0">
        <w:rPr>
          <w:lang w:val="en-CA"/>
        </w:rPr>
        <w:t xml:space="preserve"> constructed with </w:t>
      </w:r>
      <w:r>
        <w:rPr>
          <w:lang w:val="en-CA"/>
        </w:rPr>
        <w:t>PRIMUS/qt</w:t>
      </w:r>
      <w:r w:rsidRPr="000B27B0">
        <w:rPr>
          <w:lang w:val="en-CA"/>
        </w:rPr>
        <w:t xml:space="preserve"> for SAXS data obtained from each concentration, followed by curve fitting with the maximum range of up to 1.30 for </w:t>
      </w:r>
      <w:r w:rsidR="00F93B2F">
        <w:rPr>
          <w:i/>
          <w:iCs/>
          <w:lang w:val="en-CA"/>
        </w:rPr>
        <w:t xml:space="preserve">q </w:t>
      </w:r>
      <w:r w:rsidR="00F93B2F">
        <w:rPr>
          <w:iCs/>
          <w:lang w:val="en-CA"/>
        </w:rPr>
        <w:t xml:space="preserve">x </w:t>
      </w:r>
      <w:proofErr w:type="spellStart"/>
      <w:r w:rsidRPr="000B27B0">
        <w:rPr>
          <w:i/>
          <w:iCs/>
          <w:lang w:val="en-CA"/>
        </w:rPr>
        <w:t>R</w:t>
      </w:r>
      <w:r w:rsidRPr="000B27B0">
        <w:rPr>
          <w:i/>
          <w:iCs/>
          <w:vertAlign w:val="subscript"/>
          <w:lang w:val="en-CA"/>
        </w:rPr>
        <w:t>g</w:t>
      </w:r>
      <w:proofErr w:type="spellEnd"/>
      <w:r w:rsidRPr="000B27B0">
        <w:rPr>
          <w:lang w:val="en-CA"/>
        </w:rPr>
        <w:t xml:space="preserve">. A monodispersed sample preparation should provide a linear </w:t>
      </w:r>
      <w:proofErr w:type="spellStart"/>
      <w:r w:rsidRPr="000B27B0">
        <w:rPr>
          <w:lang w:val="en-CA"/>
        </w:rPr>
        <w:t>Guinier</w:t>
      </w:r>
      <w:proofErr w:type="spellEnd"/>
      <w:r w:rsidRPr="000B27B0">
        <w:rPr>
          <w:lang w:val="en-CA"/>
        </w:rPr>
        <w:t xml:space="preserve"> plot in this region</w:t>
      </w:r>
      <w:r w:rsidR="003C7D57">
        <w:rPr>
          <w:lang w:val="en-CA"/>
        </w:rPr>
        <w:t xml:space="preserve"> (</w:t>
      </w:r>
      <w:r w:rsidR="00AD68B7" w:rsidRPr="00AD68B7">
        <w:rPr>
          <w:b/>
          <w:lang w:val="en-CA"/>
        </w:rPr>
        <w:t>Figure 2D</w:t>
      </w:r>
      <w:r w:rsidR="003C7D57">
        <w:rPr>
          <w:lang w:val="en-CA"/>
        </w:rPr>
        <w:t>)</w:t>
      </w:r>
      <w:r w:rsidRPr="000B27B0">
        <w:rPr>
          <w:lang w:val="en-CA"/>
        </w:rPr>
        <w:t xml:space="preserve">, whereas aggregation results in a nonlinear </w:t>
      </w:r>
      <w:proofErr w:type="spellStart"/>
      <w:r w:rsidRPr="000B27B0">
        <w:rPr>
          <w:lang w:val="en-CA"/>
        </w:rPr>
        <w:t>Guinier</w:t>
      </w:r>
      <w:proofErr w:type="spellEnd"/>
      <w:r w:rsidRPr="000B27B0">
        <w:rPr>
          <w:lang w:val="en-CA"/>
        </w:rPr>
        <w:t xml:space="preserve"> plot</w:t>
      </w:r>
      <w:r w:rsidRPr="000B27B0">
        <w:rPr>
          <w:lang w:val="en-CA"/>
        </w:rPr>
        <w:fldChar w:fldCharType="begin"/>
      </w:r>
      <w:r w:rsidRPr="000B27B0">
        <w:rPr>
          <w:lang w:val="en-CA"/>
        </w:rPr>
        <w:instrText xml:space="preserve"> ADDIN ZOTERO_ITEM CSL_CITATION {"citationID":"kAw4xcmI","properties":{"formattedCitation":"\\super 15,16\\nosupersub{}","plainCitation":"15,16","noteIndex":0},"citationItems":[{"id":43,"uris":["http://zotero.org/users/local/zWBp1U5R/items/WL9DTKHL"],"uri":["http://zotero.org/users/local/zWBp1U5R/items/WL9DTKHL"],"itemData":{"id":43,"type":"article-journal","title":"Weak protein–ligand interactions studied by small-angle X-ray scattering","container-title":"The FEBS Journal","page":"1974-1987","volume":"281","issue":"8","source":"Wiley Online Library","abstract":"Small-angle X-ray scattering (SAXS) is a powerful technique for studying weak interactions between proteins and their ligands (other proteins, DNA/RNA or small molecules) in solution. SAXS provides knowledge about the equilibrium state, the stoichiometry of binding and association–dissociation processes. The measurements are conducted in a solution environment that allows easy monitoring of modifications in protein–ligand association state upon environmental changes. Model-free parameters such as the molecular mass of a system and the radius of gyration can be obtained directly from the SAXS data and give indications about the association state. SAXS is also widely employed to build models of biological assemblies at a resolution of approximately 10–20 Å. Low-resolution shapes can be generated ab initio, although more detailed and biologically interpretable information can be obtained by hybrid modelling. In the latter approach, composite structures of protein–ligand complexes are constructed using atomic models of individual molecules. These may be predicted homology models or experimental structures from X-ray crystallography or NMR. This review focuses on using SAXS data to model structures of protein–ligand complexes and to study their dynamics. The combination of SAXS with other methods such as size exclusion chromatography and dynamic light scattering is discussed.","DOI":"10.1111/febs.12772","ISSN":"1742-4658","language":"en","author":[{"family":"Tuukkanen","given":"Anne T."},{"family":"Svergun","given":"Dmitri I."}]}},{"id":46,"uris":["http://zotero.org/users/local/zWBp1U5R/items/PZY62XZX"],"uri":["http://zotero.org/users/local/zWBp1U5R/items/PZY62XZX"],"itemData":{"id":46,"type":"article-journal","title":"Accurate assessment of mass, models and resolution by small-angle scattering.","container-title":"Nature","page":"477-481","volume":"496","issue":"7446","source":"europepmc.org","abstract":"Abstract: Modern small-angle scattering (SAS) experiments with X-rays or neutrons provide a comprehensive, resolution-limited observation of the...","DOI":"10.1038/nature12070","ISSN":"0028-0836","journalAbbreviation":"Nature","language":"eng","author":[{"family":"Rambo","given":"R. P."},{"family":"Tainer","given":"J. A."}],"issued":{"date-parts":[["2013",4]]}}}],"schema":"https://github.com/citation-style-language/schema/raw/master/csl-citation.json"} </w:instrText>
      </w:r>
      <w:r w:rsidRPr="000B27B0">
        <w:rPr>
          <w:lang w:val="en-CA"/>
        </w:rPr>
        <w:fldChar w:fldCharType="separate"/>
      </w:r>
      <w:r w:rsidRPr="000B27B0">
        <w:rPr>
          <w:vertAlign w:val="superscript"/>
        </w:rPr>
        <w:t>15,16</w:t>
      </w:r>
      <w:r w:rsidRPr="000B27B0">
        <w:rPr>
          <w:lang w:val="en-CA"/>
        </w:rPr>
        <w:fldChar w:fldCharType="end"/>
      </w:r>
      <w:r w:rsidRPr="000B27B0">
        <w:rPr>
          <w:lang w:val="en-CA"/>
        </w:rPr>
        <w:t>.</w:t>
      </w:r>
      <w:r>
        <w:rPr>
          <w:lang w:val="en-CA"/>
        </w:rPr>
        <w:t xml:space="preserve"> If the </w:t>
      </w:r>
      <w:proofErr w:type="spellStart"/>
      <w:r>
        <w:rPr>
          <w:lang w:val="en-CA"/>
        </w:rPr>
        <w:t>Guinier</w:t>
      </w:r>
      <w:proofErr w:type="spellEnd"/>
      <w:r>
        <w:rPr>
          <w:lang w:val="en-CA"/>
        </w:rPr>
        <w:t xml:space="preserve"> analysis is linear, t</w:t>
      </w:r>
      <w:r w:rsidRPr="000B27B0">
        <w:rPr>
          <w:lang w:val="en-CA"/>
        </w:rPr>
        <w:t>he degree of “</w:t>
      </w:r>
      <w:proofErr w:type="spellStart"/>
      <w:r w:rsidRPr="000B27B0">
        <w:rPr>
          <w:lang w:val="en-CA"/>
        </w:rPr>
        <w:t>unfoldedness</w:t>
      </w:r>
      <w:proofErr w:type="spellEnd"/>
      <w:r w:rsidRPr="000B27B0">
        <w:rPr>
          <w:lang w:val="en-CA"/>
        </w:rPr>
        <w:t xml:space="preserve">” of a macromolecule of interest </w:t>
      </w:r>
      <w:r>
        <w:rPr>
          <w:lang w:val="en-CA"/>
        </w:rPr>
        <w:t xml:space="preserve">can be </w:t>
      </w:r>
      <w:r w:rsidRPr="000B27B0">
        <w:rPr>
          <w:lang w:val="en-CA"/>
        </w:rPr>
        <w:t>observed with the Kratky plot</w:t>
      </w:r>
      <w:r w:rsidR="00876174">
        <w:rPr>
          <w:lang w:val="en-CA"/>
        </w:rPr>
        <w:t>,</w:t>
      </w:r>
      <w:r w:rsidRPr="000B27B0">
        <w:rPr>
          <w:lang w:val="en-CA"/>
        </w:rPr>
        <w:t xml:space="preserve"> which is useful when deciding whether to perform rigid body modeling or construct ensembles of low-resolution models.</w:t>
      </w:r>
      <w:r w:rsidR="00076102">
        <w:rPr>
          <w:lang w:val="en-CA"/>
        </w:rPr>
        <w:t xml:space="preserve"> A globular protein will appear in a Kratky plot to have a bell-shaped curve, whereas extended molecules or unfolded peptides will appear to plateau or even increase in the larger </w:t>
      </w:r>
      <w:r w:rsidR="00076102" w:rsidRPr="00403D08">
        <w:rPr>
          <w:i/>
          <w:lang w:val="en-CA"/>
        </w:rPr>
        <w:t>q</w:t>
      </w:r>
      <w:r w:rsidR="00076102">
        <w:rPr>
          <w:lang w:val="en-CA"/>
        </w:rPr>
        <w:t xml:space="preserve"> range</w:t>
      </w:r>
      <w:r w:rsidR="005D1A4D">
        <w:rPr>
          <w:lang w:val="en-CA"/>
        </w:rPr>
        <w:t xml:space="preserve"> and lack the bell</w:t>
      </w:r>
      <w:r w:rsidR="009575C1">
        <w:rPr>
          <w:lang w:val="en-CA"/>
        </w:rPr>
        <w:t>-shape</w:t>
      </w:r>
      <w:r w:rsidR="00362D1E">
        <w:rPr>
          <w:lang w:val="en-CA"/>
        </w:rPr>
        <w:t xml:space="preserve"> (</w:t>
      </w:r>
      <w:r w:rsidR="00AD68B7" w:rsidRPr="00AD68B7">
        <w:rPr>
          <w:b/>
          <w:lang w:val="en-CA"/>
        </w:rPr>
        <w:t>Figure 2C</w:t>
      </w:r>
      <w:r w:rsidR="00362D1E">
        <w:rPr>
          <w:lang w:val="en-CA"/>
        </w:rPr>
        <w:t>)</w:t>
      </w:r>
      <w:r w:rsidR="009575C1">
        <w:rPr>
          <w:lang w:val="en-CA"/>
        </w:rPr>
        <w:t>.</w:t>
      </w:r>
    </w:p>
    <w:p w14:paraId="4B1F71DF" w14:textId="77777777" w:rsidR="007E28C4" w:rsidRDefault="007E28C4" w:rsidP="007E28C4">
      <w:pPr>
        <w:widowControl/>
        <w:autoSpaceDE/>
        <w:autoSpaceDN/>
        <w:adjustRightInd/>
        <w:rPr>
          <w:lang w:val="en-CA"/>
        </w:rPr>
      </w:pPr>
    </w:p>
    <w:p w14:paraId="1006EAED" w14:textId="558A5DB9" w:rsidR="00EE5B84" w:rsidRDefault="00EE5B84" w:rsidP="00EE5B84">
      <w:pPr>
        <w:pStyle w:val="NormalWeb"/>
        <w:spacing w:before="0" w:beforeAutospacing="0" w:after="0" w:afterAutospacing="0"/>
        <w:rPr>
          <w:lang w:val="en-CA"/>
        </w:rPr>
      </w:pPr>
      <w:r>
        <w:rPr>
          <w:lang w:val="en-CA"/>
        </w:rPr>
        <w:t xml:space="preserve">Obtaining </w:t>
      </w:r>
      <w:r w:rsidRPr="000B27B0">
        <w:rPr>
          <w:lang w:val="en-CA"/>
        </w:rPr>
        <w:t xml:space="preserve">the </w:t>
      </w:r>
      <w:proofErr w:type="spellStart"/>
      <w:r w:rsidRPr="000B27B0">
        <w:rPr>
          <w:i/>
          <w:iCs/>
          <w:lang w:val="en-CA"/>
        </w:rPr>
        <w:t>R</w:t>
      </w:r>
      <w:r w:rsidRPr="000B27B0">
        <w:rPr>
          <w:i/>
          <w:iCs/>
          <w:vertAlign w:val="subscript"/>
          <w:lang w:val="en-CA"/>
        </w:rPr>
        <w:t>g</w:t>
      </w:r>
      <w:proofErr w:type="spellEnd"/>
      <w:r>
        <w:rPr>
          <w:lang w:val="en-CA"/>
        </w:rPr>
        <w:t xml:space="preserve"> from </w:t>
      </w:r>
      <w:proofErr w:type="spellStart"/>
      <w:r>
        <w:rPr>
          <w:lang w:val="en-CA"/>
        </w:rPr>
        <w:t>Guinier</w:t>
      </w:r>
      <w:proofErr w:type="spellEnd"/>
      <w:r>
        <w:rPr>
          <w:lang w:val="en-CA"/>
        </w:rPr>
        <w:t xml:space="preserve"> analysis </w:t>
      </w:r>
      <w:r w:rsidRPr="000B27B0">
        <w:rPr>
          <w:lang w:val="en-CA"/>
        </w:rPr>
        <w:t xml:space="preserve">only considers data points from the low </w:t>
      </w:r>
      <w:r w:rsidRPr="000B27B0">
        <w:rPr>
          <w:i/>
          <w:iCs/>
          <w:lang w:val="en-CA"/>
        </w:rPr>
        <w:t>q</w:t>
      </w:r>
      <w:r w:rsidRPr="000B27B0">
        <w:rPr>
          <w:lang w:val="en-CA"/>
        </w:rPr>
        <w:t xml:space="preserve"> region</w:t>
      </w:r>
      <w:r>
        <w:rPr>
          <w:lang w:val="en-CA"/>
        </w:rPr>
        <w:t xml:space="preserve"> of the 1D scatter plot</w:t>
      </w:r>
      <w:r w:rsidR="002C4727">
        <w:rPr>
          <w:lang w:val="en-CA"/>
        </w:rPr>
        <w:t xml:space="preserve"> (</w:t>
      </w:r>
      <w:r w:rsidR="00AD68B7" w:rsidRPr="00AD68B7">
        <w:rPr>
          <w:b/>
          <w:lang w:val="en-CA"/>
        </w:rPr>
        <w:t>Figure 2D</w:t>
      </w:r>
      <w:r w:rsidR="002C4727">
        <w:rPr>
          <w:lang w:val="en-CA"/>
        </w:rPr>
        <w:t>)</w:t>
      </w:r>
      <w:r w:rsidRPr="000B27B0">
        <w:rPr>
          <w:lang w:val="en-CA"/>
        </w:rPr>
        <w:t xml:space="preserve">, </w:t>
      </w:r>
      <w:r>
        <w:rPr>
          <w:lang w:val="en-CA"/>
        </w:rPr>
        <w:t xml:space="preserve">however, </w:t>
      </w:r>
      <w:r w:rsidRPr="000B27B0">
        <w:rPr>
          <w:lang w:val="en-CA"/>
        </w:rPr>
        <w:t>it is possible to use almost the entire dataset to perform an indirect Fourier transformation to convert the reciprocal-space information of ln(I(</w:t>
      </w:r>
      <w:r w:rsidRPr="000B27B0">
        <w:rPr>
          <w:i/>
          <w:iCs/>
          <w:lang w:val="en-CA"/>
        </w:rPr>
        <w:t>q</w:t>
      </w:r>
      <w:r w:rsidRPr="000B27B0">
        <w:rPr>
          <w:lang w:val="en-CA"/>
        </w:rPr>
        <w:t xml:space="preserve">)) </w:t>
      </w:r>
      <w:r w:rsidR="00AD68B7" w:rsidRPr="00AD68B7">
        <w:rPr>
          <w:i/>
          <w:lang w:val="en-CA"/>
        </w:rPr>
        <w:t>vs.</w:t>
      </w:r>
      <w:r w:rsidRPr="000B27B0">
        <w:rPr>
          <w:lang w:val="en-CA"/>
        </w:rPr>
        <w:t xml:space="preserve"> (</w:t>
      </w:r>
      <w:r w:rsidRPr="000B27B0">
        <w:rPr>
          <w:i/>
          <w:iCs/>
          <w:lang w:val="en-CA"/>
        </w:rPr>
        <w:t>q</w:t>
      </w:r>
      <w:r w:rsidRPr="000B27B0">
        <w:rPr>
          <w:lang w:val="en-CA"/>
        </w:rPr>
        <w:t>) into</w:t>
      </w:r>
      <w:r w:rsidR="00C96A41">
        <w:rPr>
          <w:lang w:val="en-CA"/>
        </w:rPr>
        <w:t xml:space="preserve"> a</w:t>
      </w:r>
      <w:r w:rsidRPr="000B27B0">
        <w:rPr>
          <w:lang w:val="en-CA"/>
        </w:rPr>
        <w:t xml:space="preserve"> real space distance distribution function (</w:t>
      </w:r>
      <w:r w:rsidRPr="000B27B0">
        <w:rPr>
          <w:i/>
          <w:iCs/>
          <w:lang w:val="en-CA"/>
        </w:rPr>
        <w:t>P</w:t>
      </w:r>
      <w:r w:rsidRPr="000B27B0">
        <w:rPr>
          <w:lang w:val="en-CA"/>
        </w:rPr>
        <w:t>(</w:t>
      </w:r>
      <w:r w:rsidRPr="000B27B0">
        <w:rPr>
          <w:i/>
          <w:iCs/>
          <w:lang w:val="en-CA"/>
        </w:rPr>
        <w:t>r</w:t>
      </w:r>
      <w:r w:rsidRPr="000B27B0">
        <w:rPr>
          <w:lang w:val="en-CA"/>
        </w:rPr>
        <w:t>))</w:t>
      </w:r>
      <w:r w:rsidR="00C96A41">
        <w:rPr>
          <w:lang w:val="en-CA"/>
        </w:rPr>
        <w:t xml:space="preserve"> which</w:t>
      </w:r>
      <w:r w:rsidRPr="000B27B0">
        <w:rPr>
          <w:lang w:val="en-CA"/>
        </w:rPr>
        <w:t xml:space="preserve"> provides information on </w:t>
      </w:r>
      <w:proofErr w:type="spellStart"/>
      <w:r w:rsidRPr="000B27B0">
        <w:rPr>
          <w:i/>
          <w:iCs/>
          <w:lang w:val="en-CA"/>
        </w:rPr>
        <w:t>D</w:t>
      </w:r>
      <w:r w:rsidRPr="000B27B0">
        <w:rPr>
          <w:i/>
          <w:iCs/>
          <w:vertAlign w:val="subscript"/>
          <w:lang w:val="en-CA"/>
        </w:rPr>
        <w:t>max</w:t>
      </w:r>
      <w:proofErr w:type="spellEnd"/>
      <w:r w:rsidRPr="000B27B0">
        <w:rPr>
          <w:lang w:val="en-CA"/>
        </w:rPr>
        <w:t xml:space="preserve"> and </w:t>
      </w:r>
      <w:proofErr w:type="spellStart"/>
      <w:r w:rsidRPr="000B27B0">
        <w:rPr>
          <w:i/>
          <w:iCs/>
          <w:lang w:val="en-CA"/>
        </w:rPr>
        <w:t>R</w:t>
      </w:r>
      <w:r w:rsidRPr="000B27B0">
        <w:rPr>
          <w:i/>
          <w:iCs/>
          <w:vertAlign w:val="subscript"/>
          <w:lang w:val="en-CA"/>
        </w:rPr>
        <w:t>g</w:t>
      </w:r>
      <w:proofErr w:type="spellEnd"/>
      <w:r w:rsidR="00334943">
        <w:rPr>
          <w:i/>
          <w:iCs/>
          <w:vertAlign w:val="subscript"/>
          <w:lang w:val="en-CA"/>
        </w:rPr>
        <w:t xml:space="preserve"> </w:t>
      </w:r>
      <w:r w:rsidR="00334943">
        <w:rPr>
          <w:lang w:val="en-CA"/>
        </w:rPr>
        <w:t>(</w:t>
      </w:r>
      <w:r w:rsidR="00AD68B7" w:rsidRPr="00AD68B7">
        <w:rPr>
          <w:b/>
          <w:lang w:val="en-CA"/>
        </w:rPr>
        <w:t>Figure 2B</w:t>
      </w:r>
      <w:r w:rsidR="00334943">
        <w:rPr>
          <w:lang w:val="en-CA"/>
        </w:rPr>
        <w:t>)</w:t>
      </w:r>
      <w:r w:rsidRPr="000B27B0">
        <w:rPr>
          <w:lang w:val="en-CA"/>
        </w:rPr>
        <w:t xml:space="preserve"> The shape of the </w:t>
      </w:r>
      <w:r w:rsidRPr="000B27B0">
        <w:rPr>
          <w:i/>
          <w:iCs/>
          <w:lang w:val="en-CA"/>
        </w:rPr>
        <w:t>P</w:t>
      </w:r>
      <w:r w:rsidRPr="000B27B0">
        <w:rPr>
          <w:lang w:val="en-CA"/>
        </w:rPr>
        <w:t>(</w:t>
      </w:r>
      <w:r w:rsidRPr="000B27B0">
        <w:rPr>
          <w:i/>
          <w:iCs/>
          <w:lang w:val="en-CA"/>
        </w:rPr>
        <w:t>r</w:t>
      </w:r>
      <w:r w:rsidRPr="000B27B0">
        <w:rPr>
          <w:lang w:val="en-CA"/>
        </w:rPr>
        <w:t>) plot represents the gross solution conformation of the macromolecule of interest</w:t>
      </w:r>
      <w:r w:rsidRPr="000B27B0">
        <w:rPr>
          <w:lang w:val="en-CA"/>
        </w:rPr>
        <w:fldChar w:fldCharType="begin"/>
      </w:r>
      <w:r w:rsidRPr="000B27B0">
        <w:rPr>
          <w:lang w:val="en-CA"/>
        </w:rPr>
        <w:instrText xml:space="preserve"> ADDIN ZOTERO_ITEM CSL_CITATION {"citationID":"Cm5VlGKD","properties":{"formattedCitation":"\\super 18,19\\nosupersub{}","plainCitation":"18,19","noteIndex":0},"citationItems":[{"id":50,"uris":["http://zotero.org/users/local/zWBp1U5R/items/HFJ42B2M"],"uri":["http://zotero.org/users/local/zWBp1U5R/items/HFJ42B2M"],"itemData":{"id":50,"type":"article-journal","title":"X-ray solution scattering (SAXS) combined with crystallography and computation: defining accurate macromolecular structures, conformations and assemblies in solution","container-title":"Quarterly Reviews of Biophysics","page":"191-285","volume":"40","issue":"3","source":"PubMed","abstract":"Crystallography supplies unparalleled detail on structural information critical for mechanistic analyses; however, it is restricted to describing low energy conformations of macromolecules within crystal lattices. Small angle X-ray scattering (SAXS) offers complementary information about macromolecular folding, unfolding, aggregation, extended conformations, flexibly linked domains, shape, conformation, and assembly state in solution, albeit at the lower resolution range of about 50 A to 10 A resolution, but without the size limitations inherent in NMR and electron microscopy studies. Together these techniques can allow multi-scale modeling to create complete and accurate images of macromolecules for modeling allosteric mechanisms, supramolecular complexes, and dynamic molecular machines acting in diverse processes ranging from eukaryotic DNA replication, recombination and repair to microbial membrane secretion and assembly systems. This review addresses both theoretical and practical concepts, concerns and considerations for using these techniques in conjunction with computational methods to productively combine solution scattering data with high-resolution structures. Detailed aspects of SAXS experimental results are considered with a focus on data interpretation tools suitable to model protein and nucleic acid macromolecular structures, including membrane protein, RNA, DNA, and protein-nucleic acid complexes. The methods discussed provide the basis to examine molecular interactions in solution and to study macromolecular flexibility and conformational changes that have become increasingly relevant for accurate understanding, simulation, and prediction of mechanisms in structural cell biology and nanotechnology.","DOI":"10.1017/S0033583507004635","ISSN":"0033-5835","note":"PMID: 18078545","shortTitle":"X-ray solution scattering (SAXS) combined with crystallography and computation","journalAbbreviation":"Q. Rev. Biophys.","language":"eng","author":[{"family":"Putnam","given":"Christopher D."},{"family":"Hammel","given":"Michal"},{"family":"Hura","given":"Greg L."},{"family":"Tainer","given":"John A."}],"issued":{"date-parts":[["2007",8]]}}},{"id":52,"uris":["http://zotero.org/users/local/zWBp1U5R/items/DN3QUKPP"],"uri":["http://zotero.org/users/local/zWBp1U5R/items/DN3QUKPP"],"itemData":{"id":52,"type":"article-journal","title":"Applications of small-angle X-ray scattering to biomacromolecular solutions","container-title":"The International Journal of Biochemistry &amp; Cell Biology","page":"429-437","volume":"45","issue":"2","source":"ScienceDirect","abstract":"Small-angle scattering of X-rays (SAXS) is an established method for low-resolution structural characterization of biological macromolecules in solution. Being complementary to the high resolution methods (X-ray crystallography and NMR), SAXS is often used in combination with them. The technique provides overall three-dimensional structures using ab initio reconstructions and hybrid modeling, and allows one to quantitatively characterize equilibrium mixtures as well as flexible systems. Recent progress in SAXS instrumentation, most notably, high brilliance synchrotron sources, has paved the way for high throughput automated SAXS studies allowing screening of external conditions (pH, temperature, ligand binding etc.). The modern approaches for SAXS data analysis are presented in this review including rapid characterization of macromolecular solutions in terms of low-resolution shapes, validation of high-resolution models in close-to-native conditions, quaternary structure analysis of complexes and quantitative description of the oligomeric composition in mixtures. Practical aspects of SAXS as a standalone tool and its combinations with other structural, biophysical or bioinformatics methods are reviewed. The capabilities of the technique are illustrated by a selection of recent applications for the studies of biological molecules. Future perspectives on SAXS and its potential impact to structural molecular biology are discussed.","DOI":"10.1016/j.biocel.2012.10.017","ISSN":"1357-2725","journalAbbreviation":"The International Journal of Biochemistry &amp; Cell Biology","author":[{"family":"Petoukhov","given":"Maxim V."},{"family":"Svergun","given":"Dmitri I."}],"issued":{"date-parts":[["2013",2,1]]}}}],"schema":"https://github.com/citation-style-language/schema/raw/master/csl-citation.json"} </w:instrText>
      </w:r>
      <w:r w:rsidRPr="000B27B0">
        <w:rPr>
          <w:lang w:val="en-CA"/>
        </w:rPr>
        <w:fldChar w:fldCharType="separate"/>
      </w:r>
      <w:r w:rsidRPr="000B27B0">
        <w:rPr>
          <w:vertAlign w:val="superscript"/>
        </w:rPr>
        <w:t>18,19</w:t>
      </w:r>
      <w:r w:rsidRPr="000B27B0">
        <w:rPr>
          <w:lang w:val="en-CA"/>
        </w:rPr>
        <w:fldChar w:fldCharType="end"/>
      </w:r>
      <w:r w:rsidRPr="000B27B0">
        <w:rPr>
          <w:lang w:val="en-CA"/>
        </w:rPr>
        <w:t>.</w:t>
      </w:r>
      <w:r>
        <w:rPr>
          <w:lang w:val="en-CA"/>
        </w:rPr>
        <w:t xml:space="preserve"> </w:t>
      </w:r>
      <w:r w:rsidRPr="003E2240">
        <w:rPr>
          <w:lang w:val="en-CA"/>
        </w:rPr>
        <w:t xml:space="preserve">the conversion of reciprocal-space data to real-space data is a critical step but a detailed description is not within the scope of this paper. Therefore, refer to an article by </w:t>
      </w:r>
      <w:proofErr w:type="spellStart"/>
      <w:r w:rsidRPr="003E2240">
        <w:rPr>
          <w:lang w:val="en-CA"/>
        </w:rPr>
        <w:t>Svergun</w:t>
      </w:r>
      <w:proofErr w:type="spellEnd"/>
      <w:r w:rsidRPr="003E2240">
        <w:rPr>
          <w:lang w:val="en-CA"/>
        </w:rPr>
        <w:fldChar w:fldCharType="begin"/>
      </w:r>
      <w:r w:rsidRPr="003E2240">
        <w:rPr>
          <w:lang w:val="en-CA"/>
        </w:rPr>
        <w:instrText xml:space="preserve"> ADDIN ZOTERO_ITEM CSL_CITATION {"citationID":"QiR9nM7z","properties":{"formattedCitation":"\\super 20\\nosupersub{}","plainCitation":"20","noteIndex":0},"citationItems":[{"id":55,"uris":["http://zotero.org/users/local/zWBp1U5R/items/3PFYTQM7"],"uri":["http://zotero.org/users/local/zWBp1U5R/items/3PFYTQM7"],"itemData":{"id":55,"type":"article-journal","title":"Determination of the regularization parameter in indirect-transform methods using perceptual criteria","container-title":"Journal of Applied Crystallography","page":"495-503","volume":"25","issue":"4","source":"scripts.iucr.org","abstract":"A method is proposed for the determination of the optimum value of the regularization parameter (Lagrange multiplier) when applying indirect transform techniques in small-angle scattering data analysis. The method is based on perceptual criteria of what is the best solution. A set of simple criteria is used to construct a total estimate describing the quality of the solution. Maximization of the total estimate is straightforward. Model computations show the effectiveness of the technique. The method is implemented in the program GNOM [Svergun, Semenyuk &amp; Feigin (1988). Acta Cryst. A44, 244–250].","DOI":"10.1107/S0021889892001663","ISSN":"0021-8898","journalAbbreviation":"J Appl Cryst, J Appl Crystallogr","language":"en","author":[{"family":"Svergun","given":"D. I."}],"issued":{"date-parts":[["1992",8,1]]}}}],"schema":"https://github.com/citation-style-language/schema/raw/master/csl-citation.json"} </w:instrText>
      </w:r>
      <w:r w:rsidRPr="003E2240">
        <w:rPr>
          <w:lang w:val="en-CA"/>
        </w:rPr>
        <w:fldChar w:fldCharType="separate"/>
      </w:r>
      <w:r w:rsidRPr="003E2240">
        <w:rPr>
          <w:vertAlign w:val="superscript"/>
        </w:rPr>
        <w:t>20</w:t>
      </w:r>
      <w:r w:rsidRPr="003E2240">
        <w:rPr>
          <w:lang w:val="en-CA"/>
        </w:rPr>
        <w:fldChar w:fldCharType="end"/>
      </w:r>
      <w:r w:rsidRPr="003E2240">
        <w:rPr>
          <w:lang w:val="en-CA"/>
        </w:rPr>
        <w:t xml:space="preserve"> to understand each parameter.</w:t>
      </w:r>
      <w:r>
        <w:rPr>
          <w:lang w:val="en-CA"/>
        </w:rPr>
        <w:t xml:space="preserve"> </w:t>
      </w:r>
    </w:p>
    <w:p w14:paraId="242BC853" w14:textId="77777777" w:rsidR="00EE5B84" w:rsidRDefault="00EE5B84" w:rsidP="00EE5B84">
      <w:pPr>
        <w:pStyle w:val="NormalWeb"/>
        <w:spacing w:before="0" w:beforeAutospacing="0" w:after="0" w:afterAutospacing="0"/>
        <w:rPr>
          <w:lang w:val="en-CA"/>
        </w:rPr>
      </w:pPr>
    </w:p>
    <w:p w14:paraId="1A2C3B6A" w14:textId="418AF07D" w:rsidR="001075D7" w:rsidRDefault="007E28C4" w:rsidP="00AA356F">
      <w:pPr>
        <w:pStyle w:val="NormalWeb"/>
        <w:spacing w:before="0" w:beforeAutospacing="0" w:after="0" w:afterAutospacing="0"/>
      </w:pPr>
      <w:r w:rsidRPr="000B27B0">
        <w:rPr>
          <w:lang w:val="en-CA"/>
        </w:rPr>
        <w:t xml:space="preserve">Once the buffer subtracted data at individual concentrations are processed through </w:t>
      </w:r>
      <w:proofErr w:type="spellStart"/>
      <w:r w:rsidRPr="000B27B0">
        <w:rPr>
          <w:lang w:val="en-CA"/>
        </w:rPr>
        <w:t>Guinier</w:t>
      </w:r>
      <w:proofErr w:type="spellEnd"/>
      <w:r w:rsidRPr="000B27B0">
        <w:t xml:space="preserve"> </w:t>
      </w:r>
      <w:r w:rsidRPr="000B27B0">
        <w:rPr>
          <w:lang w:val="en-CA"/>
        </w:rPr>
        <w:t xml:space="preserve">analysis with a consistent value for </w:t>
      </w:r>
      <w:proofErr w:type="spellStart"/>
      <w:r w:rsidRPr="000B27B0">
        <w:rPr>
          <w:i/>
          <w:iCs/>
          <w:lang w:val="en-CA"/>
        </w:rPr>
        <w:t>R</w:t>
      </w:r>
      <w:r w:rsidRPr="000B27B0">
        <w:rPr>
          <w:i/>
          <w:iCs/>
          <w:vertAlign w:val="subscript"/>
          <w:lang w:val="en-CA"/>
        </w:rPr>
        <w:t>g</w:t>
      </w:r>
      <w:proofErr w:type="spellEnd"/>
      <w:r w:rsidRPr="000B27B0">
        <w:rPr>
          <w:lang w:val="en-CA"/>
        </w:rPr>
        <w:t xml:space="preserve">, followed by investigating their folding pattern using Kratky analysis, these data can be merged. </w:t>
      </w:r>
      <w:r w:rsidRPr="000B27B0">
        <w:t xml:space="preserve">The merged data for nidogen-1, laminin γ-1, and their complex were processed as described </w:t>
      </w:r>
      <w:r w:rsidR="00211AC2">
        <w:t>above</w:t>
      </w:r>
      <w:r>
        <w:t xml:space="preserve"> </w:t>
      </w:r>
      <w:r w:rsidRPr="000B27B0">
        <w:t xml:space="preserve">and the resulting P(r) plots are presented in </w:t>
      </w:r>
      <w:r w:rsidR="00AD68B7" w:rsidRPr="00AD68B7">
        <w:rPr>
          <w:b/>
        </w:rPr>
        <w:t>Figure 2B</w:t>
      </w:r>
      <w:r w:rsidRPr="000B27B0">
        <w:t>.</w:t>
      </w:r>
      <w:r w:rsidR="00AA356F">
        <w:t xml:space="preserve"> </w:t>
      </w:r>
      <w:r w:rsidRPr="000B27B0">
        <w:rPr>
          <w:lang w:val="en-CA"/>
        </w:rPr>
        <w:t xml:space="preserve">Ideally, one should also calculate the pair-distance distribution function P(r) for each concentration to determine if SAXS data collected for each concentration provides similar </w:t>
      </w:r>
      <w:proofErr w:type="spellStart"/>
      <w:r w:rsidRPr="000B27B0">
        <w:rPr>
          <w:i/>
          <w:iCs/>
          <w:lang w:val="en-CA"/>
        </w:rPr>
        <w:t>R</w:t>
      </w:r>
      <w:r w:rsidRPr="000B27B0">
        <w:rPr>
          <w:i/>
          <w:iCs/>
          <w:vertAlign w:val="subscript"/>
          <w:lang w:val="en-CA"/>
        </w:rPr>
        <w:t>g</w:t>
      </w:r>
      <w:proofErr w:type="spellEnd"/>
      <w:r w:rsidRPr="000B27B0">
        <w:rPr>
          <w:lang w:val="en-CA"/>
        </w:rPr>
        <w:t xml:space="preserve"> and </w:t>
      </w:r>
      <w:proofErr w:type="spellStart"/>
      <w:r w:rsidRPr="000B27B0">
        <w:rPr>
          <w:i/>
          <w:iCs/>
          <w:lang w:val="en-CA"/>
        </w:rPr>
        <w:lastRenderedPageBreak/>
        <w:t>D</w:t>
      </w:r>
      <w:r w:rsidRPr="000B27B0">
        <w:rPr>
          <w:i/>
          <w:iCs/>
          <w:vertAlign w:val="subscript"/>
          <w:lang w:val="en-CA"/>
        </w:rPr>
        <w:t>max</w:t>
      </w:r>
      <w:proofErr w:type="spellEnd"/>
      <w:r w:rsidRPr="000B27B0">
        <w:rPr>
          <w:lang w:val="en-CA"/>
        </w:rPr>
        <w:t xml:space="preserve"> values</w:t>
      </w:r>
      <w:r>
        <w:rPr>
          <w:lang w:val="en-CA"/>
        </w:rPr>
        <w:t xml:space="preserve">. </w:t>
      </w:r>
      <w:r w:rsidRPr="000B27B0">
        <w:rPr>
          <w:lang w:val="en-CA"/>
        </w:rPr>
        <w:t xml:space="preserve">If the </w:t>
      </w:r>
      <w:proofErr w:type="spellStart"/>
      <w:r w:rsidRPr="000B27B0">
        <w:rPr>
          <w:i/>
          <w:iCs/>
          <w:lang w:val="en-CA"/>
        </w:rPr>
        <w:t>R</w:t>
      </w:r>
      <w:r w:rsidRPr="000B27B0">
        <w:rPr>
          <w:i/>
          <w:iCs/>
          <w:vertAlign w:val="subscript"/>
          <w:lang w:val="en-CA"/>
        </w:rPr>
        <w:t>g</w:t>
      </w:r>
      <w:proofErr w:type="spellEnd"/>
      <w:r w:rsidRPr="000B27B0">
        <w:rPr>
          <w:lang w:val="en-CA"/>
        </w:rPr>
        <w:t xml:space="preserve"> and </w:t>
      </w:r>
      <w:proofErr w:type="spellStart"/>
      <w:r w:rsidRPr="000B27B0">
        <w:rPr>
          <w:i/>
          <w:iCs/>
          <w:lang w:val="en-CA"/>
        </w:rPr>
        <w:t>D</w:t>
      </w:r>
      <w:r w:rsidRPr="000B27B0">
        <w:rPr>
          <w:i/>
          <w:iCs/>
          <w:vertAlign w:val="subscript"/>
          <w:lang w:val="en-CA"/>
        </w:rPr>
        <w:t>max</w:t>
      </w:r>
      <w:proofErr w:type="spellEnd"/>
      <w:r w:rsidRPr="000B27B0">
        <w:rPr>
          <w:lang w:val="en-CA"/>
        </w:rPr>
        <w:t xml:space="preserve"> remain similar over </w:t>
      </w:r>
      <w:r w:rsidR="00677953">
        <w:rPr>
          <w:lang w:val="en-CA"/>
        </w:rPr>
        <w:t>a</w:t>
      </w:r>
      <w:r w:rsidRPr="000B27B0">
        <w:rPr>
          <w:lang w:val="en-CA"/>
        </w:rPr>
        <w:t xml:space="preserve"> </w:t>
      </w:r>
      <w:r w:rsidRPr="00677953">
        <w:rPr>
          <w:noProof/>
          <w:lang w:val="en-CA"/>
        </w:rPr>
        <w:t>wide</w:t>
      </w:r>
      <w:r w:rsidR="00677953">
        <w:rPr>
          <w:noProof/>
          <w:lang w:val="en-CA"/>
        </w:rPr>
        <w:t xml:space="preserve"> </w:t>
      </w:r>
      <w:r w:rsidRPr="00677953">
        <w:rPr>
          <w:noProof/>
          <w:lang w:val="en-CA"/>
        </w:rPr>
        <w:t>range</w:t>
      </w:r>
      <w:r w:rsidRPr="000B27B0">
        <w:rPr>
          <w:lang w:val="en-CA"/>
        </w:rPr>
        <w:t xml:space="preserve"> of </w:t>
      </w:r>
      <w:r w:rsidR="00C410BE" w:rsidRPr="000B27B0">
        <w:rPr>
          <w:lang w:val="en-CA"/>
        </w:rPr>
        <w:t>concentrations,</w:t>
      </w:r>
      <w:r w:rsidR="00302DE7">
        <w:rPr>
          <w:lang w:val="en-CA"/>
        </w:rPr>
        <w:t xml:space="preserve"> then the user should proceed</w:t>
      </w:r>
      <w:r w:rsidRPr="000B27B0">
        <w:rPr>
          <w:lang w:val="en-CA"/>
        </w:rPr>
        <w:t>. It should be noted that depending on the signal, data can be truncated prior to data merging. This is often the case if the concentrations and/or molecular weight of the macromolecules under investigation is low.</w:t>
      </w:r>
      <w:r w:rsidR="001075D7" w:rsidRPr="001075D7">
        <w:t xml:space="preserve"> </w:t>
      </w:r>
    </w:p>
    <w:p w14:paraId="5A7F3A8E" w14:textId="77777777" w:rsidR="001075D7" w:rsidRDefault="001075D7" w:rsidP="00AA356F">
      <w:pPr>
        <w:pStyle w:val="NormalWeb"/>
        <w:spacing w:before="0" w:beforeAutospacing="0" w:after="0" w:afterAutospacing="0"/>
      </w:pPr>
    </w:p>
    <w:p w14:paraId="2B0C7284" w14:textId="19CAF863" w:rsidR="007E28C4" w:rsidRDefault="001075D7" w:rsidP="00403D08">
      <w:pPr>
        <w:pStyle w:val="NormalWeb"/>
        <w:spacing w:before="0" w:beforeAutospacing="0" w:after="0" w:afterAutospacing="0"/>
        <w:rPr>
          <w:lang w:val="en-CA"/>
        </w:rPr>
      </w:pPr>
      <w:r>
        <w:t>L</w:t>
      </w:r>
      <w:r w:rsidRPr="000B27B0">
        <w:t>ow-resolution shape analysis using DAMMIN can be performed in various modes (</w:t>
      </w:r>
      <w:r w:rsidR="00AD68B7" w:rsidRPr="00AD68B7">
        <w:rPr>
          <w:i/>
        </w:rPr>
        <w:t>e.g.</w:t>
      </w:r>
      <w:r w:rsidRPr="000B27B0">
        <w:t xml:space="preserve"> Fast, Slow, Expert modes</w:t>
      </w:r>
      <w:r w:rsidR="00974FD4">
        <w:t>,</w:t>
      </w:r>
      <w:r w:rsidRPr="000B27B0">
        <w:t xml:space="preserve"> </w:t>
      </w:r>
      <w:r w:rsidR="00AD68B7" w:rsidRPr="00AD68B7">
        <w:rPr>
          <w:i/>
        </w:rPr>
        <w:t>etc.</w:t>
      </w:r>
      <w:r w:rsidRPr="000B27B0">
        <w:t xml:space="preserve">). The Fast mode is an ideal first step to evaluate if the P(r) plot provides good quality models. Typically, at least 10 models should be obtained for each P(r) plot to check if reproducible results, in terms of the low-resolution structure, are obtained, with </w:t>
      </w:r>
      <w:r w:rsidRPr="000B27B0">
        <w:rPr>
          <w:noProof/>
        </w:rPr>
        <w:t>a low</w:t>
      </w:r>
      <w:r w:rsidRPr="000B27B0">
        <w:t xml:space="preserve"> goodness of fit parameter called χ (a value of 0.5-1.0 is considered good based on our extensive work), a value that describes an agreement between experimentally collected SAXS data and model-derived data. For publication purpose, we typically use Slow or Expert mode and calculate at least 15 models. </w:t>
      </w:r>
      <w:r w:rsidRPr="000B27B0">
        <w:rPr>
          <w:lang w:val="en-CA"/>
        </w:rPr>
        <w:t>In addition to DAMMIN, a faster version of it, DAMMIF</w:t>
      </w:r>
      <w:r w:rsidRPr="000B27B0">
        <w:rPr>
          <w:lang w:val="en-CA"/>
        </w:rPr>
        <w:fldChar w:fldCharType="begin"/>
      </w:r>
      <w:r w:rsidRPr="000B27B0">
        <w:rPr>
          <w:lang w:val="en-CA"/>
        </w:rPr>
        <w:instrText xml:space="preserve"> ADDIN ZOTERO_ITEM CSL_CITATION {"citationID":"Ekfqrx6H","properties":{"formattedCitation":"\\super 37\\nosupersub{}","plainCitation":"37","noteIndex":0},"citationItems":[{"id":95,"uris":["http://zotero.org/users/local/zWBp1U5R/items/EMNVK4AA"],"uri":["http://zotero.org/users/local/zWBp1U5R/items/EMNVK4AA"],"itemData":{"id":95,"type":"article-journal","title":"DAMMIF, a program for rapid ab-initio shape determination in small-angle scattering","container-title":"Journal of Applied Crystallography","page":"342-346","volume":"42","issue":"Pt 2","source":"PubMed","abstract":"DAMMIF, a revised implementation of the ab-initio shape-determination program DAMMIN for small-angle scattering data, is presented. The program was fully rewritten, and its algorithm was optimized for speed of execution and modified to avoid limitations due to the finite search volume. Symmetry and anisometry constraints can be imposed on the particle shape, similar to DAMMIN. In equivalent conditions, DAMMIF is 25-40 times faster than DAMMIN on a single CPU. The possibility to utilize multiple CPUs is added to DAMMIF. The application is available in binary form for major platforms.","DOI":"10.1107/S0021889809000338","ISSN":"0021-8898","note":"PMID: 27630371\nPMCID: PMC5023043","journalAbbreviation":"J Appl Crystallogr","language":"eng","author":[{"family":"Franke","given":"Daniel"},{"family":"Svergun","given":"Dmitri I."}],"issued":{"date-parts":[["2009",4,1]]}}}],"schema":"https://github.com/citation-style-language/schema/raw/master/csl-citation.json"} </w:instrText>
      </w:r>
      <w:r w:rsidRPr="000B27B0">
        <w:rPr>
          <w:lang w:val="en-CA"/>
        </w:rPr>
        <w:fldChar w:fldCharType="separate"/>
      </w:r>
      <w:r w:rsidRPr="000B27B0">
        <w:rPr>
          <w:vertAlign w:val="superscript"/>
        </w:rPr>
        <w:t>37</w:t>
      </w:r>
      <w:r w:rsidRPr="000B27B0">
        <w:rPr>
          <w:lang w:val="en-CA"/>
        </w:rPr>
        <w:fldChar w:fldCharType="end"/>
      </w:r>
      <w:r w:rsidR="00876174">
        <w:rPr>
          <w:lang w:val="en-CA"/>
        </w:rPr>
        <w:t>,</w:t>
      </w:r>
      <w:r w:rsidRPr="000B27B0">
        <w:rPr>
          <w:lang w:val="en-CA"/>
        </w:rPr>
        <w:t xml:space="preserve"> as well as GASBOR</w:t>
      </w:r>
      <w:r w:rsidRPr="000B27B0">
        <w:rPr>
          <w:lang w:val="en-CA"/>
        </w:rPr>
        <w:fldChar w:fldCharType="begin"/>
      </w:r>
      <w:r w:rsidRPr="000B27B0">
        <w:rPr>
          <w:lang w:val="en-CA"/>
        </w:rPr>
        <w:instrText xml:space="preserve"> ADDIN ZOTERO_ITEM CSL_CITATION {"citationID":"Subqw1Ob","properties":{"formattedCitation":"\\super 38\\nosupersub{}","plainCitation":"38","noteIndex":0},"citationItems":[{"id":98,"uris":["http://zotero.org/users/local/zWBp1U5R/items/74K6IWD5"],"uri":["http://zotero.org/users/local/zWBp1U5R/items/74K6IWD5"],"itemData":{"id":98,"type":"article-journal","title":"Determination of Domain Structure of Proteins from X-Ray Solution Scattering","container-title":"Biophysical Journal","page":"2946-2953","volume":"80","issue":"6","source":"Crossref","abstract":"An ab initio method for building structural models of proteins from x-ray solution scattering data is presented. Simulated annealing is employed to find a chain-compatible spatial distribution of dummy residues which fits the experimental scattering pattern up to a resolution of 0.5 nm. The efficiency of the method is illustrated by the ab initio reconstruction of models of several proteins, with known and unknown crystal structure, from experimental scattering data. The new method substantially improves the resolution and reliability of models derived from scattering data and makes solution scattering a useful technique in large-scale structural characterization of proteins.","DOI":"10.1016/S0006-3495(01)76260-1","ISSN":"00063495","language":"en","author":[{"family":"Svergun","given":"Dmitri I."},{"family":"Petoukhov","given":"Maxim V."},{"family":"Koch","given":"Michel H.J."}],"issued":{"date-parts":[["2001",6]]}}}],"schema":"https://github.com/citation-style-language/schema/raw/master/csl-citation.json"} </w:instrText>
      </w:r>
      <w:r w:rsidRPr="000B27B0">
        <w:rPr>
          <w:lang w:val="en-CA"/>
        </w:rPr>
        <w:fldChar w:fldCharType="separate"/>
      </w:r>
      <w:r w:rsidRPr="000B27B0">
        <w:rPr>
          <w:vertAlign w:val="superscript"/>
        </w:rPr>
        <w:t>38</w:t>
      </w:r>
      <w:r w:rsidRPr="000B27B0">
        <w:rPr>
          <w:lang w:val="en-CA"/>
        </w:rPr>
        <w:fldChar w:fldCharType="end"/>
      </w:r>
      <w:r w:rsidRPr="000B27B0">
        <w:rPr>
          <w:lang w:val="en-CA"/>
        </w:rPr>
        <w:t xml:space="preserve"> </w:t>
      </w:r>
      <w:r w:rsidRPr="000B27B0">
        <w:rPr>
          <w:noProof/>
          <w:lang w:val="en-CA"/>
        </w:rPr>
        <w:t>are also alternatives</w:t>
      </w:r>
      <w:r w:rsidRPr="000B27B0">
        <w:rPr>
          <w:lang w:val="en-CA"/>
        </w:rPr>
        <w:t>. Furthermore, to study protein-protein or protein-nucleic acid complexes, it is possible to use the MONSA program</w:t>
      </w:r>
      <w:r w:rsidRPr="000B27B0">
        <w:rPr>
          <w:lang w:val="en-CA"/>
        </w:rPr>
        <w:fldChar w:fldCharType="begin"/>
      </w:r>
      <w:r w:rsidRPr="000B27B0">
        <w:rPr>
          <w:lang w:val="en-CA"/>
        </w:rPr>
        <w:instrText xml:space="preserve"> ADDIN ZOTERO_ITEM CSL_CITATION {"citationID":"HF5cMAv0","properties":{"formattedCitation":"\\super 35\\nosupersub{}","plainCitation":"35","noteIndex":0},"citationItems":[{"id":86,"uris":["http://zotero.org/users/local/zWBp1U5R/items/HXMA6J3H"],"uri":["http://zotero.org/users/local/zWBp1U5R/items/HXMA6J3H"],"itemData":{"id":86,"type":"article-journal","title":"Restoring low resolution structure of biological macromolecules from solution scattering using simulated annealing","container-title":"Biophysical Journal","page":"2879-2886","volume":"76","issue":"6","source":"PubMed","abstract":"A method is proposed to restore ab initio low resolution shape and internal structure of chaotically oriented particles (e.g., biological macromolecules in solution) from isotropic scattering. A multiphase model of a particle built from densely packed dummy atoms is characterized by a configuration vector assigning the atom to a specific phase or to the solvent. Simulated annealing is employed to find a configuration that fits the data while minimizing the interfacial area. Application of the method is illustrated by the restoration of a ribosome-like model structure and more realistically by the determination of the shape of several proteins from experimental x-ray scattering data.","DOI":"10.1016/S0006-3495(99)77443-6","ISSN":"0006-3495","note":"PMID: 10354416\nPMCID: PMC1300260","journalAbbreviation":"Biophys. J.","language":"eng","author":[{"family":"Svergun","given":"D. I."}],"issued":{"date-parts":[["1999",6]]}}}],"schema":"https://github.com/citation-style-language/schema/raw/master/csl-citation.json"} </w:instrText>
      </w:r>
      <w:r w:rsidRPr="000B27B0">
        <w:rPr>
          <w:lang w:val="en-CA"/>
        </w:rPr>
        <w:fldChar w:fldCharType="separate"/>
      </w:r>
      <w:r w:rsidRPr="000B27B0">
        <w:rPr>
          <w:vertAlign w:val="superscript"/>
        </w:rPr>
        <w:t>35</w:t>
      </w:r>
      <w:r w:rsidRPr="000B27B0">
        <w:rPr>
          <w:lang w:val="en-CA"/>
        </w:rPr>
        <w:fldChar w:fldCharType="end"/>
      </w:r>
      <w:r w:rsidR="00974FD4">
        <w:rPr>
          <w:lang w:val="en-CA"/>
        </w:rPr>
        <w:t>,</w:t>
      </w:r>
      <w:r w:rsidRPr="000B27B0">
        <w:rPr>
          <w:lang w:val="en-CA"/>
        </w:rPr>
        <w:t xml:space="preserve"> which facilitates simultaneous fitting of the individual SAXS data for both macromolecules as well as their complex. For more details on high-resolution model calculations as well for RNA-protein interaction studies, refer to a recent article by Patel </w:t>
      </w:r>
      <w:r w:rsidRPr="000B27B0">
        <w:rPr>
          <w:i/>
          <w:iCs/>
          <w:lang w:val="en-CA"/>
        </w:rPr>
        <w:t>et al</w:t>
      </w:r>
      <w:r w:rsidRPr="000B27B0">
        <w:rPr>
          <w:i/>
          <w:iCs/>
          <w:lang w:val="en-CA"/>
        </w:rPr>
        <w:fldChar w:fldCharType="begin"/>
      </w:r>
      <w:r w:rsidRPr="000B27B0">
        <w:rPr>
          <w:i/>
          <w:iCs/>
          <w:lang w:val="en-CA"/>
        </w:rPr>
        <w:instrText xml:space="preserve"> ADDIN ZOTERO_ITEM CSL_CITATION {"citationID":"Mrk48Ulw","properties":{"formattedCitation":"\\super 3\\nosupersub{}","plainCitation":"3","noteIndex":0},"citationItems":[{"id":5,"uris":["http://zotero.org/users/local/zWBp1U5R/items/IPNMX4W7"],"uri":["http://zotero.org/users/local/zWBp1U5R/items/IPNMX4W7"],"itemData":{"id":5,"type":"article-journal","title":"Structural studies of RNA-protein complexes: A hybrid approach involving hydrodynamics, scattering, and computational methods","container-title":"Methods","collection-title":"Protein-RNA: Structure Function and Recognition","page":"146-162","volume":"118-119","source":"ScienceDirect","abstract":"The diverse functional cellular roles played by ribonucleic acids (RNA) have emphasized the need to develop rapid and accurate methodologies to elucidate the relationship between the structure and function of RNA. Structural biology tools such as X-ray crystallography and Nuclear Magnetic Resonance are highly useful methods to obtain atomic-level resolution models of macromolecules. However, both methods have sample, time, and technical limitations that prevent their application to a number of macromolecules of interest. An emerging alternative to high-resolution structural techniques is to employ a hybrid approach that combines low-resolution shape information about macromolecules and their complexes from experimental hydrodynamic (e.g. analytical ultracentrifugation) and solution scattering measurements (e.g., solution X-ray or neutron scattering), with computational modeling to obtain atomic-level models. While promising, scattering methods rely on aggregation-free, monodispersed preparations and therefore the careful development of a quality control pipeline is fundamental to an unbiased and reliable structural determination. This review article describes hydrodynamic techniques that are highly valuable for homogeneity studies, scattering techniques useful to study the low-resolution shape, and strategies for computational modeling to obtain high-resolution 3D structural models of RNAs, proteins, and RNA-protein complexes.","DOI":"10.1016/j.ymeth.2016.12.002","ISSN":"1046-2023","shortTitle":"Structural studies of RNA-protein complexes","journalAbbreviation":"Methods","author":[{"family":"Patel","given":"Trushar R."},{"family":"Chojnowski","given":"Grzegorz"},{"literal":"Astha"},{"family":"Koul","given":"Amit"},{"family":"McKenna","given":"Sean A."},{"family":"Bujnicki","given":"Janusz M."}],"issued":{"date-parts":[["2017",4,15]]}}}],"schema":"https://github.com/citation-style-language/schema/raw/master/csl-citation.json"} </w:instrText>
      </w:r>
      <w:r w:rsidRPr="000B27B0">
        <w:rPr>
          <w:i/>
          <w:iCs/>
          <w:lang w:val="en-CA"/>
        </w:rPr>
        <w:fldChar w:fldCharType="separate"/>
      </w:r>
      <w:r w:rsidRPr="000B27B0">
        <w:rPr>
          <w:vertAlign w:val="superscript"/>
        </w:rPr>
        <w:t>3</w:t>
      </w:r>
      <w:r w:rsidRPr="000B27B0">
        <w:rPr>
          <w:i/>
          <w:iCs/>
          <w:lang w:val="en-CA"/>
        </w:rPr>
        <w:fldChar w:fldCharType="end"/>
      </w:r>
      <w:r w:rsidRPr="000B27B0">
        <w:rPr>
          <w:lang w:val="en-CA"/>
        </w:rPr>
        <w:t>.</w:t>
      </w:r>
    </w:p>
    <w:p w14:paraId="40401714" w14:textId="77777777" w:rsidR="007E28C4" w:rsidRDefault="007E28C4">
      <w:pPr>
        <w:widowControl/>
        <w:autoSpaceDE/>
        <w:autoSpaceDN/>
        <w:adjustRightInd/>
        <w:rPr>
          <w:lang w:val="en-CA"/>
        </w:rPr>
      </w:pPr>
    </w:p>
    <w:p w14:paraId="76369890" w14:textId="2AC2C5DC" w:rsidR="00666F09" w:rsidRDefault="007F0C76" w:rsidP="00403D08">
      <w:pPr>
        <w:pStyle w:val="NormalWeb"/>
        <w:spacing w:before="0" w:beforeAutospacing="0" w:after="0" w:afterAutospacing="0"/>
        <w:rPr>
          <w:lang w:val="en-CA"/>
        </w:rPr>
      </w:pPr>
      <w:r w:rsidRPr="00857F68">
        <w:rPr>
          <w:lang w:val="en-CA"/>
        </w:rPr>
        <w:t xml:space="preserve">SAXS is theoretically simple but undoubtedly a highly complementary method to other structural biology tools </w:t>
      </w:r>
      <w:r w:rsidR="00240B6A" w:rsidRPr="00857F68">
        <w:rPr>
          <w:lang w:val="en-CA"/>
        </w:rPr>
        <w:t xml:space="preserve">and </w:t>
      </w:r>
      <w:r w:rsidRPr="00857F68">
        <w:rPr>
          <w:lang w:val="en-CA"/>
        </w:rPr>
        <w:t>results in low-resolution structural data tha</w:t>
      </w:r>
      <w:r w:rsidRPr="00677953">
        <w:rPr>
          <w:noProof/>
          <w:lang w:val="en-CA"/>
        </w:rPr>
        <w:t>t can be use</w:t>
      </w:r>
      <w:r w:rsidRPr="00857F68">
        <w:rPr>
          <w:lang w:val="en-CA"/>
        </w:rPr>
        <w:t xml:space="preserve">d on its own or in conjunction with high-resolution techniques to elucidate information about macromolecular structure and dynamics. </w:t>
      </w:r>
      <w:proofErr w:type="gramStart"/>
      <w:r w:rsidRPr="00857F68">
        <w:rPr>
          <w:lang w:val="en-CA"/>
        </w:rPr>
        <w:t>As long as</w:t>
      </w:r>
      <w:proofErr w:type="gramEnd"/>
      <w:r w:rsidRPr="00857F68">
        <w:rPr>
          <w:lang w:val="en-CA"/>
        </w:rPr>
        <w:t xml:space="preserve"> a monodispersed preparation of macromolecules and their complexes can be obtained, SAXS can be utilized to study in-solution structure and interactions of any type of biological macromolecule. In the case of the complex discussed here, it is remarkable that less than 10% of the overall accessible surface area of nitrogen-1 and laminin γ</w:t>
      </w:r>
      <w:r w:rsidR="0054460F" w:rsidRPr="00857F68">
        <w:rPr>
          <w:lang w:val="en-CA"/>
        </w:rPr>
        <w:t>-</w:t>
      </w:r>
      <w:r w:rsidRPr="00857F68">
        <w:rPr>
          <w:lang w:val="en-CA"/>
        </w:rPr>
        <w:t xml:space="preserve">1 is buried in this complex, whereas the rest of </w:t>
      </w:r>
      <w:r w:rsidR="00974FD4">
        <w:rPr>
          <w:lang w:val="en-CA"/>
        </w:rPr>
        <w:t xml:space="preserve">the </w:t>
      </w:r>
      <w:r w:rsidRPr="00857F68">
        <w:rPr>
          <w:lang w:val="en-CA"/>
        </w:rPr>
        <w:t>domains of both proteins are freely accessible to interact with other proteins at the extracellular matrix to maintain its structural rigidity</w:t>
      </w:r>
      <w:r w:rsidR="00B77FAC">
        <w:rPr>
          <w:lang w:val="en-CA"/>
        </w:rPr>
        <w:t xml:space="preserve"> (</w:t>
      </w:r>
      <w:r w:rsidR="00AD68B7" w:rsidRPr="00AD68B7">
        <w:rPr>
          <w:b/>
          <w:lang w:val="en-CA"/>
        </w:rPr>
        <w:t>Figure 3</w:t>
      </w:r>
      <w:r w:rsidR="00B77FAC">
        <w:rPr>
          <w:lang w:val="en-CA"/>
        </w:rPr>
        <w:t>)</w:t>
      </w:r>
      <w:r w:rsidRPr="00857F68">
        <w:rPr>
          <w:lang w:val="en-CA"/>
        </w:rPr>
        <w:t xml:space="preserve">. Obtaining such information for a complex with ~240kDa would be very challenging using other structural biology techniques such as X-Ray Crystallography, NMR, and Cryo-EM Microscopy. </w:t>
      </w:r>
    </w:p>
    <w:p w14:paraId="1962AE60" w14:textId="77777777" w:rsidR="00666F09" w:rsidRDefault="00666F09" w:rsidP="00403D08">
      <w:pPr>
        <w:widowControl/>
        <w:autoSpaceDE/>
        <w:autoSpaceDN/>
        <w:adjustRightInd/>
        <w:rPr>
          <w:lang w:val="en-CA"/>
        </w:rPr>
      </w:pPr>
    </w:p>
    <w:p w14:paraId="04A03B67" w14:textId="21806787" w:rsidR="007F0C76" w:rsidRDefault="007F0C76" w:rsidP="00876174">
      <w:pPr>
        <w:widowControl/>
        <w:autoSpaceDE/>
        <w:autoSpaceDN/>
        <w:adjustRightInd/>
        <w:rPr>
          <w:color w:val="auto"/>
          <w:lang w:val="en-CA"/>
        </w:rPr>
      </w:pPr>
      <w:r w:rsidRPr="00857F68">
        <w:rPr>
          <w:lang w:val="en-CA"/>
        </w:rPr>
        <w:t xml:space="preserve">Uncovering protein structure via X-Ray Crystallography or NMR is an inherently </w:t>
      </w:r>
      <w:r w:rsidRPr="00857F68">
        <w:rPr>
          <w:noProof/>
          <w:lang w:val="en-CA"/>
        </w:rPr>
        <w:t>time</w:t>
      </w:r>
      <w:r w:rsidR="00FA4DF0" w:rsidRPr="00335F4D">
        <w:rPr>
          <w:noProof/>
          <w:lang w:val="en-CA"/>
        </w:rPr>
        <w:t>-</w:t>
      </w:r>
      <w:r w:rsidRPr="00F47915">
        <w:rPr>
          <w:noProof/>
          <w:lang w:val="en-CA"/>
        </w:rPr>
        <w:t>consuming</w:t>
      </w:r>
      <w:r w:rsidRPr="00F47915">
        <w:rPr>
          <w:lang w:val="en-CA"/>
        </w:rPr>
        <w:t xml:space="preserve"> process. This bottleneck in str</w:t>
      </w:r>
      <w:r w:rsidRPr="00857F68">
        <w:rPr>
          <w:lang w:val="en-CA"/>
        </w:rPr>
        <w:t xml:space="preserve">ucture determination is one area where SAXS shows its strength as a structural technique; data acquisition for a single SAXS </w:t>
      </w:r>
      <w:r w:rsidR="002B1461" w:rsidRPr="00857F68">
        <w:rPr>
          <w:lang w:val="en-CA"/>
        </w:rPr>
        <w:t>experiment can take less than</w:t>
      </w:r>
      <w:r w:rsidRPr="00857F68">
        <w:rPr>
          <w:lang w:val="en-CA"/>
        </w:rPr>
        <w:t xml:space="preserve"> an hour and with the help of streamlined analysis software, analysis can be done </w:t>
      </w:r>
      <w:r w:rsidR="00D34A11" w:rsidRPr="00857F68">
        <w:rPr>
          <w:lang w:val="en-CA"/>
        </w:rPr>
        <w:t>quickly and efficiently</w:t>
      </w:r>
      <w:r w:rsidRPr="00857F68">
        <w:rPr>
          <w:lang w:val="en-CA"/>
        </w:rPr>
        <w:t xml:space="preserve">. SAXS has the potential to greatly increase </w:t>
      </w:r>
      <w:r w:rsidRPr="00CE297A">
        <w:rPr>
          <w:noProof/>
          <w:lang w:val="en-CA"/>
        </w:rPr>
        <w:t>throughput</w:t>
      </w:r>
      <w:r w:rsidRPr="00857F68">
        <w:rPr>
          <w:lang w:val="en-CA"/>
        </w:rPr>
        <w:t xml:space="preserve"> of structural studies as a stand-alone technique </w:t>
      </w:r>
      <w:r w:rsidR="0088033B" w:rsidRPr="00857F68">
        <w:rPr>
          <w:lang w:val="en-CA"/>
        </w:rPr>
        <w:t>because it</w:t>
      </w:r>
      <w:r w:rsidRPr="00857F68">
        <w:rPr>
          <w:lang w:val="en-CA"/>
        </w:rPr>
        <w:t xml:space="preserve"> offers a </w:t>
      </w:r>
      <w:r w:rsidR="00A41C02" w:rsidRPr="00857F68">
        <w:rPr>
          <w:noProof/>
          <w:lang w:val="en-CA"/>
        </w:rPr>
        <w:t>low-resolution</w:t>
      </w:r>
      <w:r w:rsidR="00A41C02" w:rsidRPr="00857F68">
        <w:rPr>
          <w:lang w:val="en-CA"/>
        </w:rPr>
        <w:t xml:space="preserve"> model of </w:t>
      </w:r>
      <w:r w:rsidR="00A41C02" w:rsidRPr="00857F68">
        <w:rPr>
          <w:noProof/>
          <w:lang w:val="en-CA"/>
        </w:rPr>
        <w:t>the</w:t>
      </w:r>
      <w:r w:rsidRPr="00857F68">
        <w:rPr>
          <w:noProof/>
          <w:lang w:val="en-CA"/>
        </w:rPr>
        <w:t xml:space="preserve"> macromolecular</w:t>
      </w:r>
      <w:r w:rsidRPr="00857F68">
        <w:rPr>
          <w:lang w:val="en-CA"/>
        </w:rPr>
        <w:t xml:space="preserve"> structure before high-resolution data is available. A barrier </w:t>
      </w:r>
      <w:r w:rsidR="00CF1BD6" w:rsidRPr="00335F4D">
        <w:rPr>
          <w:lang w:val="en-CA"/>
        </w:rPr>
        <w:t>to</w:t>
      </w:r>
      <w:r w:rsidRPr="00335F4D">
        <w:rPr>
          <w:lang w:val="en-CA"/>
        </w:rPr>
        <w:t xml:space="preserve"> other structural techniques is the requirement for </w:t>
      </w:r>
      <w:r w:rsidR="00E039A4" w:rsidRPr="00857F68">
        <w:rPr>
          <w:lang w:val="en-CA"/>
        </w:rPr>
        <w:t>a highly pure</w:t>
      </w:r>
      <w:r w:rsidRPr="00857F68">
        <w:rPr>
          <w:lang w:val="en-CA"/>
        </w:rPr>
        <w:t>, concentrated sample for data acquisition, which necessitates a high level of protein expression and stability over a long period of time.</w:t>
      </w:r>
      <w:r w:rsidR="003E2C25" w:rsidRPr="00857F68">
        <w:rPr>
          <w:lang w:val="en-CA"/>
        </w:rPr>
        <w:t xml:space="preserve"> While</w:t>
      </w:r>
      <w:r w:rsidRPr="00857F68">
        <w:rPr>
          <w:lang w:val="en-CA"/>
        </w:rPr>
        <w:t xml:space="preserve"> SAXS samples </w:t>
      </w:r>
      <w:r w:rsidR="003E2C25" w:rsidRPr="00857F68">
        <w:rPr>
          <w:lang w:val="en-CA"/>
        </w:rPr>
        <w:t xml:space="preserve">also </w:t>
      </w:r>
      <w:r w:rsidRPr="00857F68">
        <w:rPr>
          <w:lang w:val="en-CA"/>
        </w:rPr>
        <w:t>need to be pure and concentrated, the sample volumes are roughly 100 µL making SAXS a relatively inexpensive method of analysis</w:t>
      </w:r>
      <w:r w:rsidR="003E2C25" w:rsidRPr="00857F68">
        <w:rPr>
          <w:lang w:val="en-CA"/>
        </w:rPr>
        <w:t xml:space="preserve"> compared to other structural techniques</w:t>
      </w:r>
      <w:r w:rsidR="00CA1D15" w:rsidRPr="00677953">
        <w:rPr>
          <w:noProof/>
          <w:lang w:val="en-CA"/>
        </w:rPr>
        <w:t>.</w:t>
      </w:r>
      <w:r w:rsidR="00CA1D15">
        <w:rPr>
          <w:lang w:val="en-CA"/>
        </w:rPr>
        <w:t xml:space="preserve"> </w:t>
      </w:r>
      <w:r w:rsidRPr="00857F68">
        <w:rPr>
          <w:lang w:val="en-CA"/>
        </w:rPr>
        <w:t xml:space="preserve">Moreover, SAXS coupled </w:t>
      </w:r>
      <w:r w:rsidR="00CE297A">
        <w:rPr>
          <w:noProof/>
          <w:lang w:val="en-CA"/>
        </w:rPr>
        <w:t>with</w:t>
      </w:r>
      <w:r w:rsidRPr="00857F68">
        <w:rPr>
          <w:lang w:val="en-CA"/>
        </w:rPr>
        <w:t xml:space="preserve"> </w:t>
      </w:r>
      <w:r w:rsidR="008A2458" w:rsidRPr="00857F68">
        <w:rPr>
          <w:lang w:val="en-CA"/>
        </w:rPr>
        <w:t xml:space="preserve">size exclusion chromatography </w:t>
      </w:r>
      <w:r w:rsidRPr="00857F68">
        <w:rPr>
          <w:lang w:val="en-CA"/>
        </w:rPr>
        <w:t xml:space="preserve">is becoming </w:t>
      </w:r>
      <w:r w:rsidR="00677953" w:rsidRPr="00677953">
        <w:rPr>
          <w:noProof/>
          <w:lang w:val="en-CA"/>
        </w:rPr>
        <w:t>i</w:t>
      </w:r>
      <w:r w:rsidR="00677953" w:rsidRPr="00403D08">
        <w:rPr>
          <w:noProof/>
          <w:lang w:val="en-CA"/>
        </w:rPr>
        <w:t>ncre</w:t>
      </w:r>
      <w:r w:rsidR="00677953">
        <w:rPr>
          <w:noProof/>
          <w:lang w:val="en-CA"/>
        </w:rPr>
        <w:t>asingly</w:t>
      </w:r>
      <w:r w:rsidR="00677953" w:rsidRPr="00677953">
        <w:rPr>
          <w:lang w:val="en-CA"/>
        </w:rPr>
        <w:t xml:space="preserve"> </w:t>
      </w:r>
      <w:r w:rsidRPr="00677953">
        <w:rPr>
          <w:noProof/>
          <w:lang w:val="en-CA"/>
        </w:rPr>
        <w:t>common</w:t>
      </w:r>
      <w:r w:rsidR="00867162" w:rsidRPr="00677953">
        <w:rPr>
          <w:noProof/>
          <w:lang w:val="en-CA"/>
        </w:rPr>
        <w:t xml:space="preserve"> </w:t>
      </w:r>
      <w:r w:rsidRPr="00857F68">
        <w:rPr>
          <w:lang w:val="en-CA"/>
        </w:rPr>
        <w:t xml:space="preserve">which </w:t>
      </w:r>
      <w:r w:rsidR="003E2C25" w:rsidRPr="00857F68">
        <w:rPr>
          <w:lang w:val="en-CA"/>
        </w:rPr>
        <w:t xml:space="preserve">provides an </w:t>
      </w:r>
      <w:r w:rsidR="003E2C25" w:rsidRPr="00857F68">
        <w:rPr>
          <w:noProof/>
          <w:lang w:val="en-CA"/>
        </w:rPr>
        <w:t>addition</w:t>
      </w:r>
      <w:r w:rsidR="003E2C25" w:rsidRPr="0082311D">
        <w:rPr>
          <w:noProof/>
          <w:lang w:val="en-CA"/>
        </w:rPr>
        <w:t>al</w:t>
      </w:r>
      <w:r w:rsidR="003E2C25" w:rsidRPr="00857F68">
        <w:rPr>
          <w:lang w:val="en-CA"/>
        </w:rPr>
        <w:t xml:space="preserve"> quality control step</w:t>
      </w:r>
      <w:r w:rsidRPr="00857F68">
        <w:rPr>
          <w:lang w:val="en-CA"/>
        </w:rPr>
        <w:t xml:space="preserve">. </w:t>
      </w:r>
      <w:r w:rsidR="00687299">
        <w:rPr>
          <w:lang w:val="en-CA"/>
        </w:rPr>
        <w:t xml:space="preserve">Recently there has been strong advances in the combination of NMR and </w:t>
      </w:r>
      <w:r w:rsidR="00687299">
        <w:rPr>
          <w:lang w:val="en-CA"/>
        </w:rPr>
        <w:lastRenderedPageBreak/>
        <w:t>SAXS data using the Ensemble Optimization Method (EOM)</w:t>
      </w:r>
      <w:r w:rsidR="003624D8" w:rsidRPr="003624D8">
        <w:rPr>
          <w:vertAlign w:val="superscript"/>
          <w:lang w:val="en-CA"/>
        </w:rPr>
        <w:t>45,46</w:t>
      </w:r>
      <w:r w:rsidR="004907D3">
        <w:rPr>
          <w:lang w:val="en-CA"/>
        </w:rPr>
        <w:t xml:space="preserve"> </w:t>
      </w:r>
      <w:r w:rsidR="00687299">
        <w:rPr>
          <w:lang w:val="en-CA"/>
        </w:rPr>
        <w:t xml:space="preserve">to elucidate flexible systems. </w:t>
      </w:r>
      <w:r w:rsidR="00974FD4">
        <w:rPr>
          <w:lang w:val="en-CA"/>
        </w:rPr>
        <w:t>In a</w:t>
      </w:r>
      <w:r w:rsidR="00687299">
        <w:rPr>
          <w:lang w:val="en-CA"/>
        </w:rPr>
        <w:t xml:space="preserve"> recent paper by Mertens and Svergun</w:t>
      </w:r>
      <w:r w:rsidR="004907D3" w:rsidRPr="004907D3">
        <w:rPr>
          <w:vertAlign w:val="superscript"/>
          <w:lang w:val="en-CA"/>
        </w:rPr>
        <w:t>47</w:t>
      </w:r>
      <w:r w:rsidR="00974FD4">
        <w:rPr>
          <w:lang w:val="en-CA"/>
        </w:rPr>
        <w:t xml:space="preserve">, </w:t>
      </w:r>
      <w:r w:rsidR="00687299">
        <w:rPr>
          <w:lang w:val="en-CA"/>
        </w:rPr>
        <w:t>the authors describe multiple recent examples of EOM SAXS in combination with NMR, along with many other examples of SAXS data being used in conjunction with NMR</w:t>
      </w:r>
      <w:r w:rsidR="00961C27">
        <w:rPr>
          <w:lang w:val="en-CA"/>
        </w:rPr>
        <w:t>.</w:t>
      </w:r>
      <w:r w:rsidR="003B7331">
        <w:rPr>
          <w:lang w:val="en-CA"/>
        </w:rPr>
        <w:t xml:space="preserve"> Advances are continually being made in the field of SAXS, and new techniques are being developed for SAXS to be used in conjunction</w:t>
      </w:r>
      <w:r w:rsidR="00974FD4">
        <w:rPr>
          <w:lang w:val="en-CA"/>
        </w:rPr>
        <w:t xml:space="preserve"> with</w:t>
      </w:r>
      <w:r w:rsidR="003B7331">
        <w:rPr>
          <w:lang w:val="en-CA"/>
        </w:rPr>
        <w:t>, not just complimentary</w:t>
      </w:r>
      <w:r w:rsidR="00974FD4">
        <w:rPr>
          <w:lang w:val="en-CA"/>
        </w:rPr>
        <w:t xml:space="preserve"> to</w:t>
      </w:r>
      <w:r w:rsidR="003B7331">
        <w:rPr>
          <w:lang w:val="en-CA"/>
        </w:rPr>
        <w:t xml:space="preserve">, other structural techniques. Consequently, </w:t>
      </w:r>
      <w:r w:rsidR="00807E68">
        <w:rPr>
          <w:lang w:val="en-CA"/>
        </w:rPr>
        <w:t>we</w:t>
      </w:r>
      <w:r w:rsidR="003B7331">
        <w:rPr>
          <w:lang w:val="en-CA"/>
        </w:rPr>
        <w:t xml:space="preserve"> </w:t>
      </w:r>
      <w:r w:rsidR="00807E68">
        <w:rPr>
          <w:lang w:val="en-CA"/>
        </w:rPr>
        <w:t>believe</w:t>
      </w:r>
      <w:r w:rsidR="003B7331">
        <w:rPr>
          <w:lang w:val="en-CA"/>
        </w:rPr>
        <w:t xml:space="preserve"> that the demand for SAXS will only increase over time, especially in conjunction with NMR to characterize dynamic systems where functions are defined by flexibility. </w:t>
      </w:r>
    </w:p>
    <w:p w14:paraId="4F87E775" w14:textId="77777777" w:rsidR="00876174" w:rsidRPr="0082311D" w:rsidRDefault="00876174" w:rsidP="00876174">
      <w:pPr>
        <w:widowControl/>
        <w:autoSpaceDE/>
        <w:autoSpaceDN/>
        <w:adjustRightInd/>
        <w:rPr>
          <w:color w:val="auto"/>
          <w:lang w:val="en-CA"/>
        </w:rPr>
      </w:pPr>
    </w:p>
    <w:p w14:paraId="1223395C" w14:textId="325B3F63" w:rsidR="00A03639" w:rsidRPr="00876174" w:rsidRDefault="007F0C76" w:rsidP="00876174">
      <w:pPr>
        <w:widowControl/>
        <w:autoSpaceDE/>
        <w:autoSpaceDN/>
        <w:adjustRightInd/>
        <w:outlineLvl w:val="0"/>
        <w:rPr>
          <w:color w:val="auto"/>
          <w:lang w:val="en-CA"/>
        </w:rPr>
      </w:pPr>
      <w:r w:rsidRPr="00857F68">
        <w:rPr>
          <w:b/>
          <w:bCs/>
          <w:lang w:val="en-CA"/>
        </w:rPr>
        <w:t xml:space="preserve">ACKNOWLEDGMENTS: </w:t>
      </w:r>
    </w:p>
    <w:p w14:paraId="14FBC26B" w14:textId="17F48571" w:rsidR="007F0C76" w:rsidRPr="0082311D" w:rsidRDefault="007F0C76" w:rsidP="007F0C76">
      <w:pPr>
        <w:widowControl/>
        <w:autoSpaceDE/>
        <w:autoSpaceDN/>
        <w:adjustRightInd/>
        <w:rPr>
          <w:color w:val="auto"/>
          <w:lang w:val="en-CA"/>
        </w:rPr>
      </w:pPr>
      <w:r w:rsidRPr="00857F68">
        <w:rPr>
          <w:lang w:val="en-CA"/>
        </w:rPr>
        <w:t xml:space="preserve">This project has been supported by NSERC RGPIN-2018-04994, Campus Alberta Innovation Program (RCP-12-002C) and Alberta Prion Research Institute / Alberta Innovates Bio Solutions (201600018) </w:t>
      </w:r>
      <w:r w:rsidRPr="00677953">
        <w:rPr>
          <w:noProof/>
          <w:lang w:val="en-CA"/>
        </w:rPr>
        <w:t>grants</w:t>
      </w:r>
      <w:r w:rsidRPr="00857F68">
        <w:rPr>
          <w:lang w:val="en-CA"/>
        </w:rPr>
        <w:t xml:space="preserve"> awarded to M.O.</w:t>
      </w:r>
      <w:r w:rsidR="00AD68B7">
        <w:rPr>
          <w:lang w:val="en-CA"/>
        </w:rPr>
        <w:t xml:space="preserve"> </w:t>
      </w:r>
      <w:r w:rsidRPr="00857F68">
        <w:rPr>
          <w:lang w:val="en-CA"/>
        </w:rPr>
        <w:t xml:space="preserve">TRP is a Canada Research Chair in RNA &amp; Protein Biophysics (201704) and acknowledges NSERC Discovery grant (RGPIN-2017-04003). TM is funded by the NSERC Discovery grant to TRP. </w:t>
      </w:r>
    </w:p>
    <w:p w14:paraId="195E2F4E" w14:textId="77777777" w:rsidR="007F0C76" w:rsidRPr="0082311D" w:rsidRDefault="007F0C76" w:rsidP="007F0C76">
      <w:pPr>
        <w:widowControl/>
        <w:autoSpaceDE/>
        <w:autoSpaceDN/>
        <w:adjustRightInd/>
        <w:jc w:val="left"/>
        <w:rPr>
          <w:color w:val="auto"/>
          <w:lang w:val="en-CA"/>
        </w:rPr>
      </w:pPr>
    </w:p>
    <w:p w14:paraId="264AF3DC" w14:textId="10FC3A3A" w:rsidR="00A03639" w:rsidRPr="00876174" w:rsidRDefault="007F0C76" w:rsidP="00295D0C">
      <w:pPr>
        <w:widowControl/>
        <w:autoSpaceDE/>
        <w:autoSpaceDN/>
        <w:adjustRightInd/>
        <w:outlineLvl w:val="0"/>
        <w:rPr>
          <w:color w:val="auto"/>
          <w:lang w:val="en-CA"/>
        </w:rPr>
      </w:pPr>
      <w:r w:rsidRPr="00857F68">
        <w:rPr>
          <w:b/>
          <w:bCs/>
          <w:lang w:val="en-CA"/>
        </w:rPr>
        <w:t>DISCLOSURES:</w:t>
      </w:r>
    </w:p>
    <w:p w14:paraId="1A790C08" w14:textId="1CEC0A11" w:rsidR="007F0C76" w:rsidRPr="0082311D" w:rsidRDefault="007F0C76" w:rsidP="00295D0C">
      <w:pPr>
        <w:widowControl/>
        <w:autoSpaceDE/>
        <w:autoSpaceDN/>
        <w:adjustRightInd/>
        <w:outlineLvl w:val="0"/>
        <w:rPr>
          <w:color w:val="auto"/>
          <w:lang w:val="en-CA"/>
        </w:rPr>
      </w:pPr>
      <w:r w:rsidRPr="00857F68">
        <w:rPr>
          <w:lang w:val="en-CA"/>
        </w:rPr>
        <w:t xml:space="preserve">Authors have no disclosures to declare. </w:t>
      </w:r>
    </w:p>
    <w:p w14:paraId="30CF6048" w14:textId="77777777" w:rsidR="007F0C76" w:rsidRPr="0082311D" w:rsidRDefault="007F0C76" w:rsidP="007F0C76">
      <w:pPr>
        <w:widowControl/>
        <w:autoSpaceDE/>
        <w:autoSpaceDN/>
        <w:adjustRightInd/>
        <w:jc w:val="left"/>
        <w:rPr>
          <w:color w:val="auto"/>
          <w:lang w:val="en-CA"/>
        </w:rPr>
      </w:pPr>
    </w:p>
    <w:p w14:paraId="023EB39D" w14:textId="5567F2E8" w:rsidR="007F0C76" w:rsidRDefault="007F0C76" w:rsidP="00403D08">
      <w:pPr>
        <w:widowControl/>
        <w:autoSpaceDE/>
        <w:autoSpaceDN/>
        <w:adjustRightInd/>
        <w:outlineLvl w:val="0"/>
        <w:rPr>
          <w:color w:val="auto"/>
          <w:lang w:val="en-CA"/>
        </w:rPr>
      </w:pPr>
      <w:r w:rsidRPr="00857F68">
        <w:rPr>
          <w:b/>
          <w:bCs/>
          <w:lang w:val="en-CA"/>
        </w:rPr>
        <w:t>REFERENCES:</w:t>
      </w:r>
    </w:p>
    <w:p w14:paraId="1A3CBA40" w14:textId="77777777" w:rsidR="00A03639" w:rsidRPr="0082311D" w:rsidRDefault="00A03639" w:rsidP="00403D08">
      <w:pPr>
        <w:widowControl/>
        <w:autoSpaceDE/>
        <w:autoSpaceDN/>
        <w:adjustRightInd/>
        <w:outlineLvl w:val="0"/>
        <w:rPr>
          <w:color w:val="auto"/>
          <w:lang w:val="en-CA"/>
        </w:rPr>
      </w:pPr>
    </w:p>
    <w:p w14:paraId="3A7D4D20"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Svergun</w:t>
      </w:r>
      <w:proofErr w:type="spellEnd"/>
      <w:r w:rsidRPr="00857F68">
        <w:rPr>
          <w:lang w:val="en-CA"/>
        </w:rPr>
        <w:t xml:space="preserve">, Dmitri I, &amp; Koch, M. H. J. Advances in structure analysis using small-angle scattering in solution. </w:t>
      </w:r>
      <w:r w:rsidRPr="00857F68">
        <w:rPr>
          <w:i/>
          <w:iCs/>
          <w:lang w:val="en-CA"/>
        </w:rPr>
        <w:t>Current Opinion in Structural Biology</w:t>
      </w:r>
      <w:r w:rsidRPr="00857F68">
        <w:rPr>
          <w:lang w:val="en-CA"/>
        </w:rPr>
        <w:t xml:space="preserve">. </w:t>
      </w:r>
      <w:r w:rsidRPr="00857F68">
        <w:rPr>
          <w:b/>
          <w:bCs/>
          <w:i/>
          <w:iCs/>
          <w:lang w:val="en-CA"/>
        </w:rPr>
        <w:t>12</w:t>
      </w:r>
      <w:r w:rsidRPr="00857F68">
        <w:rPr>
          <w:lang w:val="en-CA"/>
        </w:rPr>
        <w:t xml:space="preserve">(5), 654–660 (2002). </w:t>
      </w:r>
    </w:p>
    <w:p w14:paraId="74049C37"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Patel, T. R., </w:t>
      </w:r>
      <w:proofErr w:type="spellStart"/>
      <w:r w:rsidRPr="00857F68">
        <w:rPr>
          <w:lang w:val="en-CA"/>
        </w:rPr>
        <w:t>Chojnowski</w:t>
      </w:r>
      <w:proofErr w:type="spellEnd"/>
      <w:r w:rsidRPr="00857F68">
        <w:rPr>
          <w:lang w:val="en-CA"/>
        </w:rPr>
        <w:t xml:space="preserve">, G., </w:t>
      </w:r>
      <w:proofErr w:type="spellStart"/>
      <w:r w:rsidRPr="00857F68">
        <w:rPr>
          <w:lang w:val="en-CA"/>
        </w:rPr>
        <w:t>Astha</w:t>
      </w:r>
      <w:proofErr w:type="spellEnd"/>
      <w:r w:rsidRPr="00857F68">
        <w:rPr>
          <w:lang w:val="en-CA"/>
        </w:rPr>
        <w:t xml:space="preserve">, </w:t>
      </w:r>
      <w:proofErr w:type="spellStart"/>
      <w:r w:rsidRPr="00857F68">
        <w:rPr>
          <w:lang w:val="en-CA"/>
        </w:rPr>
        <w:t>Koul</w:t>
      </w:r>
      <w:proofErr w:type="spellEnd"/>
      <w:r w:rsidRPr="00857F68">
        <w:rPr>
          <w:lang w:val="en-CA"/>
        </w:rPr>
        <w:t xml:space="preserve">, A., McKenna, S. A., &amp; </w:t>
      </w:r>
      <w:proofErr w:type="spellStart"/>
      <w:r w:rsidRPr="00857F68">
        <w:rPr>
          <w:lang w:val="en-CA"/>
        </w:rPr>
        <w:t>Bujnicki</w:t>
      </w:r>
      <w:proofErr w:type="spellEnd"/>
      <w:r w:rsidRPr="00857F68">
        <w:rPr>
          <w:lang w:val="en-CA"/>
        </w:rPr>
        <w:t xml:space="preserve">, J. M. Structural studies of RNA-protein complexes: A hybrid approach involving hydrodynamics, scattering, and computational methods. </w:t>
      </w:r>
      <w:r w:rsidRPr="00857F68">
        <w:rPr>
          <w:i/>
          <w:iCs/>
          <w:lang w:val="en-CA"/>
        </w:rPr>
        <w:t>Methods</w:t>
      </w:r>
      <w:r w:rsidRPr="00857F68">
        <w:rPr>
          <w:lang w:val="en-CA"/>
        </w:rPr>
        <w:t xml:space="preserve">. </w:t>
      </w:r>
      <w:r w:rsidRPr="00857F68">
        <w:rPr>
          <w:b/>
          <w:bCs/>
          <w:i/>
          <w:iCs/>
          <w:lang w:val="en-CA"/>
        </w:rPr>
        <w:t>118</w:t>
      </w:r>
      <w:r w:rsidRPr="00857F68">
        <w:rPr>
          <w:b/>
          <w:bCs/>
          <w:lang w:val="en-CA"/>
        </w:rPr>
        <w:t>–</w:t>
      </w:r>
      <w:r w:rsidRPr="00857F68">
        <w:rPr>
          <w:b/>
          <w:bCs/>
          <w:i/>
          <w:iCs/>
          <w:lang w:val="en-CA"/>
        </w:rPr>
        <w:t>119</w:t>
      </w:r>
      <w:r w:rsidRPr="00857F68">
        <w:rPr>
          <w:lang w:val="en-CA"/>
        </w:rPr>
        <w:t xml:space="preserve">, 146–162 (2017). </w:t>
      </w:r>
    </w:p>
    <w:p w14:paraId="6FE9E7C8"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Stetefeld</w:t>
      </w:r>
      <w:proofErr w:type="spellEnd"/>
      <w:r w:rsidRPr="00857F68">
        <w:rPr>
          <w:lang w:val="en-CA"/>
        </w:rPr>
        <w:t xml:space="preserve">, J., McKenna, S. A., &amp; Patel, T. R. Dynamic light scattering: a practical guide and applications in biomedical sciences. </w:t>
      </w:r>
      <w:r w:rsidRPr="00857F68">
        <w:rPr>
          <w:i/>
          <w:iCs/>
          <w:lang w:val="en-CA"/>
        </w:rPr>
        <w:t>Biophysical Reviews</w:t>
      </w:r>
      <w:r w:rsidRPr="00857F68">
        <w:rPr>
          <w:lang w:val="en-CA"/>
        </w:rPr>
        <w:t xml:space="preserve">. </w:t>
      </w:r>
      <w:r w:rsidRPr="00857F68">
        <w:rPr>
          <w:b/>
          <w:bCs/>
          <w:i/>
          <w:iCs/>
          <w:lang w:val="en-CA"/>
        </w:rPr>
        <w:t>8</w:t>
      </w:r>
      <w:r w:rsidRPr="00857F68">
        <w:rPr>
          <w:lang w:val="en-CA"/>
        </w:rPr>
        <w:t xml:space="preserve">(4), 409–427 (2016). </w:t>
      </w:r>
    </w:p>
    <w:p w14:paraId="7B6DE2F5"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Uversky</w:t>
      </w:r>
      <w:proofErr w:type="spellEnd"/>
      <w:r w:rsidRPr="00857F68">
        <w:rPr>
          <w:lang w:val="en-CA"/>
        </w:rPr>
        <w:t xml:space="preserve">, V. N., Gillespie, J. R., &amp; Fink, A. L. Why are “natively unfolded” proteins unstructured under physiologic conditions? </w:t>
      </w:r>
      <w:r w:rsidRPr="00857F68">
        <w:rPr>
          <w:i/>
          <w:iCs/>
          <w:lang w:val="en-CA"/>
        </w:rPr>
        <w:t>Proteins</w:t>
      </w:r>
      <w:r w:rsidRPr="00857F68">
        <w:rPr>
          <w:lang w:val="en-CA"/>
        </w:rPr>
        <w:t xml:space="preserve">. </w:t>
      </w:r>
      <w:r w:rsidRPr="00857F68">
        <w:rPr>
          <w:b/>
          <w:bCs/>
          <w:i/>
          <w:iCs/>
          <w:lang w:val="en-CA"/>
        </w:rPr>
        <w:t>41</w:t>
      </w:r>
      <w:r w:rsidRPr="00857F68">
        <w:rPr>
          <w:lang w:val="en-CA"/>
        </w:rPr>
        <w:t>(3), 415–427 (2000).</w:t>
      </w:r>
    </w:p>
    <w:p w14:paraId="41A8C239"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Uversky</w:t>
      </w:r>
      <w:proofErr w:type="spellEnd"/>
      <w:r w:rsidRPr="00857F68">
        <w:rPr>
          <w:lang w:val="en-CA"/>
        </w:rPr>
        <w:t xml:space="preserve">, Vladimir N., Gillespie, J. R., Millett, I. S., </w:t>
      </w:r>
      <w:proofErr w:type="spellStart"/>
      <w:r w:rsidRPr="00857F68">
        <w:rPr>
          <w:lang w:val="en-CA"/>
        </w:rPr>
        <w:t>Khodyakova</w:t>
      </w:r>
      <w:proofErr w:type="spellEnd"/>
      <w:r w:rsidRPr="00857F68">
        <w:rPr>
          <w:lang w:val="en-CA"/>
        </w:rPr>
        <w:t xml:space="preserve">, A. V., </w:t>
      </w:r>
      <w:proofErr w:type="spellStart"/>
      <w:r w:rsidRPr="00857F68">
        <w:rPr>
          <w:lang w:val="en-CA"/>
        </w:rPr>
        <w:t>Vasiliev</w:t>
      </w:r>
      <w:proofErr w:type="spellEnd"/>
      <w:r w:rsidRPr="00857F68">
        <w:rPr>
          <w:lang w:val="en-CA"/>
        </w:rPr>
        <w:t xml:space="preserve">, A. M., </w:t>
      </w:r>
      <w:proofErr w:type="spellStart"/>
      <w:r w:rsidRPr="00857F68">
        <w:rPr>
          <w:lang w:val="en-CA"/>
        </w:rPr>
        <w:t>Chernovskaya</w:t>
      </w:r>
      <w:proofErr w:type="spellEnd"/>
      <w:r w:rsidRPr="00857F68">
        <w:rPr>
          <w:lang w:val="en-CA"/>
        </w:rPr>
        <w:t xml:space="preserve">, T. V., … Abramov, V. M. Natively Unfolded Human </w:t>
      </w:r>
      <w:proofErr w:type="spellStart"/>
      <w:r w:rsidRPr="00857F68">
        <w:rPr>
          <w:lang w:val="en-CA"/>
        </w:rPr>
        <w:t>Prothymosin</w:t>
      </w:r>
      <w:proofErr w:type="spellEnd"/>
      <w:r w:rsidRPr="00857F68">
        <w:rPr>
          <w:lang w:val="en-CA"/>
        </w:rPr>
        <w:t xml:space="preserve"> α Adopts Partially Folded Collapsed Conformation at Acidic </w:t>
      </w:r>
      <w:proofErr w:type="spellStart"/>
      <w:r w:rsidRPr="00857F68">
        <w:rPr>
          <w:lang w:val="en-CA"/>
        </w:rPr>
        <w:t>pH.</w:t>
      </w:r>
      <w:proofErr w:type="spellEnd"/>
      <w:r w:rsidRPr="00857F68">
        <w:rPr>
          <w:lang w:val="en-CA"/>
        </w:rPr>
        <w:t xml:space="preserve"> </w:t>
      </w:r>
      <w:r w:rsidRPr="00857F68">
        <w:rPr>
          <w:i/>
          <w:iCs/>
          <w:lang w:val="en-CA"/>
        </w:rPr>
        <w:t>Biochemistry</w:t>
      </w:r>
      <w:r w:rsidRPr="00857F68">
        <w:rPr>
          <w:lang w:val="en-CA"/>
        </w:rPr>
        <w:t xml:space="preserve">. </w:t>
      </w:r>
      <w:r w:rsidRPr="00857F68">
        <w:rPr>
          <w:b/>
          <w:bCs/>
          <w:i/>
          <w:iCs/>
          <w:lang w:val="en-CA"/>
        </w:rPr>
        <w:t>38</w:t>
      </w:r>
      <w:r w:rsidRPr="00857F68">
        <w:rPr>
          <w:lang w:val="en-CA"/>
        </w:rPr>
        <w:t xml:space="preserve">(45), 15009–15016 (1999). </w:t>
      </w:r>
    </w:p>
    <w:p w14:paraId="022FC9DF"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Kikhney</w:t>
      </w:r>
      <w:proofErr w:type="spellEnd"/>
      <w:r w:rsidRPr="00857F68">
        <w:rPr>
          <w:lang w:val="en-CA"/>
        </w:rPr>
        <w:t xml:space="preserve">, A. G., &amp; </w:t>
      </w:r>
      <w:proofErr w:type="spellStart"/>
      <w:r w:rsidRPr="00857F68">
        <w:rPr>
          <w:lang w:val="en-CA"/>
        </w:rPr>
        <w:t>Svergun</w:t>
      </w:r>
      <w:proofErr w:type="spellEnd"/>
      <w:r w:rsidRPr="00857F68">
        <w:rPr>
          <w:lang w:val="en-CA"/>
        </w:rPr>
        <w:t xml:space="preserve">, D. I. A practical guide to small angle X-ray scattering (SAXS) of flexible and intrinsically disordered proteins. </w:t>
      </w:r>
      <w:r w:rsidRPr="00857F68">
        <w:rPr>
          <w:i/>
          <w:iCs/>
          <w:lang w:val="en-CA"/>
        </w:rPr>
        <w:t>FEBS Letters</w:t>
      </w:r>
      <w:r w:rsidRPr="00857F68">
        <w:rPr>
          <w:lang w:val="en-CA"/>
        </w:rPr>
        <w:t xml:space="preserve">. </w:t>
      </w:r>
      <w:r w:rsidRPr="00857F68">
        <w:rPr>
          <w:b/>
          <w:bCs/>
          <w:i/>
          <w:iCs/>
          <w:lang w:val="en-CA"/>
        </w:rPr>
        <w:t>589</w:t>
      </w:r>
      <w:r w:rsidRPr="00857F68">
        <w:rPr>
          <w:lang w:val="en-CA"/>
        </w:rPr>
        <w:t xml:space="preserve">(19 Pt A), 2570–2577 (2015). </w:t>
      </w:r>
    </w:p>
    <w:p w14:paraId="7E601639"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Schneidman-</w:t>
      </w:r>
      <w:r w:rsidRPr="00CE297A">
        <w:rPr>
          <w:noProof/>
          <w:lang w:val="en-CA"/>
        </w:rPr>
        <w:t>Duhovny</w:t>
      </w:r>
      <w:proofErr w:type="spellEnd"/>
      <w:r w:rsidRPr="00857F68">
        <w:rPr>
          <w:lang w:val="en-CA"/>
        </w:rPr>
        <w:t xml:space="preserve">, D., Hammel, M., </w:t>
      </w:r>
      <w:proofErr w:type="spellStart"/>
      <w:r w:rsidRPr="00857F68">
        <w:rPr>
          <w:lang w:val="en-CA"/>
        </w:rPr>
        <w:t>Tainer</w:t>
      </w:r>
      <w:proofErr w:type="spellEnd"/>
      <w:r w:rsidRPr="00857F68">
        <w:rPr>
          <w:lang w:val="en-CA"/>
        </w:rPr>
        <w:t xml:space="preserve">, J. A., &amp; </w:t>
      </w:r>
      <w:proofErr w:type="spellStart"/>
      <w:r w:rsidRPr="00857F68">
        <w:rPr>
          <w:lang w:val="en-CA"/>
        </w:rPr>
        <w:t>Sali</w:t>
      </w:r>
      <w:proofErr w:type="spellEnd"/>
      <w:r w:rsidRPr="00857F68">
        <w:rPr>
          <w:lang w:val="en-CA"/>
        </w:rPr>
        <w:t xml:space="preserve">, A. </w:t>
      </w:r>
      <w:proofErr w:type="spellStart"/>
      <w:r w:rsidRPr="00857F68">
        <w:rPr>
          <w:lang w:val="en-CA"/>
        </w:rPr>
        <w:t>FoXS</w:t>
      </w:r>
      <w:proofErr w:type="spellEnd"/>
      <w:r w:rsidRPr="00857F68">
        <w:rPr>
          <w:lang w:val="en-CA"/>
        </w:rPr>
        <w:t xml:space="preserve">, </w:t>
      </w:r>
      <w:proofErr w:type="spellStart"/>
      <w:r w:rsidRPr="00857F68">
        <w:rPr>
          <w:lang w:val="en-CA"/>
        </w:rPr>
        <w:t>FoXSDock</w:t>
      </w:r>
      <w:proofErr w:type="spellEnd"/>
      <w:r w:rsidRPr="00857F68">
        <w:rPr>
          <w:lang w:val="en-CA"/>
        </w:rPr>
        <w:t xml:space="preserve"> </w:t>
      </w:r>
      <w:r w:rsidRPr="00CE297A">
        <w:rPr>
          <w:noProof/>
          <w:lang w:val="en-CA"/>
        </w:rPr>
        <w:t>and</w:t>
      </w:r>
      <w:r w:rsidRPr="00857F68">
        <w:rPr>
          <w:lang w:val="en-CA"/>
        </w:rPr>
        <w:t xml:space="preserve"> </w:t>
      </w:r>
      <w:proofErr w:type="spellStart"/>
      <w:r w:rsidRPr="00857F68">
        <w:rPr>
          <w:lang w:val="en-CA"/>
        </w:rPr>
        <w:t>MultiFoXS</w:t>
      </w:r>
      <w:proofErr w:type="spellEnd"/>
      <w:r w:rsidRPr="00857F68">
        <w:rPr>
          <w:lang w:val="en-CA"/>
        </w:rPr>
        <w:t xml:space="preserve">: Single-state and multi-state structural modeling of proteins and their complexes based on SAXS profiles. </w:t>
      </w:r>
      <w:r w:rsidRPr="00857F68">
        <w:rPr>
          <w:i/>
          <w:iCs/>
          <w:lang w:val="en-CA"/>
        </w:rPr>
        <w:t>Nucleic Acids Research</w:t>
      </w:r>
      <w:r w:rsidRPr="00857F68">
        <w:rPr>
          <w:lang w:val="en-CA"/>
        </w:rPr>
        <w:t xml:space="preserve">. </w:t>
      </w:r>
      <w:r w:rsidRPr="00857F68">
        <w:rPr>
          <w:b/>
          <w:bCs/>
          <w:i/>
          <w:iCs/>
          <w:lang w:val="en-CA"/>
        </w:rPr>
        <w:t>44</w:t>
      </w:r>
      <w:r w:rsidRPr="00857F68">
        <w:rPr>
          <w:lang w:val="en-CA"/>
        </w:rPr>
        <w:t xml:space="preserve">, 424–429 (2016). </w:t>
      </w:r>
    </w:p>
    <w:p w14:paraId="47417AFA"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Svergun</w:t>
      </w:r>
      <w:proofErr w:type="spellEnd"/>
      <w:r w:rsidRPr="00857F68">
        <w:rPr>
          <w:lang w:val="en-CA"/>
        </w:rPr>
        <w:t xml:space="preserve">, D., </w:t>
      </w:r>
      <w:proofErr w:type="spellStart"/>
      <w:r w:rsidRPr="00857F68">
        <w:rPr>
          <w:lang w:val="en-CA"/>
        </w:rPr>
        <w:t>Barberato</w:t>
      </w:r>
      <w:proofErr w:type="spellEnd"/>
      <w:r w:rsidRPr="00857F68">
        <w:rPr>
          <w:lang w:val="en-CA"/>
        </w:rPr>
        <w:t xml:space="preserve">, C., &amp; Koch, M. H. J. </w:t>
      </w:r>
      <w:r w:rsidRPr="00857F68">
        <w:rPr>
          <w:i/>
          <w:iCs/>
          <w:lang w:val="en-CA"/>
        </w:rPr>
        <w:t>CRYSOL</w:t>
      </w:r>
      <w:r w:rsidRPr="00857F68">
        <w:rPr>
          <w:lang w:val="en-CA"/>
        </w:rPr>
        <w:t xml:space="preserve"> – a Program to Evaluate X-ray Solution Scattering of Biological Macromolecules from Atomic Coordinates. </w:t>
      </w:r>
      <w:r w:rsidRPr="00857F68">
        <w:rPr>
          <w:i/>
          <w:iCs/>
          <w:lang w:val="en-CA"/>
        </w:rPr>
        <w:t>Journal of Applied Crystallography</w:t>
      </w:r>
      <w:r w:rsidRPr="00857F68">
        <w:rPr>
          <w:lang w:val="en-CA"/>
        </w:rPr>
        <w:t xml:space="preserve">. </w:t>
      </w:r>
      <w:r w:rsidRPr="00857F68">
        <w:rPr>
          <w:b/>
          <w:bCs/>
          <w:i/>
          <w:iCs/>
          <w:lang w:val="en-CA"/>
        </w:rPr>
        <w:t>28</w:t>
      </w:r>
      <w:r w:rsidRPr="00857F68">
        <w:rPr>
          <w:lang w:val="en-CA"/>
        </w:rPr>
        <w:t xml:space="preserve">(6), 768–773 (1995). </w:t>
      </w:r>
    </w:p>
    <w:p w14:paraId="36179360"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lastRenderedPageBreak/>
        <w:t xml:space="preserve">Pérez, J., &amp; </w:t>
      </w:r>
      <w:proofErr w:type="spellStart"/>
      <w:r w:rsidRPr="00857F68">
        <w:rPr>
          <w:lang w:val="en-CA"/>
        </w:rPr>
        <w:t>Vachette</w:t>
      </w:r>
      <w:proofErr w:type="spellEnd"/>
      <w:r w:rsidRPr="00857F68">
        <w:rPr>
          <w:lang w:val="en-CA"/>
        </w:rPr>
        <w:t xml:space="preserve">, P. A Successful Combination: Coupling SE-HPLC with SAXS. </w:t>
      </w:r>
      <w:r w:rsidRPr="00857F68">
        <w:rPr>
          <w:i/>
          <w:iCs/>
          <w:lang w:val="en-CA"/>
        </w:rPr>
        <w:t>Advances in Experimental Medicine and Biology</w:t>
      </w:r>
      <w:r w:rsidRPr="00857F68">
        <w:rPr>
          <w:lang w:val="en-CA"/>
        </w:rPr>
        <w:t xml:space="preserve">. </w:t>
      </w:r>
      <w:r w:rsidRPr="00857F68">
        <w:rPr>
          <w:b/>
          <w:bCs/>
          <w:i/>
          <w:iCs/>
          <w:lang w:val="en-CA"/>
        </w:rPr>
        <w:t>1009</w:t>
      </w:r>
      <w:r w:rsidRPr="00857F68">
        <w:rPr>
          <w:lang w:val="en-CA"/>
        </w:rPr>
        <w:t>, 183–199 (2017).</w:t>
      </w:r>
    </w:p>
    <w:p w14:paraId="417D9973"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Patel, T. R., </w:t>
      </w:r>
      <w:proofErr w:type="spellStart"/>
      <w:r w:rsidRPr="00857F68">
        <w:rPr>
          <w:lang w:val="en-CA"/>
        </w:rPr>
        <w:t>Bernards</w:t>
      </w:r>
      <w:proofErr w:type="spellEnd"/>
      <w:r w:rsidRPr="00857F68">
        <w:rPr>
          <w:lang w:val="en-CA"/>
        </w:rPr>
        <w:t xml:space="preserve">, C., Meier, M., </w:t>
      </w:r>
      <w:proofErr w:type="spellStart"/>
      <w:r w:rsidRPr="00857F68">
        <w:rPr>
          <w:lang w:val="en-CA"/>
        </w:rPr>
        <w:t>McEleney</w:t>
      </w:r>
      <w:proofErr w:type="spellEnd"/>
      <w:r w:rsidRPr="00857F68">
        <w:rPr>
          <w:lang w:val="en-CA"/>
        </w:rPr>
        <w:t xml:space="preserve">, K., </w:t>
      </w:r>
      <w:proofErr w:type="spellStart"/>
      <w:r w:rsidRPr="00857F68">
        <w:rPr>
          <w:lang w:val="en-CA"/>
        </w:rPr>
        <w:t>Winzor</w:t>
      </w:r>
      <w:proofErr w:type="spellEnd"/>
      <w:r w:rsidRPr="00857F68">
        <w:rPr>
          <w:lang w:val="en-CA"/>
        </w:rPr>
        <w:t xml:space="preserve">, D. J., Koch, M., &amp; </w:t>
      </w:r>
      <w:proofErr w:type="spellStart"/>
      <w:r w:rsidRPr="00857F68">
        <w:rPr>
          <w:lang w:val="en-CA"/>
        </w:rPr>
        <w:t>Stetefeld</w:t>
      </w:r>
      <w:proofErr w:type="spellEnd"/>
      <w:r w:rsidRPr="00857F68">
        <w:rPr>
          <w:lang w:val="en-CA"/>
        </w:rPr>
        <w:t xml:space="preserve">, J. Structural elucidation of full-length nidogen and the </w:t>
      </w:r>
      <w:r w:rsidRPr="00CE297A">
        <w:rPr>
          <w:noProof/>
          <w:lang w:val="en-CA"/>
        </w:rPr>
        <w:t>laminin–nidogen</w:t>
      </w:r>
      <w:r w:rsidRPr="00857F68">
        <w:rPr>
          <w:lang w:val="en-CA"/>
        </w:rPr>
        <w:t xml:space="preserve"> complex in solution. </w:t>
      </w:r>
      <w:r w:rsidRPr="00857F68">
        <w:rPr>
          <w:i/>
          <w:iCs/>
          <w:lang w:val="en-CA"/>
        </w:rPr>
        <w:t>Matrix Biology</w:t>
      </w:r>
      <w:r w:rsidRPr="00857F68">
        <w:rPr>
          <w:lang w:val="en-CA"/>
        </w:rPr>
        <w:t xml:space="preserve">. </w:t>
      </w:r>
      <w:r w:rsidRPr="00857F68">
        <w:rPr>
          <w:b/>
          <w:bCs/>
          <w:i/>
          <w:iCs/>
          <w:lang w:val="en-CA"/>
        </w:rPr>
        <w:t>33</w:t>
      </w:r>
      <w:r w:rsidRPr="00857F68">
        <w:rPr>
          <w:lang w:val="en-CA"/>
        </w:rPr>
        <w:t>, 60–67 (2014).</w:t>
      </w:r>
    </w:p>
    <w:p w14:paraId="0A74A6E0"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Meier, M., Moya-Torres, A., </w:t>
      </w:r>
      <w:proofErr w:type="spellStart"/>
      <w:r w:rsidRPr="00857F68">
        <w:rPr>
          <w:lang w:val="en-CA"/>
        </w:rPr>
        <w:t>Krahn</w:t>
      </w:r>
      <w:proofErr w:type="spellEnd"/>
      <w:r w:rsidRPr="00857F68">
        <w:rPr>
          <w:lang w:val="en-CA"/>
        </w:rPr>
        <w:t xml:space="preserve">, N. J., McDougall, M. D., </w:t>
      </w:r>
      <w:proofErr w:type="spellStart"/>
      <w:r w:rsidRPr="00857F68">
        <w:rPr>
          <w:lang w:val="en-CA"/>
        </w:rPr>
        <w:t>Orriss</w:t>
      </w:r>
      <w:proofErr w:type="spellEnd"/>
      <w:r w:rsidRPr="00857F68">
        <w:rPr>
          <w:lang w:val="en-CA"/>
        </w:rPr>
        <w:t xml:space="preserve">, G. L., McRae, E. K. S., … </w:t>
      </w:r>
      <w:proofErr w:type="spellStart"/>
      <w:r w:rsidRPr="00857F68">
        <w:rPr>
          <w:lang w:val="en-CA"/>
        </w:rPr>
        <w:t>Stetefeld</w:t>
      </w:r>
      <w:proofErr w:type="spellEnd"/>
      <w:r w:rsidRPr="00857F68">
        <w:rPr>
          <w:lang w:val="en-CA"/>
        </w:rPr>
        <w:t xml:space="preserve">, J. Structure and hydrodynamics of a DNA G-quadruplex with a cytosine bulge. </w:t>
      </w:r>
      <w:r w:rsidRPr="00857F68">
        <w:rPr>
          <w:i/>
          <w:iCs/>
          <w:lang w:val="en-CA"/>
        </w:rPr>
        <w:t>Nucleic Acids Research</w:t>
      </w:r>
      <w:r w:rsidRPr="00857F68">
        <w:rPr>
          <w:lang w:val="en-CA"/>
        </w:rPr>
        <w:t xml:space="preserve"> (2018).</w:t>
      </w:r>
    </w:p>
    <w:p w14:paraId="3832878A"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Franke, D., </w:t>
      </w:r>
      <w:proofErr w:type="spellStart"/>
      <w:r w:rsidRPr="00857F68">
        <w:rPr>
          <w:lang w:val="en-CA"/>
        </w:rPr>
        <w:t>Petoukhov</w:t>
      </w:r>
      <w:proofErr w:type="spellEnd"/>
      <w:r w:rsidRPr="00857F68">
        <w:rPr>
          <w:lang w:val="en-CA"/>
        </w:rPr>
        <w:t xml:space="preserve">, M. V., </w:t>
      </w:r>
      <w:proofErr w:type="spellStart"/>
      <w:r w:rsidRPr="00857F68">
        <w:rPr>
          <w:lang w:val="en-CA"/>
        </w:rPr>
        <w:t>Konarev</w:t>
      </w:r>
      <w:proofErr w:type="spellEnd"/>
      <w:r w:rsidRPr="00857F68">
        <w:rPr>
          <w:lang w:val="en-CA"/>
        </w:rPr>
        <w:t xml:space="preserve">, P. V., </w:t>
      </w:r>
      <w:proofErr w:type="spellStart"/>
      <w:r w:rsidRPr="00857F68">
        <w:rPr>
          <w:lang w:val="en-CA"/>
        </w:rPr>
        <w:t>Panjkovich</w:t>
      </w:r>
      <w:proofErr w:type="spellEnd"/>
      <w:r w:rsidRPr="00857F68">
        <w:rPr>
          <w:lang w:val="en-CA"/>
        </w:rPr>
        <w:t xml:space="preserve">, A., </w:t>
      </w:r>
      <w:proofErr w:type="spellStart"/>
      <w:r w:rsidRPr="00857F68">
        <w:rPr>
          <w:lang w:val="en-CA"/>
        </w:rPr>
        <w:t>Tuukkanen</w:t>
      </w:r>
      <w:proofErr w:type="spellEnd"/>
      <w:r w:rsidRPr="00857F68">
        <w:rPr>
          <w:lang w:val="en-CA"/>
        </w:rPr>
        <w:t xml:space="preserve">, A., Mertens, H. D. T., … </w:t>
      </w:r>
      <w:proofErr w:type="spellStart"/>
      <w:r w:rsidRPr="00857F68">
        <w:rPr>
          <w:lang w:val="en-CA"/>
        </w:rPr>
        <w:t>Svergun</w:t>
      </w:r>
      <w:proofErr w:type="spellEnd"/>
      <w:r w:rsidRPr="00857F68">
        <w:rPr>
          <w:lang w:val="en-CA"/>
        </w:rPr>
        <w:t xml:space="preserve">, D. I. ATSAS 2.8: a comprehensive data analysis suite for small-angle scattering from macromolecular solutions. </w:t>
      </w:r>
      <w:r w:rsidRPr="00857F68">
        <w:rPr>
          <w:i/>
          <w:iCs/>
          <w:lang w:val="en-CA"/>
        </w:rPr>
        <w:t>Journal of Applied Crystallography</w:t>
      </w:r>
      <w:r w:rsidRPr="00857F68">
        <w:rPr>
          <w:lang w:val="en-CA"/>
        </w:rPr>
        <w:t xml:space="preserve">. </w:t>
      </w:r>
      <w:r w:rsidRPr="00857F68">
        <w:rPr>
          <w:b/>
          <w:bCs/>
          <w:i/>
          <w:iCs/>
          <w:lang w:val="en-CA"/>
        </w:rPr>
        <w:t>50</w:t>
      </w:r>
      <w:r w:rsidRPr="00857F68">
        <w:rPr>
          <w:lang w:val="en-CA"/>
        </w:rPr>
        <w:t>(Pt 4), 1212–1225 (2017).</w:t>
      </w:r>
    </w:p>
    <w:p w14:paraId="05867A66"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Konarev</w:t>
      </w:r>
      <w:proofErr w:type="spellEnd"/>
      <w:r w:rsidRPr="00857F68">
        <w:rPr>
          <w:lang w:val="en-CA"/>
        </w:rPr>
        <w:t xml:space="preserve">, P. V., </w:t>
      </w:r>
      <w:proofErr w:type="spellStart"/>
      <w:r w:rsidRPr="00857F68">
        <w:rPr>
          <w:lang w:val="en-CA"/>
        </w:rPr>
        <w:t>Volkov</w:t>
      </w:r>
      <w:proofErr w:type="spellEnd"/>
      <w:r w:rsidRPr="00857F68">
        <w:rPr>
          <w:lang w:val="en-CA"/>
        </w:rPr>
        <w:t xml:space="preserve">, V. V., </w:t>
      </w:r>
      <w:proofErr w:type="spellStart"/>
      <w:r w:rsidRPr="00857F68">
        <w:rPr>
          <w:lang w:val="en-CA"/>
        </w:rPr>
        <w:t>Sokolova</w:t>
      </w:r>
      <w:proofErr w:type="spellEnd"/>
      <w:r w:rsidRPr="00857F68">
        <w:rPr>
          <w:lang w:val="en-CA"/>
        </w:rPr>
        <w:t xml:space="preserve">, A. V., Koch, M. H. J., &amp; </w:t>
      </w:r>
      <w:proofErr w:type="spellStart"/>
      <w:r w:rsidRPr="00857F68">
        <w:rPr>
          <w:lang w:val="en-CA"/>
        </w:rPr>
        <w:t>Svergun</w:t>
      </w:r>
      <w:proofErr w:type="spellEnd"/>
      <w:r w:rsidRPr="00857F68">
        <w:rPr>
          <w:lang w:val="en-CA"/>
        </w:rPr>
        <w:t xml:space="preserve">, D. I. PRIMUS: a Windows PC-based system for small-angle scattering data analysis. </w:t>
      </w:r>
      <w:r w:rsidRPr="00857F68">
        <w:rPr>
          <w:i/>
          <w:iCs/>
          <w:lang w:val="en-CA"/>
        </w:rPr>
        <w:t>Journal of Applied Crystallography</w:t>
      </w:r>
      <w:r w:rsidRPr="00857F68">
        <w:rPr>
          <w:lang w:val="en-CA"/>
        </w:rPr>
        <w:t xml:space="preserve">. </w:t>
      </w:r>
      <w:r w:rsidRPr="00857F68">
        <w:rPr>
          <w:b/>
          <w:bCs/>
          <w:i/>
          <w:iCs/>
          <w:lang w:val="en-CA"/>
        </w:rPr>
        <w:t>36</w:t>
      </w:r>
      <w:r w:rsidRPr="00857F68">
        <w:rPr>
          <w:lang w:val="en-CA"/>
        </w:rPr>
        <w:t>(5), 1277–1282 (2003).</w:t>
      </w:r>
    </w:p>
    <w:p w14:paraId="1312568D"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Tuukkanen</w:t>
      </w:r>
      <w:proofErr w:type="spellEnd"/>
      <w:r w:rsidRPr="00857F68">
        <w:rPr>
          <w:lang w:val="en-CA"/>
        </w:rPr>
        <w:t xml:space="preserve">, A. T., &amp; </w:t>
      </w:r>
      <w:proofErr w:type="spellStart"/>
      <w:r w:rsidRPr="00857F68">
        <w:rPr>
          <w:lang w:val="en-CA"/>
        </w:rPr>
        <w:t>Svergun</w:t>
      </w:r>
      <w:proofErr w:type="spellEnd"/>
      <w:r w:rsidRPr="00857F68">
        <w:rPr>
          <w:lang w:val="en-CA"/>
        </w:rPr>
        <w:t xml:space="preserve">, D. I. Weak </w:t>
      </w:r>
      <w:r w:rsidRPr="00CE297A">
        <w:rPr>
          <w:noProof/>
          <w:lang w:val="en-CA"/>
        </w:rPr>
        <w:t>protein–ligand</w:t>
      </w:r>
      <w:r w:rsidRPr="00857F68">
        <w:rPr>
          <w:lang w:val="en-CA"/>
        </w:rPr>
        <w:t xml:space="preserve"> interactions studied by small-angle X-ray scattering. </w:t>
      </w:r>
      <w:r w:rsidRPr="00857F68">
        <w:rPr>
          <w:i/>
          <w:iCs/>
          <w:lang w:val="en-CA"/>
        </w:rPr>
        <w:t>The FEBS Journal</w:t>
      </w:r>
      <w:r w:rsidRPr="00857F68">
        <w:rPr>
          <w:lang w:val="en-CA"/>
        </w:rPr>
        <w:t>.</w:t>
      </w:r>
      <w:r w:rsidRPr="00857F68">
        <w:rPr>
          <w:b/>
          <w:bCs/>
          <w:lang w:val="en-CA"/>
        </w:rPr>
        <w:t xml:space="preserve"> </w:t>
      </w:r>
      <w:r w:rsidRPr="00857F68">
        <w:rPr>
          <w:b/>
          <w:bCs/>
          <w:i/>
          <w:iCs/>
          <w:lang w:val="en-CA"/>
        </w:rPr>
        <w:t>281</w:t>
      </w:r>
      <w:r w:rsidRPr="00857F68">
        <w:rPr>
          <w:lang w:val="en-CA"/>
        </w:rPr>
        <w:t>(8), 1974–1987 (2014).</w:t>
      </w:r>
    </w:p>
    <w:p w14:paraId="418F1B3E"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Rambo, R. P., &amp; </w:t>
      </w:r>
      <w:proofErr w:type="spellStart"/>
      <w:r w:rsidRPr="00857F68">
        <w:rPr>
          <w:lang w:val="en-CA"/>
        </w:rPr>
        <w:t>Tainer</w:t>
      </w:r>
      <w:proofErr w:type="spellEnd"/>
      <w:r w:rsidRPr="00857F68">
        <w:rPr>
          <w:lang w:val="en-CA"/>
        </w:rPr>
        <w:t xml:space="preserve">, J. A. Accurate assessment of mass, models </w:t>
      </w:r>
      <w:r w:rsidRPr="00CE297A">
        <w:rPr>
          <w:noProof/>
          <w:lang w:val="en-CA"/>
        </w:rPr>
        <w:t>and</w:t>
      </w:r>
      <w:r w:rsidRPr="00857F68">
        <w:rPr>
          <w:lang w:val="en-CA"/>
        </w:rPr>
        <w:t xml:space="preserve"> resolution by small-angle scattering. </w:t>
      </w:r>
      <w:r w:rsidRPr="00857F68">
        <w:rPr>
          <w:i/>
          <w:iCs/>
          <w:lang w:val="en-CA"/>
        </w:rPr>
        <w:t>Nature</w:t>
      </w:r>
      <w:r w:rsidRPr="00857F68">
        <w:rPr>
          <w:lang w:val="en-CA"/>
        </w:rPr>
        <w:t xml:space="preserve">. </w:t>
      </w:r>
      <w:r w:rsidRPr="00857F68">
        <w:rPr>
          <w:b/>
          <w:bCs/>
          <w:i/>
          <w:iCs/>
          <w:lang w:val="en-CA"/>
        </w:rPr>
        <w:t>496</w:t>
      </w:r>
      <w:r w:rsidRPr="00857F68">
        <w:rPr>
          <w:lang w:val="en-CA"/>
        </w:rPr>
        <w:t>(7446), 477–481 (2013).</w:t>
      </w:r>
    </w:p>
    <w:p w14:paraId="2A14DFF5"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Koch, M. H., </w:t>
      </w:r>
      <w:proofErr w:type="spellStart"/>
      <w:r w:rsidRPr="00857F68">
        <w:rPr>
          <w:lang w:val="en-CA"/>
        </w:rPr>
        <w:t>Vachette</w:t>
      </w:r>
      <w:proofErr w:type="spellEnd"/>
      <w:r w:rsidRPr="00857F68">
        <w:rPr>
          <w:lang w:val="en-CA"/>
        </w:rPr>
        <w:t xml:space="preserve">, P., &amp; </w:t>
      </w:r>
      <w:proofErr w:type="spellStart"/>
      <w:r w:rsidRPr="00857F68">
        <w:rPr>
          <w:lang w:val="en-CA"/>
        </w:rPr>
        <w:t>Svergun</w:t>
      </w:r>
      <w:proofErr w:type="spellEnd"/>
      <w:r w:rsidRPr="00857F68">
        <w:rPr>
          <w:lang w:val="en-CA"/>
        </w:rPr>
        <w:t xml:space="preserve">, D. I. Small-angle scattering: a view on the properties, structures and structural changes of biological macromolecules in solution. </w:t>
      </w:r>
      <w:r w:rsidRPr="00857F68">
        <w:rPr>
          <w:i/>
          <w:iCs/>
          <w:lang w:val="en-CA"/>
        </w:rPr>
        <w:t>Quarterly Reviews of Biophysics</w:t>
      </w:r>
      <w:r w:rsidRPr="00857F68">
        <w:rPr>
          <w:lang w:val="en-CA"/>
        </w:rPr>
        <w:t xml:space="preserve">. </w:t>
      </w:r>
      <w:r w:rsidRPr="00857F68">
        <w:rPr>
          <w:b/>
          <w:bCs/>
          <w:i/>
          <w:iCs/>
          <w:lang w:val="en-CA"/>
        </w:rPr>
        <w:t>36</w:t>
      </w:r>
      <w:r w:rsidRPr="00857F68">
        <w:rPr>
          <w:lang w:val="en-CA"/>
        </w:rPr>
        <w:t>(2), 147–227 (2003).</w:t>
      </w:r>
    </w:p>
    <w:p w14:paraId="7DE089F3"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Putnam, C. D., Hammel, M., </w:t>
      </w:r>
      <w:proofErr w:type="spellStart"/>
      <w:r w:rsidRPr="00857F68">
        <w:rPr>
          <w:lang w:val="en-CA"/>
        </w:rPr>
        <w:t>Hura</w:t>
      </w:r>
      <w:proofErr w:type="spellEnd"/>
      <w:r w:rsidRPr="00857F68">
        <w:rPr>
          <w:lang w:val="en-CA"/>
        </w:rPr>
        <w:t xml:space="preserve">, G. L., &amp; </w:t>
      </w:r>
      <w:proofErr w:type="spellStart"/>
      <w:r w:rsidRPr="00857F68">
        <w:rPr>
          <w:lang w:val="en-CA"/>
        </w:rPr>
        <w:t>Tainer</w:t>
      </w:r>
      <w:proofErr w:type="spellEnd"/>
      <w:r w:rsidRPr="00857F68">
        <w:rPr>
          <w:lang w:val="en-CA"/>
        </w:rPr>
        <w:t xml:space="preserve">, J. A. X-ray solution scattering (SAXS) combined with crystallography and computation: defining accurate macromolecular structures, conformations </w:t>
      </w:r>
      <w:r w:rsidRPr="00677953">
        <w:rPr>
          <w:noProof/>
          <w:lang w:val="en-CA"/>
        </w:rPr>
        <w:t>and</w:t>
      </w:r>
      <w:r w:rsidRPr="00857F68">
        <w:rPr>
          <w:lang w:val="en-CA"/>
        </w:rPr>
        <w:t xml:space="preserve"> assemblies in solution. </w:t>
      </w:r>
      <w:r w:rsidRPr="00857F68">
        <w:rPr>
          <w:i/>
          <w:iCs/>
          <w:lang w:val="en-CA"/>
        </w:rPr>
        <w:t>Quarterly Reviews of Biophysics</w:t>
      </w:r>
      <w:r w:rsidRPr="00857F68">
        <w:rPr>
          <w:lang w:val="en-CA"/>
        </w:rPr>
        <w:t xml:space="preserve">. </w:t>
      </w:r>
      <w:r w:rsidRPr="00857F68">
        <w:rPr>
          <w:b/>
          <w:bCs/>
          <w:i/>
          <w:iCs/>
          <w:lang w:val="en-CA"/>
        </w:rPr>
        <w:t>40</w:t>
      </w:r>
      <w:r w:rsidRPr="00857F68">
        <w:rPr>
          <w:lang w:val="en-CA"/>
        </w:rPr>
        <w:t>(3), 191–285 (2007).</w:t>
      </w:r>
    </w:p>
    <w:p w14:paraId="2A192837"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Petoukhov</w:t>
      </w:r>
      <w:proofErr w:type="spellEnd"/>
      <w:r w:rsidRPr="00857F68">
        <w:rPr>
          <w:lang w:val="en-CA"/>
        </w:rPr>
        <w:t xml:space="preserve">, M. V., &amp; </w:t>
      </w:r>
      <w:proofErr w:type="spellStart"/>
      <w:r w:rsidRPr="00857F68">
        <w:rPr>
          <w:lang w:val="en-CA"/>
        </w:rPr>
        <w:t>Svergun</w:t>
      </w:r>
      <w:proofErr w:type="spellEnd"/>
      <w:r w:rsidRPr="00857F68">
        <w:rPr>
          <w:lang w:val="en-CA"/>
        </w:rPr>
        <w:t xml:space="preserve">, D. I. Applications of small-angle X-ray scattering to </w:t>
      </w:r>
      <w:r w:rsidRPr="00677953">
        <w:rPr>
          <w:noProof/>
          <w:lang w:val="en-CA"/>
        </w:rPr>
        <w:t>biomacromolecular</w:t>
      </w:r>
      <w:r w:rsidRPr="00857F68">
        <w:rPr>
          <w:lang w:val="en-CA"/>
        </w:rPr>
        <w:t xml:space="preserve"> solutions. </w:t>
      </w:r>
      <w:r w:rsidRPr="00857F68">
        <w:rPr>
          <w:i/>
          <w:iCs/>
          <w:lang w:val="en-CA"/>
        </w:rPr>
        <w:t>The International Journal of Biochemistry &amp; Cell Biology</w:t>
      </w:r>
      <w:r w:rsidRPr="00857F68">
        <w:rPr>
          <w:lang w:val="en-CA"/>
        </w:rPr>
        <w:t xml:space="preserve">. </w:t>
      </w:r>
      <w:r w:rsidRPr="00857F68">
        <w:rPr>
          <w:b/>
          <w:bCs/>
          <w:i/>
          <w:iCs/>
          <w:lang w:val="en-CA"/>
        </w:rPr>
        <w:t>45</w:t>
      </w:r>
      <w:r w:rsidRPr="00857F68">
        <w:rPr>
          <w:lang w:val="en-CA"/>
        </w:rPr>
        <w:t>(2), 429–437 (2013).</w:t>
      </w:r>
    </w:p>
    <w:p w14:paraId="2228800D"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Svergun</w:t>
      </w:r>
      <w:proofErr w:type="spellEnd"/>
      <w:r w:rsidRPr="00857F68">
        <w:rPr>
          <w:lang w:val="en-CA"/>
        </w:rPr>
        <w:t xml:space="preserve">, D. I. Determination of the regularization parameter in indirect-transform methods using perceptual criteria. </w:t>
      </w:r>
      <w:r w:rsidRPr="00857F68">
        <w:rPr>
          <w:i/>
          <w:iCs/>
          <w:lang w:val="en-CA"/>
        </w:rPr>
        <w:t>Journal of Applied Crystallography</w:t>
      </w:r>
      <w:r w:rsidRPr="00857F68">
        <w:rPr>
          <w:lang w:val="en-CA"/>
        </w:rPr>
        <w:t xml:space="preserve">. </w:t>
      </w:r>
      <w:r w:rsidRPr="00857F68">
        <w:rPr>
          <w:b/>
          <w:bCs/>
          <w:i/>
          <w:iCs/>
          <w:lang w:val="en-CA"/>
        </w:rPr>
        <w:t>25</w:t>
      </w:r>
      <w:r w:rsidRPr="00857F68">
        <w:rPr>
          <w:lang w:val="en-CA"/>
        </w:rPr>
        <w:t xml:space="preserve">(4), 495–503 (1992). </w:t>
      </w:r>
    </w:p>
    <w:p w14:paraId="06C543CD"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Patel, T. R., Morris, G. A., </w:t>
      </w:r>
      <w:proofErr w:type="spellStart"/>
      <w:r w:rsidRPr="00857F68">
        <w:rPr>
          <w:lang w:val="en-CA"/>
        </w:rPr>
        <w:t>Zwolanek</w:t>
      </w:r>
      <w:proofErr w:type="spellEnd"/>
      <w:r w:rsidRPr="00857F68">
        <w:rPr>
          <w:lang w:val="en-CA"/>
        </w:rPr>
        <w:t xml:space="preserve">, D., Keene, D. R., Li, J., Harding, S. E., … </w:t>
      </w:r>
      <w:proofErr w:type="spellStart"/>
      <w:r w:rsidRPr="00857F68">
        <w:rPr>
          <w:lang w:val="en-CA"/>
        </w:rPr>
        <w:t>Stetefeld</w:t>
      </w:r>
      <w:proofErr w:type="spellEnd"/>
      <w:r w:rsidRPr="00857F68">
        <w:rPr>
          <w:lang w:val="en-CA"/>
        </w:rPr>
        <w:t xml:space="preserve">, J. Nano-structure of the laminin γ-1 short arm reveals an extended and curved multidomain assembly. </w:t>
      </w:r>
      <w:r w:rsidRPr="00857F68">
        <w:rPr>
          <w:i/>
          <w:iCs/>
          <w:lang w:val="en-CA"/>
        </w:rPr>
        <w:t>Matrix Biology: Journal of the International Society for Matrix Biology</w:t>
      </w:r>
      <w:r w:rsidRPr="00857F68">
        <w:rPr>
          <w:lang w:val="en-CA"/>
        </w:rPr>
        <w:t xml:space="preserve">. </w:t>
      </w:r>
      <w:r w:rsidRPr="00857F68">
        <w:rPr>
          <w:b/>
          <w:bCs/>
          <w:i/>
          <w:iCs/>
          <w:lang w:val="en-CA"/>
        </w:rPr>
        <w:t>29</w:t>
      </w:r>
      <w:r w:rsidRPr="00857F68">
        <w:rPr>
          <w:lang w:val="en-CA"/>
        </w:rPr>
        <w:t>(7), 565–572 (2010).</w:t>
      </w:r>
    </w:p>
    <w:p w14:paraId="58C6B11D"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Patel, T. R., </w:t>
      </w:r>
      <w:proofErr w:type="spellStart"/>
      <w:r w:rsidRPr="00857F68">
        <w:rPr>
          <w:lang w:val="en-CA"/>
        </w:rPr>
        <w:t>Reuten</w:t>
      </w:r>
      <w:proofErr w:type="spellEnd"/>
      <w:r w:rsidRPr="00857F68">
        <w:rPr>
          <w:lang w:val="en-CA"/>
        </w:rPr>
        <w:t xml:space="preserve">, R., </w:t>
      </w:r>
      <w:proofErr w:type="spellStart"/>
      <w:r w:rsidRPr="00857F68">
        <w:rPr>
          <w:lang w:val="en-CA"/>
        </w:rPr>
        <w:t>Xiong</w:t>
      </w:r>
      <w:proofErr w:type="spellEnd"/>
      <w:r w:rsidRPr="00857F68">
        <w:rPr>
          <w:lang w:val="en-CA"/>
        </w:rPr>
        <w:t xml:space="preserve">, S., Meier, M., </w:t>
      </w:r>
      <w:proofErr w:type="spellStart"/>
      <w:r w:rsidRPr="00857F68">
        <w:rPr>
          <w:lang w:val="en-CA"/>
        </w:rPr>
        <w:t>Winzor</w:t>
      </w:r>
      <w:proofErr w:type="spellEnd"/>
      <w:r w:rsidRPr="00857F68">
        <w:rPr>
          <w:lang w:val="en-CA"/>
        </w:rPr>
        <w:t xml:space="preserve">, D. J., Koch, M., &amp; </w:t>
      </w:r>
      <w:proofErr w:type="spellStart"/>
      <w:r w:rsidRPr="00857F68">
        <w:rPr>
          <w:lang w:val="en-CA"/>
        </w:rPr>
        <w:t>Stetefeld</w:t>
      </w:r>
      <w:proofErr w:type="spellEnd"/>
      <w:r w:rsidRPr="00857F68">
        <w:rPr>
          <w:lang w:val="en-CA"/>
        </w:rPr>
        <w:t xml:space="preserve">, J. Determination of a molecular shape for netrin-4 from hydrodynamic and small angle X-ray scattering measurements. </w:t>
      </w:r>
      <w:r w:rsidRPr="00857F68">
        <w:rPr>
          <w:i/>
          <w:iCs/>
          <w:lang w:val="en-CA"/>
        </w:rPr>
        <w:t>Matrix Biology: Journal of the International Society for Matrix Biology</w:t>
      </w:r>
      <w:r w:rsidRPr="00857F68">
        <w:rPr>
          <w:lang w:val="en-CA"/>
        </w:rPr>
        <w:t xml:space="preserve">. </w:t>
      </w:r>
      <w:r w:rsidRPr="00857F68">
        <w:rPr>
          <w:b/>
          <w:bCs/>
          <w:i/>
          <w:iCs/>
          <w:lang w:val="en-CA"/>
        </w:rPr>
        <w:t>31</w:t>
      </w:r>
      <w:r w:rsidRPr="00857F68">
        <w:rPr>
          <w:lang w:val="en-CA"/>
        </w:rPr>
        <w:t>(2), 135–140 (2012).</w:t>
      </w:r>
    </w:p>
    <w:p w14:paraId="598594BA"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Dzananovic</w:t>
      </w:r>
      <w:proofErr w:type="spellEnd"/>
      <w:r w:rsidRPr="00857F68">
        <w:rPr>
          <w:lang w:val="en-CA"/>
        </w:rPr>
        <w:t xml:space="preserve">, E., Patel, T. R., Deo, S., </w:t>
      </w:r>
      <w:proofErr w:type="spellStart"/>
      <w:r w:rsidRPr="00857F68">
        <w:rPr>
          <w:lang w:val="en-CA"/>
        </w:rPr>
        <w:t>McEleney</w:t>
      </w:r>
      <w:proofErr w:type="spellEnd"/>
      <w:r w:rsidRPr="00857F68">
        <w:rPr>
          <w:lang w:val="en-CA"/>
        </w:rPr>
        <w:t xml:space="preserve">, K., </w:t>
      </w:r>
      <w:proofErr w:type="spellStart"/>
      <w:r w:rsidRPr="00857F68">
        <w:rPr>
          <w:lang w:val="en-CA"/>
        </w:rPr>
        <w:t>Stetefeld</w:t>
      </w:r>
      <w:proofErr w:type="spellEnd"/>
      <w:r w:rsidRPr="00857F68">
        <w:rPr>
          <w:lang w:val="en-CA"/>
        </w:rPr>
        <w:t xml:space="preserve">, J., &amp; McKenna, S. A. Recognition of viral RNA stem-loops by the tandem double-stranded RNA binding domains of PKR. </w:t>
      </w:r>
      <w:r w:rsidRPr="00857F68">
        <w:rPr>
          <w:i/>
          <w:iCs/>
          <w:lang w:val="en-CA"/>
        </w:rPr>
        <w:t>RNA (New York, N.Y.)</w:t>
      </w:r>
      <w:r w:rsidRPr="00857F68">
        <w:rPr>
          <w:lang w:val="en-CA"/>
        </w:rPr>
        <w:t xml:space="preserve">. </w:t>
      </w:r>
      <w:r w:rsidRPr="00857F68">
        <w:rPr>
          <w:b/>
          <w:bCs/>
          <w:i/>
          <w:iCs/>
          <w:lang w:val="en-CA"/>
        </w:rPr>
        <w:t>1</w:t>
      </w:r>
      <w:bookmarkStart w:id="0" w:name="_GoBack"/>
      <w:bookmarkEnd w:id="0"/>
      <w:r w:rsidRPr="00857F68">
        <w:rPr>
          <w:b/>
          <w:bCs/>
          <w:i/>
          <w:iCs/>
          <w:lang w:val="en-CA"/>
        </w:rPr>
        <w:t>9</w:t>
      </w:r>
      <w:r w:rsidRPr="00857F68">
        <w:rPr>
          <w:lang w:val="en-CA"/>
        </w:rPr>
        <w:t xml:space="preserve">(3), 333–344 (2013). </w:t>
      </w:r>
    </w:p>
    <w:p w14:paraId="74A792B0"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lastRenderedPageBreak/>
        <w:t xml:space="preserve">Meier, M., Patel, T. R., </w:t>
      </w:r>
      <w:proofErr w:type="spellStart"/>
      <w:r w:rsidRPr="00857F68">
        <w:rPr>
          <w:lang w:val="en-CA"/>
        </w:rPr>
        <w:t>Booy</w:t>
      </w:r>
      <w:proofErr w:type="spellEnd"/>
      <w:r w:rsidRPr="00857F68">
        <w:rPr>
          <w:lang w:val="en-CA"/>
        </w:rPr>
        <w:t xml:space="preserve">, E. P., </w:t>
      </w:r>
      <w:proofErr w:type="spellStart"/>
      <w:r w:rsidRPr="00857F68">
        <w:rPr>
          <w:lang w:val="en-CA"/>
        </w:rPr>
        <w:t>Marushchak</w:t>
      </w:r>
      <w:proofErr w:type="spellEnd"/>
      <w:r w:rsidRPr="00857F68">
        <w:rPr>
          <w:lang w:val="en-CA"/>
        </w:rPr>
        <w:t xml:space="preserve">, O., Okun, N., Deo, S., … McKenna, S. A. Binding of G-quadruplexes to the N-terminal recognition domain of the RNA helicase associated with </w:t>
      </w:r>
      <w:r w:rsidRPr="00677953">
        <w:rPr>
          <w:noProof/>
          <w:lang w:val="en-CA"/>
        </w:rPr>
        <w:t>AU-rich</w:t>
      </w:r>
      <w:r w:rsidRPr="00857F68">
        <w:rPr>
          <w:lang w:val="en-CA"/>
        </w:rPr>
        <w:t xml:space="preserve"> element (RHAU). </w:t>
      </w:r>
      <w:r w:rsidRPr="00857F68">
        <w:rPr>
          <w:i/>
          <w:iCs/>
          <w:lang w:val="en-CA"/>
        </w:rPr>
        <w:t>The Journal of Biological Chemistry</w:t>
      </w:r>
      <w:r w:rsidRPr="00857F68">
        <w:rPr>
          <w:lang w:val="en-CA"/>
        </w:rPr>
        <w:t xml:space="preserve">. </w:t>
      </w:r>
      <w:r w:rsidRPr="00857F68">
        <w:rPr>
          <w:b/>
          <w:bCs/>
          <w:i/>
          <w:iCs/>
          <w:lang w:val="en-CA"/>
        </w:rPr>
        <w:t>288</w:t>
      </w:r>
      <w:r w:rsidRPr="00857F68">
        <w:rPr>
          <w:lang w:val="en-CA"/>
        </w:rPr>
        <w:t>(49), 35014–35027 (2013).</w:t>
      </w:r>
    </w:p>
    <w:p w14:paraId="5BB35216"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Dzananovic</w:t>
      </w:r>
      <w:proofErr w:type="spellEnd"/>
      <w:r w:rsidRPr="00857F68">
        <w:rPr>
          <w:lang w:val="en-CA"/>
        </w:rPr>
        <w:t xml:space="preserve">, E., Patel, T. R., </w:t>
      </w:r>
      <w:proofErr w:type="spellStart"/>
      <w:r w:rsidRPr="00857F68">
        <w:rPr>
          <w:lang w:val="en-CA"/>
        </w:rPr>
        <w:t>Chojnowski</w:t>
      </w:r>
      <w:proofErr w:type="spellEnd"/>
      <w:r w:rsidRPr="00857F68">
        <w:rPr>
          <w:lang w:val="en-CA"/>
        </w:rPr>
        <w:t xml:space="preserve">, G., </w:t>
      </w:r>
      <w:proofErr w:type="spellStart"/>
      <w:r w:rsidRPr="00857F68">
        <w:rPr>
          <w:lang w:val="en-CA"/>
        </w:rPr>
        <w:t>Boniecki</w:t>
      </w:r>
      <w:proofErr w:type="spellEnd"/>
      <w:r w:rsidRPr="00857F68">
        <w:rPr>
          <w:lang w:val="en-CA"/>
        </w:rPr>
        <w:t xml:space="preserve">, M. J., Deo, S., </w:t>
      </w:r>
      <w:proofErr w:type="spellStart"/>
      <w:r w:rsidRPr="00857F68">
        <w:rPr>
          <w:lang w:val="en-CA"/>
        </w:rPr>
        <w:t>McEleney</w:t>
      </w:r>
      <w:proofErr w:type="spellEnd"/>
      <w:r w:rsidRPr="00857F68">
        <w:rPr>
          <w:lang w:val="en-CA"/>
        </w:rPr>
        <w:t xml:space="preserve">, K., … McKenna, S. A. Solution conformation of adenovirus </w:t>
      </w:r>
      <w:r w:rsidRPr="00CE297A">
        <w:rPr>
          <w:noProof/>
          <w:lang w:val="en-CA"/>
        </w:rPr>
        <w:t>virus associated</w:t>
      </w:r>
      <w:r w:rsidRPr="00857F68">
        <w:rPr>
          <w:lang w:val="en-CA"/>
        </w:rPr>
        <w:t xml:space="preserve"> RNA-I and its interaction with PKR. </w:t>
      </w:r>
      <w:r w:rsidRPr="00857F68">
        <w:rPr>
          <w:i/>
          <w:iCs/>
          <w:lang w:val="en-CA"/>
        </w:rPr>
        <w:t>Journal of Structural Biology</w:t>
      </w:r>
      <w:r w:rsidRPr="00857F68">
        <w:rPr>
          <w:lang w:val="en-CA"/>
        </w:rPr>
        <w:t xml:space="preserve">. </w:t>
      </w:r>
      <w:r w:rsidRPr="00857F68">
        <w:rPr>
          <w:b/>
          <w:bCs/>
          <w:i/>
          <w:iCs/>
          <w:lang w:val="en-CA"/>
        </w:rPr>
        <w:t>185</w:t>
      </w:r>
      <w:r w:rsidRPr="00857F68">
        <w:rPr>
          <w:lang w:val="en-CA"/>
        </w:rPr>
        <w:t xml:space="preserve">(1), 48–57 (2014). </w:t>
      </w:r>
    </w:p>
    <w:p w14:paraId="0961026B"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Bacik</w:t>
      </w:r>
      <w:proofErr w:type="spellEnd"/>
      <w:r w:rsidRPr="00857F68">
        <w:rPr>
          <w:lang w:val="en-CA"/>
        </w:rPr>
        <w:t xml:space="preserve">, J.-P., </w:t>
      </w:r>
      <w:proofErr w:type="spellStart"/>
      <w:r w:rsidRPr="00857F68">
        <w:rPr>
          <w:lang w:val="en-CA"/>
        </w:rPr>
        <w:t>Tavassoli</w:t>
      </w:r>
      <w:proofErr w:type="spellEnd"/>
      <w:r w:rsidRPr="00857F68">
        <w:rPr>
          <w:lang w:val="en-CA"/>
        </w:rPr>
        <w:t xml:space="preserve">, M., Patel, T. R., McKenna, S. A., </w:t>
      </w:r>
      <w:proofErr w:type="spellStart"/>
      <w:r w:rsidRPr="00857F68">
        <w:rPr>
          <w:lang w:val="en-CA"/>
        </w:rPr>
        <w:t>Vocadlo</w:t>
      </w:r>
      <w:proofErr w:type="spellEnd"/>
      <w:r w:rsidRPr="00857F68">
        <w:rPr>
          <w:lang w:val="en-CA"/>
        </w:rPr>
        <w:t xml:space="preserve">, D. J., </w:t>
      </w:r>
      <w:proofErr w:type="spellStart"/>
      <w:r w:rsidRPr="00857F68">
        <w:rPr>
          <w:lang w:val="en-CA"/>
        </w:rPr>
        <w:t>Khajehpour</w:t>
      </w:r>
      <w:proofErr w:type="spellEnd"/>
      <w:r w:rsidRPr="00857F68">
        <w:rPr>
          <w:lang w:val="en-CA"/>
        </w:rPr>
        <w:t xml:space="preserve">, M., &amp; Mark, B. L. Conformational itinerary of Pseudomonas </w:t>
      </w:r>
      <w:r w:rsidRPr="00CE297A">
        <w:rPr>
          <w:noProof/>
          <w:lang w:val="en-CA"/>
        </w:rPr>
        <w:t>aeruginosa</w:t>
      </w:r>
      <w:r w:rsidRPr="00857F68">
        <w:rPr>
          <w:lang w:val="en-CA"/>
        </w:rPr>
        <w:t xml:space="preserve"> 1,6-</w:t>
      </w:r>
      <w:r w:rsidRPr="00CE297A">
        <w:rPr>
          <w:noProof/>
          <w:lang w:val="en-CA"/>
        </w:rPr>
        <w:t>anhydro</w:t>
      </w:r>
      <w:r w:rsidRPr="00857F68">
        <w:rPr>
          <w:lang w:val="en-CA"/>
        </w:rPr>
        <w:t xml:space="preserve">-N-acetylmuramic acid kinase during its catalytic cycle. </w:t>
      </w:r>
      <w:r w:rsidRPr="00857F68">
        <w:rPr>
          <w:i/>
          <w:iCs/>
          <w:lang w:val="en-CA"/>
        </w:rPr>
        <w:t>The Journal of Biological Chemistry</w:t>
      </w:r>
      <w:r w:rsidRPr="00857F68">
        <w:rPr>
          <w:lang w:val="en-CA"/>
        </w:rPr>
        <w:t>.</w:t>
      </w:r>
      <w:r w:rsidRPr="00857F68">
        <w:rPr>
          <w:b/>
          <w:bCs/>
          <w:lang w:val="en-CA"/>
        </w:rPr>
        <w:t xml:space="preserve"> </w:t>
      </w:r>
      <w:r w:rsidRPr="00857F68">
        <w:rPr>
          <w:b/>
          <w:bCs/>
          <w:i/>
          <w:iCs/>
          <w:lang w:val="en-CA"/>
        </w:rPr>
        <w:t>289</w:t>
      </w:r>
      <w:r w:rsidRPr="00857F68">
        <w:rPr>
          <w:lang w:val="en-CA"/>
        </w:rPr>
        <w:t>(7), 4504–4514 (2014).</w:t>
      </w:r>
    </w:p>
    <w:p w14:paraId="69A66FFA"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Deo, S., Patel, T. R., </w:t>
      </w:r>
      <w:proofErr w:type="spellStart"/>
      <w:r w:rsidRPr="00857F68">
        <w:rPr>
          <w:lang w:val="en-CA"/>
        </w:rPr>
        <w:t>Dzananovic</w:t>
      </w:r>
      <w:proofErr w:type="spellEnd"/>
      <w:r w:rsidRPr="00857F68">
        <w:rPr>
          <w:lang w:val="en-CA"/>
        </w:rPr>
        <w:t xml:space="preserve">, E., </w:t>
      </w:r>
      <w:proofErr w:type="spellStart"/>
      <w:r w:rsidRPr="00857F68">
        <w:rPr>
          <w:lang w:val="en-CA"/>
        </w:rPr>
        <w:t>Booy</w:t>
      </w:r>
      <w:proofErr w:type="spellEnd"/>
      <w:r w:rsidRPr="00857F68">
        <w:rPr>
          <w:lang w:val="en-CA"/>
        </w:rPr>
        <w:t xml:space="preserve">, E. P., </w:t>
      </w:r>
      <w:proofErr w:type="spellStart"/>
      <w:r w:rsidRPr="00857F68">
        <w:rPr>
          <w:lang w:val="en-CA"/>
        </w:rPr>
        <w:t>Zeid</w:t>
      </w:r>
      <w:proofErr w:type="spellEnd"/>
      <w:r w:rsidRPr="00857F68">
        <w:rPr>
          <w:lang w:val="en-CA"/>
        </w:rPr>
        <w:t xml:space="preserve">, K., </w:t>
      </w:r>
      <w:proofErr w:type="spellStart"/>
      <w:r w:rsidRPr="00857F68">
        <w:rPr>
          <w:lang w:val="en-CA"/>
        </w:rPr>
        <w:t>McEleney</w:t>
      </w:r>
      <w:proofErr w:type="spellEnd"/>
      <w:r w:rsidRPr="00857F68">
        <w:rPr>
          <w:lang w:val="en-CA"/>
        </w:rPr>
        <w:t xml:space="preserve">, K., … McKenna, S. A. Activation of 2’ 5’-oligoadenylate synthetase by stem loops at the 5’-end of the West Nile virus genome. </w:t>
      </w:r>
      <w:proofErr w:type="spellStart"/>
      <w:r w:rsidRPr="00857F68">
        <w:rPr>
          <w:i/>
          <w:iCs/>
          <w:lang w:val="en-CA"/>
        </w:rPr>
        <w:t>PloS</w:t>
      </w:r>
      <w:proofErr w:type="spellEnd"/>
      <w:r w:rsidRPr="00857F68">
        <w:rPr>
          <w:i/>
          <w:iCs/>
          <w:lang w:val="en-CA"/>
        </w:rPr>
        <w:t xml:space="preserve"> One</w:t>
      </w:r>
      <w:r w:rsidRPr="00857F68">
        <w:rPr>
          <w:lang w:val="en-CA"/>
        </w:rPr>
        <w:t xml:space="preserve">. </w:t>
      </w:r>
      <w:r w:rsidRPr="00857F68">
        <w:rPr>
          <w:b/>
          <w:bCs/>
          <w:i/>
          <w:iCs/>
          <w:lang w:val="en-CA"/>
        </w:rPr>
        <w:t>9</w:t>
      </w:r>
      <w:r w:rsidRPr="00857F68">
        <w:rPr>
          <w:lang w:val="en-CA"/>
        </w:rPr>
        <w:t xml:space="preserve">(3), e92545 (2014). </w:t>
      </w:r>
    </w:p>
    <w:p w14:paraId="3122B0FF"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Vadlamani</w:t>
      </w:r>
      <w:proofErr w:type="spellEnd"/>
      <w:r w:rsidRPr="00857F68">
        <w:rPr>
          <w:lang w:val="en-CA"/>
        </w:rPr>
        <w:t xml:space="preserve">, G., Thomas, M. D., Patel, T. R., Donald, L. J., Reeve, T. M., </w:t>
      </w:r>
      <w:proofErr w:type="spellStart"/>
      <w:r w:rsidRPr="00857F68">
        <w:rPr>
          <w:lang w:val="en-CA"/>
        </w:rPr>
        <w:t>Stetefeld</w:t>
      </w:r>
      <w:proofErr w:type="spellEnd"/>
      <w:r w:rsidRPr="00857F68">
        <w:rPr>
          <w:lang w:val="en-CA"/>
        </w:rPr>
        <w:t xml:space="preserve">, J., … Mark, B. L. (2015). The β-lactamase gene regulator </w:t>
      </w:r>
      <w:proofErr w:type="spellStart"/>
      <w:r w:rsidRPr="00857F68">
        <w:rPr>
          <w:lang w:val="en-CA"/>
        </w:rPr>
        <w:t>AmpR</w:t>
      </w:r>
      <w:proofErr w:type="spellEnd"/>
      <w:r w:rsidRPr="00857F68">
        <w:rPr>
          <w:lang w:val="en-CA"/>
        </w:rPr>
        <w:t xml:space="preserve"> is a tetramer that recognizes and binds the D-Ala-D-Ala motif of its repressor UDP-N-acetylmuramic acid (</w:t>
      </w:r>
      <w:proofErr w:type="spellStart"/>
      <w:r w:rsidRPr="00857F68">
        <w:rPr>
          <w:lang w:val="en-CA"/>
        </w:rPr>
        <w:t>MurNAc</w:t>
      </w:r>
      <w:proofErr w:type="spellEnd"/>
      <w:r w:rsidRPr="00857F68">
        <w:rPr>
          <w:lang w:val="en-CA"/>
        </w:rPr>
        <w:t xml:space="preserve">)-pentapeptide. </w:t>
      </w:r>
      <w:r w:rsidRPr="00857F68">
        <w:rPr>
          <w:i/>
          <w:iCs/>
          <w:lang w:val="en-CA"/>
        </w:rPr>
        <w:t>The Journal of Biological Chemistry</w:t>
      </w:r>
      <w:r w:rsidRPr="00857F68">
        <w:rPr>
          <w:lang w:val="en-CA"/>
        </w:rPr>
        <w:t xml:space="preserve">. </w:t>
      </w:r>
      <w:r w:rsidRPr="00857F68">
        <w:rPr>
          <w:b/>
          <w:bCs/>
          <w:i/>
          <w:iCs/>
          <w:lang w:val="en-CA"/>
        </w:rPr>
        <w:t>290</w:t>
      </w:r>
      <w:r w:rsidRPr="00857F68">
        <w:rPr>
          <w:lang w:val="en-CA"/>
        </w:rPr>
        <w:t xml:space="preserve">(5), 2630–2643 (2015). </w:t>
      </w:r>
    </w:p>
    <w:p w14:paraId="1AED050D"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Deo, S., Patel, T. R., </w:t>
      </w:r>
      <w:proofErr w:type="spellStart"/>
      <w:r w:rsidRPr="00857F68">
        <w:rPr>
          <w:lang w:val="en-CA"/>
        </w:rPr>
        <w:t>Chojnowski</w:t>
      </w:r>
      <w:proofErr w:type="spellEnd"/>
      <w:r w:rsidRPr="00857F68">
        <w:rPr>
          <w:lang w:val="en-CA"/>
        </w:rPr>
        <w:t xml:space="preserve">, G., </w:t>
      </w:r>
      <w:proofErr w:type="spellStart"/>
      <w:r w:rsidRPr="00857F68">
        <w:rPr>
          <w:lang w:val="en-CA"/>
        </w:rPr>
        <w:t>Koul</w:t>
      </w:r>
      <w:proofErr w:type="spellEnd"/>
      <w:r w:rsidRPr="00857F68">
        <w:rPr>
          <w:lang w:val="en-CA"/>
        </w:rPr>
        <w:t xml:space="preserve">, A., </w:t>
      </w:r>
      <w:proofErr w:type="spellStart"/>
      <w:r w:rsidRPr="00857F68">
        <w:rPr>
          <w:lang w:val="en-CA"/>
        </w:rPr>
        <w:t>Dzananovic</w:t>
      </w:r>
      <w:proofErr w:type="spellEnd"/>
      <w:r w:rsidRPr="00857F68">
        <w:rPr>
          <w:lang w:val="en-CA"/>
        </w:rPr>
        <w:t xml:space="preserve">, E., </w:t>
      </w:r>
      <w:proofErr w:type="spellStart"/>
      <w:r w:rsidRPr="00857F68">
        <w:rPr>
          <w:lang w:val="en-CA"/>
        </w:rPr>
        <w:t>McEleney</w:t>
      </w:r>
      <w:proofErr w:type="spellEnd"/>
      <w:r w:rsidRPr="00857F68">
        <w:rPr>
          <w:lang w:val="en-CA"/>
        </w:rPr>
        <w:t xml:space="preserve">, K., … McKenna, S. A. Characterization of the termini of the West Nile virus genome and their interactions with the small isoform of the 2’ 5’-oligoadenylate synthetase family. </w:t>
      </w:r>
      <w:r w:rsidRPr="00857F68">
        <w:rPr>
          <w:i/>
          <w:iCs/>
          <w:lang w:val="en-CA"/>
        </w:rPr>
        <w:t>Journal of Structural Biology</w:t>
      </w:r>
      <w:r w:rsidRPr="00857F68">
        <w:rPr>
          <w:lang w:val="en-CA"/>
        </w:rPr>
        <w:t xml:space="preserve">. </w:t>
      </w:r>
      <w:r w:rsidRPr="00857F68">
        <w:rPr>
          <w:b/>
          <w:bCs/>
          <w:i/>
          <w:iCs/>
          <w:lang w:val="en-CA"/>
        </w:rPr>
        <w:t>190</w:t>
      </w:r>
      <w:r w:rsidRPr="00857F68">
        <w:rPr>
          <w:lang w:val="en-CA"/>
        </w:rPr>
        <w:t xml:space="preserve">(2), 236–249 (2015). </w:t>
      </w:r>
    </w:p>
    <w:p w14:paraId="11E7721B"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Ariyo</w:t>
      </w:r>
      <w:proofErr w:type="spellEnd"/>
      <w:r w:rsidRPr="00857F68">
        <w:rPr>
          <w:lang w:val="en-CA"/>
        </w:rPr>
        <w:t xml:space="preserve">, E. O., </w:t>
      </w:r>
      <w:proofErr w:type="spellStart"/>
      <w:r w:rsidRPr="00857F68">
        <w:rPr>
          <w:lang w:val="en-CA"/>
        </w:rPr>
        <w:t>Booy</w:t>
      </w:r>
      <w:proofErr w:type="spellEnd"/>
      <w:r w:rsidRPr="00857F68">
        <w:rPr>
          <w:lang w:val="en-CA"/>
        </w:rPr>
        <w:t xml:space="preserve">, E. P., Patel, T. R., </w:t>
      </w:r>
      <w:proofErr w:type="spellStart"/>
      <w:r w:rsidRPr="00857F68">
        <w:rPr>
          <w:lang w:val="en-CA"/>
        </w:rPr>
        <w:t>Dzananovic</w:t>
      </w:r>
      <w:proofErr w:type="spellEnd"/>
      <w:r w:rsidRPr="00857F68">
        <w:rPr>
          <w:lang w:val="en-CA"/>
        </w:rPr>
        <w:t xml:space="preserve">, E., McRae, E. K., Meier, M., … McKenna, S. A. Biophysical Characterization of G-Quadruplex Recognition in the PITX1 mRNA by the Specificity Domain of the Helicase RHAU. </w:t>
      </w:r>
      <w:proofErr w:type="spellStart"/>
      <w:r w:rsidRPr="00857F68">
        <w:rPr>
          <w:i/>
          <w:iCs/>
          <w:lang w:val="en-CA"/>
        </w:rPr>
        <w:t>PloS</w:t>
      </w:r>
      <w:proofErr w:type="spellEnd"/>
      <w:r w:rsidRPr="00857F68">
        <w:rPr>
          <w:i/>
          <w:iCs/>
          <w:lang w:val="en-CA"/>
        </w:rPr>
        <w:t xml:space="preserve"> One</w:t>
      </w:r>
      <w:r w:rsidRPr="00857F68">
        <w:rPr>
          <w:lang w:val="en-CA"/>
        </w:rPr>
        <w:t xml:space="preserve">. </w:t>
      </w:r>
      <w:r w:rsidRPr="00857F68">
        <w:rPr>
          <w:b/>
          <w:bCs/>
          <w:i/>
          <w:iCs/>
          <w:lang w:val="en-CA"/>
        </w:rPr>
        <w:t>10</w:t>
      </w:r>
      <w:r w:rsidRPr="00857F68">
        <w:rPr>
          <w:lang w:val="en-CA"/>
        </w:rPr>
        <w:t xml:space="preserve">(12), e0144510 (2015). </w:t>
      </w:r>
    </w:p>
    <w:p w14:paraId="771139FE"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Hyde, E. I., Callow, P., Rajasekar, K. V., Timmins, P., Patel, T. R., </w:t>
      </w:r>
      <w:proofErr w:type="spellStart"/>
      <w:r w:rsidRPr="00857F68">
        <w:rPr>
          <w:lang w:val="en-CA"/>
        </w:rPr>
        <w:t>Siligardi</w:t>
      </w:r>
      <w:proofErr w:type="spellEnd"/>
      <w:r w:rsidRPr="00857F68">
        <w:rPr>
          <w:lang w:val="en-CA"/>
        </w:rPr>
        <w:t xml:space="preserve">, G., … Scott, D. J. Intrinsic disorder in the partitioning protein </w:t>
      </w:r>
      <w:proofErr w:type="spellStart"/>
      <w:r w:rsidRPr="00857F68">
        <w:rPr>
          <w:lang w:val="en-CA"/>
        </w:rPr>
        <w:t>KorB</w:t>
      </w:r>
      <w:proofErr w:type="spellEnd"/>
      <w:r w:rsidRPr="00857F68">
        <w:rPr>
          <w:lang w:val="en-CA"/>
        </w:rPr>
        <w:t xml:space="preserve"> persists after co-operative complex formation with operator DNA and </w:t>
      </w:r>
      <w:proofErr w:type="spellStart"/>
      <w:r w:rsidRPr="00857F68">
        <w:rPr>
          <w:lang w:val="en-CA"/>
        </w:rPr>
        <w:t>KorA</w:t>
      </w:r>
      <w:proofErr w:type="spellEnd"/>
      <w:r w:rsidRPr="00857F68">
        <w:rPr>
          <w:lang w:val="en-CA"/>
        </w:rPr>
        <w:t xml:space="preserve">. </w:t>
      </w:r>
      <w:r w:rsidRPr="00857F68">
        <w:rPr>
          <w:i/>
          <w:iCs/>
          <w:lang w:val="en-CA"/>
        </w:rPr>
        <w:t>The Biochemical Journal</w:t>
      </w:r>
      <w:r w:rsidRPr="00857F68">
        <w:rPr>
          <w:lang w:val="en-CA"/>
        </w:rPr>
        <w:t xml:space="preserve">. </w:t>
      </w:r>
      <w:r w:rsidRPr="00857F68">
        <w:rPr>
          <w:b/>
          <w:bCs/>
          <w:i/>
          <w:iCs/>
          <w:lang w:val="en-CA"/>
        </w:rPr>
        <w:t>474</w:t>
      </w:r>
      <w:r w:rsidRPr="00857F68">
        <w:rPr>
          <w:lang w:val="en-CA"/>
        </w:rPr>
        <w:t xml:space="preserve">(18), 3121–3135 (2017). </w:t>
      </w:r>
    </w:p>
    <w:p w14:paraId="6AEAAA59" w14:textId="6A215F18"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Dzananovic</w:t>
      </w:r>
      <w:proofErr w:type="spellEnd"/>
      <w:r w:rsidRPr="00857F68">
        <w:rPr>
          <w:lang w:val="en-CA"/>
        </w:rPr>
        <w:t xml:space="preserve">, E., </w:t>
      </w:r>
      <w:proofErr w:type="spellStart"/>
      <w:r w:rsidRPr="00857F68">
        <w:rPr>
          <w:lang w:val="en-CA"/>
        </w:rPr>
        <w:t>Astha</w:t>
      </w:r>
      <w:proofErr w:type="spellEnd"/>
      <w:r w:rsidRPr="00857F68">
        <w:rPr>
          <w:lang w:val="en-CA"/>
        </w:rPr>
        <w:t>,</w:t>
      </w:r>
      <w:r w:rsidR="00AD68B7">
        <w:rPr>
          <w:lang w:val="en-CA"/>
        </w:rPr>
        <w:t xml:space="preserve"> </w:t>
      </w:r>
      <w:r w:rsidRPr="00857F68">
        <w:rPr>
          <w:lang w:val="en-CA"/>
        </w:rPr>
        <w:t xml:space="preserve">null, </w:t>
      </w:r>
      <w:proofErr w:type="spellStart"/>
      <w:r w:rsidRPr="00857F68">
        <w:rPr>
          <w:lang w:val="en-CA"/>
        </w:rPr>
        <w:t>Chojnowski</w:t>
      </w:r>
      <w:proofErr w:type="spellEnd"/>
      <w:r w:rsidRPr="00857F68">
        <w:rPr>
          <w:lang w:val="en-CA"/>
        </w:rPr>
        <w:t xml:space="preserve">, G., Deo, S., </w:t>
      </w:r>
      <w:proofErr w:type="spellStart"/>
      <w:r w:rsidRPr="00857F68">
        <w:rPr>
          <w:lang w:val="en-CA"/>
        </w:rPr>
        <w:t>Booy</w:t>
      </w:r>
      <w:proofErr w:type="spellEnd"/>
      <w:r w:rsidRPr="00857F68">
        <w:rPr>
          <w:lang w:val="en-CA"/>
        </w:rPr>
        <w:t xml:space="preserve">, E. P., Padilla-Meier, P., … McKenna, S. A. Impact of the structural integrity of the three-way junction of adenovirus VAI RNA on PKR inhibition. </w:t>
      </w:r>
      <w:proofErr w:type="spellStart"/>
      <w:r w:rsidRPr="00857F68">
        <w:rPr>
          <w:i/>
          <w:iCs/>
          <w:lang w:val="en-CA"/>
        </w:rPr>
        <w:t>PloS</w:t>
      </w:r>
      <w:proofErr w:type="spellEnd"/>
      <w:r w:rsidRPr="00857F68">
        <w:rPr>
          <w:i/>
          <w:iCs/>
          <w:lang w:val="en-CA"/>
        </w:rPr>
        <w:t xml:space="preserve"> One</w:t>
      </w:r>
      <w:r w:rsidRPr="00857F68">
        <w:rPr>
          <w:lang w:val="en-CA"/>
        </w:rPr>
        <w:t xml:space="preserve">. </w:t>
      </w:r>
      <w:r w:rsidRPr="00857F68">
        <w:rPr>
          <w:b/>
          <w:bCs/>
          <w:i/>
          <w:iCs/>
          <w:lang w:val="en-CA"/>
        </w:rPr>
        <w:t>12</w:t>
      </w:r>
      <w:r w:rsidRPr="00857F68">
        <w:rPr>
          <w:lang w:val="en-CA"/>
        </w:rPr>
        <w:t>(10), e0186849 (2017).</w:t>
      </w:r>
    </w:p>
    <w:p w14:paraId="479619E2"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Krahn</w:t>
      </w:r>
      <w:proofErr w:type="spellEnd"/>
      <w:r w:rsidRPr="00857F68">
        <w:rPr>
          <w:lang w:val="en-CA"/>
        </w:rPr>
        <w:t xml:space="preserve">, N., Meier, M., To, V., </w:t>
      </w:r>
      <w:proofErr w:type="spellStart"/>
      <w:r w:rsidRPr="00857F68">
        <w:rPr>
          <w:lang w:val="en-CA"/>
        </w:rPr>
        <w:t>Booy</w:t>
      </w:r>
      <w:proofErr w:type="spellEnd"/>
      <w:r w:rsidRPr="00857F68">
        <w:rPr>
          <w:lang w:val="en-CA"/>
        </w:rPr>
        <w:t xml:space="preserve">, E. P., </w:t>
      </w:r>
      <w:proofErr w:type="spellStart"/>
      <w:r w:rsidRPr="00857F68">
        <w:rPr>
          <w:lang w:val="en-CA"/>
        </w:rPr>
        <w:t>McEleney</w:t>
      </w:r>
      <w:proofErr w:type="spellEnd"/>
      <w:r w:rsidRPr="00857F68">
        <w:rPr>
          <w:lang w:val="en-CA"/>
        </w:rPr>
        <w:t xml:space="preserve">, K., O’Neil, J. D., … </w:t>
      </w:r>
      <w:proofErr w:type="spellStart"/>
      <w:r w:rsidRPr="00857F68">
        <w:rPr>
          <w:lang w:val="en-CA"/>
        </w:rPr>
        <w:t>Stetefeld</w:t>
      </w:r>
      <w:proofErr w:type="spellEnd"/>
      <w:r w:rsidRPr="00857F68">
        <w:rPr>
          <w:lang w:val="en-CA"/>
        </w:rPr>
        <w:t xml:space="preserve">, J. Nanoscale Assembly of High-Mobility Group AT-Hook 2 Protein with DNA Replication Fork. </w:t>
      </w:r>
      <w:r w:rsidRPr="00857F68">
        <w:rPr>
          <w:i/>
          <w:iCs/>
          <w:lang w:val="en-CA"/>
        </w:rPr>
        <w:t>Biophysical Journal</w:t>
      </w:r>
      <w:r w:rsidRPr="00857F68">
        <w:rPr>
          <w:lang w:val="en-CA"/>
        </w:rPr>
        <w:t xml:space="preserve">. </w:t>
      </w:r>
      <w:r w:rsidRPr="00857F68">
        <w:rPr>
          <w:b/>
          <w:bCs/>
          <w:i/>
          <w:iCs/>
          <w:lang w:val="en-CA"/>
        </w:rPr>
        <w:t>113</w:t>
      </w:r>
      <w:r w:rsidRPr="00857F68">
        <w:rPr>
          <w:lang w:val="en-CA"/>
        </w:rPr>
        <w:t xml:space="preserve">(12), 2609–2620 (2017). </w:t>
      </w:r>
    </w:p>
    <w:p w14:paraId="646BCF30"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Patel, T. R., </w:t>
      </w:r>
      <w:proofErr w:type="spellStart"/>
      <w:r w:rsidRPr="00857F68">
        <w:rPr>
          <w:lang w:val="en-CA"/>
        </w:rPr>
        <w:t>Besong</w:t>
      </w:r>
      <w:proofErr w:type="spellEnd"/>
      <w:r w:rsidRPr="00857F68">
        <w:rPr>
          <w:lang w:val="en-CA"/>
        </w:rPr>
        <w:t xml:space="preserve">, T. M. D., Meier, M., </w:t>
      </w:r>
      <w:proofErr w:type="spellStart"/>
      <w:r w:rsidRPr="00857F68">
        <w:rPr>
          <w:lang w:val="en-CA"/>
        </w:rPr>
        <w:t>McEleney</w:t>
      </w:r>
      <w:proofErr w:type="spellEnd"/>
      <w:r w:rsidRPr="00857F68">
        <w:rPr>
          <w:lang w:val="en-CA"/>
        </w:rPr>
        <w:t xml:space="preserve">, K., Harding, S. E., </w:t>
      </w:r>
      <w:proofErr w:type="spellStart"/>
      <w:r w:rsidRPr="00857F68">
        <w:rPr>
          <w:lang w:val="en-CA"/>
        </w:rPr>
        <w:t>Winzor</w:t>
      </w:r>
      <w:proofErr w:type="spellEnd"/>
      <w:r w:rsidRPr="00857F68">
        <w:rPr>
          <w:lang w:val="en-CA"/>
        </w:rPr>
        <w:t xml:space="preserve">, D. J., &amp; </w:t>
      </w:r>
      <w:proofErr w:type="spellStart"/>
      <w:r w:rsidRPr="00857F68">
        <w:rPr>
          <w:lang w:val="en-CA"/>
        </w:rPr>
        <w:t>Stetefeld</w:t>
      </w:r>
      <w:proofErr w:type="spellEnd"/>
      <w:r w:rsidRPr="00857F68">
        <w:rPr>
          <w:lang w:val="en-CA"/>
        </w:rPr>
        <w:t xml:space="preserve">, J. Interaction studies of a protein and carbohydrate system using an integrated approach: a case study of the </w:t>
      </w:r>
      <w:r w:rsidRPr="00CE297A">
        <w:rPr>
          <w:noProof/>
          <w:lang w:val="en-CA"/>
        </w:rPr>
        <w:t>miniagrin</w:t>
      </w:r>
      <w:r w:rsidRPr="00857F68">
        <w:rPr>
          <w:lang w:val="en-CA"/>
        </w:rPr>
        <w:t xml:space="preserve">-heparin system. </w:t>
      </w:r>
      <w:r w:rsidRPr="00857F68">
        <w:rPr>
          <w:i/>
          <w:iCs/>
          <w:lang w:val="en-CA"/>
        </w:rPr>
        <w:t xml:space="preserve">European Biophysics Journal: EBJ </w:t>
      </w:r>
      <w:r w:rsidRPr="00857F68">
        <w:rPr>
          <w:lang w:val="en-CA"/>
        </w:rPr>
        <w:t>(2018).</w:t>
      </w:r>
    </w:p>
    <w:p w14:paraId="16F84758"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Svergun</w:t>
      </w:r>
      <w:proofErr w:type="spellEnd"/>
      <w:r w:rsidRPr="00857F68">
        <w:rPr>
          <w:lang w:val="en-CA"/>
        </w:rPr>
        <w:t xml:space="preserve">, D. I. Restoring </w:t>
      </w:r>
      <w:r w:rsidRPr="00CE297A">
        <w:rPr>
          <w:noProof/>
          <w:lang w:val="en-CA"/>
        </w:rPr>
        <w:t>low resolution</w:t>
      </w:r>
      <w:r w:rsidRPr="00857F68">
        <w:rPr>
          <w:lang w:val="en-CA"/>
        </w:rPr>
        <w:t xml:space="preserve"> structure of biological macromolecules from solution scattering using simulated annealing. </w:t>
      </w:r>
      <w:r w:rsidRPr="00857F68">
        <w:rPr>
          <w:i/>
          <w:iCs/>
          <w:lang w:val="en-CA"/>
        </w:rPr>
        <w:t>Biophysical Journal</w:t>
      </w:r>
      <w:r w:rsidRPr="00857F68">
        <w:rPr>
          <w:lang w:val="en-CA"/>
        </w:rPr>
        <w:t xml:space="preserve">. </w:t>
      </w:r>
      <w:r w:rsidRPr="00857F68">
        <w:rPr>
          <w:b/>
          <w:bCs/>
          <w:i/>
          <w:iCs/>
          <w:lang w:val="en-CA"/>
        </w:rPr>
        <w:t>76</w:t>
      </w:r>
      <w:r w:rsidRPr="00857F68">
        <w:rPr>
          <w:lang w:val="en-CA"/>
        </w:rPr>
        <w:t xml:space="preserve">(6), 2879–2886 (1999). </w:t>
      </w:r>
    </w:p>
    <w:p w14:paraId="4DD5CBD1"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lastRenderedPageBreak/>
        <w:t xml:space="preserve">Blanchet, C. E., &amp; </w:t>
      </w:r>
      <w:proofErr w:type="spellStart"/>
      <w:r w:rsidRPr="00857F68">
        <w:rPr>
          <w:lang w:val="en-CA"/>
        </w:rPr>
        <w:t>Svergun</w:t>
      </w:r>
      <w:proofErr w:type="spellEnd"/>
      <w:r w:rsidRPr="00857F68">
        <w:rPr>
          <w:lang w:val="en-CA"/>
        </w:rPr>
        <w:t xml:space="preserve">, D. I. Small-Angle X-Ray Scattering on Biological Macromolecules and Nanocomposites in Solution. </w:t>
      </w:r>
      <w:r w:rsidRPr="00857F68">
        <w:rPr>
          <w:i/>
          <w:iCs/>
          <w:lang w:val="en-CA"/>
        </w:rPr>
        <w:t>Annual Review of Physical Chemistry</w:t>
      </w:r>
      <w:r w:rsidRPr="00857F68">
        <w:rPr>
          <w:lang w:val="en-CA"/>
        </w:rPr>
        <w:t xml:space="preserve">. </w:t>
      </w:r>
      <w:r w:rsidRPr="00857F68">
        <w:rPr>
          <w:b/>
          <w:bCs/>
          <w:i/>
          <w:iCs/>
          <w:lang w:val="en-CA"/>
        </w:rPr>
        <w:t>64</w:t>
      </w:r>
      <w:r w:rsidRPr="00857F68">
        <w:rPr>
          <w:lang w:val="en-CA"/>
        </w:rPr>
        <w:t>(1), 37–54 (2013).</w:t>
      </w:r>
    </w:p>
    <w:p w14:paraId="1DF8EA64" w14:textId="3BE7E365"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Volkov</w:t>
      </w:r>
      <w:proofErr w:type="spellEnd"/>
      <w:r w:rsidRPr="00857F68">
        <w:rPr>
          <w:lang w:val="en-CA"/>
        </w:rPr>
        <w:t xml:space="preserve">, V. V., </w:t>
      </w:r>
      <w:proofErr w:type="spellStart"/>
      <w:r w:rsidRPr="00857F68">
        <w:rPr>
          <w:lang w:val="en-CA"/>
        </w:rPr>
        <w:t>Svergun</w:t>
      </w:r>
      <w:proofErr w:type="spellEnd"/>
      <w:r w:rsidRPr="00857F68">
        <w:rPr>
          <w:lang w:val="en-CA"/>
        </w:rPr>
        <w:t>, D. I. Uniqueness of ab initio shape determination in small-angle scattering.</w:t>
      </w:r>
      <w:r w:rsidR="00AD68B7">
        <w:rPr>
          <w:lang w:val="en-CA"/>
        </w:rPr>
        <w:t xml:space="preserve"> </w:t>
      </w:r>
      <w:r w:rsidRPr="00857F68">
        <w:rPr>
          <w:i/>
          <w:iCs/>
          <w:lang w:val="en-CA"/>
        </w:rPr>
        <w:t>Journal of Applied Crystallography</w:t>
      </w:r>
      <w:r w:rsidRPr="00857F68">
        <w:rPr>
          <w:lang w:val="en-CA"/>
        </w:rPr>
        <w:t xml:space="preserve">. </w:t>
      </w:r>
      <w:r w:rsidRPr="00857F68">
        <w:rPr>
          <w:b/>
          <w:bCs/>
          <w:lang w:val="en-CA"/>
        </w:rPr>
        <w:t>36</w:t>
      </w:r>
      <w:r w:rsidRPr="00857F68">
        <w:rPr>
          <w:lang w:val="en-CA"/>
        </w:rPr>
        <w:t xml:space="preserve">, 860-864 (2003). </w:t>
      </w:r>
    </w:p>
    <w:p w14:paraId="7144D385"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Kozin</w:t>
      </w:r>
      <w:proofErr w:type="spellEnd"/>
      <w:r w:rsidRPr="00857F68">
        <w:rPr>
          <w:lang w:val="en-CA"/>
        </w:rPr>
        <w:t xml:space="preserve">, M. B., &amp; </w:t>
      </w:r>
      <w:proofErr w:type="spellStart"/>
      <w:r w:rsidRPr="00857F68">
        <w:rPr>
          <w:lang w:val="en-CA"/>
        </w:rPr>
        <w:t>Svergun</w:t>
      </w:r>
      <w:proofErr w:type="spellEnd"/>
      <w:r w:rsidRPr="00857F68">
        <w:rPr>
          <w:lang w:val="en-CA"/>
        </w:rPr>
        <w:t xml:space="preserve">, D. I. Automated matching of high- and low-resolution structural models. </w:t>
      </w:r>
      <w:r w:rsidRPr="00857F68">
        <w:rPr>
          <w:i/>
          <w:iCs/>
          <w:lang w:val="en-CA"/>
        </w:rPr>
        <w:t>Journal of Applied Crystallography</w:t>
      </w:r>
      <w:r w:rsidRPr="00857F68">
        <w:rPr>
          <w:lang w:val="en-CA"/>
        </w:rPr>
        <w:t xml:space="preserve">. </w:t>
      </w:r>
      <w:r w:rsidRPr="00857F68">
        <w:rPr>
          <w:b/>
          <w:bCs/>
          <w:i/>
          <w:iCs/>
          <w:lang w:val="en-CA"/>
        </w:rPr>
        <w:t>34</w:t>
      </w:r>
      <w:r w:rsidRPr="00857F68">
        <w:rPr>
          <w:lang w:val="en-CA"/>
        </w:rPr>
        <w:t xml:space="preserve">(1), 33–41 (2001). </w:t>
      </w:r>
    </w:p>
    <w:p w14:paraId="7873834F"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Franke, Daniel, &amp; </w:t>
      </w:r>
      <w:proofErr w:type="spellStart"/>
      <w:r w:rsidRPr="00857F68">
        <w:rPr>
          <w:lang w:val="en-CA"/>
        </w:rPr>
        <w:t>Svergun</w:t>
      </w:r>
      <w:proofErr w:type="spellEnd"/>
      <w:r w:rsidRPr="00857F68">
        <w:rPr>
          <w:lang w:val="en-CA"/>
        </w:rPr>
        <w:t xml:space="preserve">, D. I. DAMMIF, a program for rapid ab-initio shape determination in small-angle scattering. </w:t>
      </w:r>
      <w:r w:rsidRPr="00857F68">
        <w:rPr>
          <w:i/>
          <w:iCs/>
          <w:lang w:val="en-CA"/>
        </w:rPr>
        <w:t>Journal of Applied Crystallography</w:t>
      </w:r>
      <w:r w:rsidRPr="00857F68">
        <w:rPr>
          <w:lang w:val="en-CA"/>
        </w:rPr>
        <w:t xml:space="preserve">. </w:t>
      </w:r>
      <w:r w:rsidRPr="00857F68">
        <w:rPr>
          <w:b/>
          <w:bCs/>
          <w:i/>
          <w:iCs/>
          <w:lang w:val="en-CA"/>
        </w:rPr>
        <w:t>42</w:t>
      </w:r>
      <w:r w:rsidRPr="00857F68">
        <w:rPr>
          <w:lang w:val="en-CA"/>
        </w:rPr>
        <w:t xml:space="preserve">(Pt 2), 342–346 (2009). </w:t>
      </w:r>
    </w:p>
    <w:p w14:paraId="0281606B"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Svergun</w:t>
      </w:r>
      <w:proofErr w:type="spellEnd"/>
      <w:r w:rsidRPr="00857F68">
        <w:rPr>
          <w:lang w:val="en-CA"/>
        </w:rPr>
        <w:t xml:space="preserve">, Dmitri I., </w:t>
      </w:r>
      <w:proofErr w:type="spellStart"/>
      <w:r w:rsidRPr="00857F68">
        <w:rPr>
          <w:lang w:val="en-CA"/>
        </w:rPr>
        <w:t>Petoukhov</w:t>
      </w:r>
      <w:proofErr w:type="spellEnd"/>
      <w:r w:rsidRPr="00857F68">
        <w:rPr>
          <w:lang w:val="en-CA"/>
        </w:rPr>
        <w:t xml:space="preserve">, M. V., &amp; Koch, M. H. J. Determination of Domain Structure of Proteins from X-Ray Solution Scattering. </w:t>
      </w:r>
      <w:r w:rsidRPr="00857F68">
        <w:rPr>
          <w:i/>
          <w:iCs/>
          <w:lang w:val="en-CA"/>
        </w:rPr>
        <w:t>Biophysical Journal</w:t>
      </w:r>
      <w:r w:rsidRPr="00857F68">
        <w:rPr>
          <w:lang w:val="en-CA"/>
        </w:rPr>
        <w:t xml:space="preserve">. </w:t>
      </w:r>
      <w:r w:rsidRPr="00857F68">
        <w:rPr>
          <w:b/>
          <w:bCs/>
          <w:i/>
          <w:iCs/>
          <w:lang w:val="en-CA"/>
        </w:rPr>
        <w:t>80</w:t>
      </w:r>
      <w:r w:rsidRPr="00857F68">
        <w:rPr>
          <w:lang w:val="en-CA"/>
        </w:rPr>
        <w:t>(6), 2946–2953 (2001).</w:t>
      </w:r>
    </w:p>
    <w:p w14:paraId="385C9FF2" w14:textId="77777777" w:rsidR="007F0C76" w:rsidRPr="00857F68" w:rsidRDefault="007F0C76" w:rsidP="007F0C76">
      <w:pPr>
        <w:widowControl/>
        <w:numPr>
          <w:ilvl w:val="0"/>
          <w:numId w:val="26"/>
        </w:numPr>
        <w:autoSpaceDE/>
        <w:autoSpaceDN/>
        <w:adjustRightInd/>
        <w:textAlignment w:val="baseline"/>
        <w:rPr>
          <w:lang w:val="en-CA"/>
        </w:rPr>
      </w:pPr>
      <w:r w:rsidRPr="00857F68">
        <w:rPr>
          <w:lang w:val="en-CA"/>
        </w:rPr>
        <w:t xml:space="preserve">Baumgartner, R., </w:t>
      </w:r>
      <w:proofErr w:type="spellStart"/>
      <w:r w:rsidRPr="00857F68">
        <w:rPr>
          <w:lang w:val="en-CA"/>
        </w:rPr>
        <w:t>Czisch</w:t>
      </w:r>
      <w:proofErr w:type="spellEnd"/>
      <w:r w:rsidRPr="00857F68">
        <w:rPr>
          <w:lang w:val="en-CA"/>
        </w:rPr>
        <w:t xml:space="preserve">, M., Mayer, U., </w:t>
      </w:r>
      <w:proofErr w:type="spellStart"/>
      <w:r w:rsidRPr="00857F68">
        <w:rPr>
          <w:lang w:val="en-CA"/>
        </w:rPr>
        <w:t>Pöschl</w:t>
      </w:r>
      <w:proofErr w:type="spellEnd"/>
      <w:r w:rsidRPr="00857F68">
        <w:rPr>
          <w:lang w:val="en-CA"/>
        </w:rPr>
        <w:t xml:space="preserve">, E., Huber, R., </w:t>
      </w:r>
      <w:proofErr w:type="spellStart"/>
      <w:r w:rsidRPr="00857F68">
        <w:rPr>
          <w:lang w:val="en-CA"/>
        </w:rPr>
        <w:t>Timpl</w:t>
      </w:r>
      <w:proofErr w:type="spellEnd"/>
      <w:r w:rsidRPr="00857F68">
        <w:rPr>
          <w:lang w:val="en-CA"/>
        </w:rPr>
        <w:t xml:space="preserve">, R., &amp; </w:t>
      </w:r>
      <w:proofErr w:type="spellStart"/>
      <w:r w:rsidRPr="00857F68">
        <w:rPr>
          <w:lang w:val="en-CA"/>
        </w:rPr>
        <w:t>Holak</w:t>
      </w:r>
      <w:proofErr w:type="spellEnd"/>
      <w:r w:rsidRPr="00857F68">
        <w:rPr>
          <w:lang w:val="en-CA"/>
        </w:rPr>
        <w:t xml:space="preserve">, T. A. Structure of the nidogen binding LE module of the laminin gamma1 chain in solution. </w:t>
      </w:r>
      <w:r w:rsidRPr="00857F68">
        <w:rPr>
          <w:i/>
          <w:iCs/>
          <w:lang w:val="en-CA"/>
        </w:rPr>
        <w:t>Journal of Molecular Biology</w:t>
      </w:r>
      <w:r w:rsidRPr="00857F68">
        <w:rPr>
          <w:lang w:val="en-CA"/>
        </w:rPr>
        <w:t xml:space="preserve">. </w:t>
      </w:r>
      <w:r w:rsidRPr="00857F68">
        <w:rPr>
          <w:b/>
          <w:bCs/>
          <w:i/>
          <w:iCs/>
          <w:lang w:val="en-CA"/>
        </w:rPr>
        <w:t>257</w:t>
      </w:r>
      <w:r w:rsidRPr="00857F68">
        <w:rPr>
          <w:lang w:val="en-CA"/>
        </w:rPr>
        <w:t xml:space="preserve">(3), 658–668 (1996). </w:t>
      </w:r>
    </w:p>
    <w:p w14:paraId="5470CDCC" w14:textId="77777777" w:rsidR="007F0C76" w:rsidRPr="00857F68" w:rsidRDefault="007F0C76" w:rsidP="007F0C76">
      <w:pPr>
        <w:widowControl/>
        <w:numPr>
          <w:ilvl w:val="0"/>
          <w:numId w:val="26"/>
        </w:numPr>
        <w:autoSpaceDE/>
        <w:autoSpaceDN/>
        <w:adjustRightInd/>
        <w:textAlignment w:val="baseline"/>
        <w:rPr>
          <w:lang w:val="en-CA"/>
        </w:rPr>
      </w:pPr>
      <w:proofErr w:type="spellStart"/>
      <w:r w:rsidRPr="00857F68">
        <w:rPr>
          <w:lang w:val="en-CA"/>
        </w:rPr>
        <w:t>Stetefeld</w:t>
      </w:r>
      <w:proofErr w:type="spellEnd"/>
      <w:r w:rsidRPr="00857F68">
        <w:rPr>
          <w:lang w:val="en-CA"/>
        </w:rPr>
        <w:t xml:space="preserve">, J., Mayer, U., </w:t>
      </w:r>
      <w:proofErr w:type="spellStart"/>
      <w:r w:rsidRPr="00857F68">
        <w:rPr>
          <w:lang w:val="en-CA"/>
        </w:rPr>
        <w:t>Timpl</w:t>
      </w:r>
      <w:proofErr w:type="spellEnd"/>
      <w:r w:rsidRPr="00857F68">
        <w:rPr>
          <w:lang w:val="en-CA"/>
        </w:rPr>
        <w:t xml:space="preserve">, R., &amp; Huber, R. Crystal structure of three consecutive laminin-type epidermal growth factor-like (LE) modules of laminin gamma1 chain harboring the nidogen binding site. </w:t>
      </w:r>
      <w:r w:rsidRPr="00857F68">
        <w:rPr>
          <w:i/>
          <w:iCs/>
          <w:lang w:val="en-CA"/>
        </w:rPr>
        <w:t>Journal of Molecular Biology</w:t>
      </w:r>
      <w:r w:rsidRPr="00857F68">
        <w:rPr>
          <w:lang w:val="en-CA"/>
        </w:rPr>
        <w:t xml:space="preserve">. </w:t>
      </w:r>
      <w:r w:rsidRPr="00857F68">
        <w:rPr>
          <w:b/>
          <w:bCs/>
          <w:i/>
          <w:iCs/>
          <w:lang w:val="en-CA"/>
        </w:rPr>
        <w:t>257</w:t>
      </w:r>
      <w:r w:rsidRPr="00857F68">
        <w:rPr>
          <w:lang w:val="en-CA"/>
        </w:rPr>
        <w:t xml:space="preserve">(3), 644–657 (1996). </w:t>
      </w:r>
    </w:p>
    <w:p w14:paraId="7AA7EAFB" w14:textId="77777777" w:rsidR="007B62E5" w:rsidRDefault="007F0C76" w:rsidP="00BD5EAA">
      <w:pPr>
        <w:widowControl/>
        <w:numPr>
          <w:ilvl w:val="0"/>
          <w:numId w:val="26"/>
        </w:numPr>
        <w:autoSpaceDE/>
        <w:autoSpaceDN/>
        <w:adjustRightInd/>
        <w:textAlignment w:val="baseline"/>
        <w:rPr>
          <w:lang w:val="en-CA"/>
        </w:rPr>
      </w:pPr>
      <w:r w:rsidRPr="00857F68">
        <w:rPr>
          <w:lang w:val="en-CA"/>
        </w:rPr>
        <w:t xml:space="preserve">Takagi, J., Yang, Y., Liu, J.-H., Wang, J.-H., &amp; Springer, T. A. Complex between nidogen and laminin fragments reveals a paradigmatic beta-propeller interface. </w:t>
      </w:r>
      <w:r w:rsidRPr="00857F68">
        <w:rPr>
          <w:i/>
          <w:iCs/>
          <w:lang w:val="en-CA"/>
        </w:rPr>
        <w:t>Nature</w:t>
      </w:r>
      <w:r w:rsidRPr="00857F68">
        <w:rPr>
          <w:lang w:val="en-CA"/>
        </w:rPr>
        <w:t xml:space="preserve">. </w:t>
      </w:r>
      <w:r w:rsidRPr="00857F68">
        <w:rPr>
          <w:b/>
          <w:bCs/>
          <w:i/>
          <w:iCs/>
          <w:lang w:val="en-CA"/>
        </w:rPr>
        <w:t>424</w:t>
      </w:r>
      <w:r w:rsidRPr="00857F68">
        <w:rPr>
          <w:lang w:val="en-CA"/>
        </w:rPr>
        <w:t xml:space="preserve">(6951), 969–974 (2003). </w:t>
      </w:r>
    </w:p>
    <w:p w14:paraId="79686157" w14:textId="77777777" w:rsidR="007B62E5" w:rsidRPr="004907D3" w:rsidRDefault="00BD5EAA" w:rsidP="007B62E5">
      <w:pPr>
        <w:widowControl/>
        <w:numPr>
          <w:ilvl w:val="0"/>
          <w:numId w:val="26"/>
        </w:numPr>
        <w:autoSpaceDE/>
        <w:autoSpaceDN/>
        <w:adjustRightInd/>
        <w:textAlignment w:val="baseline"/>
        <w:rPr>
          <w:color w:val="000000" w:themeColor="text1"/>
          <w:lang w:val="en-CA"/>
        </w:rPr>
      </w:pPr>
      <w:proofErr w:type="spellStart"/>
      <w:r w:rsidRPr="004907D3">
        <w:rPr>
          <w:color w:val="000000" w:themeColor="text1"/>
        </w:rPr>
        <w:t>Förster</w:t>
      </w:r>
      <w:proofErr w:type="spellEnd"/>
      <w:r w:rsidRPr="004907D3">
        <w:rPr>
          <w:color w:val="000000" w:themeColor="text1"/>
        </w:rPr>
        <w:t xml:space="preserve">, S., Apostol, L. &amp; Bras, W. Scatter: software for the analysis of </w:t>
      </w:r>
      <w:proofErr w:type="spellStart"/>
      <w:r w:rsidRPr="004907D3">
        <w:rPr>
          <w:color w:val="000000" w:themeColor="text1"/>
        </w:rPr>
        <w:t>nano</w:t>
      </w:r>
      <w:proofErr w:type="spellEnd"/>
      <w:r w:rsidRPr="004907D3">
        <w:rPr>
          <w:color w:val="000000" w:themeColor="text1"/>
        </w:rPr>
        <w:t xml:space="preserve">- and mesoscale small-angle scattering. </w:t>
      </w:r>
      <w:r w:rsidRPr="004907D3">
        <w:rPr>
          <w:i/>
          <w:color w:val="000000" w:themeColor="text1"/>
        </w:rPr>
        <w:t xml:space="preserve">J. Appl. </w:t>
      </w:r>
      <w:proofErr w:type="spellStart"/>
      <w:r w:rsidRPr="004907D3">
        <w:rPr>
          <w:i/>
          <w:color w:val="000000" w:themeColor="text1"/>
        </w:rPr>
        <w:t>Cryst</w:t>
      </w:r>
      <w:proofErr w:type="spellEnd"/>
      <w:r w:rsidRPr="004907D3">
        <w:rPr>
          <w:color w:val="000000" w:themeColor="text1"/>
        </w:rPr>
        <w:t xml:space="preserve">. </w:t>
      </w:r>
      <w:r w:rsidRPr="004907D3">
        <w:rPr>
          <w:b/>
          <w:color w:val="000000" w:themeColor="text1"/>
        </w:rPr>
        <w:t>43</w:t>
      </w:r>
      <w:r w:rsidRPr="004907D3">
        <w:rPr>
          <w:color w:val="000000" w:themeColor="text1"/>
        </w:rPr>
        <w:t xml:space="preserve">, 639-646 (2010). </w:t>
      </w:r>
    </w:p>
    <w:p w14:paraId="3C7E04E4" w14:textId="77777777" w:rsidR="003624D8" w:rsidRPr="004907D3" w:rsidRDefault="007B62E5" w:rsidP="003624D8">
      <w:pPr>
        <w:widowControl/>
        <w:numPr>
          <w:ilvl w:val="0"/>
          <w:numId w:val="26"/>
        </w:numPr>
        <w:autoSpaceDE/>
        <w:autoSpaceDN/>
        <w:adjustRightInd/>
        <w:textAlignment w:val="baseline"/>
        <w:rPr>
          <w:color w:val="000000" w:themeColor="text1"/>
          <w:lang w:val="en-CA"/>
        </w:rPr>
      </w:pPr>
      <w:r w:rsidRPr="004907D3">
        <w:rPr>
          <w:color w:val="000000" w:themeColor="text1"/>
        </w:rPr>
        <w:t xml:space="preserve">Hopkins, J.B., </w:t>
      </w:r>
      <w:proofErr w:type="spellStart"/>
      <w:r w:rsidRPr="004907D3">
        <w:rPr>
          <w:color w:val="000000" w:themeColor="text1"/>
        </w:rPr>
        <w:t>Gillilan</w:t>
      </w:r>
      <w:proofErr w:type="spellEnd"/>
      <w:r w:rsidRPr="004907D3">
        <w:rPr>
          <w:color w:val="000000" w:themeColor="text1"/>
        </w:rPr>
        <w:t xml:space="preserve">, R.E., </w:t>
      </w:r>
      <w:proofErr w:type="spellStart"/>
      <w:r w:rsidRPr="004907D3">
        <w:rPr>
          <w:color w:val="000000" w:themeColor="text1"/>
        </w:rPr>
        <w:t>Skou</w:t>
      </w:r>
      <w:proofErr w:type="spellEnd"/>
      <w:r w:rsidRPr="004907D3">
        <w:rPr>
          <w:color w:val="000000" w:themeColor="text1"/>
        </w:rPr>
        <w:t xml:space="preserve">, S. </w:t>
      </w:r>
      <w:proofErr w:type="spellStart"/>
      <w:r w:rsidRPr="004907D3">
        <w:rPr>
          <w:color w:val="000000" w:themeColor="text1"/>
        </w:rPr>
        <w:t>BioXTAS</w:t>
      </w:r>
      <w:proofErr w:type="spellEnd"/>
      <w:r w:rsidRPr="004907D3">
        <w:rPr>
          <w:color w:val="000000" w:themeColor="text1"/>
        </w:rPr>
        <w:t xml:space="preserve"> RAW: improvements to a free open‐source program for small‐angle X‐ray scattering data reduction and analysis. </w:t>
      </w:r>
      <w:r w:rsidRPr="004907D3">
        <w:rPr>
          <w:i/>
          <w:color w:val="000000" w:themeColor="text1"/>
        </w:rPr>
        <w:t xml:space="preserve">J. Appl. </w:t>
      </w:r>
      <w:proofErr w:type="spellStart"/>
      <w:r w:rsidRPr="004907D3">
        <w:rPr>
          <w:i/>
          <w:color w:val="000000" w:themeColor="text1"/>
        </w:rPr>
        <w:t>Cryst</w:t>
      </w:r>
      <w:proofErr w:type="spellEnd"/>
      <w:r w:rsidRPr="004907D3">
        <w:rPr>
          <w:i/>
          <w:color w:val="000000" w:themeColor="text1"/>
        </w:rPr>
        <w:t xml:space="preserve">. </w:t>
      </w:r>
      <w:r w:rsidRPr="004907D3">
        <w:rPr>
          <w:b/>
          <w:color w:val="000000" w:themeColor="text1"/>
        </w:rPr>
        <w:t>50</w:t>
      </w:r>
      <w:r w:rsidRPr="004907D3">
        <w:rPr>
          <w:color w:val="000000" w:themeColor="text1"/>
        </w:rPr>
        <w:t>, 1545–1553 (2017).</w:t>
      </w:r>
    </w:p>
    <w:p w14:paraId="1339D02C" w14:textId="7DFB15BD" w:rsidR="003624D8" w:rsidRPr="004907D3" w:rsidRDefault="003624D8" w:rsidP="003624D8">
      <w:pPr>
        <w:widowControl/>
        <w:numPr>
          <w:ilvl w:val="0"/>
          <w:numId w:val="26"/>
        </w:numPr>
        <w:autoSpaceDE/>
        <w:autoSpaceDN/>
        <w:adjustRightInd/>
        <w:textAlignment w:val="baseline"/>
        <w:rPr>
          <w:color w:val="000000" w:themeColor="text1"/>
          <w:lang w:val="en-CA"/>
        </w:rPr>
      </w:pPr>
      <w:proofErr w:type="spellStart"/>
      <w:r w:rsidRPr="004907D3">
        <w:rPr>
          <w:color w:val="000000" w:themeColor="text1"/>
        </w:rPr>
        <w:t>Bernadó</w:t>
      </w:r>
      <w:proofErr w:type="spellEnd"/>
      <w:r w:rsidRPr="004907D3">
        <w:rPr>
          <w:color w:val="000000" w:themeColor="text1"/>
        </w:rPr>
        <w:t xml:space="preserve">, P., </w:t>
      </w:r>
      <w:proofErr w:type="spellStart"/>
      <w:r w:rsidRPr="004907D3">
        <w:rPr>
          <w:color w:val="000000" w:themeColor="text1"/>
        </w:rPr>
        <w:t>Mylonas</w:t>
      </w:r>
      <w:proofErr w:type="spellEnd"/>
      <w:r w:rsidRPr="004907D3">
        <w:rPr>
          <w:color w:val="000000" w:themeColor="text1"/>
        </w:rPr>
        <w:t xml:space="preserve">, E., </w:t>
      </w:r>
      <w:proofErr w:type="spellStart"/>
      <w:r w:rsidRPr="004907D3">
        <w:rPr>
          <w:color w:val="000000" w:themeColor="text1"/>
        </w:rPr>
        <w:t>Petoukhov</w:t>
      </w:r>
      <w:proofErr w:type="spellEnd"/>
      <w:r w:rsidRPr="004907D3">
        <w:rPr>
          <w:color w:val="000000" w:themeColor="text1"/>
        </w:rPr>
        <w:t xml:space="preserve">, M.V., Blackledge, M., </w:t>
      </w:r>
      <w:proofErr w:type="spellStart"/>
      <w:r w:rsidRPr="004907D3">
        <w:rPr>
          <w:color w:val="000000" w:themeColor="text1"/>
        </w:rPr>
        <w:t>Svergun</w:t>
      </w:r>
      <w:proofErr w:type="spellEnd"/>
      <w:r w:rsidRPr="004907D3">
        <w:rPr>
          <w:color w:val="000000" w:themeColor="text1"/>
        </w:rPr>
        <w:t xml:space="preserve">, </w:t>
      </w:r>
      <w:proofErr w:type="gramStart"/>
      <w:r w:rsidRPr="004907D3">
        <w:rPr>
          <w:color w:val="000000" w:themeColor="text1"/>
        </w:rPr>
        <w:t>D.I..</w:t>
      </w:r>
      <w:proofErr w:type="gramEnd"/>
      <w:r w:rsidRPr="004907D3">
        <w:rPr>
          <w:color w:val="000000" w:themeColor="text1"/>
        </w:rPr>
        <w:t xml:space="preserve"> Structural</w:t>
      </w:r>
      <w:r w:rsidRPr="004907D3">
        <w:rPr>
          <w:color w:val="000000" w:themeColor="text1"/>
          <w:lang w:val="en-CA"/>
        </w:rPr>
        <w:t xml:space="preserve"> </w:t>
      </w:r>
      <w:r w:rsidRPr="004907D3">
        <w:rPr>
          <w:color w:val="000000" w:themeColor="text1"/>
        </w:rPr>
        <w:t xml:space="preserve">characterization of flexible proteins using small-angle X-ray scattering. </w:t>
      </w:r>
      <w:r w:rsidRPr="004907D3">
        <w:rPr>
          <w:i/>
          <w:color w:val="000000" w:themeColor="text1"/>
        </w:rPr>
        <w:t>J Am</w:t>
      </w:r>
      <w:r w:rsidRPr="004907D3">
        <w:rPr>
          <w:i/>
          <w:color w:val="000000" w:themeColor="text1"/>
          <w:lang w:val="en-CA"/>
        </w:rPr>
        <w:t xml:space="preserve"> </w:t>
      </w:r>
      <w:r w:rsidRPr="004907D3">
        <w:rPr>
          <w:i/>
          <w:color w:val="000000" w:themeColor="text1"/>
        </w:rPr>
        <w:t>Chem Soc.</w:t>
      </w:r>
      <w:r w:rsidRPr="004907D3">
        <w:rPr>
          <w:color w:val="000000" w:themeColor="text1"/>
        </w:rPr>
        <w:t xml:space="preserve"> </w:t>
      </w:r>
      <w:r w:rsidRPr="004907D3">
        <w:rPr>
          <w:b/>
          <w:color w:val="000000" w:themeColor="text1"/>
        </w:rPr>
        <w:t>129</w:t>
      </w:r>
      <w:r w:rsidRPr="004907D3">
        <w:rPr>
          <w:color w:val="000000" w:themeColor="text1"/>
        </w:rPr>
        <w:t>(17):5656-64 (2007)</w:t>
      </w:r>
    </w:p>
    <w:p w14:paraId="477B682A" w14:textId="209B27C3" w:rsidR="003624D8" w:rsidRDefault="003624D8" w:rsidP="003624D8">
      <w:pPr>
        <w:widowControl/>
        <w:numPr>
          <w:ilvl w:val="0"/>
          <w:numId w:val="26"/>
        </w:numPr>
        <w:autoSpaceDE/>
        <w:autoSpaceDN/>
        <w:adjustRightInd/>
        <w:textAlignment w:val="baseline"/>
        <w:rPr>
          <w:color w:val="000000" w:themeColor="text1"/>
        </w:rPr>
      </w:pPr>
      <w:proofErr w:type="spellStart"/>
      <w:r w:rsidRPr="004907D3">
        <w:rPr>
          <w:color w:val="000000" w:themeColor="text1"/>
        </w:rPr>
        <w:t>Tria</w:t>
      </w:r>
      <w:proofErr w:type="spellEnd"/>
      <w:r w:rsidRPr="004907D3">
        <w:rPr>
          <w:color w:val="000000" w:themeColor="text1"/>
        </w:rPr>
        <w:t xml:space="preserve">, G., Mertens, H.D., </w:t>
      </w:r>
      <w:proofErr w:type="spellStart"/>
      <w:r w:rsidRPr="004907D3">
        <w:rPr>
          <w:color w:val="000000" w:themeColor="text1"/>
        </w:rPr>
        <w:t>Kachala</w:t>
      </w:r>
      <w:proofErr w:type="spellEnd"/>
      <w:r w:rsidRPr="004907D3">
        <w:rPr>
          <w:color w:val="000000" w:themeColor="text1"/>
        </w:rPr>
        <w:t xml:space="preserve">, M., </w:t>
      </w:r>
      <w:proofErr w:type="spellStart"/>
      <w:r w:rsidRPr="004907D3">
        <w:rPr>
          <w:color w:val="000000" w:themeColor="text1"/>
        </w:rPr>
        <w:t>Svergun</w:t>
      </w:r>
      <w:proofErr w:type="spellEnd"/>
      <w:r w:rsidRPr="004907D3">
        <w:rPr>
          <w:color w:val="000000" w:themeColor="text1"/>
        </w:rPr>
        <w:t xml:space="preserve">, </w:t>
      </w:r>
      <w:proofErr w:type="gramStart"/>
      <w:r w:rsidRPr="004907D3">
        <w:rPr>
          <w:color w:val="000000" w:themeColor="text1"/>
        </w:rPr>
        <w:t>D.I..</w:t>
      </w:r>
      <w:proofErr w:type="gramEnd"/>
      <w:r w:rsidRPr="004907D3">
        <w:rPr>
          <w:color w:val="000000" w:themeColor="text1"/>
        </w:rPr>
        <w:t xml:space="preserve"> Advanced ensemble modelling of</w:t>
      </w:r>
      <w:r w:rsidRPr="004907D3">
        <w:rPr>
          <w:color w:val="000000" w:themeColor="text1"/>
          <w:lang w:val="en-CA"/>
        </w:rPr>
        <w:t xml:space="preserve"> </w:t>
      </w:r>
      <w:r w:rsidRPr="004907D3">
        <w:rPr>
          <w:color w:val="000000" w:themeColor="text1"/>
        </w:rPr>
        <w:t xml:space="preserve">flexible macromolecules using X-ray solution scattering. </w:t>
      </w:r>
      <w:proofErr w:type="spellStart"/>
      <w:r w:rsidRPr="004907D3">
        <w:rPr>
          <w:i/>
          <w:color w:val="000000" w:themeColor="text1"/>
        </w:rPr>
        <w:t>IUCrJ</w:t>
      </w:r>
      <w:proofErr w:type="spellEnd"/>
      <w:r w:rsidRPr="004907D3">
        <w:rPr>
          <w:i/>
          <w:color w:val="000000" w:themeColor="text1"/>
        </w:rPr>
        <w:t>.</w:t>
      </w:r>
      <w:r w:rsidRPr="004907D3">
        <w:rPr>
          <w:color w:val="000000" w:themeColor="text1"/>
        </w:rPr>
        <w:t xml:space="preserve"> </w:t>
      </w:r>
      <w:r w:rsidRPr="004907D3">
        <w:rPr>
          <w:b/>
          <w:color w:val="000000" w:themeColor="text1"/>
        </w:rPr>
        <w:t>2</w:t>
      </w:r>
      <w:r w:rsidRPr="004907D3">
        <w:rPr>
          <w:color w:val="000000" w:themeColor="text1"/>
        </w:rPr>
        <w:t xml:space="preserve">(Pt 2):207-17 (2015). </w:t>
      </w:r>
    </w:p>
    <w:p w14:paraId="7FB08D3A" w14:textId="38F7CE5C" w:rsidR="004907D3" w:rsidRPr="004907D3" w:rsidRDefault="004907D3" w:rsidP="004907D3">
      <w:pPr>
        <w:widowControl/>
        <w:numPr>
          <w:ilvl w:val="0"/>
          <w:numId w:val="26"/>
        </w:numPr>
        <w:autoSpaceDE/>
        <w:autoSpaceDN/>
        <w:adjustRightInd/>
        <w:textAlignment w:val="baseline"/>
        <w:rPr>
          <w:color w:val="000000" w:themeColor="text1"/>
        </w:rPr>
      </w:pPr>
      <w:r w:rsidRPr="004907D3">
        <w:rPr>
          <w:color w:val="000000" w:themeColor="text1"/>
        </w:rPr>
        <w:t>Mertens</w:t>
      </w:r>
      <w:r>
        <w:rPr>
          <w:color w:val="000000" w:themeColor="text1"/>
        </w:rPr>
        <w:t>,</w:t>
      </w:r>
      <w:r w:rsidRPr="004907D3">
        <w:rPr>
          <w:color w:val="000000" w:themeColor="text1"/>
        </w:rPr>
        <w:t xml:space="preserve"> H</w:t>
      </w:r>
      <w:r>
        <w:rPr>
          <w:color w:val="000000" w:themeColor="text1"/>
        </w:rPr>
        <w:t>.</w:t>
      </w:r>
      <w:r w:rsidRPr="004907D3">
        <w:rPr>
          <w:color w:val="000000" w:themeColor="text1"/>
        </w:rPr>
        <w:t>D</w:t>
      </w:r>
      <w:r>
        <w:rPr>
          <w:color w:val="000000" w:themeColor="text1"/>
        </w:rPr>
        <w:t>.</w:t>
      </w:r>
      <w:r w:rsidRPr="004907D3">
        <w:rPr>
          <w:color w:val="000000" w:themeColor="text1"/>
        </w:rPr>
        <w:t>T</w:t>
      </w:r>
      <w:r>
        <w:rPr>
          <w:color w:val="000000" w:themeColor="text1"/>
        </w:rPr>
        <w:t xml:space="preserve">. &amp; </w:t>
      </w:r>
      <w:proofErr w:type="spellStart"/>
      <w:r w:rsidRPr="004907D3">
        <w:rPr>
          <w:color w:val="000000" w:themeColor="text1"/>
        </w:rPr>
        <w:t>Svergun</w:t>
      </w:r>
      <w:proofErr w:type="spellEnd"/>
      <w:r>
        <w:rPr>
          <w:color w:val="000000" w:themeColor="text1"/>
        </w:rPr>
        <w:t>,</w:t>
      </w:r>
      <w:r w:rsidRPr="004907D3">
        <w:rPr>
          <w:color w:val="000000" w:themeColor="text1"/>
        </w:rPr>
        <w:t xml:space="preserve"> D</w:t>
      </w:r>
      <w:r>
        <w:rPr>
          <w:color w:val="000000" w:themeColor="text1"/>
        </w:rPr>
        <w:t>.</w:t>
      </w:r>
      <w:r w:rsidRPr="004907D3">
        <w:rPr>
          <w:color w:val="000000" w:themeColor="text1"/>
        </w:rPr>
        <w:t>I. Combining NMR and small angle X-ray scattering for</w:t>
      </w:r>
    </w:p>
    <w:p w14:paraId="226E4164" w14:textId="72F7961F" w:rsidR="00BD5EAA" w:rsidRPr="004907D3" w:rsidRDefault="004907D3" w:rsidP="004907D3">
      <w:pPr>
        <w:widowControl/>
        <w:autoSpaceDE/>
        <w:autoSpaceDN/>
        <w:adjustRightInd/>
        <w:ind w:left="720"/>
        <w:textAlignment w:val="baseline"/>
        <w:rPr>
          <w:color w:val="000000" w:themeColor="text1"/>
        </w:rPr>
      </w:pPr>
      <w:r>
        <w:rPr>
          <w:color w:val="000000" w:themeColor="text1"/>
        </w:rPr>
        <w:t xml:space="preserve"> </w:t>
      </w:r>
      <w:r w:rsidRPr="004907D3">
        <w:rPr>
          <w:color w:val="000000" w:themeColor="text1"/>
        </w:rPr>
        <w:t>the study of biomolecular structure and dynam</w:t>
      </w:r>
      <w:r>
        <w:rPr>
          <w:color w:val="000000" w:themeColor="text1"/>
        </w:rPr>
        <w:t xml:space="preserve">ics. </w:t>
      </w:r>
      <w:r w:rsidRPr="004907D3">
        <w:rPr>
          <w:i/>
          <w:color w:val="000000" w:themeColor="text1"/>
        </w:rPr>
        <w:t xml:space="preserve">Arch </w:t>
      </w:r>
      <w:proofErr w:type="spellStart"/>
      <w:r w:rsidRPr="004907D3">
        <w:rPr>
          <w:i/>
          <w:color w:val="000000" w:themeColor="text1"/>
        </w:rPr>
        <w:t>Biochem</w:t>
      </w:r>
      <w:proofErr w:type="spellEnd"/>
      <w:r w:rsidRPr="004907D3">
        <w:rPr>
          <w:i/>
          <w:color w:val="000000" w:themeColor="text1"/>
        </w:rPr>
        <w:t xml:space="preserve"> </w:t>
      </w:r>
      <w:proofErr w:type="spellStart"/>
      <w:r w:rsidRPr="004907D3">
        <w:rPr>
          <w:i/>
          <w:color w:val="000000" w:themeColor="text1"/>
        </w:rPr>
        <w:t>Biophys</w:t>
      </w:r>
      <w:proofErr w:type="spellEnd"/>
      <w:r w:rsidRPr="004907D3">
        <w:rPr>
          <w:i/>
          <w:color w:val="000000" w:themeColor="text1"/>
        </w:rPr>
        <w:t>.</w:t>
      </w:r>
      <w:r>
        <w:rPr>
          <w:color w:val="000000" w:themeColor="text1"/>
        </w:rPr>
        <w:t xml:space="preserve"> </w:t>
      </w:r>
      <w:r w:rsidRPr="004907D3">
        <w:rPr>
          <w:b/>
          <w:color w:val="000000" w:themeColor="text1"/>
        </w:rPr>
        <w:t>628</w:t>
      </w:r>
      <w:r w:rsidRPr="004907D3">
        <w:rPr>
          <w:color w:val="000000" w:themeColor="text1"/>
        </w:rPr>
        <w:t xml:space="preserve">:33-41. </w:t>
      </w:r>
      <w:r>
        <w:rPr>
          <w:color w:val="000000" w:themeColor="text1"/>
        </w:rPr>
        <w:t>(2017)</w:t>
      </w:r>
    </w:p>
    <w:sectPr w:rsidR="00BD5EAA" w:rsidRPr="004907D3" w:rsidSect="00AD68B7">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87C1" w14:textId="77777777" w:rsidR="00AD736D" w:rsidRDefault="00AD736D" w:rsidP="00621C4E">
      <w:r>
        <w:separator/>
      </w:r>
    </w:p>
  </w:endnote>
  <w:endnote w:type="continuationSeparator" w:id="0">
    <w:p w14:paraId="5C505F2C" w14:textId="77777777" w:rsidR="00AD736D" w:rsidRDefault="00AD73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71AAB" w:rsidRDefault="00B71A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01FC" w14:textId="77777777" w:rsidR="00AD736D" w:rsidRDefault="00AD736D" w:rsidP="00621C4E">
      <w:r>
        <w:separator/>
      </w:r>
    </w:p>
  </w:footnote>
  <w:footnote w:type="continuationSeparator" w:id="0">
    <w:p w14:paraId="4ED56F4A" w14:textId="77777777" w:rsidR="00AD736D" w:rsidRDefault="00AD73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71AAB" w:rsidRPr="006F06E4" w:rsidRDefault="00B71AA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4805AE7"/>
    <w:multiLevelType w:val="multilevel"/>
    <w:tmpl w:val="6FF233C8"/>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color w:val="000000"/>
      </w:rPr>
    </w:lvl>
    <w:lvl w:ilvl="2">
      <w:start w:val="1"/>
      <w:numFmt w:val="decimal"/>
      <w:isLgl/>
      <w:lvlText w:val="%1.%2.%3"/>
      <w:lvlJc w:val="left"/>
      <w:pPr>
        <w:ind w:left="780" w:hanging="720"/>
      </w:pPr>
      <w:rPr>
        <w:rFonts w:hint="default"/>
        <w:color w:val="000000"/>
      </w:rPr>
    </w:lvl>
    <w:lvl w:ilvl="3">
      <w:start w:val="1"/>
      <w:numFmt w:val="decimal"/>
      <w:isLgl/>
      <w:lvlText w:val="%1.%2.%3.%4"/>
      <w:lvlJc w:val="left"/>
      <w:pPr>
        <w:ind w:left="780" w:hanging="720"/>
      </w:pPr>
      <w:rPr>
        <w:rFonts w:hint="default"/>
        <w:color w:val="000000"/>
      </w:rPr>
    </w:lvl>
    <w:lvl w:ilvl="4">
      <w:start w:val="1"/>
      <w:numFmt w:val="decimal"/>
      <w:isLgl/>
      <w:lvlText w:val="%1.%2.%3.%4.%5"/>
      <w:lvlJc w:val="left"/>
      <w:pPr>
        <w:ind w:left="1140" w:hanging="1080"/>
      </w:pPr>
      <w:rPr>
        <w:rFonts w:hint="default"/>
        <w:color w:val="000000"/>
      </w:rPr>
    </w:lvl>
    <w:lvl w:ilvl="5">
      <w:start w:val="1"/>
      <w:numFmt w:val="decimal"/>
      <w:isLgl/>
      <w:lvlText w:val="%1.%2.%3.%4.%5.%6"/>
      <w:lvlJc w:val="left"/>
      <w:pPr>
        <w:ind w:left="1140" w:hanging="1080"/>
      </w:pPr>
      <w:rPr>
        <w:rFonts w:hint="default"/>
        <w:color w:val="000000"/>
      </w:rPr>
    </w:lvl>
    <w:lvl w:ilvl="6">
      <w:start w:val="1"/>
      <w:numFmt w:val="decimal"/>
      <w:isLgl/>
      <w:lvlText w:val="%1.%2.%3.%4.%5.%6.%7"/>
      <w:lvlJc w:val="left"/>
      <w:pPr>
        <w:ind w:left="1500" w:hanging="1440"/>
      </w:pPr>
      <w:rPr>
        <w:rFonts w:hint="default"/>
        <w:color w:val="000000"/>
      </w:rPr>
    </w:lvl>
    <w:lvl w:ilvl="7">
      <w:start w:val="1"/>
      <w:numFmt w:val="decimal"/>
      <w:isLgl/>
      <w:lvlText w:val="%1.%2.%3.%4.%5.%6.%7.%8"/>
      <w:lvlJc w:val="left"/>
      <w:pPr>
        <w:ind w:left="1500" w:hanging="1440"/>
      </w:pPr>
      <w:rPr>
        <w:rFonts w:hint="default"/>
        <w:color w:val="000000"/>
      </w:rPr>
    </w:lvl>
    <w:lvl w:ilvl="8">
      <w:start w:val="1"/>
      <w:numFmt w:val="decimal"/>
      <w:isLgl/>
      <w:lvlText w:val="%1.%2.%3.%4.%5.%6.%7.%8.%9"/>
      <w:lvlJc w:val="left"/>
      <w:pPr>
        <w:ind w:left="1860" w:hanging="1800"/>
      </w:pPr>
      <w:rPr>
        <w:rFonts w:hint="default"/>
        <w:color w:val="000000"/>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2814ACF"/>
    <w:multiLevelType w:val="multilevel"/>
    <w:tmpl w:val="67E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822788"/>
    <w:multiLevelType w:val="multilevel"/>
    <w:tmpl w:val="662649F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6"/>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5"/>
  </w:num>
  <w:num w:numId="26">
    <w:abstractNumId w:val="20"/>
  </w:num>
  <w:num w:numId="27">
    <w:abstractNumId w:val="25"/>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wMTU0NLc0MDQxN7NU0lEKTi0uzszPAykwqwUAmQz2CCwAAAA="/>
  </w:docVars>
  <w:rsids>
    <w:rsidRoot w:val="00EE705F"/>
    <w:rsid w:val="00001169"/>
    <w:rsid w:val="00001806"/>
    <w:rsid w:val="00004AA7"/>
    <w:rsid w:val="00005815"/>
    <w:rsid w:val="00006EA8"/>
    <w:rsid w:val="00007268"/>
    <w:rsid w:val="000078C7"/>
    <w:rsid w:val="00007DBC"/>
    <w:rsid w:val="00007EA1"/>
    <w:rsid w:val="000100F0"/>
    <w:rsid w:val="000129B2"/>
    <w:rsid w:val="00012FF9"/>
    <w:rsid w:val="0001389C"/>
    <w:rsid w:val="00014314"/>
    <w:rsid w:val="00021434"/>
    <w:rsid w:val="00021774"/>
    <w:rsid w:val="00021DF3"/>
    <w:rsid w:val="00022259"/>
    <w:rsid w:val="00023869"/>
    <w:rsid w:val="00024598"/>
    <w:rsid w:val="000279B0"/>
    <w:rsid w:val="000319F3"/>
    <w:rsid w:val="00032769"/>
    <w:rsid w:val="0003311E"/>
    <w:rsid w:val="00035A8E"/>
    <w:rsid w:val="00037B58"/>
    <w:rsid w:val="0004306E"/>
    <w:rsid w:val="0004489F"/>
    <w:rsid w:val="00047A22"/>
    <w:rsid w:val="00047B80"/>
    <w:rsid w:val="00051B73"/>
    <w:rsid w:val="00054109"/>
    <w:rsid w:val="00054B82"/>
    <w:rsid w:val="0005689C"/>
    <w:rsid w:val="00060ABE"/>
    <w:rsid w:val="00061A50"/>
    <w:rsid w:val="0006361B"/>
    <w:rsid w:val="00064104"/>
    <w:rsid w:val="000646CA"/>
    <w:rsid w:val="000651C4"/>
    <w:rsid w:val="000652E3"/>
    <w:rsid w:val="00066025"/>
    <w:rsid w:val="00066747"/>
    <w:rsid w:val="00067A8F"/>
    <w:rsid w:val="000701D1"/>
    <w:rsid w:val="00070A68"/>
    <w:rsid w:val="0007560C"/>
    <w:rsid w:val="00076102"/>
    <w:rsid w:val="00080A20"/>
    <w:rsid w:val="00082796"/>
    <w:rsid w:val="00082DF4"/>
    <w:rsid w:val="00086FF5"/>
    <w:rsid w:val="00087C0A"/>
    <w:rsid w:val="00092035"/>
    <w:rsid w:val="00093BC4"/>
    <w:rsid w:val="000943E6"/>
    <w:rsid w:val="00094CE2"/>
    <w:rsid w:val="00094E1A"/>
    <w:rsid w:val="00097929"/>
    <w:rsid w:val="000A1525"/>
    <w:rsid w:val="000A1E80"/>
    <w:rsid w:val="000A3B70"/>
    <w:rsid w:val="000A5153"/>
    <w:rsid w:val="000B0113"/>
    <w:rsid w:val="000B10AE"/>
    <w:rsid w:val="000B27B0"/>
    <w:rsid w:val="000B30BF"/>
    <w:rsid w:val="000B566B"/>
    <w:rsid w:val="000B5732"/>
    <w:rsid w:val="000B662E"/>
    <w:rsid w:val="000B7294"/>
    <w:rsid w:val="000B75D0"/>
    <w:rsid w:val="000B7907"/>
    <w:rsid w:val="000C1CF8"/>
    <w:rsid w:val="000C23F3"/>
    <w:rsid w:val="000C49CF"/>
    <w:rsid w:val="000C52E9"/>
    <w:rsid w:val="000C5CDC"/>
    <w:rsid w:val="000C65DC"/>
    <w:rsid w:val="000C66F3"/>
    <w:rsid w:val="000C6900"/>
    <w:rsid w:val="000D27B3"/>
    <w:rsid w:val="000D31E8"/>
    <w:rsid w:val="000D76E4"/>
    <w:rsid w:val="000E3816"/>
    <w:rsid w:val="000E4F77"/>
    <w:rsid w:val="000E71D2"/>
    <w:rsid w:val="000F1CF5"/>
    <w:rsid w:val="000F265C"/>
    <w:rsid w:val="000F3AFA"/>
    <w:rsid w:val="000F5712"/>
    <w:rsid w:val="000F65DA"/>
    <w:rsid w:val="000F6611"/>
    <w:rsid w:val="000F7E22"/>
    <w:rsid w:val="00101217"/>
    <w:rsid w:val="00105D01"/>
    <w:rsid w:val="001075D7"/>
    <w:rsid w:val="001077B4"/>
    <w:rsid w:val="001104F3"/>
    <w:rsid w:val="00111A7E"/>
    <w:rsid w:val="00112EEB"/>
    <w:rsid w:val="00115803"/>
    <w:rsid w:val="001167E9"/>
    <w:rsid w:val="001173FF"/>
    <w:rsid w:val="0012563A"/>
    <w:rsid w:val="001264DE"/>
    <w:rsid w:val="00126CA5"/>
    <w:rsid w:val="001313A7"/>
    <w:rsid w:val="001321E2"/>
    <w:rsid w:val="0013276F"/>
    <w:rsid w:val="00135FDA"/>
    <w:rsid w:val="0013621E"/>
    <w:rsid w:val="0013642E"/>
    <w:rsid w:val="00137F98"/>
    <w:rsid w:val="00142EFE"/>
    <w:rsid w:val="001457B6"/>
    <w:rsid w:val="00152A23"/>
    <w:rsid w:val="001617FC"/>
    <w:rsid w:val="00162CB7"/>
    <w:rsid w:val="001665C9"/>
    <w:rsid w:val="00166F32"/>
    <w:rsid w:val="00171E5B"/>
    <w:rsid w:val="00171F94"/>
    <w:rsid w:val="00172CCE"/>
    <w:rsid w:val="00175D4E"/>
    <w:rsid w:val="0017668A"/>
    <w:rsid w:val="001766FE"/>
    <w:rsid w:val="001771E7"/>
    <w:rsid w:val="0018387A"/>
    <w:rsid w:val="00184780"/>
    <w:rsid w:val="0018718C"/>
    <w:rsid w:val="001911FF"/>
    <w:rsid w:val="0019132F"/>
    <w:rsid w:val="00192006"/>
    <w:rsid w:val="00192487"/>
    <w:rsid w:val="00193180"/>
    <w:rsid w:val="00196792"/>
    <w:rsid w:val="001A5084"/>
    <w:rsid w:val="001A6B6F"/>
    <w:rsid w:val="001B1519"/>
    <w:rsid w:val="001B2E2D"/>
    <w:rsid w:val="001B32CB"/>
    <w:rsid w:val="001B5CD2"/>
    <w:rsid w:val="001B60B6"/>
    <w:rsid w:val="001C0797"/>
    <w:rsid w:val="001C0BEE"/>
    <w:rsid w:val="001C1E49"/>
    <w:rsid w:val="001C27C1"/>
    <w:rsid w:val="001C2A98"/>
    <w:rsid w:val="001C4D95"/>
    <w:rsid w:val="001D2C8B"/>
    <w:rsid w:val="001D3D7D"/>
    <w:rsid w:val="001D3FFF"/>
    <w:rsid w:val="001D625F"/>
    <w:rsid w:val="001D6460"/>
    <w:rsid w:val="001D68A4"/>
    <w:rsid w:val="001D7576"/>
    <w:rsid w:val="001E0E3F"/>
    <w:rsid w:val="001E14A0"/>
    <w:rsid w:val="001E1537"/>
    <w:rsid w:val="001E247D"/>
    <w:rsid w:val="001E7376"/>
    <w:rsid w:val="001F225C"/>
    <w:rsid w:val="0020070A"/>
    <w:rsid w:val="00201CFA"/>
    <w:rsid w:val="0020220D"/>
    <w:rsid w:val="00202448"/>
    <w:rsid w:val="00202D15"/>
    <w:rsid w:val="00205B3F"/>
    <w:rsid w:val="00211AC2"/>
    <w:rsid w:val="00212EAE"/>
    <w:rsid w:val="00214BEE"/>
    <w:rsid w:val="002165CB"/>
    <w:rsid w:val="002205B8"/>
    <w:rsid w:val="00224893"/>
    <w:rsid w:val="00224E42"/>
    <w:rsid w:val="00225720"/>
    <w:rsid w:val="002259E5"/>
    <w:rsid w:val="00226140"/>
    <w:rsid w:val="002261FE"/>
    <w:rsid w:val="002274F3"/>
    <w:rsid w:val="0023094C"/>
    <w:rsid w:val="00233272"/>
    <w:rsid w:val="0023479A"/>
    <w:rsid w:val="00234BE3"/>
    <w:rsid w:val="00235A90"/>
    <w:rsid w:val="002360D3"/>
    <w:rsid w:val="00240B6A"/>
    <w:rsid w:val="00241E48"/>
    <w:rsid w:val="0024214E"/>
    <w:rsid w:val="00242623"/>
    <w:rsid w:val="00244D08"/>
    <w:rsid w:val="00247554"/>
    <w:rsid w:val="00250558"/>
    <w:rsid w:val="002529E9"/>
    <w:rsid w:val="00252FFE"/>
    <w:rsid w:val="00256370"/>
    <w:rsid w:val="002605D1"/>
    <w:rsid w:val="00260652"/>
    <w:rsid w:val="00261F25"/>
    <w:rsid w:val="00262964"/>
    <w:rsid w:val="002648A9"/>
    <w:rsid w:val="0026536F"/>
    <w:rsid w:val="0026553C"/>
    <w:rsid w:val="00267DD5"/>
    <w:rsid w:val="00270591"/>
    <w:rsid w:val="00270E50"/>
    <w:rsid w:val="00274A0A"/>
    <w:rsid w:val="00277593"/>
    <w:rsid w:val="00280909"/>
    <w:rsid w:val="00280918"/>
    <w:rsid w:val="00282AF6"/>
    <w:rsid w:val="0028596A"/>
    <w:rsid w:val="00287085"/>
    <w:rsid w:val="00290AF9"/>
    <w:rsid w:val="00295D0C"/>
    <w:rsid w:val="002967CF"/>
    <w:rsid w:val="00297788"/>
    <w:rsid w:val="002A1FC8"/>
    <w:rsid w:val="002A3285"/>
    <w:rsid w:val="002A484B"/>
    <w:rsid w:val="002A64A6"/>
    <w:rsid w:val="002B1461"/>
    <w:rsid w:val="002B3301"/>
    <w:rsid w:val="002B6A42"/>
    <w:rsid w:val="002B6D86"/>
    <w:rsid w:val="002C4727"/>
    <w:rsid w:val="002C47D4"/>
    <w:rsid w:val="002C4B8C"/>
    <w:rsid w:val="002D0A9A"/>
    <w:rsid w:val="002D0F38"/>
    <w:rsid w:val="002D740B"/>
    <w:rsid w:val="002D77E3"/>
    <w:rsid w:val="002E1C1C"/>
    <w:rsid w:val="002E2DF2"/>
    <w:rsid w:val="002F2859"/>
    <w:rsid w:val="002F6E3C"/>
    <w:rsid w:val="0030117D"/>
    <w:rsid w:val="00301F30"/>
    <w:rsid w:val="00302DE7"/>
    <w:rsid w:val="003038EA"/>
    <w:rsid w:val="003038FD"/>
    <w:rsid w:val="00303C87"/>
    <w:rsid w:val="003108E5"/>
    <w:rsid w:val="003120CB"/>
    <w:rsid w:val="00313BF2"/>
    <w:rsid w:val="00320153"/>
    <w:rsid w:val="00320367"/>
    <w:rsid w:val="00322871"/>
    <w:rsid w:val="00326FB3"/>
    <w:rsid w:val="003316D4"/>
    <w:rsid w:val="00333822"/>
    <w:rsid w:val="00334943"/>
    <w:rsid w:val="00335299"/>
    <w:rsid w:val="00335501"/>
    <w:rsid w:val="00335DAC"/>
    <w:rsid w:val="00335F4D"/>
    <w:rsid w:val="00336715"/>
    <w:rsid w:val="0033737C"/>
    <w:rsid w:val="003401EC"/>
    <w:rsid w:val="00340DFD"/>
    <w:rsid w:val="00344954"/>
    <w:rsid w:val="0034527D"/>
    <w:rsid w:val="00350CD7"/>
    <w:rsid w:val="00350DA7"/>
    <w:rsid w:val="00353B6D"/>
    <w:rsid w:val="00360C17"/>
    <w:rsid w:val="003621C6"/>
    <w:rsid w:val="003622B8"/>
    <w:rsid w:val="003624D8"/>
    <w:rsid w:val="00362D1E"/>
    <w:rsid w:val="0036545B"/>
    <w:rsid w:val="00366B76"/>
    <w:rsid w:val="00372454"/>
    <w:rsid w:val="00373051"/>
    <w:rsid w:val="00373997"/>
    <w:rsid w:val="00373B8F"/>
    <w:rsid w:val="003766FC"/>
    <w:rsid w:val="00376D95"/>
    <w:rsid w:val="0037705B"/>
    <w:rsid w:val="00377FBB"/>
    <w:rsid w:val="003811AD"/>
    <w:rsid w:val="003818F1"/>
    <w:rsid w:val="00385140"/>
    <w:rsid w:val="00393CC7"/>
    <w:rsid w:val="003971F7"/>
    <w:rsid w:val="003A0599"/>
    <w:rsid w:val="003A16FC"/>
    <w:rsid w:val="003A46D2"/>
    <w:rsid w:val="003A4FCD"/>
    <w:rsid w:val="003B0944"/>
    <w:rsid w:val="003B1593"/>
    <w:rsid w:val="003B4381"/>
    <w:rsid w:val="003B7097"/>
    <w:rsid w:val="003B7331"/>
    <w:rsid w:val="003C1043"/>
    <w:rsid w:val="003C1A30"/>
    <w:rsid w:val="003C6779"/>
    <w:rsid w:val="003C7D57"/>
    <w:rsid w:val="003D1AA1"/>
    <w:rsid w:val="003D2998"/>
    <w:rsid w:val="003D2F0A"/>
    <w:rsid w:val="003D3891"/>
    <w:rsid w:val="003D488F"/>
    <w:rsid w:val="003D5D84"/>
    <w:rsid w:val="003D64CF"/>
    <w:rsid w:val="003E0F4F"/>
    <w:rsid w:val="003E18AC"/>
    <w:rsid w:val="003E1A8A"/>
    <w:rsid w:val="003E210B"/>
    <w:rsid w:val="003E2A12"/>
    <w:rsid w:val="003E2C25"/>
    <w:rsid w:val="003E3384"/>
    <w:rsid w:val="003E3CA4"/>
    <w:rsid w:val="003E548E"/>
    <w:rsid w:val="003F4E1C"/>
    <w:rsid w:val="00403C57"/>
    <w:rsid w:val="00403D08"/>
    <w:rsid w:val="00407EC8"/>
    <w:rsid w:val="0041110A"/>
    <w:rsid w:val="00411624"/>
    <w:rsid w:val="004148E1"/>
    <w:rsid w:val="00414CFA"/>
    <w:rsid w:val="00415EC0"/>
    <w:rsid w:val="00420BE9"/>
    <w:rsid w:val="00423AD8"/>
    <w:rsid w:val="00423FDD"/>
    <w:rsid w:val="00424C85"/>
    <w:rsid w:val="00426090"/>
    <w:rsid w:val="004260BD"/>
    <w:rsid w:val="00427484"/>
    <w:rsid w:val="0043012F"/>
    <w:rsid w:val="00430F1F"/>
    <w:rsid w:val="004326EA"/>
    <w:rsid w:val="00434FED"/>
    <w:rsid w:val="0044434C"/>
    <w:rsid w:val="0044456B"/>
    <w:rsid w:val="004467A1"/>
    <w:rsid w:val="00447BD1"/>
    <w:rsid w:val="004507F3"/>
    <w:rsid w:val="00450AF4"/>
    <w:rsid w:val="00456261"/>
    <w:rsid w:val="00456A57"/>
    <w:rsid w:val="00457319"/>
    <w:rsid w:val="004607DE"/>
    <w:rsid w:val="004671C7"/>
    <w:rsid w:val="00472F4D"/>
    <w:rsid w:val="004730BF"/>
    <w:rsid w:val="0047386A"/>
    <w:rsid w:val="00474DCB"/>
    <w:rsid w:val="0047535C"/>
    <w:rsid w:val="0047560D"/>
    <w:rsid w:val="004762F6"/>
    <w:rsid w:val="00476816"/>
    <w:rsid w:val="004849BA"/>
    <w:rsid w:val="00485870"/>
    <w:rsid w:val="00485FE8"/>
    <w:rsid w:val="004907D3"/>
    <w:rsid w:val="00492473"/>
    <w:rsid w:val="00492EB5"/>
    <w:rsid w:val="00493EE1"/>
    <w:rsid w:val="00494F77"/>
    <w:rsid w:val="00495520"/>
    <w:rsid w:val="00497721"/>
    <w:rsid w:val="004A0229"/>
    <w:rsid w:val="004A22F6"/>
    <w:rsid w:val="004A35D2"/>
    <w:rsid w:val="004A655F"/>
    <w:rsid w:val="004A71E4"/>
    <w:rsid w:val="004A7A82"/>
    <w:rsid w:val="004B0754"/>
    <w:rsid w:val="004B2F00"/>
    <w:rsid w:val="004B6E31"/>
    <w:rsid w:val="004C1D66"/>
    <w:rsid w:val="004C2716"/>
    <w:rsid w:val="004C31D7"/>
    <w:rsid w:val="004C4AD2"/>
    <w:rsid w:val="004C6981"/>
    <w:rsid w:val="004C72D5"/>
    <w:rsid w:val="004D1F21"/>
    <w:rsid w:val="004D268C"/>
    <w:rsid w:val="004D42AF"/>
    <w:rsid w:val="004D4652"/>
    <w:rsid w:val="004D579A"/>
    <w:rsid w:val="004D59D8"/>
    <w:rsid w:val="004D5DA1"/>
    <w:rsid w:val="004E131C"/>
    <w:rsid w:val="004E150F"/>
    <w:rsid w:val="004E1C00"/>
    <w:rsid w:val="004E1DCA"/>
    <w:rsid w:val="004E23A1"/>
    <w:rsid w:val="004E3489"/>
    <w:rsid w:val="004E358A"/>
    <w:rsid w:val="004E3AFA"/>
    <w:rsid w:val="004E6588"/>
    <w:rsid w:val="004F2742"/>
    <w:rsid w:val="004F74A4"/>
    <w:rsid w:val="00502A0A"/>
    <w:rsid w:val="005039F8"/>
    <w:rsid w:val="00503D77"/>
    <w:rsid w:val="005065D9"/>
    <w:rsid w:val="00507C50"/>
    <w:rsid w:val="00514D40"/>
    <w:rsid w:val="00517C3A"/>
    <w:rsid w:val="00527BF4"/>
    <w:rsid w:val="005324BE"/>
    <w:rsid w:val="00534F6C"/>
    <w:rsid w:val="00535994"/>
    <w:rsid w:val="00535CA2"/>
    <w:rsid w:val="0053646D"/>
    <w:rsid w:val="005365E2"/>
    <w:rsid w:val="00537721"/>
    <w:rsid w:val="00540AAD"/>
    <w:rsid w:val="00543729"/>
    <w:rsid w:val="00543EC1"/>
    <w:rsid w:val="0054460F"/>
    <w:rsid w:val="00546458"/>
    <w:rsid w:val="0055087C"/>
    <w:rsid w:val="00553413"/>
    <w:rsid w:val="005535A6"/>
    <w:rsid w:val="00555983"/>
    <w:rsid w:val="005575A9"/>
    <w:rsid w:val="00560E31"/>
    <w:rsid w:val="00561BDA"/>
    <w:rsid w:val="00563AA2"/>
    <w:rsid w:val="00576CCD"/>
    <w:rsid w:val="005775B1"/>
    <w:rsid w:val="0058137A"/>
    <w:rsid w:val="00581B23"/>
    <w:rsid w:val="0058219C"/>
    <w:rsid w:val="0058707F"/>
    <w:rsid w:val="005872DA"/>
    <w:rsid w:val="0058777E"/>
    <w:rsid w:val="00591DBD"/>
    <w:rsid w:val="005931FE"/>
    <w:rsid w:val="005A0028"/>
    <w:rsid w:val="005A0ACC"/>
    <w:rsid w:val="005A3FDB"/>
    <w:rsid w:val="005B0072"/>
    <w:rsid w:val="005B0732"/>
    <w:rsid w:val="005B38A0"/>
    <w:rsid w:val="005B491C"/>
    <w:rsid w:val="005B4DBF"/>
    <w:rsid w:val="005B56E8"/>
    <w:rsid w:val="005B5DE2"/>
    <w:rsid w:val="005B674C"/>
    <w:rsid w:val="005C0B57"/>
    <w:rsid w:val="005C24F2"/>
    <w:rsid w:val="005C7561"/>
    <w:rsid w:val="005C7F57"/>
    <w:rsid w:val="005D1A4D"/>
    <w:rsid w:val="005D1BCD"/>
    <w:rsid w:val="005D1E57"/>
    <w:rsid w:val="005D2F57"/>
    <w:rsid w:val="005D34F6"/>
    <w:rsid w:val="005D4F1A"/>
    <w:rsid w:val="005E1884"/>
    <w:rsid w:val="005F038E"/>
    <w:rsid w:val="005F0A5D"/>
    <w:rsid w:val="005F13BC"/>
    <w:rsid w:val="005F373A"/>
    <w:rsid w:val="005F4F87"/>
    <w:rsid w:val="005F6B0E"/>
    <w:rsid w:val="005F760E"/>
    <w:rsid w:val="005F7B1D"/>
    <w:rsid w:val="0060222A"/>
    <w:rsid w:val="0060672B"/>
    <w:rsid w:val="00606C32"/>
    <w:rsid w:val="006070C4"/>
    <w:rsid w:val="0061001E"/>
    <w:rsid w:val="00610C21"/>
    <w:rsid w:val="00611907"/>
    <w:rsid w:val="00613079"/>
    <w:rsid w:val="00613116"/>
    <w:rsid w:val="0061432F"/>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514AB"/>
    <w:rsid w:val="00655894"/>
    <w:rsid w:val="00656F93"/>
    <w:rsid w:val="00657397"/>
    <w:rsid w:val="006619C8"/>
    <w:rsid w:val="00662549"/>
    <w:rsid w:val="006653AF"/>
    <w:rsid w:val="00666F09"/>
    <w:rsid w:val="00671710"/>
    <w:rsid w:val="00673414"/>
    <w:rsid w:val="00676079"/>
    <w:rsid w:val="00676ECD"/>
    <w:rsid w:val="00677953"/>
    <w:rsid w:val="00677D0A"/>
    <w:rsid w:val="0068185F"/>
    <w:rsid w:val="00682F99"/>
    <w:rsid w:val="00687299"/>
    <w:rsid w:val="00696CED"/>
    <w:rsid w:val="006A01CF"/>
    <w:rsid w:val="006A2DF0"/>
    <w:rsid w:val="006A60DD"/>
    <w:rsid w:val="006A7758"/>
    <w:rsid w:val="006B0679"/>
    <w:rsid w:val="006B074C"/>
    <w:rsid w:val="006B0996"/>
    <w:rsid w:val="006B30BD"/>
    <w:rsid w:val="006B3111"/>
    <w:rsid w:val="006B3B84"/>
    <w:rsid w:val="006B4E7C"/>
    <w:rsid w:val="006B5D8C"/>
    <w:rsid w:val="006B5F10"/>
    <w:rsid w:val="006B72D4"/>
    <w:rsid w:val="006C11CC"/>
    <w:rsid w:val="006C1AEB"/>
    <w:rsid w:val="006C2DB9"/>
    <w:rsid w:val="006C3C1B"/>
    <w:rsid w:val="006C57FE"/>
    <w:rsid w:val="006C668E"/>
    <w:rsid w:val="006C6D7D"/>
    <w:rsid w:val="006D58B2"/>
    <w:rsid w:val="006D6F26"/>
    <w:rsid w:val="006E2EE7"/>
    <w:rsid w:val="006E4B63"/>
    <w:rsid w:val="006F06E4"/>
    <w:rsid w:val="006F6486"/>
    <w:rsid w:val="006F7B41"/>
    <w:rsid w:val="00702B5D"/>
    <w:rsid w:val="00703B4D"/>
    <w:rsid w:val="00703ED2"/>
    <w:rsid w:val="0070436E"/>
    <w:rsid w:val="00707821"/>
    <w:rsid w:val="00707B8D"/>
    <w:rsid w:val="00710E6F"/>
    <w:rsid w:val="00713636"/>
    <w:rsid w:val="00714B8C"/>
    <w:rsid w:val="0071675D"/>
    <w:rsid w:val="00717736"/>
    <w:rsid w:val="00721B66"/>
    <w:rsid w:val="00722EFA"/>
    <w:rsid w:val="0072452B"/>
    <w:rsid w:val="00724944"/>
    <w:rsid w:val="00732B47"/>
    <w:rsid w:val="00735CF5"/>
    <w:rsid w:val="00735E87"/>
    <w:rsid w:val="0074063A"/>
    <w:rsid w:val="00740BD2"/>
    <w:rsid w:val="00741DC0"/>
    <w:rsid w:val="00742038"/>
    <w:rsid w:val="00742682"/>
    <w:rsid w:val="00742AA4"/>
    <w:rsid w:val="00743BA1"/>
    <w:rsid w:val="00744AD2"/>
    <w:rsid w:val="0074582C"/>
    <w:rsid w:val="00745E5C"/>
    <w:rsid w:val="00745F1E"/>
    <w:rsid w:val="007515FE"/>
    <w:rsid w:val="00752A39"/>
    <w:rsid w:val="007601D0"/>
    <w:rsid w:val="007603BB"/>
    <w:rsid w:val="007607D8"/>
    <w:rsid w:val="0076109D"/>
    <w:rsid w:val="00767107"/>
    <w:rsid w:val="007674FC"/>
    <w:rsid w:val="00773021"/>
    <w:rsid w:val="00773617"/>
    <w:rsid w:val="00773BFD"/>
    <w:rsid w:val="007743B3"/>
    <w:rsid w:val="00774490"/>
    <w:rsid w:val="007819FF"/>
    <w:rsid w:val="00781DAB"/>
    <w:rsid w:val="0078360C"/>
    <w:rsid w:val="00784A4C"/>
    <w:rsid w:val="00784BC6"/>
    <w:rsid w:val="0078523D"/>
    <w:rsid w:val="007931DF"/>
    <w:rsid w:val="0079538F"/>
    <w:rsid w:val="007A0172"/>
    <w:rsid w:val="007A1804"/>
    <w:rsid w:val="007A2511"/>
    <w:rsid w:val="007A260E"/>
    <w:rsid w:val="007A4D4C"/>
    <w:rsid w:val="007A4DD6"/>
    <w:rsid w:val="007A5CB9"/>
    <w:rsid w:val="007B20AE"/>
    <w:rsid w:val="007B62E5"/>
    <w:rsid w:val="007B6B07"/>
    <w:rsid w:val="007B6D43"/>
    <w:rsid w:val="007B749A"/>
    <w:rsid w:val="007B7C6E"/>
    <w:rsid w:val="007C08C6"/>
    <w:rsid w:val="007D2C9F"/>
    <w:rsid w:val="007D44D7"/>
    <w:rsid w:val="007D5A7A"/>
    <w:rsid w:val="007D621A"/>
    <w:rsid w:val="007D7FA9"/>
    <w:rsid w:val="007E058A"/>
    <w:rsid w:val="007E2887"/>
    <w:rsid w:val="007E28C4"/>
    <w:rsid w:val="007E5278"/>
    <w:rsid w:val="007E59F7"/>
    <w:rsid w:val="007E749C"/>
    <w:rsid w:val="007F08F5"/>
    <w:rsid w:val="007F0C76"/>
    <w:rsid w:val="007F1B5C"/>
    <w:rsid w:val="007F72B3"/>
    <w:rsid w:val="007F7ABC"/>
    <w:rsid w:val="00801257"/>
    <w:rsid w:val="00803B0A"/>
    <w:rsid w:val="00804DED"/>
    <w:rsid w:val="00805B96"/>
    <w:rsid w:val="008075AA"/>
    <w:rsid w:val="00807E68"/>
    <w:rsid w:val="008105BE"/>
    <w:rsid w:val="00810BD8"/>
    <w:rsid w:val="008115A5"/>
    <w:rsid w:val="00811D46"/>
    <w:rsid w:val="0081415D"/>
    <w:rsid w:val="00820229"/>
    <w:rsid w:val="00822448"/>
    <w:rsid w:val="00822ABE"/>
    <w:rsid w:val="0082311D"/>
    <w:rsid w:val="008242B9"/>
    <w:rsid w:val="008244D1"/>
    <w:rsid w:val="00827F51"/>
    <w:rsid w:val="0083104E"/>
    <w:rsid w:val="008343BE"/>
    <w:rsid w:val="008360A3"/>
    <w:rsid w:val="00836535"/>
    <w:rsid w:val="00840FB4"/>
    <w:rsid w:val="008410B2"/>
    <w:rsid w:val="008444A9"/>
    <w:rsid w:val="008500A0"/>
    <w:rsid w:val="008524E5"/>
    <w:rsid w:val="0085351C"/>
    <w:rsid w:val="0085435A"/>
    <w:rsid w:val="00854592"/>
    <w:rsid w:val="008549CA"/>
    <w:rsid w:val="00854CD4"/>
    <w:rsid w:val="008556C3"/>
    <w:rsid w:val="0085687C"/>
    <w:rsid w:val="00857F68"/>
    <w:rsid w:val="008613C5"/>
    <w:rsid w:val="00863478"/>
    <w:rsid w:val="00863ED7"/>
    <w:rsid w:val="008667A5"/>
    <w:rsid w:val="008670B2"/>
    <w:rsid w:val="00867162"/>
    <w:rsid w:val="008671A5"/>
    <w:rsid w:val="008706C5"/>
    <w:rsid w:val="00873707"/>
    <w:rsid w:val="00874B20"/>
    <w:rsid w:val="008757C6"/>
    <w:rsid w:val="00876174"/>
    <w:rsid w:val="008763E1"/>
    <w:rsid w:val="00876B62"/>
    <w:rsid w:val="0087775C"/>
    <w:rsid w:val="00877EC8"/>
    <w:rsid w:val="0088033B"/>
    <w:rsid w:val="00880F36"/>
    <w:rsid w:val="00884E3C"/>
    <w:rsid w:val="00885530"/>
    <w:rsid w:val="008910D1"/>
    <w:rsid w:val="0089180E"/>
    <w:rsid w:val="0089296C"/>
    <w:rsid w:val="00896ABD"/>
    <w:rsid w:val="00897AB6"/>
    <w:rsid w:val="008A2458"/>
    <w:rsid w:val="008A3380"/>
    <w:rsid w:val="008A55F8"/>
    <w:rsid w:val="008A7A9C"/>
    <w:rsid w:val="008B5218"/>
    <w:rsid w:val="008B6E01"/>
    <w:rsid w:val="008B7102"/>
    <w:rsid w:val="008C2C83"/>
    <w:rsid w:val="008C2D35"/>
    <w:rsid w:val="008C3B7D"/>
    <w:rsid w:val="008C5A94"/>
    <w:rsid w:val="008D0F90"/>
    <w:rsid w:val="008D1D33"/>
    <w:rsid w:val="008D3715"/>
    <w:rsid w:val="008D5465"/>
    <w:rsid w:val="008D5E61"/>
    <w:rsid w:val="008D7629"/>
    <w:rsid w:val="008D7EB7"/>
    <w:rsid w:val="008D7EC5"/>
    <w:rsid w:val="008E3684"/>
    <w:rsid w:val="008E512C"/>
    <w:rsid w:val="008E57F5"/>
    <w:rsid w:val="008E7606"/>
    <w:rsid w:val="008F001B"/>
    <w:rsid w:val="008F1DAA"/>
    <w:rsid w:val="008F3EBD"/>
    <w:rsid w:val="008F60B2"/>
    <w:rsid w:val="008F7C41"/>
    <w:rsid w:val="009007F8"/>
    <w:rsid w:val="009031E2"/>
    <w:rsid w:val="00904EE3"/>
    <w:rsid w:val="009074D9"/>
    <w:rsid w:val="00907C5B"/>
    <w:rsid w:val="00907F7A"/>
    <w:rsid w:val="0091276C"/>
    <w:rsid w:val="009165AC"/>
    <w:rsid w:val="00916FFC"/>
    <w:rsid w:val="0092053F"/>
    <w:rsid w:val="0092340A"/>
    <w:rsid w:val="00925624"/>
    <w:rsid w:val="00930243"/>
    <w:rsid w:val="009313D9"/>
    <w:rsid w:val="00932DE3"/>
    <w:rsid w:val="00935B7F"/>
    <w:rsid w:val="00935C97"/>
    <w:rsid w:val="00935E9F"/>
    <w:rsid w:val="009379A1"/>
    <w:rsid w:val="00940C5B"/>
    <w:rsid w:val="00941293"/>
    <w:rsid w:val="00941B3A"/>
    <w:rsid w:val="00943A0D"/>
    <w:rsid w:val="00943D18"/>
    <w:rsid w:val="0094425C"/>
    <w:rsid w:val="00946372"/>
    <w:rsid w:val="009465E6"/>
    <w:rsid w:val="00950C17"/>
    <w:rsid w:val="00951FAF"/>
    <w:rsid w:val="00954740"/>
    <w:rsid w:val="00955AE5"/>
    <w:rsid w:val="009575C1"/>
    <w:rsid w:val="00960A89"/>
    <w:rsid w:val="00961C27"/>
    <w:rsid w:val="00962E71"/>
    <w:rsid w:val="00963ABC"/>
    <w:rsid w:val="00965D21"/>
    <w:rsid w:val="00967764"/>
    <w:rsid w:val="00970B0E"/>
    <w:rsid w:val="00970BB9"/>
    <w:rsid w:val="009726A8"/>
    <w:rsid w:val="009726EE"/>
    <w:rsid w:val="00972CDE"/>
    <w:rsid w:val="009733DD"/>
    <w:rsid w:val="009744A4"/>
    <w:rsid w:val="00974540"/>
    <w:rsid w:val="00974FD4"/>
    <w:rsid w:val="00975573"/>
    <w:rsid w:val="00976D03"/>
    <w:rsid w:val="00977B30"/>
    <w:rsid w:val="00981994"/>
    <w:rsid w:val="00981EC0"/>
    <w:rsid w:val="00982F41"/>
    <w:rsid w:val="0098341B"/>
    <w:rsid w:val="00984EC8"/>
    <w:rsid w:val="00985090"/>
    <w:rsid w:val="0098722A"/>
    <w:rsid w:val="00987710"/>
    <w:rsid w:val="009904AB"/>
    <w:rsid w:val="00995330"/>
    <w:rsid w:val="00995688"/>
    <w:rsid w:val="009958A6"/>
    <w:rsid w:val="00996456"/>
    <w:rsid w:val="009A04F5"/>
    <w:rsid w:val="009A15EF"/>
    <w:rsid w:val="009A38A5"/>
    <w:rsid w:val="009A4944"/>
    <w:rsid w:val="009A5B73"/>
    <w:rsid w:val="009A7BE9"/>
    <w:rsid w:val="009B118B"/>
    <w:rsid w:val="009B1737"/>
    <w:rsid w:val="009B3D4B"/>
    <w:rsid w:val="009B5B99"/>
    <w:rsid w:val="009B6EFC"/>
    <w:rsid w:val="009C1CA0"/>
    <w:rsid w:val="009C1FD0"/>
    <w:rsid w:val="009C2576"/>
    <w:rsid w:val="009C2DF8"/>
    <w:rsid w:val="009C31BF"/>
    <w:rsid w:val="009C68B7"/>
    <w:rsid w:val="009C7AC6"/>
    <w:rsid w:val="009D0834"/>
    <w:rsid w:val="009D0A1E"/>
    <w:rsid w:val="009D2AE3"/>
    <w:rsid w:val="009D4D9A"/>
    <w:rsid w:val="009D52BC"/>
    <w:rsid w:val="009D7564"/>
    <w:rsid w:val="009D7D0A"/>
    <w:rsid w:val="009E09D9"/>
    <w:rsid w:val="009E6861"/>
    <w:rsid w:val="009F01B1"/>
    <w:rsid w:val="009F0DBB"/>
    <w:rsid w:val="009F3887"/>
    <w:rsid w:val="009F4D8D"/>
    <w:rsid w:val="009F659A"/>
    <w:rsid w:val="009F732B"/>
    <w:rsid w:val="00A01530"/>
    <w:rsid w:val="00A01FE0"/>
    <w:rsid w:val="00A03639"/>
    <w:rsid w:val="00A053A0"/>
    <w:rsid w:val="00A06919"/>
    <w:rsid w:val="00A06945"/>
    <w:rsid w:val="00A10656"/>
    <w:rsid w:val="00A113C0"/>
    <w:rsid w:val="00A12FA6"/>
    <w:rsid w:val="00A1339B"/>
    <w:rsid w:val="00A14ABA"/>
    <w:rsid w:val="00A2427E"/>
    <w:rsid w:val="00A24CB6"/>
    <w:rsid w:val="00A26CD2"/>
    <w:rsid w:val="00A27667"/>
    <w:rsid w:val="00A32979"/>
    <w:rsid w:val="00A33479"/>
    <w:rsid w:val="00A34A67"/>
    <w:rsid w:val="00A35B70"/>
    <w:rsid w:val="00A3723C"/>
    <w:rsid w:val="00A37462"/>
    <w:rsid w:val="00A41C02"/>
    <w:rsid w:val="00A45770"/>
    <w:rsid w:val="00A459E1"/>
    <w:rsid w:val="00A46AC4"/>
    <w:rsid w:val="00A46F4A"/>
    <w:rsid w:val="00A50020"/>
    <w:rsid w:val="00A52296"/>
    <w:rsid w:val="00A55661"/>
    <w:rsid w:val="00A60566"/>
    <w:rsid w:val="00A61AD5"/>
    <w:rsid w:val="00A61B70"/>
    <w:rsid w:val="00A61FA8"/>
    <w:rsid w:val="00A637F4"/>
    <w:rsid w:val="00A64DF2"/>
    <w:rsid w:val="00A65485"/>
    <w:rsid w:val="00A66E05"/>
    <w:rsid w:val="00A70753"/>
    <w:rsid w:val="00A712D2"/>
    <w:rsid w:val="00A71A16"/>
    <w:rsid w:val="00A71A54"/>
    <w:rsid w:val="00A72064"/>
    <w:rsid w:val="00A7663E"/>
    <w:rsid w:val="00A82C8A"/>
    <w:rsid w:val="00A8346B"/>
    <w:rsid w:val="00A852FF"/>
    <w:rsid w:val="00A859F0"/>
    <w:rsid w:val="00A85D9B"/>
    <w:rsid w:val="00A87337"/>
    <w:rsid w:val="00A90C97"/>
    <w:rsid w:val="00A91A83"/>
    <w:rsid w:val="00A92DDC"/>
    <w:rsid w:val="00A960C8"/>
    <w:rsid w:val="00A96604"/>
    <w:rsid w:val="00A96DD2"/>
    <w:rsid w:val="00AA03DF"/>
    <w:rsid w:val="00AA1B4F"/>
    <w:rsid w:val="00AA21D8"/>
    <w:rsid w:val="00AA271A"/>
    <w:rsid w:val="00AA3270"/>
    <w:rsid w:val="00AA356F"/>
    <w:rsid w:val="00AA54F3"/>
    <w:rsid w:val="00AA6B43"/>
    <w:rsid w:val="00AA720D"/>
    <w:rsid w:val="00AB19E8"/>
    <w:rsid w:val="00AB367A"/>
    <w:rsid w:val="00AC01D1"/>
    <w:rsid w:val="00AC0AB2"/>
    <w:rsid w:val="00AC0E9F"/>
    <w:rsid w:val="00AC0FB6"/>
    <w:rsid w:val="00AC52A5"/>
    <w:rsid w:val="00AC59B8"/>
    <w:rsid w:val="00AC6EFD"/>
    <w:rsid w:val="00AC7151"/>
    <w:rsid w:val="00AC7A5A"/>
    <w:rsid w:val="00AD40C6"/>
    <w:rsid w:val="00AD460A"/>
    <w:rsid w:val="00AD68B7"/>
    <w:rsid w:val="00AD6A05"/>
    <w:rsid w:val="00AD736D"/>
    <w:rsid w:val="00AE118B"/>
    <w:rsid w:val="00AE2038"/>
    <w:rsid w:val="00AE272B"/>
    <w:rsid w:val="00AE3E3A"/>
    <w:rsid w:val="00AE55BF"/>
    <w:rsid w:val="00AE73B9"/>
    <w:rsid w:val="00AE77B4"/>
    <w:rsid w:val="00AE7C1A"/>
    <w:rsid w:val="00AE7DF8"/>
    <w:rsid w:val="00AF0D9C"/>
    <w:rsid w:val="00AF13AB"/>
    <w:rsid w:val="00AF1D36"/>
    <w:rsid w:val="00AF280B"/>
    <w:rsid w:val="00AF5F75"/>
    <w:rsid w:val="00AF6001"/>
    <w:rsid w:val="00B01A16"/>
    <w:rsid w:val="00B038A0"/>
    <w:rsid w:val="00B05B51"/>
    <w:rsid w:val="00B07F45"/>
    <w:rsid w:val="00B1021A"/>
    <w:rsid w:val="00B13B0D"/>
    <w:rsid w:val="00B1481A"/>
    <w:rsid w:val="00B15A1F"/>
    <w:rsid w:val="00B15FE9"/>
    <w:rsid w:val="00B17994"/>
    <w:rsid w:val="00B2148A"/>
    <w:rsid w:val="00B220C2"/>
    <w:rsid w:val="00B22BB8"/>
    <w:rsid w:val="00B25B32"/>
    <w:rsid w:val="00B26C72"/>
    <w:rsid w:val="00B32616"/>
    <w:rsid w:val="00B363EE"/>
    <w:rsid w:val="00B36C42"/>
    <w:rsid w:val="00B42EA7"/>
    <w:rsid w:val="00B4794E"/>
    <w:rsid w:val="00B51845"/>
    <w:rsid w:val="00B51923"/>
    <w:rsid w:val="00B51B0E"/>
    <w:rsid w:val="00B5337C"/>
    <w:rsid w:val="00B53FDE"/>
    <w:rsid w:val="00B56397"/>
    <w:rsid w:val="00B571DA"/>
    <w:rsid w:val="00B6027B"/>
    <w:rsid w:val="00B636C8"/>
    <w:rsid w:val="00B65EDB"/>
    <w:rsid w:val="00B67AFF"/>
    <w:rsid w:val="00B70B59"/>
    <w:rsid w:val="00B71AAB"/>
    <w:rsid w:val="00B73657"/>
    <w:rsid w:val="00B739B3"/>
    <w:rsid w:val="00B77FAC"/>
    <w:rsid w:val="00B81B15"/>
    <w:rsid w:val="00B82AC7"/>
    <w:rsid w:val="00B915AE"/>
    <w:rsid w:val="00BA1735"/>
    <w:rsid w:val="00BA19FA"/>
    <w:rsid w:val="00BA1D6E"/>
    <w:rsid w:val="00BA4288"/>
    <w:rsid w:val="00BA4A66"/>
    <w:rsid w:val="00BA5F77"/>
    <w:rsid w:val="00BA63C9"/>
    <w:rsid w:val="00BA7EF9"/>
    <w:rsid w:val="00BB0902"/>
    <w:rsid w:val="00BB1F9C"/>
    <w:rsid w:val="00BB3433"/>
    <w:rsid w:val="00BB48E5"/>
    <w:rsid w:val="00BB5607"/>
    <w:rsid w:val="00BB5ACA"/>
    <w:rsid w:val="00BB627F"/>
    <w:rsid w:val="00BC0C17"/>
    <w:rsid w:val="00BC2F65"/>
    <w:rsid w:val="00BC3823"/>
    <w:rsid w:val="00BC5841"/>
    <w:rsid w:val="00BC6A75"/>
    <w:rsid w:val="00BD2706"/>
    <w:rsid w:val="00BD2EF0"/>
    <w:rsid w:val="00BD5EAA"/>
    <w:rsid w:val="00BD60B4"/>
    <w:rsid w:val="00BD796B"/>
    <w:rsid w:val="00BE0F90"/>
    <w:rsid w:val="00BE40C0"/>
    <w:rsid w:val="00BE5F4A"/>
    <w:rsid w:val="00BE7AEF"/>
    <w:rsid w:val="00BF09B0"/>
    <w:rsid w:val="00BF1544"/>
    <w:rsid w:val="00BF1B53"/>
    <w:rsid w:val="00BF2330"/>
    <w:rsid w:val="00BF246D"/>
    <w:rsid w:val="00BF2682"/>
    <w:rsid w:val="00BF398B"/>
    <w:rsid w:val="00BF70BC"/>
    <w:rsid w:val="00C04139"/>
    <w:rsid w:val="00C06F06"/>
    <w:rsid w:val="00C07310"/>
    <w:rsid w:val="00C1166E"/>
    <w:rsid w:val="00C128D3"/>
    <w:rsid w:val="00C12E6E"/>
    <w:rsid w:val="00C13C49"/>
    <w:rsid w:val="00C20FAD"/>
    <w:rsid w:val="00C2375F"/>
    <w:rsid w:val="00C247CB"/>
    <w:rsid w:val="00C268E9"/>
    <w:rsid w:val="00C32E66"/>
    <w:rsid w:val="00C3322F"/>
    <w:rsid w:val="00C3355F"/>
    <w:rsid w:val="00C33A04"/>
    <w:rsid w:val="00C3569A"/>
    <w:rsid w:val="00C410BE"/>
    <w:rsid w:val="00C43DA2"/>
    <w:rsid w:val="00C43F48"/>
    <w:rsid w:val="00C448FF"/>
    <w:rsid w:val="00C45E57"/>
    <w:rsid w:val="00C52F29"/>
    <w:rsid w:val="00C56CE6"/>
    <w:rsid w:val="00C56F3B"/>
    <w:rsid w:val="00C5745F"/>
    <w:rsid w:val="00C60005"/>
    <w:rsid w:val="00C612B1"/>
    <w:rsid w:val="00C61A98"/>
    <w:rsid w:val="00C63201"/>
    <w:rsid w:val="00C64E62"/>
    <w:rsid w:val="00C651D5"/>
    <w:rsid w:val="00C65CCC"/>
    <w:rsid w:val="00C67432"/>
    <w:rsid w:val="00C718FA"/>
    <w:rsid w:val="00C750AF"/>
    <w:rsid w:val="00C7618F"/>
    <w:rsid w:val="00C765A9"/>
    <w:rsid w:val="00C81157"/>
    <w:rsid w:val="00C8162D"/>
    <w:rsid w:val="00C830BB"/>
    <w:rsid w:val="00C837F7"/>
    <w:rsid w:val="00C83A0B"/>
    <w:rsid w:val="00C842D0"/>
    <w:rsid w:val="00C84ED1"/>
    <w:rsid w:val="00C863CC"/>
    <w:rsid w:val="00C878CC"/>
    <w:rsid w:val="00C9038F"/>
    <w:rsid w:val="00C92AAB"/>
    <w:rsid w:val="00C936D4"/>
    <w:rsid w:val="00C95D4C"/>
    <w:rsid w:val="00C9637F"/>
    <w:rsid w:val="00C96A41"/>
    <w:rsid w:val="00C9708A"/>
    <w:rsid w:val="00CA1D15"/>
    <w:rsid w:val="00CA2338"/>
    <w:rsid w:val="00CA2435"/>
    <w:rsid w:val="00CA4068"/>
    <w:rsid w:val="00CA67F4"/>
    <w:rsid w:val="00CB37F8"/>
    <w:rsid w:val="00CB7DC3"/>
    <w:rsid w:val="00CC4C84"/>
    <w:rsid w:val="00CC5BE1"/>
    <w:rsid w:val="00CC6A8F"/>
    <w:rsid w:val="00CC75A2"/>
    <w:rsid w:val="00CC7A18"/>
    <w:rsid w:val="00CD0E2F"/>
    <w:rsid w:val="00CD114E"/>
    <w:rsid w:val="00CD1910"/>
    <w:rsid w:val="00CD1D49"/>
    <w:rsid w:val="00CD2F20"/>
    <w:rsid w:val="00CD6B20"/>
    <w:rsid w:val="00CE1339"/>
    <w:rsid w:val="00CE19AA"/>
    <w:rsid w:val="00CE297A"/>
    <w:rsid w:val="00CE3082"/>
    <w:rsid w:val="00CE61CC"/>
    <w:rsid w:val="00CE6E42"/>
    <w:rsid w:val="00CF1BD6"/>
    <w:rsid w:val="00CF20B7"/>
    <w:rsid w:val="00CF6692"/>
    <w:rsid w:val="00CF7441"/>
    <w:rsid w:val="00D00D16"/>
    <w:rsid w:val="00D03C6C"/>
    <w:rsid w:val="00D04760"/>
    <w:rsid w:val="00D04A95"/>
    <w:rsid w:val="00D04E77"/>
    <w:rsid w:val="00D06288"/>
    <w:rsid w:val="00D068C7"/>
    <w:rsid w:val="00D1028A"/>
    <w:rsid w:val="00D128A4"/>
    <w:rsid w:val="00D147C8"/>
    <w:rsid w:val="00D15131"/>
    <w:rsid w:val="00D15AE5"/>
    <w:rsid w:val="00D15D6B"/>
    <w:rsid w:val="00D16FA2"/>
    <w:rsid w:val="00D20954"/>
    <w:rsid w:val="00D21C39"/>
    <w:rsid w:val="00D21FC6"/>
    <w:rsid w:val="00D2243A"/>
    <w:rsid w:val="00D2332A"/>
    <w:rsid w:val="00D33393"/>
    <w:rsid w:val="00D336AB"/>
    <w:rsid w:val="00D33D36"/>
    <w:rsid w:val="00D34A11"/>
    <w:rsid w:val="00D34D94"/>
    <w:rsid w:val="00D409E2"/>
    <w:rsid w:val="00D427D7"/>
    <w:rsid w:val="00D430C4"/>
    <w:rsid w:val="00D44E62"/>
    <w:rsid w:val="00D47C83"/>
    <w:rsid w:val="00D51570"/>
    <w:rsid w:val="00D556AD"/>
    <w:rsid w:val="00D60381"/>
    <w:rsid w:val="00D616DE"/>
    <w:rsid w:val="00D61965"/>
    <w:rsid w:val="00D62201"/>
    <w:rsid w:val="00D651D1"/>
    <w:rsid w:val="00D717B1"/>
    <w:rsid w:val="00D717BB"/>
    <w:rsid w:val="00D7226B"/>
    <w:rsid w:val="00D72707"/>
    <w:rsid w:val="00D73D88"/>
    <w:rsid w:val="00D75A9C"/>
    <w:rsid w:val="00D812FB"/>
    <w:rsid w:val="00D829C8"/>
    <w:rsid w:val="00D90871"/>
    <w:rsid w:val="00D9155F"/>
    <w:rsid w:val="00D9403F"/>
    <w:rsid w:val="00D959B4"/>
    <w:rsid w:val="00DA3F4D"/>
    <w:rsid w:val="00DA44DE"/>
    <w:rsid w:val="00DA6F80"/>
    <w:rsid w:val="00DB4512"/>
    <w:rsid w:val="00DB5F06"/>
    <w:rsid w:val="00DB620A"/>
    <w:rsid w:val="00DC3832"/>
    <w:rsid w:val="00DC7A51"/>
    <w:rsid w:val="00DC7A70"/>
    <w:rsid w:val="00DD0E47"/>
    <w:rsid w:val="00DD3B1E"/>
    <w:rsid w:val="00DE0EE6"/>
    <w:rsid w:val="00DE266B"/>
    <w:rsid w:val="00DE5B5F"/>
    <w:rsid w:val="00DE721A"/>
    <w:rsid w:val="00DF016E"/>
    <w:rsid w:val="00DF0760"/>
    <w:rsid w:val="00DF5401"/>
    <w:rsid w:val="00DF559B"/>
    <w:rsid w:val="00DF614E"/>
    <w:rsid w:val="00E00696"/>
    <w:rsid w:val="00E00874"/>
    <w:rsid w:val="00E0127D"/>
    <w:rsid w:val="00E02427"/>
    <w:rsid w:val="00E03651"/>
    <w:rsid w:val="00E03808"/>
    <w:rsid w:val="00E039A4"/>
    <w:rsid w:val="00E03AF0"/>
    <w:rsid w:val="00E060C2"/>
    <w:rsid w:val="00E06324"/>
    <w:rsid w:val="00E07B81"/>
    <w:rsid w:val="00E10AFD"/>
    <w:rsid w:val="00E118D0"/>
    <w:rsid w:val="00E12B11"/>
    <w:rsid w:val="00E12FB0"/>
    <w:rsid w:val="00E13EBD"/>
    <w:rsid w:val="00E1455A"/>
    <w:rsid w:val="00E14814"/>
    <w:rsid w:val="00E15544"/>
    <w:rsid w:val="00E1591B"/>
    <w:rsid w:val="00E16A50"/>
    <w:rsid w:val="00E22CCC"/>
    <w:rsid w:val="00E2418B"/>
    <w:rsid w:val="00E249D5"/>
    <w:rsid w:val="00E25017"/>
    <w:rsid w:val="00E260AE"/>
    <w:rsid w:val="00E26F73"/>
    <w:rsid w:val="00E30A34"/>
    <w:rsid w:val="00E33C68"/>
    <w:rsid w:val="00E34EEB"/>
    <w:rsid w:val="00E3687C"/>
    <w:rsid w:val="00E40ECC"/>
    <w:rsid w:val="00E44EB9"/>
    <w:rsid w:val="00E45BDC"/>
    <w:rsid w:val="00E46358"/>
    <w:rsid w:val="00E471DC"/>
    <w:rsid w:val="00E50EB4"/>
    <w:rsid w:val="00E510E6"/>
    <w:rsid w:val="00E532FC"/>
    <w:rsid w:val="00E559B4"/>
    <w:rsid w:val="00E55BB0"/>
    <w:rsid w:val="00E609E5"/>
    <w:rsid w:val="00E60F27"/>
    <w:rsid w:val="00E64D93"/>
    <w:rsid w:val="00E65EDB"/>
    <w:rsid w:val="00E66927"/>
    <w:rsid w:val="00E677B8"/>
    <w:rsid w:val="00E67950"/>
    <w:rsid w:val="00E67FA1"/>
    <w:rsid w:val="00E7035F"/>
    <w:rsid w:val="00E7387D"/>
    <w:rsid w:val="00E73D53"/>
    <w:rsid w:val="00E75111"/>
    <w:rsid w:val="00E77296"/>
    <w:rsid w:val="00E83267"/>
    <w:rsid w:val="00E86F95"/>
    <w:rsid w:val="00E87527"/>
    <w:rsid w:val="00E87EF7"/>
    <w:rsid w:val="00E904E3"/>
    <w:rsid w:val="00E9220A"/>
    <w:rsid w:val="00E923A1"/>
    <w:rsid w:val="00E93763"/>
    <w:rsid w:val="00E96C4C"/>
    <w:rsid w:val="00EA1517"/>
    <w:rsid w:val="00EA26AF"/>
    <w:rsid w:val="00EA2AAE"/>
    <w:rsid w:val="00EA2EC0"/>
    <w:rsid w:val="00EA427A"/>
    <w:rsid w:val="00EA723B"/>
    <w:rsid w:val="00EB4DA5"/>
    <w:rsid w:val="00EB607D"/>
    <w:rsid w:val="00EB6350"/>
    <w:rsid w:val="00EB687A"/>
    <w:rsid w:val="00EC2F62"/>
    <w:rsid w:val="00EC4E59"/>
    <w:rsid w:val="00EC62EB"/>
    <w:rsid w:val="00EC6E9F"/>
    <w:rsid w:val="00ED44F0"/>
    <w:rsid w:val="00ED4B33"/>
    <w:rsid w:val="00ED5932"/>
    <w:rsid w:val="00ED5993"/>
    <w:rsid w:val="00ED7DD6"/>
    <w:rsid w:val="00EE060B"/>
    <w:rsid w:val="00EE15A1"/>
    <w:rsid w:val="00EE2A7C"/>
    <w:rsid w:val="00EE2C42"/>
    <w:rsid w:val="00EE341B"/>
    <w:rsid w:val="00EE4453"/>
    <w:rsid w:val="00EE5B84"/>
    <w:rsid w:val="00EE5FCE"/>
    <w:rsid w:val="00EE6BBD"/>
    <w:rsid w:val="00EE6E1E"/>
    <w:rsid w:val="00EE705F"/>
    <w:rsid w:val="00EF1462"/>
    <w:rsid w:val="00EF2E1E"/>
    <w:rsid w:val="00EF54FD"/>
    <w:rsid w:val="00EF72E9"/>
    <w:rsid w:val="00EF798B"/>
    <w:rsid w:val="00F07F0D"/>
    <w:rsid w:val="00F10F1F"/>
    <w:rsid w:val="00F13112"/>
    <w:rsid w:val="00F15F0C"/>
    <w:rsid w:val="00F16CD7"/>
    <w:rsid w:val="00F16FE6"/>
    <w:rsid w:val="00F238BD"/>
    <w:rsid w:val="00F23E52"/>
    <w:rsid w:val="00F24992"/>
    <w:rsid w:val="00F32F2F"/>
    <w:rsid w:val="00F33F3F"/>
    <w:rsid w:val="00F3489D"/>
    <w:rsid w:val="00F35BDD"/>
    <w:rsid w:val="00F35EF0"/>
    <w:rsid w:val="00F3781F"/>
    <w:rsid w:val="00F403FD"/>
    <w:rsid w:val="00F41E72"/>
    <w:rsid w:val="00F45BDF"/>
    <w:rsid w:val="00F47559"/>
    <w:rsid w:val="00F47915"/>
    <w:rsid w:val="00F50300"/>
    <w:rsid w:val="00F5414B"/>
    <w:rsid w:val="00F56E39"/>
    <w:rsid w:val="00F623E9"/>
    <w:rsid w:val="00F63951"/>
    <w:rsid w:val="00F63C86"/>
    <w:rsid w:val="00F72BA7"/>
    <w:rsid w:val="00F766BE"/>
    <w:rsid w:val="00F77221"/>
    <w:rsid w:val="00F77EB9"/>
    <w:rsid w:val="00F80635"/>
    <w:rsid w:val="00F8115F"/>
    <w:rsid w:val="00F815D1"/>
    <w:rsid w:val="00F81E7E"/>
    <w:rsid w:val="00F81F0F"/>
    <w:rsid w:val="00F825F4"/>
    <w:rsid w:val="00F867D7"/>
    <w:rsid w:val="00F92AA1"/>
    <w:rsid w:val="00F932DE"/>
    <w:rsid w:val="00F93B2F"/>
    <w:rsid w:val="00F94C34"/>
    <w:rsid w:val="00F95F7E"/>
    <w:rsid w:val="00F963DD"/>
    <w:rsid w:val="00F9641A"/>
    <w:rsid w:val="00F964FC"/>
    <w:rsid w:val="00F97004"/>
    <w:rsid w:val="00F97232"/>
    <w:rsid w:val="00FA1458"/>
    <w:rsid w:val="00FA2045"/>
    <w:rsid w:val="00FA4DF0"/>
    <w:rsid w:val="00FA7A66"/>
    <w:rsid w:val="00FB1AA9"/>
    <w:rsid w:val="00FB2E18"/>
    <w:rsid w:val="00FB4B5A"/>
    <w:rsid w:val="00FB5963"/>
    <w:rsid w:val="00FB5DAA"/>
    <w:rsid w:val="00FC04B9"/>
    <w:rsid w:val="00FC161A"/>
    <w:rsid w:val="00FC23D5"/>
    <w:rsid w:val="00FC3205"/>
    <w:rsid w:val="00FC3A1E"/>
    <w:rsid w:val="00FC4337"/>
    <w:rsid w:val="00FC4C1A"/>
    <w:rsid w:val="00FC628F"/>
    <w:rsid w:val="00FC6468"/>
    <w:rsid w:val="00FC6D49"/>
    <w:rsid w:val="00FD142C"/>
    <w:rsid w:val="00FD206A"/>
    <w:rsid w:val="00FD4922"/>
    <w:rsid w:val="00FD6461"/>
    <w:rsid w:val="00FE0281"/>
    <w:rsid w:val="00FE143B"/>
    <w:rsid w:val="00FE7083"/>
    <w:rsid w:val="00FF019F"/>
    <w:rsid w:val="00FF1273"/>
    <w:rsid w:val="00FF1B2A"/>
    <w:rsid w:val="00FF2160"/>
    <w:rsid w:val="00FF30DE"/>
    <w:rsid w:val="00FF3B5D"/>
    <w:rsid w:val="00FF51F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7D2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495">
      <w:bodyDiv w:val="1"/>
      <w:marLeft w:val="0"/>
      <w:marRight w:val="0"/>
      <w:marTop w:val="0"/>
      <w:marBottom w:val="0"/>
      <w:divBdr>
        <w:top w:val="none" w:sz="0" w:space="0" w:color="auto"/>
        <w:left w:val="none" w:sz="0" w:space="0" w:color="auto"/>
        <w:bottom w:val="none" w:sz="0" w:space="0" w:color="auto"/>
        <w:right w:val="none" w:sz="0" w:space="0" w:color="auto"/>
      </w:divBdr>
    </w:div>
    <w:div w:id="1780135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5932030">
      <w:bodyDiv w:val="1"/>
      <w:marLeft w:val="0"/>
      <w:marRight w:val="0"/>
      <w:marTop w:val="0"/>
      <w:marBottom w:val="0"/>
      <w:divBdr>
        <w:top w:val="none" w:sz="0" w:space="0" w:color="auto"/>
        <w:left w:val="none" w:sz="0" w:space="0" w:color="auto"/>
        <w:bottom w:val="none" w:sz="0" w:space="0" w:color="auto"/>
        <w:right w:val="none" w:sz="0" w:space="0" w:color="auto"/>
      </w:divBdr>
    </w:div>
    <w:div w:id="448621951">
      <w:bodyDiv w:val="1"/>
      <w:marLeft w:val="0"/>
      <w:marRight w:val="0"/>
      <w:marTop w:val="0"/>
      <w:marBottom w:val="0"/>
      <w:divBdr>
        <w:top w:val="none" w:sz="0" w:space="0" w:color="auto"/>
        <w:left w:val="none" w:sz="0" w:space="0" w:color="auto"/>
        <w:bottom w:val="none" w:sz="0" w:space="0" w:color="auto"/>
        <w:right w:val="none" w:sz="0" w:space="0" w:color="auto"/>
      </w:divBdr>
    </w:div>
    <w:div w:id="600265214">
      <w:bodyDiv w:val="1"/>
      <w:marLeft w:val="0"/>
      <w:marRight w:val="0"/>
      <w:marTop w:val="0"/>
      <w:marBottom w:val="0"/>
      <w:divBdr>
        <w:top w:val="none" w:sz="0" w:space="0" w:color="auto"/>
        <w:left w:val="none" w:sz="0" w:space="0" w:color="auto"/>
        <w:bottom w:val="none" w:sz="0" w:space="0" w:color="auto"/>
        <w:right w:val="none" w:sz="0" w:space="0" w:color="auto"/>
      </w:divBdr>
    </w:div>
    <w:div w:id="6213770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7505538">
      <w:bodyDiv w:val="1"/>
      <w:marLeft w:val="0"/>
      <w:marRight w:val="0"/>
      <w:marTop w:val="0"/>
      <w:marBottom w:val="0"/>
      <w:divBdr>
        <w:top w:val="none" w:sz="0" w:space="0" w:color="auto"/>
        <w:left w:val="none" w:sz="0" w:space="0" w:color="auto"/>
        <w:bottom w:val="none" w:sz="0" w:space="0" w:color="auto"/>
        <w:right w:val="none" w:sz="0" w:space="0" w:color="auto"/>
      </w:divBdr>
    </w:div>
    <w:div w:id="1494759684">
      <w:bodyDiv w:val="1"/>
      <w:marLeft w:val="0"/>
      <w:marRight w:val="0"/>
      <w:marTop w:val="0"/>
      <w:marBottom w:val="0"/>
      <w:divBdr>
        <w:top w:val="none" w:sz="0" w:space="0" w:color="auto"/>
        <w:left w:val="none" w:sz="0" w:space="0" w:color="auto"/>
        <w:bottom w:val="none" w:sz="0" w:space="0" w:color="auto"/>
        <w:right w:val="none" w:sz="0" w:space="0" w:color="auto"/>
      </w:divBdr>
    </w:div>
    <w:div w:id="1685134488">
      <w:bodyDiv w:val="1"/>
      <w:marLeft w:val="0"/>
      <w:marRight w:val="0"/>
      <w:marTop w:val="0"/>
      <w:marBottom w:val="0"/>
      <w:divBdr>
        <w:top w:val="none" w:sz="0" w:space="0" w:color="auto"/>
        <w:left w:val="none" w:sz="0" w:space="0" w:color="auto"/>
        <w:bottom w:val="none" w:sz="0" w:space="0" w:color="auto"/>
        <w:right w:val="none" w:sz="0" w:space="0" w:color="auto"/>
      </w:divBdr>
    </w:div>
    <w:div w:id="17478455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46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isi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B4481-A6F5-4C15-ACA7-8D61CE99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23468</Words>
  <Characters>133770</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156925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2018-08-16T13:52:00Z</dcterms:created>
  <dcterms:modified xsi:type="dcterms:W3CDTF">2018-08-16T15:38:00Z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zotero-version="5.0.49"&gt;&lt;session id="8M42qdK5"/&gt;&lt;style id="http://www.zotero.org/styles/nature" hasBibliography="1" bibliographyStyleHasBeenSet="0"/&gt;&lt;prefs&gt;&lt;pref name="fieldType" value="Field"/&gt;&lt;pref name="automaticJournalAbbreviati</vt:lpwstr>
  </property>
  <property fmtid="{D5CDD505-2E9C-101B-9397-08002B2CF9AE}" pid="9" name="ZOTERO_PREF_2">
    <vt:lpwstr>ons" value="true"/&gt;&lt;/prefs&gt;&lt;/data&gt;</vt:lpwstr>
  </property>
</Properties>
</file>