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2E" w:rsidRDefault="00325F47" w:rsidP="003F28D8">
      <w:pPr>
        <w:spacing w:after="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>
        <w:tab/>
      </w:r>
      <w:r>
        <w:tab/>
      </w:r>
      <w:r w:rsidRPr="00325F47">
        <w:rPr>
          <w:rFonts w:ascii="Baskerville Old Face" w:hAnsi="Baskerville Old Face"/>
          <w:b/>
        </w:rPr>
        <w:t xml:space="preserve">  </w:t>
      </w:r>
      <w:proofErr w:type="spellStart"/>
      <w:r w:rsidR="009D77BD">
        <w:rPr>
          <w:rFonts w:ascii="Baskerville Old Face" w:hAnsi="Baskerville Old Face"/>
          <w:b/>
        </w:rPr>
        <w:t>Rebuttal</w:t>
      </w:r>
      <w:proofErr w:type="spellEnd"/>
      <w:r w:rsidR="009D77BD">
        <w:rPr>
          <w:rFonts w:ascii="Baskerville Old Face" w:hAnsi="Baskerville Old Face"/>
          <w:b/>
        </w:rPr>
        <w:t xml:space="preserve"> </w:t>
      </w:r>
      <w:proofErr w:type="spellStart"/>
      <w:r w:rsidR="009D77BD">
        <w:rPr>
          <w:rFonts w:ascii="Baskerville Old Face" w:hAnsi="Baskerville Old Face"/>
          <w:b/>
        </w:rPr>
        <w:t>Document</w:t>
      </w:r>
      <w:proofErr w:type="spellEnd"/>
    </w:p>
    <w:p w:rsidR="00325F47" w:rsidRDefault="005B43CF" w:rsidP="00325F47">
      <w:pPr>
        <w:jc w:val="both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pict>
          <v:rect id="_x0000_i1025" style="width:481.9pt;height:1.5pt" o:hralign="center" o:hrstd="t" o:hrnoshade="t" o:hr="t" fillcolor="black [3213]" stroked="f"/>
        </w:pict>
      </w:r>
    </w:p>
    <w:p w:rsidR="009D77BD" w:rsidRDefault="009D77BD" w:rsidP="00325F47">
      <w:pPr>
        <w:jc w:val="both"/>
        <w:rPr>
          <w:rFonts w:ascii="Baskerville Old Face" w:hAnsi="Baskerville Old Face"/>
          <w:b/>
          <w:sz w:val="28"/>
          <w:szCs w:val="28"/>
        </w:rPr>
      </w:pPr>
    </w:p>
    <w:p w:rsidR="002318A4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Editorial</w:t>
      </w:r>
      <w:proofErr w:type="spellEnd"/>
      <w:r w:rsidR="002318A4"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comments</w:t>
      </w:r>
      <w:proofErr w:type="spellEnd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take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this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opportunity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thoroughly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proofread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ensure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 no spelling 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grammar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issues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JoVE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editor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will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copy-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edit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your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errors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submitted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present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published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version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</w:p>
    <w:p w:rsidR="002318A4" w:rsidRDefault="002318A4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revised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by an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english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mather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language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teacher</w:t>
      </w:r>
      <w:proofErr w:type="spellEnd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.</w:t>
      </w:r>
      <w:proofErr w:type="gramEnd"/>
    </w:p>
    <w:p w:rsidR="002318A4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</w:t>
      </w:r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revise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lines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59-62, 182-185, and 260-262 to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avoid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previously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published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text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8702E" w:rsidRDefault="002318A4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lines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mentioned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above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revised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cancelled</w:t>
      </w:r>
      <w:proofErr w:type="spellEnd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proofErr w:type="gramEnd"/>
    </w:p>
    <w:p w:rsidR="002318A4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3.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obtain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explicit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copyright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permission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reuse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any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figures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from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previous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publication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Explicit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permission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can be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expressed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form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letter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from the editor or a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link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editorial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policy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allows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re-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prints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upload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information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.doc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or .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docx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file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your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Editorial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Manager account.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Figure must be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cited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appropriately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Figure Legend, i.e. “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figure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modified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from [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citation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].”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</w:p>
    <w:p w:rsidR="0078702E" w:rsidRDefault="002318A4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explicit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copyright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permission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reuse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Figure </w:t>
      </w:r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4 and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5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from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previous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publication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[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reference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18]</w:t>
      </w:r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enclosed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file “</w:t>
      </w:r>
      <w:proofErr w:type="spellStart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permission</w:t>
      </w:r>
      <w:proofErr w:type="spellEnd"/>
      <w:r w:rsidR="0078702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”)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</w:t>
      </w:r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4.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Figures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4 and </w:t>
      </w:r>
      <w:proofErr w:type="gram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5</w:t>
      </w:r>
      <w:proofErr w:type="gram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combine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all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panels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figure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into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single image file. </w:t>
      </w:r>
    </w:p>
    <w:p w:rsidR="0078702E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panels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single figure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combined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into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single image file</w:t>
      </w:r>
      <w:proofErr w:type="gram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kindly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note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entire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list and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number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of</w:t>
      </w:r>
      <w:proofErr w:type="gram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pictures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modified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due to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inclusion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new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figures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according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the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suggestions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reviewer</w:t>
      </w:r>
      <w:proofErr w:type="spellEnd"/>
      <w:r w:rsidR="0009003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3.  </w:t>
      </w:r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5</w:t>
      </w:r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Figures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define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all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labels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(ut, sc,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sv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etc.) in the figure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legend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8702E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labels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figure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legends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defined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6.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provide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title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and a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description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Table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Figure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legends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after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Representative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Results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text.</w:t>
      </w:r>
    </w:p>
    <w:p w:rsidR="0078702E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title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Table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1</w:t>
      </w:r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provided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renumbered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Table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2</w:t>
      </w:r>
      <w:r w:rsidR="000B196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due to </w:t>
      </w:r>
      <w:proofErr w:type="spellStart"/>
      <w:r w:rsidR="000B196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inclusion</w:t>
      </w:r>
      <w:proofErr w:type="spellEnd"/>
      <w:r w:rsidR="000B196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a new </w:t>
      </w:r>
      <w:proofErr w:type="spellStart"/>
      <w:r w:rsidR="000B196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Table</w:t>
      </w:r>
      <w:proofErr w:type="spellEnd"/>
      <w:r w:rsidR="000B196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1.</w:t>
      </w:r>
      <w:proofErr w:type="gramEnd"/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7.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revise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title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to</w:t>
      </w:r>
      <w:proofErr w:type="gram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be more concise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8702E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title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shortened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8.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rephrase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Summary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clearly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describe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applications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complete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sentences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between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10-50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words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“Here,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present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…”</w:t>
      </w:r>
    </w:p>
    <w:p w:rsidR="0078702E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short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abstract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application</w:t>
      </w:r>
      <w:proofErr w:type="spellEnd"/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9. </w:t>
      </w:r>
      <w:proofErr w:type="spellStart"/>
      <w:proofErr w:type="gram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Abstract</w:t>
      </w:r>
      <w:proofErr w:type="spellEnd"/>
      <w:proofErr w:type="gram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should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include a statement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about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purpose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method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 more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detailed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overview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method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summary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advantages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limitations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applications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appropriate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Abstract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accordingly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8702E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lastRenderedPageBreak/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abstract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modified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according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suggestions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editor.</w:t>
      </w:r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10.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include</w:t>
      </w:r>
      <w:proofErr w:type="gram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an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ethics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statement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before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numbered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indicating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follows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guidelines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your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institution’s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human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research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ethics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committee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5B43CF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ethics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statement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</w:p>
    <w:p w:rsidR="0078702E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11.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revise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protocol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text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avoid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use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personal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pronouns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e.g.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"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", "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you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", "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our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 etc.).</w:t>
      </w:r>
    </w:p>
    <w:p w:rsidR="00DD485A" w:rsidRDefault="0078702E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use of personal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pronouns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eliminated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DD485A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12.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so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individual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contain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2-3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a maximum of 4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sentences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Use sub-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necessary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For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example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3.2, 4.4, etc.</w:t>
      </w:r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description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follows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suggestions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editor</w:t>
      </w:r>
      <w:proofErr w:type="gramEnd"/>
    </w:p>
    <w:p w:rsidR="00DD485A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13.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ensure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that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highlighted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steps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(2.75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pages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or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less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form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cohesive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narrative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with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logical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flow from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highlighted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the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next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highlight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complete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sentences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parts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sentences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).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ensure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highlighted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part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step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at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least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written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imperative tense.</w:t>
      </w:r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highlighted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portions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protocolos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coherent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cohesive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written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imperative tense.</w:t>
      </w:r>
      <w:proofErr w:type="gramEnd"/>
    </w:p>
    <w:p w:rsidR="00DD485A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14.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Discussion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Please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also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discuss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any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limitations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technique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limitations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technique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included</w:t>
      </w:r>
      <w:proofErr w:type="spellEnd"/>
    </w:p>
    <w:p w:rsidR="00DD485A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15.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JoVE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article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does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not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have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Conclusion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information in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Conclusion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Results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Discussion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the “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Conclusion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cancelled</w:t>
      </w:r>
      <w:proofErr w:type="spellEnd"/>
    </w:p>
    <w:p w:rsidR="00DD485A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16.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include</w:t>
      </w:r>
      <w:proofErr w:type="gram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an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Acknowledgements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containing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acknowledgments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funding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sources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work</w:t>
      </w:r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an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Acknowledgements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No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need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cite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funding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sources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</w:t>
      </w:r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gramStart"/>
      <w:r w:rsidR="00E47935">
        <w:rPr>
          <w:rFonts w:ascii="Helvetica" w:hAnsi="Helvetica" w:cs="Helvetica"/>
          <w:color w:val="000000"/>
          <w:sz w:val="20"/>
          <w:szCs w:val="20"/>
        </w:rPr>
        <w:br/>
      </w:r>
      <w:proofErr w:type="gram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17.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References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do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not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abbreviate</w:t>
      </w:r>
      <w:proofErr w:type="gram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journal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titles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include volume and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issue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numbers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references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DD485A" w:rsidRDefault="00DD485A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The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References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written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according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Editor’s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guidelines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A5CB8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18.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upload a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table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essential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supplies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reagents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equipment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table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should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name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company,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catalog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number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relevant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materials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separate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columns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an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xls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xlsx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file. </w:t>
      </w:r>
    </w:p>
    <w:p w:rsidR="007A5CB8" w:rsidRDefault="00E47935" w:rsidP="0078702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 w:rsidR="00DD485A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DD485A">
        <w:rPr>
          <w:rFonts w:ascii="Helvetica" w:hAnsi="Helvetica" w:cs="Helvetica"/>
          <w:color w:val="000000"/>
          <w:sz w:val="20"/>
          <w:szCs w:val="20"/>
        </w:rPr>
        <w:t>Reply</w:t>
      </w:r>
      <w:proofErr w:type="spellEnd"/>
      <w:r w:rsidR="00DD485A">
        <w:rPr>
          <w:rFonts w:ascii="Helvetica" w:hAnsi="Helvetica" w:cs="Helvetica"/>
          <w:color w:val="000000"/>
          <w:sz w:val="20"/>
          <w:szCs w:val="20"/>
        </w:rPr>
        <w:t>:</w:t>
      </w:r>
      <w:proofErr w:type="gramStart"/>
      <w:r w:rsidR="00DD485A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7A5CB8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a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Table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of the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essential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supplies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(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numbered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as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Table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1 )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has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been</w:t>
      </w:r>
      <w:proofErr w:type="spellEnd"/>
      <w:r w:rsidR="007A5CB8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7A5CB8">
        <w:rPr>
          <w:rFonts w:ascii="Helvetica" w:hAnsi="Helvetica" w:cs="Helvetica"/>
          <w:color w:val="000000"/>
          <w:sz w:val="20"/>
          <w:szCs w:val="20"/>
        </w:rPr>
        <w:t>included</w:t>
      </w:r>
      <w:proofErr w:type="spellEnd"/>
    </w:p>
    <w:p w:rsidR="007A5CB8" w:rsidRDefault="00E47935" w:rsidP="0078702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Reviewers</w:t>
      </w:r>
      <w:proofErr w:type="spellEnd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' </w:t>
      </w:r>
      <w:proofErr w:type="spellStart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comments</w:t>
      </w:r>
      <w:proofErr w:type="spellEnd"/>
      <w:r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</w:r>
      <w:proofErr w:type="spellStart"/>
      <w: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Reviewer</w:t>
      </w:r>
      <w:proofErr w:type="spellEnd"/>
      <w: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 #1: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Summary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describes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organ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prolapse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evaluation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dynamic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MRI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sequences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also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describes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data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acquisition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how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perform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standard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measurement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both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man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women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Method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well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described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figures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seems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be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represent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clinical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conditions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Major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Concerns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none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Minor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Concerns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none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Reviewer</w:t>
      </w:r>
      <w:proofErr w:type="spellEnd"/>
      <w: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 #2: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Summary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article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presents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new way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measuring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levator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ani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hiatus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size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using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multiple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MRI images.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Also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changes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due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resting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straining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quantified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Several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techniques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listed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based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on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prolapse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quantification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standard for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extracting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calculation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information from images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Also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MR images,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levator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ani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defect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thinning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discontinuity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geometrical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deformity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characterized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While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method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serve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possibly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better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standard over crude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examination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transperineal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sonography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stated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several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flaws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with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respect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accuracy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information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obtained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using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2D images.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Major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Concerns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very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reason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MRI image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segmentation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based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3D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computational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models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system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developed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obtain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anatomical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information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organs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which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are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missing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2D.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Thus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limitations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this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work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should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clearly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acknowledged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Also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recommended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to include</w:t>
      </w:r>
      <w:proofErr w:type="gram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cite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following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articles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i)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Rostaminia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Ghazaleh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and Steven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Abramowitch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"Finite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element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modeling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female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floor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medicine: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literature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review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."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Current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Obstetrics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Gynecology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Reports 4.2 (2015): 125-131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ii)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Chanda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Arnab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et al. "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Computational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modeling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female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support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structures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organs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understand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mechanism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rgan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prolapse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review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."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Applied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Mechanics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Reviews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67.4 (2015): 040801. </w:t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:rsidR="007A5CB8" w:rsidRDefault="007A5CB8" w:rsidP="0078702E">
      <w:pPr>
        <w:rPr>
          <w:rFonts w:ascii="Helvetica" w:hAnsi="Helvetica" w:cs="Helvetica"/>
          <w:color w:val="000000"/>
          <w:sz w:val="20"/>
          <w:szCs w:val="20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limitation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and the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inferiority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of the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protocol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compared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to 3D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computational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model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mentioned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 the text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At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the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same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time, the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two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articles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mentioned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above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included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 the list of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references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</w:p>
    <w:p w:rsidR="007A5CB8" w:rsidRDefault="007A5CB8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What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basis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selecting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the</w:t>
      </w:r>
      <w:proofErr w:type="gram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MRI images</w:t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captured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each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plane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analysis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?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There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can be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thousands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images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captured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</w:t>
      </w:r>
      <w:proofErr w:type="gram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each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plane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with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different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quantity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anatomical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information.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Why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specific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images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were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selected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should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explained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7A5CB8" w:rsidRDefault="007A5CB8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reasons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selection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scan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planes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text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Minor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Concerns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Significant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differences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observed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previous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studies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using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2D images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acquired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from </w:t>
      </w:r>
      <w:proofErr w:type="gram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</w:t>
      </w:r>
      <w:proofErr w:type="spellEnd"/>
      <w:proofErr w:type="gram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same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patient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during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study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the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same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physiological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process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across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patients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Limitations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with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respect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errors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variability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across</w:t>
      </w:r>
      <w:proofErr w:type="spellEnd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measurements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should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discussed</w:t>
      </w:r>
      <w:proofErr w:type="spellEnd"/>
      <w:proofErr w:type="gram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</w:p>
    <w:p w:rsidR="005238D0" w:rsidRDefault="007A5CB8" w:rsidP="0078702E">
      <w:pPr>
        <w:rPr>
          <w:rFonts w:ascii="Helvetica" w:hAnsi="Helvetica" w:cs="Helvetica"/>
          <w:color w:val="000000"/>
          <w:sz w:val="20"/>
          <w:szCs w:val="20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issue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limitation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intraobserver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variation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mentioned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text.</w:t>
      </w:r>
      <w:proofErr w:type="gramEnd"/>
      <w:r w:rsidR="00E47935">
        <w:rPr>
          <w:rFonts w:ascii="Helvetica" w:hAnsi="Helvetica" w:cs="Helvetica"/>
          <w:color w:val="000000"/>
          <w:sz w:val="20"/>
          <w:szCs w:val="20"/>
        </w:rPr>
        <w:br/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wording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several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sections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such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the </w:t>
      </w:r>
      <w:proofErr w:type="spellStart"/>
      <w:proofErr w:type="gram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abstract</w:t>
      </w:r>
      <w:proofErr w:type="spellEnd"/>
      <w:proofErr w:type="gram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protocol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section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should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mainly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third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person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(i.e. use "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was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" or "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were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") and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not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instructions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which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should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followed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general. </w:t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r w:rsidR="00E47935"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Reply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: the </w:t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choice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 w:rsidR="005238D0">
        <w:rPr>
          <w:rFonts w:ascii="Helvetica" w:hAnsi="Helvetica" w:cs="Helvetica"/>
          <w:color w:val="000000"/>
          <w:sz w:val="20"/>
          <w:szCs w:val="20"/>
        </w:rPr>
        <w:t>of</w:t>
      </w:r>
      <w:proofErr w:type="gram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 imperative tense </w:t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follows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specific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indications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 of “</w:t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authors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5238D0">
        <w:rPr>
          <w:rFonts w:ascii="Helvetica" w:hAnsi="Helvetica" w:cs="Helvetica"/>
          <w:color w:val="000000"/>
          <w:sz w:val="20"/>
          <w:szCs w:val="20"/>
        </w:rPr>
        <w:t>guidelines</w:t>
      </w:r>
      <w:proofErr w:type="spellEnd"/>
      <w:r w:rsidR="005238D0">
        <w:rPr>
          <w:rFonts w:ascii="Helvetica" w:hAnsi="Helvetica" w:cs="Helvetica"/>
          <w:color w:val="000000"/>
          <w:sz w:val="20"/>
          <w:szCs w:val="20"/>
        </w:rPr>
        <w:t>”</w:t>
      </w:r>
    </w:p>
    <w:p w:rsidR="005238D0" w:rsidRDefault="00E47935" w:rsidP="0078702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</w:r>
      <w:proofErr w:type="spellStart"/>
      <w: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Reviewer</w:t>
      </w:r>
      <w:proofErr w:type="spellEnd"/>
      <w: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 #3: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Manuscript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Summary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believe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good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work,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might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allow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radiologists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approach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field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considered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quite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complex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Also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male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floor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failure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seldom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described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literature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but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uncommon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clinical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practice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Major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Concerns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think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putting</w:t>
      </w:r>
      <w:proofErr w:type="spellEnd"/>
      <w:r w:rsidRPr="005B43C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more images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might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useful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displaying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normal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structures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i.e.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floor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muscles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signs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fascial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integrity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disruption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and more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examples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slight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-moderate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floor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failure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would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 in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keeping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with the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assumption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an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integrated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mechanism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pelvic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floor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insufficiency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tribology</w:t>
      </w:r>
      <w:proofErr w:type="spellEnd"/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</w:p>
    <w:p w:rsidR="009D77BD" w:rsidRDefault="005238D0" w:rsidP="0078702E">
      <w:pPr>
        <w:rPr>
          <w:rFonts w:ascii="Baskerville Old Face" w:hAnsi="Baskerville Old Face"/>
          <w:b/>
          <w:sz w:val="28"/>
          <w:szCs w:val="28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Reply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more images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have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been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included</w:t>
      </w:r>
      <w:proofErr w:type="spellEnd"/>
      <w:r w:rsidR="00E47935">
        <w:rPr>
          <w:rFonts w:ascii="Helvetica" w:hAnsi="Helvetica" w:cs="Helvetica"/>
          <w:color w:val="000000"/>
          <w:sz w:val="20"/>
          <w:szCs w:val="20"/>
        </w:rPr>
        <w:br/>
      </w:r>
    </w:p>
    <w:p w:rsidR="009D77BD" w:rsidRPr="009D77BD" w:rsidRDefault="009D77BD" w:rsidP="0078702E">
      <w:pPr>
        <w:rPr>
          <w:rFonts w:ascii="Baskerville Old Face" w:hAnsi="Baskerville Old Face"/>
          <w:sz w:val="28"/>
          <w:szCs w:val="28"/>
        </w:rPr>
      </w:pPr>
      <w:bookmarkStart w:id="0" w:name="_GoBack"/>
      <w:bookmarkEnd w:id="0"/>
    </w:p>
    <w:sectPr w:rsidR="009D77BD" w:rsidRPr="009D77BD" w:rsidSect="009417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A22"/>
    <w:multiLevelType w:val="multilevel"/>
    <w:tmpl w:val="ADBC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F1975"/>
    <w:multiLevelType w:val="multilevel"/>
    <w:tmpl w:val="C02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D103C"/>
    <w:multiLevelType w:val="multilevel"/>
    <w:tmpl w:val="DC7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295F98"/>
    <w:multiLevelType w:val="multilevel"/>
    <w:tmpl w:val="4B9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5226CC"/>
    <w:multiLevelType w:val="multilevel"/>
    <w:tmpl w:val="528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944BF"/>
    <w:multiLevelType w:val="multilevel"/>
    <w:tmpl w:val="15D2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117223"/>
    <w:multiLevelType w:val="multilevel"/>
    <w:tmpl w:val="E702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92125"/>
    <w:multiLevelType w:val="multilevel"/>
    <w:tmpl w:val="5CE4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C2B6C"/>
    <w:multiLevelType w:val="multilevel"/>
    <w:tmpl w:val="0B8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D71E4"/>
    <w:multiLevelType w:val="multilevel"/>
    <w:tmpl w:val="F4A6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9"/>
  </w:num>
  <w:num w:numId="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325F47"/>
    <w:rsid w:val="00065E12"/>
    <w:rsid w:val="00090033"/>
    <w:rsid w:val="000B1964"/>
    <w:rsid w:val="00197D92"/>
    <w:rsid w:val="001B3DFE"/>
    <w:rsid w:val="001C7DAE"/>
    <w:rsid w:val="002318A4"/>
    <w:rsid w:val="0025687E"/>
    <w:rsid w:val="00325F47"/>
    <w:rsid w:val="00345D2E"/>
    <w:rsid w:val="003E151A"/>
    <w:rsid w:val="003F28D8"/>
    <w:rsid w:val="00472792"/>
    <w:rsid w:val="005238D0"/>
    <w:rsid w:val="005947C1"/>
    <w:rsid w:val="005B43CF"/>
    <w:rsid w:val="0073323B"/>
    <w:rsid w:val="0078702E"/>
    <w:rsid w:val="007A5CB8"/>
    <w:rsid w:val="009417FC"/>
    <w:rsid w:val="009D77BD"/>
    <w:rsid w:val="00A04053"/>
    <w:rsid w:val="00A23ED5"/>
    <w:rsid w:val="00AB38A0"/>
    <w:rsid w:val="00AF08B2"/>
    <w:rsid w:val="00B52283"/>
    <w:rsid w:val="00BD6D8C"/>
    <w:rsid w:val="00D367E3"/>
    <w:rsid w:val="00D9335F"/>
    <w:rsid w:val="00DD485A"/>
    <w:rsid w:val="00E47935"/>
    <w:rsid w:val="00ED6B7C"/>
    <w:rsid w:val="00ED75C1"/>
    <w:rsid w:val="00FD34CB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D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F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08B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D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D6D8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4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F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0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9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9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7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5763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559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904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106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261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69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6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84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9274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64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380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43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5275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453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5965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623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08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767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0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5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1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58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5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DOTT.RE POMPIGNOLI</dc:creator>
  <cp:lastModifiedBy>vittorio piloni</cp:lastModifiedBy>
  <cp:revision>23</cp:revision>
  <cp:lastPrinted>2014-07-04T15:42:00Z</cp:lastPrinted>
  <dcterms:created xsi:type="dcterms:W3CDTF">2015-07-25T15:08:00Z</dcterms:created>
  <dcterms:modified xsi:type="dcterms:W3CDTF">2018-10-16T20:22:00Z</dcterms:modified>
</cp:coreProperties>
</file>