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Solid-phase Synthesis of [4.4] Spirocyclic Oximes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Cody R. Drisko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Silas A. Griffin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Kevin S. Huang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Biology and Chemistry, Azusa Pacific University, Azusa, CA, United States of America</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S. Huang</w:t>
        <w:tab/>
        <w:t xml:space="preserve">(shuang@apu.edu)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(626)-815-6000, Ext. 6505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Cody R. Drisko</w:t>
        <w:tab/>
        <w:tab/>
        <w:t xml:space="preserve">(cdrisko14@apu.edu)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Silas A. Griffin </w:t>
        <w:tab/>
        <w:tab/>
        <w:t xml:space="preserve">(sagriffin13@apu.edu)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Solid-phase synthesis, regenerating Michael linker, intramolecular 1,3-dipolar cycloaddition, spirocyclic heterocycles, tricyclic intermediate, high diastereoselectivity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demonstrate an efficient method for the synthesis of spirocyclic heterocycles. The five-step process utilizes solid-phase synthesis and regenerating Michael linker strategies. Generally difficult to synthesize, we present a customizable method for the synthesis of spirocyclic molecules otherwise inaccessible to other modern approaches.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convenient synthetic route for spirocyclic heterocycles is well sought after due to the molecule’s potential use in biological systems. By means of solid-phase synthesis, regenerating Michael (REM) linker strategies, and 1,3-dipolar cycloaddition, a library of structurally similar heterocycles, both with and without a spirocyclic center, can be constructed. The main advantages of the solid-support synthesis are as follows: first, each reaction step can be driven to completion using a large excess of reagents resulting in high yields; next, the use of commercially available starting materials and reagents keep the costs low; finally, the reaction steps are easy to purify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simple filtration. The REM linker strategy is attractive because of its recyclability and traceless nature. Once a reaction scheme is completed, the linker can be reused multiple times. In a typical solid-phase synthesis, the product contains either a part of or the whole linker, which can prove undesirable. The REM linker is “traceless” and the point of attachment between the product and the polymer is indistinguishable. The high diastereoselectivity of the intramolecular 1,3-dipolar cycloaddition is well documented. Limited by the insolubility of the solid support, the reaction progression can only be monitored by a change in the functional groups (if any)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infrared (IR) spectroscopy. Thus, the structural identification of intermediates cannot be characterized by conventional nuclear magnetic resonance (NMR) spectroscopy. Other limitations to this method stem from the compatibilities of the polymer/linker to the desired chemical reaction scheme. Herein we report a protocol that allows for the convenient production of spirocyclic heterocycles that, with simple modifications, can be automated with high-throughput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Despite recent discoveries using highly-functionalized spirocyclic heterocycles in a number of biological systems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convenient pathway is still necessary for their easy manufacture. Such systems and uses for these heterocycles include: MDM2 inhibition and other anticancer activities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enzyme inhibition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antibiotic activity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fluorescent tagging</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enantioselective binding for DNA probes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and RNA targeting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along with numerous potential applications to therapeutics</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an increasing demand for these heterocycles, current literature remains divided about which synthetic pathway is best. Modern synthetic approaches to this problem use isatin and isatin derivatives as starting materials for a variety of heterocyc</w:t>
      </w:r>
      <w:r>
        <w:rPr>
          <w:rFonts w:ascii="Calibri" w:hAnsi="Calibri" w:cs="Calibri" w:eastAsia="Calibri"/>
          <w:color w:val="auto"/>
          <w:spacing w:val="0"/>
          <w:position w:val="0"/>
          <w:sz w:val="24"/>
          <w:shd w:fill="auto" w:val="clear"/>
        </w:rPr>
        <w:t xml:space="preserve">les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complicated intramolecular rearrangements</w:t>
      </w:r>
      <w:r>
        <w:rPr>
          <w:rFonts w:ascii="Calibri" w:hAnsi="Calibri" w:cs="Calibri" w:eastAsia="Calibri"/>
          <w:color w:val="auto"/>
          <w:spacing w:val="0"/>
          <w:position w:val="0"/>
          <w:sz w:val="24"/>
          <w:shd w:fill="auto" w:val="clear"/>
          <w:vertAlign w:val="superscript"/>
        </w:rPr>
        <w:t xml:space="preserve">22-25</w:t>
      </w:r>
      <w:r>
        <w:rPr>
          <w:rFonts w:ascii="Calibri" w:hAnsi="Calibri" w:cs="Calibri" w:eastAsia="Calibri"/>
          <w:color w:val="auto"/>
          <w:spacing w:val="0"/>
          <w:position w:val="0"/>
          <w:sz w:val="24"/>
          <w:shd w:fill="auto" w:val="clear"/>
        </w:rPr>
        <w:t xml:space="preserve">, Lewis acid</w:t>
      </w:r>
      <w:r>
        <w:rPr>
          <w:rFonts w:ascii="Calibri" w:hAnsi="Calibri" w:cs="Calibri" w:eastAsia="Calibri"/>
          <w:color w:val="auto"/>
          <w:spacing w:val="0"/>
          <w:position w:val="0"/>
          <w:sz w:val="24"/>
          <w:shd w:fill="auto" w:val="clear"/>
          <w:vertAlign w:val="superscript"/>
        </w:rPr>
        <w:t xml:space="preserve">1,26,27</w:t>
      </w:r>
      <w:r>
        <w:rPr>
          <w:rFonts w:ascii="Calibri" w:hAnsi="Calibri" w:cs="Calibri" w:eastAsia="Calibri"/>
          <w:color w:val="auto"/>
          <w:spacing w:val="0"/>
          <w:position w:val="0"/>
          <w:sz w:val="24"/>
          <w:shd w:fill="auto" w:val="clear"/>
        </w:rPr>
        <w:t xml:space="preserve"> or transition metal catalysis</w:t>
      </w:r>
      <w:r>
        <w:rPr>
          <w:rFonts w:ascii="Calibri" w:hAnsi="Calibri" w:cs="Calibri" w:eastAsia="Calibri"/>
          <w:color w:val="auto"/>
          <w:spacing w:val="0"/>
          <w:position w:val="0"/>
          <w:sz w:val="24"/>
          <w:shd w:fill="auto" w:val="clear"/>
          <w:vertAlign w:val="superscript"/>
        </w:rPr>
        <w:t xml:space="preserve">17,28-30</w:t>
      </w:r>
      <w:r>
        <w:rPr>
          <w:rFonts w:ascii="Calibri" w:hAnsi="Calibri" w:cs="Calibri" w:eastAsia="Calibri"/>
          <w:color w:val="auto"/>
          <w:spacing w:val="0"/>
          <w:position w:val="0"/>
          <w:sz w:val="24"/>
          <w:shd w:fill="auto" w:val="clear"/>
        </w:rPr>
        <w:t xml:space="preserve">, or asymmetric processes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While these procedures have had success in producing specific spirocyclic oximes with limited functionality, a synthetic strategy for producing a library of molecules with high diastereoselectivity has been </w:t>
      </w:r>
      <w:r>
        <w:rPr>
          <w:rFonts w:ascii="Calibri" w:hAnsi="Calibri" w:cs="Calibri" w:eastAsia="Calibri"/>
          <w:color w:val="auto"/>
          <w:spacing w:val="0"/>
          <w:position w:val="0"/>
          <w:sz w:val="24"/>
          <w:shd w:fill="auto" w:val="clear"/>
        </w:rPr>
        <w:t xml:space="preserve">explored</w:t>
      </w:r>
      <w:r>
        <w:rPr>
          <w:rFonts w:ascii="Calibri" w:hAnsi="Calibri" w:cs="Calibri" w:eastAsia="Calibri"/>
          <w:color w:val="000000"/>
          <w:spacing w:val="0"/>
          <w:position w:val="0"/>
          <w:sz w:val="24"/>
          <w:shd w:fill="auto" w:val="clear"/>
        </w:rPr>
        <w:t xml:space="preserve"> relatively less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presented here shows that these molecules of interest can be generated using a number of well-understood synthetic techniques in tandem. Starting with the synthesis of the molecule on a solid support using a REM linker and intramolecular silyl nitronate-olefin cycloaddition (ISOC), the proposed pathway deploys a nonlinear route, characterized by bond severing in a tricyclic system, leaving a highly functionalized heterocycle. REM linkers, known for their convenience and recyclability, utilize a solid support to synthesize tertiary amines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Due to the ease of purification accredited to the REM linker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simple filtration, this solid-phase synthesis technique provides scientists with a recyclable and traceless linker, which has been used here. Once the reaction is complete, the REM linker is regenerated and can be reused multiple times. The REM linker is also traceless because, unlike many solid-phase linkers, the point of attachment between the product and the polymer is</w:t>
      </w:r>
      <w:r>
        <w:rPr>
          <w:rFonts w:ascii="Calibri" w:hAnsi="Calibri" w:cs="Calibri" w:eastAsia="Calibri"/>
          <w:color w:val="auto"/>
          <w:spacing w:val="0"/>
          <w:position w:val="0"/>
          <w:sz w:val="24"/>
          <w:shd w:fill="auto" w:val="clear"/>
        </w:rPr>
        <w:t xml:space="preserve"> indistinguishable</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Also well-studied and understood is the ISOC reaction, useful in the synthesis of pyrrolidine oximes</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Perhaps better known as a 1,3-dipolar cycloaddition, these reactions form a number of heterocycles with high </w:t>
      </w:r>
      <w:r>
        <w:rPr>
          <w:rFonts w:ascii="Calibri" w:hAnsi="Calibri" w:cs="Calibri" w:eastAsia="Calibri"/>
          <w:color w:val="auto"/>
          <w:spacing w:val="0"/>
          <w:position w:val="0"/>
          <w:sz w:val="24"/>
          <w:shd w:fill="auto" w:val="clear"/>
        </w:rPr>
        <w:t xml:space="preserve">diastereoselectivity</w:t>
      </w:r>
      <w:r>
        <w:rPr>
          <w:rFonts w:ascii="Calibri" w:hAnsi="Calibri" w:cs="Calibri" w:eastAsia="Calibri"/>
          <w:color w:val="auto"/>
          <w:spacing w:val="0"/>
          <w:position w:val="0"/>
          <w:sz w:val="24"/>
          <w:shd w:fill="auto" w:val="clear"/>
          <w:vertAlign w:val="superscript"/>
        </w:rPr>
        <w:t xml:space="preserve">38-45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the modified REM-coupled-ISOC technique for the synthesis of spirocyclic molecules yields a highly diastereoselective product.</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Herein, we report on the efficient production of spirocyclic oximes using a new synthetic approach, combining two well-understood pathways and readily available starting materials.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Please consult all relevant material safety data sheets (MSDS) before use. Several of the chemicals used in these syntheses are acutely toxic and carcinogenic. Please use all appropriate safety practices when performing the following reactions, including the use of engineering controls (fume hood and IR and NMR spectrometers) and personal protective equipment (safety goggles, gloves, lab coat, full-length pants, and closed-toe shoes).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Michael Addition of Furfurylamine to the REM Linker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duration of this step is 25 min for the set-up and 24 h of reaction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Add 1 g (1 equiv.) of REM resin, 20 mL (20 equiv.) of dimethylformamide (DMF), and 2.4 mL of furfurylamine to a 25 mL solid-phase reaction vessel.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Agitate the reaction vessel for 24 h at room temperature using a shaker following the reaction initiation. The vessel is capped during the reaction.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resin does not sit at the bottom of the vessel and mixes thoroughly.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Drain the solution and wash the resin 1x with 5 mL of DMF after the reaction is complete.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 Then, wash the resin 4x, alternating between 5 mL of dichloromethane (DCM) and 5 mL of methanol.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Following the washes, dry the resin thoroughly with compressed air in the reaction vessel for 30 min.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Monitor the reaction progress for a change in IR stretching frequencies, as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Tandem Michael Addition/1,3-dipolar Cycloaddition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duration of this step is 25 min for the set-up and 48 h of reaction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Take the dry resin and add 1.48 mL (5 equiv.) of triethylamine (TEA), 10 mL of dry toluene, and 0.637 g (2 equiv.) of nitro-olefin to the reaction vessel.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 Add 1 mL (4 equiv.) of trimethylsilyl chloride (TMSCl) to the reaction vessel in a well-ventilated fume hood.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CAUTION: This reaction will form HCl gas. Do not cap the reaction vessel until the gas has been released under a fume hood.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 Securely cap the reaction vessel and agitate using a shaker for 48 h at room temperature. Ensure that the resin mixes thoroughly with the reagents.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 Quench the reaction with 5 mL of methanol.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2.4.1. Drain the solution from the vessel and, then, wash the resin 4x, alternating between 5 mL of DCM and 5 mL of methanol.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 Following the washes, dry the resin thoroughly with compressed air in the reaction vessel for 30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 Monitor the reaction progress by observing a change in the IR stretching frequencies, as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Ring Opening of Resin-bound Isoxazole by Tetra-n-butylammonium Fluoride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duration of this step is 10 min for the set-up and 12 h of reaction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Place 1 mL of dry tetrahydrofuran (THF) in the reaction vessel with the dry resin. Then, add 1.24 mL (2 equiv.) of 1 M tetra-n-butylammonium fluoride (TBAF) in THF to the reaction vessel.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Using a shaker, agitate the solution for 12 h at room temperature and ensure that the resin thoroughly mixes with the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Drain the solution and wash the resin 1x with 5 mL of THF after the reaction is complete.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Then, wash the resin 4x, alternating between 5 mL of DCM and 5 mL of methanol.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Following the washes, dry the resin thoroughly with compressed air in the reaction vessel for 30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Monitor the reaction progress by observing a change in the IR stretching frequencies, as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i/>
          <w:color w:val="000000"/>
          <w:spacing w:val="0"/>
          <w:position w:val="0"/>
          <w:sz w:val="24"/>
          <w:shd w:fill="auto" w:val="clear"/>
        </w:rPr>
        <w:t xml:space="preserve">N</w:t>
      </w:r>
      <w:r>
        <w:rPr>
          <w:rFonts w:ascii="Calibri" w:hAnsi="Calibri" w:cs="Calibri" w:eastAsia="Calibri"/>
          <w:b/>
          <w:color w:val="000000"/>
          <w:spacing w:val="0"/>
          <w:position w:val="0"/>
          <w:sz w:val="24"/>
          <w:shd w:fill="auto" w:val="clear"/>
        </w:rPr>
        <w:t xml:space="preserve">-alkylation of the Resin-bound Heterocycle to Form Quaternary Amine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duration of this step is 10 min for the set-up and 24 h of reaction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Take the dry resin in the reaction vessel and add 5 mL of DMF.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Then, add 1 mL of alkyl halide (10 equiv.) to the vessel and agitate using a shaker for 24 h at room temperature. Ensure the thorough mixing of the resin with the reagents.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 Drain the solution and wash the resin 1x with 5 mL of DMF after the reaction is complete.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4.2.1. Then, wash the resin 4x, alternating between 5 mL of DCM and 5 mL of methanol.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Following the washes, dry the resin thoroughly with compressed air in the reaction vessel for 30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4.2.3. Monitor the reaction progress by observing a change in IR stretching frequencies as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b/>
          <w:color w:val="000000"/>
          <w:spacing w:val="0"/>
          <w:position w:val="0"/>
          <w:sz w:val="24"/>
          <w:shd w:fill="auto" w:val="clear"/>
        </w:rPr>
        <w:t xml:space="preserve">β-elimination of the Quaternary Amine from the Polymer Support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duration of this step is 15 min for the set-up and 24 h of reaction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Take the dry resin and add 3 mL of DCM to the reaction vessel.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Then, add 1.5 mL (5 equiv.) of TEA to the reaction vessel to cleave the heterocycle from the polymer support.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Agitate using a shaker for 24 h, ensuring the thorough mixing of the resin with the solution. Drain the solution from the resin.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discard since the cleaved product is in the TEA/DCM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Wash the resin 4x, alternating between 5 mL of DCM and 5 mL of methanol.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discard.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Combine the elution from all washes in steps 5.1.2 and 5.2 and concentrate it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rotatory evaporation.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5.2.2. Purify the spirocyclic oxime by trituration: add 0.5 mL of hot methanol to dissolve any impurities. The pure product will crash out of the solution and is collected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gravity filtration.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Following two washes with 5 mL of DCM for reuse in future experiments, thoroughly dry the resin with compressed air in the reaction vessel for 30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Monitor the reaction progress by observing a change in the IR stretching frequencies, as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outlined in the procedure above, the synthetic route to spirocyclic oximes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begins with the Michael addition of furfurylamine to compound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REM linker, to afford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 subsequent Michael addition and 1,3-dipolar cycloaddition of the support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using various </w:t>
      </w:r>
      <w:r>
        <w:rPr>
          <w:rFonts w:ascii="Calibri" w:hAnsi="Calibri" w:cs="Calibri" w:eastAsia="Calibri"/>
          <w:color w:val="auto"/>
          <w:spacing w:val="0"/>
          <w:position w:val="0"/>
          <w:sz w:val="24"/>
          <w:shd w:fill="auto" w:val="clear"/>
        </w:rPr>
        <w:t xml:space="preserve">β-nitrostyrene derivatives yield the tricyclic compound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-silyloxy isoxazolidine with four unique stereogenic centers. Desilylation of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with TBAF produces the spirocyclic oxime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still bound to the solid-phase linker. Following the desilylation of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polymer-bound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-alkylated with various electrophiles of choice yielding an ammonium salt, as seen with compound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Finally, using β-elimination for the cleavage from the polymer support, compound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is generated, along with the fully intact REM linker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 library of spirocyclic molecules can be created and purified with ease based on the choice of R</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the β-nitrostyrene, and 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electrophiles used in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-alkylation.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monitoring the progress of each reaction step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IR spectroscopy was done on the starting REM resin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on each of the polymer-bound intermediates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to determine whether or not each step had proceeded to completion. These could be classified with a change in the functional group, including conjugated or unconjugated esters, trimethylsilyls, hydroxyls, and oximes, corresponding to a change in wavenumbers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NMR analysis was not used to monitor the progress of each step since the intermediates formed are bound to the insoluble polymer support. Corresponding diastereoselective ratios (dr) and yields of the six products </w:t>
      </w:r>
      <w:r>
        <w:rPr>
          <w:rFonts w:ascii="Calibri" w:hAnsi="Calibri" w:cs="Calibri" w:eastAsia="Calibri"/>
          <w:b/>
          <w:color w:val="auto"/>
          <w:spacing w:val="0"/>
          <w:position w:val="0"/>
          <w:sz w:val="24"/>
          <w:shd w:fill="auto" w:val="clear"/>
        </w:rPr>
        <w:t xml:space="preserve">6a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6f</w:t>
      </w:r>
      <w:r>
        <w:rPr>
          <w:rFonts w:ascii="Calibri" w:hAnsi="Calibri" w:cs="Calibri" w:eastAsia="Calibri"/>
          <w:color w:val="auto"/>
          <w:spacing w:val="0"/>
          <w:position w:val="0"/>
          <w:sz w:val="24"/>
          <w:shd w:fill="auto" w:val="clear"/>
        </w:rPr>
        <w:t xml:space="preserve"> are depicted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yields between 40% and 53% are the overall yields which highlight an average, high yield of between 80% and 88% per step in this five-step route.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analysis of the crude product mixture provided the dr values reported.</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331"/>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REM-coupled-ISOC technique for the synthesis of spirocyclic oximes through a tricyclic system intermediate. </w:t>
      </w:r>
      <w:r>
        <w:rPr>
          <w:rFonts w:ascii="Calibri" w:hAnsi="Calibri" w:cs="Calibri" w:eastAsia="Calibri"/>
          <w:color w:val="000000"/>
          <w:spacing w:val="0"/>
          <w:position w:val="0"/>
          <w:sz w:val="24"/>
          <w:shd w:fill="auto" w:val="clear"/>
        </w:rPr>
        <w:t xml:space="preserve">Customizable R</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and R</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groups using commercially available </w:t>
      </w:r>
      <w:r>
        <w:rPr>
          <w:rFonts w:ascii="Calibri" w:hAnsi="Calibri" w:cs="Calibri" w:eastAsia="Calibri"/>
          <w:color w:val="000000"/>
          <w:spacing w:val="0"/>
          <w:position w:val="0"/>
          <w:sz w:val="24"/>
          <w:shd w:fill="auto" w:val="clear"/>
        </w:rPr>
        <w:t xml:space="preserve">β-nitrostyrene derivatives and different alkylating reagents, respectively, allow for a library of molecules with a common, spirocyclic backbone to be created, as shown in molecule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p>
    <w:p>
      <w:pPr>
        <w:widowControl w:val="false"/>
        <w:spacing w:before="0" w:after="0" w:line="331"/>
        <w:ind w:right="0" w:left="0" w:firstLine="0"/>
        <w:jc w:val="both"/>
        <w:rPr>
          <w:rFonts w:ascii="Calibri" w:hAnsi="Calibri" w:cs="Calibri" w:eastAsia="Calibri"/>
          <w:color w:val="000000"/>
          <w:spacing w:val="0"/>
          <w:position w:val="0"/>
          <w:sz w:val="24"/>
          <w:shd w:fill="auto" w:val="clear"/>
        </w:rPr>
      </w:pPr>
    </w:p>
    <w:p>
      <w:pPr>
        <w:widowControl w:val="false"/>
        <w:spacing w:before="0" w:after="0" w:line="331"/>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Monitoring solid-phase reactions by infrared spectroscopy.</w:t>
      </w:r>
      <w:r>
        <w:rPr>
          <w:rFonts w:ascii="Calibri" w:hAnsi="Calibri" w:cs="Calibri" w:eastAsia="Calibri"/>
          <w:color w:val="000000"/>
          <w:spacing w:val="0"/>
          <w:position w:val="0"/>
          <w:sz w:val="24"/>
          <w:shd w:fill="auto" w:val="clear"/>
        </w:rPr>
        <w:t xml:space="preserve"> A reaction progression determination of each step was conducted by tracking the changes in the IR stretching frequencies of the starting REM resin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the intermediates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br/>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Solid-phase synthesis of </w:t>
      </w:r>
      <w:r>
        <w:rPr>
          <w:rFonts w:ascii="Calibri" w:hAnsi="Calibri" w:cs="Calibri" w:eastAsia="Calibri"/>
          <w:b/>
          <w:i/>
          <w:color w:val="000000"/>
          <w:spacing w:val="0"/>
          <w:position w:val="0"/>
          <w:sz w:val="24"/>
          <w:shd w:fill="auto" w:val="clear"/>
        </w:rPr>
        <w:t xml:space="preserve">N</w:t>
      </w:r>
      <w:r>
        <w:rPr>
          <w:rFonts w:ascii="Calibri" w:hAnsi="Calibri" w:cs="Calibri" w:eastAsia="Calibri"/>
          <w:b/>
          <w:color w:val="000000"/>
          <w:spacing w:val="0"/>
          <w:position w:val="0"/>
          <w:sz w:val="24"/>
          <w:shd w:fill="auto" w:val="clear"/>
        </w:rPr>
        <w:t xml:space="preserve">-octyl, -methyl, -allyl, and -benzyl, spirocyclic oximes (products 6a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diastereoselective ratio was determined by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spectroscopy.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reported yield of the five-step synthesis was determined based on the loading of the REM resin. The overall yield of 40% - 53% indicates an average of 80% - 88% yield for each step.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a typical REM linker/solid-phase synthetic strategy, prior to the release of an amine from the solid support, it is critical to form a quaternary ammonium salt, as described in section 4 of the protocol</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Due to the steric hindrance of the tricyclic system and bulky R</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groups (benzyl and octyl halides), only small alkylating reagents (methyl and allyl halides) could be utilized in this reaction</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With a simple modification, </w:t>
      </w:r>
      <w:r>
        <w:rPr>
          <w:rFonts w:ascii="Calibri" w:hAnsi="Calibri" w:cs="Calibri" w:eastAsia="Calibri"/>
          <w:color w:val="auto"/>
          <w:spacing w:val="0"/>
          <w:position w:val="0"/>
          <w:sz w:val="24"/>
          <w:shd w:fill="auto" w:val="clear"/>
        </w:rPr>
        <w:t xml:space="preserve">allowing for the addition and use of larger, steric reagents, the rigidity of the tricyclic structure was decreased before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-alkylation step by opening the isoxazoline ring first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This is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ring opening of the tricyclic intermediate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relieves the steric hindrance which allows for the addition of virtually any primary alkyl halide desired.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was successful in reporting </w:t>
      </w:r>
      <w:r>
        <w:rPr>
          <w:rFonts w:ascii="Calibri" w:hAnsi="Calibri" w:cs="Calibri" w:eastAsia="Calibri"/>
          <w:color w:val="auto"/>
          <w:spacing w:val="0"/>
          <w:position w:val="0"/>
          <w:sz w:val="24"/>
          <w:shd w:fill="auto" w:val="clear"/>
        </w:rPr>
        <w:t xml:space="preserve">some of the highest dr values in the synthesis of spirocyclic compounds</w:t>
      </w:r>
      <w:r>
        <w:rPr>
          <w:rFonts w:ascii="Calibri" w:hAnsi="Calibri" w:cs="Calibri" w:eastAsia="Calibri"/>
          <w:color w:val="auto"/>
          <w:spacing w:val="0"/>
          <w:position w:val="0"/>
          <w:sz w:val="24"/>
          <w:shd w:fill="auto" w:val="clear"/>
          <w:vertAlign w:val="superscript"/>
        </w:rPr>
        <w:t xml:space="preserve">30,47,48</w:t>
      </w:r>
      <w:r>
        <w:rPr>
          <w:rFonts w:ascii="Calibri" w:hAnsi="Calibri" w:cs="Calibri" w:eastAsia="Calibri"/>
          <w:color w:val="auto"/>
          <w:spacing w:val="0"/>
          <w:position w:val="0"/>
          <w:sz w:val="24"/>
          <w:shd w:fill="auto" w:val="clear"/>
        </w:rPr>
        <w:t xml:space="preserve">. Success in the diastereoselectivity is attributed to the ISOC reaction, which takes the furfurylamine moiety of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and creates the rigid, tricyclic system of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vertAlign w:val="superscript"/>
        </w:rPr>
        <w:t xml:space="preserve">38-40</w:t>
      </w:r>
      <w:r>
        <w:rPr>
          <w:rFonts w:ascii="Calibri" w:hAnsi="Calibri" w:cs="Calibri" w:eastAsia="Calibri"/>
          <w:color w:val="auto"/>
          <w:spacing w:val="0"/>
          <w:position w:val="0"/>
          <w:sz w:val="24"/>
          <w:shd w:fill="auto" w:val="clear"/>
        </w:rPr>
        <w:t xml:space="preserve">. Further steps, such as the breaking of the tricyclic system, conserve the diastereoselective nature of the molecule, affording the scientist, in the end, with compounds at or above diastereoselective ratios of 95:5. Equally important is the customizability of the method: with modified </w:t>
      </w:r>
      <w:r>
        <w:rPr>
          <w:rFonts w:ascii="Calibri" w:hAnsi="Calibri" w:cs="Calibri" w:eastAsia="Calibri"/>
          <w:color w:val="auto"/>
          <w:spacing w:val="0"/>
          <w:position w:val="0"/>
          <w:sz w:val="24"/>
          <w:shd w:fill="auto" w:val="clear"/>
        </w:rPr>
        <w:t xml:space="preserve">β-nitrostyrene derivatives and other electrophiles for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-alkylation, a large library of molecules can be made with relative ease.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a highly diastereoselective protocol for the construction of highly functionalized, spirocyclic molecules using a new REM-coupled-ISOC pathway has been developed. This pathway yields a rigid, tricyclic scaffold from the ISOC reaction, from which diastereoselectivity is conserved throughout the remaining reactions. The availability of </w:t>
      </w:r>
      <w:r>
        <w:rPr>
          <w:rFonts w:ascii="Calibri" w:hAnsi="Calibri" w:cs="Calibri" w:eastAsia="Calibri"/>
          <w:color w:val="auto"/>
          <w:spacing w:val="0"/>
          <w:position w:val="0"/>
          <w:sz w:val="24"/>
          <w:shd w:fill="auto" w:val="clear"/>
        </w:rPr>
        <w:t xml:space="preserve">β-nitrostyrene derivatives and alkylating reagents makes the route convenient and cost-effective. However, should they not be available for purchase, the synthesis of such reagents would be required. This is one such limitation of the method, another being the size of the cycles. As of now, the proposed method is suitable for the construction of a [4.4] spirocyclic framework. Limitations in the 1,3-dipolar cycloaddition method prevent the formation of other ring sizes.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in the process of testing the recyclability of the REM linker used in the protocol presented here and will report this shortly. In addition, future applications of the proposed method will be put to use in a number of biological assays. A high-throughput combinatorial synthesis of these spirocyclic molecules using this method can afford a large number of spirocyclic derivatives, which can be tested for anticancer activities in human cancer cells. Such tests will involve cytotoxicity assays, pull-down experiments, and cell culture viability.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a grant from the Faculty Research Council to K.S. Huang (Azusa Pacific University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United States). C.R. Drisko is a recipient of the John Stauffer Scholarship and the Gencarella Undergraduate Research Grant. S.A. Griffin received an S2S Undergraduate Research Fellowship from the Department of Biology and 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 Bayat, M., Amiri, Z. </w:t>
      </w:r>
      <w:r>
        <w:rPr>
          <w:rFonts w:ascii="Calibri" w:hAnsi="Calibri" w:cs="Calibri" w:eastAsia="Calibri"/>
          <w:color w:val="auto"/>
          <w:spacing w:val="0"/>
          <w:position w:val="0"/>
          <w:sz w:val="24"/>
          <w:shd w:fill="auto" w:val="clear"/>
        </w:rPr>
        <w:t xml:space="preserve">Chemoselective synthesis of novel spiropyrano acenaphthylene derivatives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one-pot four-component reaction. </w:t>
      </w:r>
      <w:r>
        <w:rPr>
          <w:rFonts w:ascii="Calibri" w:hAnsi="Calibri" w:cs="Calibri" w:eastAsia="Calibri"/>
          <w:i/>
          <w:color w:val="auto"/>
          <w:spacing w:val="0"/>
          <w:position w:val="0"/>
          <w:sz w:val="24"/>
          <w:shd w:fill="auto" w:val="clear"/>
        </w:rPr>
        <w:t xml:space="preserve">Tetrahedron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(45), 4260-4263, doi:</w:t>
      </w:r>
      <w:r>
        <w:rPr>
          <w:rFonts w:ascii="Calibri" w:hAnsi="Calibri" w:cs="Calibri" w:eastAsia="Calibri"/>
          <w:color w:val="auto"/>
          <w:spacing w:val="0"/>
          <w:position w:val="0"/>
          <w:sz w:val="24"/>
          <w:u w:val="single"/>
          <w:shd w:fill="auto" w:val="clear"/>
        </w:rPr>
        <w:t xml:space="preserve">https://doi.org/10.1016/j.tetlet.2017.09.077</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Ding,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Structure-Based Design of Potent Non-Peptide MDM2 Inhibitors.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(29), 10130-10131, doi:10.1021/ja051147z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D’Erasmo, M.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7,9-Diaryl-1,6,8-trioxaspiro[4.5]dec-3-en-2-ones: Readily accessible and highly potent anticancer compounds. </w:t>
      </w:r>
      <w:r>
        <w:rPr>
          <w:rFonts w:ascii="Calibri" w:hAnsi="Calibri" w:cs="Calibri" w:eastAsia="Calibri"/>
          <w:i/>
          <w:color w:val="auto"/>
          <w:spacing w:val="0"/>
          <w:position w:val="0"/>
          <w:sz w:val="24"/>
          <w:shd w:fill="auto" w:val="clear"/>
        </w:rPr>
        <w:t xml:space="preserve">Bioorganic &amp; Medicinal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(16), 4035-4038, doi:</w:t>
      </w:r>
      <w:r>
        <w:rPr>
          <w:rFonts w:ascii="Calibri" w:hAnsi="Calibri" w:cs="Calibri" w:eastAsia="Calibri"/>
          <w:color w:val="auto"/>
          <w:spacing w:val="0"/>
          <w:position w:val="0"/>
          <w:sz w:val="24"/>
          <w:u w:val="single"/>
          <w:shd w:fill="auto" w:val="clear"/>
        </w:rPr>
        <w:t xml:space="preserve">http://dx.doi.org/10.1016/j.bmcl.2014.05.102</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Gomez,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Phosphine-Catalyzed Synthesis of 3,3-Spirocyclopenteneoxindoles from </w:t>
      </w:r>
      <w:r>
        <w:rPr>
          <w:rFonts w:ascii="Calibri" w:hAnsi="Calibri" w:cs="Calibri" w:eastAsia="Calibri"/>
          <w:color w:val="auto"/>
          <w:spacing w:val="0"/>
          <w:position w:val="0"/>
          <w:sz w:val="24"/>
          <w:shd w:fill="auto" w:val="clear"/>
        </w:rPr>
        <w:t xml:space="preserve">γ-Substituted Allenoates: Systematic Studies and Targeted Applications. </w:t>
      </w:r>
      <w:r>
        <w:rPr>
          <w:rFonts w:ascii="Calibri" w:hAnsi="Calibri" w:cs="Calibri" w:eastAsia="Calibri"/>
          <w:i/>
          <w:color w:val="auto"/>
          <w:spacing w:val="0"/>
          <w:position w:val="0"/>
          <w:sz w:val="24"/>
          <w:shd w:fill="auto" w:val="clear"/>
        </w:rPr>
        <w:t xml:space="preserve">The Journal of 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(4), 1488-1496, doi:10.1021/jo302460d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spiropyrazolone antitumor scaffold with potent activity: Design, synthesis and 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activity relationship. </w:t>
      </w:r>
      <w:r>
        <w:rPr>
          <w:rFonts w:ascii="Calibri" w:hAnsi="Calibri" w:cs="Calibri" w:eastAsia="Calibri"/>
          <w:i/>
          <w:color w:val="auto"/>
          <w:spacing w:val="0"/>
          <w:position w:val="0"/>
          <w:sz w:val="24"/>
          <w:shd w:fill="auto" w:val="clear"/>
        </w:rPr>
        <w:t xml:space="preserve">European 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141-147, doi:</w:t>
      </w:r>
      <w:r>
        <w:rPr>
          <w:rFonts w:ascii="Calibri" w:hAnsi="Calibri" w:cs="Calibri" w:eastAsia="Calibri"/>
          <w:color w:val="auto"/>
          <w:spacing w:val="0"/>
          <w:position w:val="0"/>
          <w:sz w:val="24"/>
          <w:u w:val="single"/>
          <w:shd w:fill="auto" w:val="clear"/>
        </w:rPr>
        <w:t xml:space="preserve">https://doi.org/10.1016/j.ejmech.2016.03.039</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Allgardsson,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Structure of a prereaction complex between the nerve agent sarin, its biological target acetylcholinesterase, and the antidote HI-6.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(20), 5514-5519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Cantín, Á.</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Inhibitors of the Mitochondrial Respiratory Chain: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Oximes and Pyrrolines Isolated from Penicillium brevicompactum and Synthetic Analogues.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(21), 8296-8301, doi:10.1021/jf058075f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Wu, E. S.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Vitro Muscarinic Activity of Spiromuscarones and Related Analogs.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(9), 1558-1570, doi:10.1021/jm00009a016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Gober, C. M., Carroll, P. J., Joullié, M. M. Triazaspirocycles: Occurrence, Synthesis, and Applications. </w:t>
      </w:r>
      <w:r>
        <w:rPr>
          <w:rFonts w:ascii="Calibri" w:hAnsi="Calibri" w:cs="Calibri" w:eastAsia="Calibri"/>
          <w:i/>
          <w:color w:val="auto"/>
          <w:spacing w:val="0"/>
          <w:position w:val="0"/>
          <w:sz w:val="24"/>
          <w:shd w:fill="auto" w:val="clear"/>
        </w:rPr>
        <w:t xml:space="preserve">Mini-reviews in 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126-142, doi:10.2174/1570193X13666160225001001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Hong, C.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Fluoroquinolone Antibacterial Agents Containing Oxime-Substituted (Aminomethyl)pyrrolidines: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Synthesis and Antibacterial Activity of 7-(4-(Aminomethyl)-3-(methoxyimino)pyrrolidin-1-yl)-1-cyclopropyl-6-fluoro- 4-oxo-1,4-dihydro[1,8]naphthyridine-3-carboxylic Acid (LB20304),1.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(22), 3584-3593, doi:10.1021/jm970202e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Ryzhakov, D., Jarret, M., Guillot, R., Kouklovsky, C., Vincent, G. Radical-Mediated Dearomatization of Indoles with Sulfinate Reagents for the Synthesis of Fluorinated Spirocyclic Indolines.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(23), 6336-6339, doi:10.1021/acs.orglett.7b03155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Wang,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Facile Radiolabeling of [18F]FDPA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Spirocyclic Iodonium Ylides: Preliminary PET Imaging Studies in Preclinical Models of Neuroinflammation.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(12), 5222-5227, doi:10.1021/acs.jmedchem.7b00432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Lin, Y., Jones, G. B., Hwang, G.-S., Kappen, L., Goldberg, I. H. Convenient Synthesis of NCS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Chromophore Metabolite Isosteres: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Binding Agents for Bulged DNA Microenvironments.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71-74, doi:10.1021/ol0400591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Kappen, L. S., Lin, Y., Jones, G. B., Goldberg, I. H. Probing DNA Bulges with Designed Helical Spirocyclic Molecules.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 561-567, doi:10.1021/bi061744d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Zhang, N., Lin, Y., Xiao, Z., Jones, G. B., Goldberg, I. H. Solution Structure of a Designed Spirocyclic Helical Ligand Binding at a Two-Base Bulge Site in DNA.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(16), 4793-4803, doi:10.1021/bi602599d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Thomas, J. R., Hergenrother, P. J. Targeting RNA with Small Molecules.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(4), 1171-1224, doi:10.1021/cr0681546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Jones, B., Proud, M., Sridharan, V. Synthesis of oxetane/azetidine containing spirocycles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1,3-dipolar cycloaddition reaction. </w:t>
      </w:r>
      <w:r>
        <w:rPr>
          <w:rFonts w:ascii="Calibri" w:hAnsi="Calibri" w:cs="Calibri" w:eastAsia="Calibri"/>
          <w:i/>
          <w:color w:val="auto"/>
          <w:spacing w:val="0"/>
          <w:position w:val="0"/>
          <w:sz w:val="24"/>
          <w:shd w:fill="auto" w:val="clear"/>
        </w:rPr>
        <w:t xml:space="preserve">Tetrahedron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(25), 2811-2813, doi:</w:t>
      </w:r>
      <w:r>
        <w:rPr>
          <w:rFonts w:ascii="Calibri" w:hAnsi="Calibri" w:cs="Calibri" w:eastAsia="Calibri"/>
          <w:color w:val="auto"/>
          <w:spacing w:val="0"/>
          <w:position w:val="0"/>
          <w:sz w:val="24"/>
          <w:u w:val="single"/>
          <w:shd w:fill="auto" w:val="clear"/>
        </w:rPr>
        <w:t xml:space="preserve">https://doi.org/10.1016/j.tetlet.2016.05.053</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Martinez, 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High-Throughput Screen Identifies 2,9-Diazaspiro[5.5]Undecanes as Inducers of the Endoplasmic Reticulum Stress Response with Cytotoxic Activity in 3D Glioma Cell Models.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e0161486, doi:10.1371/journal.pone.0161486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Discovery and Optimization of Potent GPR40 Full Agonists Containing Tricyclic Spirocycles. </w:t>
      </w:r>
      <w:r>
        <w:rPr>
          <w:rFonts w:ascii="Calibri" w:hAnsi="Calibri" w:cs="Calibri" w:eastAsia="Calibri"/>
          <w:i/>
          <w:color w:val="auto"/>
          <w:spacing w:val="0"/>
          <w:position w:val="0"/>
          <w:sz w:val="24"/>
          <w:shd w:fill="auto" w:val="clear"/>
        </w:rPr>
        <w:t xml:space="preserve">ACS Medicinal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551-555, doi:10.1021/mL300427u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Singh, G. S., Desta, Z. Y. Isatins As Privileged Molecules in Design and Synthesis of Spiro-Fused Cyclic Frameworks.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(11), 6104-6155, doi:10.1021/cr300135y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Rana,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Isatin Derived Spirocyclic Analogues with </w:t>
      </w:r>
      <w:r>
        <w:rPr>
          <w:rFonts w:ascii="Calibri" w:hAnsi="Calibri" w:cs="Calibri" w:eastAsia="Calibri"/>
          <w:color w:val="auto"/>
          <w:spacing w:val="0"/>
          <w:position w:val="0"/>
          <w:sz w:val="24"/>
          <w:shd w:fill="auto" w:val="clear"/>
        </w:rPr>
        <w:t xml:space="preserve">α-Methylene-γ-butyrolactone as Anticancer Agents: A 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Activity Relationship Study.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(10), 5121-5127, doi:10.1021/acs.jmedchem.6b00400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Sue, D., Kawabata, T., Sasamori, T., Tokitoh, N., Tsubaki, K. Synthesis of Spiro Compounds through Tandem Oxidative Coupling and a Framework Rearrangement Reaction.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256-258, doi:10.1021/ol902571p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Perry, M. A., Hill, R. R., Rychnovsky, S. D. Trianion Synthon Approach to Spirocyclic Heterocycles.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2226-2229, doi:10.1021/ol400788q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Palmer, L. I., Read de Alaniz, J. Rapid and Stereoselective Synthesis of Spirocyclic Ethers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Intramolecular Piancatelli Rearrangement.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476-479, doi:10.1021/ol303263q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Berton, J. K. E. T., Salemi, H., Pirat, J.-L., Virieux, D., Stevens, C. V. Three-Step Synthesis of Chiral Spirocyclic Oxaphospholenes. </w:t>
      </w:r>
      <w:r>
        <w:rPr>
          <w:rFonts w:ascii="Calibri" w:hAnsi="Calibri" w:cs="Calibri" w:eastAsia="Calibri"/>
          <w:i/>
          <w:color w:val="auto"/>
          <w:spacing w:val="0"/>
          <w:position w:val="0"/>
          <w:sz w:val="24"/>
          <w:shd w:fill="auto" w:val="clear"/>
        </w:rPr>
        <w:t xml:space="preserve">The Journal of 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(23), 12439-12446, doi:10.1021/acs.joc.7b02227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Carreira, E. M., Fessard, T. C. Four-Membered Ring-Containing Spirocycles: Synthetic Strategies and Opportunities.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(16), 8257-8322, doi:10.1021/cr500127b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Yamazaki, S., Naito, T., Niina, M., Kakiuchi, K. Lewis Acid Catalyzed Cyclization Reactions of Ethenetricarboxylates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Intramolecular Hydride Transfer. </w:t>
      </w:r>
      <w:r>
        <w:rPr>
          <w:rFonts w:ascii="Calibri" w:hAnsi="Calibri" w:cs="Calibri" w:eastAsia="Calibri"/>
          <w:i/>
          <w:color w:val="auto"/>
          <w:spacing w:val="0"/>
          <w:position w:val="0"/>
          <w:sz w:val="24"/>
          <w:shd w:fill="auto" w:val="clear"/>
        </w:rPr>
        <w:t xml:space="preserve">The Journal of 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(13), 6748-6763, doi:10.1021/acs.joc.7b00895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Hung, A.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Route to three-dimensional fragments using diversity-oriented synthesis.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(17), 6799-6804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Wright, D. L., Schulte, J. P., Page, M. A. An Imine Addition/Ring-Closing Metathesis Approach to the Spirocyclic Core of Halichlorine and Pinnaic Acid.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(13), 1847-1850, doi:10.1021/ol005903b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Qiu,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Highly Enantioselective Oxidation of Spirocyclic Hydrocarbons by Bioinspired Manganese Catalysts and Hydrogen Peroxide. </w:t>
      </w:r>
      <w:r>
        <w:rPr>
          <w:rFonts w:ascii="Calibri" w:hAnsi="Calibri" w:cs="Calibri" w:eastAsia="Calibri"/>
          <w:i/>
          <w:color w:val="auto"/>
          <w:spacing w:val="0"/>
          <w:position w:val="0"/>
          <w:sz w:val="24"/>
          <w:shd w:fill="auto" w:val="clear"/>
        </w:rPr>
        <w:t xml:space="preserve">ACS Catalysis.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2479-2487, doi:10.1021/acscatal.7b03601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Richmond, E., Duguet, N., Slawin, A. M. Z., Lébl, T., Smith, A. D. Asymmetric Pericyclic Cascade Approach to Spirocyclic Oxindoles.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2762-2765, doi:10.1021/ol300982f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Griffin, S. A., Drisko, C. R., Huang, K. S. Tricyclic heterocycles as precursors to functionalized spirocyclic oximes. </w:t>
      </w:r>
      <w:r>
        <w:rPr>
          <w:rFonts w:ascii="Calibri" w:hAnsi="Calibri" w:cs="Calibri" w:eastAsia="Calibri"/>
          <w:i/>
          <w:color w:val="auto"/>
          <w:spacing w:val="0"/>
          <w:position w:val="0"/>
          <w:sz w:val="24"/>
          <w:shd w:fill="auto" w:val="clear"/>
        </w:rPr>
        <w:t xml:space="preserve">Tetrahedron Letters.</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u w:val="single"/>
          <w:shd w:fill="auto" w:val="clear"/>
        </w:rPr>
        <w:t xml:space="preserve">https://doi.org/10.1016/j.tetlet.2017.10.056</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Brown, A. R., Rees, D. C., Rankovic, Z., Morphy, J. R. Synthesis of Tertiary Amines Using a Polystyrene (REM) Resin.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(14), 3288-3295, doi:10.1021/ja963829f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Blaney, P., Grigg, R., Sridharan, V. Traceless Solid-Phase Organic Synthesis.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(7), 2607-2624, doi:10.1021/cr0103827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Morphy, J. R., Rankovic, Z., Rees, D. C. A novel linker strategy for solid-phase synthesis. </w:t>
      </w:r>
      <w:r>
        <w:rPr>
          <w:rFonts w:ascii="Calibri" w:hAnsi="Calibri" w:cs="Calibri" w:eastAsia="Calibri"/>
          <w:i/>
          <w:color w:val="auto"/>
          <w:spacing w:val="0"/>
          <w:position w:val="0"/>
          <w:sz w:val="24"/>
          <w:shd w:fill="auto" w:val="clear"/>
        </w:rPr>
        <w:t xml:space="preserve">Tetrahedron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(18), 3209-3212, doi:</w:t>
      </w:r>
      <w:r>
        <w:rPr>
          <w:rFonts w:ascii="Calibri" w:hAnsi="Calibri" w:cs="Calibri" w:eastAsia="Calibri"/>
          <w:color w:val="auto"/>
          <w:spacing w:val="0"/>
          <w:position w:val="0"/>
          <w:sz w:val="24"/>
          <w:u w:val="single"/>
          <w:shd w:fill="auto" w:val="clear"/>
        </w:rPr>
        <w:t xml:space="preserve">http://dx.doi.org/10.1016/0040-4039(96)00497-2</w:t>
      </w:r>
      <w:r>
        <w:rPr>
          <w:rFonts w:ascii="Calibri" w:hAnsi="Calibri" w:cs="Calibri" w:eastAsia="Calibri"/>
          <w:color w:val="auto"/>
          <w:spacing w:val="0"/>
          <w:position w:val="0"/>
          <w:sz w:val="24"/>
          <w:shd w:fill="auto" w:val="clear"/>
        </w:rPr>
        <w:t xml:space="preserve">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Saruengkhanphasit, R., Collier, D., Coldham, I. Synthesis of Spirocyclic Amines by Using Dipolar Cycloadditions of Nitrones. </w:t>
      </w:r>
      <w:r>
        <w:rPr>
          <w:rFonts w:ascii="Calibri" w:hAnsi="Calibri" w:cs="Calibri" w:eastAsia="Calibri"/>
          <w:i/>
          <w:color w:val="auto"/>
          <w:spacing w:val="0"/>
          <w:position w:val="0"/>
          <w:sz w:val="24"/>
          <w:shd w:fill="auto" w:val="clear"/>
        </w:rPr>
        <w:t xml:space="preserve">The Journal of 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(12), 6489-6496, doi:10.1021/acs.joc.7b00959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Li,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Assembly of Diverse Spirocyclic Pyrrolidines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Transient Directing Group Enabled Ortho-C(sp2)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 Alkylation of Benzaldehydes. </w:t>
      </w:r>
      <w:r>
        <w:rPr>
          <w:rFonts w:ascii="Calibri" w:hAnsi="Calibri" w:cs="Calibri" w:eastAsia="Calibri"/>
          <w:i/>
          <w:color w:val="auto"/>
          <w:spacing w:val="0"/>
          <w:position w:val="0"/>
          <w:sz w:val="24"/>
          <w:shd w:fill="auto" w:val="clear"/>
        </w:rPr>
        <w:t xml:space="preserve">Organic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146-149, doi:10.1021/acs.orglett.7b03502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Gottlieb, L., Hassner, A. Cycloadditions. 53. Stereoselective Synthesis of Functionalized Pyrrolidines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Intramolecular 1,3-Dipolar Silyl Nitronate Cycloaddition. </w:t>
      </w:r>
      <w:r>
        <w:rPr>
          <w:rFonts w:ascii="Calibri" w:hAnsi="Calibri" w:cs="Calibri" w:eastAsia="Calibri"/>
          <w:i/>
          <w:color w:val="auto"/>
          <w:spacing w:val="0"/>
          <w:position w:val="0"/>
          <w:sz w:val="24"/>
          <w:shd w:fill="auto" w:val="clear"/>
        </w:rPr>
        <w:t xml:space="preserve">The Journal of 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(12), 3759-3763, doi:10.1021/jo00117a030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Namboothiri, I. N. N., Hassner, A., Gottlieb, H. E. A Highly Stereoselective One-Pot Tandem Consecutive 1,4-Addition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Intramolecular 1,3-Dipolar Cycloaddition Strategy for the Construction of Functionalized Five- and Six-Membered Carbocycles,1. </w:t>
      </w:r>
      <w:r>
        <w:rPr>
          <w:rFonts w:ascii="Calibri" w:hAnsi="Calibri" w:cs="Calibri" w:eastAsia="Calibri"/>
          <w:i/>
          <w:color w:val="auto"/>
          <w:spacing w:val="0"/>
          <w:position w:val="0"/>
          <w:sz w:val="24"/>
          <w:shd w:fill="auto" w:val="clear"/>
        </w:rPr>
        <w:t xml:space="preserve">The Journal of 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 485-492, doi:10.1021/jo961663v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40. Dehaen, W., Hassner, A. Stereoselectivity in intramolecular 1,3-dipolar cycloadditions. Nitrile oxides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silyl nitronates. </w:t>
      </w:r>
      <w:r>
        <w:rPr>
          <w:rFonts w:ascii="Calibri" w:hAnsi="Calibri" w:cs="Calibri" w:eastAsia="Calibri"/>
          <w:i/>
          <w:color w:val="auto"/>
          <w:spacing w:val="0"/>
          <w:position w:val="0"/>
          <w:sz w:val="24"/>
          <w:shd w:fill="auto" w:val="clear"/>
        </w:rPr>
        <w:t xml:space="preserve">Tetrahedron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743-746, doi:</w:t>
      </w:r>
      <w:r>
        <w:rPr>
          <w:rFonts w:ascii="Calibri" w:hAnsi="Calibri" w:cs="Calibri" w:eastAsia="Calibri"/>
          <w:color w:val="auto"/>
          <w:spacing w:val="0"/>
          <w:position w:val="0"/>
          <w:sz w:val="24"/>
          <w:u w:val="single"/>
          <w:shd w:fill="auto" w:val="clear"/>
        </w:rPr>
        <w:t xml:space="preserve">http://dx.doi.org/10.1016/S0040-4039(00)94618-5</w:t>
      </w:r>
      <w:r>
        <w:rPr>
          <w:rFonts w:ascii="Calibri" w:hAnsi="Calibri" w:cs="Calibri" w:eastAsia="Calibri"/>
          <w:color w:val="auto"/>
          <w:spacing w:val="0"/>
          <w:position w:val="0"/>
          <w:sz w:val="24"/>
          <w:shd w:fill="auto" w:val="clear"/>
        </w:rPr>
        <w:t xml:space="preserve"> (199</w:t>
      </w:r>
      <w:r>
        <w:rPr>
          <w:rFonts w:ascii="Calibri" w:hAnsi="Calibri" w:cs="Calibri" w:eastAsia="Calibri"/>
          <w:color w:val="000000"/>
          <w:spacing w:val="0"/>
          <w:position w:val="0"/>
          <w:sz w:val="24"/>
          <w:shd w:fill="auto" w:val="clear"/>
        </w:rPr>
        <w:t xml:space="preserve">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Roger, P.-Y., Durand, A.-C., Rodriguez, J., Dulcère, J.-P. Unprecedented in Situ Oxidative Ring Cleavage of Isoxazolidines: Diastereoselective Transformation of Nitronic Acids and Derivatives into 3-Hydroxymethyl 4-Nitro Tetrahydrofurans and Pyrrolidines. </w:t>
      </w:r>
      <w:r>
        <w:rPr>
          <w:rFonts w:ascii="Calibri" w:hAnsi="Calibri" w:cs="Calibri" w:eastAsia="Calibri"/>
          <w:i/>
          <w:color w:val="000000"/>
          <w:spacing w:val="0"/>
          <w:position w:val="0"/>
          <w:sz w:val="24"/>
          <w:shd w:fill="auto" w:val="clear"/>
        </w:rPr>
        <w:t xml:space="preserve">Organic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2027-2029, doi:10.1021/ol049394f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Kudoh, T., Ishikawa, T., Shimizu, Y., Saito, S. Intramolecular Cycloaddition Reactions of Silyl Nitronate Tethered to Vinylsilyl Group:</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2-Nitroalkanols as Precursors for Amino Polyols. </w:t>
      </w:r>
      <w:r>
        <w:rPr>
          <w:rFonts w:ascii="Calibri" w:hAnsi="Calibri" w:cs="Calibri" w:eastAsia="Calibri"/>
          <w:i/>
          <w:color w:val="000000"/>
          <w:spacing w:val="0"/>
          <w:position w:val="0"/>
          <w:sz w:val="24"/>
          <w:shd w:fill="auto" w:val="clear"/>
        </w:rPr>
        <w:t xml:space="preserve">Organic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(21), 3875-3878, doi:10.1021/ol035423v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Ishikawa, T., Shimizu, Y., Kudoh, T., Saito, S. Conversion of d-Glucose to Cyclitol with Hydroxymethyl Substituent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Intramolecular Silyl Nitronate Cycloaddition Reaction: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Application to Total Synthesis of (+)-Cyclophellitol. </w:t>
      </w:r>
      <w:r>
        <w:rPr>
          <w:rFonts w:ascii="Calibri" w:hAnsi="Calibri" w:cs="Calibri" w:eastAsia="Calibri"/>
          <w:i/>
          <w:color w:val="000000"/>
          <w:spacing w:val="0"/>
          <w:position w:val="0"/>
          <w:sz w:val="24"/>
          <w:shd w:fill="auto" w:val="clear"/>
        </w:rPr>
        <w:t xml:space="preserve">Organic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(21), 3879-3882, doi:10.1021/ol035424n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Hashimoto, T., Maruoka, K. Recent Advances of Catalytic Asymmetric 1,3-Dipolar Cycloadditions.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(11), 5366-5412, doi:10.1021/cr5007182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Li,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Highly Enantioselective One-Pot Synthesis of Spirocyclopentaneoxindoles Containing the Oxime Group by Organocatalyzed Michael Addition/ISOC/Fragmentation Sequence. </w:t>
      </w:r>
      <w:r>
        <w:rPr>
          <w:rFonts w:ascii="Calibri" w:hAnsi="Calibri" w:cs="Calibri" w:eastAsia="Calibri"/>
          <w:i/>
          <w:color w:val="000000"/>
          <w:spacing w:val="0"/>
          <w:position w:val="0"/>
          <w:sz w:val="24"/>
          <w:shd w:fill="auto" w:val="clear"/>
        </w:rPr>
        <w:t xml:space="preserve">Organic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(23), 6160-6163, doi:10.1021/ol2024955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Jensen, K. H., Hanson, J. E. Synthesis and Photochemistry of Tertiary Amine Photobase Generators. </w:t>
      </w:r>
      <w:r>
        <w:rPr>
          <w:rFonts w:ascii="Calibri" w:hAnsi="Calibri" w:cs="Calibri" w:eastAsia="Calibri"/>
          <w:i/>
          <w:color w:val="000000"/>
          <w:spacing w:val="0"/>
          <w:position w:val="0"/>
          <w:sz w:val="24"/>
          <w:shd w:fill="auto" w:val="clear"/>
        </w:rPr>
        <w:t xml:space="preserve">Chemistry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918-923, doi:10.1021/cm000767q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Mondal, S., Mukherjee, S., Yetra, S. R., Gonnade, R. G., Biju, A. T. Organocatalytic Enantioselective Vinylogous Michael-Aldol Cascade for the Synthesis of Spirocyclic Compounds. </w:t>
      </w:r>
      <w:r>
        <w:rPr>
          <w:rFonts w:ascii="Calibri" w:hAnsi="Calibri" w:cs="Calibri" w:eastAsia="Calibri"/>
          <w:i/>
          <w:color w:val="000000"/>
          <w:spacing w:val="0"/>
          <w:position w:val="0"/>
          <w:sz w:val="24"/>
          <w:shd w:fill="auto" w:val="clear"/>
        </w:rPr>
        <w:t xml:space="preserve">Organic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(16), 4367-4370, doi:10.1021/acs.orglett.7b02085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Ni,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Phosphine-Catalyzed Asymmetric (3 + 2) Annulations of </w:t>
      </w:r>
      <w:r>
        <w:rPr>
          <w:rFonts w:ascii="Calibri" w:hAnsi="Calibri" w:cs="Calibri" w:eastAsia="Calibri"/>
          <w:color w:val="000000"/>
          <w:spacing w:val="0"/>
          <w:position w:val="0"/>
          <w:sz w:val="24"/>
          <w:shd w:fill="auto" w:val="clear"/>
        </w:rPr>
        <w:t xml:space="preserve">δ-Acetoxy Allenoates with β-Carbonyl Amides: Enantioselective Synthesis of Spirocyclic β-Keto γ-Lactams. </w:t>
      </w:r>
      <w:r>
        <w:rPr>
          <w:rFonts w:ascii="Calibri" w:hAnsi="Calibri" w:cs="Calibri" w:eastAsia="Calibri"/>
          <w:i/>
          <w:color w:val="000000"/>
          <w:spacing w:val="0"/>
          <w:position w:val="0"/>
          <w:sz w:val="24"/>
          <w:shd w:fill="auto" w:val="clear"/>
        </w:rPr>
        <w:t xml:space="preserve">Organic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(13), 3668-3671, doi:10.1021/acs.orglett.7b01717 (2017).</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