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8DF82" w14:textId="77777777" w:rsidR="003A49C2" w:rsidRDefault="003A49C2" w:rsidP="009A0E7C">
      <w:pPr>
        <w:pStyle w:val="BodyText"/>
        <w:outlineLvl w:val="0"/>
        <w:rPr>
          <w:rFonts w:ascii="Helvetica" w:hAnsi="Helvetica" w:cs="Arial"/>
          <w:b/>
          <w:i w:val="0"/>
          <w:sz w:val="22"/>
          <w:szCs w:val="22"/>
        </w:rPr>
      </w:pPr>
    </w:p>
    <w:p w14:paraId="3033621B"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C07BA8" w:rsidRPr="00C07BA8">
        <w:rPr>
          <w:rFonts w:ascii="Helvetica" w:hAnsi="Helvetica" w:cs="Arial"/>
          <w:b/>
          <w:i w:val="0"/>
          <w:sz w:val="22"/>
          <w:szCs w:val="22"/>
        </w:rPr>
        <w:t>58507</w:t>
      </w:r>
    </w:p>
    <w:p w14:paraId="3E478485"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C07BA8">
        <w:rPr>
          <w:rFonts w:ascii="Helvetica" w:hAnsi="Helvetica" w:cs="Arial"/>
          <w:b/>
          <w:i w:val="0"/>
          <w:sz w:val="22"/>
          <w:szCs w:val="22"/>
        </w:rPr>
        <w:t xml:space="preserve"> Anthony Iannazzi</w:t>
      </w:r>
    </w:p>
    <w:p w14:paraId="58B3AC92"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C07BA8">
        <w:rPr>
          <w:rFonts w:ascii="Helvetica" w:hAnsi="Helvetica" w:cs="Arial"/>
          <w:b/>
          <w:i w:val="0"/>
          <w:sz w:val="22"/>
          <w:szCs w:val="22"/>
        </w:rPr>
        <w:t xml:space="preserve"> </w:t>
      </w:r>
      <w:hyperlink r:id="rId8" w:history="1">
        <w:r w:rsidR="00C07BA8" w:rsidRPr="00C07BA8">
          <w:rPr>
            <w:rStyle w:val="Hyperlink"/>
            <w:rFonts w:ascii="Helvetica" w:hAnsi="Helvetica" w:cs="Arial"/>
            <w:b/>
            <w:i w:val="0"/>
            <w:sz w:val="22"/>
            <w:szCs w:val="22"/>
          </w:rPr>
          <w:t>http://www.jove.com/files_upload.php?src=17844683</w:t>
        </w:r>
      </w:hyperlink>
    </w:p>
    <w:p w14:paraId="7FF03719" w14:textId="77777777" w:rsidR="00FA1A9D" w:rsidRPr="00F95819" w:rsidRDefault="00FA1A9D" w:rsidP="00FA1A9D">
      <w:pPr>
        <w:pStyle w:val="BodyText"/>
        <w:outlineLvl w:val="0"/>
        <w:rPr>
          <w:rFonts w:ascii="Helvetica" w:hAnsi="Helvetica" w:cs="Arial"/>
          <w:b/>
          <w:i w:val="0"/>
          <w:sz w:val="28"/>
          <w:szCs w:val="28"/>
        </w:rPr>
      </w:pPr>
    </w:p>
    <w:p w14:paraId="3D7EC706"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C07BA8" w:rsidRPr="00C07BA8">
        <w:rPr>
          <w:rFonts w:ascii="Helvetica" w:hAnsi="Helvetica" w:cs="Arial"/>
          <w:b/>
          <w:sz w:val="28"/>
          <w:szCs w:val="28"/>
        </w:rPr>
        <w:t>Endotoxin Activity Assay for the Detection of Whole Blood Endotoxemia in Critically Ill Patients</w:t>
      </w:r>
    </w:p>
    <w:p w14:paraId="43A5FE48" w14:textId="77777777" w:rsidR="00FA1A9D" w:rsidRPr="00F95819" w:rsidRDefault="00FA1A9D" w:rsidP="00FA1A9D">
      <w:pPr>
        <w:pStyle w:val="CM10"/>
        <w:outlineLvl w:val="0"/>
        <w:rPr>
          <w:rFonts w:ascii="Helvetica" w:hAnsi="Helvetica" w:cs="Arial"/>
          <w:b/>
          <w:sz w:val="28"/>
          <w:szCs w:val="28"/>
        </w:rPr>
      </w:pPr>
    </w:p>
    <w:p w14:paraId="5218E679" w14:textId="77777777" w:rsidR="00FA1A9D" w:rsidRPr="00AF5DFC" w:rsidRDefault="00FA1A9D" w:rsidP="00FA1A9D">
      <w:pPr>
        <w:pStyle w:val="CM10"/>
        <w:outlineLvl w:val="0"/>
        <w:rPr>
          <w:rFonts w:ascii="Helvetica" w:hAnsi="Helvetica"/>
          <w:b/>
          <w:sz w:val="28"/>
          <w:szCs w:val="28"/>
        </w:rPr>
      </w:pPr>
      <w:r w:rsidRPr="00AF5DFC">
        <w:rPr>
          <w:rFonts w:ascii="Helvetica" w:eastAsia="Times" w:hAnsi="Helvetica" w:cs="Arial"/>
          <w:b/>
          <w:sz w:val="28"/>
          <w:szCs w:val="28"/>
        </w:rPr>
        <w:t xml:space="preserve">Authors and Affiliations: </w:t>
      </w:r>
    </w:p>
    <w:p w14:paraId="204E9364" w14:textId="77777777" w:rsidR="00C07BA8" w:rsidRPr="00C07BA8" w:rsidRDefault="00C07BA8" w:rsidP="00C07BA8">
      <w:pPr>
        <w:pStyle w:val="Default"/>
        <w:rPr>
          <w:rFonts w:ascii="Helvetica" w:hAnsi="Helvetica" w:cs="Arial"/>
          <w:bCs/>
          <w:sz w:val="28"/>
          <w:szCs w:val="28"/>
          <w:lang w:val="it-IT"/>
        </w:rPr>
      </w:pPr>
      <w:r w:rsidRPr="00C07BA8">
        <w:rPr>
          <w:rFonts w:ascii="Helvetica" w:hAnsi="Helvetica" w:cs="Arial"/>
          <w:bCs/>
          <w:sz w:val="28"/>
          <w:szCs w:val="28"/>
          <w:lang w:val="it-IT"/>
        </w:rPr>
        <w:t>Riccardo Pinciroli, M.D.</w:t>
      </w:r>
      <w:r w:rsidRPr="00C07BA8">
        <w:rPr>
          <w:rFonts w:ascii="Helvetica" w:hAnsi="Helvetica" w:cs="Arial"/>
          <w:bCs/>
          <w:sz w:val="28"/>
          <w:szCs w:val="28"/>
          <w:vertAlign w:val="superscript"/>
          <w:lang w:val="it-IT"/>
        </w:rPr>
        <w:t>1,2</w:t>
      </w:r>
      <w:r w:rsidRPr="00C07BA8">
        <w:rPr>
          <w:rFonts w:ascii="Helvetica" w:hAnsi="Helvetica" w:cs="Arial"/>
          <w:bCs/>
          <w:sz w:val="28"/>
          <w:szCs w:val="28"/>
          <w:lang w:val="it-IT"/>
        </w:rPr>
        <w:t>, Simone Checchi, M.D.</w:t>
      </w:r>
      <w:r w:rsidRPr="00C07BA8">
        <w:rPr>
          <w:rFonts w:ascii="Helvetica" w:hAnsi="Helvetica" w:cs="Arial"/>
          <w:bCs/>
          <w:sz w:val="28"/>
          <w:szCs w:val="28"/>
          <w:vertAlign w:val="superscript"/>
          <w:lang w:val="it-IT"/>
        </w:rPr>
        <w:t>2</w:t>
      </w:r>
      <w:r w:rsidRPr="00C07BA8">
        <w:rPr>
          <w:rFonts w:ascii="Helvetica" w:hAnsi="Helvetica" w:cs="Arial"/>
          <w:bCs/>
          <w:sz w:val="28"/>
          <w:szCs w:val="28"/>
          <w:lang w:val="it-IT"/>
        </w:rPr>
        <w:t>, Maurizio Bottiroli, M.D.</w:t>
      </w:r>
      <w:r w:rsidRPr="00C07BA8">
        <w:rPr>
          <w:rFonts w:ascii="Helvetica" w:hAnsi="Helvetica" w:cs="Arial"/>
          <w:bCs/>
          <w:sz w:val="28"/>
          <w:szCs w:val="28"/>
          <w:vertAlign w:val="superscript"/>
          <w:lang w:val="it-IT"/>
        </w:rPr>
        <w:t>1</w:t>
      </w:r>
      <w:r w:rsidRPr="00C07BA8">
        <w:rPr>
          <w:rFonts w:ascii="Helvetica" w:hAnsi="Helvetica" w:cs="Arial"/>
          <w:bCs/>
          <w:sz w:val="28"/>
          <w:szCs w:val="28"/>
          <w:lang w:val="it-IT"/>
        </w:rPr>
        <w:t>, Gianpaola Monti, M.D.</w:t>
      </w:r>
      <w:r w:rsidRPr="00C07BA8">
        <w:rPr>
          <w:rFonts w:ascii="Helvetica" w:hAnsi="Helvetica" w:cs="Arial"/>
          <w:bCs/>
          <w:sz w:val="28"/>
          <w:szCs w:val="28"/>
          <w:vertAlign w:val="superscript"/>
          <w:lang w:val="it-IT"/>
        </w:rPr>
        <w:t xml:space="preserve"> 1</w:t>
      </w:r>
      <w:r w:rsidRPr="00C07BA8">
        <w:rPr>
          <w:rFonts w:ascii="Helvetica" w:hAnsi="Helvetica" w:cs="Arial"/>
          <w:bCs/>
          <w:sz w:val="28"/>
          <w:szCs w:val="28"/>
          <w:lang w:val="it-IT"/>
        </w:rPr>
        <w:t>, Giampaolo Casella, M.D.</w:t>
      </w:r>
      <w:r w:rsidRPr="00C07BA8">
        <w:rPr>
          <w:rFonts w:ascii="Helvetica" w:hAnsi="Helvetica" w:cs="Arial"/>
          <w:bCs/>
          <w:sz w:val="28"/>
          <w:szCs w:val="28"/>
          <w:vertAlign w:val="superscript"/>
          <w:lang w:val="it-IT"/>
        </w:rPr>
        <w:t xml:space="preserve"> 1</w:t>
      </w:r>
      <w:r w:rsidRPr="00C07BA8">
        <w:rPr>
          <w:rFonts w:ascii="Helvetica" w:hAnsi="Helvetica" w:cs="Arial"/>
          <w:bCs/>
          <w:sz w:val="28"/>
          <w:szCs w:val="28"/>
          <w:lang w:val="it-IT"/>
        </w:rPr>
        <w:t>, Roberto Fumagalli, M.D.</w:t>
      </w:r>
      <w:r w:rsidRPr="00C07BA8">
        <w:rPr>
          <w:rFonts w:ascii="Helvetica" w:hAnsi="Helvetica" w:cs="Arial"/>
          <w:bCs/>
          <w:sz w:val="28"/>
          <w:szCs w:val="28"/>
          <w:vertAlign w:val="superscript"/>
          <w:lang w:val="it-IT"/>
        </w:rPr>
        <w:t>1,2</w:t>
      </w:r>
    </w:p>
    <w:p w14:paraId="0179183B" w14:textId="77777777" w:rsidR="00C07BA8" w:rsidRPr="00C07BA8" w:rsidRDefault="00C07BA8" w:rsidP="00C07BA8">
      <w:pPr>
        <w:pStyle w:val="Default"/>
        <w:rPr>
          <w:rFonts w:ascii="Helvetica" w:hAnsi="Helvetica" w:cs="Arial"/>
          <w:bCs/>
          <w:sz w:val="28"/>
          <w:szCs w:val="28"/>
          <w:lang w:val="it-IT"/>
        </w:rPr>
      </w:pPr>
    </w:p>
    <w:p w14:paraId="1DA34C0E" w14:textId="77777777" w:rsidR="00C07BA8" w:rsidRPr="00C07BA8" w:rsidRDefault="00C07BA8" w:rsidP="00C07BA8">
      <w:pPr>
        <w:pStyle w:val="Default"/>
        <w:rPr>
          <w:rFonts w:ascii="Helvetica" w:hAnsi="Helvetica" w:cs="Arial"/>
          <w:bCs/>
          <w:sz w:val="28"/>
          <w:szCs w:val="28"/>
        </w:rPr>
      </w:pPr>
      <w:r w:rsidRPr="00C07BA8">
        <w:rPr>
          <w:rFonts w:ascii="Helvetica" w:hAnsi="Helvetica" w:cs="Arial"/>
          <w:bCs/>
          <w:sz w:val="28"/>
          <w:szCs w:val="28"/>
          <w:vertAlign w:val="superscript"/>
        </w:rPr>
        <w:t>1</w:t>
      </w:r>
      <w:r w:rsidRPr="00C07BA8">
        <w:rPr>
          <w:rFonts w:ascii="Helvetica" w:hAnsi="Helvetica" w:cs="Arial"/>
          <w:bCs/>
          <w:sz w:val="28"/>
          <w:szCs w:val="28"/>
        </w:rPr>
        <w:t>Department of Anesthesia and Critical Care, Niguarda Hospital, Milan, Italy</w:t>
      </w:r>
    </w:p>
    <w:p w14:paraId="1CA9668B" w14:textId="77777777" w:rsidR="00C07BA8" w:rsidRPr="00AF5DFC" w:rsidRDefault="00C07BA8" w:rsidP="00C07BA8">
      <w:pPr>
        <w:pStyle w:val="Default"/>
        <w:rPr>
          <w:rFonts w:ascii="Helvetica" w:hAnsi="Helvetica" w:cs="Arial"/>
          <w:bCs/>
          <w:sz w:val="28"/>
          <w:szCs w:val="28"/>
          <w:lang w:val="it-IT"/>
        </w:rPr>
      </w:pPr>
      <w:r w:rsidRPr="00C07BA8">
        <w:rPr>
          <w:rFonts w:ascii="Helvetica" w:hAnsi="Helvetica" w:cs="Arial"/>
          <w:bCs/>
          <w:sz w:val="28"/>
          <w:szCs w:val="28"/>
          <w:vertAlign w:val="superscript"/>
        </w:rPr>
        <w:t>2</w:t>
      </w:r>
      <w:r w:rsidRPr="00C07BA8">
        <w:rPr>
          <w:rFonts w:ascii="Helvetica" w:hAnsi="Helvetica" w:cs="Arial"/>
          <w:bCs/>
          <w:sz w:val="28"/>
          <w:szCs w:val="28"/>
        </w:rPr>
        <w:t>University of Milan-Bicocca Medical School, Monza, Italy</w:t>
      </w:r>
    </w:p>
    <w:p w14:paraId="29CF9CFB" w14:textId="77777777" w:rsidR="00FA1A9D" w:rsidRPr="00F95819" w:rsidRDefault="00FA1A9D" w:rsidP="00FA1A9D">
      <w:pPr>
        <w:outlineLvl w:val="0"/>
        <w:rPr>
          <w:rFonts w:ascii="Helvetica" w:hAnsi="Helvetica" w:cs="Arial"/>
          <w:sz w:val="22"/>
          <w:szCs w:val="22"/>
        </w:rPr>
      </w:pPr>
    </w:p>
    <w:p w14:paraId="1CC6070A"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7408CF27" w14:textId="77777777" w:rsidR="00C07BA8" w:rsidRPr="00AF5DFC" w:rsidRDefault="00C07BA8" w:rsidP="00C07BA8">
      <w:pPr>
        <w:outlineLvl w:val="0"/>
        <w:rPr>
          <w:rFonts w:ascii="Helvetica" w:hAnsi="Helvetica" w:cs="Arial"/>
          <w:sz w:val="22"/>
          <w:szCs w:val="22"/>
        </w:rPr>
      </w:pPr>
      <w:r w:rsidRPr="00AF5DFC">
        <w:rPr>
          <w:rFonts w:ascii="Helvetica" w:hAnsi="Helvetica" w:cs="Arial"/>
          <w:sz w:val="22"/>
          <w:szCs w:val="22"/>
        </w:rPr>
        <w:t>Riccardo Pinciroli, M.D.</w:t>
      </w:r>
      <w:r w:rsidRPr="00AF5DFC">
        <w:rPr>
          <w:rFonts w:ascii="Helvetica" w:hAnsi="Helvetica" w:cs="Arial"/>
          <w:sz w:val="22"/>
          <w:szCs w:val="22"/>
        </w:rPr>
        <w:tab/>
      </w:r>
      <w:r w:rsidRPr="00AF5DFC">
        <w:rPr>
          <w:rFonts w:ascii="Helvetica" w:hAnsi="Helvetica" w:cs="Arial"/>
          <w:sz w:val="22"/>
          <w:szCs w:val="22"/>
        </w:rPr>
        <w:tab/>
      </w:r>
      <w:r w:rsidRPr="00AF5DFC">
        <w:rPr>
          <w:rFonts w:ascii="Helvetica" w:hAnsi="Helvetica" w:cs="Arial"/>
          <w:sz w:val="22"/>
          <w:szCs w:val="22"/>
        </w:rPr>
        <w:tab/>
        <w:t>riccardo.pinciroli@unimib.it</w:t>
      </w:r>
    </w:p>
    <w:p w14:paraId="10FFFC6D" w14:textId="77777777" w:rsidR="00C07BA8" w:rsidRPr="00C07BA8" w:rsidRDefault="00C07BA8" w:rsidP="00C07BA8">
      <w:pPr>
        <w:outlineLvl w:val="0"/>
        <w:rPr>
          <w:rFonts w:ascii="Helvetica" w:hAnsi="Helvetica" w:cs="Arial"/>
          <w:sz w:val="22"/>
          <w:szCs w:val="22"/>
        </w:rPr>
      </w:pPr>
      <w:r w:rsidRPr="00C07BA8">
        <w:rPr>
          <w:rFonts w:ascii="Helvetica" w:hAnsi="Helvetica" w:cs="Arial"/>
          <w:sz w:val="22"/>
          <w:szCs w:val="22"/>
        </w:rPr>
        <w:t>Tel: +39 02 6444 7235</w:t>
      </w:r>
    </w:p>
    <w:p w14:paraId="47839705" w14:textId="77777777" w:rsidR="00FA1A9D" w:rsidRDefault="00FA1A9D" w:rsidP="00FA1A9D">
      <w:pPr>
        <w:outlineLvl w:val="0"/>
        <w:rPr>
          <w:rFonts w:ascii="Helvetica" w:hAnsi="Helvetica" w:cs="Arial"/>
          <w:sz w:val="22"/>
          <w:szCs w:val="22"/>
        </w:rPr>
      </w:pPr>
    </w:p>
    <w:p w14:paraId="1E458837"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C07BA8">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6C8760F2" w14:textId="77777777" w:rsidR="00C07BA8" w:rsidRPr="00AF5DFC" w:rsidRDefault="00293B0B" w:rsidP="00C07BA8">
      <w:pPr>
        <w:outlineLvl w:val="0"/>
        <w:rPr>
          <w:rFonts w:ascii="Helvetica" w:hAnsi="Helvetica" w:cs="Arial"/>
          <w:sz w:val="22"/>
          <w:szCs w:val="22"/>
          <w:lang w:val="it-IT"/>
        </w:rPr>
      </w:pPr>
      <w:hyperlink r:id="rId9" w:history="1">
        <w:r w:rsidR="00C07BA8" w:rsidRPr="00AF5DFC">
          <w:rPr>
            <w:rStyle w:val="Hyperlink"/>
            <w:rFonts w:ascii="Helvetica" w:hAnsi="Helvetica" w:cs="Arial"/>
            <w:sz w:val="22"/>
            <w:szCs w:val="22"/>
            <w:lang w:val="it-IT"/>
          </w:rPr>
          <w:t>simone.checchi@gmail.com</w:t>
        </w:r>
      </w:hyperlink>
    </w:p>
    <w:p w14:paraId="209F223F" w14:textId="77777777" w:rsidR="00C07BA8" w:rsidRPr="00AF5DFC" w:rsidRDefault="00C07BA8" w:rsidP="00C07BA8">
      <w:pPr>
        <w:outlineLvl w:val="0"/>
        <w:rPr>
          <w:rFonts w:ascii="Helvetica" w:hAnsi="Helvetica" w:cs="Arial"/>
          <w:sz w:val="22"/>
          <w:szCs w:val="22"/>
          <w:lang w:val="it-IT"/>
        </w:rPr>
      </w:pPr>
      <w:r w:rsidRPr="00AF5DFC">
        <w:rPr>
          <w:rFonts w:ascii="Helvetica" w:hAnsi="Helvetica" w:cs="Arial"/>
          <w:sz w:val="22"/>
          <w:szCs w:val="22"/>
          <w:lang w:val="it-IT"/>
        </w:rPr>
        <w:t>mbottiroli@ospedaleniguarda.it</w:t>
      </w:r>
    </w:p>
    <w:p w14:paraId="13F187F5" w14:textId="77777777" w:rsidR="00C07BA8" w:rsidRPr="00C07BA8" w:rsidRDefault="00C07BA8" w:rsidP="00C07BA8">
      <w:pPr>
        <w:outlineLvl w:val="0"/>
        <w:rPr>
          <w:rFonts w:ascii="Helvetica" w:hAnsi="Helvetica" w:cs="Arial"/>
          <w:sz w:val="22"/>
          <w:szCs w:val="22"/>
        </w:rPr>
      </w:pPr>
      <w:r w:rsidRPr="00C07BA8">
        <w:rPr>
          <w:rFonts w:ascii="Helvetica" w:hAnsi="Helvetica" w:cs="Arial"/>
          <w:sz w:val="22"/>
          <w:szCs w:val="22"/>
        </w:rPr>
        <w:t>gianpaola.monti@ospedaleniguarda.it</w:t>
      </w:r>
    </w:p>
    <w:p w14:paraId="33F976E8" w14:textId="77777777" w:rsidR="00C07BA8" w:rsidRPr="00AF5DFC" w:rsidRDefault="00C07BA8" w:rsidP="00C07BA8">
      <w:pPr>
        <w:outlineLvl w:val="0"/>
        <w:rPr>
          <w:rFonts w:ascii="Helvetica" w:hAnsi="Helvetica" w:cs="Arial"/>
          <w:sz w:val="22"/>
          <w:szCs w:val="22"/>
          <w:lang w:val="it-IT"/>
        </w:rPr>
      </w:pPr>
      <w:r w:rsidRPr="00AF5DFC">
        <w:rPr>
          <w:rFonts w:ascii="Helvetica" w:hAnsi="Helvetica" w:cs="Arial"/>
          <w:sz w:val="22"/>
          <w:szCs w:val="22"/>
          <w:lang w:val="it-IT"/>
        </w:rPr>
        <w:t>giampaolo.casella@ospedaleniguarda.it</w:t>
      </w:r>
    </w:p>
    <w:p w14:paraId="04535EE7" w14:textId="77777777" w:rsidR="00C07BA8" w:rsidRPr="00C07BA8" w:rsidRDefault="00C07BA8" w:rsidP="00C07BA8">
      <w:pPr>
        <w:outlineLvl w:val="0"/>
        <w:rPr>
          <w:rFonts w:ascii="Helvetica" w:hAnsi="Helvetica" w:cs="Arial"/>
          <w:sz w:val="22"/>
          <w:szCs w:val="22"/>
        </w:rPr>
      </w:pPr>
      <w:r w:rsidRPr="00C07BA8">
        <w:rPr>
          <w:rFonts w:ascii="Helvetica" w:hAnsi="Helvetica" w:cs="Arial"/>
          <w:sz w:val="22"/>
          <w:szCs w:val="22"/>
        </w:rPr>
        <w:t>roberto.fumagalli@unimib.it</w:t>
      </w:r>
    </w:p>
    <w:p w14:paraId="0D6C7560" w14:textId="77777777" w:rsidR="003B5E26" w:rsidRPr="006A6324" w:rsidRDefault="003B5E26" w:rsidP="009A0E7C">
      <w:pPr>
        <w:outlineLvl w:val="0"/>
        <w:rPr>
          <w:rFonts w:ascii="Helvetica" w:hAnsi="Helvetica" w:cs="Arial"/>
          <w:b/>
          <w:sz w:val="22"/>
          <w:szCs w:val="22"/>
        </w:rPr>
      </w:pPr>
    </w:p>
    <w:p w14:paraId="14DF92DC" w14:textId="77777777" w:rsidR="003B5E26" w:rsidRPr="006A6324" w:rsidRDefault="003B5E26" w:rsidP="009A0E7C">
      <w:pPr>
        <w:outlineLvl w:val="0"/>
        <w:rPr>
          <w:rFonts w:ascii="Helvetica" w:hAnsi="Helvetica" w:cs="Arial"/>
          <w:b/>
          <w:sz w:val="22"/>
          <w:szCs w:val="22"/>
        </w:rPr>
      </w:pPr>
    </w:p>
    <w:p w14:paraId="6011B120" w14:textId="77777777" w:rsidR="001E230F" w:rsidRPr="006A6324" w:rsidRDefault="001E230F" w:rsidP="009A0E7C">
      <w:pPr>
        <w:outlineLvl w:val="0"/>
        <w:rPr>
          <w:rFonts w:ascii="Helvetica" w:hAnsi="Helvetica" w:cs="Arial"/>
          <w:b/>
          <w:sz w:val="22"/>
          <w:szCs w:val="22"/>
        </w:rPr>
      </w:pPr>
    </w:p>
    <w:p w14:paraId="21C5031A"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0F4FD668"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69F062" w14:textId="4150D2D9"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w:t>
      </w:r>
      <w:r w:rsidR="004E2E79">
        <w:rPr>
          <w:rFonts w:ascii="Helvetica" w:hAnsi="Helvetica"/>
          <w:b/>
          <w:sz w:val="22"/>
        </w:rPr>
        <w:t xml:space="preserve"> No</w:t>
      </w:r>
      <w:r>
        <w:rPr>
          <w:rFonts w:ascii="Helvetica" w:hAnsi="Helvetica"/>
          <w:b/>
          <w:sz w:val="22"/>
        </w:rPr>
        <w:t xml:space="preserve">  </w:t>
      </w:r>
    </w:p>
    <w:p w14:paraId="1DF83F6B" w14:textId="573A29FC"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4E2E79">
        <w:rPr>
          <w:rFonts w:ascii="Helvetica" w:hAnsi="Helvetica"/>
          <w:b/>
          <w:sz w:val="22"/>
        </w:rPr>
        <w:t xml:space="preserve"> No</w:t>
      </w:r>
    </w:p>
    <w:p w14:paraId="54927CFA" w14:textId="78D6C1B9"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12D159E4" w14:textId="103C6AB8" w:rsidR="00FA1A9D" w:rsidRDefault="004F719A" w:rsidP="00FA1A9D">
      <w:pPr>
        <w:spacing w:before="120"/>
        <w:rPr>
          <w:rFonts w:ascii="Helvetica" w:hAnsi="Helvetica"/>
          <w:i/>
          <w:sz w:val="22"/>
        </w:rPr>
      </w:pPr>
      <w:r>
        <w:rPr>
          <w:rFonts w:ascii="Helvetica" w:hAnsi="Helvetica"/>
          <w:i/>
          <w:sz w:val="22"/>
        </w:rPr>
        <w:t>2.1, 2.2, 2.3 (clearly outlining the differences between the five tubes)</w:t>
      </w:r>
    </w:p>
    <w:p w14:paraId="77D41126" w14:textId="38347E63" w:rsidR="004F719A" w:rsidRPr="00320CF0" w:rsidRDefault="004F719A" w:rsidP="00FA1A9D">
      <w:pPr>
        <w:spacing w:before="120"/>
        <w:rPr>
          <w:rFonts w:ascii="Helvetica" w:hAnsi="Helvetica"/>
          <w:i/>
          <w:sz w:val="22"/>
        </w:rPr>
      </w:pPr>
      <w:r>
        <w:rPr>
          <w:rFonts w:ascii="Helvetica" w:hAnsi="Helvetica"/>
          <w:i/>
          <w:sz w:val="22"/>
        </w:rPr>
        <w:t>3.1, 3.2, 3.4, 3.5</w:t>
      </w:r>
    </w:p>
    <w:p w14:paraId="2C88C49D" w14:textId="503F6319"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049C178E" w14:textId="70F1161D" w:rsidR="004E2E79" w:rsidRDefault="000029C7" w:rsidP="00FA1A9D">
      <w:pPr>
        <w:spacing w:before="120"/>
        <w:rPr>
          <w:rFonts w:ascii="Helvetica" w:hAnsi="Helvetica"/>
          <w:i/>
          <w:sz w:val="22"/>
        </w:rPr>
      </w:pPr>
      <w:r>
        <w:rPr>
          <w:rFonts w:ascii="Helvetica" w:hAnsi="Helvetica"/>
          <w:i/>
          <w:sz w:val="22"/>
        </w:rPr>
        <w:t>No single aspect of the protocol is particularly difficult to perform. From the filming standpoint, however, I believe the most tricky parts would probably be to match a satisfactory shooting of a particular step of the protocol with the time-costraints needed to be respected at each step of the assay conduction. I do not have a clear idea about how to solve this (filming the whole assay conduction start to end, then cut in post-production?). But I am confident you are used to this sort of issue</w:t>
      </w:r>
      <w:r w:rsidR="0067183A">
        <w:rPr>
          <w:rFonts w:ascii="Helvetica" w:hAnsi="Helvetica"/>
          <w:i/>
          <w:sz w:val="22"/>
        </w:rPr>
        <w:t>s</w:t>
      </w:r>
      <w:r>
        <w:rPr>
          <w:rFonts w:ascii="Helvetica" w:hAnsi="Helvetica"/>
          <w:i/>
          <w:sz w:val="22"/>
        </w:rPr>
        <w:t>.</w:t>
      </w:r>
    </w:p>
    <w:p w14:paraId="76512DEC" w14:textId="237472C0"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4E2E79">
        <w:rPr>
          <w:rFonts w:ascii="Helvetica" w:hAnsi="Helvetica"/>
          <w:b/>
          <w:sz w:val="22"/>
          <w:szCs w:val="22"/>
        </w:rPr>
        <w:t xml:space="preserve"> </w:t>
      </w:r>
      <w:r w:rsidR="00295021">
        <w:rPr>
          <w:rFonts w:ascii="Helvetica" w:hAnsi="Helvetica"/>
          <w:b/>
          <w:sz w:val="22"/>
          <w:szCs w:val="22"/>
        </w:rPr>
        <w:t>No</w:t>
      </w:r>
    </w:p>
    <w:p w14:paraId="0CF0F01E"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12386C31"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199B5D9C"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7862D9EC" w14:textId="77777777" w:rsidR="00FA1A9D" w:rsidRDefault="00FA1A9D" w:rsidP="00FA1A9D">
      <w:pPr>
        <w:pStyle w:val="ListParagraph"/>
        <w:ind w:left="270"/>
        <w:rPr>
          <w:rFonts w:ascii="Helvetica" w:hAnsi="Helvetica" w:cs="Arial"/>
          <w:b/>
          <w:sz w:val="22"/>
          <w:szCs w:val="22"/>
        </w:rPr>
      </w:pPr>
    </w:p>
    <w:p w14:paraId="034F320B"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149B70FE" w14:textId="77777777" w:rsidR="00330F1B" w:rsidRPr="001B3024" w:rsidRDefault="00330F1B" w:rsidP="00AF5DFC">
      <w:pPr>
        <w:contextualSpacing/>
        <w:outlineLvl w:val="0"/>
        <w:rPr>
          <w:rFonts w:ascii="Helvetica" w:hAnsi="Helvetica" w:cs="Arial"/>
          <w:sz w:val="22"/>
          <w:szCs w:val="22"/>
          <w:u w:val="single"/>
        </w:rPr>
      </w:pPr>
    </w:p>
    <w:p w14:paraId="248BF7AA" w14:textId="479F2D88" w:rsidR="00C521C8" w:rsidRPr="00AF5DFC" w:rsidRDefault="00BE56F5" w:rsidP="00AF5DFC">
      <w:pPr>
        <w:pStyle w:val="ListParagraph"/>
        <w:numPr>
          <w:ilvl w:val="1"/>
          <w:numId w:val="9"/>
        </w:numPr>
        <w:outlineLvl w:val="0"/>
        <w:rPr>
          <w:rFonts w:ascii="Helvetica" w:hAnsi="Helvetica" w:cs="Arial"/>
          <w:sz w:val="22"/>
          <w:szCs w:val="22"/>
        </w:rPr>
      </w:pPr>
      <w:r w:rsidRPr="00AF5DFC">
        <w:rPr>
          <w:rFonts w:ascii="Helvetica" w:hAnsi="Helvetica" w:cs="Arial"/>
          <w:b/>
          <w:sz w:val="22"/>
          <w:szCs w:val="22"/>
        </w:rPr>
        <w:t>RICCARDO PINCIROLI</w:t>
      </w:r>
      <w:r w:rsidR="0067183A" w:rsidRPr="00AF5DFC">
        <w:rPr>
          <w:rFonts w:ascii="Helvetica" w:hAnsi="Helvetica" w:cs="Arial"/>
          <w:b/>
          <w:sz w:val="22"/>
          <w:szCs w:val="22"/>
        </w:rPr>
        <w:t>, MD</w:t>
      </w:r>
      <w:r w:rsidR="0067183A" w:rsidRPr="0067183A">
        <w:rPr>
          <w:rFonts w:ascii="Helvetica" w:hAnsi="Helvetica" w:cs="Arial"/>
          <w:sz w:val="22"/>
          <w:szCs w:val="22"/>
        </w:rPr>
        <w:t>:</w:t>
      </w:r>
      <w:r w:rsidR="00AF5DFC">
        <w:rPr>
          <w:rFonts w:ascii="Helvetica" w:hAnsi="Helvetica" w:cs="Arial"/>
          <w:sz w:val="22"/>
          <w:szCs w:val="22"/>
        </w:rPr>
        <w:t xml:space="preserve"> </w:t>
      </w:r>
      <w:r w:rsidR="00B5370F" w:rsidRPr="00AF5DFC">
        <w:rPr>
          <w:rFonts w:ascii="Calibri" w:hAnsi="Calibri" w:cs="Calibri"/>
        </w:rPr>
        <w:t>S</w:t>
      </w:r>
      <w:r w:rsidR="001700DC" w:rsidRPr="00AF5DFC">
        <w:rPr>
          <w:rFonts w:ascii="Calibri" w:hAnsi="Calibri" w:cs="Calibri"/>
        </w:rPr>
        <w:t>epsis</w:t>
      </w:r>
      <w:r w:rsidR="00C521C8" w:rsidRPr="00AF5DFC">
        <w:rPr>
          <w:rFonts w:ascii="Calibri" w:hAnsi="Calibri" w:cs="Calibri"/>
        </w:rPr>
        <w:t xml:space="preserve"> can lead to multi-organ failure and death. The endotoxin is a fundamental component of gram-negative bacteria</w:t>
      </w:r>
      <w:r w:rsidR="001700DC" w:rsidRPr="00AF5DFC">
        <w:rPr>
          <w:rFonts w:ascii="Calibri" w:hAnsi="Calibri" w:cs="Calibri"/>
        </w:rPr>
        <w:t xml:space="preserve">. </w:t>
      </w:r>
      <w:r w:rsidR="00B5370F" w:rsidRPr="00AF5DFC">
        <w:rPr>
          <w:rFonts w:ascii="Calibri" w:hAnsi="Calibri" w:cs="Calibri"/>
        </w:rPr>
        <w:t>E</w:t>
      </w:r>
      <w:r w:rsidR="001700DC" w:rsidRPr="00AF5DFC">
        <w:rPr>
          <w:rFonts w:ascii="Calibri" w:hAnsi="Calibri" w:cs="Calibri"/>
        </w:rPr>
        <w:t>levated</w:t>
      </w:r>
      <w:r w:rsidR="00B5370F" w:rsidRPr="00AF5DFC">
        <w:rPr>
          <w:rFonts w:ascii="Calibri" w:hAnsi="Calibri" w:cs="Calibri"/>
        </w:rPr>
        <w:t xml:space="preserve"> </w:t>
      </w:r>
      <w:r w:rsidR="001700DC" w:rsidRPr="00AF5DFC">
        <w:rPr>
          <w:rFonts w:ascii="Calibri" w:hAnsi="Calibri" w:cs="Calibri"/>
        </w:rPr>
        <w:t xml:space="preserve">levels </w:t>
      </w:r>
      <w:r w:rsidR="00B5370F" w:rsidRPr="00AF5DFC">
        <w:rPr>
          <w:rFonts w:ascii="Calibri" w:hAnsi="Calibri" w:cs="Calibri"/>
        </w:rPr>
        <w:t xml:space="preserve">of circulating endotoxin </w:t>
      </w:r>
      <w:r w:rsidR="001700DC" w:rsidRPr="00AF5DFC">
        <w:rPr>
          <w:rFonts w:ascii="Calibri" w:hAnsi="Calibri" w:cs="Calibri"/>
        </w:rPr>
        <w:t>might identify patient</w:t>
      </w:r>
      <w:r w:rsidR="00E14BEC" w:rsidRPr="00AF5DFC">
        <w:rPr>
          <w:rFonts w:ascii="Calibri" w:hAnsi="Calibri" w:cs="Calibri"/>
        </w:rPr>
        <w:t>s</w:t>
      </w:r>
      <w:r w:rsidR="001700DC" w:rsidRPr="00AF5DFC">
        <w:rPr>
          <w:rFonts w:ascii="Calibri" w:hAnsi="Calibri" w:cs="Calibri"/>
        </w:rPr>
        <w:t xml:space="preserve"> at </w:t>
      </w:r>
      <w:r w:rsidR="00B5370F" w:rsidRPr="00AF5DFC">
        <w:rPr>
          <w:rFonts w:ascii="Calibri" w:hAnsi="Calibri" w:cs="Calibri"/>
        </w:rPr>
        <w:t>higher</w:t>
      </w:r>
      <w:r w:rsidR="001700DC" w:rsidRPr="00AF5DFC">
        <w:rPr>
          <w:rFonts w:ascii="Calibri" w:hAnsi="Calibri" w:cs="Calibri"/>
        </w:rPr>
        <w:t xml:space="preserve"> risk to develop </w:t>
      </w:r>
      <w:r w:rsidR="00B5370F" w:rsidRPr="00AF5DFC">
        <w:rPr>
          <w:rFonts w:ascii="Calibri" w:hAnsi="Calibri" w:cs="Calibri"/>
        </w:rPr>
        <w:t>a more</w:t>
      </w:r>
      <w:r w:rsidR="001700DC" w:rsidRPr="00AF5DFC">
        <w:rPr>
          <w:rFonts w:ascii="Calibri" w:hAnsi="Calibri" w:cs="Calibri"/>
        </w:rPr>
        <w:t xml:space="preserve"> </w:t>
      </w:r>
      <w:r w:rsidR="00B5370F" w:rsidRPr="00AF5DFC">
        <w:rPr>
          <w:rFonts w:ascii="Calibri" w:hAnsi="Calibri" w:cs="Calibri"/>
        </w:rPr>
        <w:t xml:space="preserve">severe </w:t>
      </w:r>
      <w:r w:rsidR="00ED0953" w:rsidRPr="00293B0B">
        <w:rPr>
          <w:rFonts w:ascii="Calibri" w:hAnsi="Calibri" w:cs="Calibri"/>
          <w:color w:val="FF0000"/>
        </w:rPr>
        <w:t>disease</w:t>
      </w:r>
      <w:r w:rsidR="001700DC" w:rsidRPr="00AF5DFC">
        <w:rPr>
          <w:rFonts w:ascii="Calibri" w:hAnsi="Calibri" w:cs="Calibri"/>
        </w:rPr>
        <w:t>.</w:t>
      </w:r>
    </w:p>
    <w:p w14:paraId="1FE22116" w14:textId="77777777" w:rsidR="00AF5DFC" w:rsidRDefault="00AF5DFC" w:rsidP="00AF5DFC">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34D00014" w14:textId="40A292F9" w:rsidR="00C521C8" w:rsidRPr="00AF5DFC" w:rsidRDefault="00BE56F5" w:rsidP="00AF5DFC">
      <w:pPr>
        <w:numPr>
          <w:ilvl w:val="1"/>
          <w:numId w:val="9"/>
        </w:numPr>
        <w:spacing w:before="240"/>
        <w:outlineLvl w:val="0"/>
        <w:rPr>
          <w:rFonts w:ascii="Helvetica" w:hAnsi="Helvetica" w:cs="Arial"/>
          <w:sz w:val="22"/>
          <w:szCs w:val="22"/>
        </w:rPr>
      </w:pPr>
      <w:r w:rsidRPr="00AF5DFC">
        <w:rPr>
          <w:rFonts w:ascii="Helvetica" w:hAnsi="Helvetica" w:cs="Arial"/>
          <w:b/>
          <w:sz w:val="22"/>
          <w:szCs w:val="22"/>
        </w:rPr>
        <w:t>MAURIZIO BOTTIROLI</w:t>
      </w:r>
      <w:r w:rsidR="0067183A" w:rsidRPr="00AF5DFC">
        <w:rPr>
          <w:rFonts w:ascii="Helvetica" w:hAnsi="Helvetica" w:cs="Arial"/>
          <w:b/>
          <w:sz w:val="22"/>
          <w:szCs w:val="22"/>
        </w:rPr>
        <w:t>, MD</w:t>
      </w:r>
      <w:r w:rsidR="00AF5DFC" w:rsidRPr="00AF5DFC">
        <w:rPr>
          <w:rFonts w:ascii="Helvetica" w:hAnsi="Helvetica" w:cs="Arial"/>
          <w:sz w:val="22"/>
          <w:szCs w:val="22"/>
        </w:rPr>
        <w:t xml:space="preserve">: </w:t>
      </w:r>
      <w:r w:rsidR="00C521C8" w:rsidRPr="00AF5DFC">
        <w:rPr>
          <w:rFonts w:ascii="Calibri" w:hAnsi="Calibri" w:cs="Calibri"/>
        </w:rPr>
        <w:t xml:space="preserve">The Endotoxin Activity Assay and can be used as a simple, quick and reliable biomarker of systemic endotoxemia, </w:t>
      </w:r>
      <w:r w:rsidR="00ED0953" w:rsidRPr="00293B0B">
        <w:rPr>
          <w:rFonts w:ascii="Calibri" w:hAnsi="Calibri" w:cs="Calibri"/>
          <w:color w:val="FF0000"/>
        </w:rPr>
        <w:t xml:space="preserve">its </w:t>
      </w:r>
      <w:r w:rsidR="00C521C8" w:rsidRPr="00AF5DFC">
        <w:rPr>
          <w:rFonts w:ascii="Calibri" w:hAnsi="Calibri" w:cs="Calibri"/>
        </w:rPr>
        <w:t>early detection might help clinicians treating patients with septic shock</w:t>
      </w:r>
      <w:r w:rsidR="00AF5DFC">
        <w:rPr>
          <w:rFonts w:ascii="Calibri" w:hAnsi="Calibri" w:cs="Calibri"/>
        </w:rPr>
        <w:t xml:space="preserve"> </w:t>
      </w:r>
      <w:r w:rsidR="00AF5DFC">
        <w:rPr>
          <w:rFonts w:ascii="Calibri" w:hAnsi="Calibri" w:cs="Calibri"/>
          <w:b/>
        </w:rPr>
        <w:t>[1]</w:t>
      </w:r>
      <w:r w:rsidR="00C521C8" w:rsidRPr="00AF5DFC">
        <w:rPr>
          <w:rFonts w:ascii="Calibri" w:hAnsi="Calibri" w:cs="Calibri"/>
        </w:rPr>
        <w:t>.</w:t>
      </w:r>
    </w:p>
    <w:p w14:paraId="1EAED938" w14:textId="120AA533" w:rsidR="00C521C8" w:rsidRPr="00AF5DFC" w:rsidRDefault="00AF5DFC" w:rsidP="00AF5DFC">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77C1DBBD" w14:textId="77777777" w:rsidR="000D35D9" w:rsidRPr="006A6324" w:rsidRDefault="000D35D9" w:rsidP="00330F1B">
      <w:pPr>
        <w:ind w:left="1080"/>
        <w:contextualSpacing/>
        <w:outlineLvl w:val="0"/>
        <w:rPr>
          <w:rFonts w:ascii="Helvetica" w:hAnsi="Helvetica" w:cs="Arial"/>
          <w:sz w:val="22"/>
          <w:szCs w:val="22"/>
        </w:rPr>
      </w:pPr>
    </w:p>
    <w:p w14:paraId="6317EA8D"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049F15E3" w14:textId="77777777" w:rsidR="00330F1B" w:rsidRPr="001B3024" w:rsidRDefault="00330F1B" w:rsidP="00AF5DFC">
      <w:pPr>
        <w:contextualSpacing/>
        <w:outlineLvl w:val="0"/>
        <w:rPr>
          <w:rFonts w:ascii="Helvetica" w:hAnsi="Helvetica" w:cs="Arial"/>
          <w:sz w:val="22"/>
          <w:szCs w:val="22"/>
        </w:rPr>
      </w:pPr>
    </w:p>
    <w:p w14:paraId="6593D58F" w14:textId="182E2D35" w:rsidR="00B5370F" w:rsidRPr="001E41EC" w:rsidRDefault="00C521C8" w:rsidP="00AF5DFC">
      <w:pPr>
        <w:pStyle w:val="ListParagraph"/>
        <w:numPr>
          <w:ilvl w:val="1"/>
          <w:numId w:val="9"/>
        </w:numPr>
        <w:outlineLvl w:val="0"/>
        <w:rPr>
          <w:rFonts w:ascii="Helvetica" w:hAnsi="Helvetica" w:cs="Arial"/>
          <w:sz w:val="22"/>
          <w:szCs w:val="22"/>
        </w:rPr>
      </w:pPr>
      <w:r w:rsidRPr="001E41EC">
        <w:rPr>
          <w:rFonts w:ascii="Helvetica" w:hAnsi="Helvetica" w:cs="Arial"/>
          <w:b/>
          <w:sz w:val="22"/>
          <w:szCs w:val="22"/>
        </w:rPr>
        <w:t>SIMONE CHECCHI</w:t>
      </w:r>
      <w:r w:rsidR="0067183A" w:rsidRPr="001E41EC">
        <w:rPr>
          <w:rFonts w:ascii="Helvetica" w:hAnsi="Helvetica" w:cs="Arial"/>
          <w:b/>
          <w:sz w:val="22"/>
          <w:szCs w:val="22"/>
        </w:rPr>
        <w:t>, MD</w:t>
      </w:r>
      <w:r w:rsidR="00AF5DFC">
        <w:rPr>
          <w:rFonts w:ascii="Helvetica" w:hAnsi="Helvetica" w:cs="Arial"/>
          <w:sz w:val="22"/>
          <w:szCs w:val="22"/>
        </w:rPr>
        <w:t xml:space="preserve">: </w:t>
      </w:r>
      <w:r w:rsidR="00B5370F" w:rsidRPr="001E41EC">
        <w:rPr>
          <w:rFonts w:ascii="Helvetica" w:hAnsi="Helvetica" w:cs="Arial"/>
          <w:sz w:val="22"/>
          <w:szCs w:val="22"/>
        </w:rPr>
        <w:t>In patients with septic shock, t</w:t>
      </w:r>
      <w:r w:rsidR="00B5370F" w:rsidRPr="00AF5DFC">
        <w:rPr>
          <w:rFonts w:ascii="Calibri" w:eastAsia="Times New Roman" w:hAnsi="Calibri" w:cs="Calibri"/>
          <w:szCs w:val="24"/>
        </w:rPr>
        <w:t xml:space="preserve">he early identification of a rapidly evolving </w:t>
      </w:r>
      <w:r w:rsidR="00E14BEC" w:rsidRPr="00AF5DFC">
        <w:rPr>
          <w:rFonts w:ascii="Calibri" w:eastAsia="Times New Roman" w:hAnsi="Calibri" w:cs="Calibri"/>
          <w:szCs w:val="24"/>
        </w:rPr>
        <w:t>condition</w:t>
      </w:r>
      <w:r w:rsidR="00B5370F" w:rsidRPr="00AF5DFC">
        <w:rPr>
          <w:rFonts w:ascii="Calibri" w:eastAsia="Times New Roman" w:hAnsi="Calibri" w:cs="Calibri"/>
          <w:szCs w:val="24"/>
        </w:rPr>
        <w:t>, might prompt a quicker and more intensive life support therapy, potentially leading to better outcomes</w:t>
      </w:r>
      <w:r w:rsidR="001E41EC">
        <w:rPr>
          <w:rFonts w:ascii="Calibri" w:eastAsia="Times New Roman" w:hAnsi="Calibri" w:cs="Calibri"/>
          <w:szCs w:val="24"/>
        </w:rPr>
        <w:t xml:space="preserve"> </w:t>
      </w:r>
      <w:r w:rsidR="001E41EC">
        <w:rPr>
          <w:rFonts w:ascii="Calibri" w:eastAsia="Times New Roman" w:hAnsi="Calibri" w:cs="Calibri"/>
          <w:b/>
          <w:szCs w:val="24"/>
        </w:rPr>
        <w:t>[1]</w:t>
      </w:r>
      <w:r w:rsidR="00B5370F" w:rsidRPr="00AF5DFC">
        <w:rPr>
          <w:rFonts w:ascii="Calibri" w:eastAsia="Times New Roman" w:hAnsi="Calibri" w:cs="Calibri"/>
          <w:szCs w:val="24"/>
        </w:rPr>
        <w:t xml:space="preserve">. </w:t>
      </w:r>
    </w:p>
    <w:p w14:paraId="12FD3137" w14:textId="300CF138" w:rsidR="00330F1B" w:rsidRPr="001E41EC" w:rsidRDefault="001E41EC" w:rsidP="001E41EC">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0ABCC076" w14:textId="77777777" w:rsidR="00DC7D3A" w:rsidRPr="006A6324" w:rsidRDefault="00DC7D3A" w:rsidP="00330F1B">
      <w:pPr>
        <w:ind w:left="1080"/>
        <w:contextualSpacing/>
        <w:outlineLvl w:val="0"/>
        <w:rPr>
          <w:rFonts w:ascii="Helvetica" w:hAnsi="Helvetica" w:cs="Arial"/>
          <w:b/>
          <w:sz w:val="22"/>
          <w:szCs w:val="22"/>
        </w:rPr>
      </w:pPr>
    </w:p>
    <w:p w14:paraId="06302D83" w14:textId="77777777"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46311DBF" w14:textId="77777777" w:rsidR="00330F1B" w:rsidRPr="006A6324" w:rsidRDefault="00330F1B" w:rsidP="001E41EC">
      <w:pPr>
        <w:spacing w:line="360" w:lineRule="auto"/>
        <w:contextualSpacing/>
        <w:outlineLvl w:val="0"/>
        <w:rPr>
          <w:rFonts w:ascii="Helvetica" w:hAnsi="Helvetica" w:cs="Arial"/>
          <w:sz w:val="22"/>
          <w:szCs w:val="22"/>
        </w:rPr>
      </w:pPr>
    </w:p>
    <w:p w14:paraId="2337BB31" w14:textId="2D03679E" w:rsidR="00C07BA8" w:rsidRDefault="001E41EC" w:rsidP="00C07BA8">
      <w:pPr>
        <w:numPr>
          <w:ilvl w:val="1"/>
          <w:numId w:val="9"/>
        </w:numPr>
        <w:contextualSpacing/>
        <w:outlineLvl w:val="0"/>
        <w:rPr>
          <w:rFonts w:ascii="Helvetica" w:hAnsi="Helvetica" w:cs="Arial"/>
          <w:sz w:val="22"/>
          <w:szCs w:val="22"/>
        </w:rPr>
      </w:pPr>
      <w:r w:rsidRPr="00AF5DFC">
        <w:rPr>
          <w:rFonts w:ascii="Helvetica" w:hAnsi="Helvetica" w:cs="Arial"/>
          <w:b/>
          <w:sz w:val="22"/>
          <w:szCs w:val="22"/>
        </w:rPr>
        <w:t>RICCARDO PINCIROLI, MD</w:t>
      </w:r>
      <w:r w:rsidR="00FD1497" w:rsidRPr="00AF5DFC">
        <w:rPr>
          <w:rFonts w:ascii="Helvetica" w:hAnsi="Helvetica" w:cs="Arial"/>
          <w:sz w:val="22"/>
          <w:szCs w:val="22"/>
        </w:rPr>
        <w:t xml:space="preserve">: </w:t>
      </w:r>
      <w:r w:rsidR="00CE10F2" w:rsidRPr="00AF5DFC">
        <w:rPr>
          <w:rFonts w:ascii="Helvetica" w:hAnsi="Helvetica" w:cs="Arial"/>
          <w:sz w:val="22"/>
          <w:szCs w:val="22"/>
        </w:rPr>
        <w:t xml:space="preserve">Demonstrating the procedure will be </w:t>
      </w:r>
      <w:r w:rsidR="00E14BEC" w:rsidRPr="00AF5DFC">
        <w:rPr>
          <w:rFonts w:ascii="Helvetica" w:hAnsi="Helvetica" w:cs="Arial"/>
          <w:sz w:val="22"/>
          <w:szCs w:val="22"/>
        </w:rPr>
        <w:t>Lisa Mathiasen, PhD</w:t>
      </w:r>
      <w:r w:rsidR="007B3E0E" w:rsidRPr="00AF5DFC">
        <w:rPr>
          <w:rFonts w:ascii="Helvetica" w:hAnsi="Helvetica" w:cs="Arial"/>
          <w:sz w:val="22"/>
          <w:szCs w:val="22"/>
        </w:rPr>
        <w:t xml:space="preserve">, </w:t>
      </w:r>
      <w:r w:rsidR="00CE10F2" w:rsidRPr="00AF5DFC">
        <w:rPr>
          <w:rFonts w:ascii="Helvetica" w:hAnsi="Helvetica" w:cs="Arial"/>
          <w:sz w:val="22"/>
          <w:szCs w:val="22"/>
        </w:rPr>
        <w:t>a</w:t>
      </w:r>
      <w:r w:rsidR="00E14BEC" w:rsidRPr="00AF5DFC">
        <w:rPr>
          <w:rFonts w:ascii="Helvetica" w:hAnsi="Helvetica" w:cs="Arial"/>
          <w:sz w:val="22"/>
          <w:szCs w:val="22"/>
        </w:rPr>
        <w:t xml:space="preserve"> molecular biologist </w:t>
      </w:r>
      <w:r w:rsidR="0067183A" w:rsidRPr="00AF5DFC">
        <w:rPr>
          <w:rFonts w:ascii="Helvetica" w:hAnsi="Helvetica" w:cs="Arial"/>
          <w:sz w:val="22"/>
          <w:szCs w:val="22"/>
        </w:rPr>
        <w:t>who collaborates with our research group</w:t>
      </w:r>
      <w:r>
        <w:rPr>
          <w:rFonts w:ascii="Helvetica" w:hAnsi="Helvetica" w:cs="Arial"/>
          <w:sz w:val="22"/>
          <w:szCs w:val="22"/>
        </w:rPr>
        <w:t xml:space="preserve"> </w:t>
      </w:r>
      <w:r>
        <w:rPr>
          <w:rFonts w:ascii="Helvetica" w:hAnsi="Helvetica" w:cs="Arial"/>
          <w:b/>
          <w:sz w:val="22"/>
          <w:szCs w:val="22"/>
        </w:rPr>
        <w:t>[1] [2]</w:t>
      </w:r>
      <w:r w:rsidR="00AF5DFC">
        <w:rPr>
          <w:rFonts w:ascii="Helvetica" w:hAnsi="Helvetica" w:cs="Arial"/>
          <w:sz w:val="22"/>
          <w:szCs w:val="22"/>
        </w:rPr>
        <w:t>.</w:t>
      </w:r>
    </w:p>
    <w:p w14:paraId="7B8EAF3B" w14:textId="77777777" w:rsidR="001E41EC" w:rsidRPr="00AF5DFC" w:rsidRDefault="001E41EC" w:rsidP="001E41EC">
      <w:pPr>
        <w:ind w:left="1350"/>
        <w:contextualSpacing/>
        <w:outlineLvl w:val="0"/>
        <w:rPr>
          <w:rFonts w:ascii="Helvetica" w:hAnsi="Helvetica" w:cs="Arial"/>
          <w:sz w:val="22"/>
          <w:szCs w:val="22"/>
        </w:rPr>
      </w:pPr>
    </w:p>
    <w:p w14:paraId="2C15151A"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3FD7592B" w14:textId="77777777"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3848E7A" w14:textId="77777777" w:rsidR="00D10BFA" w:rsidRPr="006A6324" w:rsidRDefault="00D10BFA" w:rsidP="00330F1B">
      <w:pPr>
        <w:ind w:left="1800"/>
        <w:contextualSpacing/>
        <w:outlineLvl w:val="0"/>
        <w:rPr>
          <w:rFonts w:ascii="Helvetica" w:hAnsi="Helvetica" w:cs="Arial"/>
          <w:sz w:val="22"/>
          <w:szCs w:val="22"/>
        </w:rPr>
      </w:pPr>
    </w:p>
    <w:p w14:paraId="4F5ABF94" w14:textId="77777777" w:rsidR="001819E3" w:rsidRDefault="001819E3" w:rsidP="00330F1B">
      <w:pPr>
        <w:contextualSpacing/>
        <w:rPr>
          <w:rFonts w:ascii="Helvetica" w:hAnsi="Helvetica" w:cs="Arial"/>
          <w:b/>
          <w:sz w:val="22"/>
          <w:szCs w:val="22"/>
        </w:rPr>
      </w:pPr>
    </w:p>
    <w:p w14:paraId="677461C3" w14:textId="77777777" w:rsidR="00336C61" w:rsidRDefault="00336C61" w:rsidP="00330F1B">
      <w:pPr>
        <w:contextualSpacing/>
        <w:rPr>
          <w:rFonts w:ascii="Helvetica" w:hAnsi="Helvetica" w:cs="Arial"/>
          <w:b/>
          <w:sz w:val="22"/>
          <w:szCs w:val="22"/>
        </w:rPr>
      </w:pPr>
    </w:p>
    <w:p w14:paraId="08034E93"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lastRenderedPageBreak/>
        <w:t>Ethics title card: (for human subjects or animal work</w:t>
      </w:r>
      <w:r w:rsidR="00CF22F6" w:rsidRPr="006A6324">
        <w:rPr>
          <w:rFonts w:ascii="Helvetica" w:hAnsi="Helvetica" w:cs="Arial"/>
          <w:b/>
          <w:sz w:val="22"/>
          <w:szCs w:val="22"/>
        </w:rPr>
        <w:t>, does not count toward word length total)</w:t>
      </w:r>
    </w:p>
    <w:p w14:paraId="01EA0D96" w14:textId="77777777" w:rsidR="00EA60D4" w:rsidRPr="006A6324" w:rsidRDefault="00EA60D4" w:rsidP="00330F1B">
      <w:pPr>
        <w:ind w:left="360"/>
        <w:contextualSpacing/>
        <w:rPr>
          <w:rFonts w:ascii="Helvetica" w:hAnsi="Helvetica" w:cs="Arial"/>
          <w:b/>
          <w:sz w:val="22"/>
          <w:szCs w:val="22"/>
        </w:rPr>
      </w:pPr>
    </w:p>
    <w:p w14:paraId="0B17DF1B" w14:textId="77777777" w:rsidR="00C07BA8" w:rsidRPr="00C07BA8" w:rsidRDefault="00C07BA8" w:rsidP="00C07BA8">
      <w:pPr>
        <w:numPr>
          <w:ilvl w:val="1"/>
          <w:numId w:val="9"/>
        </w:numPr>
        <w:contextualSpacing/>
        <w:rPr>
          <w:rFonts w:ascii="Helvetica" w:hAnsi="Helvetica" w:cs="Arial"/>
          <w:sz w:val="22"/>
          <w:szCs w:val="22"/>
        </w:rPr>
      </w:pPr>
      <w:r w:rsidRPr="00C07BA8">
        <w:rPr>
          <w:rFonts w:ascii="Helvetica" w:hAnsi="Helvetica" w:cs="Arial"/>
          <w:sz w:val="22"/>
          <w:szCs w:val="22"/>
        </w:rPr>
        <w:t xml:space="preserve">The protocol is conducted according to institutional guidelines relating to the handling of human biospecimens and following the current standard operative procedures of our clinical laboratory. The use of EA data and clinical information of patients being tested follows the guidelines of our institution’s human research ethics committee. </w:t>
      </w:r>
    </w:p>
    <w:p w14:paraId="2DD6B759" w14:textId="77777777" w:rsidR="00336C61" w:rsidRDefault="00336C61" w:rsidP="00C07BA8">
      <w:pPr>
        <w:numPr>
          <w:ilvl w:val="1"/>
          <w:numId w:val="9"/>
        </w:numPr>
        <w:contextualSpacing/>
        <w:rPr>
          <w:rFonts w:ascii="Helvetica" w:hAnsi="Helvetica" w:cs="Arial"/>
          <w:iCs/>
          <w:sz w:val="22"/>
          <w:szCs w:val="22"/>
        </w:rPr>
      </w:pPr>
      <w:r>
        <w:rPr>
          <w:rFonts w:ascii="Helvetica" w:hAnsi="Helvetica" w:cs="Arial"/>
          <w:iCs/>
          <w:sz w:val="22"/>
          <w:szCs w:val="22"/>
        </w:rPr>
        <w:br w:type="page"/>
      </w:r>
    </w:p>
    <w:p w14:paraId="2144A612"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9EB13F7" w14:textId="77777777" w:rsidR="00CE10F2" w:rsidRPr="00ED2656" w:rsidRDefault="00ED2656" w:rsidP="00ED2656">
      <w:pPr>
        <w:pStyle w:val="BodyText"/>
        <w:numPr>
          <w:ilvl w:val="0"/>
          <w:numId w:val="12"/>
        </w:numPr>
        <w:spacing w:before="360"/>
        <w:outlineLvl w:val="0"/>
        <w:rPr>
          <w:rFonts w:ascii="Helvetica" w:hAnsi="Helvetica" w:cs="Arial"/>
          <w:b/>
          <w:i w:val="0"/>
          <w:sz w:val="22"/>
          <w:szCs w:val="22"/>
        </w:rPr>
      </w:pPr>
      <w:r w:rsidRPr="00ED2656">
        <w:rPr>
          <w:rFonts w:ascii="Helvetica" w:hAnsi="Helvetica" w:cs="Arial"/>
          <w:b/>
          <w:i w:val="0"/>
          <w:sz w:val="22"/>
          <w:szCs w:val="22"/>
        </w:rPr>
        <w:t xml:space="preserve">Laboratory </w:t>
      </w:r>
      <w:r>
        <w:rPr>
          <w:rFonts w:ascii="Helvetica" w:hAnsi="Helvetica" w:cs="Arial"/>
          <w:b/>
          <w:i w:val="0"/>
          <w:sz w:val="22"/>
          <w:szCs w:val="22"/>
        </w:rPr>
        <w:t>E</w:t>
      </w:r>
      <w:r w:rsidRPr="00ED2656">
        <w:rPr>
          <w:rFonts w:ascii="Helvetica" w:hAnsi="Helvetica" w:cs="Arial"/>
          <w:b/>
          <w:i w:val="0"/>
          <w:sz w:val="22"/>
          <w:szCs w:val="22"/>
        </w:rPr>
        <w:t xml:space="preserve">quipment and </w:t>
      </w:r>
      <w:r>
        <w:rPr>
          <w:rFonts w:ascii="Helvetica" w:hAnsi="Helvetica" w:cs="Arial"/>
          <w:b/>
          <w:i w:val="0"/>
          <w:sz w:val="22"/>
          <w:szCs w:val="22"/>
        </w:rPr>
        <w:t>A</w:t>
      </w:r>
      <w:r w:rsidRPr="00ED2656">
        <w:rPr>
          <w:rFonts w:ascii="Helvetica" w:hAnsi="Helvetica" w:cs="Arial"/>
          <w:b/>
          <w:i w:val="0"/>
          <w:sz w:val="22"/>
          <w:szCs w:val="22"/>
        </w:rPr>
        <w:t xml:space="preserve">ssay </w:t>
      </w:r>
      <w:r>
        <w:rPr>
          <w:rFonts w:ascii="Helvetica" w:hAnsi="Helvetica" w:cs="Arial"/>
          <w:b/>
          <w:i w:val="0"/>
          <w:sz w:val="22"/>
          <w:szCs w:val="22"/>
        </w:rPr>
        <w:t>Kit C</w:t>
      </w:r>
      <w:r w:rsidRPr="00ED2656">
        <w:rPr>
          <w:rFonts w:ascii="Helvetica" w:hAnsi="Helvetica" w:cs="Arial"/>
          <w:b/>
          <w:i w:val="0"/>
          <w:sz w:val="22"/>
          <w:szCs w:val="22"/>
        </w:rPr>
        <w:t>ontents</w:t>
      </w:r>
    </w:p>
    <w:p w14:paraId="5A69B848" w14:textId="77777777" w:rsidR="00125924" w:rsidRDefault="00185943"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set out an EA test kit and unpack the 5 different kinds of tubes </w:t>
      </w:r>
      <w:r>
        <w:rPr>
          <w:rFonts w:ascii="Helvetica" w:hAnsi="Helvetica" w:cs="Arial"/>
          <w:b/>
          <w:sz w:val="22"/>
          <w:szCs w:val="22"/>
        </w:rPr>
        <w:t>[1-TXT]</w:t>
      </w:r>
      <w:r>
        <w:rPr>
          <w:rFonts w:ascii="Helvetica" w:hAnsi="Helvetica" w:cs="Arial"/>
          <w:sz w:val="22"/>
          <w:szCs w:val="22"/>
        </w:rPr>
        <w:t>. Use t</w:t>
      </w:r>
      <w:r w:rsidR="00E742FB">
        <w:rPr>
          <w:rFonts w:ascii="Helvetica" w:hAnsi="Helvetica" w:cs="Arial"/>
          <w:sz w:val="22"/>
          <w:szCs w:val="22"/>
        </w:rPr>
        <w:t xml:space="preserve">ube #1, the “Control” tube, to </w:t>
      </w:r>
      <w:r w:rsidR="00E742FB" w:rsidRPr="00E742FB">
        <w:rPr>
          <w:rFonts w:ascii="Helvetica" w:hAnsi="Helvetica" w:cs="Arial"/>
          <w:sz w:val="22"/>
          <w:szCs w:val="22"/>
        </w:rPr>
        <w:t>measure the basal activity of the non-specific oxidative burst of patient’s neutrophils in the absence of a specific antibody</w:t>
      </w:r>
      <w:r w:rsidR="00E742FB">
        <w:rPr>
          <w:rFonts w:ascii="Helvetica" w:hAnsi="Helvetica" w:cs="Arial"/>
          <w:sz w:val="22"/>
          <w:szCs w:val="22"/>
        </w:rPr>
        <w:t xml:space="preserve"> </w:t>
      </w:r>
      <w:r w:rsidR="00E742FB">
        <w:rPr>
          <w:rFonts w:ascii="Helvetica" w:hAnsi="Helvetica" w:cs="Arial"/>
          <w:b/>
          <w:sz w:val="22"/>
          <w:szCs w:val="22"/>
        </w:rPr>
        <w:t>[2]</w:t>
      </w:r>
      <w:r w:rsidR="00E742FB">
        <w:rPr>
          <w:rFonts w:ascii="Helvetica" w:hAnsi="Helvetica" w:cs="Arial"/>
          <w:sz w:val="22"/>
          <w:szCs w:val="22"/>
        </w:rPr>
        <w:t>.</w:t>
      </w:r>
    </w:p>
    <w:p w14:paraId="3ECBC494" w14:textId="425E2D32" w:rsidR="00703456" w:rsidRPr="00293B0B" w:rsidRDefault="0005603E" w:rsidP="00703456">
      <w:pPr>
        <w:numPr>
          <w:ilvl w:val="2"/>
          <w:numId w:val="12"/>
        </w:numPr>
        <w:spacing w:before="240"/>
        <w:outlineLvl w:val="0"/>
        <w:rPr>
          <w:rFonts w:ascii="Helvetica" w:hAnsi="Helvetica" w:cs="Arial"/>
          <w:sz w:val="22"/>
          <w:szCs w:val="22"/>
        </w:rPr>
      </w:pPr>
      <w:r>
        <w:rPr>
          <w:rFonts w:ascii="Helvetica" w:hAnsi="Helvetica" w:cs="Arial"/>
          <w:sz w:val="22"/>
          <w:szCs w:val="22"/>
        </w:rPr>
        <w:t>MED: Talent approaches the lab bench with the EA kit in hand, and unpacks the tubes from the kit</w:t>
      </w:r>
      <w:r w:rsidR="00185943">
        <w:rPr>
          <w:rFonts w:ascii="Helvetica" w:hAnsi="Helvetica" w:cs="Arial"/>
          <w:sz w:val="22"/>
          <w:szCs w:val="22"/>
        </w:rPr>
        <w:t xml:space="preserve">. </w:t>
      </w:r>
      <w:r w:rsidR="00185943" w:rsidRPr="00185943">
        <w:rPr>
          <w:rFonts w:ascii="Helvetica" w:hAnsi="Helvetica" w:cs="Arial"/>
          <w:b/>
          <w:sz w:val="22"/>
          <w:szCs w:val="22"/>
        </w:rPr>
        <w:t xml:space="preserve">TEXT: </w:t>
      </w:r>
      <w:r w:rsidR="00AB5D05">
        <w:rPr>
          <w:rFonts w:ascii="Helvetica" w:hAnsi="Helvetica" w:cs="Arial"/>
          <w:b/>
          <w:sz w:val="22"/>
          <w:szCs w:val="22"/>
        </w:rPr>
        <w:t>EA: Endotoxin Activity</w:t>
      </w:r>
      <w:r w:rsidR="0067183A">
        <w:rPr>
          <w:rFonts w:ascii="Helvetica" w:hAnsi="Helvetica" w:cs="Arial"/>
          <w:b/>
          <w:sz w:val="22"/>
          <w:szCs w:val="22"/>
        </w:rPr>
        <w:t xml:space="preserve"> assay</w:t>
      </w:r>
      <w:r w:rsidR="00AB5D05">
        <w:rPr>
          <w:rFonts w:ascii="Helvetica" w:hAnsi="Helvetica" w:cs="Arial"/>
          <w:b/>
          <w:sz w:val="22"/>
          <w:szCs w:val="22"/>
        </w:rPr>
        <w:t xml:space="preserve">; </w:t>
      </w:r>
      <w:r w:rsidR="00703456" w:rsidRPr="00AF5DFC">
        <w:rPr>
          <w:rFonts w:ascii="Helvetica" w:hAnsi="Helvetica" w:cs="Arial"/>
          <w:b/>
          <w:sz w:val="22"/>
          <w:szCs w:val="22"/>
        </w:rPr>
        <w:t>Store the EA kit</w:t>
      </w:r>
      <w:r w:rsidR="00AF5DFC">
        <w:rPr>
          <w:rFonts w:ascii="Helvetica" w:hAnsi="Helvetica" w:cs="Arial"/>
          <w:b/>
          <w:sz w:val="22"/>
          <w:szCs w:val="22"/>
        </w:rPr>
        <w:t xml:space="preserve"> at 2 – </w:t>
      </w:r>
      <w:r w:rsidR="00703456" w:rsidRPr="00AF5DFC">
        <w:rPr>
          <w:rFonts w:ascii="Helvetica" w:hAnsi="Helvetica" w:cs="Arial"/>
          <w:b/>
          <w:sz w:val="22"/>
          <w:szCs w:val="22"/>
        </w:rPr>
        <w:t>25°C.</w:t>
      </w:r>
    </w:p>
    <w:p w14:paraId="0D9AB31B" w14:textId="2CA9D3F1" w:rsidR="00ED0953" w:rsidRDefault="00ED0953" w:rsidP="00293B0B">
      <w:pPr>
        <w:spacing w:before="240"/>
        <w:ind w:left="1368" w:hanging="648"/>
        <w:outlineLvl w:val="0"/>
        <w:rPr>
          <w:rFonts w:ascii="Helvetica" w:hAnsi="Helvetica" w:cs="Arial"/>
          <w:sz w:val="22"/>
          <w:szCs w:val="22"/>
        </w:rPr>
      </w:pPr>
      <w:r>
        <w:rPr>
          <w:rFonts w:ascii="Helvetica" w:hAnsi="Helvetica" w:cs="Arial"/>
          <w:sz w:val="22"/>
          <w:szCs w:val="22"/>
        </w:rPr>
        <w:t xml:space="preserve">2.1.1.B. </w:t>
      </w:r>
      <w:r w:rsidR="00293B0B" w:rsidRPr="00293B0B">
        <w:rPr>
          <w:rFonts w:ascii="Helvetica" w:hAnsi="Helvetica" w:cs="Arial"/>
          <w:sz w:val="22"/>
          <w:szCs w:val="22"/>
          <w:highlight w:val="green"/>
        </w:rPr>
        <w:t>[Added Shot]</w:t>
      </w:r>
      <w:r w:rsidR="00293B0B">
        <w:rPr>
          <w:rFonts w:ascii="Helvetica" w:hAnsi="Helvetica" w:cs="Arial"/>
          <w:sz w:val="22"/>
          <w:szCs w:val="22"/>
        </w:rPr>
        <w:t xml:space="preserve">: </w:t>
      </w:r>
      <w:r>
        <w:rPr>
          <w:rFonts w:ascii="Helvetica" w:hAnsi="Helvetica" w:cs="Arial"/>
          <w:sz w:val="22"/>
          <w:szCs w:val="22"/>
        </w:rPr>
        <w:t>Talent brings rack on scene</w:t>
      </w:r>
      <w:r w:rsidR="00293B0B">
        <w:rPr>
          <w:rFonts w:ascii="Helvetica" w:hAnsi="Helvetica" w:cs="Arial"/>
          <w:sz w:val="22"/>
          <w:szCs w:val="22"/>
        </w:rPr>
        <w:t xml:space="preserve"> </w:t>
      </w:r>
      <w:r w:rsidR="00293B0B" w:rsidRPr="00293B0B">
        <w:rPr>
          <w:rFonts w:ascii="Helvetica" w:hAnsi="Helvetica" w:cs="Arial"/>
          <w:sz w:val="22"/>
          <w:szCs w:val="22"/>
          <w:highlight w:val="green"/>
        </w:rPr>
        <w:t>(Editor: The authors may need to provide additional VO for this shot. It could probably also be shown quickly between 2.1.1 and 2.1.2)</w:t>
      </w:r>
    </w:p>
    <w:p w14:paraId="46D1D770" w14:textId="0CB20A78" w:rsidR="00E742FB" w:rsidRPr="006A6324" w:rsidRDefault="0005603E" w:rsidP="00185943">
      <w:pPr>
        <w:numPr>
          <w:ilvl w:val="2"/>
          <w:numId w:val="12"/>
        </w:numPr>
        <w:spacing w:before="240"/>
        <w:outlineLvl w:val="0"/>
        <w:rPr>
          <w:rFonts w:ascii="Helvetica" w:hAnsi="Helvetica" w:cs="Arial"/>
          <w:sz w:val="22"/>
          <w:szCs w:val="22"/>
        </w:rPr>
      </w:pPr>
      <w:r>
        <w:rPr>
          <w:rFonts w:ascii="Helvetica" w:hAnsi="Helvetica" w:cs="Arial"/>
          <w:sz w:val="22"/>
          <w:szCs w:val="22"/>
        </w:rPr>
        <w:t>CU: Close up of tube #1 as the talent holds it up or unpacks it.</w:t>
      </w:r>
    </w:p>
    <w:p w14:paraId="7B42C132" w14:textId="77777777" w:rsidR="00CE10F2" w:rsidRDefault="00E742FB"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tube #2, the “Sample” tube, to </w:t>
      </w:r>
      <w:r w:rsidRPr="00E742FB">
        <w:rPr>
          <w:rFonts w:ascii="Helvetica" w:hAnsi="Helvetica" w:cs="Arial"/>
          <w:sz w:val="22"/>
          <w:szCs w:val="22"/>
        </w:rPr>
        <w:t>measure the oxidative burst in response to the LPS-antibody complex</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Use tube #3, the “Max” tube, </w:t>
      </w:r>
      <w:r w:rsidRPr="00E742FB">
        <w:rPr>
          <w:rFonts w:ascii="Helvetica" w:hAnsi="Helvetica" w:cs="Arial"/>
          <w:sz w:val="22"/>
          <w:szCs w:val="22"/>
        </w:rPr>
        <w:t>to measure the maximal oxidative burst of patient’s neutrophils in response to an excess of endotoxin</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4AFA8F61" w14:textId="225D0B41" w:rsidR="00E742FB" w:rsidRPr="0005603E" w:rsidRDefault="0005603E" w:rsidP="0005603E">
      <w:pPr>
        <w:numPr>
          <w:ilvl w:val="2"/>
          <w:numId w:val="12"/>
        </w:numPr>
        <w:spacing w:before="240"/>
        <w:outlineLvl w:val="0"/>
        <w:rPr>
          <w:rFonts w:ascii="Helvetica" w:hAnsi="Helvetica" w:cs="Arial"/>
          <w:sz w:val="22"/>
          <w:szCs w:val="22"/>
        </w:rPr>
      </w:pPr>
      <w:r>
        <w:rPr>
          <w:rFonts w:ascii="Helvetica" w:hAnsi="Helvetica" w:cs="Arial"/>
          <w:sz w:val="22"/>
          <w:szCs w:val="22"/>
        </w:rPr>
        <w:t>CU: Close up of tube #2 as the talent holds it up or unpacks it.</w:t>
      </w:r>
    </w:p>
    <w:p w14:paraId="095B4B97" w14:textId="44D7D967" w:rsidR="00E742FB" w:rsidRDefault="0005603E" w:rsidP="0005603E">
      <w:pPr>
        <w:numPr>
          <w:ilvl w:val="2"/>
          <w:numId w:val="12"/>
        </w:numPr>
        <w:spacing w:before="240"/>
        <w:outlineLvl w:val="0"/>
        <w:rPr>
          <w:rFonts w:ascii="Helvetica" w:hAnsi="Helvetica" w:cs="Arial"/>
          <w:sz w:val="22"/>
          <w:szCs w:val="22"/>
        </w:rPr>
      </w:pPr>
      <w:r>
        <w:rPr>
          <w:rFonts w:ascii="Helvetica" w:hAnsi="Helvetica" w:cs="Arial"/>
          <w:sz w:val="22"/>
          <w:szCs w:val="22"/>
        </w:rPr>
        <w:t>CU: Close up of tube #3 as the talent holds it up or unpacks it.</w:t>
      </w:r>
    </w:p>
    <w:p w14:paraId="7A6C9DF9" w14:textId="1930DF03" w:rsidR="00ED0953" w:rsidRPr="0005603E" w:rsidRDefault="00293B0B" w:rsidP="0005603E">
      <w:pPr>
        <w:numPr>
          <w:ilvl w:val="2"/>
          <w:numId w:val="12"/>
        </w:numPr>
        <w:spacing w:before="240"/>
        <w:outlineLvl w:val="0"/>
        <w:rPr>
          <w:rFonts w:ascii="Helvetica" w:hAnsi="Helvetica" w:cs="Arial"/>
          <w:sz w:val="22"/>
          <w:szCs w:val="22"/>
        </w:rPr>
      </w:pPr>
      <w:r w:rsidRPr="00293B0B">
        <w:rPr>
          <w:rFonts w:ascii="Helvetica" w:hAnsi="Helvetica" w:cs="Arial"/>
          <w:sz w:val="22"/>
          <w:szCs w:val="22"/>
          <w:highlight w:val="green"/>
        </w:rPr>
        <w:t>[Added Shot]</w:t>
      </w:r>
      <w:r>
        <w:rPr>
          <w:rFonts w:ascii="Helvetica" w:hAnsi="Helvetica" w:cs="Arial"/>
          <w:sz w:val="22"/>
          <w:szCs w:val="22"/>
        </w:rPr>
        <w:t xml:space="preserve">: </w:t>
      </w:r>
      <w:r w:rsidR="00ED0953">
        <w:rPr>
          <w:rFonts w:ascii="Helvetica" w:hAnsi="Helvetica" w:cs="Arial"/>
          <w:sz w:val="22"/>
          <w:szCs w:val="22"/>
        </w:rPr>
        <w:t>Talent inserts the remaining tubes in rack.</w:t>
      </w:r>
      <w:r>
        <w:rPr>
          <w:rFonts w:ascii="Helvetica" w:hAnsi="Helvetica" w:cs="Arial"/>
          <w:sz w:val="22"/>
          <w:szCs w:val="22"/>
        </w:rPr>
        <w:t xml:space="preserve"> </w:t>
      </w:r>
      <w:r w:rsidRPr="00293B0B">
        <w:rPr>
          <w:rFonts w:ascii="Helvetica" w:hAnsi="Helvetica" w:cs="Arial"/>
          <w:sz w:val="22"/>
          <w:szCs w:val="22"/>
          <w:highlight w:val="green"/>
        </w:rPr>
        <w:t>(Editor: This shot could be used instead of either/both of the shots in 2.3 to just show the tubes being placed in the rack instead of showing the CU shots)</w:t>
      </w:r>
    </w:p>
    <w:p w14:paraId="0E6FA10C" w14:textId="77777777" w:rsidR="00C7374B" w:rsidRDefault="00E742F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tube #4, the “LPS” tube, as a source of </w:t>
      </w:r>
      <w:r w:rsidRPr="00E742FB">
        <w:rPr>
          <w:rFonts w:ascii="Helvetica" w:hAnsi="Helvetica" w:cs="Arial"/>
          <w:sz w:val="22"/>
          <w:szCs w:val="22"/>
        </w:rPr>
        <w:t>exogenous endotoxin</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and use tube #5, the “Aliquot” tube, for blood storage </w:t>
      </w:r>
      <w:r>
        <w:rPr>
          <w:rFonts w:ascii="Helvetica" w:hAnsi="Helvetica" w:cs="Arial"/>
          <w:b/>
          <w:sz w:val="22"/>
          <w:szCs w:val="22"/>
        </w:rPr>
        <w:t>[2]</w:t>
      </w:r>
      <w:r>
        <w:rPr>
          <w:rFonts w:ascii="Helvetica" w:hAnsi="Helvetica" w:cs="Arial"/>
          <w:sz w:val="22"/>
          <w:szCs w:val="22"/>
        </w:rPr>
        <w:t>.</w:t>
      </w:r>
    </w:p>
    <w:p w14:paraId="27BC12B8" w14:textId="20FB23BE" w:rsidR="0005603E" w:rsidRPr="006A6324" w:rsidRDefault="0005603E" w:rsidP="0005603E">
      <w:pPr>
        <w:numPr>
          <w:ilvl w:val="2"/>
          <w:numId w:val="12"/>
        </w:numPr>
        <w:spacing w:before="240"/>
        <w:outlineLvl w:val="0"/>
        <w:rPr>
          <w:rFonts w:ascii="Helvetica" w:hAnsi="Helvetica" w:cs="Arial"/>
          <w:sz w:val="22"/>
          <w:szCs w:val="22"/>
        </w:rPr>
      </w:pPr>
      <w:r>
        <w:rPr>
          <w:rFonts w:ascii="Helvetica" w:hAnsi="Helvetica" w:cs="Arial"/>
          <w:sz w:val="22"/>
          <w:szCs w:val="22"/>
        </w:rPr>
        <w:t>CU: Close up of tube #4 as the talent holds it up or unpacks it.</w:t>
      </w:r>
    </w:p>
    <w:p w14:paraId="7526EF90" w14:textId="005D7A48" w:rsidR="0005603E" w:rsidRPr="006A6324" w:rsidRDefault="0005603E" w:rsidP="0005603E">
      <w:pPr>
        <w:numPr>
          <w:ilvl w:val="2"/>
          <w:numId w:val="12"/>
        </w:numPr>
        <w:spacing w:before="240"/>
        <w:outlineLvl w:val="0"/>
        <w:rPr>
          <w:rFonts w:ascii="Helvetica" w:hAnsi="Helvetica" w:cs="Arial"/>
          <w:sz w:val="22"/>
          <w:szCs w:val="22"/>
        </w:rPr>
      </w:pPr>
      <w:r>
        <w:rPr>
          <w:rFonts w:ascii="Helvetica" w:hAnsi="Helvetica" w:cs="Arial"/>
          <w:sz w:val="22"/>
          <w:szCs w:val="22"/>
        </w:rPr>
        <w:t>CU: Close up of tube #5 as the talent holds it up or unpacks it.</w:t>
      </w:r>
    </w:p>
    <w:p w14:paraId="1011D95F" w14:textId="77777777" w:rsidR="00E742FB" w:rsidRDefault="00E742F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Collect patient blood samples in </w:t>
      </w:r>
      <w:r w:rsidRPr="00E742FB">
        <w:rPr>
          <w:rFonts w:ascii="Helvetica" w:hAnsi="Helvetica" w:cs="Arial"/>
          <w:sz w:val="22"/>
          <w:szCs w:val="22"/>
        </w:rPr>
        <w:t>sterile tubes containing EDTA anticoagulant</w:t>
      </w:r>
      <w:r>
        <w:rPr>
          <w:rFonts w:ascii="Helvetica" w:hAnsi="Helvetica" w:cs="Arial"/>
          <w:sz w:val="22"/>
          <w:szCs w:val="22"/>
        </w:rPr>
        <w:t xml:space="preserve"> </w:t>
      </w:r>
      <w:r>
        <w:rPr>
          <w:rFonts w:ascii="Helvetica" w:hAnsi="Helvetica" w:cs="Arial"/>
          <w:b/>
          <w:sz w:val="22"/>
          <w:szCs w:val="22"/>
        </w:rPr>
        <w:t>[1-TXT]</w:t>
      </w:r>
      <w:r>
        <w:rPr>
          <w:rFonts w:ascii="Helvetica" w:hAnsi="Helvetica" w:cs="Arial"/>
          <w:sz w:val="22"/>
          <w:szCs w:val="22"/>
        </w:rPr>
        <w:t xml:space="preserve"> and store them at room temperature before running the EA test </w:t>
      </w:r>
      <w:r>
        <w:rPr>
          <w:rFonts w:ascii="Helvetica" w:hAnsi="Helvetica" w:cs="Arial"/>
          <w:b/>
          <w:sz w:val="22"/>
          <w:szCs w:val="22"/>
        </w:rPr>
        <w:t>[2]</w:t>
      </w:r>
      <w:r>
        <w:rPr>
          <w:rFonts w:ascii="Helvetica" w:hAnsi="Helvetica" w:cs="Arial"/>
          <w:sz w:val="22"/>
          <w:szCs w:val="22"/>
        </w:rPr>
        <w:t>.</w:t>
      </w:r>
      <w:r w:rsidR="00AB5D05">
        <w:rPr>
          <w:rFonts w:ascii="Helvetica" w:hAnsi="Helvetica" w:cs="Arial"/>
          <w:sz w:val="22"/>
          <w:szCs w:val="22"/>
        </w:rPr>
        <w:t xml:space="preserve"> </w:t>
      </w:r>
    </w:p>
    <w:p w14:paraId="17CCBEB2" w14:textId="2A949D17" w:rsidR="00E742FB" w:rsidRPr="00AB5D05" w:rsidRDefault="00F72AAF" w:rsidP="00E742FB">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collects patient blood samples in </w:t>
      </w:r>
      <w:r w:rsidRPr="00E742FB">
        <w:rPr>
          <w:rFonts w:ascii="Helvetica" w:hAnsi="Helvetica" w:cs="Arial"/>
          <w:sz w:val="22"/>
          <w:szCs w:val="22"/>
        </w:rPr>
        <w:t>sterile tubes containing EDTA anticoagulant</w:t>
      </w:r>
      <w:r w:rsidR="00E742FB">
        <w:rPr>
          <w:rFonts w:ascii="Helvetica" w:hAnsi="Helvetica" w:cs="Arial"/>
          <w:sz w:val="22"/>
          <w:szCs w:val="22"/>
        </w:rPr>
        <w:t xml:space="preserve">. </w:t>
      </w:r>
      <w:r w:rsidR="00E742FB" w:rsidRPr="00AB5D05">
        <w:rPr>
          <w:rFonts w:ascii="Helvetica" w:hAnsi="Helvetica" w:cs="Arial"/>
          <w:b/>
          <w:sz w:val="22"/>
          <w:szCs w:val="22"/>
        </w:rPr>
        <w:t xml:space="preserve">TEXT: </w:t>
      </w:r>
      <w:r w:rsidR="00AB5D05" w:rsidRPr="00AB5D05">
        <w:rPr>
          <w:rFonts w:ascii="Helvetica" w:hAnsi="Helvetica" w:cs="Arial"/>
          <w:b/>
          <w:sz w:val="22"/>
          <w:szCs w:val="22"/>
        </w:rPr>
        <w:t xml:space="preserve">Recommended: </w:t>
      </w:r>
      <w:r w:rsidR="00AB5D05">
        <w:rPr>
          <w:rFonts w:ascii="Helvetica" w:hAnsi="Helvetica" w:cs="Arial"/>
          <w:b/>
          <w:sz w:val="22"/>
          <w:szCs w:val="22"/>
        </w:rPr>
        <w:t>P</w:t>
      </w:r>
      <w:r w:rsidR="00AB5D05" w:rsidRPr="00AB5D05">
        <w:rPr>
          <w:rFonts w:ascii="Helvetica" w:hAnsi="Helvetica" w:cs="Arial"/>
          <w:b/>
          <w:sz w:val="22"/>
          <w:szCs w:val="22"/>
        </w:rPr>
        <w:t xml:space="preserve">rocess sample </w:t>
      </w:r>
      <w:r w:rsidR="00703456">
        <w:rPr>
          <w:rFonts w:ascii="Helvetica" w:eastAsia="MS Gothic" w:hAnsi="Helvetica"/>
          <w:b/>
          <w:color w:val="000000"/>
          <w:sz w:val="22"/>
          <w:szCs w:val="22"/>
        </w:rPr>
        <w:t>within 3 hours</w:t>
      </w:r>
      <w:r w:rsidR="00AB5D05" w:rsidRPr="00AB5D05">
        <w:rPr>
          <w:rFonts w:ascii="Helvetica" w:eastAsia="MS Gothic" w:hAnsi="Helvetica"/>
          <w:b/>
          <w:color w:val="000000"/>
          <w:sz w:val="22"/>
          <w:szCs w:val="22"/>
        </w:rPr>
        <w:t xml:space="preserve"> from blood collection</w:t>
      </w:r>
      <w:r w:rsidR="00AB5D05">
        <w:rPr>
          <w:rFonts w:ascii="Helvetica" w:eastAsia="MS Gothic" w:hAnsi="Helvetica"/>
          <w:color w:val="000000"/>
          <w:sz w:val="22"/>
          <w:szCs w:val="22"/>
        </w:rPr>
        <w:t xml:space="preserve">. </w:t>
      </w:r>
      <w:r w:rsidR="00AB5D05" w:rsidRPr="00AB5D05">
        <w:rPr>
          <w:rFonts w:ascii="Helvetica" w:eastAsia="MS Gothic" w:hAnsi="Helvetica"/>
          <w:i/>
          <w:color w:val="0000FF"/>
          <w:sz w:val="22"/>
          <w:szCs w:val="22"/>
        </w:rPr>
        <w:t>Video Editor: Keep this text overlay up for all of 2.4</w:t>
      </w:r>
      <w:r w:rsidR="00AB5D05">
        <w:rPr>
          <w:rFonts w:ascii="Helvetica" w:eastAsia="MS Gothic" w:hAnsi="Helvetica"/>
          <w:color w:val="000000"/>
          <w:sz w:val="22"/>
          <w:szCs w:val="22"/>
        </w:rPr>
        <w:t>.</w:t>
      </w:r>
    </w:p>
    <w:p w14:paraId="24BC7A73" w14:textId="5F76E46B" w:rsidR="00AB5D05" w:rsidRDefault="00F72AAF" w:rsidP="00E742FB">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F06CCB">
        <w:rPr>
          <w:rFonts w:ascii="Helvetica" w:hAnsi="Helvetica" w:cs="Arial"/>
          <w:sz w:val="22"/>
          <w:szCs w:val="22"/>
        </w:rPr>
        <w:t>Talent sets the collected blood samples aside on the lab bench to store them at room temperature.</w:t>
      </w:r>
    </w:p>
    <w:p w14:paraId="6ABBCDA5" w14:textId="30161D22" w:rsidR="00ED0953" w:rsidRDefault="00293B0B" w:rsidP="00E742FB">
      <w:pPr>
        <w:numPr>
          <w:ilvl w:val="2"/>
          <w:numId w:val="12"/>
        </w:numPr>
        <w:spacing w:before="240"/>
        <w:outlineLvl w:val="0"/>
        <w:rPr>
          <w:rFonts w:ascii="Helvetica" w:hAnsi="Helvetica" w:cs="Arial"/>
          <w:sz w:val="22"/>
          <w:szCs w:val="22"/>
        </w:rPr>
      </w:pPr>
      <w:r w:rsidRPr="00293B0B">
        <w:rPr>
          <w:rFonts w:ascii="Helvetica" w:hAnsi="Helvetica" w:cs="Arial"/>
          <w:sz w:val="22"/>
          <w:szCs w:val="22"/>
          <w:highlight w:val="green"/>
        </w:rPr>
        <w:lastRenderedPageBreak/>
        <w:t>[Added Shot]</w:t>
      </w:r>
      <w:r>
        <w:rPr>
          <w:rFonts w:ascii="Helvetica" w:hAnsi="Helvetica" w:cs="Arial"/>
          <w:sz w:val="22"/>
          <w:szCs w:val="22"/>
        </w:rPr>
        <w:t xml:space="preserve">: </w:t>
      </w:r>
      <w:r w:rsidR="00ED0953">
        <w:rPr>
          <w:rFonts w:ascii="Helvetica" w:hAnsi="Helvetica" w:cs="Arial"/>
          <w:sz w:val="22"/>
          <w:szCs w:val="22"/>
        </w:rPr>
        <w:t>Talent inserts blood sample tube in rack</w:t>
      </w:r>
      <w:r>
        <w:rPr>
          <w:rFonts w:ascii="Helvetica" w:hAnsi="Helvetica" w:cs="Arial"/>
          <w:sz w:val="22"/>
          <w:szCs w:val="22"/>
        </w:rPr>
        <w:t xml:space="preserve"> </w:t>
      </w:r>
      <w:r w:rsidRPr="00293B0B">
        <w:rPr>
          <w:rFonts w:ascii="Helvetica" w:hAnsi="Helvetica" w:cs="Arial"/>
          <w:sz w:val="22"/>
          <w:szCs w:val="22"/>
          <w:highlight w:val="green"/>
        </w:rPr>
        <w:t>(Editor: This can be used in place of 2.4.2 if it looks better)</w:t>
      </w:r>
    </w:p>
    <w:p w14:paraId="6DB241B3" w14:textId="5D9E63EE" w:rsidR="00E742FB" w:rsidRDefault="00AB5D0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Before starting the test, turn on the </w:t>
      </w:r>
      <w:r w:rsidRPr="00AB5D05">
        <w:rPr>
          <w:rFonts w:ascii="Helvetica" w:hAnsi="Helvetica" w:cs="Arial"/>
          <w:sz w:val="22"/>
          <w:szCs w:val="22"/>
        </w:rPr>
        <w:t>chemiluminometer</w:t>
      </w:r>
      <w:r w:rsidR="00293B0B">
        <w:rPr>
          <w:rFonts w:ascii="Helvetica" w:hAnsi="Helvetica" w:cs="Arial"/>
          <w:sz w:val="22"/>
          <w:szCs w:val="22"/>
        </w:rPr>
        <w:t xml:space="preserve"> </w:t>
      </w:r>
      <w:r w:rsidR="00293B0B" w:rsidRPr="00293B0B">
        <w:rPr>
          <w:rFonts w:ascii="Helvetica" w:hAnsi="Helvetica" w:cs="Arial"/>
          <w:b/>
          <w:color w:val="FF0000"/>
          <w:sz w:val="22"/>
          <w:szCs w:val="22"/>
        </w:rPr>
        <w:t>[1]</w:t>
      </w:r>
      <w:r w:rsidRPr="00AB5D05">
        <w:rPr>
          <w:rFonts w:ascii="Helvetica" w:hAnsi="Helvetica" w:cs="Arial"/>
          <w:sz w:val="22"/>
          <w:szCs w:val="22"/>
        </w:rPr>
        <w:t xml:space="preserve"> and incubator shaker</w:t>
      </w:r>
      <w:r>
        <w:rPr>
          <w:rFonts w:ascii="Helvetica" w:hAnsi="Helvetica" w:cs="Arial"/>
          <w:sz w:val="22"/>
          <w:szCs w:val="22"/>
        </w:rPr>
        <w:t xml:space="preserve"> </w:t>
      </w:r>
      <w:r w:rsidRPr="00293B0B">
        <w:rPr>
          <w:rFonts w:ascii="Helvetica" w:hAnsi="Helvetica" w:cs="Arial"/>
          <w:b/>
          <w:color w:val="FF0000"/>
          <w:sz w:val="22"/>
          <w:szCs w:val="22"/>
        </w:rPr>
        <w:t>[</w:t>
      </w:r>
      <w:r w:rsidR="00293B0B" w:rsidRPr="00293B0B">
        <w:rPr>
          <w:rFonts w:ascii="Helvetica" w:hAnsi="Helvetica" w:cs="Arial"/>
          <w:b/>
          <w:color w:val="FF0000"/>
          <w:sz w:val="22"/>
          <w:szCs w:val="22"/>
        </w:rPr>
        <w:t>2.5.1.B</w:t>
      </w:r>
      <w:r w:rsidRPr="00293B0B">
        <w:rPr>
          <w:rFonts w:ascii="Helvetica" w:hAnsi="Helvetica" w:cs="Arial"/>
          <w:b/>
          <w:color w:val="FF0000"/>
          <w:sz w:val="22"/>
          <w:szCs w:val="22"/>
        </w:rPr>
        <w:t>]</w:t>
      </w:r>
      <w:r>
        <w:rPr>
          <w:rFonts w:ascii="Helvetica" w:hAnsi="Helvetica" w:cs="Arial"/>
          <w:sz w:val="22"/>
          <w:szCs w:val="22"/>
        </w:rPr>
        <w:t xml:space="preserve">, and warm the incubator to 37 degrees Celsius </w:t>
      </w:r>
      <w:r>
        <w:rPr>
          <w:rFonts w:ascii="Helvetica" w:hAnsi="Helvetica" w:cs="Arial"/>
          <w:b/>
          <w:sz w:val="22"/>
          <w:szCs w:val="22"/>
        </w:rPr>
        <w:t>[2]</w:t>
      </w:r>
      <w:r>
        <w:rPr>
          <w:rFonts w:ascii="Helvetica" w:hAnsi="Helvetica" w:cs="Arial"/>
          <w:sz w:val="22"/>
          <w:szCs w:val="22"/>
        </w:rPr>
        <w:t>.</w:t>
      </w:r>
    </w:p>
    <w:p w14:paraId="6A8F6B82" w14:textId="5B687259" w:rsidR="00AB5D05" w:rsidRDefault="00F06CCB" w:rsidP="00AB5D0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turns on the </w:t>
      </w:r>
      <w:r w:rsidRPr="00AB5D05">
        <w:rPr>
          <w:rFonts w:ascii="Helvetica" w:hAnsi="Helvetica" w:cs="Arial"/>
          <w:sz w:val="22"/>
          <w:szCs w:val="22"/>
        </w:rPr>
        <w:t>chemiluminometer</w:t>
      </w:r>
      <w:r>
        <w:rPr>
          <w:rFonts w:ascii="Helvetica" w:hAnsi="Helvetica" w:cs="Arial"/>
          <w:sz w:val="22"/>
          <w:szCs w:val="22"/>
        </w:rPr>
        <w:t>.</w:t>
      </w:r>
    </w:p>
    <w:p w14:paraId="76D133E3" w14:textId="3D3DA2E3" w:rsidR="00ED0953" w:rsidRDefault="00ED0953" w:rsidP="00293B0B">
      <w:pPr>
        <w:spacing w:before="240"/>
        <w:ind w:firstLine="720"/>
        <w:outlineLvl w:val="0"/>
        <w:rPr>
          <w:rFonts w:ascii="Helvetica" w:hAnsi="Helvetica" w:cs="Arial"/>
          <w:sz w:val="22"/>
          <w:szCs w:val="22"/>
        </w:rPr>
      </w:pPr>
      <w:r>
        <w:rPr>
          <w:rFonts w:ascii="Helvetica" w:hAnsi="Helvetica" w:cs="Arial"/>
          <w:sz w:val="22"/>
          <w:szCs w:val="22"/>
        </w:rPr>
        <w:t xml:space="preserve">2.5.1.B </w:t>
      </w:r>
      <w:r w:rsidR="00293B0B" w:rsidRPr="00293B0B">
        <w:rPr>
          <w:rFonts w:ascii="Helvetica" w:hAnsi="Helvetica" w:cs="Arial"/>
          <w:sz w:val="22"/>
          <w:szCs w:val="22"/>
          <w:highlight w:val="green"/>
        </w:rPr>
        <w:t>[Added Shot]</w:t>
      </w:r>
      <w:r w:rsidR="00293B0B">
        <w:rPr>
          <w:rFonts w:ascii="Helvetica" w:hAnsi="Helvetica" w:cs="Arial"/>
          <w:sz w:val="22"/>
          <w:szCs w:val="22"/>
        </w:rPr>
        <w:t xml:space="preserve">: </w:t>
      </w:r>
      <w:r>
        <w:rPr>
          <w:rFonts w:ascii="Helvetica" w:hAnsi="Helvetica" w:cs="Arial"/>
          <w:sz w:val="22"/>
          <w:szCs w:val="22"/>
        </w:rPr>
        <w:t xml:space="preserve">Talent turns on the </w:t>
      </w:r>
      <w:r w:rsidRPr="00AB5D05">
        <w:rPr>
          <w:rFonts w:ascii="Helvetica" w:hAnsi="Helvetica" w:cs="Arial"/>
          <w:sz w:val="22"/>
          <w:szCs w:val="22"/>
        </w:rPr>
        <w:t>incubator shaker</w:t>
      </w:r>
    </w:p>
    <w:p w14:paraId="1B1C4141" w14:textId="75DBE047" w:rsidR="00AB5D05" w:rsidRDefault="00F06CCB" w:rsidP="00AB5D05">
      <w:pPr>
        <w:numPr>
          <w:ilvl w:val="2"/>
          <w:numId w:val="12"/>
        </w:numPr>
        <w:spacing w:before="240"/>
        <w:outlineLvl w:val="0"/>
        <w:rPr>
          <w:rFonts w:ascii="Helvetica" w:hAnsi="Helvetica" w:cs="Arial"/>
          <w:sz w:val="22"/>
          <w:szCs w:val="22"/>
        </w:rPr>
      </w:pPr>
      <w:r>
        <w:rPr>
          <w:rFonts w:ascii="Helvetica" w:hAnsi="Helvetica" w:cs="Arial"/>
          <w:sz w:val="22"/>
          <w:szCs w:val="22"/>
        </w:rPr>
        <w:t>MED: Talent adjusts the temperature on the incubator.</w:t>
      </w:r>
    </w:p>
    <w:p w14:paraId="26002B17" w14:textId="77777777" w:rsidR="00450B27" w:rsidRPr="006A6324" w:rsidRDefault="00450B27" w:rsidP="00450B27">
      <w:pPr>
        <w:ind w:left="1080"/>
        <w:outlineLvl w:val="0"/>
        <w:rPr>
          <w:rFonts w:ascii="Helvetica" w:hAnsi="Helvetica" w:cs="Arial"/>
          <w:sz w:val="22"/>
          <w:szCs w:val="22"/>
        </w:rPr>
      </w:pPr>
    </w:p>
    <w:p w14:paraId="6F81C7FA" w14:textId="17B60321" w:rsidR="00CE10F2" w:rsidRPr="006A6324" w:rsidRDefault="00770913"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Endotoxin Activity Assay</w:t>
      </w:r>
    </w:p>
    <w:p w14:paraId="60E1AB9E" w14:textId="130ECC0E" w:rsidR="00CE10F2" w:rsidRDefault="0077091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w:t>
      </w:r>
      <w:r w:rsidR="0079102B">
        <w:rPr>
          <w:rFonts w:ascii="Helvetica" w:hAnsi="Helvetica" w:cs="Arial"/>
          <w:sz w:val="22"/>
          <w:szCs w:val="22"/>
        </w:rPr>
        <w:t>place</w:t>
      </w:r>
      <w:r>
        <w:rPr>
          <w:rFonts w:ascii="Helvetica" w:hAnsi="Helvetica" w:cs="Arial"/>
          <w:sz w:val="22"/>
          <w:szCs w:val="22"/>
        </w:rPr>
        <w:t xml:space="preserve"> the EA tubes to be used in tube racks, and remove the caps </w:t>
      </w:r>
      <w:r>
        <w:rPr>
          <w:rFonts w:ascii="Helvetica" w:hAnsi="Helvetica" w:cs="Arial"/>
          <w:b/>
          <w:sz w:val="22"/>
          <w:szCs w:val="22"/>
        </w:rPr>
        <w:t>[1]</w:t>
      </w:r>
      <w:r>
        <w:rPr>
          <w:rFonts w:ascii="Helvetica" w:hAnsi="Helvetica" w:cs="Arial"/>
          <w:sz w:val="22"/>
          <w:szCs w:val="22"/>
        </w:rPr>
        <w:t xml:space="preserve">. Use a </w:t>
      </w:r>
      <w:r w:rsidR="00B7457F">
        <w:rPr>
          <w:rFonts w:ascii="Helvetica" w:hAnsi="Helvetica" w:cs="Arial"/>
          <w:sz w:val="22"/>
          <w:szCs w:val="22"/>
        </w:rPr>
        <w:t>combipipette to transfer 1 milliliter of the EA reagent from the bottle into tubes #1, #2, and #</w:t>
      </w:r>
      <w:r w:rsidR="0079102B">
        <w:rPr>
          <w:rFonts w:ascii="Helvetica" w:hAnsi="Helvetica" w:cs="Arial"/>
          <w:sz w:val="22"/>
          <w:szCs w:val="22"/>
        </w:rPr>
        <w:t>3</w:t>
      </w:r>
      <w:r w:rsidR="00B7457F">
        <w:rPr>
          <w:rFonts w:ascii="Helvetica" w:hAnsi="Helvetica" w:cs="Arial"/>
          <w:sz w:val="22"/>
          <w:szCs w:val="22"/>
        </w:rPr>
        <w:t xml:space="preserve"> by pipetting down the side of the tubes </w:t>
      </w:r>
      <w:r w:rsidR="00B7457F">
        <w:rPr>
          <w:rFonts w:ascii="Helvetica" w:hAnsi="Helvetica" w:cs="Arial"/>
          <w:b/>
          <w:sz w:val="22"/>
          <w:szCs w:val="22"/>
        </w:rPr>
        <w:t>[2-TXT]</w:t>
      </w:r>
      <w:r w:rsidR="00B7457F">
        <w:rPr>
          <w:rFonts w:ascii="Helvetica" w:hAnsi="Helvetica" w:cs="Arial"/>
          <w:sz w:val="22"/>
          <w:szCs w:val="22"/>
        </w:rPr>
        <w:t>.</w:t>
      </w:r>
    </w:p>
    <w:p w14:paraId="498ADC25" w14:textId="492E40CF" w:rsidR="00B7457F" w:rsidRDefault="0079102B" w:rsidP="00B7457F">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EA tubes into a tube rack and removes the caps.</w:t>
      </w:r>
    </w:p>
    <w:p w14:paraId="52CD543E" w14:textId="6EB7D035" w:rsidR="00ED0953" w:rsidRDefault="00ED0953" w:rsidP="00562B1B">
      <w:pPr>
        <w:spacing w:before="240"/>
        <w:ind w:left="1440" w:hanging="720"/>
        <w:outlineLvl w:val="0"/>
        <w:rPr>
          <w:rFonts w:ascii="Helvetica" w:hAnsi="Helvetica" w:cs="Arial"/>
          <w:sz w:val="22"/>
          <w:szCs w:val="22"/>
        </w:rPr>
      </w:pPr>
      <w:r>
        <w:rPr>
          <w:rFonts w:ascii="Helvetica" w:hAnsi="Helvetica" w:cs="Arial"/>
          <w:sz w:val="22"/>
          <w:szCs w:val="22"/>
        </w:rPr>
        <w:t xml:space="preserve">3.1.1.B </w:t>
      </w:r>
      <w:r w:rsidR="00562B1B" w:rsidRPr="00293B0B">
        <w:rPr>
          <w:rFonts w:ascii="Helvetica" w:hAnsi="Helvetica" w:cs="Arial"/>
          <w:sz w:val="22"/>
          <w:szCs w:val="22"/>
          <w:highlight w:val="green"/>
        </w:rPr>
        <w:t>[Added Shot]</w:t>
      </w:r>
      <w:r w:rsidR="00562B1B">
        <w:rPr>
          <w:rFonts w:ascii="Helvetica" w:hAnsi="Helvetica" w:cs="Arial"/>
          <w:sz w:val="22"/>
          <w:szCs w:val="22"/>
        </w:rPr>
        <w:t xml:space="preserve">: </w:t>
      </w:r>
      <w:r>
        <w:rPr>
          <w:rFonts w:ascii="Helvetica" w:hAnsi="Helvetica" w:cs="Arial"/>
          <w:sz w:val="22"/>
          <w:szCs w:val="22"/>
        </w:rPr>
        <w:t>Talent brings the EAA reagent</w:t>
      </w:r>
      <w:r w:rsidR="00562B1B">
        <w:rPr>
          <w:rFonts w:ascii="Helvetica" w:hAnsi="Helvetica" w:cs="Arial"/>
          <w:sz w:val="22"/>
          <w:szCs w:val="22"/>
        </w:rPr>
        <w:t xml:space="preserve"> </w:t>
      </w:r>
      <w:r w:rsidR="00562B1B" w:rsidRPr="00562B1B">
        <w:rPr>
          <w:rFonts w:ascii="Helvetica" w:hAnsi="Helvetica" w:cs="Arial"/>
          <w:sz w:val="22"/>
          <w:szCs w:val="22"/>
          <w:highlight w:val="green"/>
        </w:rPr>
        <w:t>(Editor: This shot likely isn’t necessary, but can be shown if it looks useful. If the authors push to include it, they may need to add additional VO)</w:t>
      </w:r>
    </w:p>
    <w:p w14:paraId="6F2C6309" w14:textId="7230AD8E" w:rsidR="00B7457F" w:rsidRPr="006A6324" w:rsidRDefault="0079102B" w:rsidP="00B7457F">
      <w:pPr>
        <w:numPr>
          <w:ilvl w:val="2"/>
          <w:numId w:val="12"/>
        </w:numPr>
        <w:spacing w:before="240"/>
        <w:outlineLvl w:val="0"/>
        <w:rPr>
          <w:rFonts w:ascii="Helvetica" w:hAnsi="Helvetica" w:cs="Arial"/>
          <w:sz w:val="22"/>
          <w:szCs w:val="22"/>
        </w:rPr>
      </w:pPr>
      <w:r>
        <w:rPr>
          <w:rFonts w:ascii="Helvetica" w:hAnsi="Helvetica" w:cs="Arial"/>
          <w:sz w:val="22"/>
          <w:szCs w:val="22"/>
        </w:rPr>
        <w:t>MED: Talent uses a combipipette to transfer the EA reagent into tubes #1, #2, and #3</w:t>
      </w:r>
      <w:r w:rsidR="00B7457F">
        <w:rPr>
          <w:rFonts w:ascii="Helvetica" w:hAnsi="Helvetica" w:cs="Arial"/>
          <w:sz w:val="22"/>
          <w:szCs w:val="22"/>
        </w:rPr>
        <w:t xml:space="preserve">. </w:t>
      </w:r>
      <w:r w:rsidR="00B7457F" w:rsidRPr="00B7457F">
        <w:rPr>
          <w:rFonts w:ascii="Helvetica" w:hAnsi="Helvetica" w:cs="Arial"/>
          <w:b/>
          <w:sz w:val="22"/>
          <w:szCs w:val="22"/>
        </w:rPr>
        <w:t>TEXT: Prepare each of these tubes in duplicate</w:t>
      </w:r>
      <w:r w:rsidR="00B7457F">
        <w:rPr>
          <w:rFonts w:ascii="Helvetica" w:hAnsi="Helvetica" w:cs="Arial"/>
          <w:sz w:val="22"/>
          <w:szCs w:val="22"/>
        </w:rPr>
        <w:t>.</w:t>
      </w:r>
    </w:p>
    <w:p w14:paraId="7D011945" w14:textId="649A533A" w:rsidR="00741AC7" w:rsidRDefault="00741AC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Gently invert the blood collection tube 20 times to mix the patient’s blood sample </w:t>
      </w:r>
      <w:r>
        <w:rPr>
          <w:rFonts w:ascii="Helvetica" w:hAnsi="Helvetica" w:cs="Arial"/>
          <w:b/>
          <w:sz w:val="22"/>
          <w:szCs w:val="22"/>
        </w:rPr>
        <w:t>[1]</w:t>
      </w:r>
      <w:r>
        <w:rPr>
          <w:rFonts w:ascii="Helvetica" w:hAnsi="Helvetica" w:cs="Arial"/>
          <w:sz w:val="22"/>
          <w:szCs w:val="22"/>
        </w:rPr>
        <w:t xml:space="preserve">. Then, pipette 0.5 milliliters of patient blood into tube #4 and tube #5 </w:t>
      </w:r>
      <w:r>
        <w:rPr>
          <w:rFonts w:ascii="Helvetica" w:hAnsi="Helvetica" w:cs="Arial"/>
          <w:b/>
          <w:sz w:val="22"/>
          <w:szCs w:val="22"/>
        </w:rPr>
        <w:t>[2]</w:t>
      </w:r>
      <w:r>
        <w:rPr>
          <w:rFonts w:ascii="Helvetica" w:hAnsi="Helvetica" w:cs="Arial"/>
          <w:sz w:val="22"/>
          <w:szCs w:val="22"/>
        </w:rPr>
        <w:t xml:space="preserve">. Vortex tube #4 for 10 seconds </w:t>
      </w:r>
      <w:r>
        <w:rPr>
          <w:rFonts w:ascii="Helvetica" w:hAnsi="Helvetica" w:cs="Arial"/>
          <w:b/>
          <w:sz w:val="22"/>
          <w:szCs w:val="22"/>
        </w:rPr>
        <w:t>[3]</w:t>
      </w:r>
      <w:r>
        <w:rPr>
          <w:rFonts w:ascii="Helvetica" w:hAnsi="Helvetica" w:cs="Arial"/>
          <w:sz w:val="22"/>
          <w:szCs w:val="22"/>
        </w:rPr>
        <w:t>.</w:t>
      </w:r>
    </w:p>
    <w:p w14:paraId="0F77B9C8" w14:textId="66401013" w:rsidR="00741AC7" w:rsidRDefault="0079102B" w:rsidP="00741AC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inverts the </w:t>
      </w:r>
      <w:r w:rsidR="00403CBD">
        <w:rPr>
          <w:rFonts w:ascii="Helvetica" w:hAnsi="Helvetica" w:cs="Arial"/>
          <w:sz w:val="22"/>
          <w:szCs w:val="22"/>
        </w:rPr>
        <w:t>blood collection tubes.</w:t>
      </w:r>
    </w:p>
    <w:p w14:paraId="7F1EDBBC" w14:textId="5EE3E886" w:rsidR="00741AC7" w:rsidRDefault="00403CBD" w:rsidP="00741AC7">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some of the patient blood into tubes #</w:t>
      </w:r>
      <w:r w:rsidR="00ED0953">
        <w:rPr>
          <w:rFonts w:ascii="Helvetica" w:hAnsi="Helvetica" w:cs="Arial"/>
          <w:sz w:val="22"/>
          <w:szCs w:val="22"/>
        </w:rPr>
        <w:t xml:space="preserve">5 </w:t>
      </w:r>
      <w:r>
        <w:rPr>
          <w:rFonts w:ascii="Helvetica" w:hAnsi="Helvetica" w:cs="Arial"/>
          <w:sz w:val="22"/>
          <w:szCs w:val="22"/>
        </w:rPr>
        <w:t>and #</w:t>
      </w:r>
      <w:r w:rsidR="00ED0953">
        <w:rPr>
          <w:rFonts w:ascii="Helvetica" w:hAnsi="Helvetica" w:cs="Arial"/>
          <w:sz w:val="22"/>
          <w:szCs w:val="22"/>
        </w:rPr>
        <w:t>4</w:t>
      </w:r>
      <w:r>
        <w:rPr>
          <w:rFonts w:ascii="Helvetica" w:hAnsi="Helvetica" w:cs="Arial"/>
          <w:sz w:val="22"/>
          <w:szCs w:val="22"/>
        </w:rPr>
        <w:t>.</w:t>
      </w:r>
    </w:p>
    <w:p w14:paraId="3A2C1A00" w14:textId="6F1D8492" w:rsidR="00ED0953" w:rsidRDefault="00ED0953" w:rsidP="00562B1B">
      <w:pPr>
        <w:spacing w:before="240"/>
        <w:ind w:left="1440" w:hanging="720"/>
        <w:outlineLvl w:val="0"/>
        <w:rPr>
          <w:rFonts w:ascii="Helvetica" w:hAnsi="Helvetica" w:cs="Arial"/>
          <w:sz w:val="22"/>
          <w:szCs w:val="22"/>
        </w:rPr>
      </w:pPr>
      <w:r>
        <w:rPr>
          <w:rFonts w:ascii="Helvetica" w:hAnsi="Helvetica" w:cs="Arial"/>
          <w:sz w:val="22"/>
          <w:szCs w:val="22"/>
        </w:rPr>
        <w:t xml:space="preserve">3.2.2.B </w:t>
      </w:r>
      <w:r w:rsidR="00562B1B" w:rsidRPr="00293B0B">
        <w:rPr>
          <w:rFonts w:ascii="Helvetica" w:hAnsi="Helvetica" w:cs="Arial"/>
          <w:sz w:val="22"/>
          <w:szCs w:val="22"/>
          <w:highlight w:val="green"/>
        </w:rPr>
        <w:t>[Added Shot]</w:t>
      </w:r>
      <w:r w:rsidR="00562B1B">
        <w:rPr>
          <w:rFonts w:ascii="Helvetica" w:hAnsi="Helvetica" w:cs="Arial"/>
          <w:sz w:val="22"/>
          <w:szCs w:val="22"/>
        </w:rPr>
        <w:t xml:space="preserve">: </w:t>
      </w:r>
      <w:r>
        <w:rPr>
          <w:rFonts w:ascii="Helvetica" w:hAnsi="Helvetica" w:cs="Arial"/>
          <w:sz w:val="22"/>
          <w:szCs w:val="22"/>
        </w:rPr>
        <w:t>Talent closes the caps on the tubes</w:t>
      </w:r>
      <w:r w:rsidR="00562B1B">
        <w:rPr>
          <w:rFonts w:ascii="Helvetica" w:hAnsi="Helvetica" w:cs="Arial"/>
          <w:sz w:val="22"/>
          <w:szCs w:val="22"/>
        </w:rPr>
        <w:t xml:space="preserve"> </w:t>
      </w:r>
      <w:r w:rsidR="00562B1B" w:rsidRPr="00562B1B">
        <w:rPr>
          <w:rFonts w:ascii="Helvetica" w:hAnsi="Helvetica" w:cs="Arial"/>
          <w:sz w:val="22"/>
          <w:szCs w:val="22"/>
          <w:highlight w:val="green"/>
        </w:rPr>
        <w:t>(Editor: This shot likely isn’t necessary, but can be shown</w:t>
      </w:r>
      <w:r w:rsidR="00562B1B">
        <w:rPr>
          <w:rFonts w:ascii="Helvetica" w:hAnsi="Helvetica" w:cs="Arial"/>
          <w:sz w:val="22"/>
          <w:szCs w:val="22"/>
          <w:highlight w:val="green"/>
        </w:rPr>
        <w:t xml:space="preserve"> after the blood is added to the tubes</w:t>
      </w:r>
      <w:r w:rsidR="00562B1B" w:rsidRPr="00562B1B">
        <w:rPr>
          <w:rFonts w:ascii="Helvetica" w:hAnsi="Helvetica" w:cs="Arial"/>
          <w:sz w:val="22"/>
          <w:szCs w:val="22"/>
          <w:highlight w:val="green"/>
        </w:rPr>
        <w:t xml:space="preserve"> if it looks good enough)</w:t>
      </w:r>
    </w:p>
    <w:p w14:paraId="39AF0AAC" w14:textId="4B1765A8" w:rsidR="00741AC7" w:rsidRDefault="00403CBD" w:rsidP="00741AC7">
      <w:pPr>
        <w:numPr>
          <w:ilvl w:val="2"/>
          <w:numId w:val="12"/>
        </w:numPr>
        <w:spacing w:before="240"/>
        <w:outlineLvl w:val="0"/>
        <w:rPr>
          <w:rFonts w:ascii="Helvetica" w:hAnsi="Helvetica" w:cs="Arial"/>
          <w:sz w:val="22"/>
          <w:szCs w:val="22"/>
        </w:rPr>
      </w:pPr>
      <w:r>
        <w:rPr>
          <w:rFonts w:ascii="Helvetica" w:hAnsi="Helvetica" w:cs="Arial"/>
          <w:sz w:val="22"/>
          <w:szCs w:val="22"/>
        </w:rPr>
        <w:t>MED: Talent vortexes tube #4.</w:t>
      </w:r>
    </w:p>
    <w:p w14:paraId="2E3355CB" w14:textId="2BE3E277" w:rsidR="00741AC7" w:rsidRDefault="00741AC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tube racks with all of the EA test tubes into the incubator shaker </w:t>
      </w:r>
      <w:r>
        <w:rPr>
          <w:rFonts w:ascii="Helvetica" w:hAnsi="Helvetica" w:cs="Arial"/>
          <w:b/>
          <w:sz w:val="22"/>
          <w:szCs w:val="22"/>
        </w:rPr>
        <w:t>[1]</w:t>
      </w:r>
      <w:r>
        <w:rPr>
          <w:rFonts w:ascii="Helvetica" w:hAnsi="Helvetica" w:cs="Arial"/>
          <w:sz w:val="22"/>
          <w:szCs w:val="22"/>
        </w:rPr>
        <w:t xml:space="preserve">. Close the lid and incubate at 37 degrees Celsius for 10 minutes </w:t>
      </w:r>
      <w:r>
        <w:rPr>
          <w:rFonts w:ascii="Helvetica" w:hAnsi="Helvetica" w:cs="Arial"/>
          <w:b/>
          <w:sz w:val="22"/>
          <w:szCs w:val="22"/>
        </w:rPr>
        <w:t>[2]</w:t>
      </w:r>
      <w:r>
        <w:rPr>
          <w:rFonts w:ascii="Helvetica" w:hAnsi="Helvetica" w:cs="Arial"/>
          <w:sz w:val="22"/>
          <w:szCs w:val="22"/>
        </w:rPr>
        <w:t>.</w:t>
      </w:r>
    </w:p>
    <w:p w14:paraId="6073C1A6" w14:textId="7385A740" w:rsidR="00741AC7" w:rsidRDefault="00F001DE" w:rsidP="00741AC7">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racks into the incubator shaker.</w:t>
      </w:r>
    </w:p>
    <w:p w14:paraId="53D8F603" w14:textId="696E3962" w:rsidR="00741AC7" w:rsidRDefault="00F001DE" w:rsidP="00741AC7">
      <w:pPr>
        <w:numPr>
          <w:ilvl w:val="2"/>
          <w:numId w:val="12"/>
        </w:numPr>
        <w:spacing w:before="240"/>
        <w:outlineLvl w:val="0"/>
        <w:rPr>
          <w:rFonts w:ascii="Helvetica" w:hAnsi="Helvetica" w:cs="Arial"/>
          <w:sz w:val="22"/>
          <w:szCs w:val="22"/>
        </w:rPr>
      </w:pPr>
      <w:r>
        <w:rPr>
          <w:rFonts w:ascii="Helvetica" w:hAnsi="Helvetica" w:cs="Arial"/>
          <w:sz w:val="22"/>
          <w:szCs w:val="22"/>
        </w:rPr>
        <w:t>MED: Talent closes the incubator lid.</w:t>
      </w:r>
    </w:p>
    <w:p w14:paraId="03172661" w14:textId="54EA1D1F" w:rsidR="00ED0953" w:rsidRDefault="00562B1B" w:rsidP="00741AC7">
      <w:pPr>
        <w:numPr>
          <w:ilvl w:val="2"/>
          <w:numId w:val="12"/>
        </w:numPr>
        <w:spacing w:before="240"/>
        <w:outlineLvl w:val="0"/>
        <w:rPr>
          <w:rFonts w:ascii="Helvetica" w:hAnsi="Helvetica" w:cs="Arial"/>
          <w:sz w:val="22"/>
          <w:szCs w:val="22"/>
        </w:rPr>
      </w:pPr>
      <w:r w:rsidRPr="00293B0B">
        <w:rPr>
          <w:rFonts w:ascii="Helvetica" w:hAnsi="Helvetica" w:cs="Arial"/>
          <w:sz w:val="22"/>
          <w:szCs w:val="22"/>
          <w:highlight w:val="green"/>
        </w:rPr>
        <w:lastRenderedPageBreak/>
        <w:t>[Added Shot]</w:t>
      </w:r>
      <w:r>
        <w:rPr>
          <w:rFonts w:ascii="Helvetica" w:hAnsi="Helvetica" w:cs="Arial"/>
          <w:sz w:val="22"/>
          <w:szCs w:val="22"/>
        </w:rPr>
        <w:t xml:space="preserve">: </w:t>
      </w:r>
      <w:r w:rsidR="00ED0953">
        <w:rPr>
          <w:rFonts w:ascii="Helvetica" w:hAnsi="Helvetica" w:cs="Arial"/>
          <w:sz w:val="22"/>
          <w:szCs w:val="22"/>
        </w:rPr>
        <w:t>Talent sets the timer</w:t>
      </w:r>
      <w:r w:rsidR="007E69A0">
        <w:rPr>
          <w:rFonts w:ascii="Helvetica" w:hAnsi="Helvetica" w:cs="Arial"/>
          <w:sz w:val="22"/>
          <w:szCs w:val="22"/>
        </w:rPr>
        <w:t xml:space="preserve"> </w:t>
      </w:r>
      <w:r w:rsidR="007E69A0" w:rsidRPr="00562B1B">
        <w:rPr>
          <w:rFonts w:ascii="Helvetica" w:hAnsi="Helvetica" w:cs="Arial"/>
          <w:sz w:val="22"/>
          <w:szCs w:val="22"/>
          <w:highlight w:val="green"/>
        </w:rPr>
        <w:t>(Edi</w:t>
      </w:r>
      <w:r w:rsidR="007E69A0" w:rsidRPr="00957129">
        <w:rPr>
          <w:rFonts w:ascii="Helvetica" w:hAnsi="Helvetica" w:cs="Arial"/>
          <w:sz w:val="22"/>
          <w:szCs w:val="22"/>
          <w:highlight w:val="green"/>
        </w:rPr>
        <w:t xml:space="preserve">tor: This shot likely isn’t necessary, but can be </w:t>
      </w:r>
      <w:r w:rsidR="00957129" w:rsidRPr="00957129">
        <w:rPr>
          <w:rFonts w:ascii="Helvetica" w:hAnsi="Helvetica" w:cs="Arial"/>
          <w:sz w:val="22"/>
          <w:szCs w:val="22"/>
          <w:highlight w:val="green"/>
        </w:rPr>
        <w:t>shown after the tubes are placed in the incubator if it looks good enough)</w:t>
      </w:r>
    </w:p>
    <w:p w14:paraId="4C81B885" w14:textId="7C11803A" w:rsidR="00CE10F2" w:rsidRDefault="00741AC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open the incubator lid and remove the tube racks from the shaker </w:t>
      </w:r>
      <w:r>
        <w:rPr>
          <w:rFonts w:ascii="Helvetica" w:hAnsi="Helvetica" w:cs="Arial"/>
          <w:b/>
          <w:sz w:val="22"/>
          <w:szCs w:val="22"/>
        </w:rPr>
        <w:t>[1]</w:t>
      </w:r>
      <w:r>
        <w:rPr>
          <w:rFonts w:ascii="Helvetica" w:hAnsi="Helvetica" w:cs="Arial"/>
          <w:sz w:val="22"/>
          <w:szCs w:val="22"/>
        </w:rPr>
        <w:t xml:space="preserve">. Vortex tube #5 </w:t>
      </w:r>
      <w:r>
        <w:rPr>
          <w:rFonts w:ascii="Helvetica" w:hAnsi="Helvetica" w:cs="Arial"/>
          <w:b/>
          <w:sz w:val="22"/>
          <w:szCs w:val="22"/>
        </w:rPr>
        <w:t>[2]</w:t>
      </w:r>
      <w:r>
        <w:rPr>
          <w:rFonts w:ascii="Helvetica" w:hAnsi="Helvetica" w:cs="Arial"/>
          <w:sz w:val="22"/>
          <w:szCs w:val="22"/>
        </w:rPr>
        <w:t xml:space="preserve">. Using a sterile tip, pipette 40 microliters of blood into tubes #1 and #2 in duplicate </w:t>
      </w:r>
      <w:r>
        <w:rPr>
          <w:rFonts w:ascii="Helvetica" w:hAnsi="Helvetica" w:cs="Arial"/>
          <w:b/>
          <w:sz w:val="22"/>
          <w:szCs w:val="22"/>
        </w:rPr>
        <w:t>[3]</w:t>
      </w:r>
      <w:r>
        <w:rPr>
          <w:rFonts w:ascii="Helvetica" w:hAnsi="Helvetica" w:cs="Arial"/>
          <w:sz w:val="22"/>
          <w:szCs w:val="22"/>
        </w:rPr>
        <w:t>.</w:t>
      </w:r>
    </w:p>
    <w:p w14:paraId="467133F8" w14:textId="6500B974" w:rsidR="00741AC7" w:rsidRDefault="00555D27" w:rsidP="00741AC7">
      <w:pPr>
        <w:numPr>
          <w:ilvl w:val="2"/>
          <w:numId w:val="12"/>
        </w:numPr>
        <w:spacing w:before="240"/>
        <w:outlineLvl w:val="0"/>
        <w:rPr>
          <w:rFonts w:ascii="Helvetica" w:hAnsi="Helvetica" w:cs="Arial"/>
          <w:sz w:val="22"/>
          <w:szCs w:val="22"/>
        </w:rPr>
      </w:pPr>
      <w:r>
        <w:rPr>
          <w:rFonts w:ascii="Helvetica" w:hAnsi="Helvetica" w:cs="Arial"/>
          <w:sz w:val="22"/>
          <w:szCs w:val="22"/>
        </w:rPr>
        <w:t>MED: Talent opens the incubator lid and removes the tube racks.</w:t>
      </w:r>
    </w:p>
    <w:p w14:paraId="7FE39784" w14:textId="7CFF2BAF" w:rsidR="00741AC7" w:rsidRDefault="00555D27" w:rsidP="00741AC7">
      <w:pPr>
        <w:numPr>
          <w:ilvl w:val="2"/>
          <w:numId w:val="12"/>
        </w:numPr>
        <w:spacing w:before="240"/>
        <w:outlineLvl w:val="0"/>
        <w:rPr>
          <w:rFonts w:ascii="Helvetica" w:hAnsi="Helvetica" w:cs="Arial"/>
          <w:sz w:val="22"/>
          <w:szCs w:val="22"/>
        </w:rPr>
      </w:pPr>
      <w:r>
        <w:rPr>
          <w:rFonts w:ascii="Helvetica" w:hAnsi="Helvetica" w:cs="Arial"/>
          <w:sz w:val="22"/>
          <w:szCs w:val="22"/>
        </w:rPr>
        <w:t>MED: Talent vortexes #5.</w:t>
      </w:r>
    </w:p>
    <w:p w14:paraId="503E3189" w14:textId="643BCD63" w:rsidR="00555D27" w:rsidRPr="006A6324" w:rsidRDefault="00555D27" w:rsidP="00741AC7">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some of the patient blood from tube #5 to tube #1 and #2.</w:t>
      </w:r>
    </w:p>
    <w:p w14:paraId="2790A447" w14:textId="5EF47D51" w:rsidR="00450B27" w:rsidRDefault="00741AC7" w:rsidP="00450B27">
      <w:pPr>
        <w:numPr>
          <w:ilvl w:val="1"/>
          <w:numId w:val="12"/>
        </w:numPr>
        <w:spacing w:before="240"/>
        <w:outlineLvl w:val="0"/>
        <w:rPr>
          <w:rFonts w:ascii="Helvetica" w:hAnsi="Helvetica" w:cs="Arial"/>
          <w:sz w:val="22"/>
          <w:szCs w:val="22"/>
        </w:rPr>
      </w:pPr>
      <w:r>
        <w:rPr>
          <w:rFonts w:ascii="Helvetica" w:hAnsi="Helvetica" w:cs="Arial"/>
          <w:sz w:val="22"/>
          <w:szCs w:val="22"/>
        </w:rPr>
        <w:t xml:space="preserve">Vortex tube #4 </w:t>
      </w:r>
      <w:r>
        <w:rPr>
          <w:rFonts w:ascii="Helvetica" w:hAnsi="Helvetica" w:cs="Arial"/>
          <w:b/>
          <w:sz w:val="22"/>
          <w:szCs w:val="22"/>
        </w:rPr>
        <w:t>[1]</w:t>
      </w:r>
      <w:r w:rsidR="00064DBB">
        <w:rPr>
          <w:rFonts w:ascii="Helvetica" w:hAnsi="Helvetica" w:cs="Arial"/>
          <w:sz w:val="22"/>
          <w:szCs w:val="22"/>
        </w:rPr>
        <w:t xml:space="preserve">. Using the same pipette tip, transfer 40 microliters of blood from tube #4 into tube #3 in duplicate </w:t>
      </w:r>
      <w:r w:rsidR="00064DBB">
        <w:rPr>
          <w:rFonts w:ascii="Helvetica" w:hAnsi="Helvetica" w:cs="Arial"/>
          <w:b/>
          <w:sz w:val="22"/>
          <w:szCs w:val="22"/>
        </w:rPr>
        <w:t>[2]</w:t>
      </w:r>
      <w:r w:rsidR="00064DBB">
        <w:rPr>
          <w:rFonts w:ascii="Helvetica" w:hAnsi="Helvetica" w:cs="Arial"/>
          <w:sz w:val="22"/>
          <w:szCs w:val="22"/>
        </w:rPr>
        <w:t>.</w:t>
      </w:r>
    </w:p>
    <w:p w14:paraId="577EB47F" w14:textId="0420E6D4" w:rsidR="00064DBB" w:rsidRDefault="00AF4194" w:rsidP="00064DBB">
      <w:pPr>
        <w:numPr>
          <w:ilvl w:val="2"/>
          <w:numId w:val="12"/>
        </w:numPr>
        <w:spacing w:before="240"/>
        <w:outlineLvl w:val="0"/>
        <w:rPr>
          <w:rFonts w:ascii="Helvetica" w:hAnsi="Helvetica" w:cs="Arial"/>
          <w:sz w:val="22"/>
          <w:szCs w:val="22"/>
        </w:rPr>
      </w:pPr>
      <w:r>
        <w:rPr>
          <w:rFonts w:ascii="Helvetica" w:hAnsi="Helvetica" w:cs="Arial"/>
          <w:sz w:val="22"/>
          <w:szCs w:val="22"/>
        </w:rPr>
        <w:t>MED: Talent vortexes tube #4.</w:t>
      </w:r>
    </w:p>
    <w:p w14:paraId="32DF6286" w14:textId="37047293" w:rsidR="00064DBB" w:rsidRDefault="00AF4194" w:rsidP="00064DBB">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some blood from patient tube #4 to tube #3.</w:t>
      </w:r>
    </w:p>
    <w:p w14:paraId="647867B0" w14:textId="571CF405" w:rsidR="00064DBB" w:rsidRDefault="00064DBB" w:rsidP="00450B27">
      <w:pPr>
        <w:numPr>
          <w:ilvl w:val="1"/>
          <w:numId w:val="12"/>
        </w:numPr>
        <w:spacing w:before="240"/>
        <w:outlineLvl w:val="0"/>
        <w:rPr>
          <w:rFonts w:ascii="Helvetica" w:hAnsi="Helvetica" w:cs="Arial"/>
          <w:sz w:val="22"/>
          <w:szCs w:val="22"/>
        </w:rPr>
      </w:pPr>
      <w:r>
        <w:rPr>
          <w:rFonts w:ascii="Helvetica" w:hAnsi="Helvetica" w:cs="Arial"/>
          <w:sz w:val="22"/>
          <w:szCs w:val="22"/>
        </w:rPr>
        <w:t xml:space="preserve">Vortex the six final test tubes </w:t>
      </w:r>
      <w:r w:rsidR="00ED0953" w:rsidRPr="00957129">
        <w:rPr>
          <w:rFonts w:ascii="Helvetica" w:hAnsi="Helvetica" w:cs="Arial"/>
          <w:color w:val="FF0000"/>
          <w:sz w:val="22"/>
          <w:szCs w:val="22"/>
        </w:rPr>
        <w:t>one by one</w:t>
      </w:r>
      <w:r w:rsidR="00957129" w:rsidRPr="00957129">
        <w:rPr>
          <w:rFonts w:ascii="Helvetica" w:hAnsi="Helvetica" w:cs="Arial"/>
          <w:color w:val="FF0000"/>
          <w:sz w:val="22"/>
          <w:szCs w:val="22"/>
        </w:rPr>
        <w:t xml:space="preserve"> </w:t>
      </w:r>
      <w:r w:rsidR="00957129" w:rsidRPr="00957129">
        <w:rPr>
          <w:rFonts w:ascii="Helvetica" w:hAnsi="Helvetica" w:cs="Arial"/>
          <w:b/>
          <w:color w:val="FF0000"/>
          <w:sz w:val="22"/>
          <w:szCs w:val="22"/>
        </w:rPr>
        <w:t>[1-TXT]</w:t>
      </w:r>
      <w:r>
        <w:rPr>
          <w:rFonts w:ascii="Helvetica" w:hAnsi="Helvetica" w:cs="Arial"/>
          <w:sz w:val="22"/>
          <w:szCs w:val="22"/>
        </w:rPr>
        <w:t xml:space="preserve"> </w:t>
      </w:r>
      <w:r w:rsidRPr="00957129">
        <w:rPr>
          <w:rFonts w:ascii="Helvetica" w:hAnsi="Helvetica" w:cs="Arial"/>
          <w:b/>
          <w:strike/>
          <w:sz w:val="22"/>
          <w:szCs w:val="22"/>
        </w:rPr>
        <w:t>[2]</w:t>
      </w:r>
      <w:r>
        <w:rPr>
          <w:rFonts w:ascii="Helvetica" w:hAnsi="Helvetica" w:cs="Arial"/>
          <w:sz w:val="22"/>
          <w:szCs w:val="22"/>
        </w:rPr>
        <w:t>.</w:t>
      </w:r>
      <w:r w:rsidR="000D77D8">
        <w:rPr>
          <w:rFonts w:ascii="Helvetica" w:hAnsi="Helvetica" w:cs="Arial"/>
          <w:sz w:val="22"/>
          <w:szCs w:val="22"/>
        </w:rPr>
        <w:t xml:space="preserve"> Place the tube racks back into the incubating shaker and close the lid </w:t>
      </w:r>
      <w:r w:rsidR="000D77D8">
        <w:rPr>
          <w:rFonts w:ascii="Helvetica" w:hAnsi="Helvetica" w:cs="Arial"/>
          <w:b/>
          <w:sz w:val="22"/>
          <w:szCs w:val="22"/>
        </w:rPr>
        <w:t>[3]</w:t>
      </w:r>
      <w:r w:rsidR="000D77D8">
        <w:rPr>
          <w:rFonts w:ascii="Helvetica" w:hAnsi="Helvetica" w:cs="Arial"/>
          <w:sz w:val="22"/>
          <w:szCs w:val="22"/>
        </w:rPr>
        <w:t xml:space="preserve">. Set the shaker to 100 rpm, and start the motion for 14 minutes </w:t>
      </w:r>
      <w:r w:rsidR="000D77D8">
        <w:rPr>
          <w:rFonts w:ascii="Helvetica" w:hAnsi="Helvetica" w:cs="Arial"/>
          <w:b/>
          <w:sz w:val="22"/>
          <w:szCs w:val="22"/>
        </w:rPr>
        <w:t>[4]</w:t>
      </w:r>
      <w:r w:rsidR="000D77D8">
        <w:rPr>
          <w:rFonts w:ascii="Helvetica" w:hAnsi="Helvetica" w:cs="Arial"/>
          <w:sz w:val="22"/>
          <w:szCs w:val="22"/>
        </w:rPr>
        <w:t>.</w:t>
      </w:r>
    </w:p>
    <w:p w14:paraId="0EF361E8" w14:textId="79635185" w:rsidR="00064DBB" w:rsidRDefault="00C13AFA" w:rsidP="00064DBB">
      <w:pPr>
        <w:numPr>
          <w:ilvl w:val="2"/>
          <w:numId w:val="12"/>
        </w:numPr>
        <w:spacing w:before="240"/>
        <w:outlineLvl w:val="0"/>
        <w:rPr>
          <w:rFonts w:ascii="Helvetica" w:hAnsi="Helvetica" w:cs="Arial"/>
          <w:sz w:val="22"/>
          <w:szCs w:val="22"/>
        </w:rPr>
      </w:pPr>
      <w:r>
        <w:rPr>
          <w:rFonts w:ascii="Helvetica" w:hAnsi="Helvetica" w:cs="Arial"/>
          <w:sz w:val="22"/>
          <w:szCs w:val="22"/>
        </w:rPr>
        <w:t>MED: Talent vortexes the final tubes</w:t>
      </w:r>
      <w:r w:rsidR="00064DBB">
        <w:rPr>
          <w:rFonts w:ascii="Helvetica" w:hAnsi="Helvetica" w:cs="Arial"/>
          <w:sz w:val="22"/>
          <w:szCs w:val="22"/>
        </w:rPr>
        <w:t xml:space="preserve">. </w:t>
      </w:r>
      <w:r w:rsidR="00064DBB" w:rsidRPr="00064DBB">
        <w:rPr>
          <w:rFonts w:ascii="Helvetica" w:hAnsi="Helvetica" w:cs="Arial"/>
          <w:b/>
          <w:sz w:val="22"/>
          <w:szCs w:val="22"/>
        </w:rPr>
        <w:t xml:space="preserve">TEXT: Vortex </w:t>
      </w:r>
      <w:r w:rsidR="00EC4BEE">
        <w:rPr>
          <w:rFonts w:ascii="Helvetica" w:hAnsi="Helvetica" w:cs="Arial"/>
          <w:b/>
          <w:sz w:val="22"/>
          <w:szCs w:val="22"/>
        </w:rPr>
        <w:t>each</w:t>
      </w:r>
      <w:r w:rsidR="00064DBB" w:rsidRPr="00064DBB">
        <w:rPr>
          <w:rFonts w:ascii="Helvetica" w:hAnsi="Helvetica" w:cs="Arial"/>
          <w:b/>
          <w:sz w:val="22"/>
          <w:szCs w:val="22"/>
        </w:rPr>
        <w:t xml:space="preserve"> tube for the same amount of time</w:t>
      </w:r>
      <w:r w:rsidR="00064DBB">
        <w:rPr>
          <w:rFonts w:ascii="Helvetica" w:hAnsi="Helvetica" w:cs="Arial"/>
          <w:sz w:val="22"/>
          <w:szCs w:val="22"/>
        </w:rPr>
        <w:t xml:space="preserve">. </w:t>
      </w:r>
      <w:r w:rsidR="00064DBB" w:rsidRPr="00064DBB">
        <w:rPr>
          <w:rFonts w:ascii="Helvetica" w:hAnsi="Helvetica" w:cs="Arial"/>
          <w:i/>
          <w:color w:val="0000FF"/>
          <w:sz w:val="22"/>
          <w:szCs w:val="22"/>
        </w:rPr>
        <w:t>Video Editor: Leave this text overlay up for 3.6.1 and 3.6.2</w:t>
      </w:r>
      <w:r w:rsidR="00064DBB">
        <w:rPr>
          <w:rFonts w:ascii="Helvetica" w:hAnsi="Helvetica" w:cs="Arial"/>
          <w:sz w:val="22"/>
          <w:szCs w:val="22"/>
        </w:rPr>
        <w:t>.</w:t>
      </w:r>
    </w:p>
    <w:p w14:paraId="3F64BBEF" w14:textId="59C77234" w:rsidR="004077BD" w:rsidRPr="00957129" w:rsidRDefault="00C13AFA" w:rsidP="00064DBB">
      <w:pPr>
        <w:numPr>
          <w:ilvl w:val="2"/>
          <w:numId w:val="12"/>
        </w:numPr>
        <w:spacing w:before="240"/>
        <w:outlineLvl w:val="0"/>
        <w:rPr>
          <w:rFonts w:ascii="Helvetica" w:hAnsi="Helvetica" w:cs="Arial"/>
          <w:strike/>
          <w:sz w:val="22"/>
          <w:szCs w:val="22"/>
        </w:rPr>
      </w:pPr>
      <w:r w:rsidRPr="00957129">
        <w:rPr>
          <w:rFonts w:ascii="Helvetica" w:hAnsi="Helvetica" w:cs="Arial"/>
          <w:strike/>
          <w:sz w:val="22"/>
          <w:szCs w:val="22"/>
        </w:rPr>
        <w:t>MED: Talent places the tubes back into their racks.</w:t>
      </w:r>
    </w:p>
    <w:p w14:paraId="168A8E47" w14:textId="0412B0CF" w:rsidR="004077BD" w:rsidRDefault="00C13AFA" w:rsidP="00064DBB">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racks into the incubator and closes the lid.</w:t>
      </w:r>
    </w:p>
    <w:p w14:paraId="5A20D5F8" w14:textId="32D856B4" w:rsidR="004077BD" w:rsidRDefault="00C13AFA" w:rsidP="00064DBB">
      <w:pPr>
        <w:numPr>
          <w:ilvl w:val="2"/>
          <w:numId w:val="12"/>
        </w:numPr>
        <w:spacing w:before="240"/>
        <w:outlineLvl w:val="0"/>
        <w:rPr>
          <w:rFonts w:ascii="Helvetica" w:hAnsi="Helvetica" w:cs="Arial"/>
          <w:sz w:val="22"/>
          <w:szCs w:val="22"/>
        </w:rPr>
      </w:pPr>
      <w:r>
        <w:rPr>
          <w:rFonts w:ascii="Helvetica" w:hAnsi="Helvetica" w:cs="Arial"/>
          <w:sz w:val="22"/>
          <w:szCs w:val="22"/>
        </w:rPr>
        <w:t>MED: Talent sets the shaker to 100 rpm and starts the motion.</w:t>
      </w:r>
    </w:p>
    <w:p w14:paraId="7A2EADEA" w14:textId="02F2F50C" w:rsidR="00064DBB" w:rsidRDefault="004077BD" w:rsidP="00450B27">
      <w:pPr>
        <w:numPr>
          <w:ilvl w:val="1"/>
          <w:numId w:val="12"/>
        </w:numPr>
        <w:spacing w:before="240"/>
        <w:outlineLvl w:val="0"/>
        <w:rPr>
          <w:rFonts w:ascii="Helvetica" w:hAnsi="Helvetica" w:cs="Arial"/>
          <w:sz w:val="22"/>
          <w:szCs w:val="22"/>
        </w:rPr>
      </w:pPr>
      <w:r>
        <w:rPr>
          <w:rFonts w:ascii="Helvetica" w:hAnsi="Helvetica" w:cs="Arial"/>
          <w:sz w:val="22"/>
          <w:szCs w:val="22"/>
        </w:rPr>
        <w:t xml:space="preserve">Insert the EA labeled chip-card into the </w:t>
      </w:r>
      <w:r w:rsidRPr="004077BD">
        <w:rPr>
          <w:rFonts w:ascii="Helvetica" w:hAnsi="Helvetica" w:cs="Arial"/>
          <w:sz w:val="22"/>
          <w:szCs w:val="22"/>
        </w:rPr>
        <w:t>chemiluminometer</w:t>
      </w:r>
      <w:r>
        <w:rPr>
          <w:rFonts w:ascii="Helvetica" w:hAnsi="Helvetica" w:cs="Arial"/>
          <w:sz w:val="22"/>
          <w:szCs w:val="22"/>
        </w:rPr>
        <w:t xml:space="preserve"> and press start </w:t>
      </w:r>
      <w:r>
        <w:rPr>
          <w:rFonts w:ascii="Helvetica" w:hAnsi="Helvetica" w:cs="Arial"/>
          <w:b/>
          <w:sz w:val="22"/>
          <w:szCs w:val="22"/>
        </w:rPr>
        <w:t>[1]</w:t>
      </w:r>
      <w:r>
        <w:rPr>
          <w:rFonts w:ascii="Helvetica" w:hAnsi="Helvetica" w:cs="Arial"/>
          <w:sz w:val="22"/>
          <w:szCs w:val="22"/>
        </w:rPr>
        <w:t xml:space="preserve">. After the 14 minute incubation, follow the </w:t>
      </w:r>
      <w:r w:rsidRPr="004077BD">
        <w:rPr>
          <w:rFonts w:ascii="Helvetica" w:hAnsi="Helvetica" w:cs="Arial"/>
          <w:sz w:val="22"/>
          <w:szCs w:val="22"/>
        </w:rPr>
        <w:t xml:space="preserve">instructions displayed on the chemiluminometer </w:t>
      </w:r>
      <w:r>
        <w:rPr>
          <w:rFonts w:ascii="Helvetica" w:hAnsi="Helvetica" w:cs="Arial"/>
          <w:b/>
          <w:sz w:val="22"/>
          <w:szCs w:val="22"/>
        </w:rPr>
        <w:t>[2]</w:t>
      </w:r>
      <w:r>
        <w:rPr>
          <w:rFonts w:ascii="Helvetica" w:hAnsi="Helvetica" w:cs="Arial"/>
          <w:sz w:val="22"/>
          <w:szCs w:val="22"/>
        </w:rPr>
        <w:t>.</w:t>
      </w:r>
    </w:p>
    <w:p w14:paraId="4B6E1E90" w14:textId="2A7BE850" w:rsidR="00497924" w:rsidRDefault="00C13AFA" w:rsidP="00497924">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inserts the EA labeled chip-card into the </w:t>
      </w:r>
      <w:r w:rsidRPr="004077BD">
        <w:rPr>
          <w:rFonts w:ascii="Helvetica" w:hAnsi="Helvetica" w:cs="Arial"/>
          <w:sz w:val="22"/>
          <w:szCs w:val="22"/>
        </w:rPr>
        <w:t>chemiluminometer</w:t>
      </w:r>
      <w:r>
        <w:rPr>
          <w:rFonts w:ascii="Helvetica" w:hAnsi="Helvetica" w:cs="Arial"/>
          <w:sz w:val="22"/>
          <w:szCs w:val="22"/>
        </w:rPr>
        <w:t xml:space="preserve"> and presses start.</w:t>
      </w:r>
    </w:p>
    <w:p w14:paraId="5A974B4F" w14:textId="238AE72F" w:rsidR="00497924" w:rsidRDefault="00C13AFA" w:rsidP="00497924">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 the </w:t>
      </w:r>
      <w:r w:rsidRPr="004077BD">
        <w:rPr>
          <w:rFonts w:ascii="Helvetica" w:hAnsi="Helvetica" w:cs="Arial"/>
          <w:sz w:val="22"/>
          <w:szCs w:val="22"/>
        </w:rPr>
        <w:t>chemiluminometer</w:t>
      </w:r>
      <w:r>
        <w:rPr>
          <w:rFonts w:ascii="Helvetica" w:hAnsi="Helvetica" w:cs="Arial"/>
          <w:sz w:val="22"/>
          <w:szCs w:val="22"/>
        </w:rPr>
        <w:t>, begins following the instructions.</w:t>
      </w:r>
    </w:p>
    <w:p w14:paraId="71BE690C" w14:textId="66F7168A" w:rsidR="00064DBB" w:rsidRDefault="004077BD" w:rsidP="00450B27">
      <w:pPr>
        <w:numPr>
          <w:ilvl w:val="1"/>
          <w:numId w:val="12"/>
        </w:numPr>
        <w:spacing w:before="240"/>
        <w:outlineLvl w:val="0"/>
        <w:rPr>
          <w:rFonts w:ascii="Helvetica" w:hAnsi="Helvetica" w:cs="Arial"/>
          <w:sz w:val="22"/>
          <w:szCs w:val="22"/>
        </w:rPr>
      </w:pPr>
      <w:r>
        <w:rPr>
          <w:rFonts w:ascii="Helvetica" w:hAnsi="Helvetica" w:cs="Arial"/>
          <w:sz w:val="22"/>
          <w:szCs w:val="22"/>
        </w:rPr>
        <w:t xml:space="preserve">Gently vortex each tube for 10 seconds before placing it onto the sample holder of the </w:t>
      </w:r>
      <w:r w:rsidRPr="004077BD">
        <w:rPr>
          <w:rFonts w:ascii="Helvetica" w:hAnsi="Helvetica" w:cs="Arial"/>
          <w:sz w:val="22"/>
          <w:szCs w:val="22"/>
        </w:rPr>
        <w:t>chemiluminometer</w:t>
      </w:r>
      <w:r w:rsidR="00497924">
        <w:rPr>
          <w:rFonts w:ascii="Helvetica" w:hAnsi="Helvetica" w:cs="Arial"/>
          <w:sz w:val="22"/>
          <w:szCs w:val="22"/>
        </w:rPr>
        <w:t xml:space="preserve"> </w:t>
      </w:r>
      <w:r w:rsidR="00497924">
        <w:rPr>
          <w:rFonts w:ascii="Helvetica" w:hAnsi="Helvetica" w:cs="Arial"/>
          <w:b/>
          <w:sz w:val="22"/>
          <w:szCs w:val="22"/>
        </w:rPr>
        <w:t>[</w:t>
      </w:r>
      <w:r w:rsidR="00C13AFA">
        <w:rPr>
          <w:rFonts w:ascii="Helvetica" w:hAnsi="Helvetica" w:cs="Arial"/>
          <w:b/>
          <w:sz w:val="22"/>
          <w:szCs w:val="22"/>
        </w:rPr>
        <w:t>1-TXT</w:t>
      </w:r>
      <w:r w:rsidR="00497924">
        <w:rPr>
          <w:rFonts w:ascii="Helvetica" w:hAnsi="Helvetica" w:cs="Arial"/>
          <w:b/>
          <w:sz w:val="22"/>
          <w:szCs w:val="22"/>
        </w:rPr>
        <w:t>]</w:t>
      </w:r>
      <w:r w:rsidR="00497924">
        <w:rPr>
          <w:rFonts w:ascii="Helvetica" w:hAnsi="Helvetica" w:cs="Arial"/>
          <w:sz w:val="22"/>
          <w:szCs w:val="22"/>
        </w:rPr>
        <w:t xml:space="preserve">. Open the sample drawer and place tube #1 into the sample holder </w:t>
      </w:r>
      <w:r w:rsidR="00497924">
        <w:rPr>
          <w:rFonts w:ascii="Helvetica" w:hAnsi="Helvetica" w:cs="Arial"/>
          <w:b/>
          <w:sz w:val="22"/>
          <w:szCs w:val="22"/>
        </w:rPr>
        <w:t>[3]</w:t>
      </w:r>
      <w:r w:rsidR="00497924">
        <w:rPr>
          <w:rFonts w:ascii="Helvetica" w:hAnsi="Helvetica" w:cs="Arial"/>
          <w:sz w:val="22"/>
          <w:szCs w:val="22"/>
        </w:rPr>
        <w:t>.</w:t>
      </w:r>
    </w:p>
    <w:p w14:paraId="2264156A" w14:textId="48D05CA2" w:rsidR="00EC4BEE" w:rsidRDefault="00C13AFA" w:rsidP="00EC4BEE">
      <w:pPr>
        <w:numPr>
          <w:ilvl w:val="2"/>
          <w:numId w:val="12"/>
        </w:numPr>
        <w:spacing w:before="240"/>
        <w:outlineLvl w:val="0"/>
        <w:rPr>
          <w:rFonts w:ascii="Helvetica" w:hAnsi="Helvetica" w:cs="Arial"/>
          <w:sz w:val="22"/>
          <w:szCs w:val="22"/>
        </w:rPr>
      </w:pPr>
      <w:r w:rsidRPr="00957129">
        <w:rPr>
          <w:rFonts w:ascii="Helvetica" w:hAnsi="Helvetica" w:cs="Arial"/>
          <w:strike/>
          <w:sz w:val="22"/>
          <w:szCs w:val="22"/>
        </w:rPr>
        <w:t>MED: Talent gently vortexes a tube</w:t>
      </w:r>
      <w:r w:rsidR="00EC4BEE">
        <w:rPr>
          <w:rFonts w:ascii="Helvetica" w:hAnsi="Helvetica" w:cs="Arial"/>
          <w:sz w:val="22"/>
          <w:szCs w:val="22"/>
        </w:rPr>
        <w:t>.</w:t>
      </w:r>
      <w:r w:rsidR="00957129">
        <w:rPr>
          <w:rFonts w:ascii="Helvetica" w:hAnsi="Helvetica" w:cs="Arial"/>
          <w:sz w:val="22"/>
          <w:szCs w:val="22"/>
        </w:rPr>
        <w:t xml:space="preserve"> </w:t>
      </w:r>
      <w:r w:rsidR="00957129" w:rsidRPr="00957129">
        <w:rPr>
          <w:rFonts w:ascii="Helvetica" w:hAnsi="Helvetica" w:cs="Arial"/>
          <w:color w:val="FF0000"/>
          <w:sz w:val="22"/>
          <w:szCs w:val="22"/>
        </w:rPr>
        <w:t>Reuse 3.6.1. (Red tube 1)</w:t>
      </w:r>
      <w:r w:rsidR="00957129">
        <w:rPr>
          <w:rFonts w:ascii="Helvetica" w:hAnsi="Helvetica" w:cs="Arial"/>
          <w:color w:val="FF0000"/>
          <w:sz w:val="22"/>
          <w:szCs w:val="22"/>
        </w:rPr>
        <w:t>.</w:t>
      </w:r>
      <w:r w:rsidR="00EC4BEE">
        <w:rPr>
          <w:rFonts w:ascii="Helvetica" w:hAnsi="Helvetica" w:cs="Arial"/>
          <w:sz w:val="22"/>
          <w:szCs w:val="22"/>
        </w:rPr>
        <w:t xml:space="preserve"> </w:t>
      </w:r>
      <w:r w:rsidR="00EC4BEE" w:rsidRPr="00064DBB">
        <w:rPr>
          <w:rFonts w:ascii="Helvetica" w:hAnsi="Helvetica" w:cs="Arial"/>
          <w:b/>
          <w:sz w:val="22"/>
          <w:szCs w:val="22"/>
        </w:rPr>
        <w:t xml:space="preserve">TEXT: Vortex </w:t>
      </w:r>
      <w:r w:rsidR="00EC4BEE">
        <w:rPr>
          <w:rFonts w:ascii="Helvetica" w:hAnsi="Helvetica" w:cs="Arial"/>
          <w:b/>
          <w:sz w:val="22"/>
          <w:szCs w:val="22"/>
        </w:rPr>
        <w:t>each</w:t>
      </w:r>
      <w:r w:rsidR="00EC4BEE" w:rsidRPr="00064DBB">
        <w:rPr>
          <w:rFonts w:ascii="Helvetica" w:hAnsi="Helvetica" w:cs="Arial"/>
          <w:b/>
          <w:sz w:val="22"/>
          <w:szCs w:val="22"/>
        </w:rPr>
        <w:t xml:space="preserve"> tube for the same amount of time</w:t>
      </w:r>
      <w:r w:rsidR="00EC4BEE">
        <w:rPr>
          <w:rFonts w:ascii="Helvetica" w:hAnsi="Helvetica" w:cs="Arial"/>
          <w:sz w:val="22"/>
          <w:szCs w:val="22"/>
        </w:rPr>
        <w:t>.</w:t>
      </w:r>
    </w:p>
    <w:p w14:paraId="703DC3E9" w14:textId="395AE19C" w:rsidR="00EC4BEE" w:rsidRDefault="00C13AFA" w:rsidP="00EC4BE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a tube into the sample holder of the </w:t>
      </w:r>
      <w:r w:rsidRPr="004077BD">
        <w:rPr>
          <w:rFonts w:ascii="Helvetica" w:hAnsi="Helvetica" w:cs="Arial"/>
          <w:sz w:val="22"/>
          <w:szCs w:val="22"/>
        </w:rPr>
        <w:t>chemiluminometer</w:t>
      </w:r>
      <w:r>
        <w:rPr>
          <w:rFonts w:ascii="Helvetica" w:hAnsi="Helvetica" w:cs="Arial"/>
          <w:sz w:val="22"/>
          <w:szCs w:val="22"/>
        </w:rPr>
        <w:t>.</w:t>
      </w:r>
    </w:p>
    <w:p w14:paraId="05E71432" w14:textId="62C5B52F" w:rsidR="00497924" w:rsidRDefault="00EC4BEE" w:rsidP="00450B27">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Then, close the sample drawer and wait for the relative light unit reading </w:t>
      </w:r>
      <w:r>
        <w:rPr>
          <w:rFonts w:ascii="Helvetica" w:hAnsi="Helvetica" w:cs="Arial"/>
          <w:b/>
          <w:sz w:val="22"/>
          <w:szCs w:val="22"/>
        </w:rPr>
        <w:t>[1]</w:t>
      </w:r>
      <w:r>
        <w:rPr>
          <w:rFonts w:ascii="Helvetica" w:hAnsi="Helvetica" w:cs="Arial"/>
          <w:sz w:val="22"/>
          <w:szCs w:val="22"/>
        </w:rPr>
        <w:t xml:space="preserve">. Repeat this reading process for tubes 2 and 3 and all duplicates as outlined in the text protocol </w:t>
      </w:r>
      <w:r>
        <w:rPr>
          <w:rFonts w:ascii="Helvetica" w:hAnsi="Helvetica" w:cs="Arial"/>
          <w:b/>
          <w:sz w:val="22"/>
          <w:szCs w:val="22"/>
        </w:rPr>
        <w:t>[2]</w:t>
      </w:r>
      <w:r>
        <w:rPr>
          <w:rFonts w:ascii="Helvetica" w:hAnsi="Helvetica" w:cs="Arial"/>
          <w:sz w:val="22"/>
          <w:szCs w:val="22"/>
        </w:rPr>
        <w:t>.</w:t>
      </w:r>
    </w:p>
    <w:p w14:paraId="14B11B0F" w14:textId="54A5AA96" w:rsidR="00EC4BEE" w:rsidRPr="007D1FDC" w:rsidRDefault="00C13AFA" w:rsidP="00EC4BEE">
      <w:pPr>
        <w:numPr>
          <w:ilvl w:val="2"/>
          <w:numId w:val="12"/>
        </w:numPr>
        <w:spacing w:before="240"/>
        <w:outlineLvl w:val="0"/>
        <w:rPr>
          <w:rFonts w:ascii="Helvetica" w:hAnsi="Helvetica" w:cs="Arial"/>
          <w:sz w:val="22"/>
          <w:szCs w:val="22"/>
        </w:rPr>
      </w:pPr>
      <w:r w:rsidRPr="007D1FDC">
        <w:rPr>
          <w:rFonts w:ascii="Helvetica" w:hAnsi="Helvetica" w:cs="Arial"/>
          <w:sz w:val="22"/>
          <w:szCs w:val="22"/>
        </w:rPr>
        <w:t>MED: Talent closes the sample drawer and waits for the relative light unit reading.</w:t>
      </w:r>
      <w:r w:rsidR="00724391">
        <w:rPr>
          <w:rFonts w:ascii="Helvetica" w:hAnsi="Helvetica" w:cs="Arial"/>
          <w:strike/>
          <w:sz w:val="22"/>
          <w:szCs w:val="22"/>
        </w:rPr>
        <w:t xml:space="preserve"> </w:t>
      </w:r>
      <w:r w:rsidR="007D1FDC">
        <w:rPr>
          <w:rFonts w:ascii="Helvetica" w:hAnsi="Helvetica" w:cs="Arial"/>
          <w:sz w:val="22"/>
          <w:szCs w:val="22"/>
          <w:highlight w:val="green"/>
        </w:rPr>
        <w:t>[Shots 3.9.1 and 3.9.2 com</w:t>
      </w:r>
      <w:r w:rsidR="007D1FDC" w:rsidRPr="007D1FDC">
        <w:rPr>
          <w:rFonts w:ascii="Helvetica" w:hAnsi="Helvetica" w:cs="Arial"/>
          <w:sz w:val="22"/>
          <w:szCs w:val="22"/>
          <w:highlight w:val="green"/>
        </w:rPr>
        <w:t>bined]</w:t>
      </w:r>
    </w:p>
    <w:p w14:paraId="6967C55F" w14:textId="22F1AF05" w:rsidR="00EC4BEE" w:rsidRDefault="00C13AFA" w:rsidP="00EC4BEE">
      <w:pPr>
        <w:numPr>
          <w:ilvl w:val="2"/>
          <w:numId w:val="12"/>
        </w:numPr>
        <w:spacing w:before="240"/>
        <w:outlineLvl w:val="0"/>
        <w:rPr>
          <w:rFonts w:ascii="Helvetica" w:hAnsi="Helvetica" w:cs="Arial"/>
          <w:sz w:val="22"/>
          <w:szCs w:val="22"/>
        </w:rPr>
      </w:pPr>
      <w:r>
        <w:rPr>
          <w:rFonts w:ascii="Helvetica" w:hAnsi="Helvetica" w:cs="Arial"/>
          <w:sz w:val="22"/>
          <w:szCs w:val="22"/>
        </w:rPr>
        <w:t>MED: Talent repeats the process of vortexing a sample tube and placing it into the sample holder in the drawer. Any action in this process can be filmed for this shot.</w:t>
      </w:r>
    </w:p>
    <w:p w14:paraId="55C4AA68" w14:textId="577FF33F" w:rsidR="00EC4BEE" w:rsidRDefault="00EC4BEE" w:rsidP="00450B27">
      <w:pPr>
        <w:numPr>
          <w:ilvl w:val="1"/>
          <w:numId w:val="12"/>
        </w:numPr>
        <w:spacing w:before="240"/>
        <w:outlineLvl w:val="0"/>
        <w:rPr>
          <w:rFonts w:ascii="Helvetica" w:hAnsi="Helvetica" w:cs="Arial"/>
          <w:sz w:val="22"/>
          <w:szCs w:val="22"/>
        </w:rPr>
      </w:pPr>
      <w:r>
        <w:rPr>
          <w:rFonts w:ascii="Helvetica" w:hAnsi="Helvetica" w:cs="Arial"/>
          <w:sz w:val="22"/>
          <w:szCs w:val="22"/>
        </w:rPr>
        <w:t>After all the tubes have been processed, the EA results will be calculated and printed automatically</w:t>
      </w:r>
      <w:bookmarkStart w:id="0" w:name="_GoBack"/>
      <w:bookmarkEnd w:id="0"/>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Repeat the entire assay process for each blood sample that needs to be tested </w:t>
      </w:r>
      <w:r>
        <w:rPr>
          <w:rFonts w:ascii="Helvetica" w:hAnsi="Helvetica" w:cs="Arial"/>
          <w:b/>
          <w:sz w:val="22"/>
          <w:szCs w:val="22"/>
        </w:rPr>
        <w:t>[2]</w:t>
      </w:r>
      <w:r>
        <w:rPr>
          <w:rFonts w:ascii="Helvetica" w:hAnsi="Helvetica" w:cs="Arial"/>
          <w:sz w:val="22"/>
          <w:szCs w:val="22"/>
        </w:rPr>
        <w:t xml:space="preserve">. </w:t>
      </w:r>
      <w:r w:rsidR="00706460" w:rsidRPr="00AF5DFC">
        <w:rPr>
          <w:rFonts w:ascii="Helvetica" w:hAnsi="Helvetica" w:cs="Arial"/>
          <w:sz w:val="22"/>
          <w:szCs w:val="22"/>
        </w:rPr>
        <w:t>Store the EA</w:t>
      </w:r>
      <w:r w:rsidR="0067183A" w:rsidRPr="00AF5DFC">
        <w:rPr>
          <w:rFonts w:ascii="Helvetica" w:hAnsi="Helvetica" w:cs="Arial"/>
          <w:sz w:val="22"/>
          <w:szCs w:val="22"/>
        </w:rPr>
        <w:t xml:space="preserve"> assay</w:t>
      </w:r>
      <w:r w:rsidR="00AF5DFC">
        <w:rPr>
          <w:rFonts w:ascii="Helvetica" w:hAnsi="Helvetica" w:cs="Arial"/>
          <w:sz w:val="22"/>
          <w:szCs w:val="22"/>
        </w:rPr>
        <w:t xml:space="preserve"> kit and its components </w:t>
      </w:r>
      <w:r w:rsidR="00706460" w:rsidRPr="00AF5DFC">
        <w:rPr>
          <w:rFonts w:ascii="Helvetica" w:hAnsi="Helvetica" w:cs="Arial"/>
          <w:sz w:val="22"/>
          <w:szCs w:val="22"/>
        </w:rPr>
        <w:t>in the original seale</w:t>
      </w:r>
      <w:r w:rsidR="00AF5DFC">
        <w:rPr>
          <w:rFonts w:ascii="Helvetica" w:hAnsi="Helvetica" w:cs="Arial"/>
          <w:sz w:val="22"/>
          <w:szCs w:val="22"/>
        </w:rPr>
        <w:t>d package</w:t>
      </w:r>
      <w:r w:rsidR="00706460" w:rsidRPr="00AF5DFC">
        <w:rPr>
          <w:rFonts w:ascii="Helvetica" w:hAnsi="Helvetica" w:cs="Arial"/>
          <w:sz w:val="22"/>
          <w:szCs w:val="22"/>
        </w:rPr>
        <w:t xml:space="preserve"> at </w:t>
      </w:r>
      <w:r w:rsidR="00AF5DFC">
        <w:rPr>
          <w:rFonts w:ascii="Helvetica" w:hAnsi="Helvetica" w:cs="Arial"/>
          <w:sz w:val="22"/>
          <w:szCs w:val="22"/>
        </w:rPr>
        <w:t xml:space="preserve">a temperature between 2 and </w:t>
      </w:r>
      <w:r w:rsidR="00706460" w:rsidRPr="00AF5DFC">
        <w:rPr>
          <w:rFonts w:ascii="Helvetica" w:hAnsi="Helvetica" w:cs="Arial"/>
          <w:sz w:val="22"/>
          <w:szCs w:val="22"/>
        </w:rPr>
        <w:t>25°C</w:t>
      </w:r>
      <w:r w:rsidR="00E61466" w:rsidRPr="00AF5DFC">
        <w:rPr>
          <w:rFonts w:ascii="Helvetica" w:hAnsi="Helvetica" w:cs="Arial"/>
          <w:b/>
          <w:sz w:val="22"/>
          <w:szCs w:val="22"/>
        </w:rPr>
        <w:t xml:space="preserve"> </w:t>
      </w:r>
      <w:r w:rsidR="00E61466">
        <w:rPr>
          <w:rFonts w:ascii="Helvetica" w:hAnsi="Helvetica" w:cs="Arial"/>
          <w:b/>
          <w:sz w:val="22"/>
          <w:szCs w:val="22"/>
        </w:rPr>
        <w:t>[3]</w:t>
      </w:r>
      <w:r w:rsidR="00E61466">
        <w:rPr>
          <w:rFonts w:ascii="Helvetica" w:hAnsi="Helvetica" w:cs="Arial"/>
          <w:sz w:val="22"/>
          <w:szCs w:val="22"/>
        </w:rPr>
        <w:t>.</w:t>
      </w:r>
    </w:p>
    <w:p w14:paraId="2CF1427A" w14:textId="5A3BF034" w:rsidR="00E61466" w:rsidRDefault="00C13AFA" w:rsidP="00E61466">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 the </w:t>
      </w:r>
      <w:r w:rsidRPr="004077BD">
        <w:rPr>
          <w:rFonts w:ascii="Helvetica" w:hAnsi="Helvetica" w:cs="Arial"/>
          <w:sz w:val="22"/>
          <w:szCs w:val="22"/>
        </w:rPr>
        <w:t>chemiluminometer</w:t>
      </w:r>
      <w:r>
        <w:rPr>
          <w:rFonts w:ascii="Helvetica" w:hAnsi="Helvetica" w:cs="Arial"/>
          <w:sz w:val="22"/>
          <w:szCs w:val="22"/>
        </w:rPr>
        <w:t>, watches as the EA results are printed. Alternatively, a CU shot can be filmed of the results printing.</w:t>
      </w:r>
      <w:r w:rsidR="007D1FDC">
        <w:rPr>
          <w:rFonts w:ascii="Helvetica" w:hAnsi="Helvetica" w:cs="Arial"/>
          <w:sz w:val="22"/>
          <w:szCs w:val="22"/>
        </w:rPr>
        <w:t xml:space="preserve"> </w:t>
      </w:r>
      <w:r w:rsidR="007D1FDC" w:rsidRPr="007D1FDC">
        <w:rPr>
          <w:rFonts w:ascii="Helvetica" w:hAnsi="Helvetica" w:cs="Arial"/>
          <w:sz w:val="22"/>
          <w:szCs w:val="22"/>
          <w:highlight w:val="green"/>
        </w:rPr>
        <w:t>(Author Comment: MASTER SCENE)</w:t>
      </w:r>
      <w:r w:rsidR="007D1FDC">
        <w:rPr>
          <w:rFonts w:ascii="Helvetica" w:hAnsi="Helvetica" w:cs="Arial"/>
          <w:sz w:val="22"/>
          <w:szCs w:val="22"/>
        </w:rPr>
        <w:t xml:space="preserve"> </w:t>
      </w:r>
      <w:r w:rsidR="007D1FDC" w:rsidRPr="007D1FDC">
        <w:rPr>
          <w:rFonts w:ascii="Helvetica" w:hAnsi="Helvetica" w:cs="Arial"/>
          <w:sz w:val="22"/>
          <w:szCs w:val="22"/>
          <w:highlight w:val="green"/>
        </w:rPr>
        <w:t>(Editor: I don’t know what the authors mean here, but I suspect that they mean that shots 3.10.1 – 3.10.3 were combined)</w:t>
      </w:r>
    </w:p>
    <w:p w14:paraId="35033734" w14:textId="684E4842" w:rsidR="00E61466" w:rsidRPr="007D1FDC" w:rsidRDefault="00C13AFA" w:rsidP="00E61466">
      <w:pPr>
        <w:numPr>
          <w:ilvl w:val="2"/>
          <w:numId w:val="12"/>
        </w:numPr>
        <w:spacing w:before="240"/>
        <w:outlineLvl w:val="0"/>
        <w:rPr>
          <w:rFonts w:ascii="Helvetica" w:hAnsi="Helvetica" w:cs="Arial"/>
          <w:sz w:val="22"/>
          <w:szCs w:val="22"/>
        </w:rPr>
      </w:pPr>
      <w:r w:rsidRPr="007D1FDC">
        <w:rPr>
          <w:rFonts w:ascii="Helvetica" w:hAnsi="Helvetica" w:cs="Arial"/>
          <w:sz w:val="22"/>
          <w:szCs w:val="22"/>
        </w:rPr>
        <w:t>MED: Talent repeats the assay process for a new blood sample. Any action in this process can be filmed for this shot.</w:t>
      </w:r>
    </w:p>
    <w:p w14:paraId="0FBDC40B" w14:textId="44AC1426" w:rsidR="00E61466" w:rsidRPr="007D1FDC" w:rsidRDefault="00C13AFA" w:rsidP="00E61466">
      <w:pPr>
        <w:numPr>
          <w:ilvl w:val="2"/>
          <w:numId w:val="12"/>
        </w:numPr>
        <w:spacing w:before="240"/>
        <w:outlineLvl w:val="0"/>
        <w:rPr>
          <w:rFonts w:ascii="Helvetica" w:hAnsi="Helvetica" w:cs="Arial"/>
          <w:sz w:val="22"/>
          <w:szCs w:val="22"/>
        </w:rPr>
      </w:pPr>
      <w:r w:rsidRPr="007D1FDC">
        <w:rPr>
          <w:rFonts w:ascii="Helvetica" w:hAnsi="Helvetica" w:cs="Arial"/>
          <w:sz w:val="22"/>
          <w:szCs w:val="22"/>
        </w:rPr>
        <w:t xml:space="preserve">MED: Talent </w:t>
      </w:r>
      <w:r w:rsidR="002E7CF0" w:rsidRPr="007D1FDC">
        <w:rPr>
          <w:rFonts w:ascii="Helvetica" w:hAnsi="Helvetica" w:cs="Arial"/>
          <w:sz w:val="22"/>
          <w:szCs w:val="22"/>
        </w:rPr>
        <w:t>stores some remaining tubes and the reagents in a refrigerator.</w:t>
      </w:r>
    </w:p>
    <w:p w14:paraId="2E7E8B75"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7B8D668"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6549A126" w14:textId="1C3B3A81"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A81F02">
        <w:rPr>
          <w:rFonts w:ascii="Helvetica" w:hAnsi="Helvetica" w:cs="Arial"/>
          <w:b/>
          <w:sz w:val="22"/>
          <w:szCs w:val="22"/>
        </w:rPr>
        <w:t xml:space="preserve">Results of the </w:t>
      </w:r>
      <w:r w:rsidR="00A81F02" w:rsidRPr="00A81F02">
        <w:rPr>
          <w:rFonts w:ascii="Helvetica" w:hAnsi="Helvetica" w:cs="Arial"/>
          <w:b/>
          <w:sz w:val="22"/>
          <w:szCs w:val="22"/>
        </w:rPr>
        <w:t>Endotoxin Activity Assay</w:t>
      </w:r>
    </w:p>
    <w:p w14:paraId="54B809EB" w14:textId="779A5EAC" w:rsidR="00395684" w:rsidRPr="006A6324" w:rsidRDefault="00A81F02"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an endotoxin activity assay is performed to detect whole blood endotoxemia in critically ill patients </w:t>
      </w:r>
      <w:r>
        <w:rPr>
          <w:rFonts w:ascii="Helvetica" w:hAnsi="Helvetica" w:cs="Arial"/>
          <w:b/>
          <w:sz w:val="22"/>
          <w:szCs w:val="22"/>
        </w:rPr>
        <w:t>[1]</w:t>
      </w:r>
      <w:r>
        <w:rPr>
          <w:rFonts w:ascii="Helvetica" w:hAnsi="Helvetica" w:cs="Arial"/>
          <w:sz w:val="22"/>
          <w:szCs w:val="22"/>
        </w:rPr>
        <w:t xml:space="preserve">. An EA value of less than 0.40 EA units indicates a low endotoxin activity level, equal to a </w:t>
      </w:r>
      <w:r w:rsidRPr="00A81F02">
        <w:rPr>
          <w:rFonts w:ascii="Helvetica" w:hAnsi="Helvetica" w:cs="Arial"/>
          <w:sz w:val="22"/>
          <w:szCs w:val="22"/>
        </w:rPr>
        <w:t>low circulating LPS concentration, which represents a low risk of progression to a severe disease state</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3361516A" w14:textId="61872A0B" w:rsidR="00395684" w:rsidRDefault="00A81F02" w:rsidP="00A81F02">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782ED7DB" w14:textId="7D10220D" w:rsidR="00A81F02" w:rsidRPr="006A6324" w:rsidRDefault="00A81F02" w:rsidP="00A81F0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A81F02">
        <w:rPr>
          <w:rFonts w:ascii="Helvetica" w:hAnsi="Helvetica" w:cs="Arial"/>
          <w:i/>
          <w:color w:val="3366FF"/>
          <w:sz w:val="22"/>
          <w:szCs w:val="22"/>
        </w:rPr>
        <w:t>Video Editor: Emphasize the dat</w:t>
      </w:r>
      <w:r>
        <w:rPr>
          <w:rFonts w:ascii="Helvetica" w:hAnsi="Helvetica" w:cs="Arial"/>
          <w:i/>
          <w:color w:val="3366FF"/>
          <w:sz w:val="22"/>
          <w:szCs w:val="22"/>
        </w:rPr>
        <w:t>a</w:t>
      </w:r>
      <w:r w:rsidRPr="00A81F02">
        <w:rPr>
          <w:rFonts w:ascii="Helvetica" w:hAnsi="Helvetica" w:cs="Arial"/>
          <w:i/>
          <w:color w:val="3366FF"/>
          <w:sz w:val="22"/>
          <w:szCs w:val="22"/>
        </w:rPr>
        <w:t xml:space="preserve"> columns </w:t>
      </w:r>
      <w:r>
        <w:rPr>
          <w:rFonts w:ascii="Helvetica" w:hAnsi="Helvetica" w:cs="Arial"/>
          <w:i/>
          <w:color w:val="3366FF"/>
          <w:sz w:val="22"/>
          <w:szCs w:val="22"/>
        </w:rPr>
        <w:t>for 0.0, 0.</w:t>
      </w:r>
      <w:r w:rsidRPr="00A81F02">
        <w:rPr>
          <w:rFonts w:ascii="Helvetica" w:hAnsi="Helvetica" w:cs="Arial"/>
          <w:i/>
          <w:color w:val="3366FF"/>
          <w:sz w:val="22"/>
          <w:szCs w:val="22"/>
        </w:rPr>
        <w:t>1, 0.2, and 0.3.</w:t>
      </w:r>
    </w:p>
    <w:p w14:paraId="377D2F91" w14:textId="62A39A31" w:rsidR="00395684" w:rsidRDefault="00A81F02"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A result between 0.40 and 0.59 EA units </w:t>
      </w:r>
      <w:r w:rsidRPr="00A81F02">
        <w:rPr>
          <w:rFonts w:ascii="Helvetica" w:hAnsi="Helvetica" w:cs="Arial"/>
          <w:sz w:val="22"/>
          <w:szCs w:val="22"/>
        </w:rPr>
        <w:t xml:space="preserve">indicates an intermediate endotoxin activity level, which represents an </w:t>
      </w:r>
      <w:r w:rsidR="006B30E0">
        <w:rPr>
          <w:rFonts w:ascii="Helvetica" w:hAnsi="Helvetica" w:cs="Arial"/>
          <w:sz w:val="22"/>
          <w:szCs w:val="22"/>
        </w:rPr>
        <w:t>intermediate</w:t>
      </w:r>
      <w:r w:rsidR="006B30E0" w:rsidRPr="00A81F02">
        <w:rPr>
          <w:rFonts w:ascii="Helvetica" w:hAnsi="Helvetica" w:cs="Arial"/>
          <w:sz w:val="22"/>
          <w:szCs w:val="22"/>
        </w:rPr>
        <w:t xml:space="preserve"> </w:t>
      </w:r>
      <w:r w:rsidRPr="00A81F02">
        <w:rPr>
          <w:rFonts w:ascii="Helvetica" w:hAnsi="Helvetica" w:cs="Arial"/>
          <w:sz w:val="22"/>
          <w:szCs w:val="22"/>
        </w:rPr>
        <w:t>risk for the development of severe sepsis and septic shock</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Results equal to or greater than 0.60 EA units </w:t>
      </w:r>
      <w:r w:rsidRPr="00A81F02">
        <w:rPr>
          <w:rFonts w:ascii="Helvetica" w:hAnsi="Helvetica" w:cs="Arial"/>
          <w:sz w:val="22"/>
          <w:szCs w:val="22"/>
        </w:rPr>
        <w:t>indicates a high endotoxin act</w:t>
      </w:r>
      <w:r>
        <w:rPr>
          <w:rFonts w:ascii="Helvetica" w:hAnsi="Helvetica" w:cs="Arial"/>
          <w:sz w:val="22"/>
          <w:szCs w:val="22"/>
        </w:rPr>
        <w:t>ivity level, which represents a</w:t>
      </w:r>
      <w:r w:rsidRPr="00A81F02">
        <w:rPr>
          <w:rFonts w:ascii="Helvetica" w:hAnsi="Helvetica" w:cs="Arial"/>
          <w:sz w:val="22"/>
          <w:szCs w:val="22"/>
        </w:rPr>
        <w:t xml:space="preserve"> high risk for septic shock and poor patient outcomes</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1D70F378" w14:textId="115AB9DB" w:rsidR="00A81F02" w:rsidRPr="006A6324" w:rsidRDefault="00A81F02" w:rsidP="00A81F0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A81F02">
        <w:rPr>
          <w:rFonts w:ascii="Helvetica" w:hAnsi="Helvetica" w:cs="Arial"/>
          <w:i/>
          <w:color w:val="3366FF"/>
          <w:sz w:val="22"/>
          <w:szCs w:val="22"/>
        </w:rPr>
        <w:t>Video Editor: Emphasize the dat</w:t>
      </w:r>
      <w:r>
        <w:rPr>
          <w:rFonts w:ascii="Helvetica" w:hAnsi="Helvetica" w:cs="Arial"/>
          <w:i/>
          <w:color w:val="3366FF"/>
          <w:sz w:val="22"/>
          <w:szCs w:val="22"/>
        </w:rPr>
        <w:t>a</w:t>
      </w:r>
      <w:r w:rsidRPr="00A81F02">
        <w:rPr>
          <w:rFonts w:ascii="Helvetica" w:hAnsi="Helvetica" w:cs="Arial"/>
          <w:i/>
          <w:color w:val="3366FF"/>
          <w:sz w:val="22"/>
          <w:szCs w:val="22"/>
        </w:rPr>
        <w:t xml:space="preserve"> columns for 0.</w:t>
      </w:r>
      <w:r>
        <w:rPr>
          <w:rFonts w:ascii="Helvetica" w:hAnsi="Helvetica" w:cs="Arial"/>
          <w:i/>
          <w:color w:val="3366FF"/>
          <w:sz w:val="22"/>
          <w:szCs w:val="22"/>
        </w:rPr>
        <w:t>4 and 0.5</w:t>
      </w:r>
      <w:r w:rsidRPr="00A81F02">
        <w:rPr>
          <w:rFonts w:ascii="Helvetica" w:hAnsi="Helvetica" w:cs="Arial"/>
          <w:i/>
          <w:color w:val="3366FF"/>
          <w:sz w:val="22"/>
          <w:szCs w:val="22"/>
        </w:rPr>
        <w:t>.</w:t>
      </w:r>
    </w:p>
    <w:p w14:paraId="124FE0D5" w14:textId="49F2F09E" w:rsidR="00A81F02" w:rsidRPr="00A81F02" w:rsidRDefault="00A81F02" w:rsidP="00A81F0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A81F02">
        <w:rPr>
          <w:rFonts w:ascii="Helvetica" w:hAnsi="Helvetica" w:cs="Arial"/>
          <w:i/>
          <w:color w:val="3366FF"/>
          <w:sz w:val="22"/>
          <w:szCs w:val="22"/>
        </w:rPr>
        <w:t>Video Editor: Emphasize the dat</w:t>
      </w:r>
      <w:r>
        <w:rPr>
          <w:rFonts w:ascii="Helvetica" w:hAnsi="Helvetica" w:cs="Arial"/>
          <w:i/>
          <w:color w:val="3366FF"/>
          <w:sz w:val="22"/>
          <w:szCs w:val="22"/>
        </w:rPr>
        <w:t>a columns for 0.6 – 1.0.</w:t>
      </w:r>
    </w:p>
    <w:p w14:paraId="5896A245" w14:textId="77777777" w:rsidR="00CE10F2" w:rsidRPr="006A6324" w:rsidRDefault="00CE10F2" w:rsidP="009A0E7C">
      <w:pPr>
        <w:outlineLvl w:val="0"/>
        <w:rPr>
          <w:rFonts w:ascii="Helvetica" w:hAnsi="Helvetica" w:cs="Arial"/>
          <w:sz w:val="22"/>
          <w:szCs w:val="22"/>
        </w:rPr>
      </w:pPr>
    </w:p>
    <w:p w14:paraId="25DC0DAE"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0605932C"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1EEBB2FD"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33E49A2" w14:textId="77777777" w:rsidR="0034684D" w:rsidRPr="006A6324" w:rsidRDefault="0034684D" w:rsidP="0034684D">
      <w:pPr>
        <w:ind w:left="360"/>
        <w:outlineLvl w:val="0"/>
        <w:rPr>
          <w:rFonts w:ascii="Helvetica" w:hAnsi="Helvetica" w:cs="Arial"/>
          <w:b/>
          <w:sz w:val="22"/>
          <w:szCs w:val="22"/>
        </w:rPr>
      </w:pPr>
    </w:p>
    <w:p w14:paraId="7C948F2F" w14:textId="2F47CD2E" w:rsidR="0050393C" w:rsidRDefault="0067183A" w:rsidP="00AF5DFC">
      <w:pPr>
        <w:numPr>
          <w:ilvl w:val="1"/>
          <w:numId w:val="12"/>
        </w:numPr>
        <w:spacing w:before="240"/>
        <w:outlineLvl w:val="0"/>
        <w:rPr>
          <w:rFonts w:ascii="Helvetica" w:hAnsi="Helvetica" w:cs="Arial"/>
          <w:sz w:val="22"/>
          <w:szCs w:val="22"/>
        </w:rPr>
      </w:pPr>
      <w:r w:rsidRPr="00AF5DFC">
        <w:rPr>
          <w:rFonts w:ascii="Helvetica" w:hAnsi="Helvetica" w:cs="Arial"/>
          <w:b/>
          <w:sz w:val="22"/>
          <w:szCs w:val="22"/>
        </w:rPr>
        <w:t>Maurizio Bottiroli, MD</w:t>
      </w:r>
      <w:r w:rsidR="00AF5DFC">
        <w:rPr>
          <w:rFonts w:ascii="Helvetica" w:hAnsi="Helvetica" w:cs="Arial"/>
          <w:sz w:val="22"/>
          <w:szCs w:val="22"/>
        </w:rPr>
        <w:t xml:space="preserve">: </w:t>
      </w:r>
      <w:r w:rsidR="0050393C" w:rsidRPr="00AF5DFC">
        <w:rPr>
          <w:rFonts w:ascii="Helvetica" w:hAnsi="Helvetica" w:cs="Arial"/>
          <w:sz w:val="22"/>
          <w:szCs w:val="22"/>
        </w:rPr>
        <w:t>Blood form tubes number 4 and 5 must be mixed with the correct test tubes</w:t>
      </w:r>
      <w:r w:rsidR="00AF5DFC">
        <w:rPr>
          <w:rFonts w:ascii="Helvetica" w:hAnsi="Helvetica" w:cs="Arial"/>
          <w:sz w:val="22"/>
          <w:szCs w:val="22"/>
        </w:rPr>
        <w:t xml:space="preserve"> </w:t>
      </w:r>
      <w:r w:rsidR="00AF5DFC">
        <w:rPr>
          <w:rFonts w:ascii="Helvetica" w:hAnsi="Helvetica" w:cs="Arial"/>
          <w:b/>
          <w:sz w:val="22"/>
          <w:szCs w:val="22"/>
        </w:rPr>
        <w:t>[1]</w:t>
      </w:r>
      <w:r w:rsidR="0050393C" w:rsidRPr="00AF5DFC">
        <w:rPr>
          <w:rFonts w:ascii="Helvetica" w:hAnsi="Helvetica" w:cs="Arial"/>
          <w:sz w:val="22"/>
          <w:szCs w:val="22"/>
        </w:rPr>
        <w:t>. Ex</w:t>
      </w:r>
      <w:r w:rsidR="00C6394A" w:rsidRPr="00AF5DFC">
        <w:rPr>
          <w:rFonts w:ascii="Helvetica" w:hAnsi="Helvetica" w:cs="Arial"/>
          <w:sz w:val="22"/>
          <w:szCs w:val="22"/>
        </w:rPr>
        <w:t>t</w:t>
      </w:r>
      <w:r w:rsidR="0050393C" w:rsidRPr="00AF5DFC">
        <w:rPr>
          <w:rFonts w:ascii="Helvetica" w:hAnsi="Helvetica" w:cs="Arial"/>
          <w:sz w:val="22"/>
          <w:szCs w:val="22"/>
        </w:rPr>
        <w:t xml:space="preserve">ra care must be taken to follow the </w:t>
      </w:r>
      <w:r w:rsidR="00C6394A" w:rsidRPr="00AF5DFC">
        <w:rPr>
          <w:rFonts w:ascii="Helvetica" w:hAnsi="Helvetica" w:cs="Arial"/>
          <w:sz w:val="22"/>
          <w:szCs w:val="22"/>
        </w:rPr>
        <w:t>exact order indicated in the protocol. Every tube is run in duplicates, potentially leading to mistakes in this phase</w:t>
      </w:r>
      <w:r w:rsidR="00AF5DFC">
        <w:rPr>
          <w:rFonts w:ascii="Helvetica" w:hAnsi="Helvetica" w:cs="Arial"/>
          <w:sz w:val="22"/>
          <w:szCs w:val="22"/>
        </w:rPr>
        <w:t xml:space="preserve"> </w:t>
      </w:r>
      <w:r w:rsidR="00AF5DFC">
        <w:rPr>
          <w:rFonts w:ascii="Helvetica" w:hAnsi="Helvetica" w:cs="Arial"/>
          <w:b/>
          <w:sz w:val="22"/>
          <w:szCs w:val="22"/>
        </w:rPr>
        <w:t>[2]</w:t>
      </w:r>
      <w:r w:rsidR="00C6394A" w:rsidRPr="00AF5DFC">
        <w:rPr>
          <w:rFonts w:ascii="Helvetica" w:hAnsi="Helvetica" w:cs="Arial"/>
          <w:sz w:val="22"/>
          <w:szCs w:val="22"/>
        </w:rPr>
        <w:t>.</w:t>
      </w:r>
    </w:p>
    <w:p w14:paraId="43A6DD12" w14:textId="2F649541" w:rsidR="00AF5DFC" w:rsidRDefault="00AF5DFC" w:rsidP="00AF5DFC">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737BD59A" w14:textId="73A7BE68" w:rsidR="00AF5DFC" w:rsidRPr="00AF5DFC" w:rsidRDefault="00AF5DFC" w:rsidP="00AF5DFC">
      <w:pPr>
        <w:numPr>
          <w:ilvl w:val="2"/>
          <w:numId w:val="12"/>
        </w:numPr>
        <w:spacing w:before="240"/>
        <w:outlineLvl w:val="0"/>
        <w:rPr>
          <w:rFonts w:ascii="Helvetica" w:hAnsi="Helvetica" w:cs="Arial"/>
          <w:sz w:val="22"/>
          <w:szCs w:val="22"/>
        </w:rPr>
      </w:pPr>
      <w:r>
        <w:rPr>
          <w:rFonts w:ascii="Helvetica" w:hAnsi="Helvetica" w:cs="Arial"/>
          <w:sz w:val="22"/>
          <w:szCs w:val="22"/>
        </w:rPr>
        <w:t>Use shots from 3.4 and 3.5. Use whichever shots show the tubes being mixed or transferred/mixed most clearly.</w:t>
      </w:r>
    </w:p>
    <w:p w14:paraId="4C0F9513" w14:textId="00A13DEA" w:rsidR="00CE10F2" w:rsidRDefault="0067183A" w:rsidP="00AF5DFC">
      <w:pPr>
        <w:numPr>
          <w:ilvl w:val="1"/>
          <w:numId w:val="12"/>
        </w:numPr>
        <w:spacing w:before="240"/>
        <w:outlineLvl w:val="0"/>
        <w:rPr>
          <w:rFonts w:ascii="Helvetica" w:hAnsi="Helvetica" w:cs="Arial"/>
          <w:sz w:val="22"/>
          <w:szCs w:val="22"/>
        </w:rPr>
      </w:pPr>
      <w:r w:rsidRPr="00AF5DFC">
        <w:rPr>
          <w:rFonts w:ascii="Helvetica" w:hAnsi="Helvetica" w:cs="Arial"/>
          <w:b/>
          <w:sz w:val="22"/>
          <w:szCs w:val="22"/>
        </w:rPr>
        <w:t>Riccardo Pinciroli, MD</w:t>
      </w:r>
      <w:r w:rsidR="00AF5DFC">
        <w:rPr>
          <w:rFonts w:ascii="Helvetica" w:hAnsi="Helvetica" w:cs="Arial"/>
          <w:sz w:val="22"/>
          <w:szCs w:val="22"/>
        </w:rPr>
        <w:t>:</w:t>
      </w:r>
      <w:r w:rsidRPr="00C6394A">
        <w:rPr>
          <w:rFonts w:ascii="Helvetica" w:hAnsi="Helvetica" w:cs="Arial"/>
          <w:sz w:val="22"/>
          <w:szCs w:val="22"/>
        </w:rPr>
        <w:t xml:space="preserve"> </w:t>
      </w:r>
      <w:r w:rsidR="00C6394A" w:rsidRPr="00AF5DFC">
        <w:rPr>
          <w:rFonts w:ascii="Helvetica" w:hAnsi="Helvetica" w:cs="Arial"/>
          <w:sz w:val="22"/>
          <w:szCs w:val="22"/>
        </w:rPr>
        <w:t>After its introduction, the EA assay has been proposed as a biomarker for the risk stratification of patients with systemic hypoperfusion. Also, it has been studied as a screening test to select patients eligible for advanced hemopurification treatment strategies</w:t>
      </w:r>
      <w:r w:rsidR="00AF5DFC">
        <w:rPr>
          <w:rFonts w:ascii="Helvetica" w:hAnsi="Helvetica" w:cs="Arial"/>
          <w:sz w:val="22"/>
          <w:szCs w:val="22"/>
        </w:rPr>
        <w:t xml:space="preserve"> </w:t>
      </w:r>
      <w:r w:rsidR="00AF5DFC">
        <w:rPr>
          <w:rFonts w:ascii="Helvetica" w:hAnsi="Helvetica" w:cs="Arial"/>
          <w:b/>
          <w:sz w:val="22"/>
          <w:szCs w:val="22"/>
        </w:rPr>
        <w:t>[1]</w:t>
      </w:r>
      <w:r w:rsidR="00C6394A" w:rsidRPr="00AF5DFC">
        <w:rPr>
          <w:rFonts w:ascii="Helvetica" w:hAnsi="Helvetica" w:cs="Arial"/>
          <w:sz w:val="22"/>
          <w:szCs w:val="22"/>
        </w:rPr>
        <w:t>.</w:t>
      </w:r>
      <w:r w:rsidR="00AF5DFC" w:rsidRPr="00AF5DFC">
        <w:rPr>
          <w:rFonts w:ascii="Helvetica" w:hAnsi="Helvetica" w:cs="Arial"/>
          <w:sz w:val="22"/>
          <w:szCs w:val="22"/>
        </w:rPr>
        <w:t xml:space="preserve"> </w:t>
      </w:r>
    </w:p>
    <w:p w14:paraId="6D9AA420" w14:textId="19EF6526" w:rsidR="00AF5DFC" w:rsidRPr="00AF5DFC" w:rsidRDefault="00AF5DFC" w:rsidP="00AF5DFC">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sectPr w:rsidR="00AF5DFC" w:rsidRPr="00AF5DFC"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780D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780D34" w16cid:durableId="20245D5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9C2FD" w14:textId="77777777" w:rsidR="00957129" w:rsidRDefault="00957129">
      <w:r>
        <w:separator/>
      </w:r>
    </w:p>
  </w:endnote>
  <w:endnote w:type="continuationSeparator" w:id="0">
    <w:p w14:paraId="032196FC" w14:textId="77777777" w:rsidR="00957129" w:rsidRDefault="0095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Arial Unicode MS"/>
    <w:charset w:val="80"/>
    <w:family w:val="modern"/>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charset w:val="80"/>
    <w:family w:val="modern"/>
    <w:pitch w:val="fixed"/>
    <w:sig w:usb0="E00002FF" w:usb1="6AC7FDFB" w:usb2="00000012" w:usb3="00000000" w:csb0="0002009F" w:csb1="00000000"/>
  </w:font>
  <w:font w:name="游明朝">
    <w:altName w:val="Times New Roman"/>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Content>
      <w:p w14:paraId="604AD195" w14:textId="77777777" w:rsidR="00957129" w:rsidRDefault="0095712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573D70" w14:textId="77777777" w:rsidR="00957129" w:rsidRDefault="00957129"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0174B" w14:textId="77777777" w:rsidR="00957129" w:rsidRPr="00C70C90" w:rsidRDefault="0095712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7D1FDC">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7D1FDC">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75814" w14:textId="77777777" w:rsidR="00957129" w:rsidRDefault="00957129">
      <w:r>
        <w:separator/>
      </w:r>
    </w:p>
  </w:footnote>
  <w:footnote w:type="continuationSeparator" w:id="0">
    <w:p w14:paraId="30854D03" w14:textId="77777777" w:rsidR="00957129" w:rsidRDefault="009571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7414D" w14:textId="61F0A53B" w:rsidR="00957129" w:rsidRPr="001E41EC" w:rsidRDefault="00957129" w:rsidP="001E230F">
    <w:pPr>
      <w:pStyle w:val="Header"/>
      <w:jc w:val="center"/>
      <w:rPr>
        <w:rFonts w:ascii="Helvetica" w:hAnsi="Helvetica" w:cs="Arial"/>
        <w:b/>
        <w:color w:val="008000"/>
        <w:sz w:val="28"/>
        <w:szCs w:val="28"/>
        <w:u w:val="single"/>
      </w:rPr>
    </w:pPr>
    <w:r w:rsidRPr="001E41EC">
      <w:rPr>
        <w:rFonts w:ascii="Helvetica" w:hAnsi="Helvetica" w:cs="Arial"/>
        <w:b/>
        <w:noProof/>
        <w:color w:val="008000"/>
        <w:sz w:val="28"/>
        <w:szCs w:val="28"/>
        <w:u w:val="single"/>
      </w:rPr>
      <w:drawing>
        <wp:anchor distT="0" distB="0" distL="114300" distR="114300" simplePos="0" relativeHeight="251658240" behindDoc="0" locked="0" layoutInCell="1" allowOverlap="1" wp14:anchorId="55678F52" wp14:editId="470FEB45">
          <wp:simplePos x="0" y="0"/>
          <wp:positionH relativeFrom="column">
            <wp:posOffset>-405765</wp:posOffset>
          </wp:positionH>
          <wp:positionV relativeFrom="paragraph">
            <wp:posOffset>-247015</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1E41EC">
      <w:rPr>
        <w:rFonts w:ascii="Helvetica" w:hAnsi="Helvetica" w:cs="Arial"/>
        <w:b/>
        <w:color w:val="008000"/>
        <w:sz w:val="28"/>
        <w:szCs w:val="28"/>
        <w:u w:val="single"/>
      </w:rPr>
      <w:t>FINAL SCRIPT: APPROVED FOR FILMING</w:t>
    </w:r>
  </w:p>
  <w:p w14:paraId="0D0111AD" w14:textId="77777777" w:rsidR="00957129" w:rsidRPr="006A6324" w:rsidRDefault="00957129"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8B40B90"/>
    <w:multiLevelType w:val="multilevel"/>
    <w:tmpl w:val="3180872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363B43"/>
    <w:multiLevelType w:val="multilevel"/>
    <w:tmpl w:val="8AF0AFF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FC3FC7"/>
    <w:multiLevelType w:val="hybridMultilevel"/>
    <w:tmpl w:val="F9442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5D561B"/>
    <w:multiLevelType w:val="multilevel"/>
    <w:tmpl w:val="46628DB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1F3639"/>
    <w:multiLevelType w:val="multilevel"/>
    <w:tmpl w:val="D1401AD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31"/>
  </w:num>
  <w:num w:numId="7">
    <w:abstractNumId w:val="5"/>
  </w:num>
  <w:num w:numId="8">
    <w:abstractNumId w:val="19"/>
  </w:num>
  <w:num w:numId="9">
    <w:abstractNumId w:val="33"/>
  </w:num>
  <w:num w:numId="10">
    <w:abstractNumId w:val="38"/>
  </w:num>
  <w:num w:numId="11">
    <w:abstractNumId w:val="27"/>
  </w:num>
  <w:num w:numId="12">
    <w:abstractNumId w:val="35"/>
  </w:num>
  <w:num w:numId="13">
    <w:abstractNumId w:val="28"/>
  </w:num>
  <w:num w:numId="14">
    <w:abstractNumId w:val="20"/>
  </w:num>
  <w:num w:numId="15">
    <w:abstractNumId w:val="29"/>
  </w:num>
  <w:num w:numId="16">
    <w:abstractNumId w:val="1"/>
  </w:num>
  <w:num w:numId="17">
    <w:abstractNumId w:val="7"/>
  </w:num>
  <w:num w:numId="18">
    <w:abstractNumId w:val="17"/>
  </w:num>
  <w:num w:numId="19">
    <w:abstractNumId w:val="2"/>
  </w:num>
  <w:num w:numId="20">
    <w:abstractNumId w:val="3"/>
  </w:num>
  <w:num w:numId="21">
    <w:abstractNumId w:val="39"/>
  </w:num>
  <w:num w:numId="22">
    <w:abstractNumId w:val="16"/>
  </w:num>
  <w:num w:numId="23">
    <w:abstractNumId w:val="13"/>
  </w:num>
  <w:num w:numId="24">
    <w:abstractNumId w:val="11"/>
  </w:num>
  <w:num w:numId="25">
    <w:abstractNumId w:val="0"/>
  </w:num>
  <w:num w:numId="26">
    <w:abstractNumId w:val="40"/>
  </w:num>
  <w:num w:numId="27">
    <w:abstractNumId w:val="32"/>
  </w:num>
  <w:num w:numId="28">
    <w:abstractNumId w:val="23"/>
  </w:num>
  <w:num w:numId="29">
    <w:abstractNumId w:val="12"/>
  </w:num>
  <w:num w:numId="30">
    <w:abstractNumId w:val="6"/>
  </w:num>
  <w:num w:numId="31">
    <w:abstractNumId w:val="30"/>
  </w:num>
  <w:num w:numId="32">
    <w:abstractNumId w:val="34"/>
  </w:num>
  <w:num w:numId="33">
    <w:abstractNumId w:val="24"/>
  </w:num>
  <w:num w:numId="34">
    <w:abstractNumId w:val="37"/>
  </w:num>
  <w:num w:numId="35">
    <w:abstractNumId w:val="36"/>
  </w:num>
  <w:num w:numId="36">
    <w:abstractNumId w:val="26"/>
  </w:num>
  <w:num w:numId="37">
    <w:abstractNumId w:val="4"/>
  </w:num>
  <w:num w:numId="38">
    <w:abstractNumId w:val="18"/>
  </w:num>
  <w:num w:numId="39">
    <w:abstractNumId w:val="22"/>
  </w:num>
  <w:num w:numId="40">
    <w:abstractNumId w:val="25"/>
  </w:num>
  <w:num w:numId="4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cardo.pinciroli@unimib.it">
    <w15:presenceInfo w15:providerId="AD" w15:userId="S::riccardo.pinciroli@unimib.it::25379671-c943-490f-b74c-9b10898767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BA8"/>
    <w:rsid w:val="000029C7"/>
    <w:rsid w:val="00003C8B"/>
    <w:rsid w:val="000051DE"/>
    <w:rsid w:val="0001266D"/>
    <w:rsid w:val="00013862"/>
    <w:rsid w:val="00023E22"/>
    <w:rsid w:val="00025DE9"/>
    <w:rsid w:val="00043807"/>
    <w:rsid w:val="0005603E"/>
    <w:rsid w:val="00064DBB"/>
    <w:rsid w:val="00074929"/>
    <w:rsid w:val="00083792"/>
    <w:rsid w:val="00090BAC"/>
    <w:rsid w:val="000B0B1A"/>
    <w:rsid w:val="000B4E9A"/>
    <w:rsid w:val="000D065F"/>
    <w:rsid w:val="000D17E8"/>
    <w:rsid w:val="000D2C59"/>
    <w:rsid w:val="000D35D9"/>
    <w:rsid w:val="000D77D8"/>
    <w:rsid w:val="00106F46"/>
    <w:rsid w:val="001115D1"/>
    <w:rsid w:val="00125924"/>
    <w:rsid w:val="00126973"/>
    <w:rsid w:val="00151824"/>
    <w:rsid w:val="00162D51"/>
    <w:rsid w:val="001700DC"/>
    <w:rsid w:val="00177B33"/>
    <w:rsid w:val="001819E3"/>
    <w:rsid w:val="00184EF9"/>
    <w:rsid w:val="00185943"/>
    <w:rsid w:val="00191A77"/>
    <w:rsid w:val="001B3024"/>
    <w:rsid w:val="001B5C46"/>
    <w:rsid w:val="001C7BBC"/>
    <w:rsid w:val="001E230F"/>
    <w:rsid w:val="001E41EC"/>
    <w:rsid w:val="001E52A3"/>
    <w:rsid w:val="001F0890"/>
    <w:rsid w:val="00247BFF"/>
    <w:rsid w:val="0025310D"/>
    <w:rsid w:val="002544F1"/>
    <w:rsid w:val="002617AD"/>
    <w:rsid w:val="00265C44"/>
    <w:rsid w:val="00265F0A"/>
    <w:rsid w:val="00277C90"/>
    <w:rsid w:val="00283E3E"/>
    <w:rsid w:val="00293B0B"/>
    <w:rsid w:val="00295021"/>
    <w:rsid w:val="002B0D88"/>
    <w:rsid w:val="002B26D4"/>
    <w:rsid w:val="002B55D9"/>
    <w:rsid w:val="002C54DB"/>
    <w:rsid w:val="002D52A1"/>
    <w:rsid w:val="002E0E5E"/>
    <w:rsid w:val="002E7521"/>
    <w:rsid w:val="002E7CF0"/>
    <w:rsid w:val="002F3829"/>
    <w:rsid w:val="003036C1"/>
    <w:rsid w:val="00305187"/>
    <w:rsid w:val="0030618C"/>
    <w:rsid w:val="003138D4"/>
    <w:rsid w:val="003176C4"/>
    <w:rsid w:val="00322C71"/>
    <w:rsid w:val="00330F1B"/>
    <w:rsid w:val="00336C61"/>
    <w:rsid w:val="00342D7B"/>
    <w:rsid w:val="0034684D"/>
    <w:rsid w:val="00395684"/>
    <w:rsid w:val="003A1109"/>
    <w:rsid w:val="003A49C2"/>
    <w:rsid w:val="003B5E26"/>
    <w:rsid w:val="003D0847"/>
    <w:rsid w:val="003E2BC9"/>
    <w:rsid w:val="00403CBD"/>
    <w:rsid w:val="004077BD"/>
    <w:rsid w:val="00414B4F"/>
    <w:rsid w:val="00440FFA"/>
    <w:rsid w:val="00450B27"/>
    <w:rsid w:val="00453116"/>
    <w:rsid w:val="00455510"/>
    <w:rsid w:val="00456A5D"/>
    <w:rsid w:val="00472752"/>
    <w:rsid w:val="0047306D"/>
    <w:rsid w:val="00482D4C"/>
    <w:rsid w:val="00497924"/>
    <w:rsid w:val="004C1095"/>
    <w:rsid w:val="004C2DAD"/>
    <w:rsid w:val="004E2BE1"/>
    <w:rsid w:val="004E2E79"/>
    <w:rsid w:val="004E35F1"/>
    <w:rsid w:val="004E3F8E"/>
    <w:rsid w:val="004F664D"/>
    <w:rsid w:val="004F719A"/>
    <w:rsid w:val="0050393C"/>
    <w:rsid w:val="00511F52"/>
    <w:rsid w:val="00513853"/>
    <w:rsid w:val="00530DD9"/>
    <w:rsid w:val="005320E4"/>
    <w:rsid w:val="00536D89"/>
    <w:rsid w:val="00555D27"/>
    <w:rsid w:val="00557116"/>
    <w:rsid w:val="0055763A"/>
    <w:rsid w:val="00562B1B"/>
    <w:rsid w:val="00565757"/>
    <w:rsid w:val="005A09D8"/>
    <w:rsid w:val="005A1F5E"/>
    <w:rsid w:val="005A3F8F"/>
    <w:rsid w:val="005B6859"/>
    <w:rsid w:val="005D783F"/>
    <w:rsid w:val="005E2B7E"/>
    <w:rsid w:val="005F18A3"/>
    <w:rsid w:val="006346FE"/>
    <w:rsid w:val="006402D4"/>
    <w:rsid w:val="00645B93"/>
    <w:rsid w:val="00654735"/>
    <w:rsid w:val="006556DE"/>
    <w:rsid w:val="006617AB"/>
    <w:rsid w:val="00664850"/>
    <w:rsid w:val="0067183A"/>
    <w:rsid w:val="006801B1"/>
    <w:rsid w:val="0069665E"/>
    <w:rsid w:val="006A6324"/>
    <w:rsid w:val="006B30E0"/>
    <w:rsid w:val="006C08AE"/>
    <w:rsid w:val="006C0E87"/>
    <w:rsid w:val="00703456"/>
    <w:rsid w:val="00706460"/>
    <w:rsid w:val="0071294C"/>
    <w:rsid w:val="00724391"/>
    <w:rsid w:val="00724E3B"/>
    <w:rsid w:val="00741AC7"/>
    <w:rsid w:val="00745D4B"/>
    <w:rsid w:val="00746865"/>
    <w:rsid w:val="007548F3"/>
    <w:rsid w:val="007574EC"/>
    <w:rsid w:val="0077071A"/>
    <w:rsid w:val="00770913"/>
    <w:rsid w:val="00777388"/>
    <w:rsid w:val="0079102B"/>
    <w:rsid w:val="007B3E0E"/>
    <w:rsid w:val="007D1FDC"/>
    <w:rsid w:val="007D4222"/>
    <w:rsid w:val="007E69A0"/>
    <w:rsid w:val="00804C75"/>
    <w:rsid w:val="00806B1B"/>
    <w:rsid w:val="00832FA5"/>
    <w:rsid w:val="008373A7"/>
    <w:rsid w:val="00851B3E"/>
    <w:rsid w:val="00854994"/>
    <w:rsid w:val="0088113B"/>
    <w:rsid w:val="008A0177"/>
    <w:rsid w:val="008D2A6A"/>
    <w:rsid w:val="008D58EC"/>
    <w:rsid w:val="008E74F7"/>
    <w:rsid w:val="008F7754"/>
    <w:rsid w:val="009212DD"/>
    <w:rsid w:val="009301B8"/>
    <w:rsid w:val="00931D78"/>
    <w:rsid w:val="00941F06"/>
    <w:rsid w:val="00951A8E"/>
    <w:rsid w:val="00954870"/>
    <w:rsid w:val="00957129"/>
    <w:rsid w:val="009625B1"/>
    <w:rsid w:val="00985F44"/>
    <w:rsid w:val="009A0E7C"/>
    <w:rsid w:val="009A3CBD"/>
    <w:rsid w:val="009B2183"/>
    <w:rsid w:val="009B4EE3"/>
    <w:rsid w:val="009C2062"/>
    <w:rsid w:val="009C7B9A"/>
    <w:rsid w:val="009F356C"/>
    <w:rsid w:val="00A20DA8"/>
    <w:rsid w:val="00A218EC"/>
    <w:rsid w:val="00A310D7"/>
    <w:rsid w:val="00A3138F"/>
    <w:rsid w:val="00A60320"/>
    <w:rsid w:val="00A7666B"/>
    <w:rsid w:val="00A77CF6"/>
    <w:rsid w:val="00A81F02"/>
    <w:rsid w:val="00A91283"/>
    <w:rsid w:val="00AA132F"/>
    <w:rsid w:val="00AB5D05"/>
    <w:rsid w:val="00AC63FC"/>
    <w:rsid w:val="00AE11E8"/>
    <w:rsid w:val="00AF4194"/>
    <w:rsid w:val="00AF5DFC"/>
    <w:rsid w:val="00B13941"/>
    <w:rsid w:val="00B340A8"/>
    <w:rsid w:val="00B40E12"/>
    <w:rsid w:val="00B435B8"/>
    <w:rsid w:val="00B4499C"/>
    <w:rsid w:val="00B5370F"/>
    <w:rsid w:val="00B653B7"/>
    <w:rsid w:val="00B66A14"/>
    <w:rsid w:val="00B7250F"/>
    <w:rsid w:val="00B7457F"/>
    <w:rsid w:val="00BC6DA7"/>
    <w:rsid w:val="00BC7AB3"/>
    <w:rsid w:val="00BE051D"/>
    <w:rsid w:val="00BE56F5"/>
    <w:rsid w:val="00C03F74"/>
    <w:rsid w:val="00C07BA8"/>
    <w:rsid w:val="00C13AFA"/>
    <w:rsid w:val="00C521C8"/>
    <w:rsid w:val="00C602B2"/>
    <w:rsid w:val="00C6394A"/>
    <w:rsid w:val="00C70C90"/>
    <w:rsid w:val="00C7374B"/>
    <w:rsid w:val="00C8109F"/>
    <w:rsid w:val="00C836F3"/>
    <w:rsid w:val="00C97B11"/>
    <w:rsid w:val="00CB039A"/>
    <w:rsid w:val="00CC0C58"/>
    <w:rsid w:val="00CC29BF"/>
    <w:rsid w:val="00CD515D"/>
    <w:rsid w:val="00CD7F92"/>
    <w:rsid w:val="00CE10F2"/>
    <w:rsid w:val="00CF22F6"/>
    <w:rsid w:val="00CF462F"/>
    <w:rsid w:val="00CF6830"/>
    <w:rsid w:val="00D00EF4"/>
    <w:rsid w:val="00D10BFA"/>
    <w:rsid w:val="00D10F00"/>
    <w:rsid w:val="00D150D8"/>
    <w:rsid w:val="00D300CE"/>
    <w:rsid w:val="00DA117F"/>
    <w:rsid w:val="00DA17FB"/>
    <w:rsid w:val="00DB1D50"/>
    <w:rsid w:val="00DB7EBA"/>
    <w:rsid w:val="00DC058D"/>
    <w:rsid w:val="00DC1E10"/>
    <w:rsid w:val="00DC7C84"/>
    <w:rsid w:val="00DC7D3A"/>
    <w:rsid w:val="00DD2CF9"/>
    <w:rsid w:val="00DE2882"/>
    <w:rsid w:val="00DE46DB"/>
    <w:rsid w:val="00DE66F3"/>
    <w:rsid w:val="00E14BEC"/>
    <w:rsid w:val="00E24673"/>
    <w:rsid w:val="00E24898"/>
    <w:rsid w:val="00E355EE"/>
    <w:rsid w:val="00E61466"/>
    <w:rsid w:val="00E742FB"/>
    <w:rsid w:val="00E8076C"/>
    <w:rsid w:val="00EA20E5"/>
    <w:rsid w:val="00EA2756"/>
    <w:rsid w:val="00EA4B94"/>
    <w:rsid w:val="00EA60D4"/>
    <w:rsid w:val="00EC4BEE"/>
    <w:rsid w:val="00ED0953"/>
    <w:rsid w:val="00ED2656"/>
    <w:rsid w:val="00EE1E2F"/>
    <w:rsid w:val="00EE4460"/>
    <w:rsid w:val="00EF4E2B"/>
    <w:rsid w:val="00F001DE"/>
    <w:rsid w:val="00F0293A"/>
    <w:rsid w:val="00F04E9E"/>
    <w:rsid w:val="00F06CCB"/>
    <w:rsid w:val="00F10FAD"/>
    <w:rsid w:val="00F146E3"/>
    <w:rsid w:val="00F22F5E"/>
    <w:rsid w:val="00F35094"/>
    <w:rsid w:val="00F56A75"/>
    <w:rsid w:val="00F60B45"/>
    <w:rsid w:val="00F64FB6"/>
    <w:rsid w:val="00F72AAF"/>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2BFFF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uiPriority w:val="99"/>
    <w:unhideWhenUsed/>
    <w:rsid w:val="00C521C8"/>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uiPriority w:val="99"/>
    <w:unhideWhenUsed/>
    <w:rsid w:val="00C521C8"/>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02801279">
      <w:bodyDiv w:val="1"/>
      <w:marLeft w:val="0"/>
      <w:marRight w:val="0"/>
      <w:marTop w:val="0"/>
      <w:marBottom w:val="0"/>
      <w:divBdr>
        <w:top w:val="none" w:sz="0" w:space="0" w:color="auto"/>
        <w:left w:val="none" w:sz="0" w:space="0" w:color="auto"/>
        <w:bottom w:val="none" w:sz="0" w:space="0" w:color="auto"/>
        <w:right w:val="none" w:sz="0" w:space="0" w:color="auto"/>
      </w:divBdr>
      <w:divsChild>
        <w:div w:id="549536676">
          <w:marLeft w:val="0"/>
          <w:marRight w:val="0"/>
          <w:marTop w:val="0"/>
          <w:marBottom w:val="0"/>
          <w:divBdr>
            <w:top w:val="none" w:sz="0" w:space="0" w:color="auto"/>
            <w:left w:val="none" w:sz="0" w:space="0" w:color="auto"/>
            <w:bottom w:val="none" w:sz="0" w:space="0" w:color="auto"/>
            <w:right w:val="none" w:sz="0" w:space="0" w:color="auto"/>
          </w:divBdr>
          <w:divsChild>
            <w:div w:id="1844973126">
              <w:marLeft w:val="0"/>
              <w:marRight w:val="0"/>
              <w:marTop w:val="0"/>
              <w:marBottom w:val="0"/>
              <w:divBdr>
                <w:top w:val="none" w:sz="0" w:space="0" w:color="auto"/>
                <w:left w:val="none" w:sz="0" w:space="0" w:color="auto"/>
                <w:bottom w:val="none" w:sz="0" w:space="0" w:color="auto"/>
                <w:right w:val="none" w:sz="0" w:space="0" w:color="auto"/>
              </w:divBdr>
              <w:divsChild>
                <w:div w:id="52594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2631427">
      <w:bodyDiv w:val="1"/>
      <w:marLeft w:val="0"/>
      <w:marRight w:val="0"/>
      <w:marTop w:val="0"/>
      <w:marBottom w:val="0"/>
      <w:divBdr>
        <w:top w:val="none" w:sz="0" w:space="0" w:color="auto"/>
        <w:left w:val="none" w:sz="0" w:space="0" w:color="auto"/>
        <w:bottom w:val="none" w:sz="0" w:space="0" w:color="auto"/>
        <w:right w:val="none" w:sz="0" w:space="0" w:color="auto"/>
      </w:divBdr>
      <w:divsChild>
        <w:div w:id="793987445">
          <w:marLeft w:val="0"/>
          <w:marRight w:val="0"/>
          <w:marTop w:val="0"/>
          <w:marBottom w:val="0"/>
          <w:divBdr>
            <w:top w:val="none" w:sz="0" w:space="0" w:color="auto"/>
            <w:left w:val="none" w:sz="0" w:space="0" w:color="auto"/>
            <w:bottom w:val="none" w:sz="0" w:space="0" w:color="auto"/>
            <w:right w:val="none" w:sz="0" w:space="0" w:color="auto"/>
          </w:divBdr>
          <w:divsChild>
            <w:div w:id="414128314">
              <w:marLeft w:val="0"/>
              <w:marRight w:val="0"/>
              <w:marTop w:val="0"/>
              <w:marBottom w:val="0"/>
              <w:divBdr>
                <w:top w:val="none" w:sz="0" w:space="0" w:color="auto"/>
                <w:left w:val="none" w:sz="0" w:space="0" w:color="auto"/>
                <w:bottom w:val="none" w:sz="0" w:space="0" w:color="auto"/>
                <w:right w:val="none" w:sz="0" w:space="0" w:color="auto"/>
              </w:divBdr>
              <w:divsChild>
                <w:div w:id="15824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932838">
      <w:bodyDiv w:val="1"/>
      <w:marLeft w:val="0"/>
      <w:marRight w:val="0"/>
      <w:marTop w:val="0"/>
      <w:marBottom w:val="0"/>
      <w:divBdr>
        <w:top w:val="none" w:sz="0" w:space="0" w:color="auto"/>
        <w:left w:val="none" w:sz="0" w:space="0" w:color="auto"/>
        <w:bottom w:val="none" w:sz="0" w:space="0" w:color="auto"/>
        <w:right w:val="none" w:sz="0" w:space="0" w:color="auto"/>
      </w:divBdr>
      <w:divsChild>
        <w:div w:id="1070034853">
          <w:marLeft w:val="0"/>
          <w:marRight w:val="0"/>
          <w:marTop w:val="0"/>
          <w:marBottom w:val="0"/>
          <w:divBdr>
            <w:top w:val="none" w:sz="0" w:space="0" w:color="auto"/>
            <w:left w:val="none" w:sz="0" w:space="0" w:color="auto"/>
            <w:bottom w:val="none" w:sz="0" w:space="0" w:color="auto"/>
            <w:right w:val="none" w:sz="0" w:space="0" w:color="auto"/>
          </w:divBdr>
          <w:divsChild>
            <w:div w:id="929775302">
              <w:marLeft w:val="0"/>
              <w:marRight w:val="0"/>
              <w:marTop w:val="0"/>
              <w:marBottom w:val="0"/>
              <w:divBdr>
                <w:top w:val="none" w:sz="0" w:space="0" w:color="auto"/>
                <w:left w:val="none" w:sz="0" w:space="0" w:color="auto"/>
                <w:bottom w:val="none" w:sz="0" w:space="0" w:color="auto"/>
                <w:right w:val="none" w:sz="0" w:space="0" w:color="auto"/>
              </w:divBdr>
              <w:divsChild>
                <w:div w:id="13615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60094117">
      <w:bodyDiv w:val="1"/>
      <w:marLeft w:val="0"/>
      <w:marRight w:val="0"/>
      <w:marTop w:val="0"/>
      <w:marBottom w:val="0"/>
      <w:divBdr>
        <w:top w:val="none" w:sz="0" w:space="0" w:color="auto"/>
        <w:left w:val="none" w:sz="0" w:space="0" w:color="auto"/>
        <w:bottom w:val="none" w:sz="0" w:space="0" w:color="auto"/>
        <w:right w:val="none" w:sz="0" w:space="0" w:color="auto"/>
      </w:divBdr>
      <w:divsChild>
        <w:div w:id="62070181">
          <w:marLeft w:val="0"/>
          <w:marRight w:val="0"/>
          <w:marTop w:val="0"/>
          <w:marBottom w:val="0"/>
          <w:divBdr>
            <w:top w:val="none" w:sz="0" w:space="0" w:color="auto"/>
            <w:left w:val="none" w:sz="0" w:space="0" w:color="auto"/>
            <w:bottom w:val="none" w:sz="0" w:space="0" w:color="auto"/>
            <w:right w:val="none" w:sz="0" w:space="0" w:color="auto"/>
          </w:divBdr>
          <w:divsChild>
            <w:div w:id="929197007">
              <w:marLeft w:val="0"/>
              <w:marRight w:val="0"/>
              <w:marTop w:val="0"/>
              <w:marBottom w:val="0"/>
              <w:divBdr>
                <w:top w:val="none" w:sz="0" w:space="0" w:color="auto"/>
                <w:left w:val="none" w:sz="0" w:space="0" w:color="auto"/>
                <w:bottom w:val="none" w:sz="0" w:space="0" w:color="auto"/>
                <w:right w:val="none" w:sz="0" w:space="0" w:color="auto"/>
              </w:divBdr>
              <w:divsChild>
                <w:div w:id="3877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73067">
      <w:bodyDiv w:val="1"/>
      <w:marLeft w:val="0"/>
      <w:marRight w:val="0"/>
      <w:marTop w:val="0"/>
      <w:marBottom w:val="0"/>
      <w:divBdr>
        <w:top w:val="none" w:sz="0" w:space="0" w:color="auto"/>
        <w:left w:val="none" w:sz="0" w:space="0" w:color="auto"/>
        <w:bottom w:val="none" w:sz="0" w:space="0" w:color="auto"/>
        <w:right w:val="none" w:sz="0" w:space="0" w:color="auto"/>
      </w:divBdr>
      <w:divsChild>
        <w:div w:id="667830747">
          <w:marLeft w:val="0"/>
          <w:marRight w:val="0"/>
          <w:marTop w:val="0"/>
          <w:marBottom w:val="0"/>
          <w:divBdr>
            <w:top w:val="none" w:sz="0" w:space="0" w:color="auto"/>
            <w:left w:val="none" w:sz="0" w:space="0" w:color="auto"/>
            <w:bottom w:val="none" w:sz="0" w:space="0" w:color="auto"/>
            <w:right w:val="none" w:sz="0" w:space="0" w:color="auto"/>
          </w:divBdr>
          <w:divsChild>
            <w:div w:id="382563397">
              <w:marLeft w:val="0"/>
              <w:marRight w:val="0"/>
              <w:marTop w:val="0"/>
              <w:marBottom w:val="0"/>
              <w:divBdr>
                <w:top w:val="none" w:sz="0" w:space="0" w:color="auto"/>
                <w:left w:val="none" w:sz="0" w:space="0" w:color="auto"/>
                <w:bottom w:val="none" w:sz="0" w:space="0" w:color="auto"/>
                <w:right w:val="none" w:sz="0" w:space="0" w:color="auto"/>
              </w:divBdr>
              <w:divsChild>
                <w:div w:id="35731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9913">
      <w:bodyDiv w:val="1"/>
      <w:marLeft w:val="0"/>
      <w:marRight w:val="0"/>
      <w:marTop w:val="0"/>
      <w:marBottom w:val="0"/>
      <w:divBdr>
        <w:top w:val="none" w:sz="0" w:space="0" w:color="auto"/>
        <w:left w:val="none" w:sz="0" w:space="0" w:color="auto"/>
        <w:bottom w:val="none" w:sz="0" w:space="0" w:color="auto"/>
        <w:right w:val="none" w:sz="0" w:space="0" w:color="auto"/>
      </w:divBdr>
      <w:divsChild>
        <w:div w:id="951715473">
          <w:marLeft w:val="0"/>
          <w:marRight w:val="0"/>
          <w:marTop w:val="0"/>
          <w:marBottom w:val="0"/>
          <w:divBdr>
            <w:top w:val="none" w:sz="0" w:space="0" w:color="auto"/>
            <w:left w:val="none" w:sz="0" w:space="0" w:color="auto"/>
            <w:bottom w:val="none" w:sz="0" w:space="0" w:color="auto"/>
            <w:right w:val="none" w:sz="0" w:space="0" w:color="auto"/>
          </w:divBdr>
          <w:divsChild>
            <w:div w:id="1237668254">
              <w:marLeft w:val="0"/>
              <w:marRight w:val="0"/>
              <w:marTop w:val="0"/>
              <w:marBottom w:val="0"/>
              <w:divBdr>
                <w:top w:val="none" w:sz="0" w:space="0" w:color="auto"/>
                <w:left w:val="none" w:sz="0" w:space="0" w:color="auto"/>
                <w:bottom w:val="none" w:sz="0" w:space="0" w:color="auto"/>
                <w:right w:val="none" w:sz="0" w:space="0" w:color="auto"/>
              </w:divBdr>
              <w:divsChild>
                <w:div w:id="96581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9"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7844683" TargetMode="External"/><Relationship Id="rId9" Type="http://schemas.openxmlformats.org/officeDocument/2006/relationships/hyperlink" Target="mailto:simone.checchi@gmail.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nthony:Library:Application%20Support:Microsoft:Office:User%20Templates:My%20Templates:Script_Template_10.02.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Script_Template_10.02.18.dotx</Template>
  <TotalTime>41</TotalTime>
  <Pages>10</Pages>
  <Words>2284</Words>
  <Characters>11423</Characters>
  <Application>Microsoft Macintosh Word</Application>
  <DocSecurity>0</DocSecurity>
  <Lines>203</Lines>
  <Paragraphs>67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13640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Anthony Iannazzi</cp:lastModifiedBy>
  <cp:revision>3</cp:revision>
  <dcterms:created xsi:type="dcterms:W3CDTF">2019-03-06T16:45:00Z</dcterms:created>
  <dcterms:modified xsi:type="dcterms:W3CDTF">2019-03-15T15:45:00Z</dcterms:modified>
</cp:coreProperties>
</file>