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0E7A4" w14:textId="77777777" w:rsidR="006305D7" w:rsidRPr="002536A3" w:rsidRDefault="006305D7" w:rsidP="001B2350">
      <w:pPr>
        <w:pStyle w:val="NormalWeb"/>
        <w:widowControl/>
        <w:spacing w:before="0" w:beforeAutospacing="0" w:after="0" w:afterAutospacing="0"/>
      </w:pPr>
      <w:r w:rsidRPr="002536A3">
        <w:rPr>
          <w:b/>
          <w:bCs/>
        </w:rPr>
        <w:t>TITLE:</w:t>
      </w:r>
      <w:r w:rsidR="002536A3">
        <w:t xml:space="preserve"> </w:t>
      </w:r>
    </w:p>
    <w:p w14:paraId="23932CF6" w14:textId="77777777" w:rsidR="00B34C6F" w:rsidRPr="002536A3" w:rsidRDefault="00B34C6F" w:rsidP="001B2350">
      <w:pPr>
        <w:pStyle w:val="Heading1"/>
        <w:keepNext w:val="0"/>
        <w:widowControl/>
        <w:spacing w:before="0" w:after="0"/>
        <w:rPr>
          <w:rFonts w:cs="Calibri"/>
          <w:sz w:val="24"/>
        </w:rPr>
      </w:pPr>
      <w:r w:rsidRPr="002536A3">
        <w:rPr>
          <w:rFonts w:cs="Calibri"/>
          <w:sz w:val="24"/>
        </w:rPr>
        <w:t xml:space="preserve">A </w:t>
      </w:r>
      <w:r w:rsidR="002536A3" w:rsidRPr="002536A3">
        <w:rPr>
          <w:rFonts w:cs="Calibri"/>
          <w:sz w:val="24"/>
        </w:rPr>
        <w:t xml:space="preserve">Syngeneic Mouse </w:t>
      </w:r>
      <w:r w:rsidR="00F13E68" w:rsidRPr="002536A3">
        <w:rPr>
          <w:rFonts w:cs="Calibri"/>
          <w:sz w:val="24"/>
        </w:rPr>
        <w:t>B</w:t>
      </w:r>
      <w:r w:rsidR="002536A3" w:rsidRPr="002536A3">
        <w:rPr>
          <w:rFonts w:cs="Calibri"/>
          <w:sz w:val="24"/>
        </w:rPr>
        <w:t xml:space="preserve">-Cell Lymphoma Model </w:t>
      </w:r>
      <w:r w:rsidR="002536A3">
        <w:rPr>
          <w:rFonts w:cs="Calibri"/>
          <w:sz w:val="24"/>
        </w:rPr>
        <w:t>f</w:t>
      </w:r>
      <w:r w:rsidR="002536A3" w:rsidRPr="002536A3">
        <w:rPr>
          <w:rFonts w:cs="Calibri"/>
          <w:sz w:val="24"/>
        </w:rPr>
        <w:t xml:space="preserve">or Pre-Clinical Evaluation </w:t>
      </w:r>
      <w:r w:rsidR="002536A3">
        <w:rPr>
          <w:rFonts w:cs="Calibri"/>
          <w:sz w:val="24"/>
        </w:rPr>
        <w:t>o</w:t>
      </w:r>
      <w:r w:rsidR="002536A3" w:rsidRPr="002536A3">
        <w:rPr>
          <w:rFonts w:cs="Calibri"/>
          <w:sz w:val="24"/>
        </w:rPr>
        <w:t xml:space="preserve">f </w:t>
      </w:r>
      <w:r w:rsidR="00F13E68" w:rsidRPr="002536A3">
        <w:rPr>
          <w:rFonts w:cs="Calibri"/>
          <w:sz w:val="24"/>
        </w:rPr>
        <w:t xml:space="preserve">CD19 </w:t>
      </w:r>
      <w:r w:rsidRPr="002536A3">
        <w:rPr>
          <w:rFonts w:cs="Calibri"/>
          <w:sz w:val="24"/>
        </w:rPr>
        <w:t>CAR T</w:t>
      </w:r>
      <w:r w:rsidR="008F22DB">
        <w:rPr>
          <w:rFonts w:cs="Calibri"/>
          <w:sz w:val="24"/>
        </w:rPr>
        <w:t xml:space="preserve"> </w:t>
      </w:r>
      <w:r w:rsidR="002536A3" w:rsidRPr="002536A3">
        <w:rPr>
          <w:rFonts w:cs="Calibri"/>
          <w:sz w:val="24"/>
        </w:rPr>
        <w:t xml:space="preserve">Cells </w:t>
      </w:r>
    </w:p>
    <w:p w14:paraId="60309D8D" w14:textId="77777777" w:rsidR="007A4DD6" w:rsidRPr="002536A3" w:rsidRDefault="007A4DD6" w:rsidP="001B2350">
      <w:pPr>
        <w:widowControl/>
        <w:rPr>
          <w:b/>
          <w:bCs/>
        </w:rPr>
      </w:pPr>
    </w:p>
    <w:p w14:paraId="44191CF0" w14:textId="77777777" w:rsidR="006305D7" w:rsidRPr="002536A3" w:rsidRDefault="006305D7" w:rsidP="001B2350">
      <w:pPr>
        <w:widowControl/>
        <w:rPr>
          <w:color w:val="808080" w:themeColor="background1" w:themeShade="80"/>
        </w:rPr>
      </w:pPr>
      <w:r w:rsidRPr="002536A3">
        <w:rPr>
          <w:b/>
          <w:bCs/>
        </w:rPr>
        <w:t>AUTHORS</w:t>
      </w:r>
      <w:r w:rsidR="000B662E" w:rsidRPr="002536A3">
        <w:rPr>
          <w:b/>
          <w:bCs/>
        </w:rPr>
        <w:t xml:space="preserve"> &amp; AFFILIATIONS</w:t>
      </w:r>
      <w:r w:rsidRPr="002536A3">
        <w:rPr>
          <w:b/>
          <w:bCs/>
        </w:rPr>
        <w:t xml:space="preserve">: </w:t>
      </w:r>
    </w:p>
    <w:p w14:paraId="1278008D" w14:textId="77777777" w:rsidR="007A4DD6" w:rsidRPr="002536A3" w:rsidRDefault="00B34C6F" w:rsidP="001B2350">
      <w:pPr>
        <w:widowControl/>
        <w:rPr>
          <w:color w:val="auto"/>
          <w:vertAlign w:val="superscript"/>
        </w:rPr>
      </w:pPr>
      <w:r w:rsidRPr="002536A3">
        <w:rPr>
          <w:color w:val="auto"/>
        </w:rPr>
        <w:t>Gray Kueberuwa</w:t>
      </w:r>
      <w:r w:rsidRPr="002536A3">
        <w:rPr>
          <w:color w:val="auto"/>
          <w:vertAlign w:val="superscript"/>
        </w:rPr>
        <w:t>1</w:t>
      </w:r>
      <w:r w:rsidRPr="002536A3">
        <w:rPr>
          <w:color w:val="auto"/>
        </w:rPr>
        <w:t xml:space="preserve">, </w:t>
      </w:r>
      <w:proofErr w:type="spellStart"/>
      <w:r w:rsidRPr="002536A3">
        <w:rPr>
          <w:color w:val="auto"/>
        </w:rPr>
        <w:t>Weiming</w:t>
      </w:r>
      <w:proofErr w:type="spellEnd"/>
      <w:r w:rsidRPr="002536A3">
        <w:rPr>
          <w:color w:val="auto"/>
        </w:rPr>
        <w:t xml:space="preserve"> Zheng</w:t>
      </w:r>
      <w:r w:rsidRPr="002536A3">
        <w:rPr>
          <w:color w:val="auto"/>
          <w:vertAlign w:val="superscript"/>
        </w:rPr>
        <w:t>1</w:t>
      </w:r>
      <w:r w:rsidRPr="002536A3">
        <w:rPr>
          <w:color w:val="auto"/>
        </w:rPr>
        <w:t>, Milena Kalaitsidou</w:t>
      </w:r>
      <w:r w:rsidRPr="002536A3">
        <w:rPr>
          <w:color w:val="auto"/>
          <w:vertAlign w:val="superscript"/>
        </w:rPr>
        <w:t>1</w:t>
      </w:r>
      <w:r w:rsidRPr="002536A3">
        <w:rPr>
          <w:color w:val="auto"/>
        </w:rPr>
        <w:t>, David Gilham</w:t>
      </w:r>
      <w:r w:rsidRPr="002536A3">
        <w:rPr>
          <w:color w:val="auto"/>
          <w:vertAlign w:val="superscript"/>
        </w:rPr>
        <w:t>1,2</w:t>
      </w:r>
      <w:r w:rsidRPr="002536A3">
        <w:rPr>
          <w:color w:val="auto"/>
        </w:rPr>
        <w:t>, Robert E Hawkins</w:t>
      </w:r>
      <w:r w:rsidRPr="002536A3">
        <w:rPr>
          <w:color w:val="auto"/>
          <w:vertAlign w:val="superscript"/>
        </w:rPr>
        <w:t>1</w:t>
      </w:r>
    </w:p>
    <w:p w14:paraId="20B9E124" w14:textId="77777777" w:rsidR="00B34C6F" w:rsidRPr="002536A3" w:rsidRDefault="00B34C6F" w:rsidP="001B2350">
      <w:pPr>
        <w:widowControl/>
        <w:rPr>
          <w:color w:val="auto"/>
        </w:rPr>
      </w:pPr>
    </w:p>
    <w:p w14:paraId="15FED33C" w14:textId="77777777" w:rsidR="00B34C6F" w:rsidRPr="002536A3" w:rsidRDefault="00B34C6F" w:rsidP="001B2350">
      <w:pPr>
        <w:widowControl/>
        <w:rPr>
          <w:bCs/>
          <w:color w:val="auto"/>
        </w:rPr>
      </w:pPr>
      <w:r w:rsidRPr="002536A3">
        <w:rPr>
          <w:bCs/>
          <w:color w:val="auto"/>
          <w:vertAlign w:val="superscript"/>
        </w:rPr>
        <w:t>1</w:t>
      </w:r>
      <w:r w:rsidRPr="002536A3">
        <w:rPr>
          <w:bCs/>
          <w:color w:val="auto"/>
        </w:rPr>
        <w:t>Manchester Cancer Research Centre Building, Department Cancer Sciences, University of Manchester, UK</w:t>
      </w:r>
    </w:p>
    <w:p w14:paraId="6BFA5E44" w14:textId="77777777" w:rsidR="00B34C6F" w:rsidRDefault="00B34C6F" w:rsidP="001B2350">
      <w:pPr>
        <w:widowControl/>
        <w:rPr>
          <w:bCs/>
          <w:color w:val="auto"/>
        </w:rPr>
      </w:pPr>
      <w:r w:rsidRPr="002536A3">
        <w:rPr>
          <w:bCs/>
          <w:color w:val="auto"/>
          <w:vertAlign w:val="superscript"/>
        </w:rPr>
        <w:t>2</w:t>
      </w:r>
      <w:r w:rsidRPr="002536A3">
        <w:rPr>
          <w:bCs/>
          <w:color w:val="auto"/>
        </w:rPr>
        <w:t>Celyad,</w:t>
      </w:r>
      <w:r w:rsidR="00256D6B" w:rsidRPr="002536A3">
        <w:rPr>
          <w:bCs/>
          <w:color w:val="auto"/>
        </w:rPr>
        <w:t xml:space="preserve"> Axis Business Park, </w:t>
      </w:r>
      <w:r w:rsidR="00256D6B" w:rsidRPr="002536A3">
        <w:rPr>
          <w:lang w:eastAsia="en-GB"/>
        </w:rPr>
        <w:t>Rue Edouard Belin 2, 1435 Mont-Saint-</w:t>
      </w:r>
      <w:proofErr w:type="spellStart"/>
      <w:r w:rsidR="00256D6B" w:rsidRPr="002536A3">
        <w:rPr>
          <w:lang w:eastAsia="en-GB"/>
        </w:rPr>
        <w:t>Guibert</w:t>
      </w:r>
      <w:proofErr w:type="spellEnd"/>
      <w:r w:rsidR="00256D6B" w:rsidRPr="002536A3">
        <w:rPr>
          <w:lang w:eastAsia="en-GB"/>
        </w:rPr>
        <w:t>,</w:t>
      </w:r>
      <w:r w:rsidRPr="002536A3">
        <w:rPr>
          <w:bCs/>
          <w:color w:val="auto"/>
        </w:rPr>
        <w:t xml:space="preserve"> Brussels, Belgium</w:t>
      </w:r>
    </w:p>
    <w:p w14:paraId="7EFF3CC1" w14:textId="77777777" w:rsidR="002536A3" w:rsidRPr="002536A3" w:rsidRDefault="002536A3" w:rsidP="001B2350">
      <w:pPr>
        <w:widowControl/>
        <w:rPr>
          <w:bCs/>
          <w:color w:val="auto"/>
        </w:rPr>
      </w:pPr>
    </w:p>
    <w:p w14:paraId="20CAA13D" w14:textId="77777777" w:rsidR="00C57C41" w:rsidRPr="00C57C41" w:rsidRDefault="00B34C6F" w:rsidP="001B2350">
      <w:pPr>
        <w:widowControl/>
        <w:rPr>
          <w:b/>
          <w:bCs/>
          <w:color w:val="auto"/>
        </w:rPr>
      </w:pPr>
      <w:r w:rsidRPr="00C57C41">
        <w:rPr>
          <w:b/>
          <w:bCs/>
          <w:color w:val="auto"/>
        </w:rPr>
        <w:t>Corresponding Author:</w:t>
      </w:r>
      <w:r w:rsidR="002536A3" w:rsidRPr="00C57C41">
        <w:rPr>
          <w:b/>
          <w:bCs/>
          <w:color w:val="auto"/>
        </w:rPr>
        <w:t xml:space="preserve"> </w:t>
      </w:r>
    </w:p>
    <w:p w14:paraId="18987502" w14:textId="77777777" w:rsidR="00B34C6F" w:rsidRPr="002536A3" w:rsidRDefault="00B34C6F" w:rsidP="001B2350">
      <w:pPr>
        <w:widowControl/>
        <w:rPr>
          <w:bCs/>
          <w:color w:val="auto"/>
        </w:rPr>
      </w:pPr>
      <w:r w:rsidRPr="002536A3">
        <w:rPr>
          <w:bCs/>
          <w:color w:val="auto"/>
        </w:rPr>
        <w:t xml:space="preserve">Gray </w:t>
      </w:r>
      <w:proofErr w:type="spellStart"/>
      <w:r w:rsidRPr="002536A3">
        <w:rPr>
          <w:bCs/>
          <w:color w:val="auto"/>
        </w:rPr>
        <w:t>Kueberuwa</w:t>
      </w:r>
      <w:proofErr w:type="spellEnd"/>
      <w:r w:rsidRPr="002536A3">
        <w:rPr>
          <w:bCs/>
          <w:color w:val="auto"/>
        </w:rPr>
        <w:t xml:space="preserve"> </w:t>
      </w:r>
    </w:p>
    <w:p w14:paraId="2BCD8B05" w14:textId="77777777" w:rsidR="00B34C6F" w:rsidRPr="002536A3" w:rsidRDefault="00B34C6F" w:rsidP="001B2350">
      <w:pPr>
        <w:widowControl/>
        <w:rPr>
          <w:bCs/>
          <w:color w:val="auto"/>
        </w:rPr>
      </w:pPr>
      <w:r w:rsidRPr="002536A3">
        <w:rPr>
          <w:bCs/>
          <w:color w:val="auto"/>
        </w:rPr>
        <w:t xml:space="preserve">Email Address: Gray.Kueberuwa@manchester.ac.uk </w:t>
      </w:r>
    </w:p>
    <w:p w14:paraId="075B08A0" w14:textId="77777777" w:rsidR="00B34C6F" w:rsidRPr="002536A3" w:rsidRDefault="00B34C6F" w:rsidP="001B2350">
      <w:pPr>
        <w:widowControl/>
        <w:rPr>
          <w:bCs/>
          <w:color w:val="auto"/>
        </w:rPr>
      </w:pPr>
      <w:r w:rsidRPr="002536A3">
        <w:rPr>
          <w:bCs/>
          <w:color w:val="auto"/>
        </w:rPr>
        <w:t>Tel: 0161 3060812</w:t>
      </w:r>
    </w:p>
    <w:p w14:paraId="4A669261" w14:textId="77777777" w:rsidR="00B34C6F" w:rsidRPr="002536A3" w:rsidRDefault="00B34C6F" w:rsidP="001B2350">
      <w:pPr>
        <w:widowControl/>
        <w:rPr>
          <w:color w:val="808080" w:themeColor="background1" w:themeShade="80"/>
        </w:rPr>
      </w:pPr>
    </w:p>
    <w:p w14:paraId="5C0A6C2D" w14:textId="77777777" w:rsidR="00D04A95" w:rsidRPr="002536A3" w:rsidRDefault="00C57C41" w:rsidP="001B2350">
      <w:pPr>
        <w:widowControl/>
        <w:rPr>
          <w:b/>
          <w:bCs/>
          <w:color w:val="auto"/>
        </w:rPr>
      </w:pPr>
      <w:r>
        <w:rPr>
          <w:b/>
          <w:bCs/>
          <w:color w:val="auto"/>
        </w:rPr>
        <w:t>Email Addresses of Co-Authors:</w:t>
      </w:r>
    </w:p>
    <w:p w14:paraId="16E4EB7E" w14:textId="77777777" w:rsidR="009E31EF" w:rsidRPr="002536A3" w:rsidRDefault="009E31EF" w:rsidP="001B2350">
      <w:pPr>
        <w:widowControl/>
        <w:rPr>
          <w:bCs/>
          <w:color w:val="auto"/>
        </w:rPr>
      </w:pPr>
      <w:r w:rsidRPr="002536A3">
        <w:rPr>
          <w:bCs/>
          <w:color w:val="auto"/>
        </w:rPr>
        <w:t>Weimin</w:t>
      </w:r>
      <w:r w:rsidR="002F4647" w:rsidRPr="002536A3">
        <w:rPr>
          <w:bCs/>
          <w:color w:val="auto"/>
        </w:rPr>
        <w:t>g</w:t>
      </w:r>
      <w:r w:rsidR="00C53161" w:rsidRPr="002536A3">
        <w:rPr>
          <w:color w:val="auto"/>
        </w:rPr>
        <w:t>.Zheng@postgrad@manchester.ac.uk</w:t>
      </w:r>
    </w:p>
    <w:p w14:paraId="672AFEE3" w14:textId="77777777" w:rsidR="009E31EF" w:rsidRPr="002536A3" w:rsidRDefault="00C53161" w:rsidP="001B2350">
      <w:pPr>
        <w:widowControl/>
        <w:rPr>
          <w:bCs/>
          <w:color w:val="auto"/>
        </w:rPr>
      </w:pPr>
      <w:r w:rsidRPr="002536A3">
        <w:rPr>
          <w:color w:val="auto"/>
        </w:rPr>
        <w:t>Milena.Kalaitsidou@manchester.ac.uk</w:t>
      </w:r>
    </w:p>
    <w:p w14:paraId="77813A8E" w14:textId="77777777" w:rsidR="009E31EF" w:rsidRPr="002536A3" w:rsidRDefault="009E31EF" w:rsidP="001B2350">
      <w:pPr>
        <w:widowControl/>
        <w:rPr>
          <w:bCs/>
          <w:color w:val="auto"/>
        </w:rPr>
      </w:pPr>
      <w:r w:rsidRPr="002536A3">
        <w:rPr>
          <w:bCs/>
          <w:color w:val="auto"/>
        </w:rPr>
        <w:t>Dgilham@celyad.com</w:t>
      </w:r>
    </w:p>
    <w:p w14:paraId="33B04F99" w14:textId="77777777" w:rsidR="009E31EF" w:rsidRPr="002536A3" w:rsidRDefault="009E31EF" w:rsidP="001B2350">
      <w:pPr>
        <w:widowControl/>
        <w:rPr>
          <w:bCs/>
          <w:color w:val="auto"/>
        </w:rPr>
      </w:pPr>
      <w:r w:rsidRPr="002536A3">
        <w:rPr>
          <w:bCs/>
          <w:color w:val="auto"/>
        </w:rPr>
        <w:t>Robert.hehawkins@manchester.ac.uk</w:t>
      </w:r>
    </w:p>
    <w:p w14:paraId="0DEA7DB9" w14:textId="77777777" w:rsidR="009E31EF" w:rsidRPr="002536A3" w:rsidRDefault="009E31EF" w:rsidP="001B2350">
      <w:pPr>
        <w:widowControl/>
        <w:tabs>
          <w:tab w:val="left" w:pos="2445"/>
        </w:tabs>
        <w:rPr>
          <w:bCs/>
          <w:color w:val="808080" w:themeColor="background1" w:themeShade="80"/>
        </w:rPr>
      </w:pPr>
    </w:p>
    <w:p w14:paraId="77E5CD36" w14:textId="77777777" w:rsidR="006305D7" w:rsidRPr="002536A3" w:rsidRDefault="006305D7" w:rsidP="001B2350">
      <w:pPr>
        <w:pStyle w:val="NormalWeb"/>
        <w:widowControl/>
        <w:spacing w:before="0" w:beforeAutospacing="0" w:after="0" w:afterAutospacing="0"/>
      </w:pPr>
      <w:r w:rsidRPr="002536A3">
        <w:rPr>
          <w:b/>
          <w:bCs/>
        </w:rPr>
        <w:t>KEYWORDS:</w:t>
      </w:r>
      <w:r w:rsidRPr="002536A3">
        <w:t xml:space="preserve"> </w:t>
      </w:r>
    </w:p>
    <w:p w14:paraId="45FE9ADC" w14:textId="77777777" w:rsidR="007A4DD6" w:rsidRPr="002536A3" w:rsidRDefault="00E96783" w:rsidP="001B2350">
      <w:pPr>
        <w:widowControl/>
        <w:rPr>
          <w:color w:val="auto"/>
        </w:rPr>
      </w:pPr>
      <w:r w:rsidRPr="002536A3">
        <w:rPr>
          <w:color w:val="auto"/>
        </w:rPr>
        <w:t>CAR T</w:t>
      </w:r>
      <w:r w:rsidR="008F22DB">
        <w:rPr>
          <w:color w:val="auto"/>
        </w:rPr>
        <w:t xml:space="preserve"> </w:t>
      </w:r>
      <w:r w:rsidRPr="002536A3">
        <w:rPr>
          <w:color w:val="auto"/>
        </w:rPr>
        <w:t xml:space="preserve">cells, TRUCKs, adoptive T-cell therapy, syngeneic mouse model, A20, immunotherapy, IL-12, pre-conditioning, </w:t>
      </w:r>
      <w:r w:rsidR="00993469" w:rsidRPr="002536A3">
        <w:rPr>
          <w:color w:val="auto"/>
        </w:rPr>
        <w:t>CD19, lymphoma</w:t>
      </w:r>
    </w:p>
    <w:p w14:paraId="5387C8B5" w14:textId="77777777" w:rsidR="006305D7" w:rsidRPr="002536A3" w:rsidRDefault="006305D7" w:rsidP="001B2350">
      <w:pPr>
        <w:pStyle w:val="NormalWeb"/>
        <w:widowControl/>
        <w:spacing w:before="0" w:beforeAutospacing="0" w:after="0" w:afterAutospacing="0"/>
      </w:pPr>
    </w:p>
    <w:p w14:paraId="1B2B98FB" w14:textId="77777777" w:rsidR="006305D7" w:rsidRPr="002536A3" w:rsidRDefault="006305D7" w:rsidP="001B2350">
      <w:pPr>
        <w:widowControl/>
      </w:pPr>
      <w:r w:rsidRPr="002536A3">
        <w:rPr>
          <w:b/>
          <w:bCs/>
        </w:rPr>
        <w:t>SHORT ABSTRACT:</w:t>
      </w:r>
      <w:r w:rsidRPr="002536A3">
        <w:t xml:space="preserve"> </w:t>
      </w:r>
    </w:p>
    <w:p w14:paraId="729884C3" w14:textId="77777777" w:rsidR="00684CEF" w:rsidRPr="002536A3" w:rsidRDefault="00FB163E" w:rsidP="001B2350">
      <w:pPr>
        <w:widowControl/>
        <w:rPr>
          <w:color w:val="auto"/>
        </w:rPr>
      </w:pPr>
      <w:r w:rsidRPr="002536A3">
        <w:rPr>
          <w:color w:val="auto"/>
        </w:rPr>
        <w:t>Here, we present a protocol</w:t>
      </w:r>
      <w:r w:rsidR="002536A3">
        <w:rPr>
          <w:color w:val="auto"/>
        </w:rPr>
        <w:t xml:space="preserve"> </w:t>
      </w:r>
      <w:r w:rsidRPr="002536A3">
        <w:rPr>
          <w:color w:val="auto"/>
        </w:rPr>
        <w:t>for the p</w:t>
      </w:r>
      <w:r w:rsidR="00684CEF" w:rsidRPr="002536A3">
        <w:rPr>
          <w:color w:val="auto"/>
        </w:rPr>
        <w:t>roduction</w:t>
      </w:r>
      <w:r w:rsidRPr="002536A3">
        <w:rPr>
          <w:color w:val="auto"/>
        </w:rPr>
        <w:t xml:space="preserve"> and pre-clinical testing</w:t>
      </w:r>
      <w:r w:rsidR="00684CEF" w:rsidRPr="002536A3">
        <w:rPr>
          <w:color w:val="auto"/>
        </w:rPr>
        <w:t xml:space="preserve"> of murine CD19 CAR T</w:t>
      </w:r>
      <w:r w:rsidR="008F22DB">
        <w:rPr>
          <w:color w:val="auto"/>
        </w:rPr>
        <w:t xml:space="preserve"> </w:t>
      </w:r>
      <w:r w:rsidR="00684CEF" w:rsidRPr="002536A3">
        <w:rPr>
          <w:color w:val="auto"/>
        </w:rPr>
        <w:t xml:space="preserve">cells by retroviral transduction and </w:t>
      </w:r>
      <w:r w:rsidR="000B05EB" w:rsidRPr="002536A3">
        <w:rPr>
          <w:color w:val="auto"/>
        </w:rPr>
        <w:t>utili</w:t>
      </w:r>
      <w:r w:rsidR="00C57C41">
        <w:rPr>
          <w:color w:val="auto"/>
        </w:rPr>
        <w:t>z</w:t>
      </w:r>
      <w:r w:rsidR="000B05EB" w:rsidRPr="002536A3">
        <w:rPr>
          <w:color w:val="auto"/>
        </w:rPr>
        <w:t xml:space="preserve">ation as a therapy against established syngeneic A20 B-cell lymphoma in </w:t>
      </w:r>
      <w:r w:rsidR="00993469" w:rsidRPr="002536A3">
        <w:rPr>
          <w:color w:val="auto"/>
        </w:rPr>
        <w:t>BALB/c mice with or without lymphodepleting pre-conditioning.</w:t>
      </w:r>
      <w:r w:rsidR="002536A3">
        <w:rPr>
          <w:color w:val="auto"/>
        </w:rPr>
        <w:t xml:space="preserve"> </w:t>
      </w:r>
    </w:p>
    <w:p w14:paraId="602A13CA" w14:textId="77777777" w:rsidR="00684CEF" w:rsidRPr="002536A3" w:rsidRDefault="00684CEF" w:rsidP="001B2350">
      <w:pPr>
        <w:widowControl/>
        <w:rPr>
          <w:color w:val="808080"/>
        </w:rPr>
      </w:pPr>
    </w:p>
    <w:p w14:paraId="49461C66" w14:textId="77777777" w:rsidR="00C84978" w:rsidRPr="002536A3" w:rsidRDefault="00684CEF" w:rsidP="001B2350">
      <w:pPr>
        <w:widowControl/>
        <w:rPr>
          <w:color w:val="auto"/>
        </w:rPr>
      </w:pPr>
      <w:r w:rsidRPr="002536A3">
        <w:rPr>
          <w:b/>
          <w:bCs/>
        </w:rPr>
        <w:t>LONG ABSTRACT:</w:t>
      </w:r>
      <w:r w:rsidRPr="002536A3">
        <w:rPr>
          <w:color w:val="808080" w:themeColor="background1" w:themeShade="80"/>
        </w:rPr>
        <w:t xml:space="preserve"> </w:t>
      </w:r>
    </w:p>
    <w:p w14:paraId="21BC641A" w14:textId="77777777" w:rsidR="00DE5CBE" w:rsidRPr="002536A3" w:rsidRDefault="00EC6507" w:rsidP="001B2350">
      <w:pPr>
        <w:widowControl/>
        <w:rPr>
          <w:color w:val="auto"/>
        </w:rPr>
      </w:pPr>
      <w:r w:rsidRPr="002536A3">
        <w:rPr>
          <w:color w:val="auto"/>
        </w:rPr>
        <w:t xml:space="preserve">The astonishing clinical success of CD19 </w:t>
      </w:r>
      <w:r w:rsidR="001B2350" w:rsidRPr="001B2350">
        <w:rPr>
          <w:color w:val="auto"/>
        </w:rPr>
        <w:t>chimeric antigen receptor</w:t>
      </w:r>
      <w:r w:rsidR="001B2350">
        <w:rPr>
          <w:color w:val="auto"/>
        </w:rPr>
        <w:t xml:space="preserve"> (</w:t>
      </w:r>
      <w:r w:rsidRPr="002536A3">
        <w:rPr>
          <w:color w:val="auto"/>
        </w:rPr>
        <w:t>CAR</w:t>
      </w:r>
      <w:r w:rsidR="001B2350">
        <w:rPr>
          <w:color w:val="auto"/>
        </w:rPr>
        <w:t>)</w:t>
      </w:r>
      <w:r w:rsidRPr="002536A3">
        <w:rPr>
          <w:color w:val="auto"/>
        </w:rPr>
        <w:t xml:space="preserve"> T-cell therapy has led to the approval of two second generation</w:t>
      </w:r>
      <w:r w:rsidR="00241E11" w:rsidRPr="002536A3">
        <w:rPr>
          <w:color w:val="auto"/>
        </w:rPr>
        <w:t xml:space="preserve"> </w:t>
      </w:r>
      <w:r w:rsidR="001B2350" w:rsidRPr="001B2350">
        <w:rPr>
          <w:color w:val="auto"/>
        </w:rPr>
        <w:t>chimeric antigen receptor</w:t>
      </w:r>
      <w:r w:rsidR="001B2350">
        <w:rPr>
          <w:color w:val="auto"/>
        </w:rPr>
        <w:t>s (</w:t>
      </w:r>
      <w:r w:rsidR="00241E11" w:rsidRPr="002536A3">
        <w:rPr>
          <w:color w:val="auto"/>
        </w:rPr>
        <w:t>CARs</w:t>
      </w:r>
      <w:r w:rsidR="001B2350">
        <w:rPr>
          <w:color w:val="auto"/>
        </w:rPr>
        <w:t>)</w:t>
      </w:r>
      <w:r w:rsidRPr="002536A3">
        <w:rPr>
          <w:color w:val="auto"/>
        </w:rPr>
        <w:t xml:space="preserve"> for </w:t>
      </w:r>
      <w:r w:rsidR="001B2350" w:rsidRPr="001B2350">
        <w:rPr>
          <w:color w:val="auto"/>
        </w:rPr>
        <w:t>acute lymphoblastic leukemia</w:t>
      </w:r>
      <w:r w:rsidR="001B2350">
        <w:rPr>
          <w:color w:val="auto"/>
        </w:rPr>
        <w:t xml:space="preserve"> (</w:t>
      </w:r>
      <w:r w:rsidRPr="002536A3">
        <w:rPr>
          <w:color w:val="auto"/>
        </w:rPr>
        <w:t>A</w:t>
      </w:r>
      <w:r w:rsidR="00241E11" w:rsidRPr="002536A3">
        <w:rPr>
          <w:color w:val="auto"/>
        </w:rPr>
        <w:t>LL</w:t>
      </w:r>
      <w:r w:rsidR="001B2350">
        <w:rPr>
          <w:color w:val="auto"/>
        </w:rPr>
        <w:t>)</w:t>
      </w:r>
      <w:r w:rsidR="00241E11" w:rsidRPr="002536A3">
        <w:rPr>
          <w:color w:val="auto"/>
        </w:rPr>
        <w:t xml:space="preserve"> and</w:t>
      </w:r>
      <w:r w:rsidR="001B2350" w:rsidRPr="001B2350">
        <w:t xml:space="preserve"> </w:t>
      </w:r>
      <w:r w:rsidR="001B2350">
        <w:rPr>
          <w:color w:val="auto"/>
        </w:rPr>
        <w:t>n</w:t>
      </w:r>
      <w:r w:rsidR="001B2350" w:rsidRPr="001B2350">
        <w:rPr>
          <w:color w:val="auto"/>
        </w:rPr>
        <w:t>on-</w:t>
      </w:r>
      <w:r w:rsidR="00476B61">
        <w:rPr>
          <w:color w:val="auto"/>
        </w:rPr>
        <w:t>H</w:t>
      </w:r>
      <w:r w:rsidR="001B2350" w:rsidRPr="001B2350">
        <w:rPr>
          <w:color w:val="auto"/>
        </w:rPr>
        <w:t xml:space="preserve">odgkin </w:t>
      </w:r>
      <w:r w:rsidR="001B2350">
        <w:rPr>
          <w:color w:val="auto"/>
        </w:rPr>
        <w:t>l</w:t>
      </w:r>
      <w:r w:rsidR="001B2350" w:rsidRPr="001B2350">
        <w:rPr>
          <w:color w:val="auto"/>
        </w:rPr>
        <w:t>ymphoma</w:t>
      </w:r>
      <w:r w:rsidR="001B2350">
        <w:rPr>
          <w:color w:val="auto"/>
        </w:rPr>
        <w:t xml:space="preserve"> (</w:t>
      </w:r>
      <w:r w:rsidR="00241E11" w:rsidRPr="002536A3">
        <w:rPr>
          <w:color w:val="auto"/>
        </w:rPr>
        <w:t>NHL</w:t>
      </w:r>
      <w:r w:rsidR="001B2350">
        <w:rPr>
          <w:color w:val="auto"/>
        </w:rPr>
        <w:t>)</w:t>
      </w:r>
      <w:r w:rsidR="00241E11" w:rsidRPr="002536A3">
        <w:rPr>
          <w:color w:val="auto"/>
        </w:rPr>
        <w:t xml:space="preserve">. </w:t>
      </w:r>
      <w:r w:rsidRPr="002536A3">
        <w:rPr>
          <w:color w:val="auto"/>
        </w:rPr>
        <w:t>The focus of the field is now on emulating these successes in other hematological malignancies where</w:t>
      </w:r>
      <w:r w:rsidR="00C84978" w:rsidRPr="002536A3">
        <w:rPr>
          <w:color w:val="auto"/>
        </w:rPr>
        <w:t xml:space="preserve"> less</w:t>
      </w:r>
      <w:r w:rsidRPr="002536A3">
        <w:rPr>
          <w:color w:val="auto"/>
        </w:rPr>
        <w:t xml:space="preserve"> impressive complete response rates</w:t>
      </w:r>
      <w:r w:rsidR="00C84978" w:rsidRPr="002536A3">
        <w:rPr>
          <w:color w:val="auto"/>
        </w:rPr>
        <w:t xml:space="preserve"> </w:t>
      </w:r>
      <w:proofErr w:type="gramStart"/>
      <w:r w:rsidR="00C84978" w:rsidRPr="002536A3">
        <w:rPr>
          <w:color w:val="auto"/>
        </w:rPr>
        <w:t>are observed</w:t>
      </w:r>
      <w:proofErr w:type="gramEnd"/>
      <w:r w:rsidRPr="002536A3">
        <w:rPr>
          <w:color w:val="auto"/>
        </w:rPr>
        <w:t>.</w:t>
      </w:r>
      <w:r w:rsidR="00DE5CBE" w:rsidRPr="002536A3">
        <w:rPr>
          <w:color w:val="auto"/>
        </w:rPr>
        <w:t xml:space="preserve"> </w:t>
      </w:r>
      <w:r w:rsidR="00C84978" w:rsidRPr="002536A3">
        <w:rPr>
          <w:color w:val="auto"/>
        </w:rPr>
        <w:t xml:space="preserve">Further engineering of CAR </w:t>
      </w:r>
      <w:r w:rsidR="008F22DB">
        <w:rPr>
          <w:color w:val="auto"/>
        </w:rPr>
        <w:t>T cell</w:t>
      </w:r>
      <w:r w:rsidR="00C84978" w:rsidRPr="002536A3">
        <w:rPr>
          <w:color w:val="auto"/>
        </w:rPr>
        <w:t xml:space="preserve">s or co-administration of other treatment modalities may successfully overcome obstacles to successful therapy in other cancer settings. </w:t>
      </w:r>
    </w:p>
    <w:p w14:paraId="5358F443" w14:textId="77777777" w:rsidR="00DE5CBE" w:rsidRPr="002536A3" w:rsidRDefault="00DE5CBE" w:rsidP="001B2350">
      <w:pPr>
        <w:widowControl/>
        <w:rPr>
          <w:color w:val="auto"/>
        </w:rPr>
      </w:pPr>
    </w:p>
    <w:p w14:paraId="169F9EBC" w14:textId="77777777" w:rsidR="0076257C" w:rsidRPr="002536A3" w:rsidRDefault="00C84978" w:rsidP="001B2350">
      <w:pPr>
        <w:widowControl/>
        <w:rPr>
          <w:color w:val="auto"/>
        </w:rPr>
      </w:pPr>
      <w:r w:rsidRPr="002536A3">
        <w:rPr>
          <w:color w:val="auto"/>
        </w:rPr>
        <w:t>We the</w:t>
      </w:r>
      <w:r w:rsidR="00495FC9" w:rsidRPr="002536A3">
        <w:rPr>
          <w:color w:val="auto"/>
        </w:rPr>
        <w:t>refore present a model in which</w:t>
      </w:r>
      <w:r w:rsidRPr="002536A3">
        <w:rPr>
          <w:color w:val="auto"/>
        </w:rPr>
        <w:t xml:space="preserve"> others can conduct pre-clinical testing of CD19 CAR </w:t>
      </w:r>
      <w:r w:rsidR="008F22DB">
        <w:rPr>
          <w:color w:val="auto"/>
        </w:rPr>
        <w:t>T cell</w:t>
      </w:r>
      <w:r w:rsidRPr="002536A3">
        <w:rPr>
          <w:color w:val="auto"/>
        </w:rPr>
        <w:t>s. Results in this well tested B-cell lymphoma model are likely to be informative CAR T-cell therapy in general.</w:t>
      </w:r>
    </w:p>
    <w:p w14:paraId="04995776" w14:textId="77777777" w:rsidR="0076257C" w:rsidRPr="002536A3" w:rsidRDefault="0076257C" w:rsidP="001B2350">
      <w:pPr>
        <w:widowControl/>
        <w:rPr>
          <w:color w:val="auto"/>
        </w:rPr>
      </w:pPr>
    </w:p>
    <w:p w14:paraId="09BCF016" w14:textId="77777777" w:rsidR="0057754C" w:rsidRPr="002536A3" w:rsidRDefault="000B05EB" w:rsidP="001B2350">
      <w:pPr>
        <w:widowControl/>
        <w:rPr>
          <w:color w:val="auto"/>
        </w:rPr>
      </w:pPr>
      <w:r w:rsidRPr="002536A3">
        <w:rPr>
          <w:color w:val="auto"/>
        </w:rPr>
        <w:t xml:space="preserve">This protocol allows the reproducible production of mouse CAR </w:t>
      </w:r>
      <w:r w:rsidR="008F22DB">
        <w:rPr>
          <w:color w:val="auto"/>
        </w:rPr>
        <w:t>T cell</w:t>
      </w:r>
      <w:r w:rsidRPr="002536A3">
        <w:rPr>
          <w:color w:val="auto"/>
        </w:rPr>
        <w:t xml:space="preserve">s </w:t>
      </w:r>
      <w:r w:rsidR="004A0649" w:rsidRPr="002536A3">
        <w:rPr>
          <w:color w:val="auto"/>
        </w:rPr>
        <w:t>through</w:t>
      </w:r>
      <w:r w:rsidRPr="002536A3">
        <w:rPr>
          <w:color w:val="auto"/>
        </w:rPr>
        <w:t xml:space="preserve"> calcium phosphate transfection of Plat</w:t>
      </w:r>
      <w:r w:rsidR="002820DE" w:rsidRPr="002536A3">
        <w:rPr>
          <w:color w:val="auto"/>
        </w:rPr>
        <w:t>-</w:t>
      </w:r>
      <w:r w:rsidRPr="002536A3">
        <w:rPr>
          <w:color w:val="auto"/>
        </w:rPr>
        <w:t xml:space="preserve">E producer cells with MP71 retroviral constructs and </w:t>
      </w:r>
      <w:proofErr w:type="spellStart"/>
      <w:r w:rsidRPr="002536A3">
        <w:rPr>
          <w:color w:val="auto"/>
        </w:rPr>
        <w:t>pCL</w:t>
      </w:r>
      <w:proofErr w:type="spellEnd"/>
      <w:r w:rsidRPr="002536A3">
        <w:rPr>
          <w:color w:val="auto"/>
        </w:rPr>
        <w:t xml:space="preserve">-Eco </w:t>
      </w:r>
      <w:r w:rsidRPr="002536A3">
        <w:rPr>
          <w:color w:val="auto"/>
        </w:rPr>
        <w:lastRenderedPageBreak/>
        <w:t>packaging plasmid</w:t>
      </w:r>
      <w:r w:rsidR="0057754C" w:rsidRPr="002536A3">
        <w:rPr>
          <w:color w:val="auto"/>
        </w:rPr>
        <w:t xml:space="preserve"> followed by c</w:t>
      </w:r>
      <w:r w:rsidRPr="002536A3">
        <w:rPr>
          <w:color w:val="auto"/>
        </w:rPr>
        <w:t xml:space="preserve">ollection of secreted retroviral particles and transduction using </w:t>
      </w:r>
      <w:r w:rsidR="00203119" w:rsidRPr="002536A3">
        <w:rPr>
          <w:color w:val="auto"/>
        </w:rPr>
        <w:t>recombinant human fibronectin fragment</w:t>
      </w:r>
      <w:r w:rsidRPr="002536A3">
        <w:rPr>
          <w:color w:val="auto"/>
        </w:rPr>
        <w:t xml:space="preserve"> and centrifugation.</w:t>
      </w:r>
      <w:r w:rsidR="0057754C" w:rsidRPr="002536A3">
        <w:rPr>
          <w:color w:val="auto"/>
        </w:rPr>
        <w:t xml:space="preserve"> </w:t>
      </w:r>
      <w:r w:rsidR="00476BCB" w:rsidRPr="002536A3">
        <w:rPr>
          <w:color w:val="auto"/>
        </w:rPr>
        <w:t>Validation of retroviral transduction</w:t>
      </w:r>
      <w:r w:rsidR="001B2350">
        <w:rPr>
          <w:color w:val="auto"/>
        </w:rPr>
        <w:t>,</w:t>
      </w:r>
      <w:r w:rsidR="00476BCB" w:rsidRPr="002536A3">
        <w:rPr>
          <w:color w:val="auto"/>
        </w:rPr>
        <w:t xml:space="preserve"> and confirmation of the ability of CAR </w:t>
      </w:r>
      <w:r w:rsidR="008F22DB">
        <w:rPr>
          <w:color w:val="auto"/>
        </w:rPr>
        <w:t>T cell</w:t>
      </w:r>
      <w:r w:rsidR="001B2350">
        <w:rPr>
          <w:color w:val="auto"/>
        </w:rPr>
        <w:t>s</w:t>
      </w:r>
      <w:r w:rsidR="0057754C" w:rsidRPr="002536A3">
        <w:rPr>
          <w:color w:val="auto"/>
        </w:rPr>
        <w:t xml:space="preserve"> </w:t>
      </w:r>
      <w:r w:rsidR="00476BCB" w:rsidRPr="002536A3">
        <w:rPr>
          <w:color w:val="auto"/>
        </w:rPr>
        <w:t xml:space="preserve">to kill target </w:t>
      </w:r>
      <w:r w:rsidR="00653E4C" w:rsidRPr="002536A3">
        <w:rPr>
          <w:color w:val="auto"/>
        </w:rPr>
        <w:t xml:space="preserve">lymphoma cells </w:t>
      </w:r>
      <w:r w:rsidR="002536A3" w:rsidRPr="002536A3">
        <w:rPr>
          <w:i/>
          <w:color w:val="auto"/>
        </w:rPr>
        <w:t>ex vivo</w:t>
      </w:r>
      <w:r w:rsidR="001B2350">
        <w:rPr>
          <w:color w:val="auto"/>
        </w:rPr>
        <w:t xml:space="preserve">, </w:t>
      </w:r>
      <w:proofErr w:type="gramStart"/>
      <w:r w:rsidR="00653E4C" w:rsidRPr="002536A3">
        <w:rPr>
          <w:color w:val="auto"/>
        </w:rPr>
        <w:t>through the use of</w:t>
      </w:r>
      <w:proofErr w:type="gramEnd"/>
      <w:r w:rsidR="00653E4C" w:rsidRPr="002536A3">
        <w:rPr>
          <w:color w:val="auto"/>
        </w:rPr>
        <w:t xml:space="preserve"> </w:t>
      </w:r>
      <w:r w:rsidR="0057754C" w:rsidRPr="002536A3">
        <w:rPr>
          <w:color w:val="auto"/>
        </w:rPr>
        <w:t>flow cytometry</w:t>
      </w:r>
      <w:r w:rsidR="00653E4C" w:rsidRPr="002536A3">
        <w:rPr>
          <w:color w:val="auto"/>
        </w:rPr>
        <w:t xml:space="preserve">, </w:t>
      </w:r>
      <w:r w:rsidR="0057754C" w:rsidRPr="002536A3">
        <w:rPr>
          <w:color w:val="auto"/>
        </w:rPr>
        <w:t xml:space="preserve">luminometry and </w:t>
      </w:r>
      <w:r w:rsidR="001B2350" w:rsidRPr="001B2350">
        <w:rPr>
          <w:color w:val="auto"/>
        </w:rPr>
        <w:t xml:space="preserve">enzyme-linked immunosorbent assay </w:t>
      </w:r>
      <w:r w:rsidR="001B2350">
        <w:rPr>
          <w:color w:val="auto"/>
        </w:rPr>
        <w:t>(</w:t>
      </w:r>
      <w:r w:rsidR="0057754C" w:rsidRPr="002536A3">
        <w:rPr>
          <w:color w:val="auto"/>
        </w:rPr>
        <w:t>ELISA</w:t>
      </w:r>
      <w:r w:rsidR="001B2350">
        <w:rPr>
          <w:color w:val="auto"/>
        </w:rPr>
        <w:t>),</w:t>
      </w:r>
      <w:r w:rsidR="00653E4C" w:rsidRPr="002536A3">
        <w:rPr>
          <w:color w:val="auto"/>
        </w:rPr>
        <w:t xml:space="preserve"> is also described</w:t>
      </w:r>
      <w:r w:rsidR="0057754C" w:rsidRPr="002536A3">
        <w:rPr>
          <w:color w:val="auto"/>
        </w:rPr>
        <w:t xml:space="preserve">. </w:t>
      </w:r>
    </w:p>
    <w:p w14:paraId="30532188" w14:textId="77777777" w:rsidR="0057754C" w:rsidRPr="002536A3" w:rsidRDefault="0057754C" w:rsidP="001B2350">
      <w:pPr>
        <w:widowControl/>
        <w:rPr>
          <w:color w:val="auto"/>
        </w:rPr>
      </w:pPr>
    </w:p>
    <w:p w14:paraId="003A3853" w14:textId="77777777" w:rsidR="00DE5CBE" w:rsidRPr="002536A3" w:rsidRDefault="00653E4C" w:rsidP="001B2350">
      <w:pPr>
        <w:widowControl/>
        <w:rPr>
          <w:color w:val="auto"/>
        </w:rPr>
      </w:pPr>
      <w:r w:rsidRPr="002536A3">
        <w:rPr>
          <w:color w:val="auto"/>
        </w:rPr>
        <w:t xml:space="preserve">Protocols for testing CAR </w:t>
      </w:r>
      <w:r w:rsidR="008F22DB">
        <w:rPr>
          <w:color w:val="auto"/>
        </w:rPr>
        <w:t>T cell</w:t>
      </w:r>
      <w:r w:rsidRPr="002536A3">
        <w:rPr>
          <w:color w:val="auto"/>
        </w:rPr>
        <w:t xml:space="preserve">s </w:t>
      </w:r>
      <w:r w:rsidR="002536A3" w:rsidRPr="002536A3">
        <w:rPr>
          <w:i/>
          <w:color w:val="auto"/>
        </w:rPr>
        <w:t>in vivo</w:t>
      </w:r>
      <w:r w:rsidRPr="002536A3">
        <w:rPr>
          <w:color w:val="auto"/>
        </w:rPr>
        <w:t xml:space="preserve"> in lymphoreplete and lymphodepleted syngeneic mice</w:t>
      </w:r>
      <w:r w:rsidR="004A0649" w:rsidRPr="002536A3">
        <w:rPr>
          <w:color w:val="auto"/>
        </w:rPr>
        <w:t>,</w:t>
      </w:r>
      <w:r w:rsidRPr="002536A3">
        <w:rPr>
          <w:color w:val="auto"/>
        </w:rPr>
        <w:t xml:space="preserve"> bearing established</w:t>
      </w:r>
      <w:r w:rsidR="004A0649" w:rsidRPr="002536A3">
        <w:rPr>
          <w:color w:val="auto"/>
        </w:rPr>
        <w:t>,</w:t>
      </w:r>
      <w:r w:rsidRPr="002536A3">
        <w:rPr>
          <w:color w:val="auto"/>
        </w:rPr>
        <w:t xml:space="preserve"> systemic lymphoma </w:t>
      </w:r>
      <w:proofErr w:type="gramStart"/>
      <w:r w:rsidRPr="002536A3">
        <w:rPr>
          <w:color w:val="auto"/>
        </w:rPr>
        <w:t>are described</w:t>
      </w:r>
      <w:proofErr w:type="gramEnd"/>
      <w:r w:rsidR="004A0649" w:rsidRPr="002536A3">
        <w:rPr>
          <w:color w:val="auto"/>
        </w:rPr>
        <w:t>. A</w:t>
      </w:r>
      <w:r w:rsidR="0057754C" w:rsidRPr="002536A3">
        <w:rPr>
          <w:color w:val="auto"/>
        </w:rPr>
        <w:t>nti</w:t>
      </w:r>
      <w:r w:rsidRPr="002536A3">
        <w:rPr>
          <w:color w:val="auto"/>
        </w:rPr>
        <w:t>-</w:t>
      </w:r>
      <w:r w:rsidR="0057754C" w:rsidRPr="002536A3">
        <w:rPr>
          <w:color w:val="auto"/>
        </w:rPr>
        <w:t xml:space="preserve">cancer activity </w:t>
      </w:r>
      <w:proofErr w:type="gramStart"/>
      <w:r w:rsidR="0057754C" w:rsidRPr="002536A3">
        <w:rPr>
          <w:color w:val="auto"/>
        </w:rPr>
        <w:t>is monitored</w:t>
      </w:r>
      <w:proofErr w:type="gramEnd"/>
      <w:r w:rsidR="0057754C" w:rsidRPr="002536A3">
        <w:rPr>
          <w:color w:val="auto"/>
        </w:rPr>
        <w:t xml:space="preserve"> by </w:t>
      </w:r>
      <w:r w:rsidR="002536A3" w:rsidRPr="002536A3">
        <w:rPr>
          <w:i/>
          <w:color w:val="auto"/>
        </w:rPr>
        <w:t>in vivo</w:t>
      </w:r>
      <w:r w:rsidR="0057754C" w:rsidRPr="002536A3">
        <w:rPr>
          <w:color w:val="auto"/>
        </w:rPr>
        <w:t xml:space="preserve"> bioluminescence and disease progression. </w:t>
      </w:r>
      <w:r w:rsidR="00C84978" w:rsidRPr="002536A3">
        <w:rPr>
          <w:color w:val="auto"/>
        </w:rPr>
        <w:t>We show typical results of</w:t>
      </w:r>
      <w:r w:rsidR="00511F6B" w:rsidRPr="002536A3">
        <w:rPr>
          <w:color w:val="auto"/>
        </w:rPr>
        <w:t xml:space="preserve"> eradication of</w:t>
      </w:r>
      <w:r w:rsidR="00052531" w:rsidRPr="002536A3">
        <w:rPr>
          <w:color w:val="auto"/>
        </w:rPr>
        <w:t xml:space="preserve"> established B-cell lymphoma when utilizing 1</w:t>
      </w:r>
      <w:r w:rsidR="00052531" w:rsidRPr="002536A3">
        <w:rPr>
          <w:color w:val="auto"/>
          <w:vertAlign w:val="superscript"/>
        </w:rPr>
        <w:t>st</w:t>
      </w:r>
      <w:r w:rsidR="00052531" w:rsidRPr="002536A3">
        <w:rPr>
          <w:color w:val="auto"/>
        </w:rPr>
        <w:t xml:space="preserve"> or 2</w:t>
      </w:r>
      <w:r w:rsidR="00052531" w:rsidRPr="002536A3">
        <w:rPr>
          <w:color w:val="auto"/>
          <w:vertAlign w:val="superscript"/>
        </w:rPr>
        <w:t>nd</w:t>
      </w:r>
      <w:r w:rsidR="00052531" w:rsidRPr="002536A3">
        <w:rPr>
          <w:color w:val="auto"/>
        </w:rPr>
        <w:t xml:space="preserve"> generation CARs in combination with lymphodepleting pre-conditioning and </w:t>
      </w:r>
      <w:r w:rsidR="00C84978" w:rsidRPr="002536A3">
        <w:rPr>
          <w:color w:val="auto"/>
        </w:rPr>
        <w:t xml:space="preserve">a minority of mice achieving long term remissions when utilizing CAR </w:t>
      </w:r>
      <w:r w:rsidR="008F22DB">
        <w:rPr>
          <w:color w:val="auto"/>
        </w:rPr>
        <w:t>T cell</w:t>
      </w:r>
      <w:r w:rsidR="00C84978" w:rsidRPr="002536A3">
        <w:rPr>
          <w:color w:val="auto"/>
        </w:rPr>
        <w:t>s expressing IL-12 in</w:t>
      </w:r>
      <w:r w:rsidR="00052531" w:rsidRPr="002536A3">
        <w:rPr>
          <w:color w:val="auto"/>
        </w:rPr>
        <w:t xml:space="preserve"> lymphoreplete mice. </w:t>
      </w:r>
    </w:p>
    <w:p w14:paraId="548F7A6E" w14:textId="77777777" w:rsidR="00DE5CBE" w:rsidRPr="002536A3" w:rsidRDefault="00DE5CBE" w:rsidP="001B2350">
      <w:pPr>
        <w:widowControl/>
        <w:rPr>
          <w:color w:val="auto"/>
        </w:rPr>
      </w:pPr>
    </w:p>
    <w:p w14:paraId="1F58A33C" w14:textId="77777777" w:rsidR="00684CEF" w:rsidRPr="002536A3" w:rsidRDefault="00DE5CBE" w:rsidP="001B2350">
      <w:pPr>
        <w:widowControl/>
        <w:rPr>
          <w:color w:val="auto"/>
        </w:rPr>
      </w:pPr>
      <w:r w:rsidRPr="002536A3">
        <w:rPr>
          <w:color w:val="auto"/>
        </w:rPr>
        <w:t xml:space="preserve">These protocols can </w:t>
      </w:r>
      <w:proofErr w:type="gramStart"/>
      <w:r w:rsidRPr="002536A3">
        <w:rPr>
          <w:color w:val="auto"/>
        </w:rPr>
        <w:t>be used</w:t>
      </w:r>
      <w:proofErr w:type="gramEnd"/>
      <w:r w:rsidRPr="002536A3">
        <w:rPr>
          <w:color w:val="auto"/>
        </w:rPr>
        <w:t xml:space="preserve"> to evaluate CD19 CAR </w:t>
      </w:r>
      <w:r w:rsidR="008F22DB">
        <w:rPr>
          <w:color w:val="auto"/>
        </w:rPr>
        <w:t>T cell</w:t>
      </w:r>
      <w:r w:rsidRPr="002536A3">
        <w:rPr>
          <w:color w:val="auto"/>
        </w:rPr>
        <w:t xml:space="preserve">s with different additional modification, combinations of CAR </w:t>
      </w:r>
      <w:r w:rsidR="008F22DB">
        <w:rPr>
          <w:color w:val="auto"/>
        </w:rPr>
        <w:t>T cell</w:t>
      </w:r>
      <w:r w:rsidRPr="002536A3">
        <w:rPr>
          <w:color w:val="auto"/>
        </w:rPr>
        <w:t xml:space="preserve">s and other therapeutic agents or adapted for the use of CAR </w:t>
      </w:r>
      <w:r w:rsidR="008F22DB">
        <w:rPr>
          <w:color w:val="auto"/>
        </w:rPr>
        <w:t>T cell</w:t>
      </w:r>
      <w:r w:rsidR="00476B61">
        <w:rPr>
          <w:color w:val="auto"/>
        </w:rPr>
        <w:t>s</w:t>
      </w:r>
      <w:r w:rsidRPr="002536A3">
        <w:rPr>
          <w:color w:val="auto"/>
        </w:rPr>
        <w:t xml:space="preserve"> against different target antigens. </w:t>
      </w:r>
    </w:p>
    <w:p w14:paraId="267AEB6C" w14:textId="77777777" w:rsidR="006305D7" w:rsidRPr="002536A3" w:rsidRDefault="006305D7" w:rsidP="001B2350">
      <w:pPr>
        <w:widowControl/>
      </w:pPr>
    </w:p>
    <w:p w14:paraId="54A651AB" w14:textId="77777777" w:rsidR="009B0B50" w:rsidRPr="002536A3" w:rsidRDefault="006305D7" w:rsidP="001B2350">
      <w:pPr>
        <w:widowControl/>
        <w:rPr>
          <w:color w:val="808080"/>
        </w:rPr>
      </w:pPr>
      <w:r w:rsidRPr="002536A3">
        <w:rPr>
          <w:b/>
        </w:rPr>
        <w:t>INTRODUCTION</w:t>
      </w:r>
      <w:r w:rsidRPr="002536A3">
        <w:rPr>
          <w:b/>
          <w:bCs/>
        </w:rPr>
        <w:t>:</w:t>
      </w:r>
      <w:r w:rsidR="002536A3">
        <w:t xml:space="preserve"> </w:t>
      </w:r>
    </w:p>
    <w:p w14:paraId="0B97F93F" w14:textId="77777777" w:rsidR="001556D7" w:rsidRPr="002536A3" w:rsidRDefault="00956BCE" w:rsidP="001B2350">
      <w:pPr>
        <w:widowControl/>
        <w:rPr>
          <w:color w:val="auto"/>
        </w:rPr>
      </w:pPr>
      <w:r w:rsidRPr="002536A3">
        <w:rPr>
          <w:color w:val="auto"/>
        </w:rPr>
        <w:t>Chimeric antigen receptor (</w:t>
      </w:r>
      <w:r w:rsidR="001556D7" w:rsidRPr="002536A3">
        <w:rPr>
          <w:color w:val="auto"/>
        </w:rPr>
        <w:t>CAR</w:t>
      </w:r>
      <w:r w:rsidRPr="002536A3">
        <w:rPr>
          <w:color w:val="auto"/>
        </w:rPr>
        <w:t xml:space="preserve">) </w:t>
      </w:r>
      <w:r w:rsidR="001556D7" w:rsidRPr="002536A3">
        <w:rPr>
          <w:color w:val="auto"/>
        </w:rPr>
        <w:t>T</w:t>
      </w:r>
      <w:r w:rsidRPr="002536A3">
        <w:rPr>
          <w:color w:val="auto"/>
        </w:rPr>
        <w:t>-</w:t>
      </w:r>
      <w:r w:rsidR="001556D7" w:rsidRPr="002536A3">
        <w:rPr>
          <w:color w:val="auto"/>
        </w:rPr>
        <w:t>cell therapy has shown astonishing clinical success in the treatment of CD19</w:t>
      </w:r>
      <w:r w:rsidR="001556D7" w:rsidRPr="002536A3">
        <w:rPr>
          <w:color w:val="auto"/>
        </w:rPr>
        <w:softHyphen/>
      </w:r>
      <w:r w:rsidR="001556D7" w:rsidRPr="002536A3">
        <w:rPr>
          <w:color w:val="auto"/>
        </w:rPr>
        <w:softHyphen/>
      </w:r>
      <w:r w:rsidR="001556D7" w:rsidRPr="002536A3">
        <w:rPr>
          <w:color w:val="auto"/>
        </w:rPr>
        <w:softHyphen/>
      </w:r>
      <w:r w:rsidR="001556D7" w:rsidRPr="002536A3">
        <w:rPr>
          <w:color w:val="auto"/>
          <w:vertAlign w:val="superscript"/>
        </w:rPr>
        <w:t>+</w:t>
      </w:r>
      <w:r w:rsidR="001556D7" w:rsidRPr="002536A3">
        <w:rPr>
          <w:color w:val="auto"/>
        </w:rPr>
        <w:t xml:space="preserve"> malignancies leading to the approval </w:t>
      </w:r>
      <w:r w:rsidR="001556D7" w:rsidRPr="002536A3">
        <w:rPr>
          <w:rStyle w:val="ExampletextChar"/>
          <w:color w:val="auto"/>
        </w:rPr>
        <w:t xml:space="preserve">of </w:t>
      </w:r>
      <w:proofErr w:type="spellStart"/>
      <w:r w:rsidR="001556D7" w:rsidRPr="002536A3">
        <w:rPr>
          <w:rStyle w:val="ExampletextChar"/>
          <w:color w:val="auto"/>
        </w:rPr>
        <w:t>tisagenlecleucel</w:t>
      </w:r>
      <w:proofErr w:type="spellEnd"/>
      <w:r w:rsidR="001556D7" w:rsidRPr="002536A3">
        <w:rPr>
          <w:rStyle w:val="ExampletextChar"/>
          <w:color w:val="auto"/>
        </w:rPr>
        <w:t xml:space="preserve"> for relapsed acute lymphoblastic </w:t>
      </w:r>
      <w:proofErr w:type="spellStart"/>
      <w:r w:rsidR="001556D7" w:rsidRPr="002536A3">
        <w:rPr>
          <w:rStyle w:val="ExampletextChar"/>
          <w:color w:val="auto"/>
        </w:rPr>
        <w:t>leukaemia</w:t>
      </w:r>
      <w:proofErr w:type="spellEnd"/>
      <w:r w:rsidR="002536A3" w:rsidRPr="002536A3">
        <w:rPr>
          <w:rStyle w:val="ExampletextChar"/>
          <w:color w:val="auto"/>
        </w:rPr>
        <w:fldChar w:fldCharType="begin"/>
      </w:r>
      <w:r w:rsidR="002536A3" w:rsidRPr="002536A3">
        <w:rPr>
          <w:rStyle w:val="ExampletextChar"/>
          <w:color w:val="auto"/>
        </w:rPr>
        <w:instrText xml:space="preserve"> HYPERLINK \l "_ENREF_1" \o "Brian, 2017 #1" </w:instrText>
      </w:r>
      <w:r w:rsidR="002536A3" w:rsidRPr="002536A3">
        <w:rPr>
          <w:rStyle w:val="ExampletextChar"/>
          <w:color w:val="auto"/>
        </w:rPr>
        <w:fldChar w:fldCharType="separate"/>
      </w:r>
      <w:r w:rsidR="002536A3" w:rsidRPr="002536A3">
        <w:rPr>
          <w:rStyle w:val="ExampletextChar"/>
          <w:color w:val="auto"/>
        </w:rPr>
        <w:fldChar w:fldCharType="begin"/>
      </w:r>
      <w:r w:rsidR="002536A3" w:rsidRPr="002536A3">
        <w:rPr>
          <w:rStyle w:val="ExampletextChar"/>
          <w:color w:val="auto"/>
        </w:rPr>
        <w:instrText xml:space="preserve"> ADDIN EN.CITE &lt;EndNote&gt;&lt;Cite&gt;&lt;Author&gt;Brian&lt;/Author&gt;&lt;Year&gt;2017&lt;/Year&gt;&lt;RecNum&gt;1&lt;/RecNum&gt;&lt;DisplayText&gt;&lt;style face="superscript"&gt;1&lt;/style&gt;&lt;/DisplayText&gt;&lt;record&gt;&lt;rec-number&gt;1&lt;/rec-number&gt;&lt;foreign-keys&gt;&lt;key app="EN" db-id="5wpppz95yfxsd3e5aa3xrta3z5f0tew22509"&gt;1&lt;/key&gt;&lt;/foreign-keys&gt;&lt;ref-type name="Journal Article"&gt;17&lt;/ref-type&gt;&lt;contributors&gt;&lt;authors&gt;&lt;author&gt;Brian, W&lt;/author&gt;&lt;/authors&gt;&lt;/contributors&gt;&lt;titles&gt;&lt;title&gt;Food and Drugs Administration Biologics Licence Application Approval letter&lt;/title&gt;&lt;secondary-title&gt;https://www.fda.gov/downloads/BiologicsBloodVaccines/CellularGeneTherapyProducts/ApprovedProducts/UCM574106.pdf&lt;/secondary-title&gt;&lt;/titles&gt;&lt;periodical&gt;&lt;full-title&gt;https://www.fda.gov/downloads/BiologicsBloodVaccines/CellularGeneTherapyProducts/ApprovedProducts/UCM574106.pdf&lt;/full-title&gt;&lt;/periodical&gt;&lt;dates&gt;&lt;year&gt;2017&lt;/year&gt;&lt;pub-dates&gt;&lt;date&gt;30/08/2017&lt;/date&gt;&lt;/pub-dates&gt;&lt;/dates&gt;&lt;urls&gt;&lt;/urls&gt;&lt;/record&gt;&lt;/Cite&gt;&lt;/EndNote&gt;</w:instrText>
      </w:r>
      <w:r w:rsidR="002536A3" w:rsidRPr="002536A3">
        <w:rPr>
          <w:rStyle w:val="ExampletextChar"/>
          <w:color w:val="auto"/>
        </w:rPr>
        <w:fldChar w:fldCharType="separate"/>
      </w:r>
      <w:r w:rsidR="002536A3" w:rsidRPr="002536A3">
        <w:rPr>
          <w:rStyle w:val="ExampletextChar"/>
          <w:color w:val="auto"/>
          <w:vertAlign w:val="superscript"/>
        </w:rPr>
        <w:t>1</w:t>
      </w:r>
      <w:r w:rsidR="002536A3" w:rsidRPr="002536A3">
        <w:rPr>
          <w:rStyle w:val="ExampletextChar"/>
          <w:color w:val="auto"/>
        </w:rPr>
        <w:fldChar w:fldCharType="end"/>
      </w:r>
      <w:r w:rsidR="002536A3" w:rsidRPr="002536A3">
        <w:rPr>
          <w:rStyle w:val="ExampletextChar"/>
          <w:color w:val="auto"/>
        </w:rPr>
        <w:fldChar w:fldCharType="end"/>
      </w:r>
      <w:r w:rsidR="001556D7" w:rsidRPr="002536A3">
        <w:rPr>
          <w:rStyle w:val="ExampletextChar"/>
          <w:color w:val="auto"/>
        </w:rPr>
        <w:t xml:space="preserve"> and </w:t>
      </w:r>
      <w:proofErr w:type="spellStart"/>
      <w:r w:rsidR="001556D7" w:rsidRPr="002536A3">
        <w:rPr>
          <w:rStyle w:val="ExampletextChar"/>
          <w:color w:val="auto"/>
        </w:rPr>
        <w:t>axicabtagene</w:t>
      </w:r>
      <w:proofErr w:type="spellEnd"/>
      <w:r w:rsidR="001556D7" w:rsidRPr="002536A3">
        <w:rPr>
          <w:rStyle w:val="ExampletextChar"/>
          <w:color w:val="auto"/>
        </w:rPr>
        <w:t xml:space="preserve"> </w:t>
      </w:r>
      <w:proofErr w:type="spellStart"/>
      <w:r w:rsidR="001556D7" w:rsidRPr="002536A3">
        <w:rPr>
          <w:rStyle w:val="ExampletextChar"/>
          <w:color w:val="auto"/>
        </w:rPr>
        <w:t>ciloleucel</w:t>
      </w:r>
      <w:proofErr w:type="spellEnd"/>
      <w:r w:rsidR="001556D7" w:rsidRPr="002536A3">
        <w:rPr>
          <w:rStyle w:val="ExampletextChar"/>
          <w:color w:val="auto"/>
        </w:rPr>
        <w:t xml:space="preserve"> for progressive large B-cell </w:t>
      </w:r>
      <w:r w:rsidR="00241E11" w:rsidRPr="002536A3">
        <w:rPr>
          <w:rStyle w:val="ExampletextChar"/>
          <w:color w:val="auto"/>
        </w:rPr>
        <w:t xml:space="preserve">non-Hodgkin </w:t>
      </w:r>
      <w:r w:rsidR="001556D7" w:rsidRPr="002536A3">
        <w:rPr>
          <w:rStyle w:val="ExampletextChar"/>
          <w:color w:val="auto"/>
        </w:rPr>
        <w:t>lymphoma</w:t>
      </w:r>
      <w:hyperlink w:anchor="_ENREF_2" w:tooltip="Malarkey, 2017 #2" w:history="1">
        <w:r w:rsidR="002536A3" w:rsidRPr="002536A3">
          <w:rPr>
            <w:rStyle w:val="ExampletextChar"/>
            <w:color w:val="auto"/>
          </w:rPr>
          <w:fldChar w:fldCharType="begin"/>
        </w:r>
        <w:r w:rsidR="002536A3" w:rsidRPr="002536A3">
          <w:rPr>
            <w:rStyle w:val="ExampletextChar"/>
            <w:color w:val="auto"/>
          </w:rPr>
          <w:instrText xml:space="preserve"> ADDIN EN.CITE &lt;EndNote&gt;&lt;Cite&gt;&lt;Author&gt;Malarkey&lt;/Author&gt;&lt;Year&gt;2017&lt;/Year&gt;&lt;RecNum&gt;2&lt;/RecNum&gt;&lt;DisplayText&gt;&lt;style face="superscript"&gt;2&lt;/style&gt;&lt;/DisplayText&gt;&lt;record&gt;&lt;rec-number&gt;2&lt;/rec-number&gt;&lt;foreign-keys&gt;&lt;key app="EN" db-id="5wpppz95yfxsd3e5aa3xrta3z5f0tew22509"&gt;2&lt;/key&gt;&lt;/foreign-keys&gt;&lt;ref-type name="Journal Article"&gt;17&lt;/ref-type&gt;&lt;contributors&gt;&lt;authors&gt;&lt;author&gt;Malarkey, M, Brian, W&lt;/author&gt;&lt;/authors&gt;&lt;/contributors&gt;&lt;titles&gt;&lt;title&gt;Food and Drugs Administration Biologics Licence Application Approval letter&lt;/title&gt;&lt;secondary-title&gt;https://www.fda.gov/downloads/biologicsbloodvaccines/cellulargenetherapyproducts/approvedproducts/ucm581259.pdf&lt;/secondary-title&gt;&lt;/titles&gt;&lt;periodical&gt;&lt;full-title&gt;https://www.fda.gov/downloads/biologicsbloodvaccines/cellulargenetherapyproducts/approvedproducts/ucm581259.pdf&lt;/full-title&gt;&lt;/periodical&gt;&lt;dates&gt;&lt;year&gt;2017&lt;/year&gt;&lt;pub-dates&gt;&lt;date&gt;18/10/17&lt;/date&gt;&lt;/pub-dates&gt;&lt;/dates&gt;&lt;urls&gt;&lt;/urls&gt;&lt;/record&gt;&lt;/Cite&gt;&lt;/EndNote&gt;</w:instrText>
        </w:r>
        <w:r w:rsidR="002536A3" w:rsidRPr="002536A3">
          <w:rPr>
            <w:rStyle w:val="ExampletextChar"/>
            <w:color w:val="auto"/>
          </w:rPr>
          <w:fldChar w:fldCharType="separate"/>
        </w:r>
        <w:r w:rsidR="002536A3" w:rsidRPr="002536A3">
          <w:rPr>
            <w:rStyle w:val="ExampletextChar"/>
            <w:color w:val="auto"/>
            <w:vertAlign w:val="superscript"/>
          </w:rPr>
          <w:t>2</w:t>
        </w:r>
        <w:r w:rsidR="002536A3" w:rsidRPr="002536A3">
          <w:rPr>
            <w:rStyle w:val="ExampletextChar"/>
            <w:color w:val="auto"/>
          </w:rPr>
          <w:fldChar w:fldCharType="end"/>
        </w:r>
      </w:hyperlink>
      <w:r w:rsidR="001556D7" w:rsidRPr="002536A3">
        <w:rPr>
          <w:rStyle w:val="ExampletextChar"/>
          <w:color w:val="auto"/>
        </w:rPr>
        <w:t xml:space="preserve"> i</w:t>
      </w:r>
      <w:r w:rsidR="001556D7" w:rsidRPr="002536A3">
        <w:rPr>
          <w:color w:val="auto"/>
        </w:rPr>
        <w:t xml:space="preserve">n 2017. </w:t>
      </w:r>
    </w:p>
    <w:p w14:paraId="60419D7B" w14:textId="77777777" w:rsidR="001556D7" w:rsidRPr="002536A3" w:rsidRDefault="001556D7" w:rsidP="001B2350">
      <w:pPr>
        <w:widowControl/>
        <w:rPr>
          <w:color w:val="auto"/>
        </w:rPr>
      </w:pPr>
    </w:p>
    <w:p w14:paraId="50436F58" w14:textId="77777777" w:rsidR="007A2B2E" w:rsidRPr="002536A3" w:rsidRDefault="007A2B2E" w:rsidP="001B2350">
      <w:pPr>
        <w:widowControl/>
        <w:rPr>
          <w:color w:val="auto"/>
        </w:rPr>
      </w:pPr>
      <w:r w:rsidRPr="002536A3">
        <w:rPr>
          <w:color w:val="auto"/>
        </w:rPr>
        <w:t>The importance of Interactions between cancer and the immune system in both disease progression and therapeutic mechanisms is becoming increasingly recognized</w:t>
      </w:r>
      <w:hyperlink w:anchor="_ENREF_3" w:tooltip="Liu, 2012 #6" w:history="1">
        <w:r w:rsidR="002536A3" w:rsidRPr="002536A3">
          <w:rPr>
            <w:color w:val="auto"/>
          </w:rPr>
          <w:fldChar w:fldCharType="begin">
            <w:fldData xml:space="preserve">PEVuZE5vdGU+PENpdGU+PEF1dGhvcj5MaXU8L0F1dGhvcj48WWVhcj4yMDEyPC9ZZWFyPjxSZWNO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</w:fldData>
          </w:fldChar>
        </w:r>
        <w:r w:rsidR="002536A3" w:rsidRPr="002536A3">
          <w:rPr>
            <w:color w:val="auto"/>
          </w:rPr>
          <w:instrText xml:space="preserve"> ADDIN EN.CITE </w:instrText>
        </w:r>
        <w:r w:rsidR="002536A3" w:rsidRPr="002536A3">
          <w:rPr>
            <w:color w:val="auto"/>
          </w:rPr>
          <w:fldChar w:fldCharType="begin">
            <w:fldData xml:space="preserve">PEVuZE5vdGU+PENpdGU+PEF1dGhvcj5MaXU8L0F1dGhvcj48WWVhcj4yMDEyPC9ZZWFyPjxSZWNO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</w:fldData>
          </w:fldChar>
        </w:r>
        <w:r w:rsidR="002536A3" w:rsidRPr="002536A3">
          <w:rPr>
            <w:color w:val="auto"/>
          </w:rPr>
          <w:instrText xml:space="preserve"> ADDIN EN.CITE.DATA </w:instrText>
        </w:r>
        <w:r w:rsidR="002536A3" w:rsidRPr="002536A3">
          <w:rPr>
            <w:color w:val="auto"/>
          </w:rPr>
        </w:r>
        <w:r w:rsidR="002536A3" w:rsidRPr="002536A3">
          <w:rPr>
            <w:color w:val="auto"/>
          </w:rPr>
          <w:fldChar w:fldCharType="end"/>
        </w:r>
        <w:r w:rsidR="002536A3" w:rsidRPr="002536A3">
          <w:rPr>
            <w:color w:val="auto"/>
          </w:rPr>
        </w:r>
        <w:r w:rsidR="002536A3" w:rsidRPr="002536A3">
          <w:rPr>
            <w:color w:val="auto"/>
          </w:rPr>
          <w:fldChar w:fldCharType="separate"/>
        </w:r>
        <w:r w:rsidR="002536A3" w:rsidRPr="002536A3">
          <w:rPr>
            <w:color w:val="auto"/>
            <w:vertAlign w:val="superscript"/>
          </w:rPr>
          <w:t>3-5</w:t>
        </w:r>
        <w:r w:rsidR="002536A3" w:rsidRPr="002536A3">
          <w:rPr>
            <w:color w:val="auto"/>
          </w:rPr>
          <w:fldChar w:fldCharType="end"/>
        </w:r>
      </w:hyperlink>
      <w:r w:rsidR="00476B61">
        <w:rPr>
          <w:color w:val="auto"/>
        </w:rPr>
        <w:t>.</w:t>
      </w:r>
      <w:r w:rsidRPr="002536A3">
        <w:rPr>
          <w:color w:val="auto"/>
        </w:rPr>
        <w:t xml:space="preserve"> For example, it is well documented that the tumor microenvironment (TME) is awash with factors that can suppress the effector functions of immune cells</w:t>
      </w:r>
      <w:hyperlink w:anchor="_ENREF_6" w:tooltip="Vinay, 2015 #9" w:history="1">
        <w:r w:rsidR="002536A3" w:rsidRPr="002536A3">
          <w:rPr>
            <w:color w:val="auto"/>
          </w:rPr>
          <w:fldChar w:fldCharType="begin">
            <w:fldData xml:space="preserve">PEVuZE5vdGU+PENpdGU+PEF1dGhvcj5WaW5heTwvQXV0aG9yPjxZZWFyPjIwMTU8L1llYXI+PFJl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</w:fldData>
          </w:fldChar>
        </w:r>
        <w:r w:rsidR="002536A3" w:rsidRPr="002536A3">
          <w:rPr>
            <w:color w:val="auto"/>
          </w:rPr>
          <w:instrText xml:space="preserve"> ADDIN EN.CITE </w:instrText>
        </w:r>
        <w:r w:rsidR="002536A3" w:rsidRPr="002536A3">
          <w:rPr>
            <w:color w:val="auto"/>
          </w:rPr>
          <w:fldChar w:fldCharType="begin">
            <w:fldData xml:space="preserve">PEVuZE5vdGU+PENpdGU+PEF1dGhvcj5WaW5heTwvQXV0aG9yPjxZZWFyPjIwMTU8L1llYXI+PFJl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</w:fldData>
          </w:fldChar>
        </w:r>
        <w:r w:rsidR="002536A3" w:rsidRPr="002536A3">
          <w:rPr>
            <w:color w:val="auto"/>
          </w:rPr>
          <w:instrText xml:space="preserve"> ADDIN EN.CITE.DATA </w:instrText>
        </w:r>
        <w:r w:rsidR="002536A3" w:rsidRPr="002536A3">
          <w:rPr>
            <w:color w:val="auto"/>
          </w:rPr>
        </w:r>
        <w:r w:rsidR="002536A3" w:rsidRPr="002536A3">
          <w:rPr>
            <w:color w:val="auto"/>
          </w:rPr>
          <w:fldChar w:fldCharType="end"/>
        </w:r>
        <w:r w:rsidR="002536A3" w:rsidRPr="002536A3">
          <w:rPr>
            <w:color w:val="auto"/>
          </w:rPr>
        </w:r>
        <w:r w:rsidR="002536A3" w:rsidRPr="002536A3">
          <w:rPr>
            <w:color w:val="auto"/>
          </w:rPr>
          <w:fldChar w:fldCharType="separate"/>
        </w:r>
        <w:r w:rsidR="002536A3" w:rsidRPr="002536A3">
          <w:rPr>
            <w:color w:val="auto"/>
            <w:vertAlign w:val="superscript"/>
          </w:rPr>
          <w:t>6-8</w:t>
        </w:r>
        <w:r w:rsidR="002536A3" w:rsidRPr="002536A3">
          <w:rPr>
            <w:color w:val="auto"/>
          </w:rPr>
          <w:fldChar w:fldCharType="end"/>
        </w:r>
      </w:hyperlink>
      <w:r w:rsidR="00476B61">
        <w:rPr>
          <w:color w:val="auto"/>
        </w:rPr>
        <w:t>.</w:t>
      </w:r>
      <w:r w:rsidRPr="002536A3">
        <w:rPr>
          <w:color w:val="auto"/>
        </w:rPr>
        <w:t xml:space="preserve"> Alternatively priming of endogenous immune cells and epitope spreading can be key in tumor eradication and long term resistance to </w:t>
      </w:r>
      <w:r w:rsidR="0059280F" w:rsidRPr="002536A3">
        <w:rPr>
          <w:color w:val="auto"/>
        </w:rPr>
        <w:t>tumor</w:t>
      </w:r>
      <w:r w:rsidRPr="002536A3">
        <w:rPr>
          <w:color w:val="auto"/>
        </w:rPr>
        <w:t xml:space="preserve"> challenge</w:t>
      </w:r>
      <w:r w:rsidR="00802255" w:rsidRPr="002536A3">
        <w:rPr>
          <w:color w:val="auto"/>
        </w:rPr>
        <w:fldChar w:fldCharType="begin">
          <w:fldData xml:space="preserve">PEVuZE5vdGU+PENpdGU+PEF1dGhvcj5WYW5kZXJsdWd0PC9BdXRob3I+PFllYXI+MjAwMjwvWWVh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==
</w:fldData>
        </w:fldChar>
      </w:r>
      <w:r w:rsidR="008854B2" w:rsidRPr="002536A3">
        <w:rPr>
          <w:color w:val="auto"/>
        </w:rPr>
        <w:instrText xml:space="preserve"> ADDIN EN.CITE </w:instrText>
      </w:r>
      <w:r w:rsidR="00802255" w:rsidRPr="002536A3">
        <w:rPr>
          <w:color w:val="auto"/>
        </w:rPr>
        <w:fldChar w:fldCharType="begin">
          <w:fldData xml:space="preserve">PEVuZE5vdGU+PENpdGU+PEF1dGhvcj5WYW5kZXJsdWd0PC9BdXRob3I+PFllYXI+MjAwMjwvWWVh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==
</w:fldData>
        </w:fldChar>
      </w:r>
      <w:r w:rsidR="008854B2" w:rsidRPr="002536A3">
        <w:rPr>
          <w:color w:val="auto"/>
        </w:rPr>
        <w:instrText xml:space="preserve"> ADDIN EN.CITE.DATA </w:instrText>
      </w:r>
      <w:r w:rsidR="00802255" w:rsidRPr="002536A3">
        <w:rPr>
          <w:color w:val="auto"/>
        </w:rPr>
      </w:r>
      <w:r w:rsidR="00802255" w:rsidRPr="002536A3">
        <w:rPr>
          <w:color w:val="auto"/>
        </w:rPr>
        <w:fldChar w:fldCharType="end"/>
      </w:r>
      <w:r w:rsidR="00802255" w:rsidRPr="002536A3">
        <w:rPr>
          <w:color w:val="auto"/>
        </w:rPr>
      </w:r>
      <w:r w:rsidR="00802255" w:rsidRPr="002536A3">
        <w:rPr>
          <w:color w:val="auto"/>
        </w:rPr>
        <w:fldChar w:fldCharType="separate"/>
      </w:r>
      <w:hyperlink w:anchor="_ENREF_9" w:tooltip="Vanderlugt, 2002 #12" w:history="1">
        <w:r w:rsidR="002536A3" w:rsidRPr="002536A3">
          <w:rPr>
            <w:color w:val="auto"/>
            <w:vertAlign w:val="superscript"/>
          </w:rPr>
          <w:t>9</w:t>
        </w:r>
      </w:hyperlink>
      <w:r w:rsidR="008854B2" w:rsidRPr="002536A3">
        <w:rPr>
          <w:color w:val="auto"/>
          <w:vertAlign w:val="superscript"/>
        </w:rPr>
        <w:t>,</w:t>
      </w:r>
      <w:hyperlink w:anchor="_ENREF_10" w:tooltip="Hardwick, 2011 #13" w:history="1">
        <w:r w:rsidR="002536A3" w:rsidRPr="002536A3">
          <w:rPr>
            <w:color w:val="auto"/>
            <w:vertAlign w:val="superscript"/>
          </w:rPr>
          <w:t>10</w:t>
        </w:r>
      </w:hyperlink>
      <w:r w:rsidR="00802255" w:rsidRPr="002536A3">
        <w:rPr>
          <w:color w:val="auto"/>
        </w:rPr>
        <w:fldChar w:fldCharType="end"/>
      </w:r>
      <w:r w:rsidR="0059280F">
        <w:rPr>
          <w:color w:val="auto"/>
        </w:rPr>
        <w:t>.</w:t>
      </w:r>
      <w:r w:rsidRPr="002536A3">
        <w:rPr>
          <w:color w:val="auto"/>
        </w:rPr>
        <w:t xml:space="preserve"> </w:t>
      </w:r>
      <w:proofErr w:type="gramStart"/>
      <w:r w:rsidRPr="002536A3">
        <w:rPr>
          <w:color w:val="auto"/>
        </w:rPr>
        <w:t>Both of these</w:t>
      </w:r>
      <w:proofErr w:type="gramEnd"/>
      <w:r w:rsidRPr="002536A3">
        <w:rPr>
          <w:color w:val="auto"/>
        </w:rPr>
        <w:t xml:space="preserve"> phenomena cannot be evaluated in xenogeneic models that lack an immune system. Likewise, systems </w:t>
      </w:r>
      <w:r w:rsidR="0059280F" w:rsidRPr="002536A3">
        <w:rPr>
          <w:color w:val="auto"/>
        </w:rPr>
        <w:t>utilizing</w:t>
      </w:r>
      <w:r w:rsidRPr="002536A3">
        <w:rPr>
          <w:color w:val="auto"/>
        </w:rPr>
        <w:t xml:space="preserve"> transgenic proteins do not accurately reflect the challenge of breaking immune tolerance</w:t>
      </w:r>
      <w:r w:rsidR="00A35C0F" w:rsidRPr="002536A3">
        <w:rPr>
          <w:color w:val="auto"/>
        </w:rPr>
        <w:t xml:space="preserve"> which is required for epitope spreading</w:t>
      </w:r>
      <w:r w:rsidR="00802255" w:rsidRPr="002536A3">
        <w:rPr>
          <w:color w:val="auto"/>
        </w:rPr>
        <w:fldChar w:fldCharType="begin">
          <w:fldData xml:space="preserve">PEVuZE5vdGU+PENpdGU+PEF1dGhvcj5NYWtrb3VrPC9BdXRob3I+PFllYXI+MjAxNTwvWWVhcj48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</w:fldData>
        </w:fldChar>
      </w:r>
      <w:r w:rsidR="008854B2" w:rsidRPr="002536A3">
        <w:rPr>
          <w:color w:val="auto"/>
        </w:rPr>
        <w:instrText xml:space="preserve"> ADDIN EN.CITE </w:instrText>
      </w:r>
      <w:r w:rsidR="00802255" w:rsidRPr="002536A3">
        <w:rPr>
          <w:color w:val="auto"/>
        </w:rPr>
        <w:fldChar w:fldCharType="begin">
          <w:fldData xml:space="preserve">PEVuZE5vdGU+PENpdGU+PEF1dGhvcj5NYWtrb3VrPC9BdXRob3I+PFllYXI+MjAxNTwvWWVhcj48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</w:fldData>
        </w:fldChar>
      </w:r>
      <w:r w:rsidR="008854B2" w:rsidRPr="002536A3">
        <w:rPr>
          <w:color w:val="auto"/>
        </w:rPr>
        <w:instrText xml:space="preserve"> ADDIN EN.CITE.DATA </w:instrText>
      </w:r>
      <w:r w:rsidR="00802255" w:rsidRPr="002536A3">
        <w:rPr>
          <w:color w:val="auto"/>
        </w:rPr>
      </w:r>
      <w:r w:rsidR="00802255" w:rsidRPr="002536A3">
        <w:rPr>
          <w:color w:val="auto"/>
        </w:rPr>
        <w:fldChar w:fldCharType="end"/>
      </w:r>
      <w:r w:rsidR="00802255" w:rsidRPr="002536A3">
        <w:rPr>
          <w:color w:val="auto"/>
        </w:rPr>
      </w:r>
      <w:r w:rsidR="00802255" w:rsidRPr="002536A3">
        <w:rPr>
          <w:color w:val="auto"/>
        </w:rPr>
        <w:fldChar w:fldCharType="separate"/>
      </w:r>
      <w:hyperlink w:anchor="_ENREF_11" w:tooltip="Makkouk, 2015 #14" w:history="1">
        <w:r w:rsidR="002536A3" w:rsidRPr="002536A3">
          <w:rPr>
            <w:color w:val="auto"/>
            <w:vertAlign w:val="superscript"/>
          </w:rPr>
          <w:t>11</w:t>
        </w:r>
      </w:hyperlink>
      <w:r w:rsidR="008854B2" w:rsidRPr="002536A3">
        <w:rPr>
          <w:color w:val="auto"/>
          <w:vertAlign w:val="superscript"/>
        </w:rPr>
        <w:t>,</w:t>
      </w:r>
      <w:hyperlink w:anchor="_ENREF_12" w:tooltip="Jackson, 2014 #15" w:history="1">
        <w:r w:rsidR="002536A3" w:rsidRPr="002536A3">
          <w:rPr>
            <w:color w:val="auto"/>
            <w:vertAlign w:val="superscript"/>
          </w:rPr>
          <w:t>12</w:t>
        </w:r>
      </w:hyperlink>
      <w:r w:rsidR="00802255" w:rsidRPr="002536A3">
        <w:rPr>
          <w:color w:val="auto"/>
        </w:rPr>
        <w:fldChar w:fldCharType="end"/>
      </w:r>
      <w:r w:rsidR="00C50CC1">
        <w:rPr>
          <w:color w:val="auto"/>
        </w:rPr>
        <w:t>.</w:t>
      </w:r>
      <w:r w:rsidRPr="002536A3">
        <w:rPr>
          <w:color w:val="auto"/>
        </w:rPr>
        <w:t xml:space="preserve"> A syngeneic model with a fully functional immune system is, therefore, paramount for modeling these important aspects of cancer disease progression and immune therapeutics.</w:t>
      </w:r>
    </w:p>
    <w:p w14:paraId="46135FE1" w14:textId="77777777" w:rsidR="001556D7" w:rsidRPr="002536A3" w:rsidRDefault="001556D7" w:rsidP="001B2350">
      <w:pPr>
        <w:widowControl/>
        <w:rPr>
          <w:color w:val="auto"/>
        </w:rPr>
      </w:pPr>
    </w:p>
    <w:p w14:paraId="70521D91" w14:textId="77777777" w:rsidR="00FA4F7B" w:rsidRPr="002536A3" w:rsidRDefault="00FA4F7B" w:rsidP="001B2350">
      <w:pPr>
        <w:widowControl/>
        <w:rPr>
          <w:color w:val="auto"/>
        </w:rPr>
      </w:pPr>
      <w:r w:rsidRPr="002536A3">
        <w:rPr>
          <w:color w:val="auto"/>
        </w:rPr>
        <w:t xml:space="preserve">An important </w:t>
      </w:r>
      <w:r w:rsidR="00A26D40" w:rsidRPr="002536A3">
        <w:rPr>
          <w:color w:val="auto"/>
        </w:rPr>
        <w:t>caveat of CAR T-cell therapy is that lymphodepleting pre-conditioning is required for therapeutic success</w:t>
      </w:r>
      <w:r w:rsidR="00802255" w:rsidRPr="002536A3">
        <w:rPr>
          <w:color w:val="auto"/>
        </w:rPr>
        <w:fldChar w:fldCharType="begin">
          <w:fldData xml:space="preserve">PEVuZE5vdGU+PENpdGU+PEF1dGhvcj5CcmVudGplbnM8L0F1dGhvcj48WWVhcj4yMDExPC9ZZWFy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</w:fldData>
        </w:fldChar>
      </w:r>
      <w:r w:rsidR="0033627B" w:rsidRPr="002536A3">
        <w:rPr>
          <w:color w:val="auto"/>
        </w:rPr>
        <w:instrText xml:space="preserve"> ADDIN EN.CITE </w:instrText>
      </w:r>
      <w:r w:rsidR="00802255" w:rsidRPr="002536A3">
        <w:rPr>
          <w:color w:val="auto"/>
        </w:rPr>
        <w:fldChar w:fldCharType="begin">
          <w:fldData xml:space="preserve">PEVuZE5vdGU+PENpdGU+PEF1dGhvcj5CcmVudGplbnM8L0F1dGhvcj48WWVhcj4yMDExPC9ZZWFy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</w:fldData>
        </w:fldChar>
      </w:r>
      <w:r w:rsidR="0033627B" w:rsidRPr="002536A3">
        <w:rPr>
          <w:color w:val="auto"/>
        </w:rPr>
        <w:instrText xml:space="preserve"> ADDIN EN.CITE.DATA </w:instrText>
      </w:r>
      <w:r w:rsidR="00802255" w:rsidRPr="002536A3">
        <w:rPr>
          <w:color w:val="auto"/>
        </w:rPr>
      </w:r>
      <w:r w:rsidR="00802255" w:rsidRPr="002536A3">
        <w:rPr>
          <w:color w:val="auto"/>
        </w:rPr>
        <w:fldChar w:fldCharType="end"/>
      </w:r>
      <w:r w:rsidR="00802255" w:rsidRPr="002536A3">
        <w:rPr>
          <w:color w:val="auto"/>
        </w:rPr>
      </w:r>
      <w:r w:rsidR="00802255" w:rsidRPr="002536A3">
        <w:rPr>
          <w:color w:val="auto"/>
        </w:rPr>
        <w:fldChar w:fldCharType="separate"/>
      </w:r>
      <w:hyperlink w:anchor="_ENREF_13" w:tooltip="Brentjens, 2011 #16" w:history="1">
        <w:r w:rsidR="002536A3" w:rsidRPr="002536A3">
          <w:rPr>
            <w:color w:val="auto"/>
            <w:vertAlign w:val="superscript"/>
          </w:rPr>
          <w:t>13</w:t>
        </w:r>
      </w:hyperlink>
      <w:r w:rsidR="0033627B" w:rsidRPr="002536A3">
        <w:rPr>
          <w:color w:val="auto"/>
          <w:vertAlign w:val="superscript"/>
        </w:rPr>
        <w:t>,</w:t>
      </w:r>
      <w:hyperlink w:anchor="_ENREF_14" w:tooltip="Brentjens, 2011 #17" w:history="1">
        <w:r w:rsidR="002536A3" w:rsidRPr="002536A3">
          <w:rPr>
            <w:color w:val="auto"/>
            <w:vertAlign w:val="superscript"/>
          </w:rPr>
          <w:t>14</w:t>
        </w:r>
      </w:hyperlink>
      <w:r w:rsidR="00802255" w:rsidRPr="002536A3">
        <w:rPr>
          <w:color w:val="auto"/>
        </w:rPr>
        <w:fldChar w:fldCharType="end"/>
      </w:r>
      <w:r w:rsidR="007526EC">
        <w:rPr>
          <w:color w:val="auto"/>
        </w:rPr>
        <w:t>.</w:t>
      </w:r>
      <w:r w:rsidR="00A26D40" w:rsidRPr="002536A3">
        <w:rPr>
          <w:color w:val="auto"/>
        </w:rPr>
        <w:t xml:space="preserve"> This is typically achieved </w:t>
      </w:r>
      <w:r w:rsidR="001556D7" w:rsidRPr="002536A3">
        <w:rPr>
          <w:color w:val="auto"/>
        </w:rPr>
        <w:t xml:space="preserve">in patients </w:t>
      </w:r>
      <w:r w:rsidR="00A26D40" w:rsidRPr="002536A3">
        <w:rPr>
          <w:color w:val="auto"/>
        </w:rPr>
        <w:t>by administering chemotherapy</w:t>
      </w:r>
      <w:r w:rsidR="00E7156C" w:rsidRPr="002536A3">
        <w:rPr>
          <w:color w:val="auto"/>
        </w:rPr>
        <w:t xml:space="preserve"> prior to infusion of CAR </w:t>
      </w:r>
      <w:r w:rsidR="008F22DB">
        <w:rPr>
          <w:color w:val="auto"/>
        </w:rPr>
        <w:t>T cell</w:t>
      </w:r>
      <w:r w:rsidR="00E7156C" w:rsidRPr="002536A3">
        <w:rPr>
          <w:color w:val="auto"/>
        </w:rPr>
        <w:t>s</w:t>
      </w:r>
      <w:r w:rsidR="00802255" w:rsidRPr="002536A3">
        <w:rPr>
          <w:color w:val="auto"/>
        </w:rPr>
        <w:fldChar w:fldCharType="begin">
          <w:fldData xml:space="preserve">PEVuZE5vdGU+PENpdGU+PEF1dGhvcj5IYXk8L0F1dGhvcj48WWVhcj4yMDE3PC9ZZWFyPjxSZWNO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</w:fldData>
        </w:fldChar>
      </w:r>
      <w:r w:rsidR="0033627B" w:rsidRPr="002536A3">
        <w:rPr>
          <w:color w:val="auto"/>
        </w:rPr>
        <w:instrText xml:space="preserve"> ADDIN EN.CITE </w:instrText>
      </w:r>
      <w:r w:rsidR="00802255" w:rsidRPr="002536A3">
        <w:rPr>
          <w:color w:val="auto"/>
        </w:rPr>
        <w:fldChar w:fldCharType="begin">
          <w:fldData xml:space="preserve">PEVuZE5vdGU+PENpdGU+PEF1dGhvcj5IYXk8L0F1dGhvcj48WWVhcj4yMDE3PC9ZZWFyPjxSZWNO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</w:fldData>
        </w:fldChar>
      </w:r>
      <w:r w:rsidR="0033627B" w:rsidRPr="002536A3">
        <w:rPr>
          <w:color w:val="auto"/>
        </w:rPr>
        <w:instrText xml:space="preserve"> ADDIN EN.CITE.DATA </w:instrText>
      </w:r>
      <w:r w:rsidR="00802255" w:rsidRPr="002536A3">
        <w:rPr>
          <w:color w:val="auto"/>
        </w:rPr>
      </w:r>
      <w:r w:rsidR="00802255" w:rsidRPr="002536A3">
        <w:rPr>
          <w:color w:val="auto"/>
        </w:rPr>
        <w:fldChar w:fldCharType="end"/>
      </w:r>
      <w:r w:rsidR="00802255" w:rsidRPr="002536A3">
        <w:rPr>
          <w:color w:val="auto"/>
        </w:rPr>
      </w:r>
      <w:r w:rsidR="00802255" w:rsidRPr="002536A3">
        <w:rPr>
          <w:color w:val="auto"/>
        </w:rPr>
        <w:fldChar w:fldCharType="separate"/>
      </w:r>
      <w:hyperlink w:anchor="_ENREF_15" w:tooltip="Hay, 2017 #4" w:history="1">
        <w:r w:rsidR="002536A3" w:rsidRPr="002536A3">
          <w:rPr>
            <w:color w:val="auto"/>
            <w:vertAlign w:val="superscript"/>
          </w:rPr>
          <w:t>15</w:t>
        </w:r>
      </w:hyperlink>
      <w:r w:rsidR="0033627B" w:rsidRPr="002536A3">
        <w:rPr>
          <w:color w:val="auto"/>
          <w:vertAlign w:val="superscript"/>
        </w:rPr>
        <w:t>,</w:t>
      </w:r>
      <w:hyperlink w:anchor="_ENREF_16" w:tooltip="Zhang, 2015 #5" w:history="1">
        <w:r w:rsidR="002536A3" w:rsidRPr="002536A3">
          <w:rPr>
            <w:color w:val="auto"/>
            <w:vertAlign w:val="superscript"/>
          </w:rPr>
          <w:t>16</w:t>
        </w:r>
      </w:hyperlink>
      <w:r w:rsidR="00802255" w:rsidRPr="002536A3">
        <w:rPr>
          <w:color w:val="auto"/>
        </w:rPr>
        <w:fldChar w:fldCharType="end"/>
      </w:r>
      <w:r w:rsidR="007526EC">
        <w:rPr>
          <w:color w:val="auto"/>
        </w:rPr>
        <w:t>.</w:t>
      </w:r>
      <w:r w:rsidR="00E7156C" w:rsidRPr="002536A3">
        <w:rPr>
          <w:color w:val="auto"/>
        </w:rPr>
        <w:t xml:space="preserve"> </w:t>
      </w:r>
      <w:r w:rsidRPr="002536A3">
        <w:rPr>
          <w:color w:val="auto"/>
        </w:rPr>
        <w:t xml:space="preserve">As a standard method, </w:t>
      </w:r>
      <w:proofErr w:type="gramStart"/>
      <w:r w:rsidRPr="002536A3">
        <w:rPr>
          <w:color w:val="auto"/>
        </w:rPr>
        <w:t>in order to</w:t>
      </w:r>
      <w:proofErr w:type="gramEnd"/>
      <w:r w:rsidRPr="002536A3">
        <w:rPr>
          <w:color w:val="auto"/>
        </w:rPr>
        <w:t xml:space="preserve"> mimic lymphodepletion used in the patient setting, we administer 5</w:t>
      </w:r>
      <w:r w:rsidR="007526EC">
        <w:rPr>
          <w:color w:val="auto"/>
        </w:rPr>
        <w:t xml:space="preserve"> </w:t>
      </w:r>
      <w:proofErr w:type="spellStart"/>
      <w:r w:rsidRPr="002536A3">
        <w:rPr>
          <w:color w:val="auto"/>
        </w:rPr>
        <w:t>Gy</w:t>
      </w:r>
      <w:proofErr w:type="spellEnd"/>
      <w:r w:rsidRPr="002536A3">
        <w:rPr>
          <w:color w:val="auto"/>
        </w:rPr>
        <w:t xml:space="preserve"> total body irradiation (TBI) to achieve lymphodepletion prior to administration of therapeutic CAR </w:t>
      </w:r>
      <w:r w:rsidR="008F22DB">
        <w:rPr>
          <w:color w:val="auto"/>
        </w:rPr>
        <w:t>T cell</w:t>
      </w:r>
      <w:r w:rsidRPr="002536A3">
        <w:rPr>
          <w:color w:val="auto"/>
        </w:rPr>
        <w:t xml:space="preserve">s to mice bearing systemic A20 B-cell lymphoma. </w:t>
      </w:r>
    </w:p>
    <w:p w14:paraId="194533EC" w14:textId="77777777" w:rsidR="00FA4F7B" w:rsidRPr="002536A3" w:rsidRDefault="00FA4F7B" w:rsidP="001B2350">
      <w:pPr>
        <w:widowControl/>
        <w:rPr>
          <w:color w:val="auto"/>
        </w:rPr>
      </w:pPr>
    </w:p>
    <w:p w14:paraId="0EE59C1C" w14:textId="208D2B64" w:rsidR="001D4E68" w:rsidRPr="002536A3" w:rsidRDefault="00EB048A" w:rsidP="001B2350">
      <w:pPr>
        <w:widowControl/>
        <w:rPr>
          <w:color w:val="auto"/>
        </w:rPr>
      </w:pPr>
      <w:r w:rsidRPr="002536A3">
        <w:rPr>
          <w:color w:val="auto"/>
        </w:rPr>
        <w:t>Whil</w:t>
      </w:r>
      <w:r w:rsidR="00225AA6">
        <w:rPr>
          <w:color w:val="auto"/>
        </w:rPr>
        <w:t>e</w:t>
      </w:r>
      <w:r w:rsidRPr="002536A3">
        <w:rPr>
          <w:color w:val="auto"/>
        </w:rPr>
        <w:t xml:space="preserve"> </w:t>
      </w:r>
      <w:r w:rsidR="00FA4F7B" w:rsidRPr="002536A3">
        <w:rPr>
          <w:color w:val="auto"/>
        </w:rPr>
        <w:t xml:space="preserve">lymphodepleting pre-conditioning </w:t>
      </w:r>
      <w:r w:rsidRPr="002536A3">
        <w:rPr>
          <w:color w:val="auto"/>
        </w:rPr>
        <w:t xml:space="preserve">is not an issue for </w:t>
      </w:r>
      <w:proofErr w:type="gramStart"/>
      <w:r w:rsidRPr="002536A3">
        <w:rPr>
          <w:color w:val="auto"/>
        </w:rPr>
        <w:t>the majority of</w:t>
      </w:r>
      <w:proofErr w:type="gramEnd"/>
      <w:r w:rsidRPr="002536A3">
        <w:rPr>
          <w:color w:val="auto"/>
        </w:rPr>
        <w:t xml:space="preserve"> patients, toxicity that comes with chemotherap</w:t>
      </w:r>
      <w:r w:rsidR="007526EC">
        <w:rPr>
          <w:color w:val="auto"/>
        </w:rPr>
        <w:t>eutic</w:t>
      </w:r>
      <w:r w:rsidRPr="002536A3">
        <w:rPr>
          <w:color w:val="auto"/>
        </w:rPr>
        <w:t xml:space="preserve"> agents means that patients of low performance status are not eligible for CAR T-cell therapy. </w:t>
      </w:r>
      <w:r w:rsidR="00F70CDD" w:rsidRPr="002536A3">
        <w:rPr>
          <w:color w:val="auto"/>
        </w:rPr>
        <w:t xml:space="preserve">To create a test system that represents </w:t>
      </w:r>
      <w:r w:rsidR="007526EC">
        <w:rPr>
          <w:color w:val="auto"/>
        </w:rPr>
        <w:t xml:space="preserve">the </w:t>
      </w:r>
      <w:proofErr w:type="gramStart"/>
      <w:r w:rsidR="00F70CDD" w:rsidRPr="002536A3">
        <w:rPr>
          <w:color w:val="auto"/>
        </w:rPr>
        <w:t>patients</w:t>
      </w:r>
      <w:proofErr w:type="gramEnd"/>
      <w:r w:rsidR="00F70CDD" w:rsidRPr="002536A3">
        <w:rPr>
          <w:color w:val="auto"/>
        </w:rPr>
        <w:t xml:space="preserve"> ineligible for </w:t>
      </w:r>
      <w:r w:rsidR="00F70CDD" w:rsidRPr="002536A3">
        <w:rPr>
          <w:color w:val="auto"/>
        </w:rPr>
        <w:lastRenderedPageBreak/>
        <w:t>lymphodepletion, w</w:t>
      </w:r>
      <w:r w:rsidRPr="002536A3">
        <w:rPr>
          <w:color w:val="auto"/>
        </w:rPr>
        <w:t>e establish</w:t>
      </w:r>
      <w:r w:rsidR="007A2B2E" w:rsidRPr="002536A3">
        <w:rPr>
          <w:color w:val="auto"/>
        </w:rPr>
        <w:t>ed</w:t>
      </w:r>
      <w:r w:rsidRPr="002536A3">
        <w:rPr>
          <w:color w:val="auto"/>
        </w:rPr>
        <w:t xml:space="preserve"> a lymphoreplete syngeneic mouse model in which </w:t>
      </w:r>
      <w:r w:rsidR="00DB06F0">
        <w:rPr>
          <w:color w:val="auto"/>
        </w:rPr>
        <w:t>we</w:t>
      </w:r>
      <w:r w:rsidRPr="002536A3">
        <w:rPr>
          <w:color w:val="auto"/>
        </w:rPr>
        <w:t xml:space="preserve"> model CAR T-cell therapy of lymphoma. In this model, we showed that the secretion of IL-12 from within CAR </w:t>
      </w:r>
      <w:r w:rsidR="008F22DB">
        <w:rPr>
          <w:color w:val="auto"/>
        </w:rPr>
        <w:t>T cell</w:t>
      </w:r>
      <w:r w:rsidRPr="002536A3">
        <w:rPr>
          <w:color w:val="auto"/>
        </w:rPr>
        <w:t>s could lead to erad</w:t>
      </w:r>
      <w:r w:rsidR="007D7CA6" w:rsidRPr="002536A3">
        <w:rPr>
          <w:color w:val="auto"/>
        </w:rPr>
        <w:t>ication of established lymphoma</w:t>
      </w:r>
      <w:r w:rsidRPr="002536A3">
        <w:rPr>
          <w:color w:val="auto"/>
        </w:rPr>
        <w:t xml:space="preserve"> with a success rate of ~</w:t>
      </w:r>
      <w:r w:rsidR="00FA4F7B" w:rsidRPr="002536A3">
        <w:rPr>
          <w:color w:val="auto"/>
        </w:rPr>
        <w:t xml:space="preserve"> </w:t>
      </w:r>
      <w:r w:rsidRPr="002536A3">
        <w:rPr>
          <w:color w:val="auto"/>
        </w:rPr>
        <w:t>25</w:t>
      </w:r>
      <w:r w:rsidR="002536A3">
        <w:rPr>
          <w:color w:val="auto"/>
        </w:rPr>
        <w:t>%</w:t>
      </w:r>
      <w:hyperlink w:anchor="_ENREF_17" w:tooltip="Kueberuwa, 2018 #3" w:history="1">
        <w:r w:rsidR="002536A3" w:rsidRPr="002536A3">
          <w:rPr>
            <w:color w:val="auto"/>
          </w:rPr>
          <w:fldChar w:fldCharType="begin">
            <w:fldData xml:space="preserve">PEVuZE5vdGU+PENpdGU+PEF1dGhvcj5LdWViZXJ1d2E8L0F1dGhvcj48UmVjTnVtPjM8L1JlY051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</w:fldData>
          </w:fldChar>
        </w:r>
        <w:r w:rsidR="002536A3" w:rsidRPr="002536A3">
          <w:rPr>
            <w:color w:val="auto"/>
          </w:rPr>
          <w:instrText xml:space="preserve"> ADDIN EN.CITE </w:instrText>
        </w:r>
        <w:r w:rsidR="002536A3" w:rsidRPr="002536A3">
          <w:rPr>
            <w:color w:val="auto"/>
          </w:rPr>
          <w:fldChar w:fldCharType="begin">
            <w:fldData xml:space="preserve">PEVuZE5vdGU+PENpdGU+PEF1dGhvcj5LdWViZXJ1d2E8L0F1dGhvcj48UmVjTnVtPjM8L1JlY051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</w:fldData>
          </w:fldChar>
        </w:r>
        <w:r w:rsidR="002536A3" w:rsidRPr="002536A3">
          <w:rPr>
            <w:color w:val="auto"/>
          </w:rPr>
          <w:instrText xml:space="preserve"> ADDIN EN.CITE.DATA </w:instrText>
        </w:r>
        <w:r w:rsidR="002536A3" w:rsidRPr="002536A3">
          <w:rPr>
            <w:color w:val="auto"/>
          </w:rPr>
        </w:r>
        <w:r w:rsidR="002536A3" w:rsidRPr="002536A3">
          <w:rPr>
            <w:color w:val="auto"/>
          </w:rPr>
          <w:fldChar w:fldCharType="end"/>
        </w:r>
        <w:r w:rsidR="002536A3" w:rsidRPr="002536A3">
          <w:rPr>
            <w:color w:val="auto"/>
          </w:rPr>
        </w:r>
        <w:r w:rsidR="002536A3" w:rsidRPr="002536A3">
          <w:rPr>
            <w:color w:val="auto"/>
          </w:rPr>
          <w:fldChar w:fldCharType="separate"/>
        </w:r>
        <w:r w:rsidR="002536A3" w:rsidRPr="002536A3">
          <w:rPr>
            <w:color w:val="auto"/>
            <w:vertAlign w:val="superscript"/>
          </w:rPr>
          <w:t>17</w:t>
        </w:r>
        <w:r w:rsidR="002536A3" w:rsidRPr="002536A3">
          <w:rPr>
            <w:color w:val="auto"/>
          </w:rPr>
          <w:fldChar w:fldCharType="end"/>
        </w:r>
      </w:hyperlink>
      <w:r w:rsidR="00DB06F0">
        <w:rPr>
          <w:color w:val="auto"/>
        </w:rPr>
        <w:t>.</w:t>
      </w:r>
      <w:r w:rsidR="00784077" w:rsidRPr="002536A3">
        <w:rPr>
          <w:color w:val="auto"/>
        </w:rPr>
        <w:t xml:space="preserve"> </w:t>
      </w:r>
      <w:r w:rsidR="007D7CA6" w:rsidRPr="002536A3">
        <w:rPr>
          <w:color w:val="auto"/>
        </w:rPr>
        <w:t>Moreover, we showed that endogenous immune cells were involved in cancer eradication.</w:t>
      </w:r>
      <w:r w:rsidR="002536A3">
        <w:rPr>
          <w:color w:val="auto"/>
        </w:rPr>
        <w:t xml:space="preserve"> </w:t>
      </w:r>
    </w:p>
    <w:p w14:paraId="19A29A91" w14:textId="77777777" w:rsidR="001D4E68" w:rsidRPr="002536A3" w:rsidRDefault="001D4E68" w:rsidP="001B2350">
      <w:pPr>
        <w:widowControl/>
        <w:rPr>
          <w:color w:val="auto"/>
        </w:rPr>
      </w:pPr>
    </w:p>
    <w:p w14:paraId="0E106F97" w14:textId="77777777" w:rsidR="00E7156C" w:rsidRPr="002536A3" w:rsidRDefault="007D7CA6" w:rsidP="001B2350">
      <w:pPr>
        <w:widowControl/>
        <w:rPr>
          <w:color w:val="auto"/>
        </w:rPr>
      </w:pPr>
      <w:r w:rsidRPr="002536A3">
        <w:rPr>
          <w:color w:val="auto"/>
        </w:rPr>
        <w:t xml:space="preserve">Here we describe in detail the protocol </w:t>
      </w:r>
      <w:proofErr w:type="gramStart"/>
      <w:r w:rsidRPr="002536A3">
        <w:rPr>
          <w:color w:val="auto"/>
        </w:rPr>
        <w:t>for the production of</w:t>
      </w:r>
      <w:proofErr w:type="gramEnd"/>
      <w:r w:rsidRPr="002536A3">
        <w:rPr>
          <w:color w:val="auto"/>
        </w:rPr>
        <w:t xml:space="preserve"> mouse CAR </w:t>
      </w:r>
      <w:r w:rsidR="008F22DB">
        <w:rPr>
          <w:color w:val="auto"/>
        </w:rPr>
        <w:t>T cell</w:t>
      </w:r>
      <w:r w:rsidRPr="002536A3">
        <w:rPr>
          <w:color w:val="auto"/>
        </w:rPr>
        <w:t xml:space="preserve">s, establishing lymphoma in syngeneic mice, and treatment of lymphoma with CAR </w:t>
      </w:r>
      <w:r w:rsidR="008F22DB">
        <w:rPr>
          <w:color w:val="auto"/>
        </w:rPr>
        <w:t>T cell</w:t>
      </w:r>
      <w:r w:rsidRPr="002536A3">
        <w:rPr>
          <w:color w:val="auto"/>
        </w:rPr>
        <w:t>s</w:t>
      </w:r>
      <w:r w:rsidR="001556D7" w:rsidRPr="002536A3">
        <w:rPr>
          <w:color w:val="auto"/>
        </w:rPr>
        <w:t xml:space="preserve"> with or without the use of lymphodepleting pre-conditioning</w:t>
      </w:r>
      <w:r w:rsidRPr="002536A3">
        <w:rPr>
          <w:color w:val="auto"/>
        </w:rPr>
        <w:t xml:space="preserve">. </w:t>
      </w:r>
      <w:r w:rsidR="004A4189" w:rsidRPr="002536A3">
        <w:rPr>
          <w:color w:val="auto"/>
        </w:rPr>
        <w:t xml:space="preserve">This can </w:t>
      </w:r>
      <w:proofErr w:type="gramStart"/>
      <w:r w:rsidR="004A4189" w:rsidRPr="002536A3">
        <w:rPr>
          <w:color w:val="auto"/>
        </w:rPr>
        <w:t>be used</w:t>
      </w:r>
      <w:proofErr w:type="gramEnd"/>
      <w:r w:rsidR="004A4189" w:rsidRPr="002536A3">
        <w:rPr>
          <w:color w:val="auto"/>
        </w:rPr>
        <w:t xml:space="preserve"> for </w:t>
      </w:r>
      <w:r w:rsidR="001556D7" w:rsidRPr="002536A3">
        <w:rPr>
          <w:color w:val="auto"/>
        </w:rPr>
        <w:t xml:space="preserve">combination studies of CAR </w:t>
      </w:r>
      <w:r w:rsidR="008F22DB">
        <w:rPr>
          <w:color w:val="auto"/>
        </w:rPr>
        <w:t>T cell</w:t>
      </w:r>
      <w:r w:rsidR="001556D7" w:rsidRPr="002536A3">
        <w:rPr>
          <w:color w:val="auto"/>
        </w:rPr>
        <w:t xml:space="preserve">s with other agents, testing CAR </w:t>
      </w:r>
      <w:r w:rsidR="008F22DB">
        <w:rPr>
          <w:color w:val="auto"/>
        </w:rPr>
        <w:t>T cell</w:t>
      </w:r>
      <w:r w:rsidR="001556D7" w:rsidRPr="002536A3">
        <w:rPr>
          <w:color w:val="auto"/>
        </w:rPr>
        <w:t>s w</w:t>
      </w:r>
      <w:r w:rsidR="00241E11" w:rsidRPr="002536A3">
        <w:rPr>
          <w:color w:val="auto"/>
        </w:rPr>
        <w:t>i</w:t>
      </w:r>
      <w:r w:rsidR="001556D7" w:rsidRPr="002536A3">
        <w:rPr>
          <w:color w:val="auto"/>
        </w:rPr>
        <w:t xml:space="preserve">th other transgenes or for the use of </w:t>
      </w:r>
      <w:r w:rsidR="004A4189" w:rsidRPr="002536A3">
        <w:rPr>
          <w:color w:val="auto"/>
        </w:rPr>
        <w:t>other adoptive cell therapy or immunotherapy strategies against lymphoma.</w:t>
      </w:r>
      <w:r w:rsidR="002536A3">
        <w:rPr>
          <w:color w:val="auto"/>
        </w:rPr>
        <w:t xml:space="preserve"> </w:t>
      </w:r>
    </w:p>
    <w:p w14:paraId="2795AF33" w14:textId="77777777" w:rsidR="00D15131" w:rsidRPr="002536A3" w:rsidRDefault="00D15131" w:rsidP="001B2350">
      <w:pPr>
        <w:widowControl/>
        <w:rPr>
          <w:b/>
        </w:rPr>
      </w:pPr>
    </w:p>
    <w:p w14:paraId="346F0BF9" w14:textId="77777777" w:rsidR="00C1097E" w:rsidRPr="002536A3" w:rsidRDefault="006305D7" w:rsidP="001B2350">
      <w:pPr>
        <w:widowControl/>
        <w:rPr>
          <w:color w:val="808080"/>
        </w:rPr>
      </w:pPr>
      <w:bookmarkStart w:id="0" w:name="_Hlk519254796"/>
      <w:r w:rsidRPr="002536A3">
        <w:rPr>
          <w:b/>
        </w:rPr>
        <w:t>PROTOCOL:</w:t>
      </w:r>
      <w:r w:rsidRPr="002536A3">
        <w:t xml:space="preserve"> </w:t>
      </w:r>
    </w:p>
    <w:p w14:paraId="232B1E22" w14:textId="77777777" w:rsidR="00DB06F0" w:rsidRPr="002536A3" w:rsidRDefault="00DB06F0" w:rsidP="00DB06F0">
      <w:pPr>
        <w:widowControl/>
        <w:rPr>
          <w:color w:val="auto"/>
        </w:rPr>
      </w:pPr>
      <w:r w:rsidRPr="002536A3">
        <w:rPr>
          <w:color w:val="auto"/>
        </w:rPr>
        <w:t xml:space="preserve">All animal experiments </w:t>
      </w:r>
      <w:proofErr w:type="gramStart"/>
      <w:r w:rsidRPr="002536A3">
        <w:rPr>
          <w:color w:val="auto"/>
        </w:rPr>
        <w:t>were conducted</w:t>
      </w:r>
      <w:proofErr w:type="gramEnd"/>
      <w:r w:rsidRPr="002536A3">
        <w:rPr>
          <w:color w:val="auto"/>
        </w:rPr>
        <w:t xml:space="preserve"> under the auspices of the Animals (Scientific Procedures) Act 1986 and under UK Coordinating Committee for Cancer Research guidelines. All animal studies </w:t>
      </w:r>
      <w:proofErr w:type="gramStart"/>
      <w:r w:rsidRPr="002536A3">
        <w:rPr>
          <w:color w:val="auto"/>
        </w:rPr>
        <w:t>were conducted</w:t>
      </w:r>
      <w:proofErr w:type="gramEnd"/>
      <w:r w:rsidRPr="002536A3">
        <w:rPr>
          <w:color w:val="auto"/>
        </w:rPr>
        <w:t xml:space="preserve"> at the CRUK-Manchester institute and approved by the local animal welfare </w:t>
      </w:r>
      <w:r>
        <w:rPr>
          <w:color w:val="auto"/>
        </w:rPr>
        <w:t>and</w:t>
      </w:r>
      <w:r w:rsidRPr="002536A3">
        <w:rPr>
          <w:color w:val="auto"/>
        </w:rPr>
        <w:t xml:space="preserve"> ethics review body (CRUK-MI AWERB).</w:t>
      </w:r>
    </w:p>
    <w:p w14:paraId="482FCD8D" w14:textId="77777777" w:rsidR="001C1E49" w:rsidRPr="002536A3" w:rsidRDefault="001C1E49" w:rsidP="001B2350">
      <w:pPr>
        <w:pStyle w:val="NormalWeb"/>
        <w:widowControl/>
        <w:spacing w:before="0" w:beforeAutospacing="0" w:after="0" w:afterAutospacing="0"/>
        <w:rPr>
          <w:b/>
        </w:rPr>
      </w:pPr>
      <w:bookmarkStart w:id="1" w:name="_Hlk519248797"/>
    </w:p>
    <w:p w14:paraId="6CED73D6" w14:textId="77777777" w:rsidR="00B34C6F" w:rsidRPr="002536A3" w:rsidRDefault="00892B74" w:rsidP="001B2350">
      <w:pPr>
        <w:pStyle w:val="ListParagraph"/>
        <w:widowControl/>
        <w:numPr>
          <w:ilvl w:val="0"/>
          <w:numId w:val="24"/>
        </w:numPr>
        <w:rPr>
          <w:b/>
        </w:rPr>
      </w:pPr>
      <w:r w:rsidRPr="002536A3">
        <w:rPr>
          <w:b/>
        </w:rPr>
        <w:t>Preparations</w:t>
      </w:r>
    </w:p>
    <w:p w14:paraId="6C81BBDF" w14:textId="77777777" w:rsidR="00892B74" w:rsidRPr="002536A3" w:rsidRDefault="00892B74" w:rsidP="001B2350">
      <w:pPr>
        <w:widowControl/>
      </w:pPr>
    </w:p>
    <w:p w14:paraId="48113FD7" w14:textId="77777777" w:rsidR="00DB06F0" w:rsidRDefault="00892B74" w:rsidP="001B2350">
      <w:pPr>
        <w:pStyle w:val="ListParagraph"/>
        <w:widowControl/>
        <w:numPr>
          <w:ilvl w:val="1"/>
          <w:numId w:val="25"/>
        </w:numPr>
      </w:pPr>
      <w:r w:rsidRPr="002536A3">
        <w:t>Maxiprep</w:t>
      </w:r>
      <w:r w:rsidR="00560DCB" w:rsidRPr="002536A3">
        <w:t xml:space="preserve"> </w:t>
      </w:r>
      <w:r w:rsidRPr="002536A3">
        <w:t xml:space="preserve">pMP71 retroviral construct plasmid and </w:t>
      </w:r>
      <w:proofErr w:type="spellStart"/>
      <w:r w:rsidRPr="002536A3">
        <w:t>pCL</w:t>
      </w:r>
      <w:proofErr w:type="spellEnd"/>
      <w:r w:rsidRPr="002536A3">
        <w:t xml:space="preserve">-Eco </w:t>
      </w:r>
      <w:r w:rsidR="00D67876" w:rsidRPr="002536A3">
        <w:t xml:space="preserve">retrovirus packaging </w:t>
      </w:r>
      <w:r w:rsidRPr="002536A3">
        <w:t>plasmid</w:t>
      </w:r>
      <w:r w:rsidR="00E24002" w:rsidRPr="002536A3">
        <w:t>s</w:t>
      </w:r>
      <w:hyperlink w:anchor="_ENREF_18" w:tooltip="Engels, 2003 #18" w:history="1">
        <w:r w:rsidR="002536A3" w:rsidRPr="002536A3">
          <w:fldChar w:fldCharType="begin"/>
        </w:r>
        <w:r w:rsidR="002536A3" w:rsidRPr="002536A3">
          <w:instrText xml:space="preserve"> ADDIN EN.CITE &lt;EndNote&gt;&lt;Cite&gt;&lt;Author&gt;Engels&lt;/Author&gt;&lt;Year&gt;2003&lt;/Year&gt;&lt;RecNum&gt;18&lt;/RecNum&gt;&lt;DisplayText&gt;&lt;style face="superscript"&gt;18&lt;/style&gt;&lt;/DisplayText&gt;&lt;record&gt;&lt;rec-number&gt;18&lt;/rec-number&gt;&lt;foreign-keys&gt;&lt;key app="EN" db-id="5wpppz95yfxsd3e5aa3xrta3z5f0tew22509"&gt;18&lt;/key&gt;&lt;/foreign-keys&gt;&lt;ref-type name="Journal Article"&gt;17&lt;/ref-type&gt;&lt;contributors&gt;&lt;authors&gt;&lt;author&gt;Engels, B.&lt;/author&gt;&lt;author&gt;Cam, H.&lt;/author&gt;&lt;author&gt;Schuler, T.&lt;/author&gt;&lt;author&gt;Indraccolo, S.&lt;/author&gt;&lt;author&gt;Gladow, M.&lt;/author&gt;&lt;author&gt;Baum, C.&lt;/author&gt;&lt;author&gt;Blankenstein, T.&lt;/author&gt;&lt;author&gt;Uckert, W.&lt;/author&gt;&lt;/authors&gt;&lt;/contributors&gt;&lt;titles&gt;&lt;title&gt;Retroviral vectors for high-level transgene expression in T lymphocytes&lt;/title&gt;&lt;secondary-title&gt;Human Gene Therapy&lt;/secondary-title&gt;&lt;/titles&gt;&lt;periodical&gt;&lt;full-title&gt;Human Gene Therapy&lt;/full-title&gt;&lt;/periodical&gt;&lt;pages&gt;1155-1168&lt;/pages&gt;&lt;volume&gt;14&lt;/volume&gt;&lt;number&gt;12&lt;/number&gt;&lt;dates&gt;&lt;year&gt;2003&lt;/year&gt;&lt;pub-dates&gt;&lt;date&gt;Aug&lt;/date&gt;&lt;/pub-dates&gt;&lt;/dates&gt;&lt;isbn&gt;1043-0342&lt;/isbn&gt;&lt;accession-num&gt;WOS:000184375500003&lt;/accession-num&gt;&lt;urls&gt;&lt;related-urls&gt;&lt;url&gt;&amp;lt;Go to ISI&amp;gt;://WOS:000184375500003&lt;/url&gt;&lt;/related-urls&gt;&lt;/urls&gt;&lt;electronic-resource-num&gt;10.1089/104303403322167993&lt;/electronic-resource-num&gt;&lt;/record&gt;&lt;/Cite&gt;&lt;/EndNote&gt;</w:instrText>
        </w:r>
        <w:r w:rsidR="002536A3" w:rsidRPr="002536A3">
          <w:fldChar w:fldCharType="separate"/>
        </w:r>
        <w:r w:rsidR="002536A3" w:rsidRPr="002536A3">
          <w:rPr>
            <w:vertAlign w:val="superscript"/>
          </w:rPr>
          <w:t>18</w:t>
        </w:r>
        <w:r w:rsidR="002536A3" w:rsidRPr="002536A3">
          <w:fldChar w:fldCharType="end"/>
        </w:r>
      </w:hyperlink>
      <w:r w:rsidR="00DB06F0">
        <w:t>.</w:t>
      </w:r>
    </w:p>
    <w:p w14:paraId="58CAEF40" w14:textId="77777777" w:rsidR="00DB06F0" w:rsidRDefault="00DB06F0" w:rsidP="00DB06F0">
      <w:pPr>
        <w:pStyle w:val="ListParagraph"/>
        <w:widowControl/>
        <w:ind w:left="0"/>
      </w:pPr>
    </w:p>
    <w:p w14:paraId="7C494369" w14:textId="77777777" w:rsidR="00D67876" w:rsidRDefault="00802255" w:rsidP="00DB06F0">
      <w:pPr>
        <w:pStyle w:val="ListParagraph"/>
        <w:widowControl/>
        <w:ind w:left="0"/>
      </w:pPr>
      <w:r w:rsidRPr="002536A3">
        <w:rPr>
          <w:b/>
        </w:rPr>
        <w:t>N</w:t>
      </w:r>
      <w:r w:rsidR="00315998" w:rsidRPr="002536A3">
        <w:rPr>
          <w:b/>
        </w:rPr>
        <w:t>ote</w:t>
      </w:r>
      <w:r w:rsidR="00295EAF" w:rsidRPr="002536A3">
        <w:rPr>
          <w:b/>
        </w:rPr>
        <w:t>:</w:t>
      </w:r>
      <w:r w:rsidR="00E24002" w:rsidRPr="002536A3">
        <w:t xml:space="preserve"> </w:t>
      </w:r>
      <w:r w:rsidR="00D67876" w:rsidRPr="002536A3">
        <w:t xml:space="preserve">pMP71 encodes mCherry and the CAR separated by an FMDV2A sequence. This is interchangeable with other retroviral constructs. </w:t>
      </w:r>
      <w:proofErr w:type="spellStart"/>
      <w:r w:rsidR="00D67876" w:rsidRPr="002536A3">
        <w:t>pCL</w:t>
      </w:r>
      <w:proofErr w:type="spellEnd"/>
      <w:r w:rsidR="00D67876" w:rsidRPr="002536A3">
        <w:t>-Eco encodes gag,</w:t>
      </w:r>
      <w:r w:rsidR="002536A3">
        <w:t xml:space="preserve"> </w:t>
      </w:r>
      <w:r w:rsidR="00D67876" w:rsidRPr="002536A3">
        <w:t xml:space="preserve">pol and the </w:t>
      </w:r>
      <w:proofErr w:type="spellStart"/>
      <w:r w:rsidR="00D67876" w:rsidRPr="002536A3">
        <w:t>ecotropic</w:t>
      </w:r>
      <w:proofErr w:type="spellEnd"/>
      <w:r w:rsidR="00D67876" w:rsidRPr="002536A3">
        <w:t xml:space="preserve"> envelope proteins.</w:t>
      </w:r>
    </w:p>
    <w:p w14:paraId="21AC1932" w14:textId="77777777" w:rsidR="00DB06F0" w:rsidRPr="002536A3" w:rsidRDefault="00DB06F0" w:rsidP="00DB06F0">
      <w:pPr>
        <w:pStyle w:val="ListParagraph"/>
        <w:widowControl/>
        <w:ind w:left="0"/>
      </w:pPr>
    </w:p>
    <w:p w14:paraId="624F44FD" w14:textId="77777777" w:rsidR="005B24D6" w:rsidRPr="005B24D6" w:rsidRDefault="00C1097E" w:rsidP="001B2350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Style w:val="SubtleEmphasis"/>
          <w:rFonts w:ascii="Calibri" w:eastAsiaTheme="majorEastAsia" w:hAnsi="Calibri" w:cs="Calibri"/>
        </w:rPr>
      </w:pPr>
      <w:r w:rsidRPr="002536A3">
        <w:rPr>
          <w:rStyle w:val="SubtleEmphasis"/>
          <w:rFonts w:ascii="Calibri" w:eastAsiaTheme="majorEastAsia" w:hAnsi="Calibri" w:cs="Calibri"/>
        </w:rPr>
        <w:t xml:space="preserve">Prepare complete </w:t>
      </w:r>
      <w:r w:rsidR="008F22DB">
        <w:rPr>
          <w:rStyle w:val="SubtleEmphasis"/>
          <w:rFonts w:ascii="Calibri" w:eastAsiaTheme="majorEastAsia" w:hAnsi="Calibri" w:cs="Calibri"/>
        </w:rPr>
        <w:t>T cell</w:t>
      </w:r>
      <w:r w:rsidRPr="002536A3">
        <w:rPr>
          <w:rStyle w:val="SubtleEmphasis"/>
          <w:rFonts w:ascii="Calibri" w:eastAsiaTheme="majorEastAsia" w:hAnsi="Calibri" w:cs="Calibri"/>
        </w:rPr>
        <w:t xml:space="preserve"> medium (TCM) for culturing mouse </w:t>
      </w:r>
      <w:r w:rsidR="008F22DB">
        <w:rPr>
          <w:rStyle w:val="SubtleEmphasis"/>
          <w:rFonts w:ascii="Calibri" w:eastAsiaTheme="majorEastAsia" w:hAnsi="Calibri" w:cs="Calibri"/>
        </w:rPr>
        <w:t>T cell</w:t>
      </w:r>
      <w:r w:rsidRPr="002536A3">
        <w:rPr>
          <w:rStyle w:val="SubtleEmphasis"/>
          <w:rFonts w:ascii="Calibri" w:eastAsiaTheme="majorEastAsia" w:hAnsi="Calibri" w:cs="Calibri"/>
        </w:rPr>
        <w:t>s</w:t>
      </w:r>
      <w:r w:rsidR="005B24D6">
        <w:rPr>
          <w:rStyle w:val="SubtleEmphasis"/>
          <w:rFonts w:ascii="Calibri" w:eastAsiaTheme="majorEastAsia" w:hAnsi="Calibri" w:cs="Calibri"/>
        </w:rPr>
        <w:t xml:space="preserve"> using</w:t>
      </w:r>
      <w:r w:rsidRPr="002536A3">
        <w:rPr>
          <w:rStyle w:val="SubtleEmphasis"/>
          <w:rFonts w:ascii="Calibri" w:eastAsiaTheme="majorEastAsia" w:hAnsi="Calibri" w:cs="Calibri"/>
        </w:rPr>
        <w:t xml:space="preserve"> RPMI 1640 medium, 10</w:t>
      </w:r>
      <w:r w:rsidR="002536A3">
        <w:rPr>
          <w:rStyle w:val="SubtleEmphasis"/>
          <w:rFonts w:ascii="Calibri" w:eastAsiaTheme="majorEastAsia" w:hAnsi="Calibri" w:cs="Calibri"/>
        </w:rPr>
        <w:t>%</w:t>
      </w:r>
      <w:r w:rsidRPr="002536A3">
        <w:rPr>
          <w:rStyle w:val="SubtleEmphasis"/>
          <w:rFonts w:ascii="Calibri" w:eastAsiaTheme="majorEastAsia" w:hAnsi="Calibri" w:cs="Calibri"/>
        </w:rPr>
        <w:t xml:space="preserve"> FCS, </w:t>
      </w:r>
      <w:r w:rsidRPr="002536A3">
        <w:rPr>
          <w:rStyle w:val="SubtleEmphasis"/>
          <w:rFonts w:ascii="Calibri" w:eastAsiaTheme="minorEastAsia" w:hAnsi="Calibri" w:cs="Calibri"/>
        </w:rPr>
        <w:t>1</w:t>
      </w:r>
      <w:r w:rsidR="002536A3">
        <w:rPr>
          <w:rStyle w:val="SubtleEmphasis"/>
          <w:rFonts w:ascii="Calibri" w:eastAsiaTheme="minorEastAsia" w:hAnsi="Calibri" w:cs="Calibri"/>
        </w:rPr>
        <w:t>%</w:t>
      </w:r>
      <w:r w:rsidRPr="002536A3">
        <w:rPr>
          <w:rStyle w:val="SubtleEmphasis"/>
          <w:rFonts w:ascii="Calibri" w:eastAsiaTheme="minorEastAsia" w:hAnsi="Calibri" w:cs="Calibri"/>
        </w:rPr>
        <w:t xml:space="preserve"> 100</w:t>
      </w:r>
      <w:r w:rsidR="005B24D6">
        <w:rPr>
          <w:rStyle w:val="SubtleEmphasis"/>
          <w:rFonts w:ascii="Calibri" w:eastAsiaTheme="minorEastAsia" w:hAnsi="Calibri" w:cs="Calibri"/>
        </w:rPr>
        <w:t>x</w:t>
      </w:r>
      <w:r w:rsidRPr="002536A3">
        <w:rPr>
          <w:rStyle w:val="SubtleEmphasis"/>
          <w:rFonts w:ascii="Calibri" w:eastAsiaTheme="minorEastAsia" w:hAnsi="Calibri" w:cs="Calibri"/>
        </w:rPr>
        <w:t xml:space="preserve"> penicillin-streptomycin-glutamine (PSG)</w:t>
      </w:r>
      <w:r w:rsidR="005B24D6">
        <w:rPr>
          <w:rStyle w:val="SubtleEmphasis"/>
          <w:rFonts w:ascii="Calibri" w:eastAsiaTheme="minorEastAsia" w:hAnsi="Calibri" w:cs="Calibri"/>
        </w:rPr>
        <w:t>.</w:t>
      </w:r>
    </w:p>
    <w:p w14:paraId="16169619" w14:textId="77777777" w:rsidR="005B24D6" w:rsidRPr="005B24D6" w:rsidRDefault="005B24D6" w:rsidP="005B24D6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Style w:val="SubtleEmphasis"/>
          <w:rFonts w:ascii="Calibri" w:eastAsiaTheme="majorEastAsia" w:hAnsi="Calibri" w:cs="Calibri"/>
        </w:rPr>
      </w:pPr>
    </w:p>
    <w:p w14:paraId="7B88FE0B" w14:textId="77777777" w:rsidR="00C1097E" w:rsidRDefault="00C1097E" w:rsidP="005B24D6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Style w:val="SubtleEmphasis"/>
          <w:rFonts w:ascii="Calibri" w:eastAsiaTheme="majorEastAsia" w:hAnsi="Calibri" w:cs="Calibri"/>
        </w:rPr>
      </w:pPr>
      <w:r w:rsidRPr="002536A3">
        <w:rPr>
          <w:rStyle w:val="SubtleEmphasis"/>
          <w:rFonts w:ascii="Calibri" w:eastAsiaTheme="minorEastAsia" w:hAnsi="Calibri" w:cs="Calibri"/>
          <w:b/>
        </w:rPr>
        <w:t>Note:</w:t>
      </w:r>
      <w:r w:rsidRPr="002536A3">
        <w:rPr>
          <w:rStyle w:val="SubtleEmphasis"/>
          <w:rFonts w:ascii="Calibri" w:eastAsiaTheme="minorEastAsia" w:hAnsi="Calibri" w:cs="Calibri"/>
        </w:rPr>
        <w:t xml:space="preserve"> </w:t>
      </w:r>
      <w:r w:rsidR="005B24D6">
        <w:rPr>
          <w:rStyle w:val="SubtleEmphasis"/>
          <w:rFonts w:ascii="Calibri" w:eastAsiaTheme="minorEastAsia" w:hAnsi="Calibri" w:cs="Calibri"/>
        </w:rPr>
        <w:t>T</w:t>
      </w:r>
      <w:r w:rsidRPr="002536A3">
        <w:rPr>
          <w:rStyle w:val="SubtleEmphasis"/>
          <w:rFonts w:ascii="Calibri" w:eastAsiaTheme="minorEastAsia" w:hAnsi="Calibri" w:cs="Calibri"/>
        </w:rPr>
        <w:t>he solution contains 100 IU/m</w:t>
      </w:r>
      <w:r w:rsidR="00DE5CBE" w:rsidRPr="002536A3">
        <w:rPr>
          <w:rStyle w:val="SubtleEmphasis"/>
          <w:rFonts w:ascii="Calibri" w:eastAsiaTheme="minorEastAsia" w:hAnsi="Calibri" w:cs="Calibri"/>
        </w:rPr>
        <w:t>L</w:t>
      </w:r>
      <w:r w:rsidRPr="002536A3">
        <w:rPr>
          <w:rStyle w:val="SubtleEmphasis"/>
          <w:rFonts w:ascii="Calibri" w:eastAsiaTheme="minorEastAsia" w:hAnsi="Calibri" w:cs="Calibri"/>
        </w:rPr>
        <w:t xml:space="preserve"> </w:t>
      </w:r>
      <w:r w:rsidRPr="002536A3">
        <w:rPr>
          <w:rFonts w:ascii="Calibri" w:hAnsi="Calibri" w:cs="Calibri"/>
          <w:lang w:val="en-US"/>
        </w:rPr>
        <w:t>penicillin, 100</w:t>
      </w:r>
      <w:r w:rsidR="00D0597B" w:rsidRPr="002536A3">
        <w:rPr>
          <w:rFonts w:ascii="Calibri" w:hAnsi="Calibri" w:cs="Calibri"/>
          <w:lang w:val="en-US"/>
        </w:rPr>
        <w:t xml:space="preserve"> </w:t>
      </w:r>
      <w:r w:rsidRPr="002536A3">
        <w:rPr>
          <w:rFonts w:ascii="Calibri" w:hAnsi="Calibri" w:cs="Calibri"/>
          <w:lang w:val="en-US"/>
        </w:rPr>
        <w:t>µg/</w:t>
      </w:r>
      <w:r w:rsidR="00DE5CBE" w:rsidRPr="002536A3">
        <w:rPr>
          <w:rStyle w:val="SubtleEmphasis"/>
          <w:rFonts w:ascii="Calibri" w:eastAsiaTheme="minorEastAsia" w:hAnsi="Calibri" w:cs="Calibri"/>
        </w:rPr>
        <w:t>mL</w:t>
      </w:r>
      <w:r w:rsidRPr="002536A3">
        <w:rPr>
          <w:rFonts w:ascii="Calibri" w:hAnsi="Calibri" w:cs="Calibri"/>
          <w:lang w:val="en-US"/>
        </w:rPr>
        <w:t xml:space="preserve"> of streptomycin and 2</w:t>
      </w:r>
      <w:r w:rsidR="00D0597B" w:rsidRPr="002536A3">
        <w:rPr>
          <w:rFonts w:ascii="Calibri" w:hAnsi="Calibri" w:cs="Calibri"/>
          <w:lang w:val="en-US"/>
        </w:rPr>
        <w:t xml:space="preserve"> </w:t>
      </w:r>
      <w:r w:rsidRPr="002536A3">
        <w:rPr>
          <w:rFonts w:ascii="Calibri" w:hAnsi="Calibri" w:cs="Calibri"/>
          <w:lang w:val="en-US"/>
        </w:rPr>
        <w:t>mM of L-glutamine</w:t>
      </w:r>
      <w:r w:rsidRPr="002536A3">
        <w:rPr>
          <w:rStyle w:val="SubtleEmphasis"/>
          <w:rFonts w:ascii="Calibri" w:eastAsiaTheme="minorEastAsia" w:hAnsi="Calibri" w:cs="Calibri"/>
        </w:rPr>
        <w:t xml:space="preserve">), 50 </w:t>
      </w:r>
      <w:proofErr w:type="spellStart"/>
      <w:r w:rsidRPr="002536A3">
        <w:rPr>
          <w:rStyle w:val="SubtleEmphasis"/>
          <w:rFonts w:ascii="Calibri" w:eastAsiaTheme="minorEastAsia" w:hAnsi="Calibri" w:cs="Calibri"/>
        </w:rPr>
        <w:t>μM</w:t>
      </w:r>
      <w:proofErr w:type="spellEnd"/>
      <w:r w:rsidRPr="002536A3">
        <w:rPr>
          <w:rStyle w:val="SubtleEmphasis"/>
          <w:rFonts w:ascii="Calibri" w:eastAsiaTheme="minorEastAsia" w:hAnsi="Calibri" w:cs="Calibri"/>
        </w:rPr>
        <w:t xml:space="preserve"> β-</w:t>
      </w:r>
      <w:proofErr w:type="spellStart"/>
      <w:r w:rsidRPr="002536A3">
        <w:rPr>
          <w:rStyle w:val="SubtleEmphasis"/>
          <w:rFonts w:ascii="Calibri" w:eastAsiaTheme="minorEastAsia" w:hAnsi="Calibri" w:cs="Calibri"/>
        </w:rPr>
        <w:t>mercaptoethanol</w:t>
      </w:r>
      <w:proofErr w:type="spellEnd"/>
      <w:r w:rsidRPr="002536A3">
        <w:rPr>
          <w:rStyle w:val="SubtleEmphasis"/>
          <w:rFonts w:ascii="Calibri" w:eastAsiaTheme="minorEastAsia" w:hAnsi="Calibri" w:cs="Calibri"/>
        </w:rPr>
        <w:t xml:space="preserve"> and 25 mM 4-(2-hydroxyethyl)-1-piperazineethanesulfonic acid</w:t>
      </w:r>
      <w:r w:rsidRPr="002536A3">
        <w:rPr>
          <w:rStyle w:val="SubtleEmphasis"/>
          <w:rFonts w:ascii="Calibri" w:eastAsiaTheme="majorEastAsia" w:hAnsi="Calibri" w:cs="Calibri"/>
        </w:rPr>
        <w:t xml:space="preserve"> (HEPES)</w:t>
      </w:r>
      <w:r w:rsidR="00392E8A" w:rsidRPr="002536A3">
        <w:rPr>
          <w:rStyle w:val="SubtleEmphasis"/>
          <w:rFonts w:ascii="Calibri" w:eastAsiaTheme="majorEastAsia" w:hAnsi="Calibri" w:cs="Calibri"/>
        </w:rPr>
        <w:t>.</w:t>
      </w:r>
    </w:p>
    <w:p w14:paraId="5186D857" w14:textId="77777777" w:rsidR="00DB06F0" w:rsidRPr="00DB06F0" w:rsidRDefault="00DB06F0" w:rsidP="00DB06F0">
      <w:pPr>
        <w:rPr>
          <w:rFonts w:eastAsiaTheme="majorEastAsia"/>
        </w:rPr>
      </w:pPr>
    </w:p>
    <w:p w14:paraId="3D26749F" w14:textId="77777777" w:rsidR="00C1097E" w:rsidRDefault="00C1097E" w:rsidP="001B2350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Fonts w:ascii="Calibri" w:eastAsiaTheme="minorEastAsia" w:hAnsi="Calibri" w:cs="Calibri"/>
          <w:vertAlign w:val="subscript"/>
          <w:lang w:val="en-US"/>
        </w:rPr>
      </w:pPr>
      <w:r w:rsidRPr="002536A3">
        <w:rPr>
          <w:rStyle w:val="SubtleEmphasis"/>
          <w:rFonts w:ascii="Calibri" w:eastAsiaTheme="majorEastAsia" w:hAnsi="Calibri" w:cs="Calibri"/>
        </w:rPr>
        <w:t>Culture A20 cells in RPMI 1640, 10</w:t>
      </w:r>
      <w:r w:rsidR="002536A3">
        <w:rPr>
          <w:rStyle w:val="SubtleEmphasis"/>
          <w:rFonts w:ascii="Calibri" w:eastAsiaTheme="majorEastAsia" w:hAnsi="Calibri" w:cs="Calibri"/>
        </w:rPr>
        <w:t>%</w:t>
      </w:r>
      <w:r w:rsidRPr="002536A3">
        <w:rPr>
          <w:rStyle w:val="SubtleEmphasis"/>
          <w:rFonts w:ascii="Calibri" w:eastAsiaTheme="majorEastAsia" w:hAnsi="Calibri" w:cs="Calibri"/>
        </w:rPr>
        <w:t xml:space="preserve"> FCS and 0.05</w:t>
      </w:r>
      <w:r w:rsidR="00D0597B" w:rsidRPr="002536A3">
        <w:rPr>
          <w:rStyle w:val="SubtleEmphasis"/>
          <w:rFonts w:ascii="Calibri" w:eastAsiaTheme="majorEastAsia" w:hAnsi="Calibri" w:cs="Calibri"/>
        </w:rPr>
        <w:t xml:space="preserve"> </w:t>
      </w:r>
      <w:r w:rsidRPr="002536A3">
        <w:rPr>
          <w:rStyle w:val="SubtleEmphasis"/>
          <w:rFonts w:ascii="Calibri" w:eastAsiaTheme="majorEastAsia" w:hAnsi="Calibri" w:cs="Calibri"/>
        </w:rPr>
        <w:t>mM β-</w:t>
      </w:r>
      <w:proofErr w:type="spellStart"/>
      <w:r w:rsidRPr="002536A3">
        <w:rPr>
          <w:rStyle w:val="SubtleEmphasis"/>
          <w:rFonts w:ascii="Calibri" w:eastAsiaTheme="majorEastAsia" w:hAnsi="Calibri" w:cs="Calibri"/>
        </w:rPr>
        <w:t>mercaptoethanol</w:t>
      </w:r>
      <w:proofErr w:type="spellEnd"/>
      <w:r w:rsidR="00E24002" w:rsidRPr="002536A3">
        <w:rPr>
          <w:rStyle w:val="SubtleEmphasis"/>
          <w:rFonts w:ascii="Calibri" w:eastAsiaTheme="majorEastAsia" w:hAnsi="Calibri" w:cs="Calibri"/>
        </w:rPr>
        <w:t xml:space="preserve"> </w:t>
      </w:r>
      <w:r w:rsidR="00802255" w:rsidRPr="002536A3">
        <w:rPr>
          <w:rFonts w:ascii="Calibri" w:eastAsiaTheme="minorEastAsia" w:hAnsi="Calibri" w:cs="Calibri"/>
          <w:lang w:val="en-US"/>
        </w:rPr>
        <w:t>at 37 °C, 5</w:t>
      </w:r>
      <w:r w:rsidR="002536A3">
        <w:rPr>
          <w:rFonts w:ascii="Calibri" w:eastAsiaTheme="minorEastAsia" w:hAnsi="Calibri" w:cs="Calibri"/>
          <w:lang w:val="en-US"/>
        </w:rPr>
        <w:t>%</w:t>
      </w:r>
      <w:r w:rsidR="00802255" w:rsidRPr="002536A3">
        <w:rPr>
          <w:rFonts w:ascii="Calibri" w:eastAsiaTheme="minorEastAsia" w:hAnsi="Calibri" w:cs="Calibri"/>
          <w:lang w:val="en-US"/>
        </w:rPr>
        <w:t xml:space="preserve"> CO</w:t>
      </w:r>
      <w:r w:rsidR="00802255" w:rsidRPr="002536A3">
        <w:rPr>
          <w:rFonts w:ascii="Calibri" w:eastAsiaTheme="minorEastAsia" w:hAnsi="Calibri" w:cs="Calibri"/>
          <w:vertAlign w:val="subscript"/>
          <w:lang w:val="en-US"/>
        </w:rPr>
        <w:t>2</w:t>
      </w:r>
      <w:r w:rsidR="005B24D6" w:rsidRPr="005B24D6">
        <w:rPr>
          <w:rFonts w:ascii="Calibri" w:eastAsiaTheme="minorEastAsia" w:hAnsi="Calibri" w:cs="Calibri"/>
          <w:lang w:val="en-US"/>
        </w:rPr>
        <w:t>.</w:t>
      </w:r>
    </w:p>
    <w:p w14:paraId="0754CAA3" w14:textId="77777777" w:rsidR="00DB06F0" w:rsidRPr="00DB06F0" w:rsidRDefault="00DB06F0" w:rsidP="00DB06F0">
      <w:pPr>
        <w:rPr>
          <w:rFonts w:eastAsiaTheme="majorEastAsia"/>
        </w:rPr>
      </w:pPr>
    </w:p>
    <w:p w14:paraId="5AEE7EA5" w14:textId="77777777" w:rsidR="00DB06F0" w:rsidRPr="00DB06F0" w:rsidRDefault="00C1097E" w:rsidP="005B24D6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Fonts w:ascii="Calibri" w:eastAsiaTheme="majorEastAsia" w:hAnsi="Calibri" w:cs="Calibri"/>
          <w:bCs w:val="0"/>
          <w:iCs w:val="0"/>
          <w:color w:val="auto"/>
          <w:kern w:val="32"/>
          <w:szCs w:val="32"/>
          <w:lang w:val="en-US"/>
        </w:rPr>
      </w:pPr>
      <w:r w:rsidRPr="002536A3">
        <w:rPr>
          <w:rStyle w:val="SubtleEmphasis"/>
          <w:rFonts w:ascii="Calibri" w:eastAsiaTheme="majorEastAsia" w:hAnsi="Calibri" w:cs="Calibri"/>
        </w:rPr>
        <w:t xml:space="preserve">Culture </w:t>
      </w:r>
      <w:r w:rsidR="00D0597B" w:rsidRPr="002536A3">
        <w:rPr>
          <w:rStyle w:val="SubtleEmphasis"/>
          <w:rFonts w:ascii="Calibri" w:eastAsiaTheme="majorEastAsia" w:hAnsi="Calibri" w:cs="Calibri"/>
        </w:rPr>
        <w:t xml:space="preserve">the </w:t>
      </w:r>
      <w:r w:rsidRPr="002536A3">
        <w:rPr>
          <w:rStyle w:val="SubtleEmphasis"/>
          <w:rFonts w:ascii="Calibri" w:eastAsiaTheme="minorEastAsia" w:hAnsi="Calibri" w:cs="Calibri"/>
        </w:rPr>
        <w:t xml:space="preserve">Platinum-E (Plat-E) </w:t>
      </w:r>
      <w:r w:rsidR="00D0597B" w:rsidRPr="002536A3">
        <w:rPr>
          <w:rStyle w:val="SubtleEmphasis"/>
          <w:rFonts w:ascii="Calibri" w:eastAsiaTheme="majorEastAsia" w:hAnsi="Calibri" w:cs="Calibri"/>
        </w:rPr>
        <w:t>cell</w:t>
      </w:r>
      <w:r w:rsidR="005B24D6">
        <w:rPr>
          <w:rStyle w:val="SubtleEmphasis"/>
          <w:rFonts w:ascii="Calibri" w:eastAsiaTheme="majorEastAsia" w:hAnsi="Calibri" w:cs="Calibri"/>
        </w:rPr>
        <w:t>s</w:t>
      </w:r>
      <w:r w:rsidRPr="002536A3">
        <w:rPr>
          <w:rStyle w:val="SubtleEmphasis"/>
          <w:rFonts w:ascii="Calibri" w:eastAsiaTheme="majorEastAsia" w:hAnsi="Calibri" w:cs="Calibri"/>
        </w:rPr>
        <w:t xml:space="preserve"> in </w:t>
      </w:r>
      <w:r w:rsidR="0011641A">
        <w:rPr>
          <w:rStyle w:val="SubtleEmphasis"/>
          <w:rFonts w:ascii="Calibri" w:eastAsiaTheme="majorEastAsia" w:hAnsi="Calibri" w:cs="Calibri"/>
        </w:rPr>
        <w:t xml:space="preserve">complete </w:t>
      </w:r>
      <w:r w:rsidR="005B24D6" w:rsidRPr="005B24D6">
        <w:rPr>
          <w:rStyle w:val="SubtleEmphasis"/>
          <w:rFonts w:ascii="Calibri" w:eastAsiaTheme="majorEastAsia" w:hAnsi="Calibri" w:cs="Calibri"/>
        </w:rPr>
        <w:t xml:space="preserve">Dulbecco's </w:t>
      </w:r>
      <w:r w:rsidR="005B24D6">
        <w:rPr>
          <w:rStyle w:val="SubtleEmphasis"/>
          <w:rFonts w:ascii="Calibri" w:eastAsiaTheme="majorEastAsia" w:hAnsi="Calibri" w:cs="Calibri"/>
        </w:rPr>
        <w:t>m</w:t>
      </w:r>
      <w:r w:rsidR="005B24D6" w:rsidRPr="005B24D6">
        <w:rPr>
          <w:rStyle w:val="SubtleEmphasis"/>
          <w:rFonts w:ascii="Calibri" w:eastAsiaTheme="majorEastAsia" w:hAnsi="Calibri" w:cs="Calibri"/>
        </w:rPr>
        <w:t xml:space="preserve">odified </w:t>
      </w:r>
      <w:r w:rsidR="005B24D6">
        <w:rPr>
          <w:rStyle w:val="SubtleEmphasis"/>
          <w:rFonts w:ascii="Calibri" w:eastAsiaTheme="majorEastAsia" w:hAnsi="Calibri" w:cs="Calibri"/>
        </w:rPr>
        <w:t>e</w:t>
      </w:r>
      <w:r w:rsidR="005B24D6" w:rsidRPr="005B24D6">
        <w:rPr>
          <w:rStyle w:val="SubtleEmphasis"/>
          <w:rFonts w:ascii="Calibri" w:eastAsiaTheme="majorEastAsia" w:hAnsi="Calibri" w:cs="Calibri"/>
        </w:rPr>
        <w:t xml:space="preserve">agle </w:t>
      </w:r>
      <w:r w:rsidR="005B24D6">
        <w:rPr>
          <w:rStyle w:val="SubtleEmphasis"/>
          <w:rFonts w:ascii="Calibri" w:eastAsiaTheme="majorEastAsia" w:hAnsi="Calibri" w:cs="Calibri"/>
        </w:rPr>
        <w:t>m</w:t>
      </w:r>
      <w:r w:rsidR="005B24D6" w:rsidRPr="005B24D6">
        <w:rPr>
          <w:rStyle w:val="SubtleEmphasis"/>
          <w:rFonts w:ascii="Calibri" w:eastAsiaTheme="majorEastAsia" w:hAnsi="Calibri" w:cs="Calibri"/>
        </w:rPr>
        <w:t xml:space="preserve">edium </w:t>
      </w:r>
      <w:r w:rsidR="005B24D6">
        <w:rPr>
          <w:rStyle w:val="SubtleEmphasis"/>
          <w:rFonts w:ascii="Calibri" w:eastAsiaTheme="majorEastAsia" w:hAnsi="Calibri" w:cs="Calibri"/>
        </w:rPr>
        <w:t>(</w:t>
      </w:r>
      <w:r w:rsidRPr="002536A3">
        <w:rPr>
          <w:rStyle w:val="SubtleEmphasis"/>
          <w:rFonts w:ascii="Calibri" w:eastAsiaTheme="majorEastAsia" w:hAnsi="Calibri" w:cs="Calibri"/>
        </w:rPr>
        <w:t>DMEM</w:t>
      </w:r>
      <w:r w:rsidR="005B24D6">
        <w:rPr>
          <w:rStyle w:val="SubtleEmphasis"/>
          <w:rFonts w:ascii="Calibri" w:eastAsiaTheme="majorEastAsia" w:hAnsi="Calibri" w:cs="Calibri"/>
        </w:rPr>
        <w:t>)</w:t>
      </w:r>
      <w:r w:rsidR="0011641A">
        <w:rPr>
          <w:rStyle w:val="SubtleEmphasis"/>
          <w:rFonts w:ascii="Calibri" w:eastAsiaTheme="majorEastAsia" w:hAnsi="Calibri" w:cs="Calibri"/>
        </w:rPr>
        <w:t xml:space="preserve"> (DMEM with</w:t>
      </w:r>
      <w:r w:rsidRPr="002536A3">
        <w:rPr>
          <w:rStyle w:val="SubtleEmphasis"/>
          <w:rFonts w:ascii="Calibri" w:eastAsiaTheme="majorEastAsia" w:hAnsi="Calibri" w:cs="Calibri"/>
        </w:rPr>
        <w:t xml:space="preserve"> 10</w:t>
      </w:r>
      <w:r w:rsidR="002536A3">
        <w:rPr>
          <w:rStyle w:val="SubtleEmphasis"/>
          <w:rFonts w:ascii="Calibri" w:eastAsiaTheme="majorEastAsia" w:hAnsi="Calibri" w:cs="Calibri"/>
        </w:rPr>
        <w:t>%</w:t>
      </w:r>
      <w:r w:rsidRPr="002536A3">
        <w:rPr>
          <w:rStyle w:val="SubtleEmphasis"/>
          <w:rFonts w:ascii="Calibri" w:eastAsiaTheme="majorEastAsia" w:hAnsi="Calibri" w:cs="Calibri"/>
        </w:rPr>
        <w:t xml:space="preserve"> </w:t>
      </w:r>
      <w:r w:rsidR="005B24D6">
        <w:rPr>
          <w:rStyle w:val="SubtleEmphasis"/>
          <w:rFonts w:ascii="Calibri" w:eastAsiaTheme="majorEastAsia" w:hAnsi="Calibri" w:cs="Calibri"/>
        </w:rPr>
        <w:t>fetal calf serum (</w:t>
      </w:r>
      <w:r w:rsidRPr="002536A3">
        <w:rPr>
          <w:rStyle w:val="SubtleEmphasis"/>
          <w:rFonts w:ascii="Calibri" w:eastAsiaTheme="majorEastAsia" w:hAnsi="Calibri" w:cs="Calibri"/>
        </w:rPr>
        <w:t>FCS</w:t>
      </w:r>
      <w:r w:rsidR="005B24D6">
        <w:rPr>
          <w:rStyle w:val="SubtleEmphasis"/>
          <w:rFonts w:ascii="Calibri" w:eastAsiaTheme="majorEastAsia" w:hAnsi="Calibri" w:cs="Calibri"/>
        </w:rPr>
        <w:t>)</w:t>
      </w:r>
      <w:r w:rsidRPr="002536A3">
        <w:rPr>
          <w:rStyle w:val="SubtleEmphasis"/>
          <w:rFonts w:ascii="Calibri" w:eastAsiaTheme="majorEastAsia" w:hAnsi="Calibri" w:cs="Calibri"/>
        </w:rPr>
        <w:t xml:space="preserve">, 2 mM L-glutamine, 1 </w:t>
      </w:r>
      <w:proofErr w:type="spellStart"/>
      <w:r w:rsidRPr="002536A3">
        <w:rPr>
          <w:rStyle w:val="SubtleEmphasis"/>
          <w:rFonts w:ascii="Calibri" w:eastAsiaTheme="majorEastAsia" w:hAnsi="Calibri" w:cs="Calibri"/>
        </w:rPr>
        <w:t>μg</w:t>
      </w:r>
      <w:proofErr w:type="spellEnd"/>
      <w:r w:rsidRPr="002536A3">
        <w:rPr>
          <w:rStyle w:val="SubtleEmphasis"/>
          <w:rFonts w:ascii="Calibri" w:eastAsiaTheme="majorEastAsia" w:hAnsi="Calibri" w:cs="Calibri"/>
        </w:rPr>
        <w:t>/</w:t>
      </w:r>
      <w:r w:rsidR="00DE5CBE" w:rsidRPr="002536A3">
        <w:rPr>
          <w:rStyle w:val="SubtleEmphasis"/>
          <w:rFonts w:ascii="Calibri" w:eastAsiaTheme="minorEastAsia" w:hAnsi="Calibri" w:cs="Calibri"/>
        </w:rPr>
        <w:t>mL</w:t>
      </w:r>
      <w:r w:rsidRPr="002536A3">
        <w:rPr>
          <w:rStyle w:val="SubtleEmphasis"/>
          <w:rFonts w:ascii="Calibri" w:eastAsiaTheme="majorEastAsia" w:hAnsi="Calibri" w:cs="Calibri"/>
        </w:rPr>
        <w:t xml:space="preserve"> puromycin </w:t>
      </w:r>
      <w:r w:rsidR="008854B2" w:rsidRPr="002536A3">
        <w:rPr>
          <w:rStyle w:val="SubtleEmphasis"/>
          <w:rFonts w:ascii="Calibri" w:eastAsiaTheme="majorEastAsia" w:hAnsi="Calibri" w:cs="Calibri"/>
        </w:rPr>
        <w:t>and 10</w:t>
      </w:r>
      <w:r w:rsidRPr="002536A3">
        <w:rPr>
          <w:rStyle w:val="SubtleEmphasis"/>
          <w:rFonts w:ascii="Calibri" w:eastAsiaTheme="majorEastAsia" w:hAnsi="Calibri" w:cs="Calibri"/>
        </w:rPr>
        <w:t xml:space="preserve"> </w:t>
      </w:r>
      <w:proofErr w:type="spellStart"/>
      <w:r w:rsidRPr="002536A3">
        <w:rPr>
          <w:rStyle w:val="SubtleEmphasis"/>
          <w:rFonts w:ascii="Calibri" w:eastAsiaTheme="majorEastAsia" w:hAnsi="Calibri" w:cs="Calibri"/>
        </w:rPr>
        <w:t>μg</w:t>
      </w:r>
      <w:proofErr w:type="spellEnd"/>
      <w:r w:rsidRPr="002536A3">
        <w:rPr>
          <w:rStyle w:val="SubtleEmphasis"/>
          <w:rFonts w:ascii="Calibri" w:eastAsiaTheme="majorEastAsia" w:hAnsi="Calibri" w:cs="Calibri"/>
        </w:rPr>
        <w:t>/</w:t>
      </w:r>
      <w:r w:rsidR="00DE5CBE" w:rsidRPr="002536A3">
        <w:rPr>
          <w:rStyle w:val="SubtleEmphasis"/>
          <w:rFonts w:ascii="Calibri" w:eastAsiaTheme="minorEastAsia" w:hAnsi="Calibri" w:cs="Calibri"/>
        </w:rPr>
        <w:t>mL</w:t>
      </w:r>
      <w:r w:rsidRPr="002536A3">
        <w:rPr>
          <w:rStyle w:val="SubtleEmphasis"/>
          <w:rFonts w:ascii="Calibri" w:eastAsiaTheme="majorEastAsia" w:hAnsi="Calibri" w:cs="Calibri"/>
        </w:rPr>
        <w:t xml:space="preserve"> </w:t>
      </w:r>
      <w:proofErr w:type="spellStart"/>
      <w:r w:rsidRPr="002536A3">
        <w:rPr>
          <w:rStyle w:val="SubtleEmphasis"/>
          <w:rFonts w:ascii="Calibri" w:eastAsiaTheme="majorEastAsia" w:hAnsi="Calibri" w:cs="Calibri"/>
        </w:rPr>
        <w:t>blasticidin</w:t>
      </w:r>
      <w:proofErr w:type="spellEnd"/>
      <w:r w:rsidR="0011641A">
        <w:rPr>
          <w:rStyle w:val="SubtleEmphasis"/>
          <w:rFonts w:ascii="Calibri" w:eastAsiaTheme="majorEastAsia" w:hAnsi="Calibri" w:cs="Calibri"/>
        </w:rPr>
        <w:t>)</w:t>
      </w:r>
      <w:r w:rsidR="00E24002" w:rsidRPr="002536A3">
        <w:rPr>
          <w:rStyle w:val="SubtleEmphasis"/>
          <w:rFonts w:ascii="Calibri" w:eastAsiaTheme="majorEastAsia" w:hAnsi="Calibri" w:cs="Calibri"/>
        </w:rPr>
        <w:t xml:space="preserve"> </w:t>
      </w:r>
      <w:r w:rsidR="00E24002" w:rsidRPr="002536A3">
        <w:rPr>
          <w:rFonts w:ascii="Calibri" w:eastAsiaTheme="minorEastAsia" w:hAnsi="Calibri" w:cs="Calibri"/>
          <w:lang w:val="en-US"/>
        </w:rPr>
        <w:t>at 37 °C, 5</w:t>
      </w:r>
      <w:r w:rsidR="002536A3">
        <w:rPr>
          <w:rFonts w:ascii="Calibri" w:eastAsiaTheme="minorEastAsia" w:hAnsi="Calibri" w:cs="Calibri"/>
          <w:lang w:val="en-US"/>
        </w:rPr>
        <w:t>%</w:t>
      </w:r>
      <w:r w:rsidR="00E24002" w:rsidRPr="002536A3">
        <w:rPr>
          <w:rFonts w:ascii="Calibri" w:eastAsiaTheme="minorEastAsia" w:hAnsi="Calibri" w:cs="Calibri"/>
          <w:lang w:val="en-US"/>
        </w:rPr>
        <w:t xml:space="preserve"> CO</w:t>
      </w:r>
      <w:r w:rsidR="00802255" w:rsidRPr="002536A3">
        <w:rPr>
          <w:rFonts w:ascii="Calibri" w:eastAsiaTheme="minorEastAsia" w:hAnsi="Calibri" w:cs="Calibri"/>
          <w:vertAlign w:val="subscript"/>
          <w:lang w:val="en-US"/>
        </w:rPr>
        <w:t>2</w:t>
      </w:r>
      <w:r w:rsidR="00F70CDD" w:rsidRPr="002536A3">
        <w:rPr>
          <w:rFonts w:ascii="Calibri" w:eastAsiaTheme="minorEastAsia" w:hAnsi="Calibri" w:cs="Calibri"/>
          <w:vertAlign w:val="subscript"/>
          <w:lang w:val="en-US"/>
        </w:rPr>
        <w:t>.</w:t>
      </w:r>
      <w:r w:rsidR="00F70CDD" w:rsidRPr="002536A3">
        <w:rPr>
          <w:rFonts w:ascii="Calibri" w:eastAsiaTheme="minorEastAsia" w:hAnsi="Calibri" w:cs="Calibri"/>
          <w:b/>
          <w:lang w:val="en-US"/>
        </w:rPr>
        <w:t xml:space="preserve"> </w:t>
      </w:r>
    </w:p>
    <w:p w14:paraId="0A7D58F6" w14:textId="77777777" w:rsidR="00DB06F0" w:rsidRDefault="00DB06F0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Style w:val="SubtleEmphasis"/>
          <w:rFonts w:ascii="Calibri" w:eastAsiaTheme="majorEastAsia" w:hAnsi="Calibri" w:cs="Calibri"/>
        </w:rPr>
      </w:pPr>
    </w:p>
    <w:p w14:paraId="05CA80C1" w14:textId="77777777" w:rsidR="00D0597B" w:rsidRDefault="00F70CDD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Style w:val="SubtleEmphasis"/>
          <w:rFonts w:ascii="Calibri" w:eastAsiaTheme="majorEastAsia" w:hAnsi="Calibri" w:cs="Calibri"/>
        </w:rPr>
      </w:pPr>
      <w:r w:rsidRPr="002536A3">
        <w:rPr>
          <w:rFonts w:ascii="Calibri" w:eastAsiaTheme="minorEastAsia" w:hAnsi="Calibri" w:cs="Calibri"/>
          <w:b/>
          <w:lang w:val="en-US"/>
        </w:rPr>
        <w:t xml:space="preserve">Note: </w:t>
      </w:r>
      <w:r w:rsidRPr="002536A3">
        <w:rPr>
          <w:rStyle w:val="SubtleEmphasis"/>
          <w:rFonts w:ascii="Calibri" w:eastAsiaTheme="majorEastAsia" w:hAnsi="Calibri" w:cs="Calibri"/>
        </w:rPr>
        <w:t>Plat</w:t>
      </w:r>
      <w:r w:rsidR="005B24D6">
        <w:rPr>
          <w:rStyle w:val="SubtleEmphasis"/>
          <w:rFonts w:ascii="Calibri" w:eastAsiaTheme="majorEastAsia" w:hAnsi="Calibri" w:cs="Calibri"/>
        </w:rPr>
        <w:t>-</w:t>
      </w:r>
      <w:r w:rsidRPr="002536A3">
        <w:rPr>
          <w:rStyle w:val="SubtleEmphasis"/>
          <w:rFonts w:ascii="Calibri" w:eastAsiaTheme="majorEastAsia" w:hAnsi="Calibri" w:cs="Calibri"/>
        </w:rPr>
        <w:t xml:space="preserve">E cells </w:t>
      </w:r>
      <w:proofErr w:type="gramStart"/>
      <w:r w:rsidRPr="002536A3">
        <w:rPr>
          <w:rStyle w:val="SubtleEmphasis"/>
          <w:rFonts w:ascii="Calibri" w:eastAsiaTheme="majorEastAsia" w:hAnsi="Calibri" w:cs="Calibri"/>
        </w:rPr>
        <w:t>are derived</w:t>
      </w:r>
      <w:proofErr w:type="gramEnd"/>
      <w:r w:rsidRPr="002536A3">
        <w:rPr>
          <w:rStyle w:val="SubtleEmphasis"/>
          <w:rFonts w:ascii="Calibri" w:eastAsiaTheme="majorEastAsia" w:hAnsi="Calibri" w:cs="Calibri"/>
        </w:rPr>
        <w:t xml:space="preserve"> from 293T cells and express gag, pol and </w:t>
      </w:r>
      <w:proofErr w:type="spellStart"/>
      <w:r w:rsidRPr="002536A3">
        <w:rPr>
          <w:rStyle w:val="SubtleEmphasis"/>
          <w:rFonts w:ascii="Calibri" w:eastAsiaTheme="majorEastAsia" w:hAnsi="Calibri" w:cs="Calibri"/>
        </w:rPr>
        <w:t>ecotropic</w:t>
      </w:r>
      <w:proofErr w:type="spellEnd"/>
      <w:r w:rsidRPr="002536A3">
        <w:rPr>
          <w:rStyle w:val="SubtleEmphasis"/>
          <w:rFonts w:ascii="Calibri" w:eastAsiaTheme="majorEastAsia" w:hAnsi="Calibri" w:cs="Calibri"/>
        </w:rPr>
        <w:t xml:space="preserve"> envelope retroviral proteins. </w:t>
      </w:r>
    </w:p>
    <w:p w14:paraId="44BA261C" w14:textId="77777777" w:rsidR="00DB06F0" w:rsidRPr="00DB06F0" w:rsidRDefault="00DB06F0" w:rsidP="00DB06F0"/>
    <w:p w14:paraId="3454CA47" w14:textId="77777777" w:rsidR="00DB06F0" w:rsidRDefault="00C1097E" w:rsidP="00DB06F0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Style w:val="SubtleEmphasis"/>
          <w:rFonts w:ascii="Calibri" w:eastAsiaTheme="minorEastAsia" w:hAnsi="Calibri" w:cs="Calibri"/>
        </w:rPr>
      </w:pPr>
      <w:r w:rsidRPr="002536A3">
        <w:rPr>
          <w:rStyle w:val="SubtleEmphasis"/>
          <w:rFonts w:ascii="Calibri" w:eastAsiaTheme="majorEastAsia" w:hAnsi="Calibri" w:cs="Calibri"/>
        </w:rPr>
        <w:t xml:space="preserve">Prepare </w:t>
      </w:r>
      <w:r w:rsidR="009D220D" w:rsidRPr="002536A3">
        <w:rPr>
          <w:rStyle w:val="SubtleEmphasis"/>
          <w:rFonts w:ascii="Calibri" w:eastAsiaTheme="majorEastAsia" w:hAnsi="Calibri" w:cs="Calibri"/>
        </w:rPr>
        <w:t>t</w:t>
      </w:r>
      <w:r w:rsidRPr="002536A3">
        <w:rPr>
          <w:rStyle w:val="SubtleEmphasis"/>
          <w:rFonts w:ascii="Calibri" w:eastAsiaTheme="majorEastAsia" w:hAnsi="Calibri" w:cs="Calibri"/>
        </w:rPr>
        <w:t xml:space="preserve">ransfection media </w:t>
      </w:r>
      <w:r w:rsidR="0011641A">
        <w:rPr>
          <w:rStyle w:val="SubtleEmphasis"/>
          <w:rFonts w:ascii="Calibri" w:eastAsiaTheme="majorEastAsia" w:hAnsi="Calibri" w:cs="Calibri"/>
        </w:rPr>
        <w:t>s</w:t>
      </w:r>
      <w:r w:rsidRPr="002536A3">
        <w:rPr>
          <w:rStyle w:val="SubtleEmphasis"/>
          <w:rFonts w:ascii="Calibri" w:eastAsiaTheme="majorEastAsia" w:hAnsi="Calibri" w:cs="Calibri"/>
        </w:rPr>
        <w:t xml:space="preserve">olutions 1 and 2 immediately prior to transfection. </w:t>
      </w:r>
      <w:r w:rsidR="001669DC">
        <w:rPr>
          <w:rStyle w:val="SubtleEmphasis"/>
          <w:rFonts w:ascii="Calibri" w:eastAsiaTheme="majorEastAsia" w:hAnsi="Calibri" w:cs="Calibri"/>
        </w:rPr>
        <w:t xml:space="preserve">Prepare </w:t>
      </w:r>
      <w:r w:rsidR="0011641A">
        <w:rPr>
          <w:rStyle w:val="SubtleEmphasis"/>
          <w:rFonts w:ascii="Calibri" w:eastAsiaTheme="majorEastAsia" w:hAnsi="Calibri" w:cs="Calibri"/>
        </w:rPr>
        <w:t>s</w:t>
      </w:r>
      <w:r w:rsidRPr="002536A3">
        <w:rPr>
          <w:rStyle w:val="SubtleEmphasis"/>
          <w:rFonts w:ascii="Calibri" w:eastAsiaTheme="majorEastAsia" w:hAnsi="Calibri" w:cs="Calibri"/>
        </w:rPr>
        <w:t>olution 1</w:t>
      </w:r>
      <w:r w:rsidR="008C1D04">
        <w:rPr>
          <w:rStyle w:val="SubtleEmphasis"/>
          <w:rFonts w:ascii="Calibri" w:eastAsiaTheme="majorEastAsia" w:hAnsi="Calibri" w:cs="Calibri"/>
        </w:rPr>
        <w:t xml:space="preserve"> </w:t>
      </w:r>
      <w:r w:rsidR="001669DC">
        <w:rPr>
          <w:rStyle w:val="SubtleEmphasis"/>
          <w:rFonts w:ascii="Calibri" w:eastAsiaTheme="majorEastAsia" w:hAnsi="Calibri" w:cs="Calibri"/>
        </w:rPr>
        <w:t>(</w:t>
      </w:r>
      <w:r w:rsidRPr="002536A3">
        <w:rPr>
          <w:rStyle w:val="SubtleEmphasis"/>
          <w:rFonts w:ascii="Calibri" w:eastAsiaTheme="minorEastAsia" w:hAnsi="Calibri" w:cs="Calibri"/>
        </w:rPr>
        <w:t>pH</w:t>
      </w:r>
      <w:r w:rsidR="001669DC">
        <w:rPr>
          <w:rStyle w:val="SubtleEmphasis"/>
          <w:rFonts w:ascii="Calibri" w:eastAsiaTheme="minorEastAsia" w:hAnsi="Calibri" w:cs="Calibri"/>
        </w:rPr>
        <w:t xml:space="preserve"> </w:t>
      </w:r>
      <w:r w:rsidRPr="002536A3">
        <w:rPr>
          <w:rStyle w:val="SubtleEmphasis"/>
          <w:rFonts w:ascii="Calibri" w:eastAsiaTheme="minorEastAsia" w:hAnsi="Calibri" w:cs="Calibri"/>
        </w:rPr>
        <w:t>7.9</w:t>
      </w:r>
      <w:r w:rsidR="001669DC">
        <w:rPr>
          <w:rStyle w:val="SubtleEmphasis"/>
          <w:rFonts w:ascii="Calibri" w:eastAsiaTheme="minorEastAsia" w:hAnsi="Calibri" w:cs="Calibri"/>
        </w:rPr>
        <w:t xml:space="preserve">) to contain </w:t>
      </w:r>
      <w:r w:rsidRPr="002536A3">
        <w:rPr>
          <w:rStyle w:val="SubtleEmphasis"/>
          <w:rFonts w:ascii="Calibri" w:eastAsiaTheme="minorEastAsia" w:hAnsi="Calibri" w:cs="Calibri"/>
        </w:rPr>
        <w:t xml:space="preserve">DMEM + 10% FCS + 25 mM HEPES, </w:t>
      </w:r>
      <w:r w:rsidR="0011641A">
        <w:rPr>
          <w:rStyle w:val="SubtleEmphasis"/>
          <w:rFonts w:ascii="Calibri" w:eastAsiaTheme="minorEastAsia" w:hAnsi="Calibri" w:cs="Calibri"/>
        </w:rPr>
        <w:t>s</w:t>
      </w:r>
      <w:r w:rsidRPr="002536A3">
        <w:rPr>
          <w:rStyle w:val="SubtleEmphasis"/>
          <w:rFonts w:ascii="Calibri" w:eastAsiaTheme="minorEastAsia" w:hAnsi="Calibri" w:cs="Calibri"/>
        </w:rPr>
        <w:t xml:space="preserve">olution 2 </w:t>
      </w:r>
      <w:r w:rsidR="008C1D04">
        <w:rPr>
          <w:rStyle w:val="SubtleEmphasis"/>
          <w:rFonts w:ascii="Calibri" w:eastAsiaTheme="majorEastAsia" w:hAnsi="Calibri" w:cs="Calibri"/>
        </w:rPr>
        <w:t>(</w:t>
      </w:r>
      <w:r w:rsidRPr="002536A3">
        <w:rPr>
          <w:rStyle w:val="SubtleEmphasis"/>
          <w:rFonts w:ascii="Calibri" w:eastAsiaTheme="minorEastAsia" w:hAnsi="Calibri" w:cs="Calibri"/>
        </w:rPr>
        <w:t>pH</w:t>
      </w:r>
      <w:r w:rsidR="008C1D04">
        <w:rPr>
          <w:rStyle w:val="SubtleEmphasis"/>
          <w:rFonts w:ascii="Calibri" w:eastAsiaTheme="minorEastAsia" w:hAnsi="Calibri" w:cs="Calibri"/>
        </w:rPr>
        <w:t xml:space="preserve"> </w:t>
      </w:r>
      <w:r w:rsidRPr="002536A3">
        <w:rPr>
          <w:rStyle w:val="SubtleEmphasis"/>
          <w:rFonts w:ascii="Calibri" w:eastAsiaTheme="minorEastAsia" w:hAnsi="Calibri" w:cs="Calibri"/>
        </w:rPr>
        <w:t>7.1</w:t>
      </w:r>
      <w:r w:rsidR="008C1D04">
        <w:rPr>
          <w:rStyle w:val="SubtleEmphasis"/>
          <w:rFonts w:ascii="Calibri" w:eastAsiaTheme="minorEastAsia" w:hAnsi="Calibri" w:cs="Calibri"/>
        </w:rPr>
        <w:t>)</w:t>
      </w:r>
      <w:r w:rsidRPr="002536A3">
        <w:rPr>
          <w:rStyle w:val="SubtleEmphasis"/>
          <w:rFonts w:ascii="Calibri" w:eastAsiaTheme="minorEastAsia" w:hAnsi="Calibri" w:cs="Calibri"/>
        </w:rPr>
        <w:t xml:space="preserve"> </w:t>
      </w:r>
      <w:r w:rsidR="008C1D04">
        <w:rPr>
          <w:rStyle w:val="SubtleEmphasis"/>
          <w:rFonts w:ascii="Calibri" w:eastAsiaTheme="minorEastAsia" w:hAnsi="Calibri" w:cs="Calibri"/>
        </w:rPr>
        <w:t>to contain</w:t>
      </w:r>
      <w:r w:rsidRPr="002536A3">
        <w:rPr>
          <w:rStyle w:val="SubtleEmphasis"/>
          <w:rFonts w:ascii="Calibri" w:eastAsiaTheme="minorEastAsia" w:hAnsi="Calibri" w:cs="Calibri"/>
        </w:rPr>
        <w:t xml:space="preserve"> DMEM + 25 mM HEPES</w:t>
      </w:r>
      <w:r w:rsidR="00392E8A" w:rsidRPr="002536A3">
        <w:rPr>
          <w:rStyle w:val="SubtleEmphasis"/>
          <w:rFonts w:ascii="Calibri" w:eastAsiaTheme="minorEastAsia" w:hAnsi="Calibri" w:cs="Calibri"/>
        </w:rPr>
        <w:t>.</w:t>
      </w:r>
    </w:p>
    <w:p w14:paraId="33E0D1EC" w14:textId="77777777" w:rsidR="00DB06F0" w:rsidRPr="00DB06F0" w:rsidRDefault="00DB06F0" w:rsidP="00DB06F0"/>
    <w:p w14:paraId="52E21330" w14:textId="77777777" w:rsidR="00C1097E" w:rsidRDefault="00C1097E" w:rsidP="001B2350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Style w:val="SubtleEmphasis"/>
          <w:rFonts w:ascii="Calibri" w:eastAsiaTheme="minorEastAsia" w:hAnsi="Calibri" w:cs="Calibri"/>
        </w:rPr>
      </w:pPr>
      <w:r w:rsidRPr="002536A3">
        <w:rPr>
          <w:rStyle w:val="SubtleEmphasis"/>
          <w:rFonts w:ascii="Calibri" w:eastAsiaTheme="minorEastAsia" w:hAnsi="Calibri" w:cs="Calibri"/>
        </w:rPr>
        <w:t xml:space="preserve">Prepare 10 </w:t>
      </w:r>
      <w:proofErr w:type="spellStart"/>
      <w:r w:rsidRPr="002536A3">
        <w:rPr>
          <w:rStyle w:val="SubtleEmphasis"/>
          <w:rFonts w:ascii="Calibri" w:eastAsiaTheme="minorEastAsia" w:hAnsi="Calibri" w:cs="Calibri"/>
        </w:rPr>
        <w:t>μg</w:t>
      </w:r>
      <w:proofErr w:type="spellEnd"/>
      <w:r w:rsidRPr="002536A3">
        <w:rPr>
          <w:rStyle w:val="SubtleEmphasis"/>
          <w:rFonts w:ascii="Calibri" w:eastAsiaTheme="minorEastAsia" w:hAnsi="Calibri" w:cs="Calibri"/>
        </w:rPr>
        <w:t>/</w:t>
      </w:r>
      <w:r w:rsidR="00DE5CBE" w:rsidRPr="002536A3">
        <w:rPr>
          <w:rStyle w:val="SubtleEmphasis"/>
          <w:rFonts w:ascii="Calibri" w:eastAsiaTheme="minorEastAsia" w:hAnsi="Calibri" w:cs="Calibri"/>
        </w:rPr>
        <w:t>mL</w:t>
      </w:r>
      <w:r w:rsidRPr="002536A3">
        <w:rPr>
          <w:rStyle w:val="SubtleEmphasis"/>
          <w:rFonts w:ascii="Calibri" w:eastAsiaTheme="minorEastAsia" w:hAnsi="Calibri" w:cs="Calibri"/>
          <w:szCs w:val="24"/>
        </w:rPr>
        <w:t xml:space="preserve"> </w:t>
      </w:r>
      <w:r w:rsidR="00203119" w:rsidRPr="002536A3">
        <w:rPr>
          <w:rFonts w:ascii="Calibri" w:hAnsi="Calibri" w:cs="Calibri"/>
          <w:color w:val="auto"/>
          <w:shd w:val="clear" w:color="auto" w:fill="FFFFFF"/>
          <w:lang w:val="en-US"/>
        </w:rPr>
        <w:t>recombinant human fibronectin fragment</w:t>
      </w:r>
      <w:r w:rsidRPr="002536A3">
        <w:rPr>
          <w:rStyle w:val="SubtleEmphasis"/>
          <w:rFonts w:ascii="Calibri" w:eastAsiaTheme="minorEastAsia" w:hAnsi="Calibri" w:cs="Calibri"/>
          <w:szCs w:val="24"/>
        </w:rPr>
        <w:t xml:space="preserve"> </w:t>
      </w:r>
      <w:r w:rsidRPr="002536A3">
        <w:rPr>
          <w:rStyle w:val="SubtleEmphasis"/>
          <w:rFonts w:ascii="Calibri" w:eastAsiaTheme="minorEastAsia" w:hAnsi="Calibri" w:cs="Calibri"/>
        </w:rPr>
        <w:t xml:space="preserve">solution by diluting with sterile </w:t>
      </w:r>
      <w:r w:rsidR="00167510">
        <w:rPr>
          <w:rStyle w:val="SubtleEmphasis"/>
          <w:rFonts w:ascii="Calibri" w:eastAsiaTheme="minorEastAsia" w:hAnsi="Calibri" w:cs="Calibri"/>
        </w:rPr>
        <w:t>phosphate-buffered saline (</w:t>
      </w:r>
      <w:r w:rsidRPr="002536A3">
        <w:rPr>
          <w:rStyle w:val="SubtleEmphasis"/>
          <w:rFonts w:ascii="Calibri" w:eastAsiaTheme="minorEastAsia" w:hAnsi="Calibri" w:cs="Calibri"/>
        </w:rPr>
        <w:t>PBS</w:t>
      </w:r>
      <w:r w:rsidR="00167510">
        <w:rPr>
          <w:rStyle w:val="SubtleEmphasis"/>
          <w:rFonts w:ascii="Calibri" w:eastAsiaTheme="minorEastAsia" w:hAnsi="Calibri" w:cs="Calibri"/>
        </w:rPr>
        <w:t>)</w:t>
      </w:r>
      <w:r w:rsidRPr="002536A3">
        <w:rPr>
          <w:rStyle w:val="SubtleEmphasis"/>
          <w:rFonts w:ascii="Calibri" w:eastAsiaTheme="minorEastAsia" w:hAnsi="Calibri" w:cs="Calibri"/>
        </w:rPr>
        <w:t xml:space="preserve"> and store at -20 </w:t>
      </w:r>
      <w:r w:rsidRPr="002536A3">
        <w:rPr>
          <w:rFonts w:ascii="Calibri" w:eastAsiaTheme="minorEastAsia" w:hAnsi="Calibri" w:cs="Calibri"/>
          <w:lang w:val="en-US"/>
        </w:rPr>
        <w:t>°C</w:t>
      </w:r>
      <w:r w:rsidRPr="002536A3">
        <w:rPr>
          <w:rStyle w:val="SubtleEmphasis"/>
          <w:rFonts w:ascii="Calibri" w:eastAsiaTheme="minorEastAsia" w:hAnsi="Calibri" w:cs="Calibri"/>
        </w:rPr>
        <w:t xml:space="preserve"> until use</w:t>
      </w:r>
      <w:r w:rsidR="00392E8A" w:rsidRPr="002536A3">
        <w:rPr>
          <w:rStyle w:val="SubtleEmphasis"/>
          <w:rFonts w:ascii="Calibri" w:eastAsiaTheme="minorEastAsia" w:hAnsi="Calibri" w:cs="Calibri"/>
        </w:rPr>
        <w:t>.</w:t>
      </w:r>
    </w:p>
    <w:p w14:paraId="46070B14" w14:textId="77777777" w:rsidR="00DB06F0" w:rsidRPr="00DB06F0" w:rsidRDefault="00DB06F0" w:rsidP="00DB06F0">
      <w:pPr>
        <w:rPr>
          <w:rFonts w:eastAsiaTheme="minorEastAsia"/>
        </w:rPr>
      </w:pPr>
    </w:p>
    <w:p w14:paraId="1740D4A9" w14:textId="77777777" w:rsidR="00C1097E" w:rsidRPr="002536A3" w:rsidRDefault="00D0597B" w:rsidP="001B2350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Style w:val="SubtleEmphasis"/>
          <w:rFonts w:ascii="Calibri" w:eastAsiaTheme="minorEastAsia" w:hAnsi="Calibri" w:cs="Calibri"/>
          <w:szCs w:val="24"/>
        </w:rPr>
      </w:pPr>
      <w:r w:rsidRPr="002536A3">
        <w:rPr>
          <w:rStyle w:val="SubtleEmphasis"/>
          <w:rFonts w:ascii="Calibri" w:eastAsiaTheme="minorEastAsia" w:hAnsi="Calibri" w:cs="Calibri"/>
        </w:rPr>
        <w:t xml:space="preserve">Sterile filter all media </w:t>
      </w:r>
      <w:r w:rsidR="00C1097E" w:rsidRPr="002536A3">
        <w:rPr>
          <w:rStyle w:val="SubtleEmphasis"/>
          <w:rFonts w:ascii="Calibri" w:eastAsiaTheme="minorEastAsia" w:hAnsi="Calibri" w:cs="Calibri"/>
        </w:rPr>
        <w:t xml:space="preserve">through 0.2 </w:t>
      </w:r>
      <w:proofErr w:type="spellStart"/>
      <w:r w:rsidR="00C1097E" w:rsidRPr="002536A3">
        <w:rPr>
          <w:rStyle w:val="SubtleEmphasis"/>
          <w:rFonts w:ascii="Calibri" w:eastAsiaTheme="minorEastAsia" w:hAnsi="Calibri" w:cs="Calibri"/>
        </w:rPr>
        <w:t>μm</w:t>
      </w:r>
      <w:proofErr w:type="spellEnd"/>
      <w:r w:rsidR="00C1097E" w:rsidRPr="002536A3">
        <w:rPr>
          <w:rStyle w:val="SubtleEmphasis"/>
          <w:rFonts w:ascii="Calibri" w:eastAsiaTheme="minorEastAsia" w:hAnsi="Calibri" w:cs="Calibri"/>
        </w:rPr>
        <w:t xml:space="preserve"> filters prior to use</w:t>
      </w:r>
      <w:r w:rsidRPr="002536A3">
        <w:rPr>
          <w:rStyle w:val="SubtleEmphasis"/>
          <w:rFonts w:ascii="Calibri" w:eastAsiaTheme="minorEastAsia" w:hAnsi="Calibri" w:cs="Calibri"/>
        </w:rPr>
        <w:t xml:space="preserve"> (excluding</w:t>
      </w:r>
      <w:r w:rsidR="00C1097E" w:rsidRPr="002536A3">
        <w:rPr>
          <w:rStyle w:val="SubtleEmphasis"/>
          <w:rFonts w:ascii="Calibri" w:eastAsiaTheme="minorEastAsia" w:hAnsi="Calibri" w:cs="Calibri"/>
        </w:rPr>
        <w:t xml:space="preserve"> </w:t>
      </w:r>
      <w:r w:rsidR="00203119" w:rsidRPr="002536A3">
        <w:rPr>
          <w:rFonts w:ascii="Calibri" w:hAnsi="Calibri" w:cs="Calibri"/>
          <w:color w:val="auto"/>
          <w:shd w:val="clear" w:color="auto" w:fill="FFFFFF"/>
          <w:lang w:val="en-US"/>
        </w:rPr>
        <w:t>recombinant human fibronectin fragment</w:t>
      </w:r>
      <w:r w:rsidR="00C1097E" w:rsidRPr="002536A3">
        <w:rPr>
          <w:rStyle w:val="SubtleEmphasis"/>
          <w:rFonts w:ascii="Calibri" w:eastAsiaTheme="minorEastAsia" w:hAnsi="Calibri" w:cs="Calibri"/>
          <w:szCs w:val="24"/>
        </w:rPr>
        <w:t>)</w:t>
      </w:r>
      <w:r w:rsidR="00392E8A" w:rsidRPr="002536A3">
        <w:rPr>
          <w:rStyle w:val="SubtleEmphasis"/>
          <w:rFonts w:ascii="Calibri" w:eastAsiaTheme="minorEastAsia" w:hAnsi="Calibri" w:cs="Calibri"/>
          <w:szCs w:val="24"/>
        </w:rPr>
        <w:t>.</w:t>
      </w:r>
    </w:p>
    <w:p w14:paraId="2D2B1B6E" w14:textId="77777777" w:rsidR="00392E8A" w:rsidRPr="002536A3" w:rsidRDefault="00392E8A" w:rsidP="001B2350">
      <w:pPr>
        <w:widowControl/>
        <w:rPr>
          <w:color w:val="auto"/>
        </w:rPr>
      </w:pPr>
    </w:p>
    <w:p w14:paraId="69C8221A" w14:textId="77777777" w:rsidR="0011641A" w:rsidRPr="0049550C" w:rsidRDefault="00E02FC7" w:rsidP="0011641A">
      <w:pPr>
        <w:pStyle w:val="Heading2"/>
        <w:keepNext w:val="0"/>
        <w:widowControl/>
        <w:numPr>
          <w:ilvl w:val="0"/>
          <w:numId w:val="25"/>
        </w:numPr>
        <w:rPr>
          <w:rFonts w:cs="Calibri"/>
          <w:highlight w:val="yellow"/>
        </w:rPr>
      </w:pPr>
      <w:r w:rsidRPr="0049550C">
        <w:rPr>
          <w:rFonts w:cs="Calibri"/>
          <w:highlight w:val="yellow"/>
        </w:rPr>
        <w:t xml:space="preserve">Retroviral </w:t>
      </w:r>
      <w:r w:rsidR="00702781" w:rsidRPr="0049550C">
        <w:rPr>
          <w:rFonts w:cs="Calibri"/>
          <w:highlight w:val="yellow"/>
        </w:rPr>
        <w:t>T</w:t>
      </w:r>
      <w:r w:rsidRPr="0049550C">
        <w:rPr>
          <w:rFonts w:cs="Calibri"/>
          <w:highlight w:val="yellow"/>
        </w:rPr>
        <w:t>ransduction of T cells</w:t>
      </w:r>
    </w:p>
    <w:p w14:paraId="3DD122CD" w14:textId="77777777" w:rsidR="0011641A" w:rsidRPr="0011641A" w:rsidRDefault="0011641A" w:rsidP="0011641A">
      <w:pPr>
        <w:pStyle w:val="Heading2"/>
        <w:keepNext w:val="0"/>
        <w:widowControl/>
        <w:rPr>
          <w:rFonts w:cs="Calibri"/>
        </w:rPr>
      </w:pPr>
    </w:p>
    <w:p w14:paraId="1B30E6C5" w14:textId="77777777" w:rsidR="004A37EB" w:rsidRPr="0011641A" w:rsidRDefault="00A2393F" w:rsidP="0011641A">
      <w:pPr>
        <w:pStyle w:val="Heading2"/>
        <w:keepNext w:val="0"/>
        <w:widowControl/>
        <w:numPr>
          <w:ilvl w:val="1"/>
          <w:numId w:val="25"/>
        </w:numPr>
        <w:rPr>
          <w:rFonts w:cs="Calibri"/>
        </w:rPr>
      </w:pPr>
      <w:r w:rsidRPr="0011641A">
        <w:rPr>
          <w:rFonts w:eastAsiaTheme="minorEastAsia" w:cs="Calibri"/>
        </w:rPr>
        <w:t>Day 1</w:t>
      </w:r>
      <w:r w:rsidR="00BF2E8F" w:rsidRPr="0011641A">
        <w:rPr>
          <w:rFonts w:eastAsiaTheme="minorEastAsia" w:cs="Calibri"/>
        </w:rPr>
        <w:t xml:space="preserve">: </w:t>
      </w:r>
      <w:r w:rsidR="004A37EB" w:rsidRPr="0011641A">
        <w:rPr>
          <w:rFonts w:eastAsiaTheme="minorEastAsia" w:cs="Calibri"/>
        </w:rPr>
        <w:t>Preparation for transfection</w:t>
      </w:r>
    </w:p>
    <w:p w14:paraId="3E11D44E" w14:textId="77777777" w:rsidR="00DB06F0" w:rsidRPr="00DB06F0" w:rsidRDefault="00DB06F0" w:rsidP="00DB06F0">
      <w:pPr>
        <w:rPr>
          <w:rFonts w:eastAsiaTheme="minorEastAsia"/>
        </w:rPr>
      </w:pPr>
    </w:p>
    <w:p w14:paraId="4D0A8BC7" w14:textId="77777777" w:rsidR="0011641A" w:rsidRDefault="00BF2E8F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highlight w:val="yellow"/>
          <w:lang w:val="en-US"/>
        </w:rPr>
      </w:pPr>
      <w:r w:rsidRPr="002536A3">
        <w:rPr>
          <w:rFonts w:ascii="Calibri" w:eastAsiaTheme="minorEastAsia" w:hAnsi="Calibri" w:cs="Calibri"/>
          <w:highlight w:val="yellow"/>
          <w:lang w:val="en-US"/>
        </w:rPr>
        <w:t>S</w:t>
      </w:r>
      <w:r w:rsidR="00A2393F" w:rsidRPr="002536A3">
        <w:rPr>
          <w:rFonts w:ascii="Calibri" w:eastAsiaTheme="minorEastAsia" w:hAnsi="Calibri" w:cs="Calibri"/>
          <w:highlight w:val="yellow"/>
          <w:lang w:val="en-US"/>
        </w:rPr>
        <w:t xml:space="preserve">eed </w:t>
      </w:r>
      <w:r w:rsidR="00A2393F" w:rsidRPr="002536A3">
        <w:rPr>
          <w:rFonts w:ascii="Calibri" w:hAnsi="Calibri" w:cs="Calibri"/>
          <w:highlight w:val="yellow"/>
          <w:lang w:val="en-US"/>
        </w:rPr>
        <w:t xml:space="preserve">7.5 </w:t>
      </w:r>
      <w:r w:rsidR="0011641A">
        <w:rPr>
          <w:rFonts w:ascii="Calibri" w:hAnsi="Calibri" w:cs="Calibri"/>
          <w:highlight w:val="yellow"/>
          <w:lang w:val="en-US"/>
        </w:rPr>
        <w:t>x</w:t>
      </w:r>
      <w:r w:rsidR="00A2393F" w:rsidRPr="002536A3">
        <w:rPr>
          <w:rFonts w:ascii="Calibri" w:hAnsi="Calibri" w:cs="Calibri"/>
          <w:highlight w:val="yellow"/>
          <w:lang w:val="en-US"/>
        </w:rPr>
        <w:t xml:space="preserve"> 10</w:t>
      </w:r>
      <w:r w:rsidR="00A2393F" w:rsidRPr="002536A3">
        <w:rPr>
          <w:rFonts w:ascii="Calibri" w:hAnsi="Calibri" w:cs="Calibri"/>
          <w:highlight w:val="yellow"/>
          <w:vertAlign w:val="superscript"/>
          <w:lang w:val="en-US"/>
        </w:rPr>
        <w:t>6</w:t>
      </w:r>
      <w:r w:rsidR="002536A3">
        <w:rPr>
          <w:rFonts w:ascii="Calibri" w:hAnsi="Calibri" w:cs="Calibri"/>
          <w:highlight w:val="yellow"/>
          <w:vertAlign w:val="superscript"/>
          <w:lang w:val="en-US"/>
        </w:rPr>
        <w:t xml:space="preserve"> </w:t>
      </w:r>
      <w:r w:rsidR="00A2393F" w:rsidRPr="002536A3">
        <w:rPr>
          <w:rFonts w:ascii="Calibri" w:eastAsiaTheme="minorEastAsia" w:hAnsi="Calibri" w:cs="Calibri"/>
          <w:highlight w:val="yellow"/>
          <w:lang w:val="en-US"/>
        </w:rPr>
        <w:t>Platinum-E (Plat-E) cells in 15</w:t>
      </w:r>
      <w:r w:rsidR="004A37EB" w:rsidRPr="002536A3">
        <w:rPr>
          <w:rFonts w:ascii="Calibri" w:eastAsiaTheme="minorEastAsia" w:hAnsi="Calibri" w:cs="Calibri"/>
          <w:highlight w:val="yellow"/>
          <w:lang w:val="en-US"/>
        </w:rPr>
        <w:t xml:space="preserve"> </w:t>
      </w:r>
      <w:r w:rsidR="00A2393F" w:rsidRPr="002536A3">
        <w:rPr>
          <w:rFonts w:ascii="Calibri" w:eastAsiaTheme="minorEastAsia" w:hAnsi="Calibri" w:cs="Calibri"/>
          <w:highlight w:val="yellow"/>
          <w:lang w:val="en-US"/>
        </w:rPr>
        <w:t>cm</w:t>
      </w:r>
      <w:r w:rsidRPr="002536A3">
        <w:rPr>
          <w:rFonts w:ascii="Calibri" w:eastAsiaTheme="minorEastAsia" w:hAnsi="Calibri" w:cs="Calibri"/>
          <w:highlight w:val="yellow"/>
          <w:vertAlign w:val="superscript"/>
          <w:lang w:val="en-US"/>
        </w:rPr>
        <w:t>2</w:t>
      </w:r>
      <w:r w:rsidRPr="002536A3">
        <w:rPr>
          <w:rFonts w:ascii="Calibri" w:eastAsiaTheme="minorEastAsia" w:hAnsi="Calibri" w:cs="Calibri"/>
          <w:highlight w:val="yellow"/>
          <w:lang w:val="en-US"/>
        </w:rPr>
        <w:t xml:space="preserve"> tissue culture dishes in 18</w:t>
      </w:r>
      <w:r w:rsidR="004A37EB" w:rsidRPr="002536A3">
        <w:rPr>
          <w:rFonts w:ascii="Calibri" w:eastAsiaTheme="minorEastAsia" w:hAnsi="Calibri" w:cs="Calibri"/>
          <w:highlight w:val="yellow"/>
          <w:lang w:val="en-US"/>
        </w:rPr>
        <w:t xml:space="preserve">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A2393F" w:rsidRPr="002536A3">
        <w:rPr>
          <w:rFonts w:ascii="Calibri" w:eastAsiaTheme="minorEastAsia" w:hAnsi="Calibri" w:cs="Calibri"/>
          <w:highlight w:val="yellow"/>
          <w:lang w:val="en-US"/>
        </w:rPr>
        <w:t xml:space="preserve"> of complete DMEM and incubate overnight at 37 °C, 5</w:t>
      </w:r>
      <w:r w:rsidR="002536A3">
        <w:rPr>
          <w:rFonts w:ascii="Calibri" w:eastAsiaTheme="minorEastAsia" w:hAnsi="Calibri" w:cs="Calibri"/>
          <w:highlight w:val="yellow"/>
          <w:lang w:val="en-US"/>
        </w:rPr>
        <w:t>%</w:t>
      </w:r>
      <w:r w:rsidR="00A2393F" w:rsidRPr="002536A3">
        <w:rPr>
          <w:rFonts w:ascii="Calibri" w:eastAsiaTheme="minorEastAsia" w:hAnsi="Calibri" w:cs="Calibri"/>
          <w:highlight w:val="yellow"/>
          <w:lang w:val="en-US"/>
        </w:rPr>
        <w:t xml:space="preserve"> CO</w:t>
      </w:r>
      <w:r w:rsidR="00A2393F" w:rsidRPr="002536A3">
        <w:rPr>
          <w:rFonts w:ascii="Calibri" w:eastAsiaTheme="minorEastAsia" w:hAnsi="Calibri" w:cs="Calibri"/>
          <w:highlight w:val="yellow"/>
          <w:vertAlign w:val="subscript"/>
          <w:lang w:val="en-US"/>
        </w:rPr>
        <w:t>2</w:t>
      </w:r>
      <w:r w:rsidR="00392E8A" w:rsidRPr="002536A3">
        <w:rPr>
          <w:rFonts w:ascii="Calibri" w:eastAsiaTheme="minorEastAsia" w:hAnsi="Calibri" w:cs="Calibri"/>
          <w:highlight w:val="yellow"/>
          <w:lang w:val="en-US"/>
        </w:rPr>
        <w:t>.</w:t>
      </w:r>
    </w:p>
    <w:p w14:paraId="28A12A29" w14:textId="77777777" w:rsidR="0011641A" w:rsidRPr="0011641A" w:rsidRDefault="0011641A" w:rsidP="0011641A">
      <w:pPr>
        <w:rPr>
          <w:rFonts w:eastAsiaTheme="minorEastAsia"/>
          <w:highlight w:val="yellow"/>
        </w:rPr>
      </w:pPr>
    </w:p>
    <w:p w14:paraId="49DB2AB4" w14:textId="77777777" w:rsidR="00692EAC" w:rsidRPr="0011641A" w:rsidRDefault="00692EAC" w:rsidP="0011641A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Fonts w:ascii="Calibri" w:eastAsiaTheme="minorEastAsia" w:hAnsi="Calibri" w:cs="Calibri"/>
          <w:highlight w:val="yellow"/>
          <w:lang w:val="en-US"/>
        </w:rPr>
      </w:pPr>
      <w:r w:rsidRPr="0011641A">
        <w:rPr>
          <w:rFonts w:ascii="Calibri" w:hAnsi="Calibri" w:cs="Calibri"/>
          <w:b/>
          <w:lang w:val="en-US"/>
        </w:rPr>
        <w:t xml:space="preserve">Day 2: Transfection </w:t>
      </w:r>
      <w:r w:rsidR="008F22DB" w:rsidRPr="0011641A">
        <w:rPr>
          <w:rFonts w:ascii="Calibri" w:hAnsi="Calibri" w:cs="Calibri"/>
          <w:b/>
          <w:lang w:val="en-US"/>
        </w:rPr>
        <w:t xml:space="preserve">of </w:t>
      </w:r>
      <w:r w:rsidR="008F22DB">
        <w:rPr>
          <w:rFonts w:ascii="Calibri" w:hAnsi="Calibri" w:cs="Calibri"/>
          <w:b/>
          <w:lang w:val="en-US"/>
        </w:rPr>
        <w:t>P</w:t>
      </w:r>
      <w:r w:rsidR="008F22DB" w:rsidRPr="0011641A">
        <w:rPr>
          <w:rFonts w:ascii="Calibri" w:hAnsi="Calibri" w:cs="Calibri"/>
          <w:b/>
          <w:lang w:val="en-US"/>
        </w:rPr>
        <w:t>lat-</w:t>
      </w:r>
      <w:r w:rsidR="008F22DB">
        <w:rPr>
          <w:rFonts w:ascii="Calibri" w:hAnsi="Calibri" w:cs="Calibri"/>
          <w:b/>
          <w:lang w:val="en-US"/>
        </w:rPr>
        <w:t>E</w:t>
      </w:r>
      <w:r w:rsidR="008F22DB" w:rsidRPr="0011641A">
        <w:rPr>
          <w:rFonts w:ascii="Calibri" w:hAnsi="Calibri" w:cs="Calibri"/>
          <w:b/>
          <w:lang w:val="en-US"/>
        </w:rPr>
        <w:t xml:space="preserve"> retroviral packaging cell line</w:t>
      </w:r>
    </w:p>
    <w:p w14:paraId="780223FD" w14:textId="77777777" w:rsidR="00DB06F0" w:rsidRPr="00DB06F0" w:rsidRDefault="00DB06F0" w:rsidP="00DB06F0"/>
    <w:p w14:paraId="052B90A2" w14:textId="77777777" w:rsidR="00DB06F0" w:rsidRPr="00DB06F0" w:rsidRDefault="00A2393F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highlight w:val="yellow"/>
          <w:vertAlign w:val="subscript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 xml:space="preserve">Remove DMEM media from </w:t>
      </w:r>
      <w:r w:rsidR="0011641A">
        <w:rPr>
          <w:rFonts w:ascii="Calibri" w:hAnsi="Calibri" w:cs="Calibri"/>
          <w:highlight w:val="yellow"/>
          <w:lang w:val="en-US"/>
        </w:rPr>
        <w:t xml:space="preserve">the </w:t>
      </w:r>
      <w:r w:rsidR="00BF2E8F" w:rsidRPr="002536A3">
        <w:rPr>
          <w:rFonts w:ascii="Calibri" w:hAnsi="Calibri" w:cs="Calibri"/>
          <w:highlight w:val="yellow"/>
          <w:lang w:val="en-US"/>
        </w:rPr>
        <w:t>15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 </w:t>
      </w:r>
      <w:r w:rsidR="00BF2E8F" w:rsidRPr="002536A3">
        <w:rPr>
          <w:rFonts w:ascii="Calibri" w:hAnsi="Calibri" w:cs="Calibri"/>
          <w:highlight w:val="yellow"/>
          <w:lang w:val="en-US"/>
        </w:rPr>
        <w:t>cm</w:t>
      </w:r>
      <w:r w:rsidR="00BF2E8F" w:rsidRPr="002536A3">
        <w:rPr>
          <w:rFonts w:ascii="Calibri" w:hAnsi="Calibri" w:cs="Calibri"/>
          <w:highlight w:val="yellow"/>
          <w:vertAlign w:val="superscript"/>
          <w:lang w:val="en-US"/>
        </w:rPr>
        <w:t>2</w:t>
      </w:r>
      <w:r w:rsidR="00BF2E8F" w:rsidRPr="002536A3">
        <w:rPr>
          <w:rFonts w:ascii="Calibri" w:hAnsi="Calibri" w:cs="Calibri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highlight w:val="yellow"/>
          <w:lang w:val="en-US"/>
        </w:rPr>
        <w:t>dishes</w:t>
      </w:r>
      <w:r w:rsidR="00BF2E8F" w:rsidRPr="002536A3">
        <w:rPr>
          <w:rFonts w:ascii="Calibri" w:hAnsi="Calibri" w:cs="Calibri"/>
          <w:highlight w:val="yellow"/>
          <w:lang w:val="en-US"/>
        </w:rPr>
        <w:t xml:space="preserve"> and replace</w:t>
      </w:r>
      <w:r w:rsidRPr="002536A3">
        <w:rPr>
          <w:rFonts w:ascii="Calibri" w:hAnsi="Calibri" w:cs="Calibri"/>
          <w:highlight w:val="yellow"/>
          <w:lang w:val="en-US"/>
        </w:rPr>
        <w:t xml:space="preserve"> </w:t>
      </w:r>
      <w:r w:rsidR="00BF2E8F" w:rsidRPr="002536A3">
        <w:rPr>
          <w:rFonts w:ascii="Calibri" w:hAnsi="Calibri" w:cs="Calibri"/>
          <w:highlight w:val="yellow"/>
          <w:lang w:val="en-US"/>
        </w:rPr>
        <w:t>with</w:t>
      </w:r>
      <w:r w:rsidRPr="002536A3">
        <w:rPr>
          <w:rFonts w:ascii="Calibri" w:hAnsi="Calibri" w:cs="Calibri"/>
          <w:highlight w:val="yellow"/>
          <w:lang w:val="en-US"/>
        </w:rPr>
        <w:t xml:space="preserve"> 12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hAnsi="Calibri" w:cs="Calibri"/>
          <w:highlight w:val="yellow"/>
          <w:lang w:val="en-US"/>
        </w:rPr>
        <w:t xml:space="preserve"> of</w:t>
      </w:r>
      <w:r w:rsidR="00BF2E8F" w:rsidRPr="002536A3">
        <w:rPr>
          <w:rFonts w:ascii="Calibri" w:hAnsi="Calibri" w:cs="Calibri"/>
          <w:highlight w:val="yellow"/>
          <w:lang w:val="en-US"/>
        </w:rPr>
        <w:t xml:space="preserve"> transfection solution 1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. </w:t>
      </w:r>
    </w:p>
    <w:p w14:paraId="735843BB" w14:textId="77777777" w:rsidR="00DB06F0" w:rsidRDefault="00DB06F0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b/>
          <w:highlight w:val="yellow"/>
          <w:lang w:val="en-US"/>
        </w:rPr>
      </w:pPr>
    </w:p>
    <w:p w14:paraId="1C2B5592" w14:textId="77777777" w:rsidR="00692EAC" w:rsidRPr="008F22DB" w:rsidRDefault="002536A3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lang w:val="en-US"/>
        </w:rPr>
      </w:pPr>
      <w:r w:rsidRPr="008F22DB">
        <w:rPr>
          <w:rFonts w:ascii="Calibri" w:hAnsi="Calibri" w:cs="Calibri"/>
          <w:b/>
          <w:lang w:val="en-US"/>
        </w:rPr>
        <w:t>CAUTION:</w:t>
      </w:r>
      <w:r w:rsidR="004A37EB" w:rsidRPr="008F22DB">
        <w:rPr>
          <w:rFonts w:ascii="Calibri" w:hAnsi="Calibri" w:cs="Calibri"/>
          <w:b/>
          <w:lang w:val="en-US"/>
        </w:rPr>
        <w:t xml:space="preserve"> </w:t>
      </w:r>
      <w:r w:rsidR="004A37EB" w:rsidRPr="008F22DB">
        <w:rPr>
          <w:rFonts w:ascii="Calibri" w:hAnsi="Calibri" w:cs="Calibri"/>
          <w:lang w:val="en-US"/>
        </w:rPr>
        <w:t xml:space="preserve">When changing </w:t>
      </w:r>
      <w:r w:rsidR="008F22DB">
        <w:rPr>
          <w:rFonts w:ascii="Calibri" w:hAnsi="Calibri" w:cs="Calibri"/>
          <w:lang w:val="en-US"/>
        </w:rPr>
        <w:t xml:space="preserve">the </w:t>
      </w:r>
      <w:r w:rsidR="004A37EB" w:rsidRPr="008F22DB">
        <w:rPr>
          <w:rFonts w:ascii="Calibri" w:hAnsi="Calibri" w:cs="Calibri"/>
          <w:lang w:val="en-US"/>
        </w:rPr>
        <w:t>media</w:t>
      </w:r>
      <w:r w:rsidR="008F22DB">
        <w:rPr>
          <w:rFonts w:ascii="Calibri" w:hAnsi="Calibri" w:cs="Calibri"/>
          <w:lang w:val="en-US"/>
        </w:rPr>
        <w:t>,</w:t>
      </w:r>
      <w:r w:rsidR="004A37EB" w:rsidRPr="008F22DB">
        <w:rPr>
          <w:rFonts w:ascii="Calibri" w:hAnsi="Calibri" w:cs="Calibri"/>
          <w:lang w:val="en-US"/>
        </w:rPr>
        <w:t xml:space="preserve"> </w:t>
      </w:r>
      <w:r w:rsidR="008F22DB">
        <w:rPr>
          <w:rFonts w:ascii="Calibri" w:hAnsi="Calibri" w:cs="Calibri"/>
          <w:lang w:val="en-US"/>
        </w:rPr>
        <w:t xml:space="preserve">the </w:t>
      </w:r>
      <w:r w:rsidR="004A37EB" w:rsidRPr="008F22DB">
        <w:rPr>
          <w:rFonts w:ascii="Calibri" w:hAnsi="Calibri" w:cs="Calibri"/>
          <w:lang w:val="en-US"/>
        </w:rPr>
        <w:t>15 cm</w:t>
      </w:r>
      <w:r w:rsidR="004A37EB" w:rsidRPr="008F22DB">
        <w:rPr>
          <w:rFonts w:ascii="Calibri" w:hAnsi="Calibri" w:cs="Calibri"/>
          <w:vertAlign w:val="superscript"/>
          <w:lang w:val="en-US"/>
        </w:rPr>
        <w:t>2</w:t>
      </w:r>
      <w:r w:rsidR="004A37EB" w:rsidRPr="008F22DB">
        <w:rPr>
          <w:rFonts w:ascii="Calibri" w:hAnsi="Calibri" w:cs="Calibri"/>
          <w:lang w:val="en-US"/>
        </w:rPr>
        <w:t xml:space="preserve"> dishes can dry at the cent</w:t>
      </w:r>
      <w:r w:rsidR="008F22DB">
        <w:rPr>
          <w:rFonts w:ascii="Calibri" w:hAnsi="Calibri" w:cs="Calibri"/>
          <w:lang w:val="en-US"/>
        </w:rPr>
        <w:t>er</w:t>
      </w:r>
      <w:r w:rsidR="004A37EB" w:rsidRPr="008F22DB">
        <w:rPr>
          <w:rFonts w:ascii="Calibri" w:hAnsi="Calibri" w:cs="Calibri"/>
          <w:lang w:val="en-US"/>
        </w:rPr>
        <w:t>. This can cause substa</w:t>
      </w:r>
      <w:r w:rsidR="009D220D" w:rsidRPr="008F22DB">
        <w:rPr>
          <w:rFonts w:ascii="Calibri" w:hAnsi="Calibri" w:cs="Calibri"/>
          <w:lang w:val="en-US"/>
        </w:rPr>
        <w:t>ntial death of transfected Plat-</w:t>
      </w:r>
      <w:r w:rsidR="004A37EB" w:rsidRPr="008F22DB">
        <w:rPr>
          <w:rFonts w:ascii="Calibri" w:hAnsi="Calibri" w:cs="Calibri"/>
          <w:lang w:val="en-US"/>
        </w:rPr>
        <w:t>E cells. Work swiftly and remove media from just 1-2 plates at a time.</w:t>
      </w:r>
      <w:r w:rsidRPr="008F22DB">
        <w:rPr>
          <w:rFonts w:ascii="Calibri" w:hAnsi="Calibri" w:cs="Calibri"/>
          <w:lang w:val="en-US"/>
        </w:rPr>
        <w:t xml:space="preserve"> </w:t>
      </w:r>
    </w:p>
    <w:p w14:paraId="457E8699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21FE7D24" w14:textId="77777777" w:rsidR="00692EAC" w:rsidRDefault="00BF2E8F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 xml:space="preserve">Prepare 20.4 </w:t>
      </w:r>
      <w:proofErr w:type="spellStart"/>
      <w:r w:rsidRPr="002536A3">
        <w:rPr>
          <w:rFonts w:ascii="Calibri" w:hAnsi="Calibri" w:cs="Calibri"/>
          <w:highlight w:val="yellow"/>
          <w:lang w:val="en-US"/>
        </w:rPr>
        <w:t>μg</w:t>
      </w:r>
      <w:proofErr w:type="spellEnd"/>
      <w:r w:rsidRPr="002536A3">
        <w:rPr>
          <w:rFonts w:ascii="Calibri" w:hAnsi="Calibri" w:cs="Calibri"/>
          <w:highlight w:val="yellow"/>
          <w:lang w:val="en-US"/>
        </w:rPr>
        <w:t xml:space="preserve"> of </w:t>
      </w:r>
      <w:proofErr w:type="spellStart"/>
      <w:r w:rsidRPr="002536A3">
        <w:rPr>
          <w:rFonts w:ascii="Calibri" w:hAnsi="Calibri" w:cs="Calibri"/>
          <w:highlight w:val="yellow"/>
          <w:lang w:val="en-US"/>
        </w:rPr>
        <w:t>pcl</w:t>
      </w:r>
      <w:proofErr w:type="spellEnd"/>
      <w:r w:rsidRPr="002536A3">
        <w:rPr>
          <w:rFonts w:ascii="Calibri" w:hAnsi="Calibri" w:cs="Calibri"/>
          <w:highlight w:val="yellow"/>
          <w:lang w:val="en-US"/>
        </w:rPr>
        <w:t xml:space="preserve">-Eco packaging vector DNA, 39.6 </w:t>
      </w:r>
      <w:proofErr w:type="spellStart"/>
      <w:r w:rsidRPr="002536A3">
        <w:rPr>
          <w:rFonts w:ascii="Calibri" w:hAnsi="Calibri" w:cs="Calibri"/>
          <w:highlight w:val="yellow"/>
          <w:lang w:val="en-US"/>
        </w:rPr>
        <w:t>μg</w:t>
      </w:r>
      <w:proofErr w:type="spellEnd"/>
      <w:r w:rsidRPr="002536A3">
        <w:rPr>
          <w:rFonts w:ascii="Calibri" w:hAnsi="Calibri" w:cs="Calibri"/>
          <w:highlight w:val="yellow"/>
          <w:lang w:val="en-US"/>
        </w:rPr>
        <w:t xml:space="preserve"> of plasmid DNA</w:t>
      </w:r>
      <w:r w:rsidR="00392E8A" w:rsidRPr="002536A3">
        <w:rPr>
          <w:rFonts w:ascii="Calibri" w:hAnsi="Calibri" w:cs="Calibri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highlight w:val="yellow"/>
          <w:lang w:val="en-US"/>
        </w:rPr>
        <w:t xml:space="preserve">encoding retroviral CAR construct and 150 </w:t>
      </w:r>
      <w:proofErr w:type="spellStart"/>
      <w:r w:rsidR="00C44551">
        <w:rPr>
          <w:rFonts w:ascii="Calibri" w:hAnsi="Calibri" w:cs="Calibri"/>
          <w:highlight w:val="yellow"/>
          <w:lang w:val="en-US"/>
        </w:rPr>
        <w:t>μL</w:t>
      </w:r>
      <w:proofErr w:type="spellEnd"/>
      <w:r w:rsidRPr="002536A3">
        <w:rPr>
          <w:rFonts w:ascii="Calibri" w:hAnsi="Calibri" w:cs="Calibri"/>
          <w:highlight w:val="yellow"/>
          <w:lang w:val="en-US"/>
        </w:rPr>
        <w:t xml:space="preserve"> of 1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highlight w:val="yellow"/>
          <w:lang w:val="en-US"/>
        </w:rPr>
        <w:t>M CaCl</w:t>
      </w:r>
      <w:r w:rsidRPr="002536A3">
        <w:rPr>
          <w:rFonts w:ascii="Calibri" w:hAnsi="Calibri" w:cs="Calibri"/>
          <w:highlight w:val="yellow"/>
          <w:vertAlign w:val="subscript"/>
          <w:lang w:val="en-US"/>
        </w:rPr>
        <w:t>2</w:t>
      </w:r>
      <w:r w:rsidRPr="002536A3">
        <w:rPr>
          <w:rFonts w:ascii="Calibri" w:hAnsi="Calibri" w:cs="Calibri"/>
          <w:highlight w:val="yellow"/>
          <w:lang w:val="en-US"/>
        </w:rPr>
        <w:t xml:space="preserve"> to final volume of 3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392E8A" w:rsidRPr="002536A3">
        <w:rPr>
          <w:rFonts w:ascii="Calibri" w:hAnsi="Calibri" w:cs="Calibri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highlight w:val="yellow"/>
          <w:lang w:val="en-US"/>
        </w:rPr>
        <w:t>transfection solution 2 per 15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highlight w:val="yellow"/>
          <w:lang w:val="en-US"/>
        </w:rPr>
        <w:t>cm</w:t>
      </w:r>
      <w:r w:rsidRPr="002536A3">
        <w:rPr>
          <w:rFonts w:ascii="Calibri" w:hAnsi="Calibri" w:cs="Calibri"/>
          <w:highlight w:val="yellow"/>
          <w:vertAlign w:val="superscript"/>
          <w:lang w:val="en-US"/>
        </w:rPr>
        <w:t>2</w:t>
      </w:r>
      <w:r w:rsidRPr="002536A3">
        <w:rPr>
          <w:rFonts w:ascii="Calibri" w:hAnsi="Calibri" w:cs="Calibri"/>
          <w:highlight w:val="yellow"/>
          <w:lang w:val="en-US"/>
        </w:rPr>
        <w:t xml:space="preserve"> dish</w:t>
      </w:r>
      <w:r w:rsidRPr="002536A3">
        <w:rPr>
          <w:rFonts w:ascii="Calibri" w:hAnsi="Calibri" w:cs="Calibri"/>
          <w:lang w:val="en-US"/>
        </w:rPr>
        <w:t xml:space="preserve">. </w:t>
      </w:r>
    </w:p>
    <w:p w14:paraId="3B139496" w14:textId="77777777" w:rsidR="00DB06F0" w:rsidRPr="00DB06F0" w:rsidRDefault="00DB06F0" w:rsidP="00DB06F0">
      <w:pPr>
        <w:rPr>
          <w:rFonts w:eastAsiaTheme="minorEastAsia"/>
        </w:rPr>
      </w:pPr>
    </w:p>
    <w:p w14:paraId="79381568" w14:textId="77777777" w:rsidR="0011641A" w:rsidRPr="00AB5DD5" w:rsidRDefault="00BF2E8F" w:rsidP="00AB5DD5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highlight w:val="yellow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 xml:space="preserve">Vortex </w:t>
      </w:r>
      <w:r w:rsidR="005C0AB0" w:rsidRPr="002536A3">
        <w:rPr>
          <w:rFonts w:ascii="Calibri" w:hAnsi="Calibri" w:cs="Calibri"/>
          <w:highlight w:val="yellow"/>
          <w:lang w:val="en-US"/>
        </w:rPr>
        <w:t xml:space="preserve">for 10 s </w:t>
      </w:r>
      <w:r w:rsidRPr="002536A3">
        <w:rPr>
          <w:rFonts w:ascii="Calibri" w:hAnsi="Calibri" w:cs="Calibri"/>
          <w:highlight w:val="yellow"/>
          <w:lang w:val="en-US"/>
        </w:rPr>
        <w:t>and rest for 5 min</w:t>
      </w:r>
      <w:r w:rsidR="00392E8A" w:rsidRPr="002536A3">
        <w:rPr>
          <w:rFonts w:ascii="Calibri" w:hAnsi="Calibri" w:cs="Calibri"/>
          <w:highlight w:val="yellow"/>
          <w:lang w:val="en-US"/>
        </w:rPr>
        <w:t>.</w:t>
      </w:r>
      <w:r w:rsidR="00AB5DD5">
        <w:rPr>
          <w:rFonts w:ascii="Calibri" w:hAnsi="Calibri" w:cs="Calibri"/>
          <w:highlight w:val="yellow"/>
          <w:lang w:val="en-US"/>
        </w:rPr>
        <w:t xml:space="preserve"> </w:t>
      </w:r>
      <w:r w:rsidRPr="00AB5DD5">
        <w:rPr>
          <w:rFonts w:ascii="Calibri" w:hAnsi="Calibri" w:cs="Calibri"/>
          <w:highlight w:val="yellow"/>
          <w:lang w:val="en-US"/>
        </w:rPr>
        <w:t xml:space="preserve">Add 3 </w:t>
      </w:r>
      <w:r w:rsidR="00DE5CBE" w:rsidRPr="00AB5DD5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AB5DD5">
        <w:rPr>
          <w:rFonts w:ascii="Calibri" w:hAnsi="Calibri" w:cs="Calibri"/>
          <w:highlight w:val="yellow"/>
          <w:lang w:val="en-US"/>
        </w:rPr>
        <w:t xml:space="preserve"> transfection solution 2 containing DNA and CaCl</w:t>
      </w:r>
      <w:r w:rsidRPr="00AB5DD5">
        <w:rPr>
          <w:rFonts w:ascii="Calibri" w:hAnsi="Calibri" w:cs="Calibri"/>
          <w:highlight w:val="yellow"/>
          <w:vertAlign w:val="subscript"/>
          <w:lang w:val="en-US"/>
        </w:rPr>
        <w:t>2</w:t>
      </w:r>
      <w:r w:rsidRPr="00AB5DD5">
        <w:rPr>
          <w:rFonts w:ascii="Calibri" w:hAnsi="Calibri" w:cs="Calibri"/>
          <w:highlight w:val="yellow"/>
          <w:lang w:val="en-US"/>
        </w:rPr>
        <w:t xml:space="preserve"> to each 15</w:t>
      </w:r>
      <w:r w:rsidR="004A37EB" w:rsidRPr="00AB5DD5">
        <w:rPr>
          <w:rFonts w:ascii="Calibri" w:hAnsi="Calibri" w:cs="Calibri"/>
          <w:highlight w:val="yellow"/>
          <w:lang w:val="en-US"/>
        </w:rPr>
        <w:t xml:space="preserve"> </w:t>
      </w:r>
      <w:r w:rsidRPr="00AB5DD5">
        <w:rPr>
          <w:rFonts w:ascii="Calibri" w:hAnsi="Calibri" w:cs="Calibri"/>
          <w:highlight w:val="yellow"/>
          <w:lang w:val="en-US"/>
        </w:rPr>
        <w:t>cm</w:t>
      </w:r>
      <w:r w:rsidRPr="00AB5DD5">
        <w:rPr>
          <w:rFonts w:ascii="Calibri" w:hAnsi="Calibri" w:cs="Calibri"/>
          <w:highlight w:val="yellow"/>
          <w:vertAlign w:val="superscript"/>
          <w:lang w:val="en-US"/>
        </w:rPr>
        <w:t>2</w:t>
      </w:r>
      <w:r w:rsidRPr="00AB5DD5">
        <w:rPr>
          <w:rFonts w:ascii="Calibri" w:hAnsi="Calibri" w:cs="Calibri"/>
          <w:highlight w:val="yellow"/>
          <w:lang w:val="en-US"/>
        </w:rPr>
        <w:t xml:space="preserve"> dish drop</w:t>
      </w:r>
      <w:r w:rsidR="00D0597B" w:rsidRPr="00AB5DD5">
        <w:rPr>
          <w:rFonts w:ascii="Calibri" w:hAnsi="Calibri" w:cs="Calibri"/>
          <w:highlight w:val="yellow"/>
          <w:lang w:val="en-US"/>
        </w:rPr>
        <w:t>-</w:t>
      </w:r>
      <w:r w:rsidRPr="00AB5DD5">
        <w:rPr>
          <w:rFonts w:ascii="Calibri" w:hAnsi="Calibri" w:cs="Calibri"/>
          <w:highlight w:val="yellow"/>
          <w:lang w:val="en-US"/>
        </w:rPr>
        <w:t>wise, evenly across each plate</w:t>
      </w:r>
      <w:r w:rsidR="00392E8A" w:rsidRPr="00AB5DD5">
        <w:rPr>
          <w:rFonts w:ascii="Calibri" w:hAnsi="Calibri" w:cs="Calibri"/>
          <w:highlight w:val="yellow"/>
          <w:lang w:val="en-US"/>
        </w:rPr>
        <w:t>.</w:t>
      </w:r>
      <w:r w:rsidR="00AB5DD5">
        <w:rPr>
          <w:rFonts w:ascii="Calibri" w:hAnsi="Calibri" w:cs="Calibri"/>
          <w:highlight w:val="yellow"/>
          <w:lang w:val="en-US"/>
        </w:rPr>
        <w:t xml:space="preserve"> </w:t>
      </w:r>
      <w:r w:rsidRPr="00AB5DD5">
        <w:rPr>
          <w:rFonts w:ascii="Calibri" w:hAnsi="Calibri" w:cs="Calibri"/>
          <w:highlight w:val="yellow"/>
          <w:lang w:val="en-US"/>
        </w:rPr>
        <w:t>Gently rock plates with a side to side motion</w:t>
      </w:r>
      <w:r w:rsidR="005C0AB0" w:rsidRPr="00AB5DD5">
        <w:rPr>
          <w:rFonts w:ascii="Calibri" w:hAnsi="Calibri" w:cs="Calibri"/>
          <w:highlight w:val="yellow"/>
          <w:lang w:val="en-US"/>
        </w:rPr>
        <w:t xml:space="preserve"> for 10 </w:t>
      </w:r>
      <w:r w:rsidR="008F22DB" w:rsidRPr="00AB5DD5">
        <w:rPr>
          <w:rFonts w:ascii="Calibri" w:hAnsi="Calibri" w:cs="Calibri"/>
          <w:highlight w:val="yellow"/>
          <w:lang w:val="en-US"/>
        </w:rPr>
        <w:t>s</w:t>
      </w:r>
      <w:r w:rsidR="00392E8A" w:rsidRPr="00AB5DD5">
        <w:rPr>
          <w:rFonts w:ascii="Calibri" w:hAnsi="Calibri" w:cs="Calibri"/>
          <w:highlight w:val="yellow"/>
          <w:lang w:val="en-US"/>
        </w:rPr>
        <w:t>.</w:t>
      </w:r>
      <w:r w:rsidR="00AB5DD5">
        <w:rPr>
          <w:rFonts w:ascii="Calibri" w:hAnsi="Calibri" w:cs="Calibri"/>
          <w:highlight w:val="yellow"/>
          <w:lang w:val="en-US"/>
        </w:rPr>
        <w:t xml:space="preserve"> </w:t>
      </w:r>
      <w:r w:rsidR="00562621" w:rsidRPr="00AB5DD5">
        <w:rPr>
          <w:rFonts w:ascii="Calibri" w:hAnsi="Calibri" w:cs="Calibri"/>
          <w:highlight w:val="yellow"/>
          <w:lang w:val="en-US"/>
        </w:rPr>
        <w:t>Incubate at 37 °C, 5</w:t>
      </w:r>
      <w:r w:rsidR="002536A3" w:rsidRPr="00AB5DD5">
        <w:rPr>
          <w:rFonts w:ascii="Calibri" w:hAnsi="Calibri" w:cs="Calibri"/>
          <w:highlight w:val="yellow"/>
          <w:lang w:val="en-US"/>
        </w:rPr>
        <w:t>%</w:t>
      </w:r>
      <w:r w:rsidR="00562621" w:rsidRPr="00AB5DD5">
        <w:rPr>
          <w:rFonts w:ascii="Calibri" w:hAnsi="Calibri" w:cs="Calibri"/>
          <w:highlight w:val="yellow"/>
          <w:lang w:val="en-US"/>
        </w:rPr>
        <w:t xml:space="preserve"> CO</w:t>
      </w:r>
      <w:r w:rsidR="00562621" w:rsidRPr="00AB5DD5">
        <w:rPr>
          <w:rFonts w:ascii="Calibri" w:hAnsi="Calibri" w:cs="Calibri"/>
          <w:highlight w:val="yellow"/>
          <w:vertAlign w:val="subscript"/>
          <w:lang w:val="en-US"/>
        </w:rPr>
        <w:t>2</w:t>
      </w:r>
      <w:r w:rsidR="00562621" w:rsidRPr="00AB5DD5">
        <w:rPr>
          <w:rFonts w:ascii="Calibri" w:hAnsi="Calibri" w:cs="Calibri"/>
          <w:highlight w:val="yellow"/>
          <w:lang w:val="en-US"/>
        </w:rPr>
        <w:t xml:space="preserve"> overnight</w:t>
      </w:r>
      <w:r w:rsidR="00392E8A" w:rsidRPr="00AB5DD5">
        <w:rPr>
          <w:rFonts w:ascii="Calibri" w:hAnsi="Calibri" w:cs="Calibri"/>
          <w:highlight w:val="yellow"/>
          <w:lang w:val="en-US"/>
        </w:rPr>
        <w:t>.</w:t>
      </w:r>
    </w:p>
    <w:p w14:paraId="779A2B97" w14:textId="77777777" w:rsidR="0011641A" w:rsidRPr="0011641A" w:rsidRDefault="0011641A" w:rsidP="0011641A">
      <w:pPr>
        <w:rPr>
          <w:highlight w:val="yellow"/>
        </w:rPr>
      </w:pPr>
    </w:p>
    <w:p w14:paraId="708746F3" w14:textId="77777777" w:rsidR="00692EAC" w:rsidRPr="008F22DB" w:rsidRDefault="00692EAC" w:rsidP="0011641A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Fonts w:ascii="Calibri" w:eastAsiaTheme="minorEastAsia" w:hAnsi="Calibri" w:cs="Calibri"/>
          <w:b/>
          <w:highlight w:val="yellow"/>
          <w:vertAlign w:val="subscript"/>
          <w:lang w:val="en-US"/>
        </w:rPr>
      </w:pPr>
      <w:r w:rsidRPr="008F22DB">
        <w:rPr>
          <w:b/>
        </w:rPr>
        <w:t>Day 3: Preparation of virus</w:t>
      </w:r>
      <w:r w:rsidR="008F22DB">
        <w:rPr>
          <w:b/>
        </w:rPr>
        <w:t>-</w:t>
      </w:r>
      <w:r w:rsidRPr="008F22DB">
        <w:rPr>
          <w:b/>
        </w:rPr>
        <w:t>containing supernatant for transduction</w:t>
      </w:r>
    </w:p>
    <w:p w14:paraId="10B9C54D" w14:textId="77777777" w:rsidR="00DB06F0" w:rsidRPr="002536A3" w:rsidRDefault="00DB06F0" w:rsidP="001B2350">
      <w:pPr>
        <w:widowControl/>
        <w:rPr>
          <w:b/>
        </w:rPr>
      </w:pPr>
    </w:p>
    <w:p w14:paraId="41D2D98A" w14:textId="77777777" w:rsidR="008F22DB" w:rsidRPr="008F22DB" w:rsidRDefault="00562621" w:rsidP="001B2350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highlight w:val="yellow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 xml:space="preserve">Replace </w:t>
      </w:r>
      <w:r w:rsidR="008F22DB">
        <w:rPr>
          <w:rFonts w:ascii="Calibri" w:hAnsi="Calibri" w:cs="Calibri"/>
          <w:highlight w:val="yellow"/>
          <w:lang w:val="en-US"/>
        </w:rPr>
        <w:t xml:space="preserve">the </w:t>
      </w:r>
      <w:r w:rsidRPr="002536A3">
        <w:rPr>
          <w:rFonts w:ascii="Calibri" w:hAnsi="Calibri" w:cs="Calibri"/>
          <w:highlight w:val="yellow"/>
          <w:lang w:val="en-US"/>
        </w:rPr>
        <w:t>media of transfected Plate</w:t>
      </w:r>
      <w:r w:rsidR="00997101" w:rsidRPr="002536A3">
        <w:rPr>
          <w:rFonts w:ascii="Calibri" w:hAnsi="Calibri" w:cs="Calibri"/>
          <w:highlight w:val="yellow"/>
          <w:lang w:val="en-US"/>
        </w:rPr>
        <w:t>-</w:t>
      </w:r>
      <w:r w:rsidRPr="002536A3">
        <w:rPr>
          <w:rFonts w:ascii="Calibri" w:hAnsi="Calibri" w:cs="Calibri"/>
          <w:highlight w:val="yellow"/>
          <w:lang w:val="en-US"/>
        </w:rPr>
        <w:t>E cells with 18</w:t>
      </w:r>
      <w:r w:rsidR="00DE5CBE" w:rsidRPr="002536A3">
        <w:rPr>
          <w:rFonts w:ascii="Calibri" w:hAnsi="Calibri" w:cs="Calibri"/>
          <w:highlight w:val="yellow"/>
          <w:lang w:val="en-US"/>
        </w:rPr>
        <w:t xml:space="preserve">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hAnsi="Calibri" w:cs="Calibri"/>
          <w:highlight w:val="yellow"/>
          <w:lang w:val="en-US"/>
        </w:rPr>
        <w:t xml:space="preserve"> complete TCM</w:t>
      </w:r>
      <w:r w:rsidR="00692EAC" w:rsidRPr="002536A3">
        <w:rPr>
          <w:rFonts w:ascii="Calibri" w:hAnsi="Calibri" w:cs="Calibri"/>
          <w:highlight w:val="yellow"/>
          <w:lang w:val="en-US"/>
        </w:rPr>
        <w:t>.</w:t>
      </w:r>
      <w:r w:rsidRPr="002536A3">
        <w:rPr>
          <w:rFonts w:ascii="Calibri" w:hAnsi="Calibri" w:cs="Calibri"/>
          <w:b/>
          <w:highlight w:val="yellow"/>
          <w:lang w:val="en-US"/>
        </w:rPr>
        <w:t xml:space="preserve"> </w:t>
      </w:r>
    </w:p>
    <w:p w14:paraId="50F0504F" w14:textId="77777777" w:rsidR="008F22DB" w:rsidRPr="008F22DB" w:rsidRDefault="008F22DB" w:rsidP="008F22DB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highlight w:val="yellow"/>
          <w:lang w:val="en-US"/>
        </w:rPr>
      </w:pPr>
    </w:p>
    <w:p w14:paraId="2E45C3FD" w14:textId="77777777" w:rsidR="0011641A" w:rsidRPr="008F22DB" w:rsidRDefault="002536A3" w:rsidP="008F22DB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lang w:val="en-US"/>
        </w:rPr>
      </w:pPr>
      <w:r w:rsidRPr="008F22DB">
        <w:rPr>
          <w:rFonts w:ascii="Calibri" w:hAnsi="Calibri" w:cs="Calibri"/>
          <w:b/>
          <w:lang w:val="en-US"/>
        </w:rPr>
        <w:t>CAUTION:</w:t>
      </w:r>
      <w:r w:rsidR="0043197C" w:rsidRPr="008F22DB">
        <w:rPr>
          <w:rFonts w:ascii="Calibri" w:hAnsi="Calibri" w:cs="Calibri"/>
          <w:b/>
          <w:lang w:val="en-US"/>
        </w:rPr>
        <w:t xml:space="preserve"> </w:t>
      </w:r>
      <w:r w:rsidR="00263E6E" w:rsidRPr="008F22DB">
        <w:rPr>
          <w:rFonts w:ascii="Calibri" w:hAnsi="Calibri" w:cs="Calibri"/>
          <w:lang w:val="en-US"/>
        </w:rPr>
        <w:t xml:space="preserve">When changing </w:t>
      </w:r>
      <w:r w:rsidR="008F22DB" w:rsidRPr="008F22DB">
        <w:rPr>
          <w:rFonts w:ascii="Calibri" w:hAnsi="Calibri" w:cs="Calibri"/>
          <w:lang w:val="en-US"/>
        </w:rPr>
        <w:t xml:space="preserve">the </w:t>
      </w:r>
      <w:r w:rsidR="00263E6E" w:rsidRPr="008F22DB">
        <w:rPr>
          <w:rFonts w:ascii="Calibri" w:hAnsi="Calibri" w:cs="Calibri"/>
          <w:lang w:val="en-US"/>
        </w:rPr>
        <w:t xml:space="preserve">media </w:t>
      </w:r>
      <w:r w:rsidR="0043197C" w:rsidRPr="008F22DB">
        <w:rPr>
          <w:rFonts w:ascii="Calibri" w:hAnsi="Calibri" w:cs="Calibri"/>
          <w:lang w:val="en-US"/>
        </w:rPr>
        <w:t>15 cm</w:t>
      </w:r>
      <w:r w:rsidR="0043197C" w:rsidRPr="008F22DB">
        <w:rPr>
          <w:rFonts w:ascii="Calibri" w:hAnsi="Calibri" w:cs="Calibri"/>
          <w:vertAlign w:val="superscript"/>
          <w:lang w:val="en-US"/>
        </w:rPr>
        <w:t>2</w:t>
      </w:r>
      <w:r w:rsidR="0043197C" w:rsidRPr="008F22DB">
        <w:rPr>
          <w:rFonts w:ascii="Calibri" w:hAnsi="Calibri" w:cs="Calibri"/>
          <w:lang w:val="en-US"/>
        </w:rPr>
        <w:t xml:space="preserve"> dishes can dry at the cent</w:t>
      </w:r>
      <w:r w:rsidR="008F22DB" w:rsidRPr="008F22DB">
        <w:rPr>
          <w:rFonts w:ascii="Calibri" w:hAnsi="Calibri" w:cs="Calibri"/>
          <w:lang w:val="en-US"/>
        </w:rPr>
        <w:t>er</w:t>
      </w:r>
      <w:r w:rsidR="00263E6E" w:rsidRPr="008F22DB">
        <w:rPr>
          <w:rFonts w:ascii="Calibri" w:hAnsi="Calibri" w:cs="Calibri"/>
          <w:lang w:val="en-US"/>
        </w:rPr>
        <w:t>. This can</w:t>
      </w:r>
      <w:r w:rsidR="0043197C" w:rsidRPr="008F22DB">
        <w:rPr>
          <w:rFonts w:ascii="Calibri" w:hAnsi="Calibri" w:cs="Calibri"/>
          <w:lang w:val="en-US"/>
        </w:rPr>
        <w:t xml:space="preserve"> cause </w:t>
      </w:r>
      <w:r w:rsidR="00263E6E" w:rsidRPr="008F22DB">
        <w:rPr>
          <w:rFonts w:ascii="Calibri" w:hAnsi="Calibri" w:cs="Calibri"/>
          <w:lang w:val="en-US"/>
        </w:rPr>
        <w:t>substantial death of transfected Plat</w:t>
      </w:r>
      <w:r w:rsidR="008F22DB" w:rsidRPr="008F22DB">
        <w:rPr>
          <w:rFonts w:ascii="Calibri" w:hAnsi="Calibri" w:cs="Calibri"/>
          <w:lang w:val="en-US"/>
        </w:rPr>
        <w:t>-</w:t>
      </w:r>
      <w:r w:rsidR="00263E6E" w:rsidRPr="008F22DB">
        <w:rPr>
          <w:rFonts w:ascii="Calibri" w:hAnsi="Calibri" w:cs="Calibri"/>
          <w:lang w:val="en-US"/>
        </w:rPr>
        <w:t>E cells. Work swiftly and remove media from just 1-2 plates at a time.</w:t>
      </w:r>
      <w:r w:rsidRPr="008F22DB">
        <w:rPr>
          <w:rFonts w:ascii="Calibri" w:hAnsi="Calibri" w:cs="Calibri"/>
          <w:lang w:val="en-US"/>
        </w:rPr>
        <w:t xml:space="preserve"> </w:t>
      </w:r>
    </w:p>
    <w:p w14:paraId="457C79DB" w14:textId="77777777" w:rsidR="0011641A" w:rsidRPr="0011641A" w:rsidRDefault="0011641A" w:rsidP="0011641A">
      <w:pPr>
        <w:rPr>
          <w:highlight w:val="yellow"/>
        </w:rPr>
      </w:pPr>
    </w:p>
    <w:p w14:paraId="535BA232" w14:textId="77777777" w:rsidR="00692EAC" w:rsidRPr="008F22DB" w:rsidRDefault="00692EAC" w:rsidP="0011641A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Fonts w:ascii="Calibri" w:eastAsiaTheme="minorEastAsia" w:hAnsi="Calibri" w:cs="Calibri"/>
          <w:b/>
          <w:highlight w:val="yellow"/>
          <w:vertAlign w:val="subscript"/>
          <w:lang w:val="en-US"/>
        </w:rPr>
      </w:pPr>
      <w:r w:rsidRPr="008F22DB">
        <w:rPr>
          <w:b/>
        </w:rPr>
        <w:t xml:space="preserve">Day 3: Isolation and </w:t>
      </w:r>
      <w:r w:rsidR="002536A3" w:rsidRPr="008F22DB">
        <w:rPr>
          <w:b/>
          <w:i/>
        </w:rPr>
        <w:t>in vitro</w:t>
      </w:r>
      <w:r w:rsidRPr="008F22DB">
        <w:rPr>
          <w:b/>
          <w:i/>
        </w:rPr>
        <w:t xml:space="preserve"> </w:t>
      </w:r>
      <w:r w:rsidRPr="008F22DB">
        <w:rPr>
          <w:b/>
        </w:rPr>
        <w:t>activation of mouse splenic T</w:t>
      </w:r>
      <w:r w:rsidR="008F22DB">
        <w:rPr>
          <w:b/>
        </w:rPr>
        <w:t xml:space="preserve"> </w:t>
      </w:r>
      <w:r w:rsidRPr="008F22DB">
        <w:rPr>
          <w:b/>
        </w:rPr>
        <w:t>cells</w:t>
      </w:r>
    </w:p>
    <w:p w14:paraId="7D6A379F" w14:textId="77777777" w:rsidR="00DB06F0" w:rsidRPr="002536A3" w:rsidRDefault="00DB06F0" w:rsidP="001B2350">
      <w:pPr>
        <w:widowControl/>
      </w:pPr>
    </w:p>
    <w:p w14:paraId="6EE4B855" w14:textId="5320C002" w:rsidR="009D220D" w:rsidRDefault="004A37EB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lang w:val="en-US"/>
        </w:rPr>
      </w:pPr>
      <w:r w:rsidRPr="002536A3">
        <w:rPr>
          <w:rFonts w:ascii="Calibri" w:hAnsi="Calibri" w:cs="Calibri"/>
          <w:lang w:val="en-US"/>
        </w:rPr>
        <w:t>Remove spleens from 6-8</w:t>
      </w:r>
      <w:r w:rsidR="00225AA6">
        <w:rPr>
          <w:rFonts w:ascii="Calibri" w:hAnsi="Calibri" w:cs="Calibri"/>
          <w:lang w:val="en-US"/>
        </w:rPr>
        <w:t>-</w:t>
      </w:r>
      <w:r w:rsidRPr="002536A3">
        <w:rPr>
          <w:rFonts w:ascii="Calibri" w:hAnsi="Calibri" w:cs="Calibri"/>
          <w:lang w:val="en-US"/>
        </w:rPr>
        <w:t>week</w:t>
      </w:r>
      <w:r w:rsidR="00225AA6">
        <w:rPr>
          <w:rFonts w:ascii="Calibri" w:hAnsi="Calibri" w:cs="Calibri"/>
          <w:lang w:val="en-US"/>
        </w:rPr>
        <w:t>-</w:t>
      </w:r>
      <w:r w:rsidRPr="002536A3">
        <w:rPr>
          <w:rFonts w:ascii="Calibri" w:hAnsi="Calibri" w:cs="Calibri"/>
          <w:lang w:val="en-US"/>
        </w:rPr>
        <w:t>old BALB/c mice</w:t>
      </w:r>
      <w:r w:rsidR="00E24002" w:rsidRPr="002536A3">
        <w:rPr>
          <w:rFonts w:ascii="Calibri" w:hAnsi="Calibri" w:cs="Calibri"/>
          <w:lang w:val="en-US"/>
        </w:rPr>
        <w:t xml:space="preserve"> </w:t>
      </w:r>
      <w:r w:rsidR="00AD102B" w:rsidRPr="002536A3">
        <w:rPr>
          <w:rFonts w:ascii="Calibri" w:hAnsi="Calibri" w:cs="Calibri"/>
          <w:lang w:val="en-US"/>
        </w:rPr>
        <w:t xml:space="preserve">as </w:t>
      </w:r>
      <w:r w:rsidR="00295EAF" w:rsidRPr="002536A3">
        <w:rPr>
          <w:rFonts w:ascii="Calibri" w:hAnsi="Calibri" w:cs="Calibri"/>
          <w:lang w:val="en-US"/>
        </w:rPr>
        <w:t xml:space="preserve">previously </w:t>
      </w:r>
      <w:r w:rsidR="00AD102B" w:rsidRPr="002536A3">
        <w:rPr>
          <w:rFonts w:ascii="Calibri" w:hAnsi="Calibri" w:cs="Calibri"/>
          <w:lang w:val="en-US"/>
        </w:rPr>
        <w:t xml:space="preserve">described </w:t>
      </w:r>
      <w:r w:rsidR="00D6090F" w:rsidRPr="002536A3">
        <w:rPr>
          <w:rFonts w:ascii="Calibri" w:hAnsi="Calibri" w:cs="Calibri"/>
          <w:lang w:val="en-US"/>
        </w:rPr>
        <w:t>by Parkinson</w:t>
      </w:r>
      <w:r w:rsidR="002536A3" w:rsidRPr="002536A3">
        <w:rPr>
          <w:rFonts w:ascii="Calibri" w:hAnsi="Calibri" w:cs="Calibri"/>
          <w:i/>
          <w:lang w:val="en-US"/>
        </w:rPr>
        <w:t xml:space="preserve"> et al.</w:t>
      </w:r>
      <w:hyperlink w:anchor="_ENREF_19" w:tooltip="Parkinson, 2011 #21" w:history="1">
        <w:r w:rsidR="002536A3" w:rsidRPr="002536A3">
          <w:rPr>
            <w:rFonts w:ascii="Calibri" w:hAnsi="Calibri" w:cs="Calibri"/>
            <w:lang w:val="en-US"/>
          </w:rPr>
          <w:fldChar w:fldCharType="begin"/>
        </w:r>
        <w:r w:rsidR="002536A3" w:rsidRPr="002536A3">
          <w:rPr>
            <w:rFonts w:ascii="Calibri" w:hAnsi="Calibri" w:cs="Calibri"/>
            <w:lang w:val="en-US"/>
          </w:rPr>
          <w:instrText xml:space="preserve"> ADDIN EN.CITE &lt;EndNote&gt;&lt;Cite&gt;&lt;Author&gt;Parkinson&lt;/Author&gt;&lt;Year&gt;2011&lt;/Year&gt;&lt;RecNum&gt;21&lt;/RecNum&gt;&lt;DisplayText&gt;&lt;style face="superscript"&gt;19&lt;/style&gt;&lt;/DisplayText&gt;&lt;record&gt;&lt;rec-number&gt;21&lt;/rec-number&gt;&lt;foreign-keys&gt;&lt;key app="EN" db-id="5wpppz95yfxsd3e5aa3xrta3z5f0tew22509"&gt;21&lt;/key&gt;&lt;/foreign-keys&gt;&lt;ref-type name="Journal Article"&gt;17&lt;/ref-type&gt;&lt;contributors&gt;&lt;authors&gt;&lt;author&gt;Parkinson, Christina M.&lt;/author&gt;&lt;author&gt;O&amp;apos;Brien, Alexandra&lt;/author&gt;&lt;author&gt;Albers, Theresa M.&lt;/author&gt;&lt;author&gt;Simon, Meredith A.&lt;/author&gt;&lt;author&gt;Clifford, Charles B.&lt;/author&gt;&lt;author&gt;Pritchett-Corning, Kathleen R.&lt;/author&gt;&lt;/authors&gt;&lt;/contributors&gt;&lt;titles&gt;&lt;title&gt;Diagnostic Necropsy and Selected Tissue and Sample Collection in Rats and Mice&lt;/title&gt;&lt;secondary-title&gt;Journal of Visualized Experiments : JoVE&lt;/secondary-title&gt;&lt;/titles&gt;&lt;periodical&gt;&lt;full-title&gt;Journal of Visualized Experiments : JoVE&lt;/full-title&gt;&lt;/periodical&gt;&lt;pages&gt;2966&lt;/pages&gt;&lt;number&gt;54&lt;/number&gt;&lt;dates&gt;&lt;year&gt;2011&lt;/year&gt;&lt;pub-dates&gt;&lt;date&gt;08/07&lt;/date&gt;&lt;/pub-dates&gt;&lt;/dates&gt;&lt;publisher&gt;MyJove Corporation&lt;/publisher&gt;&lt;isbn&gt;1940-087X&lt;/isbn&gt;&lt;accession-num&gt;PMC3211129&lt;/accession-num&gt;&lt;urls&gt;&lt;related-urls&gt;&lt;url&gt;http://www.ncbi.nlm.nih.gov/pmc/articles/PMC3211129/&lt;/url&gt;&lt;/related-urls&gt;&lt;/urls&gt;&lt;electronic-resource-num&gt;10.3791/2966&lt;/electronic-resource-num&gt;&lt;remote-database-name&gt;PMC&lt;/remote-database-name&gt;&lt;/record&gt;&lt;/Cite&gt;&lt;/EndNote&gt;</w:instrText>
        </w:r>
        <w:r w:rsidR="002536A3" w:rsidRPr="002536A3">
          <w:rPr>
            <w:rFonts w:ascii="Calibri" w:hAnsi="Calibri" w:cs="Calibri"/>
            <w:lang w:val="en-US"/>
          </w:rPr>
          <w:fldChar w:fldCharType="separate"/>
        </w:r>
        <w:r w:rsidR="002536A3" w:rsidRPr="002536A3">
          <w:rPr>
            <w:rFonts w:ascii="Calibri" w:hAnsi="Calibri" w:cs="Calibri"/>
            <w:vertAlign w:val="superscript"/>
            <w:lang w:val="en-US"/>
          </w:rPr>
          <w:t>19</w:t>
        </w:r>
        <w:r w:rsidR="002536A3" w:rsidRPr="002536A3">
          <w:rPr>
            <w:rFonts w:ascii="Calibri" w:hAnsi="Calibri" w:cs="Calibri"/>
            <w:lang w:val="en-US"/>
          </w:rPr>
          <w:fldChar w:fldCharType="end"/>
        </w:r>
      </w:hyperlink>
      <w:r w:rsidR="00AD102B" w:rsidRPr="002536A3">
        <w:rPr>
          <w:rFonts w:ascii="Calibri" w:hAnsi="Calibri" w:cs="Calibri"/>
          <w:lang w:val="en-US"/>
        </w:rPr>
        <w:t xml:space="preserve"> </w:t>
      </w:r>
      <w:r w:rsidR="00E24002" w:rsidRPr="002536A3">
        <w:rPr>
          <w:rFonts w:ascii="Calibri" w:hAnsi="Calibri" w:cs="Calibri"/>
          <w:lang w:val="en-US"/>
        </w:rPr>
        <w:t xml:space="preserve">and immerse </w:t>
      </w:r>
      <w:r w:rsidR="00167510">
        <w:rPr>
          <w:rFonts w:ascii="Calibri" w:hAnsi="Calibri" w:cs="Calibri"/>
          <w:lang w:val="en-US"/>
        </w:rPr>
        <w:t xml:space="preserve">them </w:t>
      </w:r>
      <w:r w:rsidR="00E24002" w:rsidRPr="002536A3">
        <w:rPr>
          <w:rFonts w:ascii="Calibri" w:hAnsi="Calibri" w:cs="Calibri"/>
          <w:lang w:val="en-US"/>
        </w:rPr>
        <w:t>in sterile, ice-cold, PBS in a 50</w:t>
      </w:r>
      <w:r w:rsidR="00167510">
        <w:rPr>
          <w:rFonts w:ascii="Calibri" w:hAnsi="Calibri" w:cs="Calibri"/>
          <w:lang w:val="en-US"/>
        </w:rPr>
        <w:t xml:space="preserve"> </w:t>
      </w:r>
      <w:r w:rsidR="00E24002" w:rsidRPr="002536A3">
        <w:rPr>
          <w:rFonts w:ascii="Calibri" w:hAnsi="Calibri" w:cs="Calibri"/>
          <w:lang w:val="en-US"/>
        </w:rPr>
        <w:t>m</w:t>
      </w:r>
      <w:r w:rsidR="00167510">
        <w:rPr>
          <w:rFonts w:ascii="Calibri" w:hAnsi="Calibri" w:cs="Calibri"/>
          <w:lang w:val="en-US"/>
        </w:rPr>
        <w:t>L conical</w:t>
      </w:r>
      <w:r w:rsidR="00E24002" w:rsidRPr="002536A3">
        <w:rPr>
          <w:rFonts w:ascii="Calibri" w:hAnsi="Calibri" w:cs="Calibri"/>
          <w:lang w:val="en-US"/>
        </w:rPr>
        <w:t xml:space="preserve"> tube</w:t>
      </w:r>
      <w:r w:rsidR="00392E8A" w:rsidRPr="002536A3">
        <w:rPr>
          <w:rFonts w:ascii="Calibri" w:hAnsi="Calibri" w:cs="Calibri"/>
          <w:lang w:val="en-US"/>
        </w:rPr>
        <w:t>.</w:t>
      </w:r>
    </w:p>
    <w:p w14:paraId="57809288" w14:textId="77777777" w:rsidR="00DB06F0" w:rsidRPr="00DB06F0" w:rsidRDefault="00DB06F0" w:rsidP="00DB06F0">
      <w:pPr>
        <w:rPr>
          <w:rFonts w:eastAsiaTheme="minorEastAsia"/>
        </w:rPr>
      </w:pPr>
    </w:p>
    <w:p w14:paraId="7A825CC5" w14:textId="77777777" w:rsidR="00692EAC" w:rsidRDefault="00E24002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highlight w:val="yellow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lastRenderedPageBreak/>
        <w:t>Use tweezers to transfer</w:t>
      </w:r>
      <w:r w:rsidR="003854A2" w:rsidRPr="002536A3">
        <w:rPr>
          <w:rFonts w:ascii="Calibri" w:hAnsi="Calibri" w:cs="Calibri"/>
          <w:highlight w:val="yellow"/>
          <w:lang w:val="en-US"/>
        </w:rPr>
        <w:t xml:space="preserve"> a spleen</w:t>
      </w:r>
      <w:r w:rsidRPr="002536A3">
        <w:rPr>
          <w:rFonts w:ascii="Calibri" w:hAnsi="Calibri" w:cs="Calibri"/>
          <w:highlight w:val="yellow"/>
          <w:lang w:val="en-US"/>
        </w:rPr>
        <w:t xml:space="preserve"> to 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a 1.5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 </w:t>
      </w:r>
      <w:r w:rsidR="008B0C3B" w:rsidRPr="002536A3">
        <w:rPr>
          <w:rFonts w:ascii="Calibri" w:hAnsi="Calibri" w:cs="Calibri"/>
          <w:highlight w:val="yellow"/>
          <w:lang w:val="en-US"/>
        </w:rPr>
        <w:t>micro</w:t>
      </w:r>
      <w:r w:rsidR="00167510">
        <w:rPr>
          <w:rFonts w:ascii="Calibri" w:hAnsi="Calibri" w:cs="Calibri"/>
          <w:highlight w:val="yellow"/>
          <w:lang w:val="en-US"/>
        </w:rPr>
        <w:t xml:space="preserve">centrifuge </w:t>
      </w:r>
      <w:r w:rsidR="008B0C3B" w:rsidRPr="002536A3">
        <w:rPr>
          <w:rFonts w:ascii="Calibri" w:hAnsi="Calibri" w:cs="Calibri"/>
          <w:highlight w:val="yellow"/>
          <w:lang w:val="en-US"/>
        </w:rPr>
        <w:t>tube</w:t>
      </w:r>
      <w:r w:rsidRPr="002536A3">
        <w:rPr>
          <w:rFonts w:ascii="Calibri" w:hAnsi="Calibri" w:cs="Calibri"/>
          <w:highlight w:val="yellow"/>
          <w:lang w:val="en-US"/>
        </w:rPr>
        <w:t xml:space="preserve"> and </w:t>
      </w:r>
      <w:r w:rsidR="00167510" w:rsidRPr="002536A3">
        <w:rPr>
          <w:rFonts w:ascii="Calibri" w:hAnsi="Calibri" w:cs="Calibri"/>
          <w:highlight w:val="yellow"/>
          <w:lang w:val="en-US"/>
        </w:rPr>
        <w:t>homogenize</w:t>
      </w:r>
      <w:r w:rsidRPr="002536A3">
        <w:rPr>
          <w:rFonts w:ascii="Calibri" w:hAnsi="Calibri" w:cs="Calibri"/>
          <w:highlight w:val="yellow"/>
          <w:lang w:val="en-US"/>
        </w:rPr>
        <w:t xml:space="preserve"> using a pestle </w:t>
      </w:r>
      <w:r w:rsidR="0044118E" w:rsidRPr="002536A3">
        <w:rPr>
          <w:rFonts w:ascii="Calibri" w:hAnsi="Calibri" w:cs="Calibri"/>
          <w:highlight w:val="yellow"/>
          <w:lang w:val="en-US"/>
        </w:rPr>
        <w:t>with minimal force</w:t>
      </w:r>
      <w:r w:rsidRPr="002536A3">
        <w:rPr>
          <w:rFonts w:ascii="Calibri" w:hAnsi="Calibri" w:cs="Calibri"/>
          <w:highlight w:val="yellow"/>
          <w:lang w:val="en-US"/>
        </w:rPr>
        <w:t>.</w:t>
      </w:r>
      <w:r w:rsidR="0044118E" w:rsidRPr="002536A3">
        <w:rPr>
          <w:rFonts w:ascii="Calibri" w:hAnsi="Calibri" w:cs="Calibri"/>
          <w:highlight w:val="yellow"/>
          <w:lang w:val="en-US"/>
        </w:rPr>
        <w:t xml:space="preserve"> </w:t>
      </w:r>
    </w:p>
    <w:p w14:paraId="762DEAF2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5A9B5001" w14:textId="77777777" w:rsidR="00DB06F0" w:rsidRPr="00DB06F0" w:rsidRDefault="003854A2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highlight w:val="yellow"/>
          <w:vertAlign w:val="subscript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 xml:space="preserve">Use a 1000 </w:t>
      </w:r>
      <w:proofErr w:type="spellStart"/>
      <w:r w:rsidR="00C44551">
        <w:rPr>
          <w:rFonts w:ascii="Calibri" w:hAnsi="Calibri" w:cs="Calibri"/>
          <w:highlight w:val="yellow"/>
          <w:lang w:val="en-US"/>
        </w:rPr>
        <w:t>μL</w:t>
      </w:r>
      <w:proofErr w:type="spellEnd"/>
      <w:r w:rsidRPr="002536A3">
        <w:rPr>
          <w:rFonts w:ascii="Calibri" w:hAnsi="Calibri" w:cs="Calibri"/>
          <w:highlight w:val="yellow"/>
          <w:lang w:val="en-US"/>
        </w:rPr>
        <w:t xml:space="preserve"> pipette and ~</w:t>
      </w:r>
      <w:r w:rsidR="00167510">
        <w:rPr>
          <w:rFonts w:ascii="Calibri" w:hAnsi="Calibri" w:cs="Calibri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highlight w:val="yellow"/>
          <w:lang w:val="en-US"/>
        </w:rPr>
        <w:t xml:space="preserve">800 </w:t>
      </w:r>
      <w:proofErr w:type="spellStart"/>
      <w:r w:rsidR="00C44551">
        <w:rPr>
          <w:rFonts w:ascii="Calibri" w:hAnsi="Calibri" w:cs="Calibri"/>
          <w:highlight w:val="yellow"/>
          <w:lang w:val="en-US"/>
        </w:rPr>
        <w:t>μL</w:t>
      </w:r>
      <w:proofErr w:type="spellEnd"/>
      <w:r w:rsidRPr="002536A3">
        <w:rPr>
          <w:rFonts w:ascii="Calibri" w:hAnsi="Calibri" w:cs="Calibri"/>
          <w:highlight w:val="yellow"/>
          <w:lang w:val="en-US"/>
        </w:rPr>
        <w:t xml:space="preserve"> PBS to transfer homogenate to a</w:t>
      </w:r>
      <w:r w:rsidR="002536A3">
        <w:rPr>
          <w:rFonts w:ascii="Calibri" w:hAnsi="Calibri" w:cs="Calibri"/>
          <w:highlight w:val="yellow"/>
          <w:lang w:val="en-US"/>
        </w:rPr>
        <w:t xml:space="preserve"> </w:t>
      </w:r>
      <w:r w:rsidR="004A37EB" w:rsidRPr="002536A3">
        <w:rPr>
          <w:rFonts w:ascii="Calibri" w:hAnsi="Calibri" w:cs="Calibri"/>
          <w:highlight w:val="yellow"/>
          <w:lang w:val="en-US"/>
        </w:rPr>
        <w:t>100</w:t>
      </w:r>
      <w:r w:rsidR="002F4647" w:rsidRPr="002536A3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="004A37EB" w:rsidRPr="002536A3">
        <w:rPr>
          <w:rFonts w:ascii="Calibri" w:hAnsi="Calibri" w:cs="Calibri"/>
          <w:highlight w:val="yellow"/>
          <w:lang w:val="en-US"/>
        </w:rPr>
        <w:t>μm</w:t>
      </w:r>
      <w:proofErr w:type="spellEnd"/>
      <w:r w:rsidR="004A37EB" w:rsidRPr="002536A3">
        <w:rPr>
          <w:rFonts w:ascii="Calibri" w:hAnsi="Calibri" w:cs="Calibri"/>
          <w:highlight w:val="yellow"/>
          <w:lang w:val="en-US"/>
        </w:rPr>
        <w:t xml:space="preserve"> pore cell strainer </w:t>
      </w:r>
      <w:r w:rsidRPr="002536A3">
        <w:rPr>
          <w:rFonts w:ascii="Calibri" w:hAnsi="Calibri" w:cs="Calibri"/>
          <w:highlight w:val="yellow"/>
          <w:lang w:val="en-US"/>
        </w:rPr>
        <w:t xml:space="preserve">affixed to a 50 mL tube containing 5 mL PBS </w:t>
      </w:r>
      <w:r w:rsidR="0044118E" w:rsidRPr="002536A3">
        <w:rPr>
          <w:rFonts w:ascii="Calibri" w:hAnsi="Calibri" w:cs="Calibri"/>
          <w:highlight w:val="yellow"/>
          <w:lang w:val="en-US"/>
        </w:rPr>
        <w:t>to attain a single cell suspension</w:t>
      </w:r>
      <w:r w:rsidRPr="002536A3">
        <w:rPr>
          <w:rFonts w:ascii="Calibri" w:hAnsi="Calibri" w:cs="Calibri"/>
          <w:highlight w:val="yellow"/>
          <w:lang w:val="en-US"/>
        </w:rPr>
        <w:t xml:space="preserve">. Repeat step </w:t>
      </w:r>
      <w:r w:rsidR="00167510">
        <w:rPr>
          <w:rFonts w:ascii="Calibri" w:hAnsi="Calibri" w:cs="Calibri"/>
          <w:highlight w:val="yellow"/>
          <w:lang w:val="en-US"/>
        </w:rPr>
        <w:t>2.4.2</w:t>
      </w:r>
      <w:r w:rsidRPr="002536A3">
        <w:rPr>
          <w:rFonts w:ascii="Calibri" w:hAnsi="Calibri" w:cs="Calibri"/>
          <w:highlight w:val="yellow"/>
          <w:lang w:val="en-US"/>
        </w:rPr>
        <w:t xml:space="preserve"> for </w:t>
      </w:r>
      <w:r w:rsidR="00167510">
        <w:rPr>
          <w:rFonts w:ascii="Calibri" w:hAnsi="Calibri" w:cs="Calibri"/>
          <w:highlight w:val="yellow"/>
          <w:lang w:val="en-US"/>
        </w:rPr>
        <w:t xml:space="preserve">the </w:t>
      </w:r>
      <w:r w:rsidRPr="002536A3">
        <w:rPr>
          <w:rFonts w:ascii="Calibri" w:hAnsi="Calibri" w:cs="Calibri"/>
          <w:highlight w:val="yellow"/>
          <w:lang w:val="en-US"/>
        </w:rPr>
        <w:t>additional spleens.</w:t>
      </w:r>
      <w:r w:rsidR="0044118E" w:rsidRPr="002536A3">
        <w:rPr>
          <w:rFonts w:ascii="Calibri" w:hAnsi="Calibri" w:cs="Calibri"/>
          <w:highlight w:val="yellow"/>
          <w:lang w:val="en-US"/>
        </w:rPr>
        <w:t xml:space="preserve"> Do not exceed 3 spleens per tube.</w:t>
      </w:r>
    </w:p>
    <w:p w14:paraId="13592D94" w14:textId="77777777" w:rsidR="00DB06F0" w:rsidRPr="0049550C" w:rsidRDefault="00DB06F0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b/>
          <w:lang w:val="en-US"/>
        </w:rPr>
      </w:pPr>
    </w:p>
    <w:p w14:paraId="5F3639DD" w14:textId="77777777" w:rsidR="00DB06F0" w:rsidRPr="0049550C" w:rsidRDefault="00DB06F0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lang w:val="en-US"/>
        </w:rPr>
      </w:pPr>
      <w:r w:rsidRPr="0049550C">
        <w:rPr>
          <w:rFonts w:ascii="Calibri" w:hAnsi="Calibri" w:cs="Calibri"/>
          <w:b/>
          <w:lang w:val="en-US"/>
        </w:rPr>
        <w:t>C</w:t>
      </w:r>
      <w:r w:rsidR="002536A3" w:rsidRPr="0049550C">
        <w:rPr>
          <w:rFonts w:ascii="Calibri" w:hAnsi="Calibri" w:cs="Calibri"/>
          <w:b/>
          <w:lang w:val="en-US"/>
        </w:rPr>
        <w:t>AUTION:</w:t>
      </w:r>
      <w:r w:rsidR="0044118E" w:rsidRPr="0049550C">
        <w:rPr>
          <w:rFonts w:ascii="Calibri" w:hAnsi="Calibri" w:cs="Calibri"/>
          <w:lang w:val="en-US"/>
        </w:rPr>
        <w:t xml:space="preserve"> Splenocytes passed through filter can form clumps if left standing. Manually swirl tubes intermittently if processing several spleens to avoid cell clumping. Remaining fragments on </w:t>
      </w:r>
      <w:r w:rsidR="00167510" w:rsidRPr="0049550C">
        <w:rPr>
          <w:rFonts w:ascii="Calibri" w:hAnsi="Calibri" w:cs="Calibri"/>
          <w:lang w:val="en-US"/>
        </w:rPr>
        <w:t xml:space="preserve">the </w:t>
      </w:r>
      <w:r w:rsidR="0044118E" w:rsidRPr="0049550C">
        <w:rPr>
          <w:rFonts w:ascii="Calibri" w:hAnsi="Calibri" w:cs="Calibri"/>
          <w:lang w:val="en-US"/>
        </w:rPr>
        <w:t xml:space="preserve">cell strainer can </w:t>
      </w:r>
      <w:proofErr w:type="gramStart"/>
      <w:r w:rsidR="0044118E" w:rsidRPr="0049550C">
        <w:rPr>
          <w:rFonts w:ascii="Calibri" w:hAnsi="Calibri" w:cs="Calibri"/>
          <w:lang w:val="en-US"/>
        </w:rPr>
        <w:t>be further mashed</w:t>
      </w:r>
      <w:proofErr w:type="gramEnd"/>
      <w:r w:rsidR="0044118E" w:rsidRPr="0049550C">
        <w:rPr>
          <w:rFonts w:ascii="Calibri" w:hAnsi="Calibri" w:cs="Calibri"/>
          <w:lang w:val="en-US"/>
        </w:rPr>
        <w:t xml:space="preserve"> using a plunger from a 5 </w:t>
      </w:r>
      <w:r w:rsidR="00DE5CBE" w:rsidRPr="0049550C">
        <w:rPr>
          <w:rStyle w:val="SubtleEmphasis"/>
          <w:rFonts w:ascii="Calibri" w:eastAsiaTheme="minorEastAsia" w:hAnsi="Calibri" w:cs="Calibri"/>
        </w:rPr>
        <w:t>mL</w:t>
      </w:r>
      <w:r w:rsidR="0044118E" w:rsidRPr="0049550C">
        <w:rPr>
          <w:rFonts w:ascii="Calibri" w:hAnsi="Calibri" w:cs="Calibri"/>
          <w:lang w:val="en-US"/>
        </w:rPr>
        <w:t xml:space="preserve"> syringe using minimal force.</w:t>
      </w:r>
    </w:p>
    <w:p w14:paraId="3E56CED8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2349FC1A" w14:textId="77777777" w:rsidR="00692EAC" w:rsidRPr="00167510" w:rsidRDefault="00392E8A" w:rsidP="00167510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highlight w:val="yellow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>T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op up to 20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hAnsi="Calibri" w:cs="Calibri"/>
          <w:highlight w:val="yellow"/>
          <w:lang w:val="en-US"/>
        </w:rPr>
        <w:t xml:space="preserve"> with PBS.</w:t>
      </w:r>
      <w:r w:rsidR="00167510">
        <w:rPr>
          <w:rFonts w:ascii="Calibri" w:hAnsi="Calibri" w:cs="Calibri"/>
          <w:highlight w:val="yellow"/>
          <w:lang w:val="en-US"/>
        </w:rPr>
        <w:t xml:space="preserve"> </w:t>
      </w:r>
      <w:r w:rsidR="004A37EB" w:rsidRPr="00167510">
        <w:rPr>
          <w:rFonts w:ascii="Calibri" w:hAnsi="Calibri" w:cs="Calibri"/>
          <w:highlight w:val="yellow"/>
          <w:lang w:val="en-US"/>
        </w:rPr>
        <w:t xml:space="preserve">Layer </w:t>
      </w:r>
      <w:r w:rsidR="000C1E34" w:rsidRPr="00167510">
        <w:rPr>
          <w:rFonts w:ascii="Calibri" w:hAnsi="Calibri" w:cs="Calibri"/>
          <w:highlight w:val="yellow"/>
          <w:lang w:val="en-US"/>
        </w:rPr>
        <w:t xml:space="preserve">the </w:t>
      </w:r>
      <w:r w:rsidR="004A37EB" w:rsidRPr="00167510">
        <w:rPr>
          <w:rFonts w:ascii="Calibri" w:hAnsi="Calibri" w:cs="Calibri"/>
          <w:highlight w:val="yellow"/>
          <w:lang w:val="en-US"/>
        </w:rPr>
        <w:t>20</w:t>
      </w:r>
      <w:r w:rsidR="00167510">
        <w:rPr>
          <w:rFonts w:ascii="Calibri" w:hAnsi="Calibri" w:cs="Calibri"/>
          <w:highlight w:val="yellow"/>
          <w:lang w:val="en-US"/>
        </w:rPr>
        <w:t xml:space="preserve"> </w:t>
      </w:r>
      <w:r w:rsidR="00DE5CBE" w:rsidRPr="00167510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4A37EB" w:rsidRPr="00167510">
        <w:rPr>
          <w:rFonts w:ascii="Calibri" w:hAnsi="Calibri" w:cs="Calibri"/>
          <w:highlight w:val="yellow"/>
          <w:lang w:val="en-US"/>
        </w:rPr>
        <w:t xml:space="preserve"> cell suspension gently onto 20</w:t>
      </w:r>
      <w:r w:rsidR="00167510">
        <w:rPr>
          <w:rFonts w:ascii="Calibri" w:hAnsi="Calibri" w:cs="Calibri"/>
          <w:highlight w:val="yellow"/>
          <w:lang w:val="en-US"/>
        </w:rPr>
        <w:t xml:space="preserve"> </w:t>
      </w:r>
      <w:r w:rsidR="00DE5CBE" w:rsidRPr="00167510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4A37EB" w:rsidRPr="00167510">
        <w:rPr>
          <w:rFonts w:ascii="Calibri" w:hAnsi="Calibri" w:cs="Calibri"/>
          <w:highlight w:val="yellow"/>
          <w:lang w:val="en-US"/>
        </w:rPr>
        <w:t xml:space="preserve"> of density gradient media (</w:t>
      </w:r>
      <w:r w:rsidR="002536A3" w:rsidRPr="00167510">
        <w:rPr>
          <w:rFonts w:ascii="Calibri" w:hAnsi="Calibri" w:cs="Calibri"/>
          <w:b/>
          <w:highlight w:val="yellow"/>
          <w:lang w:val="en-US"/>
        </w:rPr>
        <w:t>Table of Materials</w:t>
      </w:r>
      <w:r w:rsidR="004A37EB" w:rsidRPr="00167510">
        <w:rPr>
          <w:rFonts w:ascii="Calibri" w:hAnsi="Calibri" w:cs="Calibri"/>
          <w:highlight w:val="yellow"/>
          <w:lang w:val="en-US"/>
        </w:rPr>
        <w:t>) in a 50</w:t>
      </w:r>
      <w:r w:rsidR="0044118E" w:rsidRPr="00167510">
        <w:rPr>
          <w:rFonts w:ascii="Calibri" w:hAnsi="Calibri" w:cs="Calibri"/>
          <w:highlight w:val="yellow"/>
          <w:lang w:val="en-US"/>
        </w:rPr>
        <w:t xml:space="preserve"> </w:t>
      </w:r>
      <w:r w:rsidR="00DE5CBE" w:rsidRPr="00167510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4A37EB" w:rsidRPr="00167510">
        <w:rPr>
          <w:rFonts w:ascii="Calibri" w:hAnsi="Calibri" w:cs="Calibri"/>
          <w:highlight w:val="yellow"/>
          <w:lang w:val="en-US"/>
        </w:rPr>
        <w:t xml:space="preserve"> tube</w:t>
      </w:r>
      <w:r w:rsidRPr="00167510">
        <w:rPr>
          <w:rFonts w:ascii="Calibri" w:hAnsi="Calibri" w:cs="Calibri"/>
          <w:highlight w:val="yellow"/>
          <w:lang w:val="en-US"/>
        </w:rPr>
        <w:t>.</w:t>
      </w:r>
      <w:r w:rsidR="00167510">
        <w:rPr>
          <w:rFonts w:ascii="Calibri" w:hAnsi="Calibri" w:cs="Calibri"/>
          <w:highlight w:val="yellow"/>
          <w:lang w:val="en-US"/>
        </w:rPr>
        <w:t xml:space="preserve"> </w:t>
      </w:r>
      <w:r w:rsidR="004A37EB" w:rsidRPr="00167510">
        <w:rPr>
          <w:rFonts w:ascii="Calibri" w:hAnsi="Calibri" w:cs="Calibri"/>
          <w:highlight w:val="yellow"/>
          <w:lang w:val="en-US"/>
        </w:rPr>
        <w:t xml:space="preserve">Centrifuge the </w:t>
      </w:r>
      <w:r w:rsidR="003854A2" w:rsidRPr="00167510">
        <w:rPr>
          <w:rFonts w:ascii="Calibri" w:hAnsi="Calibri" w:cs="Calibri"/>
          <w:highlight w:val="yellow"/>
          <w:lang w:val="en-US"/>
        </w:rPr>
        <w:t xml:space="preserve">resultant overlaid suspension </w:t>
      </w:r>
      <w:r w:rsidR="004A37EB" w:rsidRPr="00167510">
        <w:rPr>
          <w:rFonts w:ascii="Calibri" w:hAnsi="Calibri" w:cs="Calibri"/>
          <w:highlight w:val="yellow"/>
          <w:lang w:val="en-US"/>
        </w:rPr>
        <w:t xml:space="preserve">at </w:t>
      </w:r>
      <w:bookmarkStart w:id="2" w:name="OLE_LINK7"/>
      <w:bookmarkStart w:id="3" w:name="OLE_LINK8"/>
      <w:r w:rsidR="004A37EB" w:rsidRPr="00167510">
        <w:rPr>
          <w:rFonts w:ascii="Calibri" w:hAnsi="Calibri" w:cs="Calibri"/>
          <w:highlight w:val="yellow"/>
          <w:lang w:val="en-US"/>
        </w:rPr>
        <w:t>800 x g for 20</w:t>
      </w:r>
      <w:r w:rsidR="00167510">
        <w:rPr>
          <w:rFonts w:ascii="Calibri" w:hAnsi="Calibri" w:cs="Calibri"/>
          <w:highlight w:val="yellow"/>
          <w:lang w:val="en-US"/>
        </w:rPr>
        <w:t xml:space="preserve"> </w:t>
      </w:r>
      <w:r w:rsidR="004A37EB" w:rsidRPr="00167510">
        <w:rPr>
          <w:rFonts w:ascii="Calibri" w:hAnsi="Calibri" w:cs="Calibri"/>
          <w:highlight w:val="yellow"/>
          <w:lang w:val="en-US"/>
        </w:rPr>
        <w:t>min</w:t>
      </w:r>
      <w:bookmarkEnd w:id="2"/>
      <w:bookmarkEnd w:id="3"/>
      <w:r w:rsidR="004A37EB" w:rsidRPr="00167510">
        <w:rPr>
          <w:rFonts w:ascii="Calibri" w:hAnsi="Calibri" w:cs="Calibri"/>
          <w:highlight w:val="yellow"/>
          <w:lang w:val="en-US"/>
        </w:rPr>
        <w:t xml:space="preserve"> with no brake applied</w:t>
      </w:r>
      <w:r w:rsidRPr="00167510">
        <w:rPr>
          <w:rFonts w:ascii="Calibri" w:hAnsi="Calibri" w:cs="Calibri"/>
          <w:highlight w:val="yellow"/>
          <w:lang w:val="en-US"/>
        </w:rPr>
        <w:t>.</w:t>
      </w:r>
    </w:p>
    <w:p w14:paraId="68593DCC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42A49878" w14:textId="77777777" w:rsidR="00DB06F0" w:rsidRPr="003B2ABF" w:rsidRDefault="004A37EB" w:rsidP="003B2ABF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highlight w:val="yellow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>Harvest cells at interface layer using a sterile Pasteur pipette and transfer to a 50</w:t>
      </w:r>
      <w:r w:rsidR="00DE5CBE" w:rsidRPr="002536A3">
        <w:rPr>
          <w:rFonts w:ascii="Calibri" w:hAnsi="Calibri" w:cs="Calibri"/>
          <w:highlight w:val="yellow"/>
          <w:lang w:val="en-US"/>
        </w:rPr>
        <w:t xml:space="preserve">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hAnsi="Calibri" w:cs="Calibri"/>
          <w:highlight w:val="yellow"/>
          <w:lang w:val="en-US"/>
        </w:rPr>
        <w:t xml:space="preserve"> tube</w:t>
      </w:r>
      <w:r w:rsidR="00392E8A" w:rsidRPr="002536A3">
        <w:rPr>
          <w:rFonts w:ascii="Calibri" w:hAnsi="Calibri" w:cs="Calibri"/>
          <w:highlight w:val="yellow"/>
          <w:lang w:val="en-US"/>
        </w:rPr>
        <w:t>.</w:t>
      </w:r>
      <w:r w:rsidR="00167510">
        <w:rPr>
          <w:rFonts w:ascii="Calibri" w:hAnsi="Calibri" w:cs="Calibri"/>
          <w:highlight w:val="yellow"/>
          <w:lang w:val="en-US"/>
        </w:rPr>
        <w:t xml:space="preserve"> </w:t>
      </w:r>
      <w:r w:rsidR="00167510" w:rsidRPr="00167510">
        <w:rPr>
          <w:rFonts w:ascii="Calibri" w:hAnsi="Calibri" w:cs="Calibri"/>
          <w:highlight w:val="yellow"/>
          <w:lang w:val="en-US"/>
        </w:rPr>
        <w:t>Top</w:t>
      </w:r>
      <w:r w:rsidRPr="00167510">
        <w:rPr>
          <w:rFonts w:ascii="Calibri" w:hAnsi="Calibri" w:cs="Calibri"/>
          <w:highlight w:val="yellow"/>
          <w:lang w:val="en-US"/>
        </w:rPr>
        <w:t xml:space="preserve"> up to 50</w:t>
      </w:r>
      <w:r w:rsidR="00DE5CBE" w:rsidRPr="00167510">
        <w:rPr>
          <w:rFonts w:ascii="Calibri" w:hAnsi="Calibri" w:cs="Calibri"/>
          <w:highlight w:val="yellow"/>
          <w:lang w:val="en-US"/>
        </w:rPr>
        <w:t xml:space="preserve"> </w:t>
      </w:r>
      <w:r w:rsidR="00DE5CBE" w:rsidRPr="00167510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167510">
        <w:rPr>
          <w:rFonts w:ascii="Calibri" w:hAnsi="Calibri" w:cs="Calibri"/>
          <w:highlight w:val="yellow"/>
          <w:lang w:val="en-US"/>
        </w:rPr>
        <w:t xml:space="preserve"> with PBS and </w:t>
      </w:r>
      <w:r w:rsidR="0044118E" w:rsidRPr="00167510">
        <w:rPr>
          <w:rFonts w:ascii="Calibri" w:hAnsi="Calibri" w:cs="Calibri"/>
          <w:highlight w:val="yellow"/>
          <w:lang w:val="en-US"/>
        </w:rPr>
        <w:t>c</w:t>
      </w:r>
      <w:r w:rsidRPr="00167510">
        <w:rPr>
          <w:rFonts w:ascii="Calibri" w:hAnsi="Calibri" w:cs="Calibri"/>
          <w:highlight w:val="yellow"/>
          <w:lang w:val="en-US"/>
        </w:rPr>
        <w:t>entrifuge at 800 x g for 10</w:t>
      </w:r>
      <w:r w:rsidR="00392E8A" w:rsidRPr="00167510">
        <w:rPr>
          <w:rFonts w:ascii="Calibri" w:hAnsi="Calibri" w:cs="Calibri"/>
          <w:highlight w:val="yellow"/>
          <w:lang w:val="en-US"/>
        </w:rPr>
        <w:t xml:space="preserve"> </w:t>
      </w:r>
      <w:r w:rsidRPr="00167510">
        <w:rPr>
          <w:rFonts w:ascii="Calibri" w:hAnsi="Calibri" w:cs="Calibri"/>
          <w:highlight w:val="yellow"/>
          <w:lang w:val="en-US"/>
        </w:rPr>
        <w:t>min</w:t>
      </w:r>
      <w:r w:rsidR="0044118E" w:rsidRPr="00167510">
        <w:rPr>
          <w:rFonts w:ascii="Calibri" w:hAnsi="Calibri" w:cs="Calibri"/>
          <w:highlight w:val="yellow"/>
          <w:lang w:val="en-US"/>
        </w:rPr>
        <w:t xml:space="preserve"> to</w:t>
      </w:r>
      <w:r w:rsidR="00392E8A" w:rsidRPr="00167510">
        <w:rPr>
          <w:rFonts w:ascii="Calibri" w:hAnsi="Calibri" w:cs="Calibri"/>
          <w:highlight w:val="yellow"/>
          <w:lang w:val="en-US"/>
        </w:rPr>
        <w:t xml:space="preserve"> </w:t>
      </w:r>
      <w:r w:rsidR="0044118E" w:rsidRPr="00167510">
        <w:rPr>
          <w:rFonts w:ascii="Calibri" w:hAnsi="Calibri" w:cs="Calibri"/>
          <w:highlight w:val="yellow"/>
          <w:lang w:val="en-US"/>
        </w:rPr>
        <w:t>wash</w:t>
      </w:r>
      <w:r w:rsidR="00392E8A" w:rsidRPr="00167510">
        <w:rPr>
          <w:rFonts w:ascii="Calibri" w:hAnsi="Calibri" w:cs="Calibri"/>
          <w:highlight w:val="yellow"/>
          <w:lang w:val="en-US"/>
        </w:rPr>
        <w:t>.</w:t>
      </w:r>
      <w:r w:rsidR="003B2ABF">
        <w:rPr>
          <w:rFonts w:ascii="Calibri" w:hAnsi="Calibri" w:cs="Calibri"/>
          <w:highlight w:val="yellow"/>
          <w:lang w:val="en-US"/>
        </w:rPr>
        <w:t xml:space="preserve"> </w:t>
      </w:r>
      <w:r w:rsidRPr="003B2ABF">
        <w:rPr>
          <w:rFonts w:ascii="Calibri" w:hAnsi="Calibri" w:cs="Calibri"/>
          <w:highlight w:val="yellow"/>
          <w:lang w:val="en-US"/>
        </w:rPr>
        <w:t>Discard the supernatant and re</w:t>
      </w:r>
      <w:r w:rsidR="007B0A33" w:rsidRPr="003B2ABF">
        <w:rPr>
          <w:rFonts w:ascii="Calibri" w:hAnsi="Calibri" w:cs="Calibri"/>
          <w:highlight w:val="yellow"/>
          <w:lang w:val="en-US"/>
        </w:rPr>
        <w:t>-</w:t>
      </w:r>
      <w:r w:rsidRPr="003B2ABF">
        <w:rPr>
          <w:rFonts w:ascii="Calibri" w:hAnsi="Calibri" w:cs="Calibri"/>
          <w:highlight w:val="yellow"/>
          <w:lang w:val="en-US"/>
        </w:rPr>
        <w:t>suspend cells in complete TCM</w:t>
      </w:r>
      <w:r w:rsidR="00392E8A" w:rsidRPr="003B2ABF">
        <w:rPr>
          <w:rFonts w:ascii="Calibri" w:hAnsi="Calibri" w:cs="Calibri"/>
          <w:highlight w:val="yellow"/>
          <w:lang w:val="en-US"/>
        </w:rPr>
        <w:t>.</w:t>
      </w:r>
    </w:p>
    <w:p w14:paraId="3F7A19DF" w14:textId="77777777" w:rsidR="00692EAC" w:rsidRPr="002536A3" w:rsidRDefault="00392E8A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eastAsiaTheme="minorEastAsia" w:hAnsi="Calibri" w:cs="Calibri"/>
          <w:highlight w:val="yellow"/>
          <w:vertAlign w:val="subscript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 xml:space="preserve"> </w:t>
      </w:r>
    </w:p>
    <w:p w14:paraId="4A3F5787" w14:textId="77777777" w:rsidR="00DB06F0" w:rsidRPr="003B2ABF" w:rsidRDefault="004A37EB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lang w:val="en-US"/>
        </w:rPr>
      </w:pPr>
      <w:r w:rsidRPr="003B2ABF">
        <w:rPr>
          <w:rFonts w:ascii="Calibri" w:hAnsi="Calibri" w:cs="Calibri"/>
          <w:lang w:val="en-US"/>
        </w:rPr>
        <w:t>Count the number of cells using a hemocytometer</w:t>
      </w:r>
      <w:r w:rsidR="001D6DA6" w:rsidRPr="003B2ABF">
        <w:rPr>
          <w:rFonts w:ascii="Calibri" w:hAnsi="Calibri" w:cs="Calibri"/>
          <w:lang w:val="en-US"/>
        </w:rPr>
        <w:t>.</w:t>
      </w:r>
    </w:p>
    <w:p w14:paraId="7B0DB5DF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5807386D" w14:textId="77777777" w:rsidR="00DB06F0" w:rsidRPr="00DB06F0" w:rsidRDefault="0044118E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highlight w:val="yellow"/>
          <w:vertAlign w:val="subscript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 xml:space="preserve">Culture cells at a density of </w:t>
      </w:r>
      <w:r w:rsidR="004A37EB" w:rsidRPr="002536A3">
        <w:rPr>
          <w:rFonts w:ascii="Calibri" w:hAnsi="Calibri" w:cs="Calibri"/>
          <w:highlight w:val="yellow"/>
          <w:lang w:val="en-US"/>
        </w:rPr>
        <w:t>5</w:t>
      </w:r>
      <w:r w:rsidR="00CE3C43" w:rsidRPr="002536A3">
        <w:rPr>
          <w:rFonts w:ascii="Calibri" w:hAnsi="Calibri" w:cs="Calibri"/>
          <w:highlight w:val="yellow"/>
          <w:lang w:val="en-US"/>
        </w:rPr>
        <w:t xml:space="preserve"> </w:t>
      </w:r>
      <w:r w:rsidR="004A37EB" w:rsidRPr="002536A3">
        <w:rPr>
          <w:rFonts w:ascii="Calibri" w:hAnsi="Calibri" w:cs="Calibri"/>
          <w:highlight w:val="yellow"/>
          <w:lang w:val="en-US"/>
        </w:rPr>
        <w:t>x</w:t>
      </w:r>
      <w:r w:rsidR="00CE3C43" w:rsidRPr="002536A3">
        <w:rPr>
          <w:rFonts w:ascii="Calibri" w:hAnsi="Calibri" w:cs="Calibri"/>
          <w:highlight w:val="yellow"/>
          <w:lang w:val="en-US"/>
        </w:rPr>
        <w:t xml:space="preserve"> </w:t>
      </w:r>
      <w:r w:rsidR="004A37EB" w:rsidRPr="002536A3">
        <w:rPr>
          <w:rFonts w:ascii="Calibri" w:hAnsi="Calibri" w:cs="Calibri"/>
          <w:highlight w:val="yellow"/>
          <w:lang w:val="en-US"/>
        </w:rPr>
        <w:t>10</w:t>
      </w:r>
      <w:r w:rsidR="004A37EB" w:rsidRPr="002536A3">
        <w:rPr>
          <w:rFonts w:ascii="Calibri" w:hAnsi="Calibri" w:cs="Calibri"/>
          <w:highlight w:val="yellow"/>
          <w:vertAlign w:val="superscript"/>
          <w:lang w:val="en-US"/>
        </w:rPr>
        <w:t>6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 cells/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4A37EB" w:rsidRPr="002536A3">
        <w:rPr>
          <w:rFonts w:ascii="Calibri" w:hAnsi="Calibri" w:cs="Calibri"/>
          <w:highlight w:val="yellow"/>
          <w:lang w:val="en-US"/>
        </w:rPr>
        <w:t xml:space="preserve"> in complete TCM </w:t>
      </w:r>
      <w:r w:rsidR="005F224A" w:rsidRPr="002536A3">
        <w:rPr>
          <w:rFonts w:ascii="Calibri" w:hAnsi="Calibri" w:cs="Calibri"/>
          <w:highlight w:val="yellow"/>
          <w:lang w:val="en-US"/>
        </w:rPr>
        <w:t>with 30 ng/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5F224A" w:rsidRPr="002536A3">
        <w:rPr>
          <w:rFonts w:ascii="Calibri" w:hAnsi="Calibri" w:cs="Calibri"/>
          <w:highlight w:val="yellow"/>
          <w:lang w:val="en-US"/>
        </w:rPr>
        <w:t xml:space="preserve"> anti-CD3ε antibody</w:t>
      </w:r>
      <w:r w:rsidR="001D6DA6" w:rsidRPr="002536A3">
        <w:rPr>
          <w:rFonts w:ascii="Calibri" w:hAnsi="Calibri" w:cs="Calibri"/>
          <w:highlight w:val="yellow"/>
          <w:lang w:val="en-US"/>
        </w:rPr>
        <w:t xml:space="preserve"> (Clone 145-2C11)</w:t>
      </w:r>
      <w:r w:rsidR="005F224A" w:rsidRPr="002536A3">
        <w:rPr>
          <w:rFonts w:ascii="Calibri" w:hAnsi="Calibri" w:cs="Calibri"/>
          <w:highlight w:val="yellow"/>
          <w:lang w:val="en-US"/>
        </w:rPr>
        <w:t>, 30 ng/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5F224A" w:rsidRPr="002536A3">
        <w:rPr>
          <w:rFonts w:ascii="Calibri" w:hAnsi="Calibri" w:cs="Calibri"/>
          <w:highlight w:val="yellow"/>
          <w:lang w:val="en-US"/>
        </w:rPr>
        <w:t xml:space="preserve"> anti-CD28 antibody</w:t>
      </w:r>
      <w:r w:rsidR="001D6DA6" w:rsidRPr="002536A3">
        <w:rPr>
          <w:rFonts w:ascii="Calibri" w:hAnsi="Calibri" w:cs="Calibri"/>
          <w:highlight w:val="yellow"/>
          <w:lang w:val="en-US"/>
        </w:rPr>
        <w:t xml:space="preserve"> (Clone 37.51)</w:t>
      </w:r>
      <w:r w:rsidR="005F224A" w:rsidRPr="002536A3">
        <w:rPr>
          <w:rFonts w:ascii="Calibri" w:hAnsi="Calibri" w:cs="Calibri"/>
          <w:highlight w:val="yellow"/>
          <w:lang w:val="en-US"/>
        </w:rPr>
        <w:t>,</w:t>
      </w:r>
      <w:r w:rsidR="002536A3">
        <w:rPr>
          <w:rFonts w:ascii="Calibri" w:hAnsi="Calibri" w:cs="Calibri"/>
          <w:highlight w:val="yellow"/>
          <w:lang w:val="en-US"/>
        </w:rPr>
        <w:t xml:space="preserve"> </w:t>
      </w:r>
      <w:r w:rsidR="005F224A" w:rsidRPr="002536A3">
        <w:rPr>
          <w:rFonts w:ascii="Calibri" w:hAnsi="Calibri" w:cs="Calibri"/>
          <w:highlight w:val="yellow"/>
          <w:lang w:val="en-US"/>
        </w:rPr>
        <w:t>100 U/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5F224A" w:rsidRPr="002536A3">
        <w:rPr>
          <w:rFonts w:ascii="Calibri" w:hAnsi="Calibri" w:cs="Calibri"/>
          <w:highlight w:val="yellow"/>
          <w:lang w:val="en-US"/>
        </w:rPr>
        <w:t xml:space="preserve"> recombinant human IL-2 and 2 ng/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5F224A" w:rsidRPr="002536A3">
        <w:rPr>
          <w:rFonts w:ascii="Calibri" w:hAnsi="Calibri" w:cs="Calibri"/>
          <w:highlight w:val="yellow"/>
          <w:lang w:val="en-US"/>
        </w:rPr>
        <w:t xml:space="preserve"> recombinant murine IL-7.</w:t>
      </w:r>
      <w:r w:rsidR="005C0AB0" w:rsidRPr="002536A3">
        <w:rPr>
          <w:rFonts w:ascii="Calibri" w:hAnsi="Calibri" w:cs="Calibri"/>
          <w:highlight w:val="yellow"/>
          <w:lang w:val="en-US"/>
        </w:rPr>
        <w:t xml:space="preserve"> </w:t>
      </w:r>
      <w:r w:rsidR="005C0AB0" w:rsidRPr="003B2ABF">
        <w:rPr>
          <w:rFonts w:ascii="Calibri" w:hAnsi="Calibri" w:cs="Calibri"/>
          <w:lang w:val="en-US"/>
        </w:rPr>
        <w:t>Use an appropriately sized tissue culture flask for the volume of cells harvested.</w:t>
      </w:r>
      <w:r w:rsidR="005F224A" w:rsidRPr="003B2ABF">
        <w:rPr>
          <w:rFonts w:ascii="Calibri" w:hAnsi="Calibri" w:cs="Calibri"/>
          <w:lang w:val="en-US"/>
        </w:rPr>
        <w:t xml:space="preserve"> </w:t>
      </w:r>
    </w:p>
    <w:p w14:paraId="280C96B9" w14:textId="77777777" w:rsidR="00DB06F0" w:rsidRDefault="00DB06F0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b/>
          <w:highlight w:val="yellow"/>
          <w:lang w:val="en-US"/>
        </w:rPr>
      </w:pPr>
    </w:p>
    <w:p w14:paraId="05FF0AFB" w14:textId="77777777" w:rsidR="00692EAC" w:rsidRPr="0049550C" w:rsidRDefault="000C1E34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lang w:val="en-US"/>
        </w:rPr>
      </w:pPr>
      <w:r w:rsidRPr="0049550C">
        <w:rPr>
          <w:rFonts w:ascii="Calibri" w:hAnsi="Calibri" w:cs="Calibri"/>
          <w:b/>
          <w:lang w:val="en-US"/>
        </w:rPr>
        <w:t xml:space="preserve">Note: </w:t>
      </w:r>
      <w:r w:rsidR="0049550C">
        <w:rPr>
          <w:rFonts w:ascii="Calibri" w:hAnsi="Calibri" w:cs="Calibri"/>
          <w:lang w:val="en-US"/>
        </w:rPr>
        <w:t>A</w:t>
      </w:r>
      <w:r w:rsidRPr="0049550C">
        <w:rPr>
          <w:rFonts w:ascii="Calibri" w:hAnsi="Calibri" w:cs="Calibri"/>
          <w:lang w:val="en-US"/>
        </w:rPr>
        <w:t>ntigen</w:t>
      </w:r>
      <w:r w:rsidR="0049550C">
        <w:rPr>
          <w:rFonts w:ascii="Calibri" w:hAnsi="Calibri" w:cs="Calibri"/>
          <w:b/>
          <w:lang w:val="en-US"/>
        </w:rPr>
        <w:t>-</w:t>
      </w:r>
      <w:r w:rsidRPr="0049550C">
        <w:rPr>
          <w:rFonts w:ascii="Calibri" w:hAnsi="Calibri" w:cs="Calibri"/>
          <w:lang w:val="en-US"/>
        </w:rPr>
        <w:t xml:space="preserve">presenting cells </w:t>
      </w:r>
      <w:proofErr w:type="gramStart"/>
      <w:r w:rsidRPr="0049550C">
        <w:rPr>
          <w:rFonts w:ascii="Calibri" w:hAnsi="Calibri" w:cs="Calibri"/>
          <w:lang w:val="en-US"/>
        </w:rPr>
        <w:t>are required</w:t>
      </w:r>
      <w:proofErr w:type="gramEnd"/>
      <w:r w:rsidRPr="0049550C">
        <w:rPr>
          <w:rFonts w:ascii="Calibri" w:hAnsi="Calibri" w:cs="Calibri"/>
          <w:lang w:val="en-US"/>
        </w:rPr>
        <w:t xml:space="preserve"> for </w:t>
      </w:r>
      <w:r w:rsidR="008F22DB" w:rsidRPr="0049550C">
        <w:rPr>
          <w:rFonts w:ascii="Calibri" w:hAnsi="Calibri" w:cs="Calibri"/>
          <w:lang w:val="en-US"/>
        </w:rPr>
        <w:t>T</w:t>
      </w:r>
      <w:r w:rsidR="0049550C">
        <w:rPr>
          <w:rFonts w:ascii="Calibri" w:hAnsi="Calibri" w:cs="Calibri"/>
          <w:lang w:val="en-US"/>
        </w:rPr>
        <w:t>-</w:t>
      </w:r>
      <w:r w:rsidR="008F22DB" w:rsidRPr="0049550C">
        <w:rPr>
          <w:rFonts w:ascii="Calibri" w:hAnsi="Calibri" w:cs="Calibri"/>
          <w:lang w:val="en-US"/>
        </w:rPr>
        <w:t>cell</w:t>
      </w:r>
      <w:r w:rsidRPr="0049550C">
        <w:rPr>
          <w:rFonts w:ascii="Calibri" w:hAnsi="Calibri" w:cs="Calibri"/>
          <w:lang w:val="en-US"/>
        </w:rPr>
        <w:t xml:space="preserve"> activation by CD3 and CD28 antibodies, if working with purified </w:t>
      </w:r>
      <w:r w:rsidR="008F22DB" w:rsidRPr="0049550C">
        <w:rPr>
          <w:rFonts w:ascii="Calibri" w:hAnsi="Calibri" w:cs="Calibri"/>
          <w:lang w:val="en-US"/>
        </w:rPr>
        <w:t>T cell</w:t>
      </w:r>
      <w:r w:rsidRPr="0049550C">
        <w:rPr>
          <w:rFonts w:ascii="Calibri" w:hAnsi="Calibri" w:cs="Calibri"/>
          <w:lang w:val="en-US"/>
        </w:rPr>
        <w:t xml:space="preserve">s it is necessary to coat plates with antibodies, or use </w:t>
      </w:r>
      <w:r w:rsidR="0049550C">
        <w:rPr>
          <w:rFonts w:ascii="Calibri" w:hAnsi="Calibri" w:cs="Calibri"/>
          <w:lang w:val="en-US"/>
        </w:rPr>
        <w:t xml:space="preserve">magnetic </w:t>
      </w:r>
      <w:r w:rsidRPr="0049550C">
        <w:rPr>
          <w:rFonts w:ascii="Calibri" w:hAnsi="Calibri" w:cs="Calibri"/>
          <w:lang w:val="en-US"/>
        </w:rPr>
        <w:t xml:space="preserve">beads </w:t>
      </w:r>
      <w:r w:rsidR="00924545" w:rsidRPr="0049550C">
        <w:rPr>
          <w:rFonts w:ascii="Calibri" w:hAnsi="Calibri" w:cs="Calibri"/>
          <w:lang w:val="en-US"/>
        </w:rPr>
        <w:t>(</w:t>
      </w:r>
      <w:r w:rsidR="0049550C" w:rsidRPr="0049550C">
        <w:rPr>
          <w:rFonts w:ascii="Calibri" w:hAnsi="Calibri" w:cs="Calibri"/>
          <w:b/>
          <w:lang w:val="en-US"/>
        </w:rPr>
        <w:t>Table of Materials</w:t>
      </w:r>
      <w:r w:rsidR="00924545" w:rsidRPr="0049550C">
        <w:rPr>
          <w:rFonts w:ascii="Calibri" w:hAnsi="Calibri" w:cs="Calibri"/>
          <w:lang w:val="en-US"/>
        </w:rPr>
        <w:t>)</w:t>
      </w:r>
    </w:p>
    <w:p w14:paraId="2454F582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6A5B4A26" w14:textId="77777777" w:rsidR="0011641A" w:rsidRDefault="005F224A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highlight w:val="yellow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>Incubate mouse splenocytes</w:t>
      </w:r>
      <w:r w:rsidR="001D6DA6" w:rsidRPr="002536A3">
        <w:rPr>
          <w:rFonts w:ascii="Calibri" w:hAnsi="Calibri" w:cs="Calibri"/>
          <w:highlight w:val="yellow"/>
          <w:lang w:val="en-US"/>
        </w:rPr>
        <w:t xml:space="preserve"> at</w:t>
      </w:r>
      <w:r w:rsidRPr="002536A3">
        <w:rPr>
          <w:rFonts w:ascii="Calibri" w:hAnsi="Calibri" w:cs="Calibri"/>
          <w:highlight w:val="yellow"/>
          <w:lang w:val="en-US"/>
        </w:rPr>
        <w:t xml:space="preserve"> 37 °C, 5</w:t>
      </w:r>
      <w:r w:rsidR="002536A3">
        <w:rPr>
          <w:rFonts w:ascii="Calibri" w:hAnsi="Calibri" w:cs="Calibri"/>
          <w:highlight w:val="yellow"/>
          <w:lang w:val="en-US"/>
        </w:rPr>
        <w:t>%</w:t>
      </w:r>
      <w:r w:rsidRPr="002536A3">
        <w:rPr>
          <w:rFonts w:ascii="Calibri" w:hAnsi="Calibri" w:cs="Calibri"/>
          <w:highlight w:val="yellow"/>
          <w:lang w:val="en-US"/>
        </w:rPr>
        <w:t xml:space="preserve"> CO</w:t>
      </w:r>
      <w:r w:rsidRPr="002536A3">
        <w:rPr>
          <w:rFonts w:ascii="Calibri" w:hAnsi="Calibri" w:cs="Calibri"/>
          <w:highlight w:val="yellow"/>
          <w:vertAlign w:val="subscript"/>
          <w:lang w:val="en-US"/>
        </w:rPr>
        <w:t>2</w:t>
      </w:r>
      <w:r w:rsidRPr="002536A3">
        <w:rPr>
          <w:rFonts w:ascii="Calibri" w:hAnsi="Calibri" w:cs="Calibri"/>
          <w:highlight w:val="yellow"/>
          <w:lang w:val="en-US"/>
        </w:rPr>
        <w:t xml:space="preserve"> overnight</w:t>
      </w:r>
      <w:r w:rsidR="001D6DA6" w:rsidRPr="002536A3">
        <w:rPr>
          <w:rFonts w:ascii="Calibri" w:hAnsi="Calibri" w:cs="Calibri"/>
          <w:highlight w:val="yellow"/>
          <w:lang w:val="en-US"/>
        </w:rPr>
        <w:t>.</w:t>
      </w:r>
    </w:p>
    <w:p w14:paraId="4B389069" w14:textId="77777777" w:rsidR="0011641A" w:rsidRPr="0049550C" w:rsidRDefault="0011641A" w:rsidP="0011641A">
      <w:pPr>
        <w:rPr>
          <w:b/>
          <w:highlight w:val="yellow"/>
        </w:rPr>
      </w:pPr>
    </w:p>
    <w:p w14:paraId="5408E89B" w14:textId="77777777" w:rsidR="00692EAC" w:rsidRPr="0049550C" w:rsidRDefault="00692EAC" w:rsidP="0011641A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Fonts w:ascii="Calibri" w:hAnsi="Calibri" w:cs="Calibri"/>
          <w:b/>
          <w:highlight w:val="yellow"/>
          <w:lang w:val="en-US"/>
        </w:rPr>
      </w:pPr>
      <w:r w:rsidRPr="0049550C">
        <w:rPr>
          <w:rFonts w:ascii="Calibri" w:hAnsi="Calibri" w:cs="Calibri"/>
          <w:b/>
          <w:lang w:val="en-US"/>
        </w:rPr>
        <w:t>Day 3: Preparation of plates for transduction</w:t>
      </w:r>
    </w:p>
    <w:p w14:paraId="74D061B0" w14:textId="77777777" w:rsidR="00DB06F0" w:rsidRPr="00DB06F0" w:rsidRDefault="00DB06F0" w:rsidP="00DB06F0">
      <w:pPr>
        <w:rPr>
          <w:rFonts w:eastAsiaTheme="minorEastAsia"/>
        </w:rPr>
      </w:pPr>
    </w:p>
    <w:p w14:paraId="7940A5E7" w14:textId="77777777" w:rsidR="0011641A" w:rsidRDefault="00354B74" w:rsidP="001B2350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  <w:r w:rsidRPr="002536A3">
        <w:rPr>
          <w:rFonts w:ascii="Calibri" w:hAnsi="Calibri" w:cs="Calibri"/>
          <w:highlight w:val="yellow"/>
          <w:lang w:val="en-US"/>
        </w:rPr>
        <w:t xml:space="preserve">Coat non-tissue-culture 6-well plates with 2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AF34DF" w:rsidRPr="002536A3">
        <w:rPr>
          <w:rFonts w:ascii="Calibri" w:hAnsi="Calibri" w:cs="Calibri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highlight w:val="yellow"/>
          <w:lang w:val="en-US"/>
        </w:rPr>
        <w:t>of</w:t>
      </w:r>
      <w:r w:rsidR="00AF34DF" w:rsidRPr="002536A3">
        <w:rPr>
          <w:rFonts w:ascii="Calibri" w:hAnsi="Calibri" w:cs="Calibri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highlight w:val="yellow"/>
          <w:lang w:val="en-US"/>
        </w:rPr>
        <w:t>10</w:t>
      </w:r>
      <w:r w:rsidR="00AF34DF" w:rsidRPr="002536A3">
        <w:rPr>
          <w:rFonts w:ascii="Calibri" w:hAnsi="Calibri" w:cs="Calibri"/>
          <w:highlight w:val="yellow"/>
          <w:lang w:val="en-US"/>
        </w:rPr>
        <w:t xml:space="preserve"> </w:t>
      </w:r>
      <w:proofErr w:type="spellStart"/>
      <w:r w:rsidRPr="002536A3">
        <w:rPr>
          <w:rFonts w:ascii="Calibri" w:hAnsi="Calibri" w:cs="Calibri"/>
          <w:highlight w:val="yellow"/>
          <w:lang w:val="en-US"/>
        </w:rPr>
        <w:t>μg</w:t>
      </w:r>
      <w:proofErr w:type="spellEnd"/>
      <w:r w:rsidRPr="002536A3">
        <w:rPr>
          <w:rFonts w:ascii="Calibri" w:hAnsi="Calibri" w:cs="Calibri"/>
          <w:highlight w:val="yellow"/>
          <w:lang w:val="en-US"/>
        </w:rPr>
        <w:t>/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203119" w:rsidRPr="002536A3">
        <w:rPr>
          <w:rFonts w:ascii="Calibri" w:hAnsi="Calibri" w:cs="Calibri"/>
          <w:color w:val="auto"/>
          <w:highlight w:val="yellow"/>
          <w:shd w:val="clear" w:color="auto" w:fill="FFFFFF"/>
          <w:lang w:val="en-US"/>
        </w:rPr>
        <w:t>recombinant human fibronectin fragment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and incubate overnight at 4 °C</w:t>
      </w:r>
      <w:r w:rsidR="00020CA4" w:rsidRPr="002536A3">
        <w:rPr>
          <w:rFonts w:ascii="Calibri" w:hAnsi="Calibri" w:cs="Calibri"/>
          <w:color w:val="auto"/>
          <w:highlight w:val="yellow"/>
          <w:lang w:val="en-US"/>
        </w:rPr>
        <w:t>.</w:t>
      </w:r>
    </w:p>
    <w:p w14:paraId="4029909F" w14:textId="77777777" w:rsidR="0011641A" w:rsidRPr="0049550C" w:rsidRDefault="0011641A" w:rsidP="0011641A">
      <w:pPr>
        <w:rPr>
          <w:b/>
          <w:highlight w:val="yellow"/>
        </w:rPr>
      </w:pPr>
    </w:p>
    <w:p w14:paraId="159DE76D" w14:textId="77777777" w:rsidR="00692EAC" w:rsidRPr="0049550C" w:rsidRDefault="00692EAC" w:rsidP="0011641A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Fonts w:ascii="Calibri" w:eastAsiaTheme="minorEastAsia" w:hAnsi="Calibri" w:cs="Calibri"/>
          <w:b/>
          <w:color w:val="auto"/>
          <w:highlight w:val="yellow"/>
          <w:vertAlign w:val="subscript"/>
          <w:lang w:val="en-US"/>
        </w:rPr>
      </w:pPr>
      <w:r w:rsidRPr="0049550C">
        <w:rPr>
          <w:b/>
          <w:color w:val="auto"/>
        </w:rPr>
        <w:t xml:space="preserve">Day 4: Transduction of mouse </w:t>
      </w:r>
      <w:r w:rsidR="008F22DB" w:rsidRPr="0049550C">
        <w:rPr>
          <w:b/>
          <w:color w:val="auto"/>
        </w:rPr>
        <w:t>T cell</w:t>
      </w:r>
      <w:r w:rsidRPr="0049550C">
        <w:rPr>
          <w:b/>
          <w:color w:val="auto"/>
        </w:rPr>
        <w:t>s</w:t>
      </w:r>
    </w:p>
    <w:p w14:paraId="65C3F4E5" w14:textId="77777777" w:rsidR="00DB06F0" w:rsidRPr="002536A3" w:rsidRDefault="00DB06F0" w:rsidP="001B2350">
      <w:pPr>
        <w:widowControl/>
        <w:rPr>
          <w:color w:val="auto"/>
        </w:rPr>
      </w:pPr>
    </w:p>
    <w:p w14:paraId="2996ED27" w14:textId="77777777" w:rsidR="00692EAC" w:rsidRDefault="00354B74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color w:val="auto"/>
          <w:highlight w:val="yellow"/>
          <w:lang w:val="en-US"/>
        </w:rPr>
      </w:pP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Transfer </w:t>
      </w:r>
      <w:r w:rsidR="00203119" w:rsidRPr="002536A3">
        <w:rPr>
          <w:rFonts w:ascii="Calibri" w:hAnsi="Calibri" w:cs="Calibri"/>
          <w:color w:val="auto"/>
          <w:highlight w:val="yellow"/>
          <w:shd w:val="clear" w:color="auto" w:fill="FFFFFF"/>
          <w:lang w:val="en-US"/>
        </w:rPr>
        <w:t>recombinant human fibronectin fragment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B4040F" w:rsidRPr="002536A3">
        <w:rPr>
          <w:rFonts w:ascii="Calibri" w:hAnsi="Calibri" w:cs="Calibri"/>
          <w:color w:val="auto"/>
          <w:highlight w:val="yellow"/>
          <w:lang w:val="en-US"/>
        </w:rPr>
        <w:t xml:space="preserve">from coated plates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to </w:t>
      </w:r>
      <w:r w:rsidR="00B4040F" w:rsidRPr="002536A3">
        <w:rPr>
          <w:rFonts w:ascii="Calibri" w:hAnsi="Calibri" w:cs="Calibri"/>
          <w:color w:val="auto"/>
          <w:highlight w:val="yellow"/>
          <w:lang w:val="en-US"/>
        </w:rPr>
        <w:t xml:space="preserve">fresh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non-tissue-culture 6-well plates</w:t>
      </w:r>
      <w:r w:rsidR="00B4040F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. Incubate these plates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overnight at 4 °C </w:t>
      </w:r>
      <w:r w:rsidR="00B4040F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for round 2 of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transduction</w:t>
      </w:r>
      <w:r w:rsidR="00B4040F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.</w:t>
      </w:r>
    </w:p>
    <w:p w14:paraId="1E14C397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1DA04A34" w14:textId="77777777" w:rsidR="00692EAC" w:rsidRDefault="00B4040F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color w:val="auto"/>
          <w:highlight w:val="yellow"/>
          <w:lang w:val="en-US"/>
        </w:rPr>
      </w:pP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Add 2</w:t>
      </w:r>
      <w:r w:rsidR="004C0D41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of TCM to each well of </w:t>
      </w:r>
      <w:r w:rsidR="00203119" w:rsidRPr="002536A3">
        <w:rPr>
          <w:rFonts w:ascii="Calibri" w:hAnsi="Calibri" w:cs="Calibri"/>
          <w:color w:val="auto"/>
          <w:szCs w:val="23"/>
          <w:highlight w:val="yellow"/>
          <w:shd w:val="clear" w:color="auto" w:fill="FFFFFF"/>
          <w:lang w:val="en-US"/>
        </w:rPr>
        <w:t>recombinant human fibronectin fragment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-coated plates and leave </w:t>
      </w:r>
      <w:r w:rsidR="001D6DA6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for 30 min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at room temperature to block non-specific binding.</w:t>
      </w:r>
    </w:p>
    <w:p w14:paraId="294B7845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4F51BE91" w14:textId="77777777" w:rsidR="00AB5DD5" w:rsidRPr="00AB5DD5" w:rsidRDefault="00B4040F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color w:val="auto"/>
          <w:lang w:val="en-US"/>
        </w:rPr>
      </w:pP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Harvest retrovirus-containing supernatant from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transfected Plat</w:t>
      </w:r>
      <w:r w:rsidR="00B7756B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-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E cells in 15 cm tissue culture dishes and replace with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DE5CBE" w:rsidRPr="002536A3">
        <w:rPr>
          <w:rFonts w:ascii="Calibri" w:hAnsi="Calibri" w:cs="Calibri"/>
          <w:color w:val="auto"/>
          <w:highlight w:val="yellow"/>
          <w:lang w:val="en-US"/>
        </w:rPr>
        <w:t xml:space="preserve">18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DE5CBE"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of complete TCM. </w:t>
      </w:r>
    </w:p>
    <w:p w14:paraId="0E088FCE" w14:textId="77777777" w:rsidR="00AB5DD5" w:rsidRDefault="00AB5DD5" w:rsidP="00AB5DD5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b/>
          <w:color w:val="auto"/>
          <w:lang w:val="en-US"/>
        </w:rPr>
      </w:pPr>
    </w:p>
    <w:p w14:paraId="79817E1E" w14:textId="77777777" w:rsidR="0049550C" w:rsidRPr="00AB5DD5" w:rsidRDefault="00AB5DD5" w:rsidP="00AB5DD5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color w:val="auto"/>
          <w:lang w:val="en-US"/>
        </w:rPr>
      </w:pPr>
      <w:r>
        <w:rPr>
          <w:rFonts w:ascii="Calibri" w:hAnsi="Calibri" w:cs="Calibri"/>
          <w:b/>
          <w:color w:val="auto"/>
          <w:lang w:val="en-US"/>
        </w:rPr>
        <w:t xml:space="preserve">CAUTION: </w:t>
      </w:r>
      <w:r w:rsidR="00B4040F" w:rsidRPr="00AB5DD5">
        <w:rPr>
          <w:rFonts w:ascii="Calibri" w:hAnsi="Calibri" w:cs="Calibri"/>
          <w:color w:val="auto"/>
          <w:lang w:val="en-US"/>
        </w:rPr>
        <w:t>Work swiftly to avoid drying of Plat</w:t>
      </w:r>
      <w:r w:rsidR="00B7756B" w:rsidRPr="00AB5DD5">
        <w:rPr>
          <w:rFonts w:ascii="Calibri" w:hAnsi="Calibri" w:cs="Calibri"/>
          <w:color w:val="auto"/>
          <w:lang w:val="en-US"/>
        </w:rPr>
        <w:t>-</w:t>
      </w:r>
      <w:r w:rsidR="00B4040F" w:rsidRPr="00AB5DD5">
        <w:rPr>
          <w:rFonts w:ascii="Calibri" w:hAnsi="Calibri" w:cs="Calibri"/>
          <w:color w:val="auto"/>
          <w:lang w:val="en-US"/>
        </w:rPr>
        <w:t>E cells</w:t>
      </w:r>
      <w:r w:rsidR="00020CA4" w:rsidRPr="00AB5DD5">
        <w:rPr>
          <w:rFonts w:ascii="Calibri" w:hAnsi="Calibri" w:cs="Calibri"/>
          <w:color w:val="auto"/>
          <w:lang w:val="en-US"/>
        </w:rPr>
        <w:t>.</w:t>
      </w:r>
      <w:r w:rsidR="00D1512C" w:rsidRPr="00AB5DD5">
        <w:rPr>
          <w:rFonts w:ascii="Calibri" w:hAnsi="Calibri" w:cs="Calibri"/>
          <w:b/>
          <w:color w:val="auto"/>
          <w:lang w:val="en-US"/>
        </w:rPr>
        <w:t xml:space="preserve"> </w:t>
      </w:r>
    </w:p>
    <w:p w14:paraId="77D02C26" w14:textId="77777777" w:rsidR="0049550C" w:rsidRDefault="0049550C" w:rsidP="0049550C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</w:p>
    <w:p w14:paraId="083A9356" w14:textId="77777777" w:rsidR="00D1512C" w:rsidRPr="0049550C" w:rsidRDefault="0049550C" w:rsidP="0049550C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color w:val="auto"/>
          <w:lang w:val="en-US"/>
        </w:rPr>
      </w:pPr>
      <w:r w:rsidRPr="0049550C">
        <w:rPr>
          <w:rFonts w:ascii="Calibri" w:hAnsi="Calibri" w:cs="Calibri"/>
          <w:b/>
          <w:color w:val="auto"/>
          <w:lang w:val="en-US"/>
        </w:rPr>
        <w:t>Note:</w:t>
      </w:r>
      <w:r w:rsidRPr="0049550C">
        <w:rPr>
          <w:rFonts w:ascii="Calibri" w:hAnsi="Calibri" w:cs="Calibri"/>
          <w:color w:val="auto"/>
          <w:lang w:val="en-US"/>
        </w:rPr>
        <w:t xml:space="preserve"> </w:t>
      </w:r>
      <w:r w:rsidR="00D1512C" w:rsidRPr="0049550C">
        <w:rPr>
          <w:rFonts w:ascii="Calibri" w:hAnsi="Calibri" w:cs="Calibri"/>
          <w:color w:val="auto"/>
          <w:lang w:val="en-US"/>
        </w:rPr>
        <w:t xml:space="preserve">Success of transfection can </w:t>
      </w:r>
      <w:proofErr w:type="gramStart"/>
      <w:r w:rsidR="00D1512C" w:rsidRPr="0049550C">
        <w:rPr>
          <w:rFonts w:ascii="Calibri" w:hAnsi="Calibri" w:cs="Calibri"/>
          <w:color w:val="auto"/>
          <w:lang w:val="en-US"/>
        </w:rPr>
        <w:t>be checked</w:t>
      </w:r>
      <w:proofErr w:type="gramEnd"/>
      <w:r w:rsidR="00D1512C" w:rsidRPr="0049550C">
        <w:rPr>
          <w:rFonts w:ascii="Calibri" w:hAnsi="Calibri" w:cs="Calibri"/>
          <w:color w:val="auto"/>
          <w:lang w:val="en-US"/>
        </w:rPr>
        <w:t xml:space="preserve"> at this stage </w:t>
      </w:r>
      <w:r w:rsidR="005B5694" w:rsidRPr="0049550C">
        <w:rPr>
          <w:rFonts w:ascii="Calibri" w:hAnsi="Calibri" w:cs="Calibri"/>
          <w:color w:val="auto"/>
          <w:lang w:val="en-US"/>
        </w:rPr>
        <w:t xml:space="preserve">by fluorescence microscopy </w:t>
      </w:r>
      <w:r w:rsidR="00D1512C" w:rsidRPr="0049550C">
        <w:rPr>
          <w:rFonts w:ascii="Calibri" w:hAnsi="Calibri" w:cs="Calibri"/>
          <w:color w:val="auto"/>
          <w:lang w:val="en-US"/>
        </w:rPr>
        <w:t xml:space="preserve">if </w:t>
      </w:r>
      <w:r w:rsidRPr="0049550C">
        <w:rPr>
          <w:rFonts w:ascii="Calibri" w:hAnsi="Calibri" w:cs="Calibri"/>
          <w:color w:val="auto"/>
          <w:lang w:val="en-US"/>
        </w:rPr>
        <w:t>utilizing</w:t>
      </w:r>
      <w:r w:rsidR="00D1512C" w:rsidRPr="0049550C">
        <w:rPr>
          <w:rFonts w:ascii="Calibri" w:hAnsi="Calibri" w:cs="Calibri"/>
          <w:color w:val="auto"/>
          <w:lang w:val="en-US"/>
        </w:rPr>
        <w:t xml:space="preserve"> a fluorescent marker gene such as mCherry</w:t>
      </w:r>
      <w:r w:rsidR="00D1512C" w:rsidRPr="0049550C">
        <w:rPr>
          <w:rFonts w:ascii="Calibri" w:hAnsi="Calibri" w:cs="Calibri"/>
          <w:b/>
          <w:color w:val="auto"/>
          <w:lang w:val="en-US"/>
        </w:rPr>
        <w:t xml:space="preserve"> </w:t>
      </w:r>
      <w:r w:rsidR="00D1512C" w:rsidRPr="0049550C">
        <w:rPr>
          <w:rFonts w:ascii="Calibri" w:hAnsi="Calibri" w:cs="Calibri"/>
          <w:color w:val="auto"/>
          <w:lang w:val="en-US"/>
        </w:rPr>
        <w:t>(</w:t>
      </w:r>
      <w:r w:rsidR="002536A3" w:rsidRPr="0049550C">
        <w:rPr>
          <w:rFonts w:ascii="Calibri" w:hAnsi="Calibri" w:cs="Calibri"/>
          <w:b/>
          <w:color w:val="auto"/>
          <w:lang w:val="en-US"/>
        </w:rPr>
        <w:t>Figure 1</w:t>
      </w:r>
      <w:r w:rsidR="00D1512C" w:rsidRPr="0049550C">
        <w:rPr>
          <w:rFonts w:ascii="Calibri" w:hAnsi="Calibri" w:cs="Calibri"/>
          <w:color w:val="auto"/>
          <w:lang w:val="en-US"/>
        </w:rPr>
        <w:t>)</w:t>
      </w:r>
      <w:r>
        <w:rPr>
          <w:rFonts w:ascii="Calibri" w:hAnsi="Calibri" w:cs="Calibri"/>
          <w:color w:val="auto"/>
          <w:lang w:val="en-US"/>
        </w:rPr>
        <w:t>.</w:t>
      </w:r>
    </w:p>
    <w:p w14:paraId="4A330283" w14:textId="77777777" w:rsidR="00DB06F0" w:rsidRPr="00DB06F0" w:rsidRDefault="00DB06F0" w:rsidP="00DB06F0">
      <w:pPr>
        <w:rPr>
          <w:highlight w:val="yellow"/>
        </w:rPr>
      </w:pPr>
    </w:p>
    <w:p w14:paraId="21F4453E" w14:textId="77777777" w:rsidR="00692EAC" w:rsidRPr="0049550C" w:rsidRDefault="00B4040F" w:rsidP="0049550C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color w:val="auto"/>
          <w:highlight w:val="yellow"/>
          <w:lang w:val="en-US"/>
        </w:rPr>
      </w:pP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Filter the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retro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virus-containing supernatant through 0.45 </w:t>
      </w:r>
      <w:proofErr w:type="spellStart"/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μm</w:t>
      </w:r>
      <w:proofErr w:type="spellEnd"/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filter to remove cell debris</w:t>
      </w:r>
      <w:r w:rsidR="00020CA4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.</w:t>
      </w:r>
      <w:r w:rsid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Remove TCM from </w:t>
      </w:r>
      <w:r w:rsidR="00203119" w:rsidRPr="0049550C">
        <w:rPr>
          <w:rFonts w:ascii="Calibri" w:hAnsi="Calibri" w:cs="Calibri"/>
          <w:color w:val="auto"/>
          <w:highlight w:val="yellow"/>
          <w:shd w:val="clear" w:color="auto" w:fill="FFFFFF"/>
          <w:lang w:val="en-US"/>
        </w:rPr>
        <w:t>recombinant human fibronectin fragment</w:t>
      </w:r>
      <w:r w:rsidR="0049550C">
        <w:rPr>
          <w:rFonts w:ascii="Calibri" w:eastAsiaTheme="minorEastAsia" w:hAnsi="Calibri" w:cs="Calibri"/>
          <w:color w:val="auto"/>
          <w:highlight w:val="yellow"/>
          <w:lang w:val="en-US"/>
        </w:rPr>
        <w:t>-</w:t>
      </w:r>
      <w:r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>coated</w:t>
      </w:r>
      <w:r w:rsidR="001D6DA6"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6-well plates and add 2.5 </w:t>
      </w:r>
      <w:r w:rsidR="00DE5CBE" w:rsidRPr="0049550C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of filtered retrovirus-containing supernatant or to each well (</w:t>
      </w:r>
      <w:r w:rsidRPr="00AB5DD5">
        <w:rPr>
          <w:rFonts w:ascii="Calibri" w:eastAsiaTheme="minorEastAsia" w:hAnsi="Calibri" w:cs="Calibri"/>
          <w:color w:val="auto"/>
          <w:lang w:val="en-US"/>
        </w:rPr>
        <w:t>use complete TCM for mock</w:t>
      </w:r>
      <w:r w:rsidR="001D6DA6" w:rsidRPr="00AB5DD5">
        <w:rPr>
          <w:rFonts w:ascii="Calibri" w:eastAsiaTheme="minorEastAsia" w:hAnsi="Calibri" w:cs="Calibri"/>
          <w:color w:val="auto"/>
          <w:lang w:val="en-US"/>
        </w:rPr>
        <w:t xml:space="preserve"> </w:t>
      </w:r>
      <w:r w:rsidRPr="00AB5DD5">
        <w:rPr>
          <w:rFonts w:ascii="Calibri" w:eastAsiaTheme="minorEastAsia" w:hAnsi="Calibri" w:cs="Calibri"/>
          <w:color w:val="auto"/>
          <w:lang w:val="en-US"/>
        </w:rPr>
        <w:t>transfection)</w:t>
      </w:r>
      <w:r w:rsidR="00FF78DF" w:rsidRPr="00AB5DD5">
        <w:rPr>
          <w:rFonts w:ascii="Calibri" w:eastAsiaTheme="minorEastAsia" w:hAnsi="Calibri" w:cs="Calibri"/>
          <w:color w:val="auto"/>
          <w:lang w:val="en-US"/>
        </w:rPr>
        <w:t>. Label each well as to the addition of retrovirus or mock media.</w:t>
      </w:r>
    </w:p>
    <w:p w14:paraId="33111359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311FFD2C" w14:textId="77777777" w:rsidR="0049550C" w:rsidRDefault="00B4040F" w:rsidP="0049550C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color w:val="auto"/>
          <w:highlight w:val="yellow"/>
          <w:lang w:val="en-US"/>
        </w:rPr>
      </w:pP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Centrifuge the plates at 1200 x g for 30 min at room temperature</w:t>
      </w:r>
      <w:r w:rsidR="00020CA4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.</w:t>
      </w:r>
    </w:p>
    <w:p w14:paraId="33405189" w14:textId="77777777" w:rsidR="0049550C" w:rsidRPr="0049550C" w:rsidRDefault="0049550C" w:rsidP="0049550C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eastAsiaTheme="minorEastAsia" w:hAnsi="Calibri" w:cs="Calibri"/>
          <w:color w:val="auto"/>
          <w:highlight w:val="yellow"/>
          <w:lang w:val="en-US"/>
        </w:rPr>
      </w:pPr>
    </w:p>
    <w:p w14:paraId="4584B25C" w14:textId="77777777" w:rsidR="00692EAC" w:rsidRPr="0049550C" w:rsidRDefault="00B4040F" w:rsidP="0049550C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color w:val="auto"/>
          <w:highlight w:val="yellow"/>
          <w:lang w:val="en-US"/>
        </w:rPr>
      </w:pPr>
      <w:r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>Whilst plates are spinning, c</w:t>
      </w:r>
      <w:r w:rsidR="00041066"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ollect activated T cells and </w:t>
      </w:r>
      <w:r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>count</w:t>
      </w:r>
      <w:r w:rsidR="00041066"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using a hemocytometer. </w:t>
      </w:r>
    </w:p>
    <w:p w14:paraId="0EBB591A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44560094" w14:textId="77777777" w:rsidR="00692EAC" w:rsidRDefault="00041066" w:rsidP="0049550C">
      <w:pPr>
        <w:pStyle w:val="JoVEStyle2"/>
        <w:keepNext w:val="0"/>
        <w:widowControl/>
        <w:numPr>
          <w:ilvl w:val="3"/>
          <w:numId w:val="25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Transduction </w:t>
      </w:r>
      <w:proofErr w:type="gramStart"/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is carried</w:t>
      </w:r>
      <w:proofErr w:type="gramEnd"/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out with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5</w:t>
      </w:r>
      <w:r w:rsidR="004C0D41"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x</w:t>
      </w:r>
      <w:r w:rsidR="004C0D41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10</w:t>
      </w:r>
      <w:r w:rsidRPr="002536A3">
        <w:rPr>
          <w:rFonts w:ascii="Calibri" w:eastAsiaTheme="minorEastAsia" w:hAnsi="Calibri" w:cs="Calibri"/>
          <w:color w:val="auto"/>
          <w:highlight w:val="yellow"/>
          <w:vertAlign w:val="superscript"/>
          <w:lang w:val="en-US"/>
        </w:rPr>
        <w:t xml:space="preserve">6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activated splenocytes in a total of 5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/well. Pellet the required number of splenocytes for mock/transduction in separate tubes by centrifugation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at 500 x g for 5 min</w:t>
      </w:r>
      <w:r w:rsidR="00C76D56" w:rsidRPr="002536A3">
        <w:rPr>
          <w:rFonts w:ascii="Calibri" w:hAnsi="Calibri" w:cs="Calibri"/>
          <w:color w:val="auto"/>
          <w:highlight w:val="yellow"/>
          <w:lang w:val="en-US"/>
        </w:rPr>
        <w:t>.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</w:p>
    <w:p w14:paraId="32610835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4F8495F2" w14:textId="77777777" w:rsidR="00692EAC" w:rsidRPr="0049550C" w:rsidRDefault="00BC5C72" w:rsidP="0049550C">
      <w:pPr>
        <w:pStyle w:val="JoVEStyle2"/>
        <w:keepNext w:val="0"/>
        <w:widowControl/>
        <w:numPr>
          <w:ilvl w:val="3"/>
          <w:numId w:val="25"/>
        </w:numPr>
        <w:jc w:val="both"/>
        <w:outlineLvl w:val="9"/>
        <w:rPr>
          <w:rFonts w:ascii="Calibri" w:eastAsiaTheme="minorEastAsia" w:hAnsi="Calibri" w:cs="Calibri"/>
          <w:color w:val="auto"/>
          <w:highlight w:val="yellow"/>
          <w:lang w:val="en-US"/>
        </w:rPr>
      </w:pP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Re</w:t>
      </w:r>
      <w:r w:rsidR="004C0D41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-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suspend splenocytes at a density of</w:t>
      </w:r>
      <w:r w:rsidR="00C76D56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5</w:t>
      </w:r>
      <w:r w:rsidR="004C0D41"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x</w:t>
      </w:r>
      <w:r w:rsidR="004C0D41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10</w:t>
      </w:r>
      <w:r w:rsidRPr="002536A3">
        <w:rPr>
          <w:rFonts w:ascii="Calibri" w:eastAsiaTheme="minorEastAsia" w:hAnsi="Calibri" w:cs="Calibri"/>
          <w:color w:val="auto"/>
          <w:highlight w:val="yellow"/>
          <w:vertAlign w:val="superscript"/>
          <w:lang w:val="en-US"/>
        </w:rPr>
        <w:t>6</w:t>
      </w:r>
      <w:r w:rsidR="00020CA4" w:rsidRPr="002536A3">
        <w:rPr>
          <w:rFonts w:ascii="Calibri" w:eastAsiaTheme="minorEastAsia" w:hAnsi="Calibri" w:cs="Calibri"/>
          <w:color w:val="auto"/>
          <w:highlight w:val="yellow"/>
          <w:vertAlign w:val="superscript"/>
          <w:lang w:val="en-US"/>
        </w:rPr>
        <w:t xml:space="preserve">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cells per 2.5 </w:t>
      </w:r>
      <w:r w:rsidR="00DE5CBE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of filtered retrovirus-containing supernatant or complete TCM for control</w:t>
      </w:r>
      <w:r w:rsidR="00C76D56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.</w:t>
      </w:r>
      <w:r w:rsid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="004205A7" w:rsidRPr="0049550C">
        <w:rPr>
          <w:rFonts w:ascii="Calibri" w:hAnsi="Calibri" w:cs="Calibri"/>
          <w:color w:val="auto"/>
          <w:highlight w:val="yellow"/>
          <w:lang w:val="en-US"/>
        </w:rPr>
        <w:t xml:space="preserve">Add </w:t>
      </w:r>
      <w:r w:rsidR="004C0D41" w:rsidRPr="0049550C">
        <w:rPr>
          <w:rFonts w:ascii="Calibri" w:hAnsi="Calibri" w:cs="Calibri"/>
          <w:color w:val="auto"/>
          <w:highlight w:val="yellow"/>
          <w:lang w:val="en-US"/>
        </w:rPr>
        <w:t>recombinant human IL-2 (</w:t>
      </w:r>
      <w:r w:rsidR="004205A7" w:rsidRPr="0049550C">
        <w:rPr>
          <w:rFonts w:ascii="Calibri" w:hAnsi="Calibri" w:cs="Calibri"/>
          <w:color w:val="auto"/>
          <w:highlight w:val="yellow"/>
          <w:lang w:val="en-US"/>
        </w:rPr>
        <w:t>hIL-2</w:t>
      </w:r>
      <w:r w:rsidR="004C0D41" w:rsidRPr="0049550C">
        <w:rPr>
          <w:rFonts w:ascii="Calibri" w:hAnsi="Calibri" w:cs="Calibri"/>
          <w:color w:val="auto"/>
          <w:highlight w:val="yellow"/>
          <w:lang w:val="en-US"/>
        </w:rPr>
        <w:t>)</w:t>
      </w:r>
      <w:r w:rsidR="004205A7" w:rsidRPr="0049550C">
        <w:rPr>
          <w:rFonts w:ascii="Calibri" w:hAnsi="Calibri" w:cs="Calibri"/>
          <w:color w:val="auto"/>
          <w:highlight w:val="yellow"/>
          <w:lang w:val="en-US"/>
        </w:rPr>
        <w:t xml:space="preserve"> and </w:t>
      </w:r>
      <w:r w:rsidR="004C0D41" w:rsidRPr="0049550C">
        <w:rPr>
          <w:rFonts w:ascii="Calibri" w:hAnsi="Calibri" w:cs="Calibri"/>
          <w:color w:val="auto"/>
          <w:highlight w:val="yellow"/>
          <w:lang w:val="en-US"/>
        </w:rPr>
        <w:t>recombinant mouse IL-7 (</w:t>
      </w:r>
      <w:r w:rsidR="004205A7" w:rsidRPr="0049550C">
        <w:rPr>
          <w:rFonts w:ascii="Calibri" w:hAnsi="Calibri" w:cs="Calibri"/>
          <w:color w:val="auto"/>
          <w:highlight w:val="yellow"/>
          <w:lang w:val="en-US"/>
        </w:rPr>
        <w:t>mIL-7</w:t>
      </w:r>
      <w:r w:rsidR="004C0D41" w:rsidRPr="0049550C">
        <w:rPr>
          <w:rFonts w:ascii="Calibri" w:hAnsi="Calibri" w:cs="Calibri"/>
          <w:color w:val="auto"/>
          <w:highlight w:val="yellow"/>
          <w:lang w:val="en-US"/>
        </w:rPr>
        <w:t>)</w:t>
      </w:r>
      <w:r w:rsidR="004205A7" w:rsidRPr="0049550C">
        <w:rPr>
          <w:rFonts w:ascii="Calibri" w:hAnsi="Calibri" w:cs="Calibri"/>
          <w:color w:val="auto"/>
          <w:highlight w:val="yellow"/>
          <w:lang w:val="en-US"/>
        </w:rPr>
        <w:t xml:space="preserve"> to a</w:t>
      </w:r>
      <w:r w:rsidR="004C0D41" w:rsidRPr="0049550C">
        <w:rPr>
          <w:rFonts w:ascii="Calibri" w:hAnsi="Calibri" w:cs="Calibri"/>
          <w:color w:val="auto"/>
          <w:highlight w:val="yellow"/>
          <w:lang w:val="en-US"/>
        </w:rPr>
        <w:t xml:space="preserve"> final </w:t>
      </w:r>
      <w:r w:rsidR="004205A7" w:rsidRPr="0049550C">
        <w:rPr>
          <w:rFonts w:ascii="Calibri" w:hAnsi="Calibri" w:cs="Calibri"/>
          <w:color w:val="auto"/>
          <w:highlight w:val="yellow"/>
          <w:lang w:val="en-US"/>
        </w:rPr>
        <w:t>concentration of 200 IU/</w:t>
      </w:r>
      <w:r w:rsidR="002F4647" w:rsidRPr="0049550C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4205A7" w:rsidRPr="0049550C">
        <w:rPr>
          <w:rFonts w:ascii="Calibri" w:hAnsi="Calibri" w:cs="Calibri"/>
          <w:color w:val="auto"/>
          <w:highlight w:val="yellow"/>
          <w:lang w:val="en-US"/>
        </w:rPr>
        <w:t xml:space="preserve"> and 4</w:t>
      </w:r>
      <w:r w:rsidR="00020CA4" w:rsidRPr="0049550C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4205A7" w:rsidRPr="0049550C">
        <w:rPr>
          <w:rFonts w:ascii="Calibri" w:hAnsi="Calibri" w:cs="Calibri"/>
          <w:color w:val="auto"/>
          <w:highlight w:val="yellow"/>
          <w:lang w:val="en-US"/>
        </w:rPr>
        <w:t>ng/</w:t>
      </w:r>
      <w:r w:rsidR="002F4647" w:rsidRPr="0049550C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4C0D41" w:rsidRPr="0049550C">
        <w:rPr>
          <w:rFonts w:ascii="Calibri" w:hAnsi="Calibri" w:cs="Calibri"/>
          <w:color w:val="auto"/>
          <w:highlight w:val="yellow"/>
          <w:lang w:val="en-US"/>
        </w:rPr>
        <w:t xml:space="preserve"> respectively</w:t>
      </w:r>
      <w:r w:rsidR="00C76D56" w:rsidRPr="0049550C">
        <w:rPr>
          <w:rFonts w:ascii="Calibri" w:hAnsi="Calibri" w:cs="Calibri"/>
          <w:color w:val="auto"/>
          <w:highlight w:val="yellow"/>
          <w:lang w:val="en-US"/>
        </w:rPr>
        <w:t>.</w:t>
      </w:r>
    </w:p>
    <w:p w14:paraId="2C7943B3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4326FB40" w14:textId="77777777" w:rsidR="00DB06F0" w:rsidRDefault="004C0D41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  <w:r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Collect </w:t>
      </w:r>
      <w:r w:rsidR="00BC5C72"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>6-well plates from</w:t>
      </w:r>
      <w:r w:rsid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the</w:t>
      </w:r>
      <w:r w:rsidR="00BC5C72"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centrifuge </w:t>
      </w:r>
      <w:r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>at the completion of step 2.</w:t>
      </w:r>
      <w:r w:rsidR="0049550C">
        <w:rPr>
          <w:rFonts w:ascii="Calibri" w:eastAsiaTheme="minorEastAsia" w:hAnsi="Calibri" w:cs="Calibri"/>
          <w:color w:val="auto"/>
          <w:highlight w:val="yellow"/>
          <w:lang w:val="en-US"/>
        </w:rPr>
        <w:t>6.5</w:t>
      </w:r>
      <w:r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="00BC5C72"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and add 2.5 </w:t>
      </w:r>
      <w:r w:rsidR="002F4647" w:rsidRPr="00DB06F0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BC5C72"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>/well re</w:t>
      </w:r>
      <w:r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>-</w:t>
      </w:r>
      <w:r w:rsidR="00BC5C72"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>suspended</w:t>
      </w:r>
      <w:r w:rsidR="00C76D56"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="00BC5C72"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>splenocytes into appropriate wells to ma</w:t>
      </w:r>
      <w:r w:rsidR="004205A7"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ke a final volume of 5 </w:t>
      </w:r>
      <w:r w:rsidR="002F4647" w:rsidRPr="00DB06F0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4205A7"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>/well and a final concentration of 100 U/</w:t>
      </w:r>
      <w:r w:rsidR="002F4647" w:rsidRPr="00DB06F0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4205A7" w:rsidRPr="00DB06F0">
        <w:rPr>
          <w:rFonts w:ascii="Calibri" w:hAnsi="Calibri" w:cs="Calibri"/>
          <w:color w:val="auto"/>
          <w:highlight w:val="yellow"/>
          <w:lang w:val="en-US"/>
        </w:rPr>
        <w:t xml:space="preserve"> hIL-2 and </w:t>
      </w:r>
      <w:r w:rsidR="00C76D56" w:rsidRPr="00DB06F0">
        <w:rPr>
          <w:rFonts w:ascii="Calibri" w:hAnsi="Calibri" w:cs="Calibri"/>
          <w:color w:val="auto"/>
          <w:highlight w:val="yellow"/>
          <w:lang w:val="en-US"/>
        </w:rPr>
        <w:t>2 ng/</w:t>
      </w:r>
      <w:r w:rsidR="002F4647" w:rsidRPr="00DB06F0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C76D56" w:rsidRPr="00DB06F0">
        <w:rPr>
          <w:rFonts w:ascii="Calibri" w:hAnsi="Calibri" w:cs="Calibri"/>
          <w:color w:val="auto"/>
          <w:highlight w:val="yellow"/>
          <w:lang w:val="en-US"/>
        </w:rPr>
        <w:t xml:space="preserve"> mIL-7.</w:t>
      </w:r>
    </w:p>
    <w:p w14:paraId="49819C31" w14:textId="77777777" w:rsidR="00DB06F0" w:rsidRPr="00DB06F0" w:rsidRDefault="00DB06F0" w:rsidP="00DB06F0">
      <w:pPr>
        <w:rPr>
          <w:rFonts w:eastAsiaTheme="minorEastAsia"/>
          <w:highlight w:val="yellow"/>
        </w:rPr>
      </w:pPr>
    </w:p>
    <w:p w14:paraId="0C51EAC1" w14:textId="77777777" w:rsidR="0011641A" w:rsidRPr="0049550C" w:rsidRDefault="00B4040F" w:rsidP="0049550C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color w:val="auto"/>
          <w:highlight w:val="yellow"/>
          <w:lang w:val="en-US"/>
        </w:rPr>
      </w:pPr>
      <w:r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>Centrifuge the plates at 1200 x g for 90 min at room temperature</w:t>
      </w:r>
      <w:r w:rsidR="00C76D56" w:rsidRPr="00DB06F0">
        <w:rPr>
          <w:rFonts w:ascii="Calibri" w:eastAsiaTheme="minorEastAsia" w:hAnsi="Calibri" w:cs="Calibri"/>
          <w:color w:val="auto"/>
          <w:highlight w:val="yellow"/>
          <w:lang w:val="en-US"/>
        </w:rPr>
        <w:t>.</w:t>
      </w:r>
      <w:r w:rsid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>After centrifugation, incubate the plates at 37 °C, 5</w:t>
      </w:r>
      <w:r w:rsidR="002536A3"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>%</w:t>
      </w:r>
      <w:r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CO</w:t>
      </w:r>
      <w:r w:rsidRPr="0049550C">
        <w:rPr>
          <w:rFonts w:ascii="Calibri" w:eastAsiaTheme="minorEastAsia" w:hAnsi="Calibri" w:cs="Calibri"/>
          <w:color w:val="auto"/>
          <w:highlight w:val="yellow"/>
          <w:vertAlign w:val="subscript"/>
          <w:lang w:val="en-US"/>
        </w:rPr>
        <w:t>2</w:t>
      </w:r>
      <w:r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overnight</w:t>
      </w:r>
      <w:r w:rsidR="00C76D56" w:rsidRPr="0049550C">
        <w:rPr>
          <w:rFonts w:ascii="Calibri" w:eastAsiaTheme="minorEastAsia" w:hAnsi="Calibri" w:cs="Calibri"/>
          <w:color w:val="auto"/>
          <w:highlight w:val="yellow"/>
          <w:lang w:val="en-US"/>
        </w:rPr>
        <w:t>.</w:t>
      </w:r>
    </w:p>
    <w:p w14:paraId="3DA7B79E" w14:textId="77777777" w:rsidR="0011641A" w:rsidRPr="0011641A" w:rsidRDefault="0011641A" w:rsidP="0011641A">
      <w:pPr>
        <w:rPr>
          <w:rFonts w:eastAsiaTheme="minorEastAsia"/>
          <w:highlight w:val="yellow"/>
        </w:rPr>
      </w:pPr>
    </w:p>
    <w:p w14:paraId="663C0981" w14:textId="77777777" w:rsidR="00692EAC" w:rsidRPr="0049550C" w:rsidRDefault="00692EAC" w:rsidP="0011641A">
      <w:pPr>
        <w:pStyle w:val="JoVEStyle2"/>
        <w:keepNext w:val="0"/>
        <w:widowControl/>
        <w:numPr>
          <w:ilvl w:val="1"/>
          <w:numId w:val="25"/>
        </w:numPr>
        <w:jc w:val="both"/>
        <w:outlineLvl w:val="9"/>
        <w:rPr>
          <w:rFonts w:ascii="Calibri" w:eastAsiaTheme="minorEastAsia" w:hAnsi="Calibri" w:cs="Calibri"/>
          <w:b/>
          <w:color w:val="auto"/>
          <w:highlight w:val="yellow"/>
          <w:lang w:val="en-US"/>
        </w:rPr>
      </w:pPr>
      <w:r w:rsidRPr="0049550C">
        <w:rPr>
          <w:b/>
          <w:color w:val="auto"/>
        </w:rPr>
        <w:t>Day 5:</w:t>
      </w:r>
      <w:r w:rsidR="002536A3" w:rsidRPr="0049550C">
        <w:rPr>
          <w:b/>
          <w:color w:val="auto"/>
        </w:rPr>
        <w:t xml:space="preserve"> </w:t>
      </w:r>
      <w:r w:rsidRPr="0049550C">
        <w:rPr>
          <w:b/>
          <w:color w:val="auto"/>
        </w:rPr>
        <w:t xml:space="preserve">Round 2 of </w:t>
      </w:r>
      <w:r w:rsidR="0049550C">
        <w:rPr>
          <w:b/>
          <w:color w:val="auto"/>
        </w:rPr>
        <w:t>t</w:t>
      </w:r>
      <w:r w:rsidRPr="0049550C">
        <w:rPr>
          <w:b/>
          <w:color w:val="auto"/>
        </w:rPr>
        <w:t>ransduction</w:t>
      </w:r>
    </w:p>
    <w:p w14:paraId="2845834A" w14:textId="77777777" w:rsidR="00DB06F0" w:rsidRPr="002536A3" w:rsidRDefault="00DB06F0" w:rsidP="001B2350">
      <w:pPr>
        <w:widowControl/>
        <w:rPr>
          <w:color w:val="auto"/>
        </w:rPr>
      </w:pPr>
    </w:p>
    <w:p w14:paraId="0DCA772B" w14:textId="77777777" w:rsidR="00C44551" w:rsidRDefault="004205A7" w:rsidP="00DD73E7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  <w:r w:rsidRPr="00C44551">
        <w:rPr>
          <w:rFonts w:ascii="Calibri" w:hAnsi="Calibri" w:cs="Calibri"/>
          <w:color w:val="auto"/>
          <w:highlight w:val="yellow"/>
          <w:lang w:val="en-US"/>
        </w:rPr>
        <w:t xml:space="preserve">Collect </w:t>
      </w:r>
      <w:r w:rsidR="0049550C" w:rsidRPr="00C44551">
        <w:rPr>
          <w:rFonts w:ascii="Calibri" w:hAnsi="Calibri" w:cs="Calibri"/>
          <w:color w:val="auto"/>
          <w:highlight w:val="yellow"/>
          <w:lang w:val="en-US"/>
        </w:rPr>
        <w:t xml:space="preserve">the </w:t>
      </w:r>
      <w:r w:rsidR="00203119" w:rsidRPr="00C44551">
        <w:rPr>
          <w:rFonts w:ascii="Calibri" w:hAnsi="Calibri" w:cs="Calibri"/>
          <w:color w:val="auto"/>
          <w:highlight w:val="yellow"/>
          <w:shd w:val="clear" w:color="auto" w:fill="FFFFFF"/>
          <w:lang w:val="en-US"/>
        </w:rPr>
        <w:t>recombinant human fibronectin fragment</w:t>
      </w:r>
      <w:r w:rsidRPr="00C44551">
        <w:rPr>
          <w:rFonts w:ascii="Calibri" w:hAnsi="Calibri" w:cs="Calibri"/>
          <w:color w:val="auto"/>
          <w:highlight w:val="yellow"/>
          <w:lang w:val="en-US"/>
        </w:rPr>
        <w:t xml:space="preserve"> from </w:t>
      </w:r>
      <w:r w:rsidR="0049550C" w:rsidRPr="00C44551">
        <w:rPr>
          <w:rFonts w:ascii="Calibri" w:hAnsi="Calibri" w:cs="Calibri"/>
          <w:color w:val="auto"/>
          <w:highlight w:val="yellow"/>
          <w:lang w:val="en-US"/>
        </w:rPr>
        <w:t xml:space="preserve">the </w:t>
      </w:r>
      <w:r w:rsidRPr="00C44551">
        <w:rPr>
          <w:rFonts w:ascii="Calibri" w:hAnsi="Calibri" w:cs="Calibri"/>
          <w:color w:val="auto"/>
          <w:highlight w:val="yellow"/>
          <w:lang w:val="en-US"/>
        </w:rPr>
        <w:t xml:space="preserve">plates </w:t>
      </w:r>
      <w:r w:rsidR="0049550C" w:rsidRPr="00C44551">
        <w:rPr>
          <w:rFonts w:ascii="Calibri" w:hAnsi="Calibri" w:cs="Calibri"/>
          <w:color w:val="auto"/>
          <w:highlight w:val="yellow"/>
          <w:lang w:val="en-US"/>
        </w:rPr>
        <w:t>as</w:t>
      </w:r>
      <w:r w:rsidRPr="00C44551">
        <w:rPr>
          <w:rFonts w:ascii="Calibri" w:hAnsi="Calibri" w:cs="Calibri"/>
          <w:color w:val="auto"/>
          <w:highlight w:val="yellow"/>
          <w:lang w:val="en-US"/>
        </w:rPr>
        <w:t xml:space="preserve"> this can </w:t>
      </w:r>
      <w:proofErr w:type="gramStart"/>
      <w:r w:rsidRPr="00C44551">
        <w:rPr>
          <w:rFonts w:ascii="Calibri" w:hAnsi="Calibri" w:cs="Calibri"/>
          <w:color w:val="auto"/>
          <w:highlight w:val="yellow"/>
          <w:lang w:val="en-US"/>
        </w:rPr>
        <w:t xml:space="preserve">be </w:t>
      </w:r>
      <w:r w:rsidR="0049550C" w:rsidRPr="00C44551">
        <w:rPr>
          <w:rFonts w:ascii="Calibri" w:hAnsi="Calibri" w:cs="Calibri"/>
          <w:color w:val="auto"/>
          <w:highlight w:val="yellow"/>
          <w:lang w:val="en-US"/>
        </w:rPr>
        <w:t>re-</w:t>
      </w:r>
      <w:r w:rsidRPr="00C44551">
        <w:rPr>
          <w:rFonts w:ascii="Calibri" w:hAnsi="Calibri" w:cs="Calibri"/>
          <w:color w:val="auto"/>
          <w:highlight w:val="yellow"/>
          <w:lang w:val="en-US"/>
        </w:rPr>
        <w:t>used</w:t>
      </w:r>
      <w:proofErr w:type="gramEnd"/>
      <w:r w:rsidRPr="00C44551">
        <w:rPr>
          <w:rFonts w:ascii="Calibri" w:hAnsi="Calibri" w:cs="Calibri"/>
          <w:color w:val="auto"/>
          <w:highlight w:val="yellow"/>
          <w:lang w:val="en-US"/>
        </w:rPr>
        <w:t xml:space="preserve">. Repeat steps </w:t>
      </w:r>
      <w:r w:rsidR="00692EAC" w:rsidRPr="00C44551">
        <w:rPr>
          <w:rFonts w:ascii="Calibri" w:hAnsi="Calibri" w:cs="Calibri"/>
          <w:color w:val="auto"/>
          <w:highlight w:val="yellow"/>
          <w:lang w:val="en-US"/>
        </w:rPr>
        <w:t>2.</w:t>
      </w:r>
      <w:r w:rsidR="00DC78A1" w:rsidRPr="00C44551">
        <w:rPr>
          <w:rFonts w:ascii="Calibri" w:hAnsi="Calibri" w:cs="Calibri"/>
          <w:color w:val="auto"/>
          <w:highlight w:val="yellow"/>
          <w:lang w:val="en-US"/>
        </w:rPr>
        <w:t>6.2</w:t>
      </w:r>
      <w:r w:rsidR="00020CA4" w:rsidRPr="00C44551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692EAC" w:rsidRPr="00C44551">
        <w:rPr>
          <w:rFonts w:ascii="Calibri" w:hAnsi="Calibri" w:cs="Calibri"/>
          <w:color w:val="auto"/>
          <w:highlight w:val="yellow"/>
          <w:lang w:val="en-US"/>
        </w:rPr>
        <w:t>-</w:t>
      </w:r>
      <w:r w:rsidR="00020CA4" w:rsidRPr="00C44551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692EAC" w:rsidRPr="00C44551">
        <w:rPr>
          <w:rFonts w:ascii="Calibri" w:hAnsi="Calibri" w:cs="Calibri"/>
          <w:color w:val="auto"/>
          <w:highlight w:val="yellow"/>
          <w:lang w:val="en-US"/>
        </w:rPr>
        <w:t>2.</w:t>
      </w:r>
      <w:r w:rsidR="00DC78A1" w:rsidRPr="00C44551">
        <w:rPr>
          <w:rFonts w:ascii="Calibri" w:hAnsi="Calibri" w:cs="Calibri"/>
          <w:color w:val="auto"/>
          <w:highlight w:val="yellow"/>
          <w:lang w:val="en-US"/>
        </w:rPr>
        <w:t>6.5</w:t>
      </w:r>
      <w:r w:rsidR="00020CA4" w:rsidRPr="00C44551">
        <w:rPr>
          <w:rFonts w:ascii="Calibri" w:hAnsi="Calibri" w:cs="Calibri"/>
          <w:color w:val="auto"/>
          <w:highlight w:val="yellow"/>
          <w:lang w:val="en-US"/>
        </w:rPr>
        <w:t>.</w:t>
      </w:r>
    </w:p>
    <w:p w14:paraId="2B4A5276" w14:textId="77777777" w:rsidR="00C44551" w:rsidRDefault="00C44551" w:rsidP="00C44551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</w:p>
    <w:p w14:paraId="5D4A484A" w14:textId="77777777" w:rsidR="00DB06F0" w:rsidRPr="00C44551" w:rsidRDefault="00A75322" w:rsidP="00DD73E7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  <w:r w:rsidRPr="00C44551">
        <w:rPr>
          <w:rFonts w:ascii="Calibri" w:hAnsi="Calibri" w:cs="Calibri"/>
          <w:color w:val="auto"/>
          <w:highlight w:val="yellow"/>
          <w:lang w:val="en-US"/>
        </w:rPr>
        <w:t xml:space="preserve">Whilst plates are </w:t>
      </w:r>
      <w:r w:rsidR="00FF78DF" w:rsidRPr="00C44551">
        <w:rPr>
          <w:rFonts w:ascii="Calibri" w:hAnsi="Calibri" w:cs="Calibri"/>
          <w:color w:val="auto"/>
          <w:highlight w:val="yellow"/>
          <w:lang w:val="en-US"/>
        </w:rPr>
        <w:t>spinning</w:t>
      </w:r>
      <w:r w:rsidRPr="00C44551">
        <w:rPr>
          <w:rFonts w:ascii="Calibri" w:hAnsi="Calibri" w:cs="Calibri"/>
          <w:color w:val="auto"/>
          <w:highlight w:val="yellow"/>
          <w:lang w:val="en-US"/>
        </w:rPr>
        <w:t>, collect cells from the 1</w:t>
      </w:r>
      <w:r w:rsidRPr="00C44551">
        <w:rPr>
          <w:rFonts w:ascii="Calibri" w:hAnsi="Calibri" w:cs="Calibri"/>
          <w:color w:val="auto"/>
          <w:highlight w:val="yellow"/>
          <w:vertAlign w:val="superscript"/>
          <w:lang w:val="en-US"/>
        </w:rPr>
        <w:t>st</w:t>
      </w:r>
      <w:r w:rsidRPr="00C44551">
        <w:rPr>
          <w:rFonts w:ascii="Calibri" w:hAnsi="Calibri" w:cs="Calibri"/>
          <w:color w:val="auto"/>
          <w:highlight w:val="yellow"/>
          <w:lang w:val="en-US"/>
        </w:rPr>
        <w:t xml:space="preserve"> round of transduction using a Pasteur pipette. </w:t>
      </w:r>
      <w:r w:rsidR="00C44551" w:rsidRPr="00DC78A1">
        <w:rPr>
          <w:rFonts w:ascii="Calibri" w:hAnsi="Calibri" w:cs="Calibri"/>
          <w:color w:val="auto"/>
          <w:highlight w:val="yellow"/>
          <w:lang w:val="en-US"/>
        </w:rPr>
        <w:t xml:space="preserve">Rinse each well with 2 </w:t>
      </w:r>
      <w:r w:rsidR="00C44551" w:rsidRPr="00DC78A1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C44551" w:rsidRPr="00DC78A1">
        <w:rPr>
          <w:rFonts w:ascii="Calibri" w:hAnsi="Calibri" w:cs="Calibri"/>
          <w:color w:val="auto"/>
          <w:highlight w:val="yellow"/>
          <w:lang w:val="en-US"/>
        </w:rPr>
        <w:t xml:space="preserve"> PBS, swirl and collect any remaining cells in each well.</w:t>
      </w:r>
    </w:p>
    <w:p w14:paraId="05C42D68" w14:textId="77777777" w:rsidR="00DB06F0" w:rsidRDefault="00DB06F0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b/>
          <w:color w:val="auto"/>
          <w:highlight w:val="yellow"/>
          <w:lang w:val="en-US"/>
        </w:rPr>
      </w:pPr>
    </w:p>
    <w:p w14:paraId="520E9F2F" w14:textId="77777777" w:rsidR="00692EAC" w:rsidRPr="00DC78A1" w:rsidRDefault="00A75322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color w:val="auto"/>
          <w:lang w:val="en-US"/>
        </w:rPr>
      </w:pPr>
      <w:r w:rsidRPr="00DC78A1">
        <w:rPr>
          <w:rFonts w:ascii="Calibri" w:hAnsi="Calibri" w:cs="Calibri"/>
          <w:b/>
          <w:color w:val="auto"/>
          <w:lang w:val="en-US"/>
        </w:rPr>
        <w:t>Note</w:t>
      </w:r>
      <w:r w:rsidR="00DC78A1" w:rsidRPr="00DC78A1">
        <w:rPr>
          <w:rFonts w:ascii="Calibri" w:hAnsi="Calibri" w:cs="Calibri"/>
          <w:b/>
          <w:color w:val="auto"/>
          <w:lang w:val="en-US"/>
        </w:rPr>
        <w:t>:</w:t>
      </w:r>
      <w:r w:rsidRPr="00DC78A1">
        <w:rPr>
          <w:rFonts w:ascii="Calibri" w:hAnsi="Calibri" w:cs="Calibri"/>
          <w:color w:val="auto"/>
          <w:lang w:val="en-US"/>
        </w:rPr>
        <w:t xml:space="preserve"> </w:t>
      </w:r>
      <w:r w:rsidR="00DC78A1" w:rsidRPr="00DC78A1">
        <w:rPr>
          <w:rFonts w:ascii="Calibri" w:hAnsi="Calibri" w:cs="Calibri"/>
          <w:color w:val="auto"/>
          <w:lang w:val="en-US"/>
        </w:rPr>
        <w:t>P</w:t>
      </w:r>
      <w:r w:rsidRPr="00DC78A1">
        <w:rPr>
          <w:rFonts w:ascii="Calibri" w:hAnsi="Calibri" w:cs="Calibri"/>
          <w:color w:val="auto"/>
          <w:lang w:val="en-US"/>
        </w:rPr>
        <w:t>ipette up and down to re</w:t>
      </w:r>
      <w:r w:rsidR="004C0D41" w:rsidRPr="00DC78A1">
        <w:rPr>
          <w:rFonts w:ascii="Calibri" w:hAnsi="Calibri" w:cs="Calibri"/>
          <w:color w:val="auto"/>
          <w:lang w:val="en-US"/>
        </w:rPr>
        <w:t>-</w:t>
      </w:r>
      <w:r w:rsidRPr="00DC78A1">
        <w:rPr>
          <w:rFonts w:ascii="Calibri" w:hAnsi="Calibri" w:cs="Calibri"/>
          <w:color w:val="auto"/>
          <w:lang w:val="en-US"/>
        </w:rPr>
        <w:t xml:space="preserve">suspend sedimented cells. </w:t>
      </w:r>
      <w:r w:rsidR="00FF78DF" w:rsidRPr="00DC78A1">
        <w:rPr>
          <w:rFonts w:ascii="Calibri" w:hAnsi="Calibri" w:cs="Calibri"/>
          <w:color w:val="auto"/>
          <w:lang w:val="en-US"/>
        </w:rPr>
        <w:t>Collect</w:t>
      </w:r>
      <w:r w:rsidRPr="00DC78A1">
        <w:rPr>
          <w:rFonts w:ascii="Calibri" w:hAnsi="Calibri" w:cs="Calibri"/>
          <w:color w:val="auto"/>
          <w:lang w:val="en-US"/>
        </w:rPr>
        <w:t xml:space="preserve"> each control/transduction group in separate tubes. </w:t>
      </w:r>
    </w:p>
    <w:p w14:paraId="15FDB4F4" w14:textId="77777777" w:rsidR="00DB06F0" w:rsidRPr="00DB06F0" w:rsidRDefault="00DB06F0" w:rsidP="00DB06F0">
      <w:pPr>
        <w:rPr>
          <w:highlight w:val="yellow"/>
        </w:rPr>
      </w:pPr>
    </w:p>
    <w:p w14:paraId="4113B72D" w14:textId="77777777" w:rsidR="00692EAC" w:rsidRPr="00DC78A1" w:rsidRDefault="00A75322" w:rsidP="00DC78A1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  <w:r w:rsidRPr="00DC78A1">
        <w:rPr>
          <w:rFonts w:ascii="Calibri" w:hAnsi="Calibri" w:cs="Calibri"/>
          <w:color w:val="auto"/>
          <w:highlight w:val="yellow"/>
          <w:lang w:val="en-US"/>
        </w:rPr>
        <w:lastRenderedPageBreak/>
        <w:t>Centrifuge tubes at 500 x g for 5 min</w:t>
      </w:r>
      <w:r w:rsidR="00020CA4" w:rsidRPr="00DC78A1">
        <w:rPr>
          <w:rFonts w:ascii="Calibri" w:hAnsi="Calibri" w:cs="Calibri"/>
          <w:color w:val="auto"/>
          <w:highlight w:val="yellow"/>
          <w:lang w:val="en-US"/>
        </w:rPr>
        <w:t>.</w:t>
      </w:r>
      <w:r w:rsidR="00DC78A1" w:rsidRPr="00DC78A1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Pr="00DC78A1">
        <w:rPr>
          <w:rFonts w:ascii="Calibri" w:hAnsi="Calibri" w:cs="Calibri"/>
          <w:color w:val="auto"/>
          <w:highlight w:val="yellow"/>
          <w:lang w:val="en-US"/>
        </w:rPr>
        <w:t>Re</w:t>
      </w:r>
      <w:r w:rsidR="007B0A33" w:rsidRPr="00DC78A1">
        <w:rPr>
          <w:rFonts w:ascii="Calibri" w:hAnsi="Calibri" w:cs="Calibri"/>
          <w:color w:val="auto"/>
          <w:highlight w:val="yellow"/>
          <w:lang w:val="en-US"/>
        </w:rPr>
        <w:t>-</w:t>
      </w:r>
      <w:r w:rsidRPr="00DC78A1">
        <w:rPr>
          <w:rFonts w:ascii="Calibri" w:hAnsi="Calibri" w:cs="Calibri"/>
          <w:color w:val="auto"/>
          <w:highlight w:val="yellow"/>
          <w:lang w:val="en-US"/>
        </w:rPr>
        <w:t xml:space="preserve">suspend cells in 2.5 </w:t>
      </w:r>
      <w:r w:rsidR="002F4647" w:rsidRPr="00DC78A1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DC78A1">
        <w:rPr>
          <w:rFonts w:ascii="Calibri" w:hAnsi="Calibri" w:cs="Calibri"/>
          <w:color w:val="auto"/>
          <w:highlight w:val="yellow"/>
          <w:lang w:val="en-US"/>
        </w:rPr>
        <w:t xml:space="preserve"> per well </w:t>
      </w:r>
      <w:r w:rsidR="00FF78DF" w:rsidRPr="00DC78A1">
        <w:rPr>
          <w:rFonts w:ascii="Calibri" w:hAnsi="Calibri" w:cs="Calibri"/>
          <w:color w:val="auto"/>
          <w:highlight w:val="yellow"/>
          <w:lang w:val="en-US"/>
        </w:rPr>
        <w:t>of transduction with 200 IU/</w:t>
      </w:r>
      <w:r w:rsidR="002F4647" w:rsidRPr="00DC78A1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FF78DF" w:rsidRPr="00DC78A1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F0688C" w:rsidRPr="00DC78A1">
        <w:rPr>
          <w:rFonts w:ascii="Calibri" w:hAnsi="Calibri" w:cs="Calibri"/>
          <w:color w:val="auto"/>
          <w:highlight w:val="yellow"/>
          <w:lang w:val="en-US"/>
        </w:rPr>
        <w:t xml:space="preserve">IL-2 </w:t>
      </w:r>
      <w:r w:rsidR="00FF78DF" w:rsidRPr="00DC78A1">
        <w:rPr>
          <w:rFonts w:ascii="Calibri" w:hAnsi="Calibri" w:cs="Calibri"/>
          <w:color w:val="auto"/>
          <w:highlight w:val="yellow"/>
          <w:lang w:val="en-US"/>
        </w:rPr>
        <w:t>and 4 ng/</w:t>
      </w:r>
      <w:r w:rsidR="002F4647" w:rsidRPr="00DC78A1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F0688C" w:rsidRPr="00DC78A1">
        <w:rPr>
          <w:rStyle w:val="SubtleEmphasis"/>
          <w:rFonts w:ascii="Calibri" w:eastAsiaTheme="minorEastAsia" w:hAnsi="Calibri" w:cs="Calibri"/>
          <w:highlight w:val="yellow"/>
        </w:rPr>
        <w:t xml:space="preserve"> IL-7</w:t>
      </w:r>
      <w:r w:rsidR="00DC78A1">
        <w:rPr>
          <w:rFonts w:ascii="Calibri" w:hAnsi="Calibri" w:cs="Calibri"/>
          <w:color w:val="auto"/>
          <w:highlight w:val="yellow"/>
          <w:lang w:val="en-US"/>
        </w:rPr>
        <w:t xml:space="preserve">. </w:t>
      </w:r>
      <w:r w:rsidR="00FF78DF" w:rsidRPr="00DC78A1">
        <w:rPr>
          <w:rFonts w:ascii="Calibri" w:hAnsi="Calibri" w:cs="Calibri"/>
          <w:color w:val="auto"/>
          <w:highlight w:val="yellow"/>
          <w:lang w:val="en-US"/>
        </w:rPr>
        <w:t xml:space="preserve">Repeat steps </w:t>
      </w:r>
      <w:r w:rsidR="00020CA4" w:rsidRPr="00DC78A1">
        <w:rPr>
          <w:rFonts w:ascii="Calibri" w:hAnsi="Calibri" w:cs="Calibri"/>
          <w:color w:val="auto"/>
          <w:highlight w:val="yellow"/>
          <w:lang w:val="en-US"/>
        </w:rPr>
        <w:t>2.</w:t>
      </w:r>
      <w:r w:rsidR="00DC78A1" w:rsidRPr="00DC78A1">
        <w:rPr>
          <w:rFonts w:ascii="Calibri" w:hAnsi="Calibri" w:cs="Calibri"/>
          <w:color w:val="auto"/>
          <w:highlight w:val="yellow"/>
          <w:lang w:val="en-US"/>
        </w:rPr>
        <w:t>6.7</w:t>
      </w:r>
      <w:r w:rsidR="00020CA4" w:rsidRPr="00DC78A1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FF78DF" w:rsidRPr="00DC78A1">
        <w:rPr>
          <w:rFonts w:ascii="Calibri" w:hAnsi="Calibri" w:cs="Calibri"/>
          <w:color w:val="auto"/>
          <w:highlight w:val="yellow"/>
          <w:lang w:val="en-US"/>
        </w:rPr>
        <w:t>-</w:t>
      </w:r>
      <w:r w:rsidR="00020CA4" w:rsidRPr="00DC78A1">
        <w:rPr>
          <w:rFonts w:ascii="Calibri" w:hAnsi="Calibri" w:cs="Calibri"/>
          <w:color w:val="auto"/>
          <w:highlight w:val="yellow"/>
          <w:lang w:val="en-US"/>
        </w:rPr>
        <w:t xml:space="preserve"> 2.</w:t>
      </w:r>
      <w:r w:rsidR="00DC78A1" w:rsidRPr="00DC78A1">
        <w:rPr>
          <w:rFonts w:ascii="Calibri" w:hAnsi="Calibri" w:cs="Calibri"/>
          <w:color w:val="auto"/>
          <w:highlight w:val="yellow"/>
          <w:lang w:val="en-US"/>
        </w:rPr>
        <w:t>6.8</w:t>
      </w:r>
      <w:r w:rsidR="00020CA4" w:rsidRPr="00DC78A1">
        <w:rPr>
          <w:rFonts w:ascii="Calibri" w:hAnsi="Calibri" w:cs="Calibri"/>
          <w:color w:val="auto"/>
          <w:highlight w:val="yellow"/>
          <w:lang w:val="en-US"/>
        </w:rPr>
        <w:t>.</w:t>
      </w:r>
    </w:p>
    <w:p w14:paraId="2C671E94" w14:textId="77777777" w:rsidR="00DB06F0" w:rsidRPr="00DB06F0" w:rsidRDefault="00DB06F0" w:rsidP="00DB06F0">
      <w:pPr>
        <w:rPr>
          <w:highlight w:val="yellow"/>
        </w:rPr>
      </w:pPr>
    </w:p>
    <w:p w14:paraId="0B0CD675" w14:textId="77777777" w:rsidR="00692EAC" w:rsidRPr="00C44551" w:rsidRDefault="00FF78DF" w:rsidP="00C44551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eastAsiaTheme="minorEastAsia" w:hAnsi="Calibri" w:cs="Calibri"/>
          <w:color w:val="auto"/>
          <w:highlight w:val="yellow"/>
          <w:lang w:val="en-US"/>
        </w:rPr>
      </w:pP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Remove cells from </w:t>
      </w:r>
      <w:r w:rsidR="00C44551">
        <w:rPr>
          <w:rFonts w:ascii="Calibri" w:hAnsi="Calibri" w:cs="Calibri"/>
          <w:color w:val="auto"/>
          <w:highlight w:val="yellow"/>
          <w:lang w:val="en-US"/>
        </w:rPr>
        <w:t xml:space="preserve">the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centrifuge and incubate at</w:t>
      </w:r>
      <w:r w:rsidR="00020CA4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37 °C, 5% CO</w:t>
      </w:r>
      <w:r w:rsidRPr="002536A3">
        <w:rPr>
          <w:rFonts w:ascii="Calibri" w:eastAsiaTheme="minorEastAsia" w:hAnsi="Calibri" w:cs="Calibri"/>
          <w:color w:val="auto"/>
          <w:highlight w:val="yellow"/>
          <w:vertAlign w:val="subscript"/>
          <w:lang w:val="en-US"/>
        </w:rPr>
        <w:t xml:space="preserve">2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for 4 h.</w:t>
      </w:r>
      <w:r w:rsidR="00C44551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Pr="00C44551">
        <w:rPr>
          <w:rFonts w:ascii="Calibri" w:eastAsiaTheme="minorEastAsia" w:hAnsi="Calibri" w:cs="Calibri"/>
          <w:color w:val="auto"/>
          <w:highlight w:val="yellow"/>
          <w:lang w:val="en-US"/>
        </w:rPr>
        <w:t>Collect</w:t>
      </w:r>
      <w:r w:rsidR="00B4040F" w:rsidRPr="00C44551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Pr="00C44551">
        <w:rPr>
          <w:rFonts w:ascii="Calibri" w:hAnsi="Calibri" w:cs="Calibri"/>
          <w:color w:val="auto"/>
          <w:highlight w:val="yellow"/>
          <w:lang w:val="en-US"/>
        </w:rPr>
        <w:t xml:space="preserve">transduced </w:t>
      </w:r>
      <w:r w:rsidR="00B4040F" w:rsidRPr="00C44551">
        <w:rPr>
          <w:rFonts w:ascii="Calibri" w:hAnsi="Calibri" w:cs="Calibri"/>
          <w:color w:val="auto"/>
          <w:highlight w:val="yellow"/>
          <w:lang w:val="en-US"/>
        </w:rPr>
        <w:t xml:space="preserve">cells </w:t>
      </w:r>
      <w:r w:rsidRPr="00C44551">
        <w:rPr>
          <w:rFonts w:ascii="Calibri" w:hAnsi="Calibri" w:cs="Calibri"/>
          <w:color w:val="auto"/>
          <w:highlight w:val="yellow"/>
          <w:lang w:val="en-US"/>
        </w:rPr>
        <w:t xml:space="preserve">as in steps </w:t>
      </w:r>
      <w:r w:rsidR="00692EAC" w:rsidRPr="00C44551">
        <w:rPr>
          <w:rFonts w:ascii="Calibri" w:hAnsi="Calibri" w:cs="Calibri"/>
          <w:color w:val="auto"/>
          <w:highlight w:val="yellow"/>
          <w:lang w:val="en-US"/>
        </w:rPr>
        <w:t>2.</w:t>
      </w:r>
      <w:r w:rsidR="00C44551">
        <w:rPr>
          <w:rFonts w:ascii="Calibri" w:hAnsi="Calibri" w:cs="Calibri"/>
          <w:color w:val="auto"/>
          <w:highlight w:val="yellow"/>
          <w:lang w:val="en-US"/>
        </w:rPr>
        <w:t>7.2</w:t>
      </w:r>
      <w:r w:rsidR="00692EAC" w:rsidRPr="00C44551">
        <w:rPr>
          <w:rFonts w:ascii="Calibri" w:hAnsi="Calibri" w:cs="Calibri"/>
          <w:color w:val="auto"/>
          <w:highlight w:val="yellow"/>
          <w:lang w:val="en-US"/>
        </w:rPr>
        <w:t>-2.</w:t>
      </w:r>
      <w:r w:rsidR="00C44551">
        <w:rPr>
          <w:rFonts w:ascii="Calibri" w:hAnsi="Calibri" w:cs="Calibri"/>
          <w:color w:val="auto"/>
          <w:highlight w:val="yellow"/>
          <w:lang w:val="en-US"/>
        </w:rPr>
        <w:t>7.3</w:t>
      </w:r>
      <w:r w:rsidR="00020CA4" w:rsidRPr="00C44551">
        <w:rPr>
          <w:rFonts w:ascii="Calibri" w:hAnsi="Calibri" w:cs="Calibri"/>
          <w:color w:val="auto"/>
          <w:highlight w:val="yellow"/>
          <w:lang w:val="en-US"/>
        </w:rPr>
        <w:t>.</w:t>
      </w:r>
    </w:p>
    <w:p w14:paraId="068BECF2" w14:textId="77777777" w:rsidR="00DB06F0" w:rsidRPr="00DB06F0" w:rsidRDefault="00DB06F0" w:rsidP="00DB06F0">
      <w:pPr>
        <w:rPr>
          <w:highlight w:val="yellow"/>
        </w:rPr>
      </w:pPr>
    </w:p>
    <w:p w14:paraId="410DBA5C" w14:textId="77777777" w:rsidR="00692EAC" w:rsidRPr="00C44551" w:rsidRDefault="00FF78DF" w:rsidP="00C44551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  <w:r w:rsidRPr="002536A3">
        <w:rPr>
          <w:rFonts w:ascii="Calibri" w:hAnsi="Calibri" w:cs="Calibri"/>
          <w:color w:val="auto"/>
          <w:highlight w:val="yellow"/>
          <w:lang w:val="en-US"/>
        </w:rPr>
        <w:t>Count cell</w:t>
      </w:r>
      <w:r w:rsidR="00B7756B" w:rsidRPr="002536A3">
        <w:rPr>
          <w:rFonts w:ascii="Calibri" w:hAnsi="Calibri" w:cs="Calibri"/>
          <w:color w:val="auto"/>
          <w:highlight w:val="yellow"/>
          <w:lang w:val="en-US"/>
        </w:rPr>
        <w:t>s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, centrifuge at 500 x g for 5 min and re</w:t>
      </w:r>
      <w:r w:rsidR="004C0D41" w:rsidRPr="002536A3">
        <w:rPr>
          <w:rFonts w:ascii="Calibri" w:hAnsi="Calibri" w:cs="Calibri"/>
          <w:color w:val="auto"/>
          <w:highlight w:val="yellow"/>
          <w:lang w:val="en-US"/>
        </w:rPr>
        <w:t>-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suspend</w:t>
      </w:r>
      <w:r w:rsidR="00020CA4" w:rsidRPr="002536A3">
        <w:rPr>
          <w:rFonts w:ascii="Calibri" w:hAnsi="Calibri" w:cs="Calibri"/>
          <w:color w:val="auto"/>
          <w:highlight w:val="yellow"/>
          <w:lang w:val="en-US"/>
        </w:rPr>
        <w:t xml:space="preserve"> in complete TCM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at a density of 1 x 10</w:t>
      </w:r>
      <w:r w:rsidRPr="002536A3">
        <w:rPr>
          <w:rFonts w:ascii="Calibri" w:hAnsi="Calibri" w:cs="Calibri"/>
          <w:color w:val="auto"/>
          <w:highlight w:val="yellow"/>
          <w:vertAlign w:val="superscript"/>
          <w:lang w:val="en-US"/>
        </w:rPr>
        <w:t>6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cell</w:t>
      </w:r>
      <w:r w:rsidR="00020CA4" w:rsidRPr="002536A3">
        <w:rPr>
          <w:rFonts w:ascii="Calibri" w:hAnsi="Calibri" w:cs="Calibri"/>
          <w:color w:val="auto"/>
          <w:highlight w:val="yellow"/>
          <w:lang w:val="en-US"/>
        </w:rPr>
        <w:t>s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/</w:t>
      </w:r>
      <w:r w:rsidR="002F4647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with 100 U/</w:t>
      </w:r>
      <w:r w:rsidR="002F4647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B4040F" w:rsidRPr="002536A3">
        <w:rPr>
          <w:rFonts w:ascii="Calibri" w:hAnsi="Calibri" w:cs="Calibri"/>
          <w:color w:val="auto"/>
          <w:highlight w:val="yellow"/>
          <w:lang w:val="en-US"/>
        </w:rPr>
        <w:t>hIL-2</w:t>
      </w:r>
      <w:r w:rsidR="00020CA4" w:rsidRPr="002536A3">
        <w:rPr>
          <w:rFonts w:ascii="Calibri" w:hAnsi="Calibri" w:cs="Calibri"/>
          <w:color w:val="auto"/>
          <w:highlight w:val="yellow"/>
          <w:lang w:val="en-US"/>
        </w:rPr>
        <w:t xml:space="preserve"> and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2ng/</w:t>
      </w:r>
      <w:r w:rsidR="002F4647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B4040F" w:rsidRPr="002536A3">
        <w:rPr>
          <w:rFonts w:ascii="Calibri" w:hAnsi="Calibri" w:cs="Calibri"/>
          <w:color w:val="auto"/>
          <w:highlight w:val="yellow"/>
          <w:lang w:val="en-US"/>
        </w:rPr>
        <w:t>mIL-7</w:t>
      </w:r>
      <w:r w:rsidR="00020CA4" w:rsidRPr="002536A3">
        <w:rPr>
          <w:rFonts w:ascii="Calibri" w:hAnsi="Calibri" w:cs="Calibri"/>
          <w:color w:val="auto"/>
          <w:highlight w:val="yellow"/>
          <w:lang w:val="en-US"/>
        </w:rPr>
        <w:t>.</w:t>
      </w:r>
      <w:r w:rsidR="00C44551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="00B4040F" w:rsidRPr="00C44551">
        <w:rPr>
          <w:rFonts w:ascii="Calibri" w:hAnsi="Calibri" w:cs="Calibri"/>
          <w:color w:val="auto"/>
          <w:highlight w:val="yellow"/>
          <w:lang w:val="en-US"/>
        </w:rPr>
        <w:t xml:space="preserve">Transfer to a suitably sized culture </w:t>
      </w:r>
      <w:r w:rsidR="00F0688C" w:rsidRPr="00C44551">
        <w:rPr>
          <w:rFonts w:ascii="Calibri" w:hAnsi="Calibri" w:cs="Calibri"/>
          <w:color w:val="auto"/>
          <w:highlight w:val="yellow"/>
          <w:lang w:val="en-US"/>
        </w:rPr>
        <w:t xml:space="preserve">flask </w:t>
      </w:r>
      <w:r w:rsidR="00B4040F" w:rsidRPr="00C44551">
        <w:rPr>
          <w:rFonts w:ascii="Calibri" w:hAnsi="Calibri" w:cs="Calibri"/>
          <w:color w:val="auto"/>
          <w:highlight w:val="yellow"/>
          <w:lang w:val="en-US"/>
        </w:rPr>
        <w:t xml:space="preserve">and </w:t>
      </w:r>
      <w:r w:rsidR="00B4040F" w:rsidRPr="00C44551">
        <w:rPr>
          <w:rFonts w:ascii="Calibri" w:eastAsiaTheme="minorEastAsia" w:hAnsi="Calibri" w:cs="Calibri"/>
          <w:color w:val="auto"/>
          <w:highlight w:val="yellow"/>
          <w:lang w:val="en-US"/>
        </w:rPr>
        <w:t>incubate at 37 °C, 5% CO</w:t>
      </w:r>
      <w:r w:rsidR="00B4040F" w:rsidRPr="00C44551">
        <w:rPr>
          <w:rFonts w:ascii="Calibri" w:eastAsiaTheme="minorEastAsia" w:hAnsi="Calibri" w:cs="Calibri"/>
          <w:color w:val="auto"/>
          <w:highlight w:val="yellow"/>
          <w:vertAlign w:val="subscript"/>
          <w:lang w:val="en-US"/>
        </w:rPr>
        <w:t>2</w:t>
      </w:r>
      <w:r w:rsidR="00020CA4" w:rsidRPr="00C44551">
        <w:rPr>
          <w:rFonts w:ascii="Calibri" w:eastAsiaTheme="minorEastAsia" w:hAnsi="Calibri" w:cs="Calibri"/>
          <w:color w:val="auto"/>
          <w:highlight w:val="yellow"/>
          <w:lang w:val="en-US"/>
        </w:rPr>
        <w:t>.</w:t>
      </w:r>
    </w:p>
    <w:p w14:paraId="46B328F9" w14:textId="77777777" w:rsidR="00DB06F0" w:rsidRPr="00DB06F0" w:rsidRDefault="00DB06F0" w:rsidP="00DB06F0">
      <w:pPr>
        <w:rPr>
          <w:highlight w:val="yellow"/>
        </w:rPr>
      </w:pPr>
    </w:p>
    <w:p w14:paraId="6237B238" w14:textId="77777777" w:rsidR="00DB06F0" w:rsidRPr="00DB06F0" w:rsidRDefault="00B4040F" w:rsidP="0011641A">
      <w:pPr>
        <w:pStyle w:val="JoVEStyle2"/>
        <w:keepNext w:val="0"/>
        <w:widowControl/>
        <w:numPr>
          <w:ilvl w:val="2"/>
          <w:numId w:val="25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  <w:r w:rsidRPr="002536A3">
        <w:rPr>
          <w:rFonts w:ascii="Calibri" w:hAnsi="Calibri" w:cs="Calibri"/>
          <w:color w:val="auto"/>
          <w:highlight w:val="yellow"/>
          <w:lang w:val="en-US"/>
        </w:rPr>
        <w:t>Add fresh TCM media containing 100U/</w:t>
      </w:r>
      <w:r w:rsidR="002F4647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hIL</w:t>
      </w:r>
      <w:r w:rsidR="000E767A" w:rsidRPr="002536A3">
        <w:rPr>
          <w:rFonts w:ascii="Calibri" w:hAnsi="Calibri" w:cs="Calibri"/>
          <w:color w:val="auto"/>
          <w:highlight w:val="yellow"/>
          <w:lang w:val="en-US"/>
        </w:rPr>
        <w:t>-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2 and 2ng/</w:t>
      </w:r>
      <w:r w:rsidR="002F4647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mIL</w:t>
      </w:r>
      <w:r w:rsidR="000E767A" w:rsidRPr="002536A3">
        <w:rPr>
          <w:rFonts w:ascii="Calibri" w:hAnsi="Calibri" w:cs="Calibri"/>
          <w:color w:val="auto"/>
          <w:highlight w:val="yellow"/>
          <w:lang w:val="en-US"/>
        </w:rPr>
        <w:t>-</w:t>
      </w:r>
      <w:r w:rsidR="004C0D41" w:rsidRPr="002536A3">
        <w:rPr>
          <w:rFonts w:ascii="Calibri" w:hAnsi="Calibri" w:cs="Calibri"/>
          <w:color w:val="auto"/>
          <w:highlight w:val="yellow"/>
          <w:lang w:val="en-US"/>
        </w:rPr>
        <w:t xml:space="preserve">7 every 2 days,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maintain</w:t>
      </w:r>
      <w:r w:rsidR="004C0D41" w:rsidRPr="002536A3">
        <w:rPr>
          <w:rFonts w:ascii="Calibri" w:hAnsi="Calibri" w:cs="Calibri"/>
          <w:color w:val="auto"/>
          <w:highlight w:val="yellow"/>
          <w:lang w:val="en-US"/>
        </w:rPr>
        <w:t>ing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 a cell density</w:t>
      </w:r>
      <w:r w:rsidR="000E767A"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>of</w:t>
      </w:r>
      <w:r w:rsidR="000E767A" w:rsidRPr="002536A3">
        <w:rPr>
          <w:rFonts w:ascii="Calibri" w:hAnsi="Calibri" w:cs="Calibri"/>
          <w:color w:val="auto"/>
          <w:highlight w:val="yellow"/>
          <w:lang w:val="en-US"/>
        </w:rPr>
        <w:t xml:space="preserve"> </w:t>
      </w:r>
      <w:r w:rsidRPr="002536A3">
        <w:rPr>
          <w:rFonts w:ascii="Calibri" w:hAnsi="Calibri" w:cs="Calibri"/>
          <w:color w:val="auto"/>
          <w:highlight w:val="yellow"/>
          <w:lang w:val="en-US"/>
        </w:rPr>
        <w:t xml:space="preserve">1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x</w:t>
      </w:r>
      <w:r w:rsidR="00D0744A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10</w:t>
      </w:r>
      <w:r w:rsidRPr="002536A3">
        <w:rPr>
          <w:rFonts w:ascii="Calibri" w:eastAsiaTheme="minorEastAsia" w:hAnsi="Calibri" w:cs="Calibri"/>
          <w:color w:val="auto"/>
          <w:highlight w:val="yellow"/>
          <w:vertAlign w:val="superscript"/>
          <w:lang w:val="en-US"/>
        </w:rPr>
        <w:t>6</w:t>
      </w:r>
      <w:r w:rsidR="00020CA4" w:rsidRPr="002536A3">
        <w:rPr>
          <w:rFonts w:ascii="Calibri" w:eastAsiaTheme="minorEastAsia" w:hAnsi="Calibri" w:cs="Calibri"/>
          <w:color w:val="auto"/>
          <w:highlight w:val="yellow"/>
          <w:vertAlign w:val="superscript"/>
          <w:lang w:val="en-US"/>
        </w:rPr>
        <w:t xml:space="preserve"> </w:t>
      </w:r>
      <w:r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cells/</w:t>
      </w:r>
      <w:proofErr w:type="spellStart"/>
      <w:r w:rsidR="002F4647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="00020CA4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>.</w:t>
      </w:r>
      <w:proofErr w:type="spellEnd"/>
      <w:r w:rsidR="00892C79" w:rsidRPr="002536A3">
        <w:rPr>
          <w:rFonts w:ascii="Calibri" w:eastAsiaTheme="minorEastAsia" w:hAnsi="Calibri" w:cs="Calibri"/>
          <w:color w:val="auto"/>
          <w:highlight w:val="yellow"/>
          <w:lang w:val="en-US"/>
        </w:rPr>
        <w:t xml:space="preserve"> </w:t>
      </w:r>
    </w:p>
    <w:p w14:paraId="0DBCFF6A" w14:textId="77777777" w:rsidR="00DB06F0" w:rsidRPr="00DB06F0" w:rsidRDefault="00DB06F0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color w:val="auto"/>
          <w:highlight w:val="yellow"/>
          <w:lang w:val="en-US"/>
        </w:rPr>
      </w:pPr>
    </w:p>
    <w:p w14:paraId="269F3CA8" w14:textId="77777777" w:rsidR="00FF78DF" w:rsidRPr="00C44551" w:rsidRDefault="00892C79" w:rsidP="00DB06F0">
      <w:pPr>
        <w:pStyle w:val="JoVEStyle2"/>
        <w:keepNext w:val="0"/>
        <w:widowControl/>
        <w:numPr>
          <w:ilvl w:val="0"/>
          <w:numId w:val="0"/>
        </w:numPr>
        <w:jc w:val="both"/>
        <w:outlineLvl w:val="9"/>
        <w:rPr>
          <w:rFonts w:ascii="Calibri" w:hAnsi="Calibri" w:cs="Calibri"/>
          <w:color w:val="auto"/>
          <w:lang w:val="en-US"/>
        </w:rPr>
      </w:pPr>
      <w:r w:rsidRPr="00C44551">
        <w:rPr>
          <w:rFonts w:ascii="Calibri" w:eastAsiaTheme="minorEastAsia" w:hAnsi="Calibri" w:cs="Calibri"/>
          <w:b/>
          <w:color w:val="auto"/>
          <w:lang w:val="en-US"/>
        </w:rPr>
        <w:t>Note</w:t>
      </w:r>
      <w:r w:rsidRPr="00C44551">
        <w:rPr>
          <w:rFonts w:ascii="Calibri" w:eastAsiaTheme="minorEastAsia" w:hAnsi="Calibri" w:cs="Calibri"/>
          <w:color w:val="auto"/>
          <w:lang w:val="en-US"/>
        </w:rPr>
        <w:t xml:space="preserve">: Harvested splenocytes contain a variety of cell types. Under these culture conditions, </w:t>
      </w:r>
      <w:proofErr w:type="gramStart"/>
      <w:r w:rsidRPr="00C44551">
        <w:rPr>
          <w:rFonts w:ascii="Calibri" w:eastAsiaTheme="minorEastAsia" w:hAnsi="Calibri" w:cs="Calibri"/>
          <w:color w:val="auto"/>
          <w:lang w:val="en-US"/>
        </w:rPr>
        <w:t xml:space="preserve">non </w:t>
      </w:r>
      <w:r w:rsidR="008F22DB" w:rsidRPr="00C44551">
        <w:rPr>
          <w:rFonts w:ascii="Calibri" w:eastAsiaTheme="minorEastAsia" w:hAnsi="Calibri" w:cs="Calibri"/>
          <w:color w:val="auto"/>
          <w:lang w:val="en-US"/>
        </w:rPr>
        <w:t>T</w:t>
      </w:r>
      <w:proofErr w:type="gramEnd"/>
      <w:r w:rsidR="008F22DB" w:rsidRPr="00C44551">
        <w:rPr>
          <w:rFonts w:ascii="Calibri" w:eastAsiaTheme="minorEastAsia" w:hAnsi="Calibri" w:cs="Calibri"/>
          <w:color w:val="auto"/>
          <w:lang w:val="en-US"/>
        </w:rPr>
        <w:t xml:space="preserve"> cell</w:t>
      </w:r>
      <w:r w:rsidRPr="00C44551">
        <w:rPr>
          <w:rFonts w:ascii="Calibri" w:eastAsiaTheme="minorEastAsia" w:hAnsi="Calibri" w:cs="Calibri"/>
          <w:color w:val="auto"/>
          <w:lang w:val="en-US"/>
        </w:rPr>
        <w:t>s die off over the course of 2-3 days. After ~</w:t>
      </w:r>
      <w:r w:rsidR="00C44551">
        <w:rPr>
          <w:rFonts w:ascii="Calibri" w:eastAsiaTheme="minorEastAsia" w:hAnsi="Calibri" w:cs="Calibri"/>
          <w:color w:val="auto"/>
          <w:lang w:val="en-US"/>
        </w:rPr>
        <w:t xml:space="preserve"> </w:t>
      </w:r>
      <w:r w:rsidRPr="00C44551">
        <w:rPr>
          <w:rFonts w:ascii="Calibri" w:eastAsiaTheme="minorEastAsia" w:hAnsi="Calibri" w:cs="Calibri"/>
          <w:color w:val="auto"/>
          <w:lang w:val="en-US"/>
        </w:rPr>
        <w:t xml:space="preserve">4 days in cell culture, the number of </w:t>
      </w:r>
      <w:r w:rsidR="008F22DB" w:rsidRPr="00C44551">
        <w:rPr>
          <w:rFonts w:ascii="Calibri" w:eastAsiaTheme="minorEastAsia" w:hAnsi="Calibri" w:cs="Calibri"/>
          <w:color w:val="auto"/>
          <w:lang w:val="en-US"/>
        </w:rPr>
        <w:t>T cell</w:t>
      </w:r>
      <w:r w:rsidRPr="00C44551">
        <w:rPr>
          <w:rFonts w:ascii="Calibri" w:eastAsiaTheme="minorEastAsia" w:hAnsi="Calibri" w:cs="Calibri"/>
          <w:color w:val="auto"/>
          <w:lang w:val="en-US"/>
        </w:rPr>
        <w:t xml:space="preserve"> is typically equivalent to the total number of harvested splenocytes on day 0</w:t>
      </w:r>
      <w:r w:rsidR="00C44551">
        <w:rPr>
          <w:rFonts w:ascii="Calibri" w:eastAsiaTheme="minorEastAsia" w:hAnsi="Calibri" w:cs="Calibri"/>
          <w:color w:val="auto"/>
          <w:lang w:val="en-US"/>
        </w:rPr>
        <w:t>.</w:t>
      </w:r>
    </w:p>
    <w:p w14:paraId="45E6C6E2" w14:textId="77777777" w:rsidR="007923C3" w:rsidRPr="002536A3" w:rsidRDefault="007923C3" w:rsidP="001B2350">
      <w:pPr>
        <w:widowControl/>
        <w:rPr>
          <w:color w:val="auto"/>
        </w:rPr>
      </w:pPr>
    </w:p>
    <w:p w14:paraId="41689B60" w14:textId="77777777" w:rsidR="007923C3" w:rsidRPr="008547E0" w:rsidRDefault="007923C3" w:rsidP="001B2350">
      <w:pPr>
        <w:pStyle w:val="ListParagraph"/>
        <w:widowControl/>
        <w:numPr>
          <w:ilvl w:val="0"/>
          <w:numId w:val="25"/>
        </w:numPr>
        <w:rPr>
          <w:b/>
          <w:color w:val="auto"/>
        </w:rPr>
      </w:pPr>
      <w:r w:rsidRPr="008547E0">
        <w:rPr>
          <w:rFonts w:eastAsiaTheme="minorEastAsia"/>
          <w:b/>
          <w:color w:val="auto"/>
        </w:rPr>
        <w:t>Measurement of Transduction efficiency</w:t>
      </w:r>
    </w:p>
    <w:p w14:paraId="651D9275" w14:textId="77777777" w:rsidR="00DB06F0" w:rsidRPr="008547E0" w:rsidRDefault="00DB06F0" w:rsidP="00DB06F0">
      <w:pPr>
        <w:pStyle w:val="ListParagraph"/>
        <w:widowControl/>
        <w:ind w:left="0"/>
        <w:rPr>
          <w:b/>
          <w:color w:val="auto"/>
        </w:rPr>
      </w:pPr>
    </w:p>
    <w:p w14:paraId="3A887183" w14:textId="77777777" w:rsidR="007923C3" w:rsidRPr="008547E0" w:rsidRDefault="007923C3" w:rsidP="00C44551">
      <w:pPr>
        <w:pStyle w:val="ListParagraph"/>
        <w:widowControl/>
        <w:numPr>
          <w:ilvl w:val="1"/>
          <w:numId w:val="25"/>
        </w:numPr>
        <w:rPr>
          <w:color w:val="auto"/>
        </w:rPr>
      </w:pPr>
      <w:r w:rsidRPr="008547E0">
        <w:rPr>
          <w:color w:val="auto"/>
        </w:rPr>
        <w:t xml:space="preserve"> </w:t>
      </w:r>
      <w:r w:rsidR="00B4040F" w:rsidRPr="008547E0">
        <w:rPr>
          <w:color w:val="auto"/>
        </w:rPr>
        <w:t xml:space="preserve">On day 4 post transduction, </w:t>
      </w:r>
      <w:r w:rsidR="00D1512C" w:rsidRPr="008547E0">
        <w:rPr>
          <w:color w:val="auto"/>
        </w:rPr>
        <w:t xml:space="preserve">collect a sample of </w:t>
      </w:r>
      <w:r w:rsidR="00B4040F" w:rsidRPr="008547E0">
        <w:rPr>
          <w:color w:val="auto"/>
        </w:rPr>
        <w:t>transduced or non-transduced T cells (approximately 3</w:t>
      </w:r>
      <w:r w:rsidR="00D1512C" w:rsidRPr="008547E0">
        <w:rPr>
          <w:color w:val="auto"/>
        </w:rPr>
        <w:t xml:space="preserve"> </w:t>
      </w:r>
      <w:r w:rsidR="00B4040F" w:rsidRPr="008547E0">
        <w:rPr>
          <w:color w:val="auto"/>
        </w:rPr>
        <w:t>x</w:t>
      </w:r>
      <w:r w:rsidR="00D1512C" w:rsidRPr="008547E0">
        <w:rPr>
          <w:color w:val="auto"/>
        </w:rPr>
        <w:t xml:space="preserve"> </w:t>
      </w:r>
      <w:r w:rsidR="00B4040F" w:rsidRPr="008547E0">
        <w:rPr>
          <w:color w:val="auto"/>
        </w:rPr>
        <w:t>10</w:t>
      </w:r>
      <w:r w:rsidR="00B4040F" w:rsidRPr="008547E0">
        <w:rPr>
          <w:color w:val="auto"/>
          <w:vertAlign w:val="superscript"/>
        </w:rPr>
        <w:t xml:space="preserve">5 </w:t>
      </w:r>
      <w:r w:rsidR="00B4040F" w:rsidRPr="008547E0">
        <w:rPr>
          <w:color w:val="auto"/>
        </w:rPr>
        <w:t>cells)</w:t>
      </w:r>
      <w:r w:rsidR="00177AED" w:rsidRPr="008547E0">
        <w:rPr>
          <w:color w:val="auto"/>
        </w:rPr>
        <w:t>.</w:t>
      </w:r>
      <w:r w:rsidR="00C44551" w:rsidRPr="008547E0">
        <w:rPr>
          <w:color w:val="auto"/>
        </w:rPr>
        <w:t xml:space="preserve"> </w:t>
      </w:r>
      <w:r w:rsidR="00B4040F" w:rsidRPr="008547E0">
        <w:rPr>
          <w:color w:val="auto"/>
        </w:rPr>
        <w:t>Centrifuge the cell suspension at 500 x g for 5 min, discard the supernatant, wash the pelleted cells once with PBS and centrifuge again</w:t>
      </w:r>
      <w:r w:rsidR="00177AED" w:rsidRPr="008547E0">
        <w:rPr>
          <w:color w:val="auto"/>
        </w:rPr>
        <w:t>.</w:t>
      </w:r>
      <w:r w:rsidR="00B4040F" w:rsidRPr="008547E0">
        <w:rPr>
          <w:color w:val="auto"/>
        </w:rPr>
        <w:t xml:space="preserve"> </w:t>
      </w:r>
    </w:p>
    <w:p w14:paraId="1F7794B8" w14:textId="77777777" w:rsidR="00DB06F0" w:rsidRPr="008547E0" w:rsidRDefault="00DB06F0" w:rsidP="00DB06F0">
      <w:pPr>
        <w:pStyle w:val="ListParagraph"/>
        <w:widowControl/>
        <w:ind w:left="0"/>
        <w:rPr>
          <w:color w:val="auto"/>
        </w:rPr>
      </w:pPr>
    </w:p>
    <w:p w14:paraId="4991206C" w14:textId="77777777" w:rsidR="007923C3" w:rsidRPr="008547E0" w:rsidRDefault="00B4040F" w:rsidP="00C44551">
      <w:pPr>
        <w:pStyle w:val="ListParagraph"/>
        <w:widowControl/>
        <w:numPr>
          <w:ilvl w:val="1"/>
          <w:numId w:val="25"/>
        </w:numPr>
        <w:rPr>
          <w:color w:val="auto"/>
        </w:rPr>
      </w:pPr>
      <w:r w:rsidRPr="008547E0">
        <w:rPr>
          <w:color w:val="auto"/>
        </w:rPr>
        <w:t xml:space="preserve">Discard the supernatant and add 100 </w:t>
      </w:r>
      <w:proofErr w:type="spellStart"/>
      <w:r w:rsidR="00C44551" w:rsidRPr="008547E0">
        <w:rPr>
          <w:color w:val="auto"/>
        </w:rPr>
        <w:t>μL</w:t>
      </w:r>
      <w:proofErr w:type="spellEnd"/>
      <w:r w:rsidRPr="008547E0">
        <w:rPr>
          <w:color w:val="auto"/>
        </w:rPr>
        <w:t xml:space="preserve"> of PBS containing </w:t>
      </w:r>
      <w:r w:rsidR="00282D25" w:rsidRPr="008547E0">
        <w:rPr>
          <w:color w:val="auto"/>
        </w:rPr>
        <w:t>a suitable amine reactive dye (</w:t>
      </w:r>
      <w:r w:rsidR="00C44551" w:rsidRPr="008547E0">
        <w:rPr>
          <w:i/>
          <w:color w:val="auto"/>
        </w:rPr>
        <w:t>e.g.</w:t>
      </w:r>
      <w:r w:rsidR="00C44551" w:rsidRPr="008547E0">
        <w:rPr>
          <w:color w:val="auto"/>
        </w:rPr>
        <w:t xml:space="preserve">, </w:t>
      </w:r>
      <w:r w:rsidR="00282D25" w:rsidRPr="008547E0">
        <w:rPr>
          <w:color w:val="auto"/>
        </w:rPr>
        <w:t>live/dead stain</w:t>
      </w:r>
      <w:r w:rsidR="00C44551" w:rsidRPr="008547E0">
        <w:rPr>
          <w:color w:val="auto"/>
        </w:rPr>
        <w:t xml:space="preserve">, </w:t>
      </w:r>
      <w:r w:rsidRPr="008547E0">
        <w:rPr>
          <w:color w:val="auto"/>
        </w:rPr>
        <w:t>1 in 100 dilution)</w:t>
      </w:r>
      <w:r w:rsidR="007923C3" w:rsidRPr="008547E0">
        <w:rPr>
          <w:color w:val="auto"/>
        </w:rPr>
        <w:t xml:space="preserve"> per well</w:t>
      </w:r>
      <w:r w:rsidR="00177AED" w:rsidRPr="008547E0">
        <w:rPr>
          <w:color w:val="auto"/>
        </w:rPr>
        <w:t>.</w:t>
      </w:r>
      <w:r w:rsidR="00C44551" w:rsidRPr="008547E0">
        <w:rPr>
          <w:color w:val="auto"/>
        </w:rPr>
        <w:t xml:space="preserve"> </w:t>
      </w:r>
      <w:r w:rsidR="007923C3" w:rsidRPr="008547E0">
        <w:rPr>
          <w:color w:val="auto"/>
        </w:rPr>
        <w:t xml:space="preserve">Incubate </w:t>
      </w:r>
      <w:r w:rsidRPr="008547E0">
        <w:rPr>
          <w:color w:val="auto"/>
        </w:rPr>
        <w:t xml:space="preserve">for 15 min at room temperature in </w:t>
      </w:r>
      <w:r w:rsidR="00C44551" w:rsidRPr="008547E0">
        <w:rPr>
          <w:color w:val="auto"/>
        </w:rPr>
        <w:t xml:space="preserve">the </w:t>
      </w:r>
      <w:r w:rsidRPr="008547E0">
        <w:rPr>
          <w:color w:val="auto"/>
        </w:rPr>
        <w:t>dark</w:t>
      </w:r>
      <w:r w:rsidR="00177AED" w:rsidRPr="008547E0">
        <w:rPr>
          <w:color w:val="auto"/>
        </w:rPr>
        <w:t>.</w:t>
      </w:r>
    </w:p>
    <w:p w14:paraId="5F95B74F" w14:textId="77777777" w:rsidR="00DB06F0" w:rsidRPr="008547E0" w:rsidRDefault="00DB06F0" w:rsidP="00DB06F0">
      <w:pPr>
        <w:pStyle w:val="ListParagraph"/>
        <w:widowControl/>
        <w:ind w:left="0"/>
        <w:rPr>
          <w:color w:val="auto"/>
        </w:rPr>
      </w:pPr>
    </w:p>
    <w:p w14:paraId="0DA63701" w14:textId="77777777" w:rsidR="00E817D5" w:rsidRPr="008547E0" w:rsidRDefault="007923C3" w:rsidP="00C44551">
      <w:pPr>
        <w:pStyle w:val="ListParagraph"/>
        <w:widowControl/>
        <w:numPr>
          <w:ilvl w:val="1"/>
          <w:numId w:val="25"/>
        </w:numPr>
        <w:rPr>
          <w:color w:val="auto"/>
        </w:rPr>
      </w:pPr>
      <w:r w:rsidRPr="008547E0">
        <w:rPr>
          <w:color w:val="auto"/>
        </w:rPr>
        <w:t xml:space="preserve">Wash twice </w:t>
      </w:r>
      <w:r w:rsidR="00B4040F" w:rsidRPr="008547E0">
        <w:rPr>
          <w:color w:val="auto"/>
        </w:rPr>
        <w:t>with PBS</w:t>
      </w:r>
      <w:r w:rsidRPr="008547E0">
        <w:rPr>
          <w:color w:val="auto"/>
        </w:rPr>
        <w:t xml:space="preserve"> and </w:t>
      </w:r>
      <w:r w:rsidR="00892C79" w:rsidRPr="008547E0">
        <w:rPr>
          <w:color w:val="auto"/>
        </w:rPr>
        <w:t xml:space="preserve">centrifuge at </w:t>
      </w:r>
      <w:r w:rsidRPr="008547E0">
        <w:rPr>
          <w:color w:val="auto"/>
        </w:rPr>
        <w:t>500 x g for 5 min</w:t>
      </w:r>
      <w:r w:rsidR="00177AED" w:rsidRPr="008547E0">
        <w:rPr>
          <w:color w:val="auto"/>
        </w:rPr>
        <w:t>.</w:t>
      </w:r>
      <w:r w:rsidR="00C44551" w:rsidRPr="008547E0">
        <w:rPr>
          <w:color w:val="auto"/>
        </w:rPr>
        <w:t xml:space="preserve"> </w:t>
      </w:r>
      <w:r w:rsidR="00B4040F" w:rsidRPr="008547E0">
        <w:rPr>
          <w:color w:val="auto"/>
        </w:rPr>
        <w:t xml:space="preserve">Discard the supernatant and </w:t>
      </w:r>
      <w:r w:rsidR="00E817D5" w:rsidRPr="008547E0">
        <w:rPr>
          <w:color w:val="auto"/>
        </w:rPr>
        <w:t xml:space="preserve">incubate </w:t>
      </w:r>
      <w:r w:rsidR="00B4040F" w:rsidRPr="008547E0">
        <w:rPr>
          <w:color w:val="auto"/>
        </w:rPr>
        <w:t xml:space="preserve">with </w:t>
      </w:r>
      <w:r w:rsidR="00E817D5" w:rsidRPr="008547E0">
        <w:rPr>
          <w:color w:val="auto"/>
        </w:rPr>
        <w:t xml:space="preserve">50 </w:t>
      </w:r>
      <w:proofErr w:type="spellStart"/>
      <w:r w:rsidR="00C44551" w:rsidRPr="008547E0">
        <w:rPr>
          <w:color w:val="auto"/>
        </w:rPr>
        <w:t>μL</w:t>
      </w:r>
      <w:proofErr w:type="spellEnd"/>
      <w:r w:rsidR="00177AED" w:rsidRPr="008547E0">
        <w:rPr>
          <w:color w:val="auto"/>
        </w:rPr>
        <w:t xml:space="preserve"> of FACS buffer containing </w:t>
      </w:r>
      <w:r w:rsidR="000E767A" w:rsidRPr="008547E0">
        <w:rPr>
          <w:color w:val="auto"/>
        </w:rPr>
        <w:t xml:space="preserve">anti-mouse CD16/CD32 </w:t>
      </w:r>
      <w:r w:rsidR="00177AED" w:rsidRPr="008547E0">
        <w:rPr>
          <w:color w:val="auto"/>
        </w:rPr>
        <w:t xml:space="preserve">antibodies for </w:t>
      </w:r>
      <w:r w:rsidR="00B4040F" w:rsidRPr="008547E0">
        <w:rPr>
          <w:color w:val="auto"/>
        </w:rPr>
        <w:t>Fc receptor blocking (1 in 100</w:t>
      </w:r>
      <w:r w:rsidR="00177AED" w:rsidRPr="008547E0">
        <w:rPr>
          <w:color w:val="auto"/>
        </w:rPr>
        <w:t xml:space="preserve"> dilution).</w:t>
      </w:r>
      <w:r w:rsidR="00C44551" w:rsidRPr="008547E0">
        <w:rPr>
          <w:color w:val="auto"/>
        </w:rPr>
        <w:t xml:space="preserve"> </w:t>
      </w:r>
      <w:r w:rsidR="00177AED" w:rsidRPr="008547E0">
        <w:rPr>
          <w:color w:val="auto"/>
        </w:rPr>
        <w:t>I</w:t>
      </w:r>
      <w:r w:rsidR="00B4040F" w:rsidRPr="008547E0">
        <w:rPr>
          <w:color w:val="auto"/>
        </w:rPr>
        <w:t xml:space="preserve">ncubate for 10 min at </w:t>
      </w:r>
      <w:bookmarkStart w:id="4" w:name="OLE_LINK31"/>
      <w:bookmarkStart w:id="5" w:name="OLE_LINK32"/>
      <w:r w:rsidR="00B4040F" w:rsidRPr="008547E0">
        <w:rPr>
          <w:color w:val="auto"/>
        </w:rPr>
        <w:t>4 °C</w:t>
      </w:r>
      <w:bookmarkEnd w:id="4"/>
      <w:bookmarkEnd w:id="5"/>
      <w:r w:rsidR="00177AED" w:rsidRPr="008547E0">
        <w:rPr>
          <w:color w:val="auto"/>
        </w:rPr>
        <w:t>.</w:t>
      </w:r>
    </w:p>
    <w:p w14:paraId="3C98EB05" w14:textId="77777777" w:rsidR="00DB06F0" w:rsidRPr="008547E0" w:rsidRDefault="00DB06F0" w:rsidP="00DB06F0">
      <w:pPr>
        <w:pStyle w:val="ListParagraph"/>
        <w:widowControl/>
        <w:ind w:left="0"/>
        <w:rPr>
          <w:color w:val="auto"/>
        </w:rPr>
      </w:pPr>
    </w:p>
    <w:p w14:paraId="517CE77F" w14:textId="77777777" w:rsidR="00D1512C" w:rsidRPr="008547E0" w:rsidRDefault="00E817D5" w:rsidP="00EC2273">
      <w:pPr>
        <w:pStyle w:val="ListParagraph"/>
        <w:widowControl/>
        <w:numPr>
          <w:ilvl w:val="1"/>
          <w:numId w:val="25"/>
        </w:numPr>
        <w:rPr>
          <w:color w:val="auto"/>
        </w:rPr>
      </w:pPr>
      <w:r w:rsidRPr="008547E0">
        <w:rPr>
          <w:color w:val="auto"/>
        </w:rPr>
        <w:t xml:space="preserve">Directly add 50 </w:t>
      </w:r>
      <w:proofErr w:type="spellStart"/>
      <w:r w:rsidR="00C44551" w:rsidRPr="008547E0">
        <w:rPr>
          <w:color w:val="auto"/>
        </w:rPr>
        <w:t>μL</w:t>
      </w:r>
      <w:proofErr w:type="spellEnd"/>
      <w:r w:rsidRPr="008547E0">
        <w:rPr>
          <w:color w:val="auto"/>
        </w:rPr>
        <w:t xml:space="preserve"> of antibody staining </w:t>
      </w:r>
      <w:proofErr w:type="gramStart"/>
      <w:r w:rsidRPr="008547E0">
        <w:rPr>
          <w:color w:val="auto"/>
        </w:rPr>
        <w:t>master</w:t>
      </w:r>
      <w:proofErr w:type="gramEnd"/>
      <w:r w:rsidR="00D1512C" w:rsidRPr="008547E0">
        <w:rPr>
          <w:color w:val="auto"/>
        </w:rPr>
        <w:t xml:space="preserve"> </w:t>
      </w:r>
      <w:r w:rsidRPr="008547E0">
        <w:rPr>
          <w:color w:val="auto"/>
        </w:rPr>
        <w:t xml:space="preserve">mix containing </w:t>
      </w:r>
      <w:r w:rsidR="00B4040F" w:rsidRPr="008547E0">
        <w:rPr>
          <w:color w:val="auto"/>
        </w:rPr>
        <w:t>anti-mouse CD4-BV786 and CD8-BV711 antibodies</w:t>
      </w:r>
      <w:r w:rsidRPr="008547E0">
        <w:rPr>
          <w:color w:val="auto"/>
        </w:rPr>
        <w:t xml:space="preserve"> (final concentration of 1 </w:t>
      </w:r>
      <w:proofErr w:type="spellStart"/>
      <w:r w:rsidR="00C44551" w:rsidRPr="008547E0">
        <w:rPr>
          <w:color w:val="auto"/>
        </w:rPr>
        <w:t>μL</w:t>
      </w:r>
      <w:proofErr w:type="spellEnd"/>
      <w:r w:rsidRPr="008547E0">
        <w:rPr>
          <w:color w:val="auto"/>
        </w:rPr>
        <w:t xml:space="preserve">/well in FACS </w:t>
      </w:r>
      <w:r w:rsidR="00177AED" w:rsidRPr="008547E0">
        <w:rPr>
          <w:color w:val="auto"/>
        </w:rPr>
        <w:t>b</w:t>
      </w:r>
      <w:r w:rsidRPr="008547E0">
        <w:rPr>
          <w:color w:val="auto"/>
        </w:rPr>
        <w:t>uffer)</w:t>
      </w:r>
      <w:r w:rsidR="00177AED" w:rsidRPr="008547E0">
        <w:rPr>
          <w:color w:val="auto"/>
        </w:rPr>
        <w:t>.</w:t>
      </w:r>
      <w:r w:rsidR="00C44551" w:rsidRPr="008547E0">
        <w:rPr>
          <w:color w:val="auto"/>
        </w:rPr>
        <w:t xml:space="preserve"> </w:t>
      </w:r>
      <w:r w:rsidR="00177AED" w:rsidRPr="008547E0">
        <w:rPr>
          <w:color w:val="auto"/>
        </w:rPr>
        <w:t>I</w:t>
      </w:r>
      <w:r w:rsidR="00B4040F" w:rsidRPr="008547E0">
        <w:rPr>
          <w:color w:val="auto"/>
        </w:rPr>
        <w:t>ncubate for 30 min at 4 °C</w:t>
      </w:r>
      <w:r w:rsidR="00177AED" w:rsidRPr="008547E0">
        <w:rPr>
          <w:color w:val="auto"/>
        </w:rPr>
        <w:t xml:space="preserve"> in dark.</w:t>
      </w:r>
      <w:r w:rsidR="00B4040F" w:rsidRPr="008547E0">
        <w:rPr>
          <w:color w:val="auto"/>
        </w:rPr>
        <w:t xml:space="preserve"> </w:t>
      </w:r>
      <w:r w:rsidRPr="008547E0">
        <w:rPr>
          <w:color w:val="auto"/>
        </w:rPr>
        <w:t>Repeat the wash step 3.</w:t>
      </w:r>
      <w:r w:rsidR="00C44551" w:rsidRPr="008547E0">
        <w:rPr>
          <w:color w:val="auto"/>
        </w:rPr>
        <w:t>3</w:t>
      </w:r>
      <w:r w:rsidR="00177AED" w:rsidRPr="008547E0">
        <w:rPr>
          <w:color w:val="auto"/>
        </w:rPr>
        <w:t>.</w:t>
      </w:r>
      <w:r w:rsidR="00EC2273" w:rsidRPr="008547E0">
        <w:rPr>
          <w:color w:val="auto"/>
        </w:rPr>
        <w:t xml:space="preserve"> </w:t>
      </w:r>
      <w:r w:rsidR="00B4040F" w:rsidRPr="008547E0">
        <w:rPr>
          <w:color w:val="auto"/>
        </w:rPr>
        <w:t>Re</w:t>
      </w:r>
      <w:r w:rsidR="00D1512C" w:rsidRPr="008547E0">
        <w:rPr>
          <w:color w:val="auto"/>
        </w:rPr>
        <w:t>-</w:t>
      </w:r>
      <w:r w:rsidR="00B4040F" w:rsidRPr="008547E0">
        <w:rPr>
          <w:color w:val="auto"/>
        </w:rPr>
        <w:t>suspend the cells in 1% PFA buffer and keep</w:t>
      </w:r>
      <w:r w:rsidRPr="008547E0">
        <w:rPr>
          <w:color w:val="auto"/>
        </w:rPr>
        <w:t xml:space="preserve"> </w:t>
      </w:r>
      <w:r w:rsidR="00EC2273" w:rsidRPr="008547E0">
        <w:rPr>
          <w:color w:val="auto"/>
        </w:rPr>
        <w:t xml:space="preserve">the </w:t>
      </w:r>
      <w:r w:rsidRPr="008547E0">
        <w:rPr>
          <w:color w:val="auto"/>
        </w:rPr>
        <w:t xml:space="preserve">in </w:t>
      </w:r>
      <w:r w:rsidR="00EC2273" w:rsidRPr="008547E0">
        <w:rPr>
          <w:color w:val="auto"/>
        </w:rPr>
        <w:t xml:space="preserve">the </w:t>
      </w:r>
      <w:r w:rsidRPr="008547E0">
        <w:rPr>
          <w:color w:val="auto"/>
        </w:rPr>
        <w:t>dark at 4 °C until</w:t>
      </w:r>
      <w:r w:rsidR="00180B95" w:rsidRPr="008547E0">
        <w:rPr>
          <w:color w:val="auto"/>
        </w:rPr>
        <w:t xml:space="preserve"> </w:t>
      </w:r>
      <w:r w:rsidRPr="008547E0">
        <w:rPr>
          <w:color w:val="auto"/>
        </w:rPr>
        <w:t>analysis by flow cytometry</w:t>
      </w:r>
      <w:r w:rsidR="00177AED" w:rsidRPr="008547E0">
        <w:rPr>
          <w:color w:val="auto"/>
        </w:rPr>
        <w:t>.</w:t>
      </w:r>
    </w:p>
    <w:p w14:paraId="3FC9D452" w14:textId="77777777" w:rsidR="00DB06F0" w:rsidRPr="002536A3" w:rsidRDefault="00DB06F0" w:rsidP="00DB06F0">
      <w:pPr>
        <w:pStyle w:val="ListParagraph"/>
        <w:widowControl/>
        <w:ind w:left="0"/>
        <w:rPr>
          <w:color w:val="auto"/>
          <w:highlight w:val="yellow"/>
        </w:rPr>
      </w:pPr>
    </w:p>
    <w:p w14:paraId="3CE317D2" w14:textId="77777777" w:rsidR="00D1512C" w:rsidRPr="008547E0" w:rsidRDefault="00EC2273" w:rsidP="001B2350">
      <w:pPr>
        <w:pStyle w:val="ListParagraph"/>
        <w:widowControl/>
        <w:numPr>
          <w:ilvl w:val="1"/>
          <w:numId w:val="25"/>
        </w:numPr>
        <w:rPr>
          <w:color w:val="auto"/>
        </w:rPr>
      </w:pPr>
      <w:r w:rsidRPr="008547E0">
        <w:rPr>
          <w:color w:val="auto"/>
        </w:rPr>
        <w:t>Analyze</w:t>
      </w:r>
      <w:r w:rsidR="00B4040F" w:rsidRPr="008547E0">
        <w:rPr>
          <w:color w:val="auto"/>
        </w:rPr>
        <w:t xml:space="preserve"> cells with </w:t>
      </w:r>
      <w:r w:rsidR="00282D25" w:rsidRPr="008547E0">
        <w:rPr>
          <w:color w:val="auto"/>
        </w:rPr>
        <w:t>equivalent suitable</w:t>
      </w:r>
      <w:r w:rsidR="00D1512C" w:rsidRPr="008547E0">
        <w:rPr>
          <w:color w:val="auto"/>
        </w:rPr>
        <w:t xml:space="preserve"> cytometer </w:t>
      </w:r>
      <w:r w:rsidR="00B4040F" w:rsidRPr="008547E0">
        <w:rPr>
          <w:color w:val="auto"/>
        </w:rPr>
        <w:t>using BV711, BV785 and mCherry fluorescence as markers of CD4 and CD8 subset and CAR expression</w:t>
      </w:r>
      <w:r w:rsidR="00E817D5" w:rsidRPr="008547E0">
        <w:rPr>
          <w:color w:val="auto"/>
        </w:rPr>
        <w:t xml:space="preserve"> respectively</w:t>
      </w:r>
      <w:r w:rsidR="00D1512C" w:rsidRPr="008547E0">
        <w:rPr>
          <w:color w:val="auto"/>
        </w:rPr>
        <w:t xml:space="preserve"> gating as in </w:t>
      </w:r>
      <w:r w:rsidR="0035094A" w:rsidRPr="008547E0">
        <w:rPr>
          <w:color w:val="auto"/>
        </w:rPr>
        <w:t>(</w:t>
      </w:r>
      <w:r w:rsidR="002536A3" w:rsidRPr="008547E0">
        <w:rPr>
          <w:b/>
          <w:color w:val="auto"/>
        </w:rPr>
        <w:t>Figure 2</w:t>
      </w:r>
      <w:r w:rsidR="0035094A" w:rsidRPr="008547E0">
        <w:rPr>
          <w:color w:val="auto"/>
        </w:rPr>
        <w:t>)</w:t>
      </w:r>
      <w:r w:rsidR="00D1512C" w:rsidRPr="008547E0">
        <w:rPr>
          <w:color w:val="auto"/>
        </w:rPr>
        <w:t xml:space="preserve">. </w:t>
      </w:r>
    </w:p>
    <w:p w14:paraId="6F159872" w14:textId="77777777" w:rsidR="00B34C6F" w:rsidRPr="002536A3" w:rsidRDefault="00B34C6F" w:rsidP="001B2350">
      <w:pPr>
        <w:widowControl/>
        <w:rPr>
          <w:color w:val="auto"/>
        </w:rPr>
      </w:pPr>
    </w:p>
    <w:p w14:paraId="2A86405B" w14:textId="77777777" w:rsidR="00B34C6F" w:rsidRPr="001A2377" w:rsidRDefault="008826E6" w:rsidP="001B2350">
      <w:pPr>
        <w:pStyle w:val="Heading2"/>
        <w:keepNext w:val="0"/>
        <w:widowControl/>
        <w:numPr>
          <w:ilvl w:val="0"/>
          <w:numId w:val="25"/>
        </w:numPr>
        <w:rPr>
          <w:rFonts w:cs="Calibri"/>
          <w:color w:val="auto"/>
          <w:highlight w:val="yellow"/>
        </w:rPr>
      </w:pPr>
      <w:r w:rsidRPr="001A2377">
        <w:rPr>
          <w:rFonts w:cs="Calibri"/>
          <w:i/>
          <w:color w:val="auto"/>
          <w:highlight w:val="yellow"/>
        </w:rPr>
        <w:t>In vitro</w:t>
      </w:r>
      <w:r w:rsidR="00B34C6F" w:rsidRPr="001A2377">
        <w:rPr>
          <w:rFonts w:cs="Calibri"/>
          <w:color w:val="auto"/>
          <w:highlight w:val="yellow"/>
        </w:rPr>
        <w:t xml:space="preserve"> </w:t>
      </w:r>
      <w:r w:rsidR="00702781" w:rsidRPr="001A2377">
        <w:rPr>
          <w:rFonts w:cs="Calibri"/>
          <w:color w:val="auto"/>
          <w:highlight w:val="yellow"/>
        </w:rPr>
        <w:t>V</w:t>
      </w:r>
      <w:r w:rsidR="00B34C6F" w:rsidRPr="001A2377">
        <w:rPr>
          <w:rFonts w:cs="Calibri"/>
          <w:color w:val="auto"/>
          <w:highlight w:val="yellow"/>
        </w:rPr>
        <w:t>alidation of CAR</w:t>
      </w:r>
      <w:r w:rsidR="001A2377">
        <w:rPr>
          <w:rFonts w:cs="Calibri"/>
          <w:color w:val="auto"/>
          <w:highlight w:val="yellow"/>
        </w:rPr>
        <w:t xml:space="preserve"> </w:t>
      </w:r>
      <w:r w:rsidR="00B34C6F" w:rsidRPr="001A2377">
        <w:rPr>
          <w:rFonts w:cs="Calibri"/>
          <w:color w:val="auto"/>
          <w:highlight w:val="yellow"/>
        </w:rPr>
        <w:t>T cell Activity</w:t>
      </w:r>
    </w:p>
    <w:p w14:paraId="7B5FAF1C" w14:textId="77777777" w:rsidR="00E02FC7" w:rsidRPr="002536A3" w:rsidRDefault="00E02FC7" w:rsidP="001B2350">
      <w:pPr>
        <w:widowControl/>
        <w:rPr>
          <w:color w:val="auto"/>
        </w:rPr>
      </w:pPr>
    </w:p>
    <w:p w14:paraId="20CDAD06" w14:textId="77777777" w:rsidR="000A28A7" w:rsidRDefault="000A28A7" w:rsidP="001B2350">
      <w:pPr>
        <w:pStyle w:val="ListParagraph"/>
        <w:widowControl/>
        <w:numPr>
          <w:ilvl w:val="1"/>
          <w:numId w:val="25"/>
        </w:numPr>
        <w:rPr>
          <w:color w:val="auto"/>
          <w:highlight w:val="yellow"/>
        </w:rPr>
      </w:pPr>
      <w:r w:rsidRPr="002536A3">
        <w:rPr>
          <w:color w:val="auto"/>
          <w:highlight w:val="yellow"/>
        </w:rPr>
        <w:t>Seed syngeneic target CD19</w:t>
      </w:r>
      <w:r w:rsidRPr="002536A3">
        <w:rPr>
          <w:color w:val="auto"/>
          <w:highlight w:val="yellow"/>
          <w:vertAlign w:val="superscript"/>
        </w:rPr>
        <w:t>+</w:t>
      </w:r>
      <w:r w:rsidRPr="002536A3">
        <w:rPr>
          <w:color w:val="auto"/>
          <w:highlight w:val="yellow"/>
        </w:rPr>
        <w:t xml:space="preserve"> tumor cells with or without luciferase expression </w:t>
      </w:r>
      <w:r w:rsidRPr="002536A3">
        <w:rPr>
          <w:rFonts w:eastAsiaTheme="minorEastAsia"/>
          <w:color w:val="auto"/>
          <w:highlight w:val="yellow"/>
        </w:rPr>
        <w:t>at a density of 1</w:t>
      </w:r>
      <w:r w:rsidR="00D1512C" w:rsidRPr="002536A3">
        <w:rPr>
          <w:rFonts w:eastAsiaTheme="minorEastAsia"/>
          <w:color w:val="auto"/>
          <w:highlight w:val="yellow"/>
        </w:rPr>
        <w:t xml:space="preserve"> </w:t>
      </w:r>
      <w:r w:rsidRPr="002536A3">
        <w:rPr>
          <w:rFonts w:eastAsiaTheme="minorEastAsia"/>
          <w:color w:val="auto"/>
          <w:highlight w:val="yellow"/>
        </w:rPr>
        <w:t>x</w:t>
      </w:r>
      <w:r w:rsidR="00D1512C" w:rsidRPr="002536A3">
        <w:rPr>
          <w:rFonts w:eastAsiaTheme="minorEastAsia"/>
          <w:color w:val="auto"/>
          <w:highlight w:val="yellow"/>
        </w:rPr>
        <w:t xml:space="preserve"> </w:t>
      </w:r>
      <w:r w:rsidRPr="002536A3">
        <w:rPr>
          <w:rFonts w:eastAsiaTheme="minorEastAsia"/>
          <w:color w:val="auto"/>
          <w:highlight w:val="yellow"/>
        </w:rPr>
        <w:t>10</w:t>
      </w:r>
      <w:r w:rsidRPr="002536A3">
        <w:rPr>
          <w:rFonts w:eastAsiaTheme="minorEastAsia"/>
          <w:color w:val="auto"/>
          <w:highlight w:val="yellow"/>
          <w:vertAlign w:val="superscript"/>
        </w:rPr>
        <w:t>4</w:t>
      </w:r>
      <w:r w:rsidRPr="002536A3">
        <w:rPr>
          <w:rFonts w:eastAsiaTheme="minorEastAsia"/>
          <w:color w:val="auto"/>
          <w:highlight w:val="yellow"/>
        </w:rPr>
        <w:t xml:space="preserve"> cells in 100 </w:t>
      </w:r>
      <w:proofErr w:type="spellStart"/>
      <w:r w:rsidR="00C44551">
        <w:rPr>
          <w:rFonts w:eastAsiaTheme="minorEastAsia"/>
          <w:color w:val="auto"/>
          <w:highlight w:val="yellow"/>
        </w:rPr>
        <w:t>μL</w:t>
      </w:r>
      <w:proofErr w:type="spellEnd"/>
      <w:r w:rsidRPr="002536A3">
        <w:rPr>
          <w:rFonts w:eastAsiaTheme="minorEastAsia"/>
          <w:color w:val="auto"/>
          <w:highlight w:val="yellow"/>
        </w:rPr>
        <w:t xml:space="preserve"> TCM/well in a 96-well U-</w:t>
      </w:r>
      <w:r w:rsidRPr="002536A3">
        <w:rPr>
          <w:color w:val="auto"/>
          <w:highlight w:val="yellow"/>
        </w:rPr>
        <w:t>bottom tissue culture plate</w:t>
      </w:r>
      <w:r w:rsidR="00A62454" w:rsidRPr="002536A3">
        <w:rPr>
          <w:color w:val="auto"/>
          <w:highlight w:val="yellow"/>
        </w:rPr>
        <w:t>.</w:t>
      </w:r>
    </w:p>
    <w:p w14:paraId="0D738FBB" w14:textId="77777777" w:rsidR="00DB06F0" w:rsidRPr="002536A3" w:rsidRDefault="00DB06F0" w:rsidP="00DB06F0">
      <w:pPr>
        <w:pStyle w:val="ListParagraph"/>
        <w:widowControl/>
        <w:ind w:left="0"/>
        <w:rPr>
          <w:color w:val="auto"/>
          <w:highlight w:val="yellow"/>
        </w:rPr>
      </w:pPr>
    </w:p>
    <w:p w14:paraId="255DB687" w14:textId="77777777" w:rsidR="001A2377" w:rsidRDefault="000A28A7" w:rsidP="001B2350">
      <w:pPr>
        <w:pStyle w:val="ListParagraph"/>
        <w:widowControl/>
        <w:numPr>
          <w:ilvl w:val="1"/>
          <w:numId w:val="25"/>
        </w:numPr>
        <w:rPr>
          <w:color w:val="auto"/>
          <w:highlight w:val="yellow"/>
        </w:rPr>
      </w:pPr>
      <w:r w:rsidRPr="002536A3">
        <w:rPr>
          <w:color w:val="auto"/>
          <w:highlight w:val="yellow"/>
        </w:rPr>
        <w:lastRenderedPageBreak/>
        <w:t>Add 1</w:t>
      </w:r>
      <w:r w:rsidR="00D1512C" w:rsidRPr="002536A3">
        <w:rPr>
          <w:color w:val="auto"/>
          <w:highlight w:val="yellow"/>
        </w:rPr>
        <w:t xml:space="preserve"> </w:t>
      </w:r>
      <w:r w:rsidRPr="002536A3">
        <w:rPr>
          <w:color w:val="auto"/>
          <w:highlight w:val="yellow"/>
        </w:rPr>
        <w:t>x</w:t>
      </w:r>
      <w:r w:rsidR="00D1512C" w:rsidRPr="002536A3">
        <w:rPr>
          <w:color w:val="auto"/>
          <w:highlight w:val="yellow"/>
        </w:rPr>
        <w:t xml:space="preserve"> </w:t>
      </w:r>
      <w:r w:rsidRPr="002536A3">
        <w:rPr>
          <w:color w:val="auto"/>
          <w:highlight w:val="yellow"/>
        </w:rPr>
        <w:t>10</w:t>
      </w:r>
      <w:r w:rsidRPr="002536A3">
        <w:rPr>
          <w:color w:val="auto"/>
          <w:highlight w:val="yellow"/>
          <w:vertAlign w:val="superscript"/>
        </w:rPr>
        <w:t>4</w:t>
      </w:r>
      <w:r w:rsidRPr="002536A3">
        <w:rPr>
          <w:color w:val="auto"/>
          <w:highlight w:val="yellow"/>
        </w:rPr>
        <w:t xml:space="preserve"> CD19 CAR </w:t>
      </w:r>
      <w:r w:rsidR="008F22DB">
        <w:rPr>
          <w:color w:val="auto"/>
          <w:highlight w:val="yellow"/>
        </w:rPr>
        <w:t>T cell</w:t>
      </w:r>
      <w:r w:rsidRPr="002536A3">
        <w:rPr>
          <w:color w:val="auto"/>
          <w:highlight w:val="yellow"/>
        </w:rPr>
        <w:t>s/well in a volume</w:t>
      </w:r>
      <w:r w:rsidR="00A62454" w:rsidRPr="002536A3">
        <w:rPr>
          <w:color w:val="auto"/>
          <w:highlight w:val="yellow"/>
        </w:rPr>
        <w:t xml:space="preserve"> </w:t>
      </w:r>
      <w:r w:rsidRPr="002536A3">
        <w:rPr>
          <w:color w:val="auto"/>
          <w:highlight w:val="yellow"/>
        </w:rPr>
        <w:t>of</w:t>
      </w:r>
      <w:r w:rsidR="00A62454" w:rsidRPr="002536A3">
        <w:rPr>
          <w:color w:val="auto"/>
          <w:highlight w:val="yellow"/>
        </w:rPr>
        <w:t xml:space="preserve"> </w:t>
      </w:r>
      <w:r w:rsidRPr="002536A3">
        <w:rPr>
          <w:color w:val="auto"/>
          <w:highlight w:val="yellow"/>
        </w:rPr>
        <w:t xml:space="preserve">100 </w:t>
      </w:r>
      <w:proofErr w:type="spellStart"/>
      <w:r w:rsidR="00C44551">
        <w:rPr>
          <w:color w:val="auto"/>
          <w:highlight w:val="yellow"/>
        </w:rPr>
        <w:t>μL</w:t>
      </w:r>
      <w:proofErr w:type="spellEnd"/>
      <w:r w:rsidRPr="002536A3">
        <w:rPr>
          <w:color w:val="auto"/>
          <w:highlight w:val="yellow"/>
        </w:rPr>
        <w:t>/well</w:t>
      </w:r>
      <w:r w:rsidR="00A62454" w:rsidRPr="002536A3">
        <w:rPr>
          <w:color w:val="auto"/>
          <w:highlight w:val="yellow"/>
        </w:rPr>
        <w:t xml:space="preserve"> </w:t>
      </w:r>
      <w:r w:rsidR="00D1512C" w:rsidRPr="002536A3">
        <w:rPr>
          <w:color w:val="auto"/>
          <w:highlight w:val="yellow"/>
        </w:rPr>
        <w:t>to achieve an effector to target (</w:t>
      </w:r>
      <w:proofErr w:type="gramStart"/>
      <w:r w:rsidR="00D1512C" w:rsidRPr="002536A3">
        <w:rPr>
          <w:color w:val="auto"/>
          <w:highlight w:val="yellow"/>
        </w:rPr>
        <w:t>E:T</w:t>
      </w:r>
      <w:proofErr w:type="gramEnd"/>
      <w:r w:rsidR="00D1512C" w:rsidRPr="002536A3">
        <w:rPr>
          <w:color w:val="auto"/>
          <w:highlight w:val="yellow"/>
        </w:rPr>
        <w:t>) ratio of 1:1</w:t>
      </w:r>
      <w:r w:rsidR="001A2377">
        <w:rPr>
          <w:color w:val="auto"/>
          <w:highlight w:val="yellow"/>
        </w:rPr>
        <w:t>.</w:t>
      </w:r>
    </w:p>
    <w:p w14:paraId="1730185C" w14:textId="77777777" w:rsidR="001A2377" w:rsidRPr="001A2377" w:rsidRDefault="001A2377" w:rsidP="001A2377">
      <w:pPr>
        <w:pStyle w:val="ListParagraph"/>
        <w:widowControl/>
        <w:ind w:left="0"/>
        <w:rPr>
          <w:b/>
          <w:color w:val="auto"/>
        </w:rPr>
      </w:pPr>
    </w:p>
    <w:p w14:paraId="2B23478E" w14:textId="77777777" w:rsidR="000A28A7" w:rsidRPr="001A2377" w:rsidRDefault="001A2377" w:rsidP="001A2377">
      <w:pPr>
        <w:pStyle w:val="ListParagraph"/>
        <w:widowControl/>
        <w:ind w:left="0"/>
        <w:rPr>
          <w:color w:val="auto"/>
        </w:rPr>
      </w:pPr>
      <w:r w:rsidRPr="001A2377">
        <w:rPr>
          <w:b/>
          <w:color w:val="auto"/>
        </w:rPr>
        <w:t xml:space="preserve">Note: </w:t>
      </w:r>
      <w:r w:rsidR="00D1512C" w:rsidRPr="001A2377">
        <w:rPr>
          <w:color w:val="auto"/>
        </w:rPr>
        <w:t>E:T</w:t>
      </w:r>
      <w:r w:rsidR="000A28A7" w:rsidRPr="001A2377">
        <w:rPr>
          <w:color w:val="auto"/>
        </w:rPr>
        <w:t xml:space="preserve"> ratios should </w:t>
      </w:r>
      <w:proofErr w:type="gramStart"/>
      <w:r w:rsidR="000A28A7" w:rsidRPr="001A2377">
        <w:rPr>
          <w:color w:val="auto"/>
        </w:rPr>
        <w:t>be established</w:t>
      </w:r>
      <w:proofErr w:type="gramEnd"/>
      <w:r w:rsidR="000A28A7" w:rsidRPr="001A2377">
        <w:rPr>
          <w:color w:val="auto"/>
        </w:rPr>
        <w:t xml:space="preserve"> for each CAR construct and target cell line</w:t>
      </w:r>
      <w:r w:rsidR="00A62454" w:rsidRPr="001A2377">
        <w:rPr>
          <w:color w:val="auto"/>
        </w:rPr>
        <w:t xml:space="preserve">. </w:t>
      </w:r>
    </w:p>
    <w:p w14:paraId="037CED07" w14:textId="77777777" w:rsidR="00DB06F0" w:rsidRPr="001A2377" w:rsidRDefault="00DB06F0" w:rsidP="00DB06F0">
      <w:pPr>
        <w:pStyle w:val="ListParagraph"/>
        <w:widowControl/>
        <w:ind w:left="0"/>
        <w:rPr>
          <w:color w:val="auto"/>
        </w:rPr>
      </w:pPr>
    </w:p>
    <w:p w14:paraId="6A9DE23C" w14:textId="77777777" w:rsidR="000A28A7" w:rsidRPr="001A2377" w:rsidRDefault="000A28A7" w:rsidP="001A2377">
      <w:pPr>
        <w:pStyle w:val="ListParagraph"/>
        <w:widowControl/>
        <w:numPr>
          <w:ilvl w:val="1"/>
          <w:numId w:val="25"/>
        </w:numPr>
        <w:rPr>
          <w:color w:val="auto"/>
          <w:highlight w:val="yellow"/>
        </w:rPr>
      </w:pPr>
      <w:bookmarkStart w:id="6" w:name="OLE_LINK1"/>
      <w:r w:rsidRPr="002536A3">
        <w:rPr>
          <w:color w:val="auto"/>
          <w:highlight w:val="yellow"/>
        </w:rPr>
        <w:t xml:space="preserve">Use </w:t>
      </w:r>
      <w:r w:rsidR="008F22DB">
        <w:rPr>
          <w:color w:val="auto"/>
          <w:highlight w:val="yellow"/>
        </w:rPr>
        <w:t>T cell</w:t>
      </w:r>
      <w:r w:rsidRPr="002536A3">
        <w:rPr>
          <w:color w:val="auto"/>
          <w:highlight w:val="yellow"/>
        </w:rPr>
        <w:t>s alone and tumor cells alone as negative controls</w:t>
      </w:r>
      <w:r w:rsidR="00D1512C" w:rsidRPr="002536A3">
        <w:rPr>
          <w:color w:val="auto"/>
          <w:highlight w:val="yellow"/>
        </w:rPr>
        <w:t xml:space="preserve"> and </w:t>
      </w:r>
      <w:r w:rsidR="008F22DB">
        <w:rPr>
          <w:color w:val="auto"/>
          <w:highlight w:val="yellow"/>
        </w:rPr>
        <w:t>T cell</w:t>
      </w:r>
      <w:r w:rsidRPr="002536A3">
        <w:rPr>
          <w:color w:val="auto"/>
          <w:highlight w:val="yellow"/>
        </w:rPr>
        <w:t xml:space="preserve">s stimulated by phorbol-myristate-acetate </w:t>
      </w:r>
      <w:r w:rsidR="00564148" w:rsidRPr="002536A3">
        <w:rPr>
          <w:color w:val="auto"/>
          <w:highlight w:val="yellow"/>
        </w:rPr>
        <w:t xml:space="preserve">(PMA) </w:t>
      </w:r>
      <w:r w:rsidRPr="002536A3">
        <w:rPr>
          <w:color w:val="auto"/>
          <w:highlight w:val="yellow"/>
        </w:rPr>
        <w:t>(50 ng/</w:t>
      </w:r>
      <w:r w:rsidR="002F4647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color w:val="auto"/>
          <w:highlight w:val="yellow"/>
        </w:rPr>
        <w:t xml:space="preserve">) and ionomycin (1 </w:t>
      </w:r>
      <w:proofErr w:type="spellStart"/>
      <w:r w:rsidRPr="002536A3">
        <w:rPr>
          <w:color w:val="auto"/>
          <w:highlight w:val="yellow"/>
        </w:rPr>
        <w:t>μg</w:t>
      </w:r>
      <w:proofErr w:type="spellEnd"/>
      <w:r w:rsidRPr="002536A3">
        <w:rPr>
          <w:color w:val="auto"/>
          <w:highlight w:val="yellow"/>
        </w:rPr>
        <w:t>/</w:t>
      </w:r>
      <w:r w:rsidR="002F4647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color w:val="auto"/>
          <w:highlight w:val="yellow"/>
        </w:rPr>
        <w:t>) as positive control</w:t>
      </w:r>
      <w:r w:rsidR="00D1512C" w:rsidRPr="002536A3">
        <w:rPr>
          <w:color w:val="auto"/>
          <w:highlight w:val="yellow"/>
        </w:rPr>
        <w:t xml:space="preserve"> for </w:t>
      </w:r>
      <w:r w:rsidR="001A2377" w:rsidRPr="001A2377">
        <w:rPr>
          <w:color w:val="auto"/>
          <w:highlight w:val="yellow"/>
        </w:rPr>
        <w:t>Interferon gamma </w:t>
      </w:r>
      <w:r w:rsidR="001A2377">
        <w:rPr>
          <w:color w:val="auto"/>
          <w:highlight w:val="yellow"/>
        </w:rPr>
        <w:t>(</w:t>
      </w:r>
      <w:proofErr w:type="spellStart"/>
      <w:r w:rsidR="00D1512C" w:rsidRPr="002536A3">
        <w:rPr>
          <w:color w:val="auto"/>
          <w:highlight w:val="yellow"/>
        </w:rPr>
        <w:t>IFNγ</w:t>
      </w:r>
      <w:proofErr w:type="spellEnd"/>
      <w:r w:rsidR="001A2377">
        <w:rPr>
          <w:color w:val="auto"/>
          <w:highlight w:val="yellow"/>
        </w:rPr>
        <w:t>)</w:t>
      </w:r>
      <w:r w:rsidR="00D1512C" w:rsidRPr="002536A3">
        <w:rPr>
          <w:color w:val="auto"/>
          <w:highlight w:val="yellow"/>
        </w:rPr>
        <w:t xml:space="preserve"> release.</w:t>
      </w:r>
      <w:r w:rsidR="001A2377">
        <w:rPr>
          <w:color w:val="auto"/>
          <w:highlight w:val="yellow"/>
        </w:rPr>
        <w:t xml:space="preserve"> </w:t>
      </w:r>
      <w:r w:rsidRPr="001A2377">
        <w:rPr>
          <w:color w:val="auto"/>
          <w:highlight w:val="yellow"/>
        </w:rPr>
        <w:t>Co-culture cells at 37</w:t>
      </w:r>
      <w:r w:rsidR="002F4647" w:rsidRPr="001A2377">
        <w:rPr>
          <w:color w:val="auto"/>
          <w:highlight w:val="yellow"/>
        </w:rPr>
        <w:t xml:space="preserve"> </w:t>
      </w:r>
      <w:r w:rsidRPr="001A2377">
        <w:rPr>
          <w:color w:val="auto"/>
          <w:highlight w:val="yellow"/>
        </w:rPr>
        <w:t>°C, 5% CO</w:t>
      </w:r>
      <w:r w:rsidRPr="001A2377">
        <w:rPr>
          <w:color w:val="auto"/>
          <w:szCs w:val="14"/>
          <w:highlight w:val="yellow"/>
          <w:vertAlign w:val="subscript"/>
        </w:rPr>
        <w:t>2</w:t>
      </w:r>
      <w:r w:rsidRPr="001A2377">
        <w:rPr>
          <w:color w:val="auto"/>
          <w:szCs w:val="14"/>
          <w:highlight w:val="yellow"/>
        </w:rPr>
        <w:t xml:space="preserve"> </w:t>
      </w:r>
      <w:r w:rsidRPr="001A2377">
        <w:rPr>
          <w:color w:val="auto"/>
          <w:highlight w:val="yellow"/>
        </w:rPr>
        <w:t xml:space="preserve">for 16-24 </w:t>
      </w:r>
      <w:r w:rsidR="002536A3" w:rsidRPr="001A2377">
        <w:rPr>
          <w:color w:val="auto"/>
          <w:highlight w:val="yellow"/>
        </w:rPr>
        <w:t>h</w:t>
      </w:r>
      <w:r w:rsidR="00A62454" w:rsidRPr="001A2377">
        <w:rPr>
          <w:color w:val="auto"/>
          <w:highlight w:val="yellow"/>
        </w:rPr>
        <w:t>.</w:t>
      </w:r>
    </w:p>
    <w:p w14:paraId="45FCF695" w14:textId="77777777" w:rsidR="00DB06F0" w:rsidRPr="002536A3" w:rsidRDefault="00DB06F0" w:rsidP="00DB06F0">
      <w:pPr>
        <w:pStyle w:val="ListParagraph"/>
        <w:widowControl/>
        <w:ind w:left="0"/>
        <w:rPr>
          <w:color w:val="auto"/>
          <w:highlight w:val="yellow"/>
        </w:rPr>
      </w:pPr>
    </w:p>
    <w:p w14:paraId="148C835B" w14:textId="77777777" w:rsidR="001A2377" w:rsidRDefault="000A28A7" w:rsidP="001B2350">
      <w:pPr>
        <w:pStyle w:val="ListParagraph"/>
        <w:widowControl/>
        <w:numPr>
          <w:ilvl w:val="1"/>
          <w:numId w:val="25"/>
        </w:numPr>
        <w:rPr>
          <w:color w:val="auto"/>
          <w:highlight w:val="yellow"/>
        </w:rPr>
      </w:pPr>
      <w:r w:rsidRPr="002536A3">
        <w:rPr>
          <w:color w:val="auto"/>
          <w:highlight w:val="yellow"/>
        </w:rPr>
        <w:t xml:space="preserve">Following co-culture, centrifuge the plates at 500 x g for 5 min and collect the supernatant for </w:t>
      </w:r>
      <w:r w:rsidR="00AB5DD5">
        <w:rPr>
          <w:color w:val="auto"/>
          <w:highlight w:val="yellow"/>
        </w:rPr>
        <w:t xml:space="preserve">further </w:t>
      </w:r>
      <w:proofErr w:type="spellStart"/>
      <w:r w:rsidRPr="002536A3">
        <w:rPr>
          <w:color w:val="auto"/>
          <w:highlight w:val="yellow"/>
        </w:rPr>
        <w:t>IFNγ</w:t>
      </w:r>
      <w:proofErr w:type="spellEnd"/>
      <w:r w:rsidRPr="002536A3">
        <w:rPr>
          <w:color w:val="auto"/>
          <w:highlight w:val="yellow"/>
        </w:rPr>
        <w:t xml:space="preserve"> and IL</w:t>
      </w:r>
      <w:r w:rsidR="001A2377">
        <w:rPr>
          <w:color w:val="auto"/>
          <w:highlight w:val="yellow"/>
        </w:rPr>
        <w:t>-</w:t>
      </w:r>
      <w:r w:rsidRPr="002536A3">
        <w:rPr>
          <w:color w:val="auto"/>
          <w:highlight w:val="yellow"/>
        </w:rPr>
        <w:t>12p70 ELISA analysis</w:t>
      </w:r>
      <w:r w:rsidR="001A2377">
        <w:rPr>
          <w:color w:val="auto"/>
          <w:highlight w:val="yellow"/>
        </w:rPr>
        <w:t>.</w:t>
      </w:r>
    </w:p>
    <w:p w14:paraId="6D97E9A3" w14:textId="77777777" w:rsidR="001A2377" w:rsidRPr="001A2377" w:rsidRDefault="001A2377" w:rsidP="001A2377">
      <w:pPr>
        <w:pStyle w:val="ListParagraph"/>
        <w:widowControl/>
        <w:ind w:left="0"/>
        <w:rPr>
          <w:b/>
          <w:color w:val="auto"/>
          <w:highlight w:val="yellow"/>
        </w:rPr>
      </w:pPr>
    </w:p>
    <w:p w14:paraId="77EAF92A" w14:textId="77777777" w:rsidR="000A28A7" w:rsidRPr="001A2377" w:rsidRDefault="001A2377" w:rsidP="001A2377">
      <w:pPr>
        <w:pStyle w:val="ListParagraph"/>
        <w:widowControl/>
        <w:ind w:left="0"/>
        <w:rPr>
          <w:color w:val="auto"/>
        </w:rPr>
      </w:pPr>
      <w:r w:rsidRPr="001A2377">
        <w:rPr>
          <w:b/>
          <w:color w:val="auto"/>
        </w:rPr>
        <w:t xml:space="preserve">Note: </w:t>
      </w:r>
      <w:r>
        <w:rPr>
          <w:color w:val="auto"/>
        </w:rPr>
        <w:t>This</w:t>
      </w:r>
      <w:r w:rsidRPr="001A2377">
        <w:rPr>
          <w:color w:val="auto"/>
        </w:rPr>
        <w:t xml:space="preserve"> </w:t>
      </w:r>
      <w:r w:rsidR="000A28A7" w:rsidRPr="001A2377">
        <w:rPr>
          <w:color w:val="auto"/>
        </w:rPr>
        <w:t xml:space="preserve">can </w:t>
      </w:r>
      <w:proofErr w:type="gramStart"/>
      <w:r w:rsidR="000A28A7" w:rsidRPr="001A2377">
        <w:rPr>
          <w:color w:val="auto"/>
        </w:rPr>
        <w:t>be stored</w:t>
      </w:r>
      <w:proofErr w:type="gramEnd"/>
      <w:r w:rsidR="000A28A7" w:rsidRPr="001A2377">
        <w:rPr>
          <w:color w:val="auto"/>
        </w:rPr>
        <w:t xml:space="preserve"> at -80 °C</w:t>
      </w:r>
      <w:r w:rsidR="00D1512C" w:rsidRPr="001A2377">
        <w:rPr>
          <w:color w:val="auto"/>
        </w:rPr>
        <w:t>.</w:t>
      </w:r>
      <w:r w:rsidR="002536A3" w:rsidRPr="001A2377">
        <w:rPr>
          <w:color w:val="auto"/>
        </w:rPr>
        <w:t xml:space="preserve"> </w:t>
      </w:r>
    </w:p>
    <w:p w14:paraId="0C65B047" w14:textId="77777777" w:rsidR="00DB06F0" w:rsidRPr="002536A3" w:rsidRDefault="00DB06F0" w:rsidP="00DB06F0">
      <w:pPr>
        <w:pStyle w:val="ListParagraph"/>
        <w:widowControl/>
        <w:ind w:left="0"/>
        <w:rPr>
          <w:color w:val="auto"/>
          <w:highlight w:val="yellow"/>
        </w:rPr>
      </w:pPr>
    </w:p>
    <w:p w14:paraId="34285C8D" w14:textId="57BBC618" w:rsidR="00DB06F0" w:rsidRPr="001A2377" w:rsidRDefault="000A28A7" w:rsidP="001A2377">
      <w:pPr>
        <w:pStyle w:val="ListParagraph"/>
        <w:widowControl/>
        <w:numPr>
          <w:ilvl w:val="1"/>
          <w:numId w:val="25"/>
        </w:numPr>
        <w:rPr>
          <w:color w:val="auto"/>
          <w:highlight w:val="yellow"/>
        </w:rPr>
      </w:pPr>
      <w:r w:rsidRPr="002536A3">
        <w:rPr>
          <w:color w:val="auto"/>
          <w:highlight w:val="yellow"/>
        </w:rPr>
        <w:t>Re</w:t>
      </w:r>
      <w:r w:rsidR="00D1512C" w:rsidRPr="002536A3">
        <w:rPr>
          <w:color w:val="auto"/>
          <w:highlight w:val="yellow"/>
        </w:rPr>
        <w:t>-</w:t>
      </w:r>
      <w:r w:rsidRPr="002536A3">
        <w:rPr>
          <w:color w:val="auto"/>
          <w:highlight w:val="yellow"/>
        </w:rPr>
        <w:t>suspend cell pellets in 100</w:t>
      </w:r>
      <w:r w:rsidRPr="002536A3">
        <w:rPr>
          <w:rFonts w:eastAsiaTheme="minorEastAsia"/>
          <w:color w:val="auto"/>
          <w:highlight w:val="yellow"/>
        </w:rPr>
        <w:t xml:space="preserve"> </w:t>
      </w:r>
      <w:proofErr w:type="spellStart"/>
      <w:r w:rsidR="00C44551">
        <w:rPr>
          <w:rFonts w:eastAsiaTheme="minorEastAsia"/>
          <w:color w:val="auto"/>
          <w:highlight w:val="yellow"/>
        </w:rPr>
        <w:t>μL</w:t>
      </w:r>
      <w:proofErr w:type="spellEnd"/>
      <w:r w:rsidR="00A62454" w:rsidRPr="002536A3">
        <w:rPr>
          <w:color w:val="auto"/>
          <w:highlight w:val="yellow"/>
        </w:rPr>
        <w:t xml:space="preserve"> </w:t>
      </w:r>
      <w:r w:rsidRPr="002536A3">
        <w:rPr>
          <w:color w:val="auto"/>
          <w:highlight w:val="yellow"/>
        </w:rPr>
        <w:t xml:space="preserve">of PBS containing luciferin (final concentration </w:t>
      </w:r>
      <w:r w:rsidR="001A2377">
        <w:rPr>
          <w:color w:val="auto"/>
          <w:highlight w:val="yellow"/>
        </w:rPr>
        <w:t>of 1</w:t>
      </w:r>
      <w:r w:rsidRPr="002536A3">
        <w:rPr>
          <w:color w:val="auto"/>
          <w:highlight w:val="yellow"/>
        </w:rPr>
        <w:t xml:space="preserve">.5 </w:t>
      </w:r>
      <w:r w:rsidR="00A62454" w:rsidRPr="002536A3">
        <w:rPr>
          <w:color w:val="auto"/>
          <w:highlight w:val="yellow"/>
        </w:rPr>
        <w:t>m</w:t>
      </w:r>
      <w:r w:rsidRPr="002536A3">
        <w:rPr>
          <w:color w:val="auto"/>
          <w:highlight w:val="yellow"/>
        </w:rPr>
        <w:t>g/</w:t>
      </w:r>
      <w:r w:rsidR="002F4647" w:rsidRPr="002536A3">
        <w:rPr>
          <w:rStyle w:val="SubtleEmphasis"/>
          <w:rFonts w:ascii="Calibri" w:eastAsiaTheme="minorEastAsia" w:hAnsi="Calibri" w:cs="Calibri"/>
          <w:highlight w:val="yellow"/>
        </w:rPr>
        <w:t>mL</w:t>
      </w:r>
      <w:r w:rsidRPr="002536A3">
        <w:rPr>
          <w:color w:val="auto"/>
          <w:highlight w:val="yellow"/>
        </w:rPr>
        <w:t>)</w:t>
      </w:r>
      <w:r w:rsidR="00A62454" w:rsidRPr="002536A3">
        <w:rPr>
          <w:color w:val="auto"/>
          <w:highlight w:val="yellow"/>
        </w:rPr>
        <w:t>.</w:t>
      </w:r>
      <w:bookmarkEnd w:id="6"/>
      <w:r w:rsidR="001A2377">
        <w:rPr>
          <w:color w:val="auto"/>
          <w:highlight w:val="yellow"/>
        </w:rPr>
        <w:t xml:space="preserve"> </w:t>
      </w:r>
      <w:r w:rsidRPr="001A2377">
        <w:rPr>
          <w:color w:val="auto"/>
          <w:highlight w:val="yellow"/>
        </w:rPr>
        <w:t>Incubate the plates for 10 min at 37</w:t>
      </w:r>
      <w:r w:rsidR="002F4647" w:rsidRPr="001A2377">
        <w:rPr>
          <w:color w:val="auto"/>
          <w:highlight w:val="yellow"/>
        </w:rPr>
        <w:t xml:space="preserve"> </w:t>
      </w:r>
      <w:r w:rsidRPr="001A2377">
        <w:rPr>
          <w:color w:val="auto"/>
          <w:highlight w:val="yellow"/>
        </w:rPr>
        <w:t>°C</w:t>
      </w:r>
      <w:r w:rsidR="00A62454" w:rsidRPr="001A2377">
        <w:rPr>
          <w:color w:val="auto"/>
        </w:rPr>
        <w:t>.</w:t>
      </w:r>
      <w:r w:rsidR="001A2377">
        <w:rPr>
          <w:color w:val="auto"/>
          <w:highlight w:val="yellow"/>
        </w:rPr>
        <w:t xml:space="preserve"> Then m</w:t>
      </w:r>
      <w:r w:rsidRPr="001A2377">
        <w:rPr>
          <w:color w:val="auto"/>
          <w:highlight w:val="yellow"/>
        </w:rPr>
        <w:t xml:space="preserve">easure </w:t>
      </w:r>
      <w:r w:rsidR="001A2377">
        <w:rPr>
          <w:color w:val="auto"/>
          <w:highlight w:val="yellow"/>
        </w:rPr>
        <w:t xml:space="preserve">the </w:t>
      </w:r>
      <w:r w:rsidRPr="001A2377">
        <w:rPr>
          <w:color w:val="auto"/>
          <w:highlight w:val="yellow"/>
        </w:rPr>
        <w:t xml:space="preserve">luminescence </w:t>
      </w:r>
      <w:r w:rsidR="001A2377">
        <w:rPr>
          <w:color w:val="auto"/>
          <w:highlight w:val="yellow"/>
        </w:rPr>
        <w:t>from</w:t>
      </w:r>
      <w:r w:rsidRPr="001A2377">
        <w:rPr>
          <w:color w:val="auto"/>
          <w:highlight w:val="yellow"/>
        </w:rPr>
        <w:t xml:space="preserve"> each well with a </w:t>
      </w:r>
      <w:r w:rsidR="00282D25" w:rsidRPr="001A2377">
        <w:rPr>
          <w:color w:val="auto"/>
          <w:highlight w:val="yellow"/>
        </w:rPr>
        <w:t xml:space="preserve">suitable </w:t>
      </w:r>
      <w:r w:rsidRPr="001A2377">
        <w:rPr>
          <w:color w:val="auto"/>
          <w:highlight w:val="yellow"/>
        </w:rPr>
        <w:t>luminometer</w:t>
      </w:r>
      <w:r w:rsidR="00A62454" w:rsidRPr="001A2377">
        <w:rPr>
          <w:color w:val="auto"/>
          <w:highlight w:val="yellow"/>
        </w:rPr>
        <w:t>.</w:t>
      </w:r>
      <w:r w:rsidR="002A43E1" w:rsidRPr="001A2377">
        <w:rPr>
          <w:color w:val="auto"/>
        </w:rPr>
        <w:t xml:space="preserve"> </w:t>
      </w:r>
    </w:p>
    <w:p w14:paraId="0B734F03" w14:textId="77777777" w:rsidR="00DB06F0" w:rsidRDefault="00DB06F0" w:rsidP="00DB06F0">
      <w:pPr>
        <w:pStyle w:val="ListParagraph"/>
        <w:widowControl/>
        <w:ind w:left="0"/>
        <w:rPr>
          <w:b/>
          <w:color w:val="auto"/>
        </w:rPr>
      </w:pPr>
    </w:p>
    <w:p w14:paraId="61AAEBFF" w14:textId="77777777" w:rsidR="00927DAD" w:rsidRPr="002536A3" w:rsidRDefault="00380E57" w:rsidP="001A2377">
      <w:pPr>
        <w:pStyle w:val="ListParagraph"/>
        <w:widowControl/>
        <w:ind w:left="0"/>
        <w:rPr>
          <w:color w:val="auto"/>
        </w:rPr>
      </w:pPr>
      <w:r w:rsidRPr="002536A3">
        <w:rPr>
          <w:b/>
          <w:color w:val="auto"/>
        </w:rPr>
        <w:t>Note</w:t>
      </w:r>
      <w:r w:rsidRPr="002536A3">
        <w:rPr>
          <w:color w:val="auto"/>
        </w:rPr>
        <w:t xml:space="preserve">: </w:t>
      </w:r>
      <w:r w:rsidR="001A2377">
        <w:rPr>
          <w:color w:val="auto"/>
        </w:rPr>
        <w:t>E</w:t>
      </w:r>
      <w:r w:rsidRPr="002536A3">
        <w:rPr>
          <w:color w:val="auto"/>
        </w:rPr>
        <w:t xml:space="preserve">xposure times must </w:t>
      </w:r>
      <w:proofErr w:type="gramStart"/>
      <w:r w:rsidRPr="002536A3">
        <w:rPr>
          <w:color w:val="auto"/>
        </w:rPr>
        <w:t>be optimized</w:t>
      </w:r>
      <w:proofErr w:type="gramEnd"/>
      <w:r w:rsidRPr="002536A3">
        <w:rPr>
          <w:color w:val="auto"/>
        </w:rPr>
        <w:t xml:space="preserve"> for cell lines and density. </w:t>
      </w:r>
      <w:r w:rsidR="002A43E1" w:rsidRPr="002536A3">
        <w:rPr>
          <w:color w:val="auto"/>
        </w:rPr>
        <w:t xml:space="preserve">Representative results </w:t>
      </w:r>
      <w:proofErr w:type="gramStart"/>
      <w:r w:rsidR="001A2377">
        <w:rPr>
          <w:color w:val="auto"/>
        </w:rPr>
        <w:t xml:space="preserve">are </w:t>
      </w:r>
      <w:r w:rsidR="002A43E1" w:rsidRPr="002536A3">
        <w:rPr>
          <w:color w:val="auto"/>
        </w:rPr>
        <w:t>shown</w:t>
      </w:r>
      <w:proofErr w:type="gramEnd"/>
      <w:r w:rsidR="002A43E1" w:rsidRPr="002536A3">
        <w:rPr>
          <w:color w:val="auto"/>
        </w:rPr>
        <w:t xml:space="preserve"> in </w:t>
      </w:r>
      <w:r w:rsidR="002536A3" w:rsidRPr="002536A3">
        <w:rPr>
          <w:b/>
          <w:color w:val="auto"/>
        </w:rPr>
        <w:t>Figure 3a</w:t>
      </w:r>
      <w:r w:rsidR="002A43E1" w:rsidRPr="002536A3">
        <w:rPr>
          <w:color w:val="auto"/>
        </w:rPr>
        <w:t xml:space="preserve">. </w:t>
      </w:r>
      <w:r w:rsidR="003F5047" w:rsidRPr="002536A3">
        <w:rPr>
          <w:i/>
          <w:color w:val="auto"/>
        </w:rPr>
        <w:t>Ex-vivo</w:t>
      </w:r>
      <w:r w:rsidR="003F5047" w:rsidRPr="002536A3">
        <w:rPr>
          <w:color w:val="auto"/>
        </w:rPr>
        <w:t xml:space="preserve"> cytotoxicity of CAR</w:t>
      </w:r>
      <w:r w:rsidR="001A2377">
        <w:rPr>
          <w:color w:val="auto"/>
        </w:rPr>
        <w:t xml:space="preserve"> </w:t>
      </w:r>
      <w:r w:rsidR="003F5047" w:rsidRPr="002536A3">
        <w:rPr>
          <w:color w:val="auto"/>
        </w:rPr>
        <w:t>T cells can</w:t>
      </w:r>
      <w:r w:rsidR="001A2377">
        <w:rPr>
          <w:color w:val="auto"/>
        </w:rPr>
        <w:t xml:space="preserve"> be</w:t>
      </w:r>
      <w:r w:rsidR="003F5047" w:rsidRPr="002536A3">
        <w:rPr>
          <w:color w:val="auto"/>
        </w:rPr>
        <w:t xml:space="preserve"> modified to express luciferin</w:t>
      </w:r>
      <w:r w:rsidR="001A2377" w:rsidRPr="001A2377">
        <w:t xml:space="preserve"> </w:t>
      </w:r>
      <w:r w:rsidR="001A2377" w:rsidRPr="001A2377">
        <w:rPr>
          <w:color w:val="auto"/>
        </w:rPr>
        <w:t>by co-culture with cell lines expressing target antigen</w:t>
      </w:r>
      <w:r w:rsidR="003F5047" w:rsidRPr="002536A3">
        <w:rPr>
          <w:color w:val="auto"/>
        </w:rPr>
        <w:t xml:space="preserve">. As CAR </w:t>
      </w:r>
      <w:r w:rsidR="008F22DB">
        <w:rPr>
          <w:color w:val="auto"/>
        </w:rPr>
        <w:t>T cell</w:t>
      </w:r>
      <w:r w:rsidR="003F5047" w:rsidRPr="002536A3">
        <w:rPr>
          <w:color w:val="auto"/>
        </w:rPr>
        <w:t>s kill target cells</w:t>
      </w:r>
      <w:r w:rsidR="001A2377">
        <w:rPr>
          <w:color w:val="auto"/>
        </w:rPr>
        <w:t>,</w:t>
      </w:r>
      <w:r w:rsidR="003F5047" w:rsidRPr="002536A3">
        <w:rPr>
          <w:color w:val="auto"/>
        </w:rPr>
        <w:t xml:space="preserve"> luciferin </w:t>
      </w:r>
      <w:proofErr w:type="gramStart"/>
      <w:r w:rsidR="003F5047" w:rsidRPr="002536A3">
        <w:rPr>
          <w:color w:val="auto"/>
        </w:rPr>
        <w:t>is released</w:t>
      </w:r>
      <w:proofErr w:type="gramEnd"/>
      <w:r w:rsidR="003F5047" w:rsidRPr="002536A3">
        <w:rPr>
          <w:color w:val="auto"/>
        </w:rPr>
        <w:t xml:space="preserve">, therefore a reduction in luminometry signal is correlated with cell kill. Non-transduced cells can often </w:t>
      </w:r>
      <w:proofErr w:type="gramStart"/>
      <w:r w:rsidR="003F5047" w:rsidRPr="002536A3">
        <w:rPr>
          <w:color w:val="auto"/>
        </w:rPr>
        <w:t>have an effect on</w:t>
      </w:r>
      <w:proofErr w:type="gramEnd"/>
      <w:r w:rsidR="003F5047" w:rsidRPr="002536A3">
        <w:rPr>
          <w:color w:val="auto"/>
        </w:rPr>
        <w:t xml:space="preserve"> target cell viability, particularly over long incubation periods.</w:t>
      </w:r>
      <w:r w:rsidR="001A2377">
        <w:rPr>
          <w:color w:val="auto"/>
        </w:rPr>
        <w:t xml:space="preserve"> </w:t>
      </w:r>
      <w:r w:rsidR="000A28A7" w:rsidRPr="002536A3">
        <w:rPr>
          <w:color w:val="auto"/>
        </w:rPr>
        <w:t xml:space="preserve">Measure the concentration of murine </w:t>
      </w:r>
      <w:proofErr w:type="spellStart"/>
      <w:r w:rsidR="000A28A7" w:rsidRPr="002536A3">
        <w:rPr>
          <w:color w:val="auto"/>
        </w:rPr>
        <w:t>IFNγ</w:t>
      </w:r>
      <w:proofErr w:type="spellEnd"/>
      <w:r w:rsidR="000A28A7" w:rsidRPr="002536A3">
        <w:rPr>
          <w:color w:val="auto"/>
        </w:rPr>
        <w:t xml:space="preserve"> and IL-12p70 in the supernatant </w:t>
      </w:r>
      <w:r w:rsidR="000A28A7" w:rsidRPr="002536A3">
        <w:rPr>
          <w:rFonts w:eastAsiaTheme="minorEastAsia"/>
          <w:color w:val="auto"/>
        </w:rPr>
        <w:t xml:space="preserve">according to the manufacturer's </w:t>
      </w:r>
      <w:r w:rsidR="00A62454" w:rsidRPr="002536A3">
        <w:rPr>
          <w:rFonts w:eastAsiaTheme="minorEastAsia"/>
          <w:color w:val="auto"/>
        </w:rPr>
        <w:t xml:space="preserve">ELISA </w:t>
      </w:r>
      <w:r w:rsidR="000A28A7" w:rsidRPr="002536A3">
        <w:rPr>
          <w:rFonts w:eastAsiaTheme="minorEastAsia"/>
          <w:color w:val="auto"/>
        </w:rPr>
        <w:t>protocols</w:t>
      </w:r>
      <w:r w:rsidR="00A62454" w:rsidRPr="002536A3">
        <w:rPr>
          <w:rFonts w:eastAsiaTheme="minorEastAsia"/>
          <w:color w:val="auto"/>
        </w:rPr>
        <w:t>.</w:t>
      </w:r>
      <w:r w:rsidR="002A43E1" w:rsidRPr="002536A3">
        <w:rPr>
          <w:rFonts w:eastAsiaTheme="minorEastAsia"/>
          <w:color w:val="auto"/>
        </w:rPr>
        <w:t xml:space="preserve"> </w:t>
      </w:r>
      <w:r w:rsidR="002A43E1" w:rsidRPr="002536A3">
        <w:rPr>
          <w:color w:val="auto"/>
        </w:rPr>
        <w:t xml:space="preserve">Representative results </w:t>
      </w:r>
      <w:proofErr w:type="gramStart"/>
      <w:r w:rsidR="001A2377">
        <w:rPr>
          <w:color w:val="auto"/>
        </w:rPr>
        <w:t xml:space="preserve">are </w:t>
      </w:r>
      <w:r w:rsidR="002A43E1" w:rsidRPr="002536A3">
        <w:rPr>
          <w:color w:val="auto"/>
        </w:rPr>
        <w:t>shown</w:t>
      </w:r>
      <w:proofErr w:type="gramEnd"/>
      <w:r w:rsidR="002A43E1" w:rsidRPr="002536A3">
        <w:rPr>
          <w:color w:val="auto"/>
        </w:rPr>
        <w:t xml:space="preserve"> in </w:t>
      </w:r>
      <w:r w:rsidR="009968DB" w:rsidRPr="002536A3">
        <w:rPr>
          <w:color w:val="auto"/>
        </w:rPr>
        <w:t>(</w:t>
      </w:r>
      <w:r w:rsidR="002536A3" w:rsidRPr="002536A3">
        <w:rPr>
          <w:b/>
          <w:color w:val="auto"/>
        </w:rPr>
        <w:t>Figure 3b</w:t>
      </w:r>
      <w:r w:rsidR="009968DB" w:rsidRPr="002536A3">
        <w:rPr>
          <w:color w:val="auto"/>
        </w:rPr>
        <w:t xml:space="preserve"> and </w:t>
      </w:r>
      <w:r w:rsidR="001A2377" w:rsidRPr="001A2377">
        <w:rPr>
          <w:b/>
          <w:color w:val="auto"/>
        </w:rPr>
        <w:t>3</w:t>
      </w:r>
      <w:r w:rsidR="009968DB" w:rsidRPr="001A2377">
        <w:rPr>
          <w:b/>
          <w:color w:val="auto"/>
        </w:rPr>
        <w:t>c</w:t>
      </w:r>
      <w:r w:rsidR="009968DB" w:rsidRPr="002536A3">
        <w:rPr>
          <w:color w:val="auto"/>
        </w:rPr>
        <w:t>)</w:t>
      </w:r>
      <w:r w:rsidR="002A43E1" w:rsidRPr="002536A3">
        <w:rPr>
          <w:color w:val="auto"/>
        </w:rPr>
        <w:t>.</w:t>
      </w:r>
      <w:r w:rsidR="003F5047" w:rsidRPr="002536A3">
        <w:rPr>
          <w:color w:val="auto"/>
        </w:rPr>
        <w:t xml:space="preserve"> </w:t>
      </w:r>
      <w:r w:rsidR="003F5047" w:rsidRPr="002536A3">
        <w:rPr>
          <w:i/>
          <w:color w:val="auto"/>
        </w:rPr>
        <w:t>Ex-vivo</w:t>
      </w:r>
      <w:r w:rsidR="003F5047" w:rsidRPr="002536A3">
        <w:rPr>
          <w:color w:val="auto"/>
        </w:rPr>
        <w:t xml:space="preserve"> activation of CAR</w:t>
      </w:r>
      <w:r w:rsidR="001A2377">
        <w:rPr>
          <w:color w:val="auto"/>
        </w:rPr>
        <w:t xml:space="preserve"> </w:t>
      </w:r>
      <w:r w:rsidR="003F5047" w:rsidRPr="002536A3">
        <w:rPr>
          <w:color w:val="auto"/>
        </w:rPr>
        <w:t xml:space="preserve">T cells by co-culture with cell lines expressing target antigen </w:t>
      </w:r>
      <w:r w:rsidR="001A2377">
        <w:rPr>
          <w:color w:val="auto"/>
        </w:rPr>
        <w:t xml:space="preserve">can </w:t>
      </w:r>
      <w:proofErr w:type="gramStart"/>
      <w:r w:rsidR="001A2377">
        <w:rPr>
          <w:color w:val="auto"/>
        </w:rPr>
        <w:t>be</w:t>
      </w:r>
      <w:r w:rsidR="003F5047" w:rsidRPr="002536A3">
        <w:rPr>
          <w:color w:val="auto"/>
        </w:rPr>
        <w:t xml:space="preserve"> </w:t>
      </w:r>
      <w:r w:rsidR="001A2377">
        <w:rPr>
          <w:color w:val="auto"/>
        </w:rPr>
        <w:t>assayed</w:t>
      </w:r>
      <w:proofErr w:type="gramEnd"/>
      <w:r w:rsidR="001A2377">
        <w:rPr>
          <w:color w:val="auto"/>
        </w:rPr>
        <w:t xml:space="preserve"> by </w:t>
      </w:r>
      <w:r w:rsidR="003F5047" w:rsidRPr="002536A3">
        <w:rPr>
          <w:color w:val="auto"/>
        </w:rPr>
        <w:t xml:space="preserve">analyzing supernatant contents </w:t>
      </w:r>
      <w:r w:rsidR="001A2377">
        <w:rPr>
          <w:color w:val="auto"/>
        </w:rPr>
        <w:t xml:space="preserve">using </w:t>
      </w:r>
      <w:r w:rsidR="003F5047" w:rsidRPr="002536A3">
        <w:rPr>
          <w:color w:val="auto"/>
        </w:rPr>
        <w:t xml:space="preserve">ELISA. The ratio of CAR </w:t>
      </w:r>
      <w:r w:rsidR="008F22DB">
        <w:rPr>
          <w:color w:val="auto"/>
        </w:rPr>
        <w:t>T cell</w:t>
      </w:r>
      <w:r w:rsidR="003F5047" w:rsidRPr="002536A3">
        <w:rPr>
          <w:color w:val="auto"/>
        </w:rPr>
        <w:t xml:space="preserve"> to target cells and length of co-culture period must </w:t>
      </w:r>
      <w:proofErr w:type="gramStart"/>
      <w:r w:rsidR="003F5047" w:rsidRPr="002536A3">
        <w:rPr>
          <w:color w:val="auto"/>
        </w:rPr>
        <w:t>be optimized</w:t>
      </w:r>
      <w:proofErr w:type="gramEnd"/>
      <w:r w:rsidR="003F5047" w:rsidRPr="002536A3">
        <w:rPr>
          <w:color w:val="auto"/>
        </w:rPr>
        <w:t xml:space="preserve"> for each CAR construct</w:t>
      </w:r>
      <w:r w:rsidR="001A2377">
        <w:rPr>
          <w:color w:val="auto"/>
        </w:rPr>
        <w:t xml:space="preserve">, </w:t>
      </w:r>
      <w:r w:rsidR="003F5047" w:rsidRPr="002536A3">
        <w:rPr>
          <w:color w:val="auto"/>
        </w:rPr>
        <w:t xml:space="preserve">target cell line and analyte. PMA and ionomycin treatment can </w:t>
      </w:r>
      <w:proofErr w:type="gramStart"/>
      <w:r w:rsidR="003F5047" w:rsidRPr="002536A3">
        <w:rPr>
          <w:color w:val="auto"/>
        </w:rPr>
        <w:t>be used</w:t>
      </w:r>
      <w:proofErr w:type="gramEnd"/>
      <w:r w:rsidR="003F5047" w:rsidRPr="002536A3">
        <w:rPr>
          <w:color w:val="auto"/>
        </w:rPr>
        <w:t xml:space="preserve"> as a positive control to confirm quality of </w:t>
      </w:r>
      <w:r w:rsidR="008F22DB">
        <w:rPr>
          <w:color w:val="auto"/>
        </w:rPr>
        <w:t>T cell</w:t>
      </w:r>
      <w:r w:rsidR="003F5047" w:rsidRPr="002536A3">
        <w:rPr>
          <w:color w:val="auto"/>
        </w:rPr>
        <w:t>s and their ability to respond.</w:t>
      </w:r>
      <w:r w:rsidR="009E355C" w:rsidRPr="002536A3">
        <w:rPr>
          <w:color w:val="auto"/>
        </w:rPr>
        <w:tab/>
      </w:r>
    </w:p>
    <w:p w14:paraId="752C8188" w14:textId="77777777" w:rsidR="00B34C6F" w:rsidRPr="002536A3" w:rsidRDefault="00B34C6F" w:rsidP="001B2350">
      <w:pPr>
        <w:widowControl/>
        <w:rPr>
          <w:color w:val="auto"/>
        </w:rPr>
      </w:pPr>
    </w:p>
    <w:bookmarkEnd w:id="1"/>
    <w:p w14:paraId="1BD38F4B" w14:textId="77777777" w:rsidR="00A451CB" w:rsidRDefault="00894959" w:rsidP="001B2350">
      <w:pPr>
        <w:pStyle w:val="Heading2"/>
        <w:keepNext w:val="0"/>
        <w:widowControl/>
        <w:numPr>
          <w:ilvl w:val="0"/>
          <w:numId w:val="25"/>
        </w:numPr>
        <w:rPr>
          <w:rFonts w:cs="Calibri"/>
          <w:color w:val="auto"/>
        </w:rPr>
      </w:pPr>
      <w:r w:rsidRPr="00A451CB">
        <w:rPr>
          <w:rFonts w:cs="Calibri"/>
          <w:color w:val="auto"/>
        </w:rPr>
        <w:t xml:space="preserve">Assess </w:t>
      </w:r>
      <w:r w:rsidR="00702781" w:rsidRPr="00A451CB">
        <w:rPr>
          <w:rFonts w:cs="Calibri"/>
          <w:color w:val="auto"/>
        </w:rPr>
        <w:t>A</w:t>
      </w:r>
      <w:r w:rsidRPr="00A451CB">
        <w:rPr>
          <w:rFonts w:cs="Calibri"/>
          <w:color w:val="auto"/>
        </w:rPr>
        <w:t>nti-</w:t>
      </w:r>
      <w:r w:rsidR="00702781" w:rsidRPr="00A451CB">
        <w:rPr>
          <w:rFonts w:cs="Calibri"/>
          <w:color w:val="auto"/>
        </w:rPr>
        <w:t>c</w:t>
      </w:r>
      <w:r w:rsidRPr="00A451CB">
        <w:rPr>
          <w:rFonts w:cs="Calibri"/>
          <w:color w:val="auto"/>
        </w:rPr>
        <w:t xml:space="preserve">ancer </w:t>
      </w:r>
      <w:r w:rsidR="00702781" w:rsidRPr="00A451CB">
        <w:rPr>
          <w:rFonts w:cs="Calibri"/>
          <w:color w:val="auto"/>
        </w:rPr>
        <w:t>A</w:t>
      </w:r>
      <w:r w:rsidRPr="00A451CB">
        <w:rPr>
          <w:rFonts w:cs="Calibri"/>
          <w:color w:val="auto"/>
        </w:rPr>
        <w:t xml:space="preserve">ctivity in </w:t>
      </w:r>
      <w:r w:rsidR="00A451CB">
        <w:rPr>
          <w:rFonts w:cs="Calibri"/>
          <w:color w:val="auto"/>
        </w:rPr>
        <w:t>M</w:t>
      </w:r>
      <w:r w:rsidRPr="00A451CB">
        <w:rPr>
          <w:rFonts w:cs="Calibri"/>
          <w:color w:val="auto"/>
        </w:rPr>
        <w:t>ice</w:t>
      </w:r>
    </w:p>
    <w:p w14:paraId="47722DD3" w14:textId="7DC8CFA9" w:rsidR="0011641A" w:rsidRPr="00A451CB" w:rsidRDefault="00B34C6F" w:rsidP="00A451CB">
      <w:pPr>
        <w:pStyle w:val="Heading2"/>
        <w:keepNext w:val="0"/>
        <w:widowControl/>
        <w:rPr>
          <w:rFonts w:cs="Calibri"/>
          <w:color w:val="auto"/>
        </w:rPr>
      </w:pPr>
      <w:r w:rsidRPr="00A451CB">
        <w:rPr>
          <w:rFonts w:cs="Calibri"/>
          <w:color w:val="auto"/>
        </w:rPr>
        <w:t xml:space="preserve"> </w:t>
      </w:r>
    </w:p>
    <w:p w14:paraId="0254D564" w14:textId="70830A5E" w:rsidR="00927DAD" w:rsidRPr="0011641A" w:rsidRDefault="00564148" w:rsidP="0011641A">
      <w:pPr>
        <w:pStyle w:val="Heading2"/>
        <w:keepNext w:val="0"/>
        <w:widowControl/>
        <w:numPr>
          <w:ilvl w:val="1"/>
          <w:numId w:val="25"/>
        </w:numPr>
        <w:rPr>
          <w:rFonts w:cs="Calibri"/>
          <w:color w:val="auto"/>
        </w:rPr>
      </w:pPr>
      <w:r w:rsidRPr="0011641A">
        <w:rPr>
          <w:rFonts w:cs="Calibri"/>
          <w:color w:val="auto"/>
        </w:rPr>
        <w:t xml:space="preserve">Protocol 1 </w:t>
      </w:r>
    </w:p>
    <w:p w14:paraId="0B8B19B9" w14:textId="77777777" w:rsidR="00DB06F0" w:rsidRPr="00DB06F0" w:rsidRDefault="00DB06F0" w:rsidP="00DB06F0"/>
    <w:p w14:paraId="7779B1E0" w14:textId="77777777" w:rsidR="00333AC3" w:rsidRDefault="00894959" w:rsidP="00333AC3">
      <w:pPr>
        <w:pStyle w:val="ListParagraph"/>
        <w:widowControl/>
        <w:numPr>
          <w:ilvl w:val="2"/>
          <w:numId w:val="25"/>
        </w:numPr>
        <w:rPr>
          <w:color w:val="auto"/>
        </w:rPr>
      </w:pPr>
      <w:r w:rsidRPr="002536A3">
        <w:rPr>
          <w:color w:val="auto"/>
        </w:rPr>
        <w:t>Perform 100 mg/kg intravenous (</w:t>
      </w:r>
      <w:r w:rsidR="005351FB" w:rsidRPr="002536A3">
        <w:rPr>
          <w:color w:val="auto"/>
        </w:rPr>
        <w:t>IV</w:t>
      </w:r>
      <w:r w:rsidRPr="002536A3">
        <w:rPr>
          <w:color w:val="auto"/>
        </w:rPr>
        <w:t xml:space="preserve">) delivery of cyclophosphamide into </w:t>
      </w:r>
      <w:bookmarkStart w:id="7" w:name="OLE_LINK3"/>
      <w:bookmarkStart w:id="8" w:name="OLE_LINK4"/>
      <w:r w:rsidRPr="002536A3">
        <w:rPr>
          <w:color w:val="auto"/>
        </w:rPr>
        <w:t>6 to 8-week BALB/c mice</w:t>
      </w:r>
      <w:bookmarkEnd w:id="7"/>
      <w:bookmarkEnd w:id="8"/>
      <w:r w:rsidRPr="002536A3">
        <w:rPr>
          <w:color w:val="auto"/>
        </w:rPr>
        <w:t xml:space="preserve">. </w:t>
      </w:r>
      <w:r w:rsidRPr="00333AC3">
        <w:rPr>
          <w:color w:val="auto"/>
        </w:rPr>
        <w:t xml:space="preserve">This allows </w:t>
      </w:r>
      <w:r w:rsidR="00333AC3" w:rsidRPr="00333AC3">
        <w:rPr>
          <w:color w:val="auto"/>
        </w:rPr>
        <w:t>tumor</w:t>
      </w:r>
      <w:r w:rsidRPr="00333AC3">
        <w:rPr>
          <w:color w:val="auto"/>
        </w:rPr>
        <w:t xml:space="preserve"> engraftment without significant lymphodepletion</w:t>
      </w:r>
      <w:hyperlink w:anchor="_ENREF_17" w:tooltip="Kueberuwa, 2018 #3" w:history="1">
        <w:r w:rsidR="002536A3" w:rsidRPr="00333AC3">
          <w:rPr>
            <w:color w:val="auto"/>
          </w:rPr>
          <w:fldChar w:fldCharType="begin"/>
        </w:r>
        <w:r w:rsidR="002536A3" w:rsidRPr="00333AC3">
          <w:rPr>
            <w:color w:val="auto"/>
          </w:rPr>
          <w:instrText xml:space="preserve"> ADDIN EN.CITE &lt;EndNote&gt;&lt;Cite&gt;&lt;Author&gt;Kueberuwa&lt;/Author&gt;&lt;Year&gt;2018&lt;/Year&gt;&lt;RecNum&gt;3&lt;/RecNum&gt;&lt;DisplayText&gt;&lt;style face="superscript"&gt;17&lt;/style&gt;&lt;/DisplayText&gt;&lt;record&gt;&lt;rec-number&gt;3&lt;/rec-number&gt;&lt;foreign-keys&gt;&lt;key app="EN" db-id="5wpppz95yfxsd3e5aa3xrta3z5f0tew22509"&gt;3&lt;/key&gt;&lt;/foreign-keys&gt;&lt;ref-type name="Journal Article"&gt;17&lt;/ref-type&gt;&lt;contributors&gt;&lt;authors&gt;&lt;author&gt;Kueberuwa, Gray&lt;/author&gt;&lt;author&gt;Kalaitsidou, Milena&lt;/author&gt;&lt;author&gt;Cheadle, Eleanor&lt;/author&gt;&lt;author&gt;Hawkins, Robert Edward&lt;/author&gt;&lt;author&gt;Gilham, David Edward&lt;/author&gt;&lt;/authors&gt;&lt;/contributors&gt;&lt;titles&gt;&lt;title&gt;CD19 CAR T Cells Expressing IL-12 Eradicate Lymphoma in Fully Lymphoreplete Mice through Induction of Host Immunity&lt;/title&gt;&lt;secondary-title&gt;Molecular Therapy - Oncolytics&lt;/secondary-title&gt;&lt;/titles&gt;&lt;periodical&gt;&lt;full-title&gt;Molecular Therapy - Oncolytics&lt;/full-title&gt;&lt;/periodical&gt;&lt;pages&gt;41-51&lt;/pages&gt;&lt;volume&gt;8&lt;/volume&gt;&lt;dates&gt;&lt;year&gt;2018&lt;/year&gt;&lt;/dates&gt;&lt;publisher&gt;Elsevier&lt;/publisher&gt;&lt;isbn&gt;2372-7705&lt;/isbn&gt;&lt;urls&gt;&lt;related-urls&gt;&lt;url&gt;http://dx.doi.org/10.1016/j.omto.2017.12.003&lt;/url&gt;&lt;/related-urls&gt;&lt;/urls&gt;&lt;electronic-resource-num&gt;10.1016/j.omto.2017.12.003&lt;/electronic-resource-num&gt;&lt;access-date&gt;2018/04/23&lt;/access-date&gt;&lt;/record&gt;&lt;/Cite&gt;&lt;/EndNote&gt;</w:instrText>
        </w:r>
        <w:r w:rsidR="002536A3" w:rsidRPr="00333AC3">
          <w:rPr>
            <w:color w:val="auto"/>
          </w:rPr>
          <w:fldChar w:fldCharType="separate"/>
        </w:r>
        <w:r w:rsidR="002536A3" w:rsidRPr="00333AC3">
          <w:rPr>
            <w:color w:val="auto"/>
            <w:vertAlign w:val="superscript"/>
          </w:rPr>
          <w:t>17</w:t>
        </w:r>
        <w:r w:rsidR="002536A3" w:rsidRPr="00333AC3">
          <w:rPr>
            <w:color w:val="auto"/>
          </w:rPr>
          <w:fldChar w:fldCharType="end"/>
        </w:r>
      </w:hyperlink>
      <w:r w:rsidRPr="00333AC3">
        <w:rPr>
          <w:color w:val="auto"/>
        </w:rPr>
        <w:t xml:space="preserve"> </w:t>
      </w:r>
      <w:r w:rsidR="00C400E4" w:rsidRPr="00333AC3">
        <w:rPr>
          <w:color w:val="auto"/>
        </w:rPr>
        <w:t>(</w:t>
      </w:r>
      <w:r w:rsidR="002536A3" w:rsidRPr="00333AC3">
        <w:rPr>
          <w:b/>
          <w:color w:val="auto"/>
        </w:rPr>
        <w:t>Figure 4</w:t>
      </w:r>
      <w:r w:rsidR="00C400E4" w:rsidRPr="00333AC3">
        <w:rPr>
          <w:color w:val="auto"/>
        </w:rPr>
        <w:t xml:space="preserve">). </w:t>
      </w:r>
      <w:r w:rsidR="00333AC3">
        <w:rPr>
          <w:color w:val="auto"/>
        </w:rPr>
        <w:br/>
      </w:r>
    </w:p>
    <w:p w14:paraId="7266911E" w14:textId="68CEECE6" w:rsidR="00894959" w:rsidRPr="00333AC3" w:rsidRDefault="00802255" w:rsidP="00333AC3">
      <w:pPr>
        <w:pStyle w:val="ListParagraph"/>
        <w:widowControl/>
        <w:ind w:left="0"/>
        <w:rPr>
          <w:color w:val="auto"/>
        </w:rPr>
      </w:pPr>
      <w:r w:rsidRPr="00333AC3">
        <w:rPr>
          <w:b/>
          <w:color w:val="auto"/>
        </w:rPr>
        <w:t>Note</w:t>
      </w:r>
      <w:r w:rsidR="003F5047" w:rsidRPr="00333AC3">
        <w:rPr>
          <w:color w:val="auto"/>
        </w:rPr>
        <w:t>:</w:t>
      </w:r>
      <w:r w:rsidR="000606F0" w:rsidRPr="00333AC3">
        <w:rPr>
          <w:color w:val="auto"/>
        </w:rPr>
        <w:t xml:space="preserve"> Establishing A20 lymphoma can take over 2 months with a suboptimal take rate. This can be </w:t>
      </w:r>
      <w:r w:rsidR="007B0A33" w:rsidRPr="00333AC3">
        <w:rPr>
          <w:color w:val="auto"/>
        </w:rPr>
        <w:t>improved</w:t>
      </w:r>
      <w:r w:rsidR="000606F0" w:rsidRPr="00333AC3">
        <w:rPr>
          <w:color w:val="auto"/>
        </w:rPr>
        <w:t xml:space="preserve"> </w:t>
      </w:r>
      <w:proofErr w:type="gramStart"/>
      <w:r w:rsidR="000606F0" w:rsidRPr="00333AC3">
        <w:rPr>
          <w:color w:val="auto"/>
        </w:rPr>
        <w:t>by the use of</w:t>
      </w:r>
      <w:proofErr w:type="gramEnd"/>
      <w:r w:rsidR="000606F0" w:rsidRPr="00333AC3">
        <w:rPr>
          <w:color w:val="auto"/>
        </w:rPr>
        <w:t xml:space="preserve"> cyclophosphamide 1 day prior to the delivery of lymphoma cells. </w:t>
      </w:r>
      <w:proofErr w:type="gramStart"/>
      <w:r w:rsidR="000606F0" w:rsidRPr="00333AC3">
        <w:rPr>
          <w:color w:val="auto"/>
        </w:rPr>
        <w:t>In order to</w:t>
      </w:r>
      <w:proofErr w:type="gramEnd"/>
      <w:r w:rsidR="000606F0" w:rsidRPr="00333AC3">
        <w:rPr>
          <w:color w:val="auto"/>
        </w:rPr>
        <w:t xml:space="preserve"> study lymphoreplete mice</w:t>
      </w:r>
      <w:r w:rsidR="00333AC3">
        <w:rPr>
          <w:color w:val="auto"/>
        </w:rPr>
        <w:t>,</w:t>
      </w:r>
      <w:r w:rsidR="000606F0" w:rsidRPr="00333AC3">
        <w:rPr>
          <w:color w:val="auto"/>
        </w:rPr>
        <w:t xml:space="preserve"> we identified a dose of cyclophosphamide that could increase efficiency of lymphoma without causing lymphodepletion</w:t>
      </w:r>
      <w:r w:rsidR="00333AC3">
        <w:rPr>
          <w:color w:val="auto"/>
        </w:rPr>
        <w:t>.</w:t>
      </w:r>
    </w:p>
    <w:p w14:paraId="63DA2499" w14:textId="77777777" w:rsidR="00DB06F0" w:rsidRPr="002536A3" w:rsidRDefault="00DB06F0" w:rsidP="00DB06F0">
      <w:pPr>
        <w:pStyle w:val="ListParagraph"/>
        <w:widowControl/>
        <w:ind w:left="0"/>
        <w:rPr>
          <w:color w:val="auto"/>
        </w:rPr>
      </w:pPr>
    </w:p>
    <w:p w14:paraId="42BAE41D" w14:textId="5D47A7FC" w:rsidR="00894959" w:rsidRDefault="00333AC3" w:rsidP="00333AC3">
      <w:pPr>
        <w:pStyle w:val="ListParagraph"/>
        <w:widowControl/>
        <w:numPr>
          <w:ilvl w:val="2"/>
          <w:numId w:val="25"/>
        </w:numPr>
        <w:rPr>
          <w:color w:val="auto"/>
        </w:rPr>
      </w:pPr>
      <w:r>
        <w:rPr>
          <w:color w:val="auto"/>
        </w:rPr>
        <w:lastRenderedPageBreak/>
        <w:t>The n</w:t>
      </w:r>
      <w:r w:rsidR="00894959" w:rsidRPr="002536A3">
        <w:rPr>
          <w:color w:val="auto"/>
        </w:rPr>
        <w:t xml:space="preserve">ext day, inject 100 </w:t>
      </w:r>
      <w:r w:rsidR="002536A3">
        <w:rPr>
          <w:color w:val="auto"/>
          <w:szCs w:val="27"/>
        </w:rPr>
        <w:t>µL</w:t>
      </w:r>
      <w:r w:rsidR="002F4647" w:rsidRPr="002536A3" w:rsidDel="002F4647">
        <w:rPr>
          <w:color w:val="auto"/>
        </w:rPr>
        <w:t xml:space="preserve"> </w:t>
      </w:r>
      <w:r w:rsidR="00894959" w:rsidRPr="002536A3">
        <w:rPr>
          <w:color w:val="auto"/>
        </w:rPr>
        <w:t>of 5 </w:t>
      </w:r>
      <w:r>
        <w:rPr>
          <w:color w:val="auto"/>
        </w:rPr>
        <w:t xml:space="preserve">x </w:t>
      </w:r>
      <w:r w:rsidR="00894959" w:rsidRPr="002536A3">
        <w:rPr>
          <w:color w:val="auto"/>
        </w:rPr>
        <w:t>10</w:t>
      </w:r>
      <w:r w:rsidR="00894959" w:rsidRPr="002536A3">
        <w:rPr>
          <w:color w:val="auto"/>
          <w:vertAlign w:val="superscript"/>
        </w:rPr>
        <w:t>5</w:t>
      </w:r>
      <w:r w:rsidR="00894959" w:rsidRPr="002536A3">
        <w:rPr>
          <w:color w:val="auto"/>
        </w:rPr>
        <w:t xml:space="preserve"> syngeneic A20 B</w:t>
      </w:r>
      <w:r>
        <w:rPr>
          <w:color w:val="auto"/>
        </w:rPr>
        <w:t>-</w:t>
      </w:r>
      <w:r w:rsidR="00894959" w:rsidRPr="002536A3">
        <w:rPr>
          <w:color w:val="auto"/>
        </w:rPr>
        <w:t xml:space="preserve">cell lymphoma cells modified to express luciferase and </w:t>
      </w:r>
      <w:r w:rsidRPr="00333AC3">
        <w:rPr>
          <w:color w:val="auto"/>
        </w:rPr>
        <w:t xml:space="preserve">green fluorescent protein </w:t>
      </w:r>
      <w:r>
        <w:rPr>
          <w:color w:val="auto"/>
        </w:rPr>
        <w:t>(</w:t>
      </w:r>
      <w:r w:rsidR="00894959" w:rsidRPr="002536A3">
        <w:rPr>
          <w:color w:val="auto"/>
        </w:rPr>
        <w:t>GFP</w:t>
      </w:r>
      <w:r>
        <w:rPr>
          <w:color w:val="auto"/>
        </w:rPr>
        <w:t>)</w:t>
      </w:r>
      <w:r w:rsidR="00894959" w:rsidRPr="002536A3">
        <w:rPr>
          <w:color w:val="auto"/>
        </w:rPr>
        <w:t xml:space="preserve"> into mice by </w:t>
      </w:r>
      <w:r>
        <w:rPr>
          <w:color w:val="auto"/>
        </w:rPr>
        <w:t>intravenous (</w:t>
      </w:r>
      <w:r w:rsidR="005351FB" w:rsidRPr="002536A3">
        <w:rPr>
          <w:color w:val="auto"/>
        </w:rPr>
        <w:t>IV</w:t>
      </w:r>
      <w:r>
        <w:rPr>
          <w:color w:val="auto"/>
        </w:rPr>
        <w:t>)</w:t>
      </w:r>
      <w:r w:rsidR="00894959" w:rsidRPr="002536A3">
        <w:rPr>
          <w:color w:val="auto"/>
        </w:rPr>
        <w:t xml:space="preserve"> injection.</w:t>
      </w:r>
    </w:p>
    <w:p w14:paraId="16CE00E8" w14:textId="77777777" w:rsidR="00DB06F0" w:rsidRPr="002536A3" w:rsidRDefault="00DB06F0" w:rsidP="00DB06F0">
      <w:pPr>
        <w:pStyle w:val="ListParagraph"/>
        <w:widowControl/>
        <w:ind w:left="0"/>
        <w:rPr>
          <w:color w:val="auto"/>
        </w:rPr>
      </w:pPr>
    </w:p>
    <w:p w14:paraId="78058BFC" w14:textId="3F17CF5C" w:rsidR="00894959" w:rsidRDefault="00894959" w:rsidP="0011641A">
      <w:pPr>
        <w:pStyle w:val="ListParagraph"/>
        <w:widowControl/>
        <w:numPr>
          <w:ilvl w:val="2"/>
          <w:numId w:val="25"/>
        </w:numPr>
        <w:rPr>
          <w:color w:val="auto"/>
        </w:rPr>
      </w:pPr>
      <w:r w:rsidRPr="002536A3">
        <w:rPr>
          <w:color w:val="auto"/>
        </w:rPr>
        <w:t xml:space="preserve">Allow </w:t>
      </w:r>
      <w:bookmarkStart w:id="9" w:name="OLE_LINK5"/>
      <w:bookmarkStart w:id="10" w:name="OLE_LINK6"/>
      <w:r w:rsidRPr="002536A3">
        <w:rPr>
          <w:color w:val="auto"/>
        </w:rPr>
        <w:t>the mice to develop systemic lymphoma for ~</w:t>
      </w:r>
      <w:r w:rsidR="00333AC3">
        <w:rPr>
          <w:color w:val="auto"/>
        </w:rPr>
        <w:t xml:space="preserve"> </w:t>
      </w:r>
      <w:r w:rsidRPr="002536A3">
        <w:rPr>
          <w:color w:val="auto"/>
        </w:rPr>
        <w:t>17 days</w:t>
      </w:r>
      <w:bookmarkEnd w:id="9"/>
      <w:bookmarkEnd w:id="10"/>
      <w:r w:rsidRPr="002536A3">
        <w:rPr>
          <w:color w:val="auto"/>
        </w:rPr>
        <w:t>.</w:t>
      </w:r>
    </w:p>
    <w:p w14:paraId="07D83C3C" w14:textId="77777777" w:rsidR="00DB06F0" w:rsidRPr="002536A3" w:rsidRDefault="00DB06F0" w:rsidP="00DB06F0">
      <w:pPr>
        <w:pStyle w:val="ListParagraph"/>
        <w:widowControl/>
        <w:ind w:left="0"/>
        <w:rPr>
          <w:color w:val="auto"/>
        </w:rPr>
      </w:pPr>
    </w:p>
    <w:p w14:paraId="483DD562" w14:textId="77777777" w:rsidR="00333AC3" w:rsidRDefault="00380E57" w:rsidP="0011641A">
      <w:pPr>
        <w:pStyle w:val="ListParagraph"/>
        <w:widowControl/>
        <w:numPr>
          <w:ilvl w:val="2"/>
          <w:numId w:val="25"/>
        </w:numPr>
        <w:rPr>
          <w:color w:val="auto"/>
        </w:rPr>
      </w:pPr>
      <w:r w:rsidRPr="002536A3">
        <w:rPr>
          <w:color w:val="auto"/>
        </w:rPr>
        <w:t xml:space="preserve">Confirm the presence of systemic lymphoma by </w:t>
      </w:r>
      <w:r w:rsidR="00333AC3">
        <w:rPr>
          <w:color w:val="auto"/>
        </w:rPr>
        <w:t>intraperitoneal (</w:t>
      </w:r>
      <w:r w:rsidRPr="002536A3">
        <w:rPr>
          <w:color w:val="auto"/>
        </w:rPr>
        <w:t>IP</w:t>
      </w:r>
      <w:r w:rsidR="00333AC3">
        <w:rPr>
          <w:color w:val="auto"/>
        </w:rPr>
        <w:t>)</w:t>
      </w:r>
      <w:r w:rsidRPr="002536A3">
        <w:rPr>
          <w:color w:val="auto"/>
        </w:rPr>
        <w:t xml:space="preserve"> injection of 100 </w:t>
      </w:r>
      <w:proofErr w:type="spellStart"/>
      <w:r w:rsidR="00C44551">
        <w:rPr>
          <w:color w:val="auto"/>
        </w:rPr>
        <w:t>μL</w:t>
      </w:r>
      <w:proofErr w:type="spellEnd"/>
      <w:r w:rsidRPr="002536A3">
        <w:rPr>
          <w:color w:val="auto"/>
        </w:rPr>
        <w:t xml:space="preserve"> </w:t>
      </w:r>
      <w:r w:rsidR="00333AC3">
        <w:rPr>
          <w:color w:val="auto"/>
        </w:rPr>
        <w:t xml:space="preserve">of </w:t>
      </w:r>
      <w:r w:rsidRPr="002536A3">
        <w:rPr>
          <w:color w:val="auto"/>
        </w:rPr>
        <w:t>30 mg/</w:t>
      </w:r>
      <w:r w:rsidR="002F4647" w:rsidRPr="002536A3">
        <w:rPr>
          <w:rStyle w:val="SubtleEmphasis"/>
          <w:rFonts w:ascii="Calibri" w:eastAsiaTheme="minorEastAsia" w:hAnsi="Calibri" w:cs="Calibri"/>
        </w:rPr>
        <w:t>mL</w:t>
      </w:r>
      <w:r w:rsidRPr="002536A3">
        <w:rPr>
          <w:color w:val="auto"/>
        </w:rPr>
        <w:t xml:space="preserve"> luciferin and imaging</w:t>
      </w:r>
      <w:r w:rsidR="002A43E1" w:rsidRPr="002536A3">
        <w:rPr>
          <w:color w:val="auto"/>
        </w:rPr>
        <w:t xml:space="preserve"> using </w:t>
      </w:r>
      <w:r w:rsidR="00053402" w:rsidRPr="002536A3">
        <w:rPr>
          <w:color w:val="auto"/>
        </w:rPr>
        <w:t xml:space="preserve">an </w:t>
      </w:r>
      <w:r w:rsidR="002536A3" w:rsidRPr="002536A3">
        <w:rPr>
          <w:i/>
          <w:color w:val="auto"/>
        </w:rPr>
        <w:t>in vivo</w:t>
      </w:r>
      <w:r w:rsidR="00053402" w:rsidRPr="002536A3">
        <w:rPr>
          <w:color w:val="auto"/>
        </w:rPr>
        <w:t xml:space="preserve"> bioluminescence imaging system</w:t>
      </w:r>
      <w:r w:rsidR="002A43E1" w:rsidRPr="002536A3">
        <w:rPr>
          <w:color w:val="auto"/>
        </w:rPr>
        <w:t>.</w:t>
      </w:r>
      <w:r w:rsidR="00E206CA" w:rsidRPr="002536A3">
        <w:rPr>
          <w:color w:val="auto"/>
        </w:rPr>
        <w:t xml:space="preserve"> </w:t>
      </w:r>
    </w:p>
    <w:p w14:paraId="1A931169" w14:textId="77777777" w:rsidR="00333AC3" w:rsidRDefault="00333AC3" w:rsidP="00333AC3">
      <w:pPr>
        <w:pStyle w:val="ListParagraph"/>
        <w:widowControl/>
        <w:ind w:left="0"/>
        <w:rPr>
          <w:color w:val="auto"/>
        </w:rPr>
      </w:pPr>
    </w:p>
    <w:p w14:paraId="2840AC8F" w14:textId="7B350420" w:rsidR="00333AC3" w:rsidRDefault="00E206CA" w:rsidP="00333AC3">
      <w:pPr>
        <w:pStyle w:val="ListParagraph"/>
        <w:widowControl/>
        <w:numPr>
          <w:ilvl w:val="3"/>
          <w:numId w:val="25"/>
        </w:numPr>
        <w:rPr>
          <w:color w:val="auto"/>
        </w:rPr>
      </w:pPr>
      <w:r w:rsidRPr="002536A3">
        <w:rPr>
          <w:color w:val="auto"/>
        </w:rPr>
        <w:t>Use separators to avoid signal spillover into adjacent mice.</w:t>
      </w:r>
      <w:r w:rsidR="002A43E1" w:rsidRPr="002536A3">
        <w:rPr>
          <w:color w:val="auto"/>
        </w:rPr>
        <w:t xml:space="preserve"> Expose mice for 1 min on the ventral side with a constant</w:t>
      </w:r>
      <w:r w:rsidR="00333AC3">
        <w:rPr>
          <w:color w:val="auto"/>
        </w:rPr>
        <w:t xml:space="preserve"> </w:t>
      </w:r>
      <w:r w:rsidR="002A43E1" w:rsidRPr="002536A3">
        <w:rPr>
          <w:color w:val="auto"/>
        </w:rPr>
        <w:t>size</w:t>
      </w:r>
      <w:r w:rsidR="00333AC3">
        <w:rPr>
          <w:color w:val="auto"/>
        </w:rPr>
        <w:t>d</w:t>
      </w:r>
      <w:r w:rsidR="002A43E1" w:rsidRPr="002536A3">
        <w:rPr>
          <w:color w:val="auto"/>
        </w:rPr>
        <w:t xml:space="preserve"> region of interest. </w:t>
      </w:r>
    </w:p>
    <w:p w14:paraId="3BEC4C44" w14:textId="77777777" w:rsidR="00333AC3" w:rsidRDefault="00333AC3" w:rsidP="00333AC3">
      <w:pPr>
        <w:pStyle w:val="ListParagraph"/>
        <w:widowControl/>
        <w:ind w:left="0"/>
        <w:rPr>
          <w:color w:val="auto"/>
        </w:rPr>
      </w:pPr>
    </w:p>
    <w:p w14:paraId="59096C03" w14:textId="3EA849A1" w:rsidR="00333AC3" w:rsidRDefault="002A43E1" w:rsidP="00333AC3">
      <w:pPr>
        <w:pStyle w:val="ListParagraph"/>
        <w:widowControl/>
        <w:numPr>
          <w:ilvl w:val="3"/>
          <w:numId w:val="25"/>
        </w:numPr>
        <w:rPr>
          <w:color w:val="auto"/>
        </w:rPr>
      </w:pPr>
      <w:r w:rsidRPr="002536A3">
        <w:rPr>
          <w:color w:val="auto"/>
        </w:rPr>
        <w:t xml:space="preserve">Display </w:t>
      </w:r>
      <w:r w:rsidR="00333AC3" w:rsidRPr="00333AC3">
        <w:rPr>
          <w:color w:val="auto"/>
        </w:rPr>
        <w:t xml:space="preserve">relative light units </w:t>
      </w:r>
      <w:r w:rsidR="00333AC3">
        <w:rPr>
          <w:color w:val="auto"/>
        </w:rPr>
        <w:t>(</w:t>
      </w:r>
      <w:r w:rsidRPr="002536A3">
        <w:rPr>
          <w:color w:val="auto"/>
        </w:rPr>
        <w:t>RLU</w:t>
      </w:r>
      <w:r w:rsidR="00333AC3">
        <w:rPr>
          <w:color w:val="auto"/>
        </w:rPr>
        <w:t>)</w:t>
      </w:r>
      <w:r w:rsidRPr="002536A3">
        <w:rPr>
          <w:color w:val="auto"/>
        </w:rPr>
        <w:t xml:space="preserve"> as photons per second (p/s). </w:t>
      </w:r>
      <w:r w:rsidR="00E206CA" w:rsidRPr="002536A3">
        <w:rPr>
          <w:color w:val="auto"/>
        </w:rPr>
        <w:t>S</w:t>
      </w:r>
      <w:r w:rsidRPr="002536A3">
        <w:rPr>
          <w:color w:val="auto"/>
        </w:rPr>
        <w:t xml:space="preserve">ettings must </w:t>
      </w:r>
      <w:proofErr w:type="gramStart"/>
      <w:r w:rsidRPr="002536A3">
        <w:rPr>
          <w:color w:val="auto"/>
        </w:rPr>
        <w:t>be optimized</w:t>
      </w:r>
      <w:proofErr w:type="gramEnd"/>
      <w:r w:rsidRPr="002536A3">
        <w:rPr>
          <w:color w:val="auto"/>
        </w:rPr>
        <w:t xml:space="preserve"> for each </w:t>
      </w:r>
      <w:r w:rsidR="00333AC3" w:rsidRPr="002536A3">
        <w:rPr>
          <w:color w:val="auto"/>
        </w:rPr>
        <w:t>tumor</w:t>
      </w:r>
      <w:r w:rsidRPr="002536A3">
        <w:rPr>
          <w:color w:val="auto"/>
        </w:rPr>
        <w:t xml:space="preserve"> model</w:t>
      </w:r>
      <w:r w:rsidR="00333AC3">
        <w:rPr>
          <w:color w:val="auto"/>
        </w:rPr>
        <w:t>;</w:t>
      </w:r>
      <w:r w:rsidRPr="002536A3">
        <w:rPr>
          <w:color w:val="auto"/>
        </w:rPr>
        <w:t xml:space="preserve"> use an exposure that can pick up early detection of </w:t>
      </w:r>
      <w:r w:rsidR="00333AC3" w:rsidRPr="002536A3">
        <w:rPr>
          <w:color w:val="auto"/>
        </w:rPr>
        <w:t>tumors</w:t>
      </w:r>
      <w:r w:rsidRPr="002536A3">
        <w:rPr>
          <w:color w:val="auto"/>
        </w:rPr>
        <w:t xml:space="preserve"> but </w:t>
      </w:r>
      <w:r w:rsidR="00333AC3">
        <w:rPr>
          <w:color w:val="auto"/>
        </w:rPr>
        <w:t>does</w:t>
      </w:r>
      <w:r w:rsidRPr="002536A3">
        <w:rPr>
          <w:color w:val="auto"/>
        </w:rPr>
        <w:t xml:space="preserve"> not </w:t>
      </w:r>
      <w:r w:rsidR="00333AC3">
        <w:rPr>
          <w:color w:val="auto"/>
        </w:rPr>
        <w:t xml:space="preserve">lead to </w:t>
      </w:r>
      <w:r w:rsidR="00333AC3" w:rsidRPr="002536A3">
        <w:rPr>
          <w:color w:val="auto"/>
        </w:rPr>
        <w:t>saturat</w:t>
      </w:r>
      <w:r w:rsidR="00333AC3">
        <w:rPr>
          <w:color w:val="auto"/>
        </w:rPr>
        <w:t>ion</w:t>
      </w:r>
      <w:r w:rsidRPr="002536A3">
        <w:rPr>
          <w:color w:val="auto"/>
        </w:rPr>
        <w:t xml:space="preserve"> as </w:t>
      </w:r>
      <w:r w:rsidR="00333AC3" w:rsidRPr="002536A3">
        <w:rPr>
          <w:color w:val="auto"/>
        </w:rPr>
        <w:t>tumors</w:t>
      </w:r>
      <w:r w:rsidRPr="002536A3">
        <w:rPr>
          <w:color w:val="auto"/>
        </w:rPr>
        <w:t xml:space="preserve"> reach endpoints. </w:t>
      </w:r>
    </w:p>
    <w:p w14:paraId="591D7C07" w14:textId="77777777" w:rsidR="00333AC3" w:rsidRDefault="00333AC3" w:rsidP="00333AC3">
      <w:pPr>
        <w:pStyle w:val="ListParagraph"/>
        <w:widowControl/>
        <w:ind w:left="0"/>
        <w:rPr>
          <w:color w:val="auto"/>
        </w:rPr>
      </w:pPr>
    </w:p>
    <w:p w14:paraId="0D8B7CAD" w14:textId="0C8EB02D" w:rsidR="002A43E1" w:rsidRDefault="002A43E1" w:rsidP="00333AC3">
      <w:pPr>
        <w:pStyle w:val="ListParagraph"/>
        <w:widowControl/>
        <w:numPr>
          <w:ilvl w:val="3"/>
          <w:numId w:val="25"/>
        </w:numPr>
        <w:rPr>
          <w:color w:val="auto"/>
        </w:rPr>
      </w:pPr>
      <w:r w:rsidRPr="002536A3">
        <w:rPr>
          <w:color w:val="auto"/>
        </w:rPr>
        <w:t>Record total RLU for each mouse with a constant sized region of interest</w:t>
      </w:r>
      <w:r w:rsidR="00E206CA" w:rsidRPr="002536A3">
        <w:rPr>
          <w:color w:val="auto"/>
        </w:rPr>
        <w:t>.</w:t>
      </w:r>
      <w:r w:rsidR="002536A3" w:rsidRPr="002536A3">
        <w:rPr>
          <w:b/>
          <w:color w:val="auto"/>
        </w:rPr>
        <w:t xml:space="preserve"> </w:t>
      </w:r>
      <w:r w:rsidR="00E206CA" w:rsidRPr="002536A3">
        <w:rPr>
          <w:color w:val="auto"/>
        </w:rPr>
        <w:t>(</w:t>
      </w:r>
      <w:r w:rsidR="002536A3" w:rsidRPr="002536A3">
        <w:rPr>
          <w:b/>
          <w:color w:val="auto"/>
        </w:rPr>
        <w:t>Figure 5a</w:t>
      </w:r>
      <w:r w:rsidR="00E206CA" w:rsidRPr="002536A3">
        <w:rPr>
          <w:color w:val="auto"/>
        </w:rPr>
        <w:t xml:space="preserve"> and </w:t>
      </w:r>
      <w:r w:rsidR="00E206CA" w:rsidRPr="00333AC3">
        <w:rPr>
          <w:b/>
          <w:color w:val="auto"/>
        </w:rPr>
        <w:t>b</w:t>
      </w:r>
      <w:r w:rsidR="00E206CA" w:rsidRPr="002536A3">
        <w:rPr>
          <w:color w:val="auto"/>
        </w:rPr>
        <w:t>).</w:t>
      </w:r>
    </w:p>
    <w:p w14:paraId="3B3AB923" w14:textId="77777777" w:rsidR="00DB06F0" w:rsidRPr="002536A3" w:rsidRDefault="00DB06F0" w:rsidP="00DB06F0">
      <w:pPr>
        <w:pStyle w:val="ListParagraph"/>
        <w:widowControl/>
        <w:ind w:left="0"/>
        <w:rPr>
          <w:color w:val="auto"/>
        </w:rPr>
      </w:pPr>
    </w:p>
    <w:p w14:paraId="06CED17C" w14:textId="77777777" w:rsidR="00333AC3" w:rsidRDefault="00894959" w:rsidP="0011641A">
      <w:pPr>
        <w:pStyle w:val="ListParagraph"/>
        <w:widowControl/>
        <w:numPr>
          <w:ilvl w:val="2"/>
          <w:numId w:val="25"/>
        </w:numPr>
        <w:rPr>
          <w:color w:val="auto"/>
        </w:rPr>
      </w:pPr>
      <w:r w:rsidRPr="002536A3">
        <w:rPr>
          <w:color w:val="auto"/>
        </w:rPr>
        <w:t xml:space="preserve">Inject a single dose of </w:t>
      </w:r>
      <w:r w:rsidR="009F6202" w:rsidRPr="002536A3">
        <w:rPr>
          <w:color w:val="auto"/>
        </w:rPr>
        <w:t>1 x 10</w:t>
      </w:r>
      <w:r w:rsidR="009F6202" w:rsidRPr="002536A3">
        <w:rPr>
          <w:color w:val="auto"/>
          <w:vertAlign w:val="superscript"/>
        </w:rPr>
        <w:t>6</w:t>
      </w:r>
      <w:r w:rsidR="009F6202" w:rsidRPr="002536A3">
        <w:rPr>
          <w:color w:val="auto"/>
        </w:rPr>
        <w:t xml:space="preserve"> </w:t>
      </w:r>
      <w:r w:rsidRPr="002536A3">
        <w:rPr>
          <w:color w:val="auto"/>
        </w:rPr>
        <w:t xml:space="preserve">CAR </w:t>
      </w:r>
      <w:r w:rsidR="008F22DB">
        <w:rPr>
          <w:color w:val="auto"/>
        </w:rPr>
        <w:t>T cell</w:t>
      </w:r>
      <w:r w:rsidRPr="002536A3">
        <w:rPr>
          <w:color w:val="auto"/>
        </w:rPr>
        <w:t xml:space="preserve">s by </w:t>
      </w:r>
      <w:r w:rsidR="00333AC3">
        <w:rPr>
          <w:color w:val="auto"/>
        </w:rPr>
        <w:t>IV</w:t>
      </w:r>
      <w:r w:rsidRPr="002536A3">
        <w:rPr>
          <w:color w:val="auto"/>
        </w:rPr>
        <w:t xml:space="preserve"> injection into lymphoreplete mice bearing established </w:t>
      </w:r>
      <w:r w:rsidR="002A43E1" w:rsidRPr="002536A3">
        <w:rPr>
          <w:color w:val="auto"/>
        </w:rPr>
        <w:t xml:space="preserve">lymphoma. </w:t>
      </w:r>
    </w:p>
    <w:p w14:paraId="01FA1A08" w14:textId="77777777" w:rsidR="00333AC3" w:rsidRPr="00333AC3" w:rsidRDefault="00333AC3" w:rsidP="00333AC3">
      <w:pPr>
        <w:pStyle w:val="ListParagraph"/>
        <w:widowControl/>
        <w:ind w:left="0"/>
        <w:rPr>
          <w:color w:val="auto"/>
        </w:rPr>
      </w:pPr>
    </w:p>
    <w:p w14:paraId="56DD47B5" w14:textId="09460EDC" w:rsidR="00894959" w:rsidRDefault="00333AC3" w:rsidP="00333AC3">
      <w:pPr>
        <w:pStyle w:val="ListParagraph"/>
        <w:widowControl/>
        <w:ind w:left="0"/>
        <w:rPr>
          <w:color w:val="auto"/>
        </w:rPr>
      </w:pPr>
      <w:r>
        <w:rPr>
          <w:b/>
          <w:color w:val="auto"/>
        </w:rPr>
        <w:t>Note: (</w:t>
      </w:r>
      <w:r w:rsidR="002A43E1" w:rsidRPr="002536A3">
        <w:rPr>
          <w:b/>
          <w:color w:val="auto"/>
        </w:rPr>
        <w:t>Important</w:t>
      </w:r>
      <w:r>
        <w:rPr>
          <w:b/>
          <w:color w:val="auto"/>
        </w:rPr>
        <w:t>)</w:t>
      </w:r>
      <w:r w:rsidR="002A43E1" w:rsidRPr="002536A3">
        <w:rPr>
          <w:color w:val="auto"/>
        </w:rPr>
        <w:t xml:space="preserve"> Dosing levels must </w:t>
      </w:r>
      <w:proofErr w:type="gramStart"/>
      <w:r w:rsidR="002A43E1" w:rsidRPr="002536A3">
        <w:rPr>
          <w:color w:val="auto"/>
        </w:rPr>
        <w:t>be established</w:t>
      </w:r>
      <w:proofErr w:type="gramEnd"/>
      <w:r w:rsidR="002A43E1" w:rsidRPr="002536A3">
        <w:rPr>
          <w:color w:val="auto"/>
        </w:rPr>
        <w:t xml:space="preserve"> for each CAR construct</w:t>
      </w:r>
      <w:r w:rsidR="009F6202" w:rsidRPr="002536A3">
        <w:rPr>
          <w:color w:val="auto"/>
        </w:rPr>
        <w:t xml:space="preserve"> u</w:t>
      </w:r>
      <w:r w:rsidR="002A43E1" w:rsidRPr="002536A3">
        <w:rPr>
          <w:color w:val="auto"/>
        </w:rPr>
        <w:t xml:space="preserve">sing </w:t>
      </w:r>
      <w:r w:rsidR="009F6202" w:rsidRPr="002536A3">
        <w:rPr>
          <w:color w:val="auto"/>
        </w:rPr>
        <w:t xml:space="preserve">a dose escalation schedule </w:t>
      </w:r>
      <w:r w:rsidR="002A43E1" w:rsidRPr="002536A3">
        <w:rPr>
          <w:color w:val="auto"/>
        </w:rPr>
        <w:t xml:space="preserve">to ensure that any possible toxicities arising from CAR </w:t>
      </w:r>
      <w:r w:rsidR="008F22DB">
        <w:rPr>
          <w:color w:val="auto"/>
        </w:rPr>
        <w:t>T cell</w:t>
      </w:r>
      <w:r w:rsidR="002A43E1" w:rsidRPr="002536A3">
        <w:rPr>
          <w:color w:val="auto"/>
        </w:rPr>
        <w:t xml:space="preserve">s are </w:t>
      </w:r>
      <w:r w:rsidR="009F6202" w:rsidRPr="002536A3">
        <w:rPr>
          <w:color w:val="auto"/>
        </w:rPr>
        <w:t xml:space="preserve">characterized and can be addressed. </w:t>
      </w:r>
      <w:r w:rsidR="00EA520B" w:rsidRPr="002536A3">
        <w:rPr>
          <w:color w:val="auto"/>
        </w:rPr>
        <w:t xml:space="preserve">Though anti-mouse CD19 CAR </w:t>
      </w:r>
      <w:r w:rsidR="008F22DB">
        <w:rPr>
          <w:color w:val="auto"/>
        </w:rPr>
        <w:t>T cell</w:t>
      </w:r>
      <w:r w:rsidR="00EA520B" w:rsidRPr="002536A3">
        <w:rPr>
          <w:color w:val="auto"/>
        </w:rPr>
        <w:t xml:space="preserve">s do not display toxicities, </w:t>
      </w:r>
      <w:r w:rsidR="009F6202" w:rsidRPr="002536A3">
        <w:rPr>
          <w:color w:val="auto"/>
        </w:rPr>
        <w:t xml:space="preserve">CAR </w:t>
      </w:r>
      <w:r w:rsidR="008F22DB">
        <w:rPr>
          <w:color w:val="auto"/>
        </w:rPr>
        <w:t>T cell</w:t>
      </w:r>
      <w:r w:rsidR="009F6202" w:rsidRPr="002536A3">
        <w:rPr>
          <w:color w:val="auto"/>
        </w:rPr>
        <w:t xml:space="preserve">s can give rise to unexpected toxicities. Where multiple CAR constructs and transduction efficiencies are not identical, the total number of </w:t>
      </w:r>
      <w:r w:rsidR="008F22DB">
        <w:rPr>
          <w:color w:val="auto"/>
        </w:rPr>
        <w:t>T cell</w:t>
      </w:r>
      <w:r w:rsidR="009F6202" w:rsidRPr="002536A3">
        <w:rPr>
          <w:color w:val="auto"/>
        </w:rPr>
        <w:t xml:space="preserve">s administered should </w:t>
      </w:r>
      <w:proofErr w:type="gramStart"/>
      <w:r w:rsidR="009F6202" w:rsidRPr="002536A3">
        <w:rPr>
          <w:color w:val="auto"/>
        </w:rPr>
        <w:t>be kept</w:t>
      </w:r>
      <w:proofErr w:type="gramEnd"/>
      <w:r w:rsidR="009F6202" w:rsidRPr="002536A3">
        <w:rPr>
          <w:color w:val="auto"/>
        </w:rPr>
        <w:t xml:space="preserve"> equal by the addition of non-transduced </w:t>
      </w:r>
      <w:r w:rsidR="008F22DB">
        <w:rPr>
          <w:color w:val="auto"/>
        </w:rPr>
        <w:t>T cell</w:t>
      </w:r>
      <w:r w:rsidR="009F6202" w:rsidRPr="002536A3">
        <w:rPr>
          <w:color w:val="auto"/>
        </w:rPr>
        <w:t>s into cell preparations.</w:t>
      </w:r>
      <w:r w:rsidR="002536A3">
        <w:rPr>
          <w:color w:val="auto"/>
        </w:rPr>
        <w:t xml:space="preserve"> </w:t>
      </w:r>
    </w:p>
    <w:p w14:paraId="0214DC59" w14:textId="77777777" w:rsidR="00DB06F0" w:rsidRPr="002536A3" w:rsidRDefault="00DB06F0" w:rsidP="00DB06F0">
      <w:pPr>
        <w:pStyle w:val="ListParagraph"/>
        <w:widowControl/>
        <w:ind w:left="0"/>
        <w:rPr>
          <w:color w:val="auto"/>
        </w:rPr>
      </w:pPr>
    </w:p>
    <w:p w14:paraId="755603E4" w14:textId="68834A07" w:rsidR="00B34C6F" w:rsidRDefault="00894959" w:rsidP="0011641A">
      <w:pPr>
        <w:pStyle w:val="ListParagraph"/>
        <w:widowControl/>
        <w:numPr>
          <w:ilvl w:val="2"/>
          <w:numId w:val="25"/>
        </w:numPr>
        <w:rPr>
          <w:color w:val="auto"/>
        </w:rPr>
      </w:pPr>
      <w:r w:rsidRPr="002536A3">
        <w:rPr>
          <w:color w:val="auto"/>
        </w:rPr>
        <w:t xml:space="preserve">Monitor disease progression </w:t>
      </w:r>
      <w:r w:rsidR="00B11F92" w:rsidRPr="002536A3">
        <w:rPr>
          <w:color w:val="auto"/>
        </w:rPr>
        <w:t xml:space="preserve">weekly </w:t>
      </w:r>
      <w:r w:rsidRPr="002536A3">
        <w:rPr>
          <w:color w:val="auto"/>
        </w:rPr>
        <w:t xml:space="preserve">through </w:t>
      </w:r>
      <w:r w:rsidR="00927DAD" w:rsidRPr="002536A3">
        <w:rPr>
          <w:color w:val="auto"/>
        </w:rPr>
        <w:t xml:space="preserve">IP injection of </w:t>
      </w:r>
      <w:r w:rsidRPr="002536A3">
        <w:rPr>
          <w:color w:val="auto"/>
        </w:rPr>
        <w:t xml:space="preserve">100 </w:t>
      </w:r>
      <w:proofErr w:type="spellStart"/>
      <w:r w:rsidR="00C44551">
        <w:rPr>
          <w:color w:val="auto"/>
        </w:rPr>
        <w:t>μL</w:t>
      </w:r>
      <w:proofErr w:type="spellEnd"/>
      <w:r w:rsidRPr="002536A3">
        <w:rPr>
          <w:color w:val="auto"/>
        </w:rPr>
        <w:t xml:space="preserve"> </w:t>
      </w:r>
      <w:r w:rsidR="00DD73E7">
        <w:rPr>
          <w:color w:val="auto"/>
        </w:rPr>
        <w:t xml:space="preserve">of </w:t>
      </w:r>
      <w:r w:rsidR="002A43E1" w:rsidRPr="002536A3">
        <w:rPr>
          <w:color w:val="auto"/>
        </w:rPr>
        <w:t>30</w:t>
      </w:r>
      <w:r w:rsidRPr="002536A3">
        <w:rPr>
          <w:color w:val="auto"/>
        </w:rPr>
        <w:t xml:space="preserve"> </w:t>
      </w:r>
      <w:r w:rsidR="00564148" w:rsidRPr="002536A3">
        <w:rPr>
          <w:color w:val="auto"/>
        </w:rPr>
        <w:t>m</w:t>
      </w:r>
      <w:r w:rsidRPr="002536A3">
        <w:rPr>
          <w:color w:val="auto"/>
        </w:rPr>
        <w:t>g/</w:t>
      </w:r>
      <w:r w:rsidR="002F4647" w:rsidRPr="002536A3">
        <w:rPr>
          <w:rStyle w:val="SubtleEmphasis"/>
          <w:rFonts w:ascii="Calibri" w:eastAsiaTheme="minorEastAsia" w:hAnsi="Calibri" w:cs="Calibri"/>
        </w:rPr>
        <w:t>mL</w:t>
      </w:r>
      <w:r w:rsidRPr="002536A3">
        <w:rPr>
          <w:color w:val="auto"/>
        </w:rPr>
        <w:t xml:space="preserve"> </w:t>
      </w:r>
      <w:r w:rsidR="00927DAD" w:rsidRPr="002536A3">
        <w:rPr>
          <w:color w:val="auto"/>
        </w:rPr>
        <w:t xml:space="preserve">luciferin </w:t>
      </w:r>
      <w:r w:rsidR="009F6202" w:rsidRPr="002536A3">
        <w:rPr>
          <w:color w:val="auto"/>
        </w:rPr>
        <w:t>and i</w:t>
      </w:r>
      <w:r w:rsidR="00D46648" w:rsidRPr="002536A3">
        <w:rPr>
          <w:color w:val="auto"/>
        </w:rPr>
        <w:t xml:space="preserve">maging </w:t>
      </w:r>
      <w:r w:rsidR="00927DAD" w:rsidRPr="002536A3">
        <w:rPr>
          <w:color w:val="auto"/>
        </w:rPr>
        <w:t xml:space="preserve">using </w:t>
      </w:r>
      <w:r w:rsidR="00802255" w:rsidRPr="002536A3">
        <w:rPr>
          <w:color w:val="auto"/>
        </w:rPr>
        <w:t xml:space="preserve">an </w:t>
      </w:r>
      <w:r w:rsidR="002536A3" w:rsidRPr="002536A3">
        <w:rPr>
          <w:i/>
          <w:color w:val="auto"/>
        </w:rPr>
        <w:t>in vivo</w:t>
      </w:r>
      <w:r w:rsidR="00802255" w:rsidRPr="002536A3">
        <w:rPr>
          <w:color w:val="auto"/>
        </w:rPr>
        <w:t xml:space="preserve"> bioluminescence imag</w:t>
      </w:r>
      <w:r w:rsidR="00053402" w:rsidRPr="002536A3">
        <w:rPr>
          <w:color w:val="auto"/>
        </w:rPr>
        <w:t>ing system</w:t>
      </w:r>
      <w:r w:rsidR="00053402" w:rsidRPr="002536A3" w:rsidDel="00053402">
        <w:rPr>
          <w:color w:val="auto"/>
        </w:rPr>
        <w:t xml:space="preserve"> </w:t>
      </w:r>
      <w:r w:rsidR="00D239C0" w:rsidRPr="002536A3">
        <w:rPr>
          <w:color w:val="auto"/>
        </w:rPr>
        <w:t>(</w:t>
      </w:r>
      <w:r w:rsidR="002536A3" w:rsidRPr="002536A3">
        <w:rPr>
          <w:b/>
          <w:color w:val="auto"/>
        </w:rPr>
        <w:t>Figure 5c</w:t>
      </w:r>
      <w:r w:rsidR="00D239C0" w:rsidRPr="002536A3">
        <w:rPr>
          <w:color w:val="auto"/>
        </w:rPr>
        <w:t>)</w:t>
      </w:r>
      <w:r w:rsidR="00B11F92" w:rsidRPr="002536A3">
        <w:rPr>
          <w:color w:val="auto"/>
        </w:rPr>
        <w:t xml:space="preserve">. </w:t>
      </w:r>
    </w:p>
    <w:p w14:paraId="7FE03F8E" w14:textId="77777777" w:rsidR="00DB06F0" w:rsidRPr="002536A3" w:rsidRDefault="00DB06F0" w:rsidP="00DB06F0">
      <w:pPr>
        <w:pStyle w:val="ListParagraph"/>
        <w:widowControl/>
        <w:ind w:left="0"/>
        <w:rPr>
          <w:color w:val="auto"/>
        </w:rPr>
      </w:pPr>
    </w:p>
    <w:p w14:paraId="5A68FA99" w14:textId="77777777" w:rsidR="00DD73E7" w:rsidRDefault="003854A2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 w:rsidRPr="002536A3">
        <w:rPr>
          <w:color w:val="auto"/>
        </w:rPr>
        <w:t xml:space="preserve">Closely monitor mice for signs of toxicity and </w:t>
      </w:r>
      <w:r w:rsidR="00DD73E7" w:rsidRPr="002536A3">
        <w:rPr>
          <w:color w:val="auto"/>
        </w:rPr>
        <w:t>euth</w:t>
      </w:r>
      <w:r w:rsidR="00DD73E7">
        <w:rPr>
          <w:color w:val="auto"/>
        </w:rPr>
        <w:t>a</w:t>
      </w:r>
      <w:r w:rsidR="00DD73E7" w:rsidRPr="002536A3">
        <w:rPr>
          <w:color w:val="auto"/>
        </w:rPr>
        <w:t>nize</w:t>
      </w:r>
      <w:r w:rsidRPr="002536A3">
        <w:rPr>
          <w:color w:val="auto"/>
        </w:rPr>
        <w:t xml:space="preserve"> any mice that show early signs of </w:t>
      </w:r>
      <w:r w:rsidR="00DD73E7">
        <w:rPr>
          <w:color w:val="auto"/>
        </w:rPr>
        <w:t>hind limb paralysis (</w:t>
      </w:r>
      <w:r w:rsidRPr="002536A3">
        <w:rPr>
          <w:color w:val="auto"/>
        </w:rPr>
        <w:t>HLP</w:t>
      </w:r>
      <w:r w:rsidR="00DD73E7">
        <w:rPr>
          <w:color w:val="auto"/>
        </w:rPr>
        <w:t>)</w:t>
      </w:r>
      <w:r w:rsidR="006C363D" w:rsidRPr="002536A3">
        <w:rPr>
          <w:color w:val="auto"/>
        </w:rPr>
        <w:t xml:space="preserve"> or pathological </w:t>
      </w:r>
      <w:r w:rsidR="00DD73E7" w:rsidRPr="002536A3">
        <w:rPr>
          <w:color w:val="auto"/>
        </w:rPr>
        <w:t>tumor</w:t>
      </w:r>
      <w:r w:rsidR="006C363D" w:rsidRPr="002536A3">
        <w:rPr>
          <w:color w:val="auto"/>
        </w:rPr>
        <w:t xml:space="preserve"> burden </w:t>
      </w:r>
      <w:r w:rsidRPr="002536A3">
        <w:rPr>
          <w:color w:val="auto"/>
        </w:rPr>
        <w:t xml:space="preserve">before any suffering can arise. </w:t>
      </w:r>
    </w:p>
    <w:p w14:paraId="204ED833" w14:textId="77777777" w:rsidR="00DD73E7" w:rsidRDefault="00DD73E7" w:rsidP="00DD73E7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58F339EC" w14:textId="28C76FD6" w:rsidR="00D46648" w:rsidRDefault="00802255" w:rsidP="00DD73E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2536A3">
        <w:rPr>
          <w:b/>
          <w:color w:val="auto"/>
        </w:rPr>
        <w:t>Note</w:t>
      </w:r>
      <w:r w:rsidR="003854A2" w:rsidRPr="002536A3">
        <w:rPr>
          <w:b/>
          <w:color w:val="auto"/>
        </w:rPr>
        <w:t>:</w:t>
      </w:r>
      <w:r w:rsidRPr="002536A3">
        <w:rPr>
          <w:b/>
          <w:color w:val="auto"/>
        </w:rPr>
        <w:t xml:space="preserve"> </w:t>
      </w:r>
      <w:r w:rsidR="00894959" w:rsidRPr="002536A3">
        <w:rPr>
          <w:color w:val="auto"/>
        </w:rPr>
        <w:t>Tox</w:t>
      </w:r>
      <w:r w:rsidR="00702781" w:rsidRPr="002536A3">
        <w:rPr>
          <w:color w:val="auto"/>
        </w:rPr>
        <w:t>i</w:t>
      </w:r>
      <w:r w:rsidR="00894959" w:rsidRPr="002536A3">
        <w:rPr>
          <w:color w:val="auto"/>
        </w:rPr>
        <w:t xml:space="preserve">cities </w:t>
      </w:r>
      <w:r w:rsidR="009F6202" w:rsidRPr="002536A3">
        <w:rPr>
          <w:color w:val="auto"/>
        </w:rPr>
        <w:t xml:space="preserve">from A20 lymphoma </w:t>
      </w:r>
      <w:r w:rsidR="00894959" w:rsidRPr="002536A3">
        <w:rPr>
          <w:color w:val="auto"/>
        </w:rPr>
        <w:t xml:space="preserve">can include hind limb paralysis through </w:t>
      </w:r>
      <w:r w:rsidR="00DD73E7" w:rsidRPr="002536A3">
        <w:rPr>
          <w:color w:val="auto"/>
        </w:rPr>
        <w:t>tumor</w:t>
      </w:r>
      <w:r w:rsidR="00894959" w:rsidRPr="002536A3">
        <w:rPr>
          <w:color w:val="auto"/>
        </w:rPr>
        <w:t xml:space="preserve"> invasion of the meninges. Check regularly for early signs of altered gait. Likewise, large IP </w:t>
      </w:r>
      <w:r w:rsidR="00DD73E7" w:rsidRPr="002536A3">
        <w:rPr>
          <w:color w:val="auto"/>
        </w:rPr>
        <w:t>tumors</w:t>
      </w:r>
      <w:r w:rsidR="00894959" w:rsidRPr="002536A3">
        <w:rPr>
          <w:color w:val="auto"/>
        </w:rPr>
        <w:t xml:space="preserve"> can arise which can lead to discomfort shown by altered behavior.</w:t>
      </w:r>
      <w:r w:rsidR="002536A3">
        <w:rPr>
          <w:color w:val="auto"/>
        </w:rPr>
        <w:t xml:space="preserve"> </w:t>
      </w:r>
    </w:p>
    <w:p w14:paraId="0601FF02" w14:textId="77777777" w:rsidR="00DB06F0" w:rsidRPr="002536A3" w:rsidRDefault="00DB06F0" w:rsidP="00DB06F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5A0B543" w14:textId="140FAFB6" w:rsidR="0011641A" w:rsidRDefault="001D3F60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 w:rsidRPr="002536A3">
        <w:rPr>
          <w:color w:val="auto"/>
        </w:rPr>
        <w:t>Monitor survival of mice for 60</w:t>
      </w:r>
      <w:r w:rsidR="00DD73E7">
        <w:rPr>
          <w:color w:val="auto"/>
        </w:rPr>
        <w:t xml:space="preserve"> </w:t>
      </w:r>
      <w:r w:rsidRPr="002536A3">
        <w:rPr>
          <w:color w:val="auto"/>
        </w:rPr>
        <w:t>-</w:t>
      </w:r>
      <w:r w:rsidR="00DD73E7">
        <w:rPr>
          <w:color w:val="auto"/>
        </w:rPr>
        <w:t xml:space="preserve"> </w:t>
      </w:r>
      <w:r w:rsidRPr="002536A3">
        <w:rPr>
          <w:color w:val="auto"/>
        </w:rPr>
        <w:t xml:space="preserve">100 days </w:t>
      </w:r>
      <w:r w:rsidR="00D239C0" w:rsidRPr="002536A3">
        <w:rPr>
          <w:color w:val="auto"/>
        </w:rPr>
        <w:t>(</w:t>
      </w:r>
      <w:r w:rsidR="002536A3" w:rsidRPr="002536A3">
        <w:rPr>
          <w:b/>
          <w:color w:val="auto"/>
        </w:rPr>
        <w:t>Figure 5d</w:t>
      </w:r>
      <w:r w:rsidR="00D239C0" w:rsidRPr="002536A3">
        <w:rPr>
          <w:color w:val="auto"/>
        </w:rPr>
        <w:t>)</w:t>
      </w:r>
      <w:r w:rsidR="0000491D" w:rsidRPr="002536A3">
        <w:rPr>
          <w:color w:val="auto"/>
        </w:rPr>
        <w:t>. Perform euthanasia by a schedule</w:t>
      </w:r>
      <w:r w:rsidR="00DD73E7">
        <w:rPr>
          <w:color w:val="auto"/>
        </w:rPr>
        <w:t>-</w:t>
      </w:r>
      <w:r w:rsidR="0000491D" w:rsidRPr="002536A3">
        <w:rPr>
          <w:color w:val="auto"/>
        </w:rPr>
        <w:t xml:space="preserve">1 method upon conclusion of </w:t>
      </w:r>
      <w:r w:rsidR="00DD73E7">
        <w:rPr>
          <w:color w:val="auto"/>
        </w:rPr>
        <w:t xml:space="preserve">the </w:t>
      </w:r>
      <w:r w:rsidR="0000491D" w:rsidRPr="002536A3">
        <w:rPr>
          <w:color w:val="auto"/>
        </w:rPr>
        <w:t>experiment.</w:t>
      </w:r>
    </w:p>
    <w:p w14:paraId="51569465" w14:textId="77777777" w:rsidR="0011641A" w:rsidRDefault="0011641A" w:rsidP="0011641A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187C45B" w14:textId="12DA3F1B" w:rsidR="00DB06F0" w:rsidRPr="00DD73E7" w:rsidRDefault="00560DCB" w:rsidP="0011641A">
      <w:pPr>
        <w:pStyle w:val="NormalWeb"/>
        <w:widowControl/>
        <w:numPr>
          <w:ilvl w:val="1"/>
          <w:numId w:val="25"/>
        </w:numPr>
        <w:spacing w:before="0" w:beforeAutospacing="0" w:after="0" w:afterAutospacing="0"/>
        <w:rPr>
          <w:b/>
          <w:color w:val="auto"/>
        </w:rPr>
      </w:pPr>
      <w:r w:rsidRPr="00DD73E7">
        <w:rPr>
          <w:b/>
          <w:color w:val="auto"/>
        </w:rPr>
        <w:t>Protocol 2</w:t>
      </w:r>
      <w:r w:rsidR="00DD73E7">
        <w:rPr>
          <w:b/>
          <w:color w:val="auto"/>
        </w:rPr>
        <w:t xml:space="preserve"> </w:t>
      </w:r>
      <w:r w:rsidR="00DB06F0" w:rsidRPr="00DD73E7">
        <w:rPr>
          <w:b/>
          <w:color w:val="auto"/>
        </w:rPr>
        <w:tab/>
      </w:r>
    </w:p>
    <w:p w14:paraId="50848C7B" w14:textId="77777777" w:rsidR="00DB06F0" w:rsidRPr="00DB06F0" w:rsidRDefault="00DB06F0" w:rsidP="00DB06F0"/>
    <w:p w14:paraId="080E3815" w14:textId="62BAF256" w:rsidR="00A2408A" w:rsidRDefault="00A2408A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 w:rsidRPr="002536A3">
        <w:rPr>
          <w:color w:val="auto"/>
        </w:rPr>
        <w:lastRenderedPageBreak/>
        <w:t xml:space="preserve">Deliver 200 mg/kg cyclophosphamide to </w:t>
      </w:r>
      <w:r w:rsidR="00DD73E7" w:rsidRPr="002536A3">
        <w:rPr>
          <w:color w:val="auto"/>
        </w:rPr>
        <w:t xml:space="preserve">6 to 8-week old BALB/c </w:t>
      </w:r>
      <w:r w:rsidRPr="002536A3">
        <w:rPr>
          <w:color w:val="auto"/>
        </w:rPr>
        <w:t xml:space="preserve">mice by </w:t>
      </w:r>
      <w:r w:rsidR="001D3F60" w:rsidRPr="002536A3">
        <w:rPr>
          <w:color w:val="auto"/>
        </w:rPr>
        <w:t>tail vein</w:t>
      </w:r>
      <w:r w:rsidRPr="002536A3">
        <w:rPr>
          <w:color w:val="auto"/>
        </w:rPr>
        <w:t xml:space="preserve"> injection</w:t>
      </w:r>
      <w:r w:rsidR="00560DCB" w:rsidRPr="002536A3">
        <w:rPr>
          <w:color w:val="auto"/>
        </w:rPr>
        <w:t xml:space="preserve"> </w:t>
      </w:r>
      <w:r w:rsidRPr="002536A3">
        <w:rPr>
          <w:color w:val="auto"/>
        </w:rPr>
        <w:t xml:space="preserve">in 100 </w:t>
      </w:r>
      <w:proofErr w:type="spellStart"/>
      <w:r w:rsidR="00C44551">
        <w:rPr>
          <w:color w:val="auto"/>
        </w:rPr>
        <w:t>μL</w:t>
      </w:r>
      <w:proofErr w:type="spellEnd"/>
      <w:r w:rsidRPr="002536A3">
        <w:rPr>
          <w:color w:val="auto"/>
        </w:rPr>
        <w:t xml:space="preserve"> </w:t>
      </w:r>
      <w:r w:rsidR="00DD73E7">
        <w:rPr>
          <w:color w:val="auto"/>
        </w:rPr>
        <w:t xml:space="preserve">of </w:t>
      </w:r>
      <w:r w:rsidRPr="002536A3">
        <w:rPr>
          <w:color w:val="auto"/>
        </w:rPr>
        <w:t>PBS per mouse</w:t>
      </w:r>
      <w:r w:rsidR="00DD73E7">
        <w:rPr>
          <w:color w:val="auto"/>
        </w:rPr>
        <w:t>.</w:t>
      </w:r>
    </w:p>
    <w:p w14:paraId="248A4410" w14:textId="77777777" w:rsidR="00DB06F0" w:rsidRPr="002536A3" w:rsidRDefault="00DB06F0" w:rsidP="00DB06F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761E9C2" w14:textId="0394ED2A" w:rsidR="00560DCB" w:rsidRDefault="000544AF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On t</w:t>
      </w:r>
      <w:r w:rsidR="00A2408A" w:rsidRPr="002536A3">
        <w:rPr>
          <w:color w:val="auto"/>
        </w:rPr>
        <w:t>he following day</w:t>
      </w:r>
      <w:r w:rsidR="00DD73E7">
        <w:rPr>
          <w:color w:val="auto"/>
        </w:rPr>
        <w:t>,</w:t>
      </w:r>
      <w:r w:rsidR="00A2408A" w:rsidRPr="002536A3">
        <w:rPr>
          <w:color w:val="auto"/>
        </w:rPr>
        <w:t xml:space="preserve"> inject </w:t>
      </w:r>
      <w:r w:rsidR="001D3F60" w:rsidRPr="002536A3">
        <w:rPr>
          <w:color w:val="auto"/>
        </w:rPr>
        <w:t xml:space="preserve">of 5 x </w:t>
      </w:r>
      <w:r w:rsidR="00560DCB" w:rsidRPr="002536A3">
        <w:rPr>
          <w:color w:val="auto"/>
        </w:rPr>
        <w:t>10</w:t>
      </w:r>
      <w:r w:rsidR="00560DCB" w:rsidRPr="002536A3">
        <w:rPr>
          <w:color w:val="auto"/>
          <w:vertAlign w:val="superscript"/>
        </w:rPr>
        <w:t>5</w:t>
      </w:r>
      <w:r w:rsidR="00560DCB" w:rsidRPr="002536A3">
        <w:rPr>
          <w:color w:val="auto"/>
        </w:rPr>
        <w:t xml:space="preserve"> syngeneic A20 B</w:t>
      </w:r>
      <w:r w:rsidR="00DD73E7">
        <w:rPr>
          <w:color w:val="auto"/>
        </w:rPr>
        <w:t>-</w:t>
      </w:r>
      <w:r w:rsidR="00560DCB" w:rsidRPr="002536A3">
        <w:rPr>
          <w:color w:val="auto"/>
        </w:rPr>
        <w:t>cell lymphoma cells expressing luciferase and GFP</w:t>
      </w:r>
      <w:r w:rsidR="001D3F60" w:rsidRPr="002536A3">
        <w:rPr>
          <w:color w:val="auto"/>
        </w:rPr>
        <w:t xml:space="preserve"> in 100 </w:t>
      </w:r>
      <w:proofErr w:type="spellStart"/>
      <w:r w:rsidR="00C44551">
        <w:rPr>
          <w:color w:val="auto"/>
        </w:rPr>
        <w:t>μL</w:t>
      </w:r>
      <w:proofErr w:type="spellEnd"/>
      <w:r w:rsidR="001D3F60" w:rsidRPr="002536A3">
        <w:rPr>
          <w:color w:val="auto"/>
        </w:rPr>
        <w:t xml:space="preserve"> PBS</w:t>
      </w:r>
      <w:r w:rsidR="00560DCB" w:rsidRPr="002536A3">
        <w:rPr>
          <w:color w:val="auto"/>
        </w:rPr>
        <w:t xml:space="preserve"> </w:t>
      </w:r>
      <w:r w:rsidR="002536A3" w:rsidRPr="002536A3">
        <w:rPr>
          <w:i/>
          <w:color w:val="auto"/>
        </w:rPr>
        <w:t>via</w:t>
      </w:r>
      <w:r w:rsidR="001D3F60" w:rsidRPr="002536A3">
        <w:rPr>
          <w:color w:val="auto"/>
        </w:rPr>
        <w:t xml:space="preserve"> tail vein injection</w:t>
      </w:r>
      <w:r w:rsidR="00560DCB" w:rsidRPr="002536A3">
        <w:rPr>
          <w:color w:val="auto"/>
        </w:rPr>
        <w:t>.</w:t>
      </w:r>
    </w:p>
    <w:p w14:paraId="3251B069" w14:textId="77777777" w:rsidR="00DB06F0" w:rsidRPr="002536A3" w:rsidRDefault="00DB06F0" w:rsidP="00DB06F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2E98C6E" w14:textId="105F2D87" w:rsidR="00560DCB" w:rsidRDefault="00560DCB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 w:rsidRPr="002536A3">
        <w:rPr>
          <w:color w:val="auto"/>
        </w:rPr>
        <w:t>Allow the mice to develop systemic lymphoma</w:t>
      </w:r>
      <w:r w:rsidR="00DD73E7">
        <w:rPr>
          <w:color w:val="auto"/>
        </w:rPr>
        <w:t>s</w:t>
      </w:r>
      <w:r w:rsidRPr="002536A3">
        <w:rPr>
          <w:color w:val="auto"/>
        </w:rPr>
        <w:t xml:space="preserve"> for ~</w:t>
      </w:r>
      <w:r w:rsidR="00DD73E7">
        <w:rPr>
          <w:color w:val="auto"/>
        </w:rPr>
        <w:t xml:space="preserve"> </w:t>
      </w:r>
      <w:r w:rsidR="001D3F60" w:rsidRPr="002536A3">
        <w:rPr>
          <w:color w:val="auto"/>
        </w:rPr>
        <w:t>7-14</w:t>
      </w:r>
      <w:r w:rsidRPr="002536A3">
        <w:rPr>
          <w:color w:val="auto"/>
        </w:rPr>
        <w:t xml:space="preserve"> days</w:t>
      </w:r>
    </w:p>
    <w:p w14:paraId="54BD1B19" w14:textId="77777777" w:rsidR="00DB06F0" w:rsidRPr="002536A3" w:rsidRDefault="00DB06F0" w:rsidP="00DB06F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5C55E54" w14:textId="777EB3C6" w:rsidR="001D3F60" w:rsidRDefault="001D3F60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 w:rsidRPr="002536A3">
        <w:rPr>
          <w:color w:val="auto"/>
        </w:rPr>
        <w:t xml:space="preserve">Confirm systemic lymphoma by IP injection of 100 </w:t>
      </w:r>
      <w:proofErr w:type="spellStart"/>
      <w:r w:rsidR="00C44551">
        <w:rPr>
          <w:color w:val="auto"/>
        </w:rPr>
        <w:t>μL</w:t>
      </w:r>
      <w:proofErr w:type="spellEnd"/>
      <w:r w:rsidRPr="002536A3">
        <w:rPr>
          <w:color w:val="auto"/>
        </w:rPr>
        <w:t xml:space="preserve"> </w:t>
      </w:r>
      <w:r w:rsidR="00DD73E7">
        <w:rPr>
          <w:color w:val="auto"/>
        </w:rPr>
        <w:t xml:space="preserve">of </w:t>
      </w:r>
      <w:r w:rsidRPr="002536A3">
        <w:rPr>
          <w:color w:val="auto"/>
        </w:rPr>
        <w:t>30 mg/</w:t>
      </w:r>
      <w:r w:rsidR="002F4647" w:rsidRPr="002536A3">
        <w:rPr>
          <w:rStyle w:val="SubtleEmphasis"/>
          <w:rFonts w:ascii="Calibri" w:eastAsiaTheme="minorEastAsia" w:hAnsi="Calibri" w:cs="Calibri"/>
        </w:rPr>
        <w:t>mL</w:t>
      </w:r>
      <w:r w:rsidRPr="002536A3">
        <w:rPr>
          <w:color w:val="auto"/>
        </w:rPr>
        <w:t xml:space="preserve"> luciferin and imaging using </w:t>
      </w:r>
      <w:r w:rsidR="00053402" w:rsidRPr="002536A3">
        <w:rPr>
          <w:color w:val="auto"/>
        </w:rPr>
        <w:t xml:space="preserve">an </w:t>
      </w:r>
      <w:r w:rsidR="002536A3" w:rsidRPr="002536A3">
        <w:rPr>
          <w:i/>
          <w:color w:val="auto"/>
        </w:rPr>
        <w:t>in vivo</w:t>
      </w:r>
      <w:r w:rsidR="00053402" w:rsidRPr="002536A3">
        <w:rPr>
          <w:color w:val="auto"/>
        </w:rPr>
        <w:t xml:space="preserve"> bioluminescence imaging system</w:t>
      </w:r>
      <w:r w:rsidR="00DD73E7">
        <w:rPr>
          <w:color w:val="auto"/>
        </w:rPr>
        <w:t>.</w:t>
      </w:r>
    </w:p>
    <w:p w14:paraId="2FC0C1F7" w14:textId="77777777" w:rsidR="00DB06F0" w:rsidRPr="002536A3" w:rsidRDefault="00DB06F0" w:rsidP="00DB06F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C5549EF" w14:textId="77777777" w:rsidR="00DD73E7" w:rsidRDefault="00560DCB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 w:rsidRPr="002536A3">
        <w:rPr>
          <w:color w:val="auto"/>
        </w:rPr>
        <w:t xml:space="preserve">Perform 5 </w:t>
      </w:r>
      <w:proofErr w:type="spellStart"/>
      <w:r w:rsidRPr="002536A3">
        <w:rPr>
          <w:color w:val="auto"/>
        </w:rPr>
        <w:t>Gy</w:t>
      </w:r>
      <w:proofErr w:type="spellEnd"/>
      <w:r w:rsidRPr="002536A3">
        <w:rPr>
          <w:color w:val="auto"/>
        </w:rPr>
        <w:t xml:space="preserve"> total body irradiation (TBI) at 0.02 </w:t>
      </w:r>
      <w:proofErr w:type="spellStart"/>
      <w:r w:rsidRPr="002536A3">
        <w:rPr>
          <w:color w:val="auto"/>
        </w:rPr>
        <w:t>Gy</w:t>
      </w:r>
      <w:proofErr w:type="spellEnd"/>
      <w:r w:rsidRPr="002536A3">
        <w:rPr>
          <w:color w:val="auto"/>
        </w:rPr>
        <w:t>/min for lymphodepletion.</w:t>
      </w:r>
      <w:r w:rsidR="00571767" w:rsidRPr="002536A3">
        <w:rPr>
          <w:color w:val="auto"/>
        </w:rPr>
        <w:t xml:space="preserve"> </w:t>
      </w:r>
    </w:p>
    <w:p w14:paraId="37A726F7" w14:textId="77777777" w:rsidR="00DD73E7" w:rsidRDefault="00DD73E7" w:rsidP="00DD73E7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10DDE78A" w14:textId="2FB4CF2D" w:rsidR="00560DCB" w:rsidRDefault="00802255" w:rsidP="00DD73E7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2536A3">
        <w:rPr>
          <w:b/>
          <w:color w:val="auto"/>
        </w:rPr>
        <w:t>Note</w:t>
      </w:r>
      <w:r w:rsidR="00DD73E7">
        <w:rPr>
          <w:b/>
          <w:color w:val="auto"/>
        </w:rPr>
        <w:t>:</w:t>
      </w:r>
      <w:r w:rsidR="00571767" w:rsidRPr="002536A3">
        <w:rPr>
          <w:color w:val="auto"/>
        </w:rPr>
        <w:t xml:space="preserve"> Patients undergoing CAR </w:t>
      </w:r>
      <w:r w:rsidR="008F22DB">
        <w:rPr>
          <w:color w:val="auto"/>
        </w:rPr>
        <w:t>T</w:t>
      </w:r>
      <w:r w:rsidR="00DD73E7">
        <w:rPr>
          <w:color w:val="auto"/>
        </w:rPr>
        <w:t>-</w:t>
      </w:r>
      <w:r w:rsidR="008F22DB">
        <w:rPr>
          <w:color w:val="auto"/>
        </w:rPr>
        <w:t>cell</w:t>
      </w:r>
      <w:r w:rsidR="00571767" w:rsidRPr="002536A3">
        <w:rPr>
          <w:color w:val="auto"/>
        </w:rPr>
        <w:t xml:space="preserve"> treatments undergo a range of regimens to achieve lymphodepletion before the administration of CAR </w:t>
      </w:r>
      <w:r w:rsidR="008F22DB">
        <w:rPr>
          <w:color w:val="auto"/>
        </w:rPr>
        <w:t>T cell</w:t>
      </w:r>
      <w:r w:rsidR="00571767" w:rsidRPr="002536A3">
        <w:rPr>
          <w:color w:val="auto"/>
        </w:rPr>
        <w:t xml:space="preserve">s which significantly increases the engraftment of adoptively transferred CAR </w:t>
      </w:r>
      <w:r w:rsidR="008F22DB">
        <w:rPr>
          <w:color w:val="auto"/>
        </w:rPr>
        <w:t>T cell</w:t>
      </w:r>
      <w:r w:rsidR="00571767" w:rsidRPr="002536A3">
        <w:rPr>
          <w:color w:val="auto"/>
        </w:rPr>
        <w:t xml:space="preserve">s. This can </w:t>
      </w:r>
      <w:proofErr w:type="gramStart"/>
      <w:r w:rsidR="00571767" w:rsidRPr="002536A3">
        <w:rPr>
          <w:color w:val="auto"/>
        </w:rPr>
        <w:t>be replicated</w:t>
      </w:r>
      <w:proofErr w:type="gramEnd"/>
      <w:r w:rsidR="00571767" w:rsidRPr="002536A3">
        <w:rPr>
          <w:color w:val="auto"/>
        </w:rPr>
        <w:t xml:space="preserve"> in mice with total body irradiation (TBI)</w:t>
      </w:r>
      <w:r w:rsidR="0095031F" w:rsidRPr="002536A3">
        <w:rPr>
          <w:color w:val="auto"/>
        </w:rPr>
        <w:t xml:space="preserve"> (</w:t>
      </w:r>
      <w:r w:rsidR="002536A3" w:rsidRPr="002536A3">
        <w:rPr>
          <w:b/>
          <w:color w:val="auto"/>
        </w:rPr>
        <w:t>Figure 6</w:t>
      </w:r>
      <w:r w:rsidR="0095031F" w:rsidRPr="002536A3">
        <w:rPr>
          <w:color w:val="auto"/>
        </w:rPr>
        <w:t>)</w:t>
      </w:r>
      <w:r w:rsidR="00DD73E7">
        <w:rPr>
          <w:color w:val="auto"/>
        </w:rPr>
        <w:t>.</w:t>
      </w:r>
    </w:p>
    <w:p w14:paraId="2C086590" w14:textId="77777777" w:rsidR="00DB06F0" w:rsidRPr="002536A3" w:rsidRDefault="00DB06F0" w:rsidP="00DB06F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92D0347" w14:textId="6585FBD6" w:rsidR="00560DCB" w:rsidRDefault="00DD73E7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On the n</w:t>
      </w:r>
      <w:r w:rsidR="00560DCB" w:rsidRPr="002536A3">
        <w:rPr>
          <w:color w:val="auto"/>
        </w:rPr>
        <w:t>ext day, inject 1 </w:t>
      </w:r>
      <w:r>
        <w:rPr>
          <w:color w:val="auto"/>
        </w:rPr>
        <w:t>x</w:t>
      </w:r>
      <w:r w:rsidR="00560DCB" w:rsidRPr="002536A3">
        <w:rPr>
          <w:color w:val="auto"/>
        </w:rPr>
        <w:t xml:space="preserve"> 10</w:t>
      </w:r>
      <w:r w:rsidR="00560DCB" w:rsidRPr="002536A3">
        <w:rPr>
          <w:color w:val="auto"/>
          <w:vertAlign w:val="superscript"/>
        </w:rPr>
        <w:t>6</w:t>
      </w:r>
      <w:r w:rsidR="00560DCB" w:rsidRPr="002536A3">
        <w:rPr>
          <w:color w:val="auto"/>
        </w:rPr>
        <w:t xml:space="preserve"> CAR </w:t>
      </w:r>
      <w:r w:rsidR="008F22DB">
        <w:rPr>
          <w:color w:val="auto"/>
        </w:rPr>
        <w:t>T cell</w:t>
      </w:r>
      <w:r w:rsidR="001D3F60" w:rsidRPr="002536A3">
        <w:rPr>
          <w:color w:val="auto"/>
        </w:rPr>
        <w:t xml:space="preserve">s in 100 </w:t>
      </w:r>
      <w:proofErr w:type="spellStart"/>
      <w:r w:rsidR="00C44551">
        <w:rPr>
          <w:color w:val="auto"/>
        </w:rPr>
        <w:t>μL</w:t>
      </w:r>
      <w:proofErr w:type="spellEnd"/>
      <w:r w:rsidR="001D3F60" w:rsidRPr="002536A3">
        <w:rPr>
          <w:color w:val="auto"/>
        </w:rPr>
        <w:t xml:space="preserve"> </w:t>
      </w:r>
      <w:r>
        <w:rPr>
          <w:color w:val="auto"/>
        </w:rPr>
        <w:t xml:space="preserve">of </w:t>
      </w:r>
      <w:r w:rsidR="001D3F60" w:rsidRPr="002536A3">
        <w:rPr>
          <w:color w:val="auto"/>
        </w:rPr>
        <w:t xml:space="preserve">PBS </w:t>
      </w:r>
      <w:r w:rsidR="002536A3" w:rsidRPr="002536A3">
        <w:rPr>
          <w:i/>
          <w:color w:val="auto"/>
        </w:rPr>
        <w:t>via</w:t>
      </w:r>
      <w:r w:rsidR="001D3F60" w:rsidRPr="002536A3">
        <w:rPr>
          <w:color w:val="auto"/>
        </w:rPr>
        <w:t xml:space="preserve"> tail vein injection</w:t>
      </w:r>
      <w:r w:rsidR="00560DCB" w:rsidRPr="002536A3">
        <w:rPr>
          <w:color w:val="auto"/>
        </w:rPr>
        <w:t xml:space="preserve"> into mice bearing established </w:t>
      </w:r>
      <w:r w:rsidRPr="002536A3">
        <w:rPr>
          <w:color w:val="auto"/>
        </w:rPr>
        <w:t>tumors</w:t>
      </w:r>
      <w:r w:rsidR="00560DCB" w:rsidRPr="002536A3">
        <w:rPr>
          <w:color w:val="auto"/>
        </w:rPr>
        <w:t>.</w:t>
      </w:r>
    </w:p>
    <w:p w14:paraId="2EE39CF3" w14:textId="77777777" w:rsidR="00DB06F0" w:rsidRPr="002536A3" w:rsidRDefault="00DB06F0" w:rsidP="00DB06F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D08EE2A" w14:textId="77777777" w:rsidR="00560DCB" w:rsidRDefault="00560DCB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 w:rsidRPr="002536A3">
        <w:rPr>
          <w:color w:val="auto"/>
        </w:rPr>
        <w:t xml:space="preserve">Collect blood samples </w:t>
      </w:r>
      <w:r w:rsidR="002536A3" w:rsidRPr="002536A3">
        <w:rPr>
          <w:i/>
          <w:color w:val="auto"/>
        </w:rPr>
        <w:t>via</w:t>
      </w:r>
      <w:r w:rsidRPr="002536A3">
        <w:rPr>
          <w:color w:val="auto"/>
        </w:rPr>
        <w:t xml:space="preserve"> tail vein bleeds after 7 days.</w:t>
      </w:r>
      <w:r w:rsidR="001D3F60" w:rsidRPr="002536A3">
        <w:rPr>
          <w:color w:val="auto"/>
        </w:rPr>
        <w:t xml:space="preserve"> </w:t>
      </w:r>
    </w:p>
    <w:p w14:paraId="0AA5C3F0" w14:textId="77777777" w:rsidR="00DB06F0" w:rsidRPr="002536A3" w:rsidRDefault="00DB06F0" w:rsidP="00DB06F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FCD0A0E" w14:textId="77777777" w:rsidR="00DD73E7" w:rsidRDefault="007E276E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 w:rsidRPr="002536A3">
        <w:rPr>
          <w:color w:val="auto"/>
        </w:rPr>
        <w:t>Add red cell lysis buffer to each blood sample, then prepare for flow cytometry as described in section 3</w:t>
      </w:r>
      <w:r w:rsidR="00DD58DC" w:rsidRPr="002536A3">
        <w:rPr>
          <w:color w:val="auto"/>
        </w:rPr>
        <w:t>.</w:t>
      </w:r>
      <w:r w:rsidR="005351FB" w:rsidRPr="002536A3">
        <w:rPr>
          <w:color w:val="auto"/>
        </w:rPr>
        <w:t xml:space="preserve"> </w:t>
      </w:r>
      <w:r w:rsidR="00DD58DC" w:rsidRPr="002536A3">
        <w:rPr>
          <w:color w:val="auto"/>
        </w:rPr>
        <w:t>A</w:t>
      </w:r>
      <w:r w:rsidR="00560DCB" w:rsidRPr="002536A3">
        <w:rPr>
          <w:color w:val="auto"/>
        </w:rPr>
        <w:t xml:space="preserve">nalyze CAR </w:t>
      </w:r>
      <w:r w:rsidR="008F22DB">
        <w:rPr>
          <w:color w:val="auto"/>
        </w:rPr>
        <w:t>T cell</w:t>
      </w:r>
      <w:r w:rsidR="00560DCB" w:rsidRPr="002536A3">
        <w:rPr>
          <w:color w:val="auto"/>
        </w:rPr>
        <w:t xml:space="preserve"> persistence in the circulation by flow cytometry</w:t>
      </w:r>
      <w:r w:rsidR="00D239C0" w:rsidRPr="002536A3">
        <w:rPr>
          <w:color w:val="auto"/>
        </w:rPr>
        <w:t xml:space="preserve"> (</w:t>
      </w:r>
      <w:r w:rsidR="002536A3" w:rsidRPr="002536A3">
        <w:rPr>
          <w:b/>
          <w:color w:val="auto"/>
        </w:rPr>
        <w:t>Figure 2</w:t>
      </w:r>
      <w:r w:rsidR="00D239C0" w:rsidRPr="002536A3">
        <w:rPr>
          <w:color w:val="auto"/>
        </w:rPr>
        <w:t>)</w:t>
      </w:r>
      <w:r w:rsidR="00DD58DC" w:rsidRPr="002536A3">
        <w:rPr>
          <w:color w:val="auto"/>
        </w:rPr>
        <w:t xml:space="preserve">. </w:t>
      </w:r>
    </w:p>
    <w:p w14:paraId="32C622AE" w14:textId="77777777" w:rsidR="00DD73E7" w:rsidRDefault="00DD73E7" w:rsidP="00DD73E7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145A7946" w14:textId="7557AC80" w:rsidR="00560DCB" w:rsidRPr="00DB06F0" w:rsidRDefault="00DD58DC" w:rsidP="00DD73E7">
      <w:pPr>
        <w:pStyle w:val="NormalWeb"/>
        <w:widowControl/>
        <w:spacing w:before="0" w:beforeAutospacing="0" w:after="0" w:afterAutospacing="0"/>
        <w:rPr>
          <w:rStyle w:val="CommentReference"/>
          <w:color w:val="auto"/>
          <w:sz w:val="24"/>
          <w:szCs w:val="24"/>
        </w:rPr>
      </w:pPr>
      <w:r w:rsidRPr="002536A3">
        <w:rPr>
          <w:b/>
          <w:color w:val="auto"/>
        </w:rPr>
        <w:t>Note</w:t>
      </w:r>
      <w:r w:rsidR="00DD73E7">
        <w:rPr>
          <w:b/>
          <w:color w:val="auto"/>
        </w:rPr>
        <w:t>:</w:t>
      </w:r>
      <w:r w:rsidRPr="002536A3">
        <w:rPr>
          <w:rStyle w:val="CommentReference"/>
          <w:color w:val="auto"/>
          <w:sz w:val="24"/>
        </w:rPr>
        <w:t xml:space="preserve"> </w:t>
      </w:r>
      <w:r w:rsidR="00DD73E7">
        <w:rPr>
          <w:rStyle w:val="CommentReference"/>
          <w:color w:val="auto"/>
          <w:sz w:val="24"/>
        </w:rPr>
        <w:t>A</w:t>
      </w:r>
      <w:r w:rsidRPr="002536A3">
        <w:rPr>
          <w:rStyle w:val="CommentReference"/>
          <w:color w:val="auto"/>
          <w:sz w:val="24"/>
        </w:rPr>
        <w:t>ddition of counting beads immediately prior to cytometr</w:t>
      </w:r>
      <w:r w:rsidR="00DD73E7">
        <w:rPr>
          <w:rStyle w:val="CommentReference"/>
          <w:color w:val="auto"/>
          <w:sz w:val="24"/>
        </w:rPr>
        <w:t>y</w:t>
      </w:r>
      <w:r w:rsidRPr="002536A3">
        <w:rPr>
          <w:rStyle w:val="CommentReference"/>
          <w:color w:val="auto"/>
          <w:sz w:val="24"/>
        </w:rPr>
        <w:t xml:space="preserve"> allows determination of </w:t>
      </w:r>
      <w:r w:rsidR="00DD73E7">
        <w:rPr>
          <w:rStyle w:val="CommentReference"/>
          <w:color w:val="auto"/>
          <w:sz w:val="24"/>
        </w:rPr>
        <w:t xml:space="preserve">the number of </w:t>
      </w:r>
      <w:r w:rsidRPr="002536A3">
        <w:rPr>
          <w:rStyle w:val="CommentReference"/>
          <w:color w:val="auto"/>
          <w:sz w:val="24"/>
        </w:rPr>
        <w:t xml:space="preserve">CAR </w:t>
      </w:r>
      <w:r w:rsidR="00DD73E7">
        <w:rPr>
          <w:rStyle w:val="CommentReference"/>
          <w:color w:val="auto"/>
          <w:sz w:val="24"/>
        </w:rPr>
        <w:t xml:space="preserve">T </w:t>
      </w:r>
      <w:r w:rsidRPr="002536A3">
        <w:rPr>
          <w:rStyle w:val="CommentReference"/>
          <w:color w:val="auto"/>
          <w:sz w:val="24"/>
        </w:rPr>
        <w:t>cells</w:t>
      </w:r>
      <w:r w:rsidR="00DD73E7">
        <w:rPr>
          <w:rStyle w:val="CommentReference"/>
          <w:color w:val="auto"/>
          <w:sz w:val="24"/>
        </w:rPr>
        <w:t xml:space="preserve"> per </w:t>
      </w:r>
      <w:r w:rsidR="002536A3">
        <w:rPr>
          <w:rStyle w:val="CommentReference"/>
          <w:color w:val="auto"/>
          <w:sz w:val="24"/>
        </w:rPr>
        <w:t>m</w:t>
      </w:r>
      <w:r w:rsidR="00DD73E7">
        <w:rPr>
          <w:rStyle w:val="CommentReference"/>
          <w:color w:val="auto"/>
          <w:sz w:val="24"/>
        </w:rPr>
        <w:t>illiliter</w:t>
      </w:r>
      <w:r w:rsidRPr="002536A3">
        <w:rPr>
          <w:rStyle w:val="CommentReference"/>
          <w:color w:val="auto"/>
          <w:sz w:val="24"/>
        </w:rPr>
        <w:t xml:space="preserve"> of blood. </w:t>
      </w:r>
    </w:p>
    <w:p w14:paraId="6DEB36E9" w14:textId="77777777" w:rsidR="00DB06F0" w:rsidRPr="002536A3" w:rsidRDefault="00DB06F0" w:rsidP="00DB06F0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3A68998" w14:textId="2CE4E5C5" w:rsidR="00560DCB" w:rsidRPr="002536A3" w:rsidRDefault="00560DCB" w:rsidP="0011641A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rPr>
          <w:color w:val="auto"/>
        </w:rPr>
      </w:pPr>
      <w:r w:rsidRPr="002536A3">
        <w:rPr>
          <w:color w:val="auto"/>
        </w:rPr>
        <w:t>Monitor disease progress as</w:t>
      </w:r>
      <w:r w:rsidR="00DD73E7">
        <w:rPr>
          <w:color w:val="auto"/>
        </w:rPr>
        <w:t xml:space="preserve"> described in</w:t>
      </w:r>
      <w:r w:rsidRPr="002536A3">
        <w:rPr>
          <w:color w:val="auto"/>
        </w:rPr>
        <w:t xml:space="preserve"> steps 5.</w:t>
      </w:r>
      <w:r w:rsidR="00DD73E7">
        <w:rPr>
          <w:color w:val="auto"/>
        </w:rPr>
        <w:t>1.</w:t>
      </w:r>
      <w:r w:rsidRPr="002536A3">
        <w:rPr>
          <w:color w:val="auto"/>
        </w:rPr>
        <w:t xml:space="preserve">5 </w:t>
      </w:r>
      <w:r w:rsidR="00DD73E7">
        <w:rPr>
          <w:color w:val="auto"/>
        </w:rPr>
        <w:t>-</w:t>
      </w:r>
      <w:r w:rsidRPr="002536A3">
        <w:rPr>
          <w:color w:val="auto"/>
        </w:rPr>
        <w:t xml:space="preserve"> 5.</w:t>
      </w:r>
      <w:r w:rsidR="00DD73E7">
        <w:rPr>
          <w:color w:val="auto"/>
        </w:rPr>
        <w:t>1.</w:t>
      </w:r>
      <w:r w:rsidR="0000491D" w:rsidRPr="002536A3">
        <w:rPr>
          <w:color w:val="auto"/>
        </w:rPr>
        <w:t>8</w:t>
      </w:r>
      <w:r w:rsidR="00D239C0" w:rsidRPr="002536A3">
        <w:rPr>
          <w:color w:val="auto"/>
        </w:rPr>
        <w:t xml:space="preserve"> (</w:t>
      </w:r>
      <w:r w:rsidR="002536A3" w:rsidRPr="002536A3">
        <w:rPr>
          <w:b/>
          <w:color w:val="auto"/>
        </w:rPr>
        <w:t>Figure 7</w:t>
      </w:r>
      <w:r w:rsidR="00D239C0" w:rsidRPr="002536A3">
        <w:rPr>
          <w:color w:val="auto"/>
        </w:rPr>
        <w:t>)</w:t>
      </w:r>
      <w:r w:rsidR="00DD73E7">
        <w:rPr>
          <w:color w:val="auto"/>
        </w:rPr>
        <w:t>.</w:t>
      </w:r>
    </w:p>
    <w:bookmarkEnd w:id="0"/>
    <w:p w14:paraId="56F97D49" w14:textId="77777777" w:rsidR="00B34C6F" w:rsidRPr="002536A3" w:rsidRDefault="00B34C6F" w:rsidP="001B2350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3C48371B" w14:textId="77777777" w:rsidR="00CD2D86" w:rsidRPr="002536A3" w:rsidRDefault="006305D7" w:rsidP="00DB06F0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2536A3">
        <w:rPr>
          <w:b/>
          <w:color w:val="auto"/>
        </w:rPr>
        <w:t>REPRESENTATIVE RESULTS</w:t>
      </w:r>
      <w:r w:rsidR="00EF1462" w:rsidRPr="002536A3">
        <w:rPr>
          <w:b/>
          <w:color w:val="auto"/>
        </w:rPr>
        <w:t>:</w:t>
      </w:r>
      <w:r w:rsidR="002536A3">
        <w:rPr>
          <w:b/>
          <w:color w:val="auto"/>
        </w:rPr>
        <w:t xml:space="preserve"> </w:t>
      </w:r>
    </w:p>
    <w:p w14:paraId="3976DBA1" w14:textId="5046CD78" w:rsidR="006271F9" w:rsidRPr="002536A3" w:rsidRDefault="006271F9" w:rsidP="001B2350">
      <w:pPr>
        <w:widowControl/>
        <w:rPr>
          <w:color w:val="auto"/>
        </w:rPr>
      </w:pPr>
      <w:r w:rsidRPr="002536A3">
        <w:rPr>
          <w:color w:val="auto"/>
        </w:rPr>
        <w:t xml:space="preserve">For high efficiency transduction of </w:t>
      </w:r>
      <w:r w:rsidR="008F22DB">
        <w:rPr>
          <w:color w:val="auto"/>
        </w:rPr>
        <w:t>T cell</w:t>
      </w:r>
      <w:r w:rsidRPr="002536A3">
        <w:rPr>
          <w:color w:val="auto"/>
        </w:rPr>
        <w:t>s</w:t>
      </w:r>
      <w:r w:rsidR="000544AF">
        <w:rPr>
          <w:color w:val="auto"/>
        </w:rPr>
        <w:t>,</w:t>
      </w:r>
      <w:r w:rsidRPr="002536A3">
        <w:rPr>
          <w:color w:val="auto"/>
        </w:rPr>
        <w:t xml:space="preserve"> it is necessary to obtain fresh retroviral particles. Transfection of the Plat-E cell line with </w:t>
      </w:r>
      <w:proofErr w:type="spellStart"/>
      <w:r w:rsidRPr="002536A3">
        <w:rPr>
          <w:color w:val="auto"/>
        </w:rPr>
        <w:t>pCL</w:t>
      </w:r>
      <w:proofErr w:type="spellEnd"/>
      <w:r w:rsidRPr="002536A3">
        <w:rPr>
          <w:color w:val="auto"/>
        </w:rPr>
        <w:t xml:space="preserve">-Eco </w:t>
      </w:r>
      <w:r w:rsidR="008E28F4" w:rsidRPr="002536A3">
        <w:rPr>
          <w:color w:val="auto"/>
        </w:rPr>
        <w:t xml:space="preserve">producer plasmid </w:t>
      </w:r>
      <w:r w:rsidRPr="002536A3">
        <w:rPr>
          <w:color w:val="auto"/>
        </w:rPr>
        <w:t>and pMP71</w:t>
      </w:r>
      <w:r w:rsidR="008E28F4" w:rsidRPr="002536A3">
        <w:rPr>
          <w:color w:val="auto"/>
        </w:rPr>
        <w:t xml:space="preserve"> retrovirus</w:t>
      </w:r>
      <w:r w:rsidRPr="002536A3">
        <w:rPr>
          <w:color w:val="auto"/>
        </w:rPr>
        <w:t xml:space="preserve"> plasmid gives rise to the secretion of retroviral particles into the cell supernatant. When </w:t>
      </w:r>
      <w:r w:rsidR="008E28F4" w:rsidRPr="002536A3">
        <w:rPr>
          <w:color w:val="auto"/>
        </w:rPr>
        <w:t xml:space="preserve">a fluorescent marker gene, such as mCherry, </w:t>
      </w:r>
      <w:proofErr w:type="gramStart"/>
      <w:r w:rsidR="008E28F4" w:rsidRPr="002536A3">
        <w:rPr>
          <w:color w:val="auto"/>
        </w:rPr>
        <w:t>is encoded</w:t>
      </w:r>
      <w:proofErr w:type="gramEnd"/>
      <w:r w:rsidR="008E28F4" w:rsidRPr="002536A3">
        <w:rPr>
          <w:color w:val="auto"/>
        </w:rPr>
        <w:t xml:space="preserve"> in the retrovirus</w:t>
      </w:r>
      <w:r w:rsidRPr="002536A3">
        <w:rPr>
          <w:color w:val="auto"/>
        </w:rPr>
        <w:t>, successful transfection can be confirmed by fluorescence microscopy (</w:t>
      </w:r>
      <w:r w:rsidR="002536A3" w:rsidRPr="002536A3">
        <w:rPr>
          <w:b/>
          <w:color w:val="auto"/>
        </w:rPr>
        <w:t>Figure 1</w:t>
      </w:r>
      <w:r w:rsidRPr="002536A3">
        <w:rPr>
          <w:color w:val="auto"/>
        </w:rPr>
        <w:t xml:space="preserve">). </w:t>
      </w:r>
      <w:r w:rsidR="008E28F4" w:rsidRPr="002536A3">
        <w:rPr>
          <w:color w:val="auto"/>
        </w:rPr>
        <w:t>Virus</w:t>
      </w:r>
      <w:r w:rsidR="007B0A33" w:rsidRPr="002536A3">
        <w:rPr>
          <w:color w:val="auto"/>
        </w:rPr>
        <w:t>-</w:t>
      </w:r>
      <w:r w:rsidR="008E28F4" w:rsidRPr="002536A3">
        <w:rPr>
          <w:color w:val="auto"/>
        </w:rPr>
        <w:t>containing supernatant from tran</w:t>
      </w:r>
      <w:r w:rsidR="007B0A33" w:rsidRPr="002536A3">
        <w:rPr>
          <w:color w:val="auto"/>
        </w:rPr>
        <w:t>s</w:t>
      </w:r>
      <w:r w:rsidR="008E28F4" w:rsidRPr="002536A3">
        <w:rPr>
          <w:color w:val="auto"/>
        </w:rPr>
        <w:t xml:space="preserve">fected Plat-E cells </w:t>
      </w:r>
      <w:proofErr w:type="gramStart"/>
      <w:r w:rsidR="008E28F4" w:rsidRPr="002536A3">
        <w:rPr>
          <w:color w:val="auto"/>
        </w:rPr>
        <w:t>is used</w:t>
      </w:r>
      <w:proofErr w:type="gramEnd"/>
      <w:r w:rsidR="008E28F4" w:rsidRPr="002536A3">
        <w:rPr>
          <w:color w:val="auto"/>
        </w:rPr>
        <w:t xml:space="preserve"> to transduce </w:t>
      </w:r>
      <w:r w:rsidR="008F22DB">
        <w:rPr>
          <w:color w:val="auto"/>
        </w:rPr>
        <w:t>T cell</w:t>
      </w:r>
      <w:r w:rsidR="008E28F4" w:rsidRPr="002536A3">
        <w:rPr>
          <w:color w:val="auto"/>
        </w:rPr>
        <w:t xml:space="preserve">s </w:t>
      </w:r>
      <w:r w:rsidR="002536A3" w:rsidRPr="002536A3">
        <w:rPr>
          <w:i/>
          <w:color w:val="auto"/>
        </w:rPr>
        <w:t>via</w:t>
      </w:r>
      <w:r w:rsidR="008E28F4" w:rsidRPr="002536A3">
        <w:rPr>
          <w:color w:val="auto"/>
        </w:rPr>
        <w:t xml:space="preserve"> 2 rounds of spin</w:t>
      </w:r>
      <w:r w:rsidR="002A2BC3">
        <w:rPr>
          <w:color w:val="auto"/>
        </w:rPr>
        <w:t>-</w:t>
      </w:r>
      <w:proofErr w:type="spellStart"/>
      <w:r w:rsidR="008E28F4" w:rsidRPr="002536A3">
        <w:rPr>
          <w:color w:val="auto"/>
        </w:rPr>
        <w:t>fection</w:t>
      </w:r>
      <w:proofErr w:type="spellEnd"/>
      <w:r w:rsidR="008E28F4" w:rsidRPr="002536A3">
        <w:rPr>
          <w:color w:val="auto"/>
        </w:rPr>
        <w:t xml:space="preserve"> on </w:t>
      </w:r>
      <w:r w:rsidR="008E28F4" w:rsidRPr="002536A3">
        <w:rPr>
          <w:color w:val="auto"/>
          <w:shd w:val="clear" w:color="auto" w:fill="FFFFFF"/>
        </w:rPr>
        <w:t>fibronectin fragment</w:t>
      </w:r>
      <w:r w:rsidR="00987CCB">
        <w:rPr>
          <w:color w:val="auto"/>
        </w:rPr>
        <w:t>-</w:t>
      </w:r>
      <w:r w:rsidR="008E28F4" w:rsidRPr="002536A3">
        <w:rPr>
          <w:color w:val="auto"/>
        </w:rPr>
        <w:t xml:space="preserve">coated plates. The efficiency of transduction can be determined 4 days post transduction </w:t>
      </w:r>
      <w:r w:rsidR="002536A3" w:rsidRPr="002536A3">
        <w:rPr>
          <w:i/>
          <w:color w:val="auto"/>
        </w:rPr>
        <w:t>via</w:t>
      </w:r>
      <w:r w:rsidR="008E28F4" w:rsidRPr="002536A3">
        <w:rPr>
          <w:color w:val="auto"/>
        </w:rPr>
        <w:t xml:space="preserve"> flow cytometry. Successfully transduced cells express the </w:t>
      </w:r>
      <w:r w:rsidR="00434246" w:rsidRPr="002536A3">
        <w:rPr>
          <w:color w:val="auto"/>
        </w:rPr>
        <w:t>marker gene encoded in the retrovirus (</w:t>
      </w:r>
      <w:r w:rsidR="002536A3" w:rsidRPr="002536A3">
        <w:rPr>
          <w:b/>
          <w:color w:val="auto"/>
        </w:rPr>
        <w:t>Figure 2</w:t>
      </w:r>
      <w:r w:rsidR="00434246" w:rsidRPr="002536A3">
        <w:rPr>
          <w:color w:val="auto"/>
        </w:rPr>
        <w:t>).</w:t>
      </w:r>
      <w:r w:rsidR="003B7E43" w:rsidRPr="002536A3">
        <w:rPr>
          <w:color w:val="auto"/>
        </w:rPr>
        <w:t xml:space="preserve"> Transduction efficiencies range from ~ 50 - 90</w:t>
      </w:r>
      <w:r w:rsidR="002536A3">
        <w:rPr>
          <w:color w:val="auto"/>
        </w:rPr>
        <w:t>%</w:t>
      </w:r>
      <w:r w:rsidR="003B7E43" w:rsidRPr="002536A3">
        <w:rPr>
          <w:color w:val="auto"/>
        </w:rPr>
        <w:t xml:space="preserve"> efficiency with first generation receptors to ~ 10 - </w:t>
      </w:r>
      <w:r w:rsidR="00916AED" w:rsidRPr="002536A3">
        <w:rPr>
          <w:color w:val="auto"/>
        </w:rPr>
        <w:t>40</w:t>
      </w:r>
      <w:r w:rsidR="002536A3">
        <w:rPr>
          <w:color w:val="auto"/>
        </w:rPr>
        <w:t>%</w:t>
      </w:r>
      <w:r w:rsidR="003B7E43" w:rsidRPr="002536A3">
        <w:rPr>
          <w:color w:val="auto"/>
        </w:rPr>
        <w:t xml:space="preserve"> with CAR </w:t>
      </w:r>
      <w:r w:rsidR="007B0A33" w:rsidRPr="002536A3">
        <w:rPr>
          <w:color w:val="auto"/>
        </w:rPr>
        <w:t>constructs</w:t>
      </w:r>
      <w:r w:rsidR="003B7E43" w:rsidRPr="002536A3">
        <w:rPr>
          <w:color w:val="auto"/>
        </w:rPr>
        <w:t xml:space="preserve"> close to the retroviral packaging capacity.</w:t>
      </w:r>
      <w:r w:rsidR="002536A3">
        <w:rPr>
          <w:color w:val="auto"/>
        </w:rPr>
        <w:t xml:space="preserve"> </w:t>
      </w:r>
      <w:r w:rsidR="00434246" w:rsidRPr="002536A3">
        <w:rPr>
          <w:color w:val="auto"/>
        </w:rPr>
        <w:t>Whil</w:t>
      </w:r>
      <w:r w:rsidR="00987CCB">
        <w:rPr>
          <w:color w:val="auto"/>
        </w:rPr>
        <w:t>e</w:t>
      </w:r>
      <w:r w:rsidR="00434246" w:rsidRPr="002536A3">
        <w:rPr>
          <w:color w:val="auto"/>
        </w:rPr>
        <w:t xml:space="preserve"> marker gene </w:t>
      </w:r>
      <w:r w:rsidR="00C55E86" w:rsidRPr="002536A3">
        <w:rPr>
          <w:color w:val="auto"/>
        </w:rPr>
        <w:t xml:space="preserve">expression </w:t>
      </w:r>
      <w:r w:rsidR="00434246" w:rsidRPr="002536A3">
        <w:rPr>
          <w:color w:val="auto"/>
        </w:rPr>
        <w:t xml:space="preserve">shows successful retroviral transduction, it is paramount to show </w:t>
      </w:r>
      <w:r w:rsidR="00434246" w:rsidRPr="002536A3">
        <w:rPr>
          <w:color w:val="auto"/>
        </w:rPr>
        <w:lastRenderedPageBreak/>
        <w:t xml:space="preserve">functionality of CAR </w:t>
      </w:r>
      <w:r w:rsidR="008F22DB">
        <w:rPr>
          <w:color w:val="auto"/>
        </w:rPr>
        <w:t>T cell</w:t>
      </w:r>
      <w:r w:rsidR="00434246" w:rsidRPr="002536A3">
        <w:rPr>
          <w:color w:val="auto"/>
        </w:rPr>
        <w:t xml:space="preserve">s upon engaging </w:t>
      </w:r>
      <w:r w:rsidR="00C55E86" w:rsidRPr="002536A3">
        <w:rPr>
          <w:color w:val="auto"/>
        </w:rPr>
        <w:t xml:space="preserve">with </w:t>
      </w:r>
      <w:r w:rsidR="00434246" w:rsidRPr="002536A3">
        <w:rPr>
          <w:color w:val="auto"/>
        </w:rPr>
        <w:t xml:space="preserve">cells that express target antigen on their surface. Target cell lines modified to express luciferase can </w:t>
      </w:r>
      <w:proofErr w:type="gramStart"/>
      <w:r w:rsidR="00434246" w:rsidRPr="002536A3">
        <w:rPr>
          <w:color w:val="auto"/>
        </w:rPr>
        <w:t>be used</w:t>
      </w:r>
      <w:proofErr w:type="gramEnd"/>
      <w:r w:rsidR="00434246" w:rsidRPr="002536A3">
        <w:rPr>
          <w:color w:val="auto"/>
        </w:rPr>
        <w:t xml:space="preserve"> </w:t>
      </w:r>
      <w:r w:rsidR="008E7405" w:rsidRPr="002536A3">
        <w:rPr>
          <w:color w:val="auto"/>
        </w:rPr>
        <w:t xml:space="preserve">in luciferase assays </w:t>
      </w:r>
      <w:r w:rsidR="00434246" w:rsidRPr="002536A3">
        <w:rPr>
          <w:color w:val="auto"/>
        </w:rPr>
        <w:t xml:space="preserve">to test </w:t>
      </w:r>
      <w:r w:rsidR="008E7405" w:rsidRPr="002536A3">
        <w:rPr>
          <w:color w:val="auto"/>
        </w:rPr>
        <w:t xml:space="preserve">the degree of </w:t>
      </w:r>
      <w:r w:rsidR="00434246" w:rsidRPr="002536A3">
        <w:rPr>
          <w:color w:val="auto"/>
        </w:rPr>
        <w:t>cell</w:t>
      </w:r>
      <w:r w:rsidR="00987CCB">
        <w:rPr>
          <w:color w:val="auto"/>
        </w:rPr>
        <w:t>-</w:t>
      </w:r>
      <w:r w:rsidR="00434246" w:rsidRPr="002536A3">
        <w:rPr>
          <w:color w:val="auto"/>
        </w:rPr>
        <w:t xml:space="preserve">kill </w:t>
      </w:r>
      <w:r w:rsidR="008E7405" w:rsidRPr="002536A3">
        <w:rPr>
          <w:color w:val="auto"/>
        </w:rPr>
        <w:t xml:space="preserve">by CAR </w:t>
      </w:r>
      <w:r w:rsidR="008F22DB">
        <w:rPr>
          <w:color w:val="auto"/>
        </w:rPr>
        <w:t>T cell</w:t>
      </w:r>
      <w:r w:rsidR="008E7405" w:rsidRPr="002536A3">
        <w:rPr>
          <w:color w:val="auto"/>
        </w:rPr>
        <w:t xml:space="preserve">s </w:t>
      </w:r>
      <w:r w:rsidR="00434246" w:rsidRPr="002536A3">
        <w:rPr>
          <w:color w:val="auto"/>
        </w:rPr>
        <w:t>directly (</w:t>
      </w:r>
      <w:r w:rsidR="002536A3" w:rsidRPr="002536A3">
        <w:rPr>
          <w:b/>
          <w:color w:val="auto"/>
        </w:rPr>
        <w:t>Figure 3A</w:t>
      </w:r>
      <w:r w:rsidR="00434246" w:rsidRPr="002536A3">
        <w:rPr>
          <w:color w:val="auto"/>
        </w:rPr>
        <w:t>). The release of effector cytokines</w:t>
      </w:r>
      <w:r w:rsidR="00C55E86" w:rsidRPr="002536A3">
        <w:rPr>
          <w:color w:val="auto"/>
        </w:rPr>
        <w:t xml:space="preserve"> from CAR </w:t>
      </w:r>
      <w:r w:rsidR="008F22DB">
        <w:rPr>
          <w:color w:val="auto"/>
        </w:rPr>
        <w:t>T cell</w:t>
      </w:r>
      <w:r w:rsidR="00C55E86" w:rsidRPr="002536A3">
        <w:rPr>
          <w:color w:val="auto"/>
        </w:rPr>
        <w:t>s upon co-culture with target cells</w:t>
      </w:r>
      <w:r w:rsidR="008E7405" w:rsidRPr="002536A3">
        <w:rPr>
          <w:color w:val="auto"/>
        </w:rPr>
        <w:t>, determined by ELISA,</w:t>
      </w:r>
      <w:r w:rsidR="00434246" w:rsidRPr="002536A3">
        <w:rPr>
          <w:color w:val="auto"/>
        </w:rPr>
        <w:t xml:space="preserve"> can also </w:t>
      </w:r>
      <w:proofErr w:type="gramStart"/>
      <w:r w:rsidR="00434246" w:rsidRPr="002536A3">
        <w:rPr>
          <w:color w:val="auto"/>
        </w:rPr>
        <w:t>be used</w:t>
      </w:r>
      <w:proofErr w:type="gramEnd"/>
      <w:r w:rsidR="00434246" w:rsidRPr="002536A3">
        <w:rPr>
          <w:color w:val="auto"/>
        </w:rPr>
        <w:t xml:space="preserve"> as an indirect measure of CAR </w:t>
      </w:r>
      <w:r w:rsidR="008F22DB">
        <w:rPr>
          <w:color w:val="auto"/>
        </w:rPr>
        <w:t>T cell</w:t>
      </w:r>
      <w:r w:rsidR="00434246" w:rsidRPr="002536A3">
        <w:rPr>
          <w:color w:val="auto"/>
        </w:rPr>
        <w:t xml:space="preserve"> cytotoxicity (</w:t>
      </w:r>
      <w:r w:rsidR="00434246" w:rsidRPr="00987CCB">
        <w:rPr>
          <w:b/>
          <w:color w:val="auto"/>
        </w:rPr>
        <w:t>Figures 3B</w:t>
      </w:r>
      <w:r w:rsidR="00434246" w:rsidRPr="002536A3">
        <w:rPr>
          <w:color w:val="auto"/>
        </w:rPr>
        <w:t xml:space="preserve"> and </w:t>
      </w:r>
      <w:r w:rsidR="00987CCB" w:rsidRPr="00987CCB">
        <w:rPr>
          <w:b/>
          <w:color w:val="auto"/>
        </w:rPr>
        <w:t>3</w:t>
      </w:r>
      <w:r w:rsidR="00434246" w:rsidRPr="00987CCB">
        <w:rPr>
          <w:b/>
          <w:color w:val="auto"/>
        </w:rPr>
        <w:t>C</w:t>
      </w:r>
      <w:r w:rsidR="00434246" w:rsidRPr="002536A3">
        <w:rPr>
          <w:color w:val="auto"/>
        </w:rPr>
        <w:t>).</w:t>
      </w:r>
      <w:r w:rsidR="002536A3">
        <w:rPr>
          <w:color w:val="auto"/>
        </w:rPr>
        <w:t xml:space="preserve"> </w:t>
      </w:r>
    </w:p>
    <w:p w14:paraId="1FD47AA5" w14:textId="77777777" w:rsidR="008E7405" w:rsidRPr="002536A3" w:rsidRDefault="008E7405" w:rsidP="001B2350">
      <w:pPr>
        <w:widowControl/>
        <w:rPr>
          <w:color w:val="auto"/>
        </w:rPr>
      </w:pPr>
    </w:p>
    <w:p w14:paraId="3571C689" w14:textId="2FB59BDD" w:rsidR="00C55E86" w:rsidRPr="002536A3" w:rsidRDefault="0019197B" w:rsidP="001B2350">
      <w:pPr>
        <w:widowControl/>
        <w:rPr>
          <w:color w:val="auto"/>
        </w:rPr>
      </w:pPr>
      <w:r w:rsidRPr="002536A3">
        <w:rPr>
          <w:color w:val="auto"/>
        </w:rPr>
        <w:t xml:space="preserve">CAR </w:t>
      </w:r>
      <w:r w:rsidR="008F22DB">
        <w:rPr>
          <w:color w:val="auto"/>
        </w:rPr>
        <w:t>T cell</w:t>
      </w:r>
      <w:r w:rsidRPr="002536A3">
        <w:rPr>
          <w:color w:val="auto"/>
        </w:rPr>
        <w:t xml:space="preserve">s produced in this protocol can </w:t>
      </w:r>
      <w:proofErr w:type="gramStart"/>
      <w:r w:rsidRPr="002536A3">
        <w:rPr>
          <w:color w:val="auto"/>
        </w:rPr>
        <w:t>be evaluated</w:t>
      </w:r>
      <w:proofErr w:type="gramEnd"/>
      <w:r w:rsidRPr="002536A3">
        <w:rPr>
          <w:color w:val="auto"/>
        </w:rPr>
        <w:t xml:space="preserve"> in lymphoreplete mice by establishing systemic A20 lymphoma with a 100 mg/kg dose of cyclophosphamide </w:t>
      </w:r>
      <w:r w:rsidR="00987CCB">
        <w:rPr>
          <w:color w:val="auto"/>
        </w:rPr>
        <w:t>(injected intravenously)</w:t>
      </w:r>
      <w:r w:rsidRPr="002536A3">
        <w:rPr>
          <w:color w:val="auto"/>
        </w:rPr>
        <w:t>, 1 day prior to IV injection of 5 x 10</w:t>
      </w:r>
      <w:r w:rsidRPr="002536A3">
        <w:rPr>
          <w:color w:val="auto"/>
          <w:vertAlign w:val="superscript"/>
        </w:rPr>
        <w:t>5</w:t>
      </w:r>
      <w:r w:rsidRPr="002536A3">
        <w:rPr>
          <w:color w:val="auto"/>
        </w:rPr>
        <w:t xml:space="preserve"> A20 cells (</w:t>
      </w:r>
      <w:r w:rsidR="002536A3" w:rsidRPr="002536A3">
        <w:rPr>
          <w:b/>
          <w:color w:val="auto"/>
        </w:rPr>
        <w:t>Figure 4</w:t>
      </w:r>
      <w:r w:rsidRPr="002536A3">
        <w:rPr>
          <w:color w:val="auto"/>
        </w:rPr>
        <w:t xml:space="preserve">). IP injection with luciferin and image capture using an </w:t>
      </w:r>
      <w:r w:rsidR="002536A3" w:rsidRPr="002536A3">
        <w:rPr>
          <w:i/>
          <w:color w:val="auto"/>
        </w:rPr>
        <w:t>in vivo</w:t>
      </w:r>
      <w:r w:rsidRPr="002536A3">
        <w:rPr>
          <w:color w:val="auto"/>
        </w:rPr>
        <w:t xml:space="preserve"> bioluminescence imager can </w:t>
      </w:r>
      <w:proofErr w:type="gramStart"/>
      <w:r w:rsidRPr="002536A3">
        <w:rPr>
          <w:color w:val="auto"/>
        </w:rPr>
        <w:t>be used</w:t>
      </w:r>
      <w:proofErr w:type="gramEnd"/>
      <w:r w:rsidRPr="002536A3">
        <w:rPr>
          <w:color w:val="auto"/>
        </w:rPr>
        <w:t xml:space="preserve"> to monitor </w:t>
      </w:r>
      <w:r w:rsidR="00987CCB" w:rsidRPr="002536A3">
        <w:rPr>
          <w:color w:val="auto"/>
        </w:rPr>
        <w:t>tumor</w:t>
      </w:r>
      <w:r w:rsidRPr="002536A3">
        <w:rPr>
          <w:color w:val="auto"/>
        </w:rPr>
        <w:t xml:space="preserve"> burden using a constant ROI and exposure time throughout (</w:t>
      </w:r>
      <w:r w:rsidR="002536A3" w:rsidRPr="002536A3">
        <w:rPr>
          <w:b/>
          <w:color w:val="auto"/>
        </w:rPr>
        <w:t>Figure 5A</w:t>
      </w:r>
      <w:r w:rsidRPr="002536A3">
        <w:rPr>
          <w:color w:val="auto"/>
        </w:rPr>
        <w:t>-</w:t>
      </w:r>
      <w:r w:rsidRPr="00987CCB">
        <w:rPr>
          <w:b/>
          <w:color w:val="auto"/>
        </w:rPr>
        <w:t>C</w:t>
      </w:r>
      <w:r w:rsidRPr="002536A3">
        <w:rPr>
          <w:color w:val="auto"/>
        </w:rPr>
        <w:t xml:space="preserve">). CAR </w:t>
      </w:r>
      <w:r w:rsidR="008F22DB">
        <w:rPr>
          <w:color w:val="auto"/>
        </w:rPr>
        <w:t>T cell</w:t>
      </w:r>
      <w:r w:rsidRPr="002536A3">
        <w:rPr>
          <w:color w:val="auto"/>
        </w:rPr>
        <w:t>s modified to express IL-12 are capable of eradicating systemic lymphoma with lymphodepleting pre-conditioning</w:t>
      </w:r>
      <w:r w:rsidR="00C55E86" w:rsidRPr="002536A3">
        <w:rPr>
          <w:color w:val="auto"/>
        </w:rPr>
        <w:t xml:space="preserve"> giving disease</w:t>
      </w:r>
      <w:r w:rsidR="00987CCB">
        <w:rPr>
          <w:color w:val="auto"/>
        </w:rPr>
        <w:t>-</w:t>
      </w:r>
      <w:r w:rsidR="00C55E86" w:rsidRPr="002536A3">
        <w:rPr>
          <w:color w:val="auto"/>
        </w:rPr>
        <w:t>free survival</w:t>
      </w:r>
      <w:r w:rsidRPr="002536A3">
        <w:rPr>
          <w:color w:val="auto"/>
        </w:rPr>
        <w:t xml:space="preserve"> in about 25</w:t>
      </w:r>
      <w:r w:rsidR="002536A3">
        <w:rPr>
          <w:color w:val="auto"/>
        </w:rPr>
        <w:t>%</w:t>
      </w:r>
      <w:r w:rsidRPr="002536A3">
        <w:rPr>
          <w:color w:val="auto"/>
        </w:rPr>
        <w:t xml:space="preserve"> of mice (</w:t>
      </w:r>
      <w:r w:rsidR="002536A3" w:rsidRPr="002536A3">
        <w:rPr>
          <w:b/>
          <w:color w:val="auto"/>
        </w:rPr>
        <w:t>Figure 5D</w:t>
      </w:r>
      <w:r w:rsidRPr="002536A3">
        <w:rPr>
          <w:color w:val="auto"/>
        </w:rPr>
        <w:t xml:space="preserve">). </w:t>
      </w:r>
      <w:r w:rsidR="00987CCB">
        <w:rPr>
          <w:color w:val="auto"/>
        </w:rPr>
        <w:t>L</w:t>
      </w:r>
      <w:r w:rsidRPr="002536A3">
        <w:rPr>
          <w:color w:val="auto"/>
        </w:rPr>
        <w:t>ymphodepleting preconditioning</w:t>
      </w:r>
      <w:r w:rsidR="00987CCB">
        <w:rPr>
          <w:color w:val="auto"/>
        </w:rPr>
        <w:t>,</w:t>
      </w:r>
      <w:r w:rsidRPr="002536A3">
        <w:rPr>
          <w:color w:val="auto"/>
        </w:rPr>
        <w:t xml:space="preserve"> achieved by 5 </w:t>
      </w:r>
      <w:proofErr w:type="spellStart"/>
      <w:r w:rsidRPr="002536A3">
        <w:rPr>
          <w:color w:val="auto"/>
        </w:rPr>
        <w:t>Gy</w:t>
      </w:r>
      <w:proofErr w:type="spellEnd"/>
      <w:r w:rsidRPr="002536A3">
        <w:rPr>
          <w:color w:val="auto"/>
        </w:rPr>
        <w:t xml:space="preserve"> TBI 1 day prior to the IV administration of CAR </w:t>
      </w:r>
      <w:r w:rsidR="008F22DB">
        <w:rPr>
          <w:color w:val="auto"/>
        </w:rPr>
        <w:t>T cell</w:t>
      </w:r>
      <w:r w:rsidR="007B0A33" w:rsidRPr="002536A3">
        <w:rPr>
          <w:color w:val="auto"/>
        </w:rPr>
        <w:t>s</w:t>
      </w:r>
      <w:r w:rsidR="00987CCB">
        <w:rPr>
          <w:color w:val="auto"/>
        </w:rPr>
        <w:t>,</w:t>
      </w:r>
      <w:r w:rsidRPr="002536A3">
        <w:rPr>
          <w:color w:val="auto"/>
        </w:rPr>
        <w:t xml:space="preserve"> </w:t>
      </w:r>
      <w:r w:rsidR="007B0A33" w:rsidRPr="002536A3">
        <w:rPr>
          <w:color w:val="auto"/>
        </w:rPr>
        <w:t xml:space="preserve">significantly improves engraftment </w:t>
      </w:r>
      <w:r w:rsidRPr="002536A3">
        <w:rPr>
          <w:color w:val="auto"/>
        </w:rPr>
        <w:t>(</w:t>
      </w:r>
      <w:r w:rsidR="002536A3" w:rsidRPr="002536A3">
        <w:rPr>
          <w:b/>
          <w:color w:val="auto"/>
        </w:rPr>
        <w:t>Figure 6</w:t>
      </w:r>
      <w:r w:rsidRPr="002536A3">
        <w:rPr>
          <w:color w:val="auto"/>
        </w:rPr>
        <w:t xml:space="preserve">). </w:t>
      </w:r>
      <w:r w:rsidR="00C55E86" w:rsidRPr="002536A3">
        <w:rPr>
          <w:color w:val="auto"/>
        </w:rPr>
        <w:t xml:space="preserve">In this model, first generation CAR </w:t>
      </w:r>
      <w:r w:rsidR="008F22DB">
        <w:rPr>
          <w:color w:val="auto"/>
        </w:rPr>
        <w:t>T cell</w:t>
      </w:r>
      <w:r w:rsidR="00C55E86" w:rsidRPr="002536A3">
        <w:rPr>
          <w:color w:val="auto"/>
        </w:rPr>
        <w:t>s are capable of eradicating systemic A20 lymphoma, typically inducing disease</w:t>
      </w:r>
      <w:r w:rsidR="00987CCB">
        <w:rPr>
          <w:color w:val="auto"/>
        </w:rPr>
        <w:t>-</w:t>
      </w:r>
      <w:r w:rsidR="00C55E86" w:rsidRPr="002536A3">
        <w:rPr>
          <w:color w:val="auto"/>
        </w:rPr>
        <w:t>free survival in 100</w:t>
      </w:r>
      <w:r w:rsidR="002536A3">
        <w:rPr>
          <w:color w:val="auto"/>
        </w:rPr>
        <w:t>%</w:t>
      </w:r>
      <w:r w:rsidR="00C55E86" w:rsidRPr="002536A3">
        <w:rPr>
          <w:color w:val="auto"/>
        </w:rPr>
        <w:t xml:space="preserve"> of mice (</w:t>
      </w:r>
      <w:r w:rsidR="002536A3" w:rsidRPr="002536A3">
        <w:rPr>
          <w:b/>
          <w:color w:val="auto"/>
        </w:rPr>
        <w:t>Figure 7</w:t>
      </w:r>
      <w:r w:rsidR="00C55E86" w:rsidRPr="002536A3">
        <w:rPr>
          <w:color w:val="auto"/>
        </w:rPr>
        <w:t xml:space="preserve">). </w:t>
      </w:r>
    </w:p>
    <w:p w14:paraId="1A6C2280" w14:textId="77777777" w:rsidR="006271F9" w:rsidRPr="002536A3" w:rsidRDefault="006271F9" w:rsidP="001B2350">
      <w:pPr>
        <w:widowControl/>
        <w:rPr>
          <w:color w:val="auto"/>
        </w:rPr>
      </w:pPr>
    </w:p>
    <w:p w14:paraId="417453F4" w14:textId="77777777" w:rsidR="00B32616" w:rsidRPr="002536A3" w:rsidRDefault="00B32616" w:rsidP="001B2350">
      <w:pPr>
        <w:widowControl/>
        <w:rPr>
          <w:bCs/>
          <w:color w:val="auto"/>
        </w:rPr>
      </w:pPr>
      <w:r w:rsidRPr="002536A3">
        <w:rPr>
          <w:b/>
          <w:color w:val="auto"/>
        </w:rPr>
        <w:t xml:space="preserve">FIGURE </w:t>
      </w:r>
      <w:r w:rsidR="0013621E" w:rsidRPr="002536A3">
        <w:rPr>
          <w:b/>
          <w:color w:val="auto"/>
        </w:rPr>
        <w:t xml:space="preserve">AND TABLE </w:t>
      </w:r>
      <w:r w:rsidRPr="002536A3">
        <w:rPr>
          <w:b/>
          <w:color w:val="auto"/>
        </w:rPr>
        <w:t>LEGENDS:</w:t>
      </w:r>
      <w:r w:rsidRPr="002536A3">
        <w:rPr>
          <w:color w:val="auto"/>
        </w:rPr>
        <w:t xml:space="preserve"> </w:t>
      </w:r>
    </w:p>
    <w:p w14:paraId="5434F27D" w14:textId="77777777" w:rsidR="00987CCB" w:rsidRDefault="00987CCB" w:rsidP="001B2350">
      <w:pPr>
        <w:widowControl/>
        <w:rPr>
          <w:b/>
          <w:color w:val="auto"/>
        </w:rPr>
      </w:pPr>
    </w:p>
    <w:p w14:paraId="03E9932E" w14:textId="4501BF7E" w:rsidR="001320D8" w:rsidRPr="002536A3" w:rsidRDefault="002536A3" w:rsidP="001B2350">
      <w:pPr>
        <w:widowControl/>
        <w:rPr>
          <w:color w:val="auto"/>
        </w:rPr>
      </w:pPr>
      <w:r w:rsidRPr="002536A3">
        <w:rPr>
          <w:b/>
          <w:color w:val="auto"/>
        </w:rPr>
        <w:t>Figure 1</w:t>
      </w:r>
      <w:r w:rsidR="001320D8" w:rsidRPr="002536A3">
        <w:rPr>
          <w:b/>
          <w:color w:val="auto"/>
        </w:rPr>
        <w:t>.</w:t>
      </w:r>
      <w:r w:rsidR="001320D8" w:rsidRPr="002536A3">
        <w:rPr>
          <w:color w:val="auto"/>
        </w:rPr>
        <w:t xml:space="preserve"> </w:t>
      </w:r>
      <w:r w:rsidR="001320D8" w:rsidRPr="002536A3">
        <w:rPr>
          <w:b/>
          <w:color w:val="auto"/>
        </w:rPr>
        <w:t>Confirmation of successful transfection of Plat E cells</w:t>
      </w:r>
      <w:r w:rsidR="00987CCB">
        <w:rPr>
          <w:color w:val="auto"/>
        </w:rPr>
        <w:t xml:space="preserve">. </w:t>
      </w:r>
      <w:r w:rsidR="001320D8" w:rsidRPr="002536A3">
        <w:rPr>
          <w:color w:val="auto"/>
        </w:rPr>
        <w:t>Plat</w:t>
      </w:r>
      <w:r w:rsidR="00987CCB">
        <w:rPr>
          <w:color w:val="auto"/>
        </w:rPr>
        <w:t>-</w:t>
      </w:r>
      <w:r w:rsidR="001320D8" w:rsidRPr="002536A3">
        <w:rPr>
          <w:color w:val="auto"/>
        </w:rPr>
        <w:t xml:space="preserve">E cells transfected with retroviral CAR construct and pMP71 and </w:t>
      </w:r>
      <w:proofErr w:type="spellStart"/>
      <w:r w:rsidR="001320D8" w:rsidRPr="002536A3">
        <w:rPr>
          <w:color w:val="auto"/>
        </w:rPr>
        <w:t>pcl</w:t>
      </w:r>
      <w:proofErr w:type="spellEnd"/>
      <w:r w:rsidR="001320D8" w:rsidRPr="002536A3">
        <w:rPr>
          <w:color w:val="auto"/>
        </w:rPr>
        <w:t xml:space="preserve">-Eco packaging vector plasmid DNA. Successful transfection </w:t>
      </w:r>
      <w:proofErr w:type="gramStart"/>
      <w:r w:rsidR="001320D8" w:rsidRPr="002536A3">
        <w:rPr>
          <w:color w:val="auto"/>
        </w:rPr>
        <w:t>is shown</w:t>
      </w:r>
      <w:proofErr w:type="gramEnd"/>
      <w:r w:rsidR="001320D8" w:rsidRPr="002536A3">
        <w:rPr>
          <w:color w:val="auto"/>
        </w:rPr>
        <w:t xml:space="preserve"> by expression of the mCherry fluorescent marker gene. </w:t>
      </w:r>
      <w:r w:rsidR="001320D8" w:rsidRPr="002536A3">
        <w:rPr>
          <w:b/>
          <w:color w:val="auto"/>
        </w:rPr>
        <w:t>A)</w:t>
      </w:r>
      <w:r w:rsidR="001320D8" w:rsidRPr="002536A3">
        <w:rPr>
          <w:color w:val="auto"/>
        </w:rPr>
        <w:t xml:space="preserve"> Bright field microscopy, </w:t>
      </w:r>
      <w:r w:rsidR="001320D8" w:rsidRPr="002536A3">
        <w:rPr>
          <w:b/>
          <w:color w:val="auto"/>
        </w:rPr>
        <w:t>B)</w:t>
      </w:r>
      <w:r w:rsidR="001320D8" w:rsidRPr="002536A3">
        <w:rPr>
          <w:color w:val="auto"/>
        </w:rPr>
        <w:t xml:space="preserve"> </w:t>
      </w:r>
      <w:r w:rsidR="00987CCB">
        <w:rPr>
          <w:color w:val="auto"/>
        </w:rPr>
        <w:t>f</w:t>
      </w:r>
      <w:r w:rsidR="001320D8" w:rsidRPr="002536A3">
        <w:rPr>
          <w:color w:val="auto"/>
        </w:rPr>
        <w:t xml:space="preserve">luorescence microscopy and </w:t>
      </w:r>
      <w:r w:rsidR="001320D8" w:rsidRPr="002536A3">
        <w:rPr>
          <w:b/>
          <w:color w:val="auto"/>
        </w:rPr>
        <w:t>C)</w:t>
      </w:r>
      <w:r w:rsidR="001320D8" w:rsidRPr="002536A3">
        <w:rPr>
          <w:color w:val="auto"/>
        </w:rPr>
        <w:t xml:space="preserve"> </w:t>
      </w:r>
      <w:r w:rsidR="00987CCB">
        <w:rPr>
          <w:color w:val="auto"/>
        </w:rPr>
        <w:t xml:space="preserve">merged images </w:t>
      </w:r>
      <w:proofErr w:type="gramStart"/>
      <w:r w:rsidR="00987CCB">
        <w:rPr>
          <w:color w:val="auto"/>
        </w:rPr>
        <w:t>are shown</w:t>
      </w:r>
      <w:proofErr w:type="gramEnd"/>
      <w:r w:rsidR="001320D8" w:rsidRPr="002536A3">
        <w:rPr>
          <w:color w:val="auto"/>
        </w:rPr>
        <w:t xml:space="preserve">. Magnification </w:t>
      </w:r>
      <w:r w:rsidR="00987CCB">
        <w:rPr>
          <w:color w:val="auto"/>
        </w:rPr>
        <w:t>=</w:t>
      </w:r>
      <w:r w:rsidR="001320D8" w:rsidRPr="002536A3">
        <w:rPr>
          <w:color w:val="auto"/>
        </w:rPr>
        <w:t xml:space="preserve"> </w:t>
      </w:r>
      <w:r w:rsidR="00CE3C43" w:rsidRPr="002536A3">
        <w:rPr>
          <w:color w:val="auto"/>
        </w:rPr>
        <w:t>5</w:t>
      </w:r>
      <w:r w:rsidR="001320D8" w:rsidRPr="002536A3">
        <w:rPr>
          <w:color w:val="auto"/>
        </w:rPr>
        <w:t>0</w:t>
      </w:r>
      <w:r w:rsidR="00987CCB">
        <w:rPr>
          <w:color w:val="auto"/>
        </w:rPr>
        <w:t>X</w:t>
      </w:r>
      <w:r w:rsidR="001320D8" w:rsidRPr="002536A3">
        <w:rPr>
          <w:color w:val="auto"/>
        </w:rPr>
        <w:t>.</w:t>
      </w:r>
      <w:r>
        <w:rPr>
          <w:color w:val="auto"/>
        </w:rPr>
        <w:t xml:space="preserve"> </w:t>
      </w:r>
    </w:p>
    <w:p w14:paraId="32BFF85F" w14:textId="77777777" w:rsidR="001320D8" w:rsidRPr="002536A3" w:rsidRDefault="001320D8" w:rsidP="001B2350">
      <w:pPr>
        <w:widowControl/>
        <w:rPr>
          <w:color w:val="auto"/>
        </w:rPr>
      </w:pPr>
    </w:p>
    <w:p w14:paraId="0FC2B584" w14:textId="419C0322" w:rsidR="001320D8" w:rsidRPr="002536A3" w:rsidRDefault="002536A3" w:rsidP="001B2350">
      <w:pPr>
        <w:widowControl/>
        <w:rPr>
          <w:color w:val="auto"/>
        </w:rPr>
      </w:pPr>
      <w:r w:rsidRPr="002536A3">
        <w:rPr>
          <w:b/>
          <w:color w:val="auto"/>
        </w:rPr>
        <w:t>Figure 2</w:t>
      </w:r>
      <w:r w:rsidR="001320D8" w:rsidRPr="002536A3">
        <w:rPr>
          <w:b/>
          <w:color w:val="auto"/>
        </w:rPr>
        <w:t>. Determining transduction efficiency by flow cytometr</w:t>
      </w:r>
      <w:r w:rsidR="00987CCB">
        <w:rPr>
          <w:b/>
          <w:color w:val="auto"/>
        </w:rPr>
        <w:t>y</w:t>
      </w:r>
      <w:r w:rsidR="00987CCB">
        <w:rPr>
          <w:color w:val="auto"/>
        </w:rPr>
        <w:t xml:space="preserve">. </w:t>
      </w:r>
      <w:r w:rsidR="001320D8" w:rsidRPr="002536A3">
        <w:rPr>
          <w:color w:val="auto"/>
        </w:rPr>
        <w:t xml:space="preserve">Flow cytometry </w:t>
      </w:r>
      <w:proofErr w:type="gramStart"/>
      <w:r w:rsidR="001320D8" w:rsidRPr="002536A3">
        <w:rPr>
          <w:color w:val="auto"/>
        </w:rPr>
        <w:t>is used</w:t>
      </w:r>
      <w:proofErr w:type="gramEnd"/>
      <w:r w:rsidR="001320D8" w:rsidRPr="002536A3">
        <w:rPr>
          <w:color w:val="auto"/>
        </w:rPr>
        <w:t xml:space="preserve"> to determine the transduction efficiency of the mouse </w:t>
      </w:r>
      <w:r w:rsidR="008F22DB">
        <w:rPr>
          <w:color w:val="auto"/>
        </w:rPr>
        <w:t>T cell</w:t>
      </w:r>
      <w:r w:rsidR="001320D8" w:rsidRPr="002536A3">
        <w:rPr>
          <w:color w:val="auto"/>
        </w:rPr>
        <w:t xml:space="preserve">s on day 4 post transduction, using Zombie UV live/dead, mCherry, BV711 and BV785 for the detection of the live, CAR construct, CD4 and CD8 cells, respectively. Representative results of </w:t>
      </w:r>
      <w:r w:rsidR="001320D8" w:rsidRPr="002536A3">
        <w:rPr>
          <w:b/>
          <w:color w:val="auto"/>
        </w:rPr>
        <w:t>A)</w:t>
      </w:r>
      <w:r w:rsidR="001320D8" w:rsidRPr="002536A3">
        <w:rPr>
          <w:color w:val="auto"/>
        </w:rPr>
        <w:t xml:space="preserve"> Non-transduced, </w:t>
      </w:r>
      <w:r w:rsidR="001320D8" w:rsidRPr="002536A3">
        <w:rPr>
          <w:b/>
          <w:color w:val="auto"/>
        </w:rPr>
        <w:t>B)</w:t>
      </w:r>
      <w:r w:rsidR="001320D8" w:rsidRPr="002536A3">
        <w:rPr>
          <w:color w:val="auto"/>
        </w:rPr>
        <w:t xml:space="preserve"> mCherry.αmCD</w:t>
      </w:r>
      <w:proofErr w:type="gramStart"/>
      <w:r w:rsidR="001320D8" w:rsidRPr="002536A3">
        <w:rPr>
          <w:color w:val="auto"/>
        </w:rPr>
        <w:t>19.mCD</w:t>
      </w:r>
      <w:proofErr w:type="gramEnd"/>
      <w:r w:rsidR="001320D8" w:rsidRPr="002536A3">
        <w:rPr>
          <w:color w:val="auto"/>
        </w:rPr>
        <w:t xml:space="preserve">3z and </w:t>
      </w:r>
      <w:r w:rsidR="001320D8" w:rsidRPr="002536A3">
        <w:rPr>
          <w:b/>
          <w:color w:val="auto"/>
        </w:rPr>
        <w:t>C)</w:t>
      </w:r>
      <w:r w:rsidR="001320D8" w:rsidRPr="002536A3">
        <w:rPr>
          <w:color w:val="auto"/>
        </w:rPr>
        <w:t xml:space="preserve"> mCherry.αmCD19.mCD3z.mIL12 are shown with gating of 1) Singlets </w:t>
      </w:r>
      <w:r w:rsidR="001320D8" w:rsidRPr="002536A3">
        <w:rPr>
          <w:color w:val="auto"/>
        </w:rPr>
        <w:sym w:font="Wingdings" w:char="F0E0"/>
      </w:r>
      <w:r w:rsidR="001320D8" w:rsidRPr="002536A3">
        <w:rPr>
          <w:color w:val="auto"/>
        </w:rPr>
        <w:t xml:space="preserve"> 2) Live cells </w:t>
      </w:r>
      <w:r w:rsidR="001320D8" w:rsidRPr="002536A3">
        <w:rPr>
          <w:color w:val="auto"/>
        </w:rPr>
        <w:sym w:font="Wingdings" w:char="F0E0"/>
      </w:r>
      <w:r w:rsidR="001320D8" w:rsidRPr="002536A3">
        <w:rPr>
          <w:color w:val="auto"/>
        </w:rPr>
        <w:t xml:space="preserve"> 3) CD4 and CD8 </w:t>
      </w:r>
      <w:r w:rsidR="001320D8" w:rsidRPr="002536A3">
        <w:rPr>
          <w:color w:val="auto"/>
        </w:rPr>
        <w:sym w:font="Wingdings" w:char="F0E0"/>
      </w:r>
      <w:r w:rsidR="001320D8" w:rsidRPr="002536A3">
        <w:rPr>
          <w:color w:val="auto"/>
        </w:rPr>
        <w:t xml:space="preserve"> 4) and 5) Assessment of mCherry positive cells expressing CAR.</w:t>
      </w:r>
      <w:r>
        <w:rPr>
          <w:color w:val="auto"/>
        </w:rPr>
        <w:t xml:space="preserve"> </w:t>
      </w:r>
    </w:p>
    <w:p w14:paraId="3BBA3516" w14:textId="77777777" w:rsidR="001320D8" w:rsidRPr="002536A3" w:rsidRDefault="001320D8" w:rsidP="001B2350">
      <w:pPr>
        <w:widowControl/>
        <w:rPr>
          <w:color w:val="auto"/>
        </w:rPr>
      </w:pPr>
    </w:p>
    <w:p w14:paraId="3379A5F4" w14:textId="2FB36C46" w:rsidR="001320D8" w:rsidRPr="00611EAD" w:rsidRDefault="002536A3" w:rsidP="001B2350">
      <w:pPr>
        <w:widowControl/>
        <w:rPr>
          <w:b/>
          <w:color w:val="auto"/>
        </w:rPr>
      </w:pPr>
      <w:r w:rsidRPr="002536A3">
        <w:rPr>
          <w:b/>
          <w:color w:val="auto"/>
        </w:rPr>
        <w:t>Figure 3</w:t>
      </w:r>
      <w:r w:rsidR="001320D8" w:rsidRPr="002536A3">
        <w:rPr>
          <w:b/>
          <w:color w:val="auto"/>
        </w:rPr>
        <w:t>. Validation of CAR T-cell activity</w:t>
      </w:r>
      <w:r w:rsidR="00611EAD">
        <w:rPr>
          <w:b/>
          <w:color w:val="auto"/>
        </w:rPr>
        <w:t xml:space="preserve">. </w:t>
      </w:r>
      <w:r w:rsidR="001320D8" w:rsidRPr="002536A3">
        <w:rPr>
          <w:color w:val="auto"/>
        </w:rPr>
        <w:t xml:space="preserve">αmCD19 CAR </w:t>
      </w:r>
      <w:r w:rsidR="008F22DB">
        <w:rPr>
          <w:color w:val="auto"/>
        </w:rPr>
        <w:t>T cell</w:t>
      </w:r>
      <w:r w:rsidR="001320D8" w:rsidRPr="002536A3">
        <w:rPr>
          <w:color w:val="auto"/>
        </w:rPr>
        <w:t>s were co-cul</w:t>
      </w:r>
      <w:r w:rsidR="007B0A33" w:rsidRPr="002536A3">
        <w:rPr>
          <w:color w:val="auto"/>
        </w:rPr>
        <w:t>t</w:t>
      </w:r>
      <w:r w:rsidR="001320D8" w:rsidRPr="002536A3">
        <w:rPr>
          <w:color w:val="auto"/>
        </w:rPr>
        <w:t>ured with A20 lymphoma cells modified to express luciferase (1 x 10</w:t>
      </w:r>
      <w:r w:rsidR="001320D8" w:rsidRPr="002536A3">
        <w:rPr>
          <w:color w:val="auto"/>
          <w:vertAlign w:val="superscript"/>
        </w:rPr>
        <w:t>4</w:t>
      </w:r>
      <w:r w:rsidR="001320D8" w:rsidRPr="002536A3">
        <w:rPr>
          <w:color w:val="auto"/>
        </w:rPr>
        <w:t>:1 x 10</w:t>
      </w:r>
      <w:r w:rsidR="001320D8" w:rsidRPr="002536A3">
        <w:rPr>
          <w:color w:val="auto"/>
          <w:vertAlign w:val="superscript"/>
        </w:rPr>
        <w:t>4</w:t>
      </w:r>
      <w:r w:rsidR="001320D8" w:rsidRPr="002536A3">
        <w:rPr>
          <w:color w:val="auto"/>
        </w:rPr>
        <w:t>) for 16 h in a U-bottom 96</w:t>
      </w:r>
      <w:r w:rsidR="00611EAD">
        <w:rPr>
          <w:color w:val="auto"/>
        </w:rPr>
        <w:t>-</w:t>
      </w:r>
      <w:r w:rsidR="001320D8" w:rsidRPr="002536A3">
        <w:rPr>
          <w:color w:val="auto"/>
        </w:rPr>
        <w:t>well plate. After co-culture</w:t>
      </w:r>
      <w:r w:rsidR="00611EAD">
        <w:rPr>
          <w:color w:val="auto"/>
        </w:rPr>
        <w:t>,</w:t>
      </w:r>
      <w:r w:rsidR="001320D8" w:rsidRPr="002536A3">
        <w:rPr>
          <w:color w:val="auto"/>
        </w:rPr>
        <w:t xml:space="preserve"> cells </w:t>
      </w:r>
      <w:proofErr w:type="gramStart"/>
      <w:r w:rsidR="001320D8" w:rsidRPr="002536A3">
        <w:rPr>
          <w:color w:val="auto"/>
        </w:rPr>
        <w:t xml:space="preserve">were </w:t>
      </w:r>
      <w:r w:rsidR="00225AA6" w:rsidRPr="002536A3">
        <w:rPr>
          <w:color w:val="auto"/>
        </w:rPr>
        <w:t>pelleted</w:t>
      </w:r>
      <w:proofErr w:type="gramEnd"/>
      <w:r w:rsidR="00225AA6" w:rsidRPr="002536A3">
        <w:rPr>
          <w:color w:val="auto"/>
        </w:rPr>
        <w:t>,</w:t>
      </w:r>
      <w:r w:rsidR="001320D8" w:rsidRPr="002536A3">
        <w:rPr>
          <w:color w:val="auto"/>
        </w:rPr>
        <w:t xml:space="preserve"> and supernatant </w:t>
      </w:r>
      <w:r w:rsidR="00611EAD">
        <w:rPr>
          <w:color w:val="auto"/>
        </w:rPr>
        <w:t xml:space="preserve">was </w:t>
      </w:r>
      <w:r w:rsidR="001320D8" w:rsidRPr="002536A3">
        <w:rPr>
          <w:color w:val="auto"/>
        </w:rPr>
        <w:t xml:space="preserve">collected. </w:t>
      </w:r>
      <w:r w:rsidR="001320D8" w:rsidRPr="002536A3">
        <w:rPr>
          <w:b/>
          <w:color w:val="auto"/>
        </w:rPr>
        <w:t>A)</w:t>
      </w:r>
      <w:r w:rsidR="001320D8" w:rsidRPr="002536A3">
        <w:rPr>
          <w:color w:val="auto"/>
        </w:rPr>
        <w:t xml:space="preserve"> Cells </w:t>
      </w:r>
      <w:proofErr w:type="gramStart"/>
      <w:r w:rsidR="001320D8" w:rsidRPr="002536A3">
        <w:rPr>
          <w:color w:val="auto"/>
        </w:rPr>
        <w:t>were re-suspended</w:t>
      </w:r>
      <w:proofErr w:type="gramEnd"/>
      <w:r w:rsidR="001320D8" w:rsidRPr="002536A3">
        <w:rPr>
          <w:color w:val="auto"/>
        </w:rPr>
        <w:t xml:space="preserve"> in PBS and luminometry was used to assess the viability of </w:t>
      </w:r>
      <w:r w:rsidR="00611EAD">
        <w:rPr>
          <w:color w:val="auto"/>
        </w:rPr>
        <w:t xml:space="preserve">the </w:t>
      </w:r>
      <w:r w:rsidR="001320D8" w:rsidRPr="002536A3">
        <w:rPr>
          <w:color w:val="auto"/>
        </w:rPr>
        <w:t>target cells.</w:t>
      </w:r>
      <w:r w:rsidR="00611EAD">
        <w:rPr>
          <w:color w:val="auto"/>
        </w:rPr>
        <w:t xml:space="preserve"> </w:t>
      </w:r>
      <w:r w:rsidR="001320D8" w:rsidRPr="002536A3">
        <w:rPr>
          <w:color w:val="auto"/>
        </w:rPr>
        <w:t xml:space="preserve">Supernatant from co-culture </w:t>
      </w:r>
      <w:proofErr w:type="gramStart"/>
      <w:r w:rsidR="001320D8" w:rsidRPr="002536A3">
        <w:rPr>
          <w:color w:val="auto"/>
        </w:rPr>
        <w:t>was assessed</w:t>
      </w:r>
      <w:proofErr w:type="gramEnd"/>
      <w:r w:rsidR="001320D8" w:rsidRPr="002536A3">
        <w:rPr>
          <w:color w:val="auto"/>
        </w:rPr>
        <w:t xml:space="preserve"> for the presence of </w:t>
      </w:r>
      <w:proofErr w:type="spellStart"/>
      <w:r w:rsidR="001320D8" w:rsidRPr="002536A3">
        <w:rPr>
          <w:color w:val="auto"/>
        </w:rPr>
        <w:t>IFN</w:t>
      </w:r>
      <w:r w:rsidR="003F5047" w:rsidRPr="002536A3">
        <w:rPr>
          <w:color w:val="auto"/>
        </w:rPr>
        <w:t>γ</w:t>
      </w:r>
      <w:proofErr w:type="spellEnd"/>
      <w:r w:rsidR="00611EAD">
        <w:rPr>
          <w:color w:val="auto"/>
        </w:rPr>
        <w:t xml:space="preserve"> (</w:t>
      </w:r>
      <w:r w:rsidR="00611EAD" w:rsidRPr="00611EAD">
        <w:rPr>
          <w:b/>
          <w:color w:val="auto"/>
        </w:rPr>
        <w:t>B</w:t>
      </w:r>
      <w:r w:rsidR="00611EAD">
        <w:rPr>
          <w:color w:val="auto"/>
        </w:rPr>
        <w:t>)</w:t>
      </w:r>
      <w:r w:rsidR="007B0A33" w:rsidRPr="002536A3">
        <w:rPr>
          <w:color w:val="auto"/>
        </w:rPr>
        <w:t xml:space="preserve"> </w:t>
      </w:r>
      <w:r w:rsidR="001320D8" w:rsidRPr="002536A3">
        <w:rPr>
          <w:color w:val="auto"/>
        </w:rPr>
        <w:t>and IL-12</w:t>
      </w:r>
      <w:r w:rsidR="00611EAD">
        <w:rPr>
          <w:color w:val="auto"/>
        </w:rPr>
        <w:t xml:space="preserve"> (</w:t>
      </w:r>
      <w:r w:rsidR="00611EAD" w:rsidRPr="00611EAD">
        <w:rPr>
          <w:b/>
          <w:color w:val="auto"/>
        </w:rPr>
        <w:t>C</w:t>
      </w:r>
      <w:r w:rsidR="00611EAD">
        <w:rPr>
          <w:color w:val="auto"/>
        </w:rPr>
        <w:t>)</w:t>
      </w:r>
      <w:r w:rsidR="001320D8" w:rsidRPr="002536A3">
        <w:rPr>
          <w:color w:val="auto"/>
        </w:rPr>
        <w:t xml:space="preserve">. The ratio of CAR </w:t>
      </w:r>
      <w:r w:rsidR="008F22DB">
        <w:rPr>
          <w:color w:val="auto"/>
        </w:rPr>
        <w:t>T cell</w:t>
      </w:r>
      <w:r w:rsidR="001320D8" w:rsidRPr="002536A3">
        <w:rPr>
          <w:color w:val="auto"/>
        </w:rPr>
        <w:t xml:space="preserve"> to target cells and length of co-culture period must </w:t>
      </w:r>
      <w:proofErr w:type="gramStart"/>
      <w:r w:rsidR="001320D8" w:rsidRPr="002536A3">
        <w:rPr>
          <w:color w:val="auto"/>
        </w:rPr>
        <w:t>be optimized</w:t>
      </w:r>
      <w:proofErr w:type="gramEnd"/>
      <w:r w:rsidR="001320D8" w:rsidRPr="002536A3">
        <w:rPr>
          <w:color w:val="auto"/>
        </w:rPr>
        <w:t xml:space="preserve"> for each CAR construct and target cell line. PMA and ionomycin treatment can </w:t>
      </w:r>
      <w:proofErr w:type="gramStart"/>
      <w:r w:rsidR="001320D8" w:rsidRPr="002536A3">
        <w:rPr>
          <w:color w:val="auto"/>
        </w:rPr>
        <w:t>be used</w:t>
      </w:r>
      <w:proofErr w:type="gramEnd"/>
      <w:r w:rsidR="001320D8" w:rsidRPr="002536A3">
        <w:rPr>
          <w:color w:val="auto"/>
        </w:rPr>
        <w:t xml:space="preserve"> as a positive control to confirm quality of </w:t>
      </w:r>
      <w:r w:rsidR="008F22DB">
        <w:rPr>
          <w:color w:val="auto"/>
        </w:rPr>
        <w:t>T cell</w:t>
      </w:r>
      <w:r w:rsidR="001320D8" w:rsidRPr="002536A3">
        <w:rPr>
          <w:color w:val="auto"/>
        </w:rPr>
        <w:t>s and their ability cells to respond.</w:t>
      </w:r>
      <w:r w:rsidR="00D756DF" w:rsidRPr="002536A3">
        <w:rPr>
          <w:color w:val="auto"/>
        </w:rPr>
        <w:t xml:space="preserve"> </w:t>
      </w:r>
      <w:r w:rsidR="00541187" w:rsidRPr="002536A3">
        <w:rPr>
          <w:color w:val="auto"/>
        </w:rPr>
        <w:t xml:space="preserve">Error bars show SD. Statistical analysis </w:t>
      </w:r>
      <w:proofErr w:type="gramStart"/>
      <w:r w:rsidR="00541187" w:rsidRPr="002536A3">
        <w:rPr>
          <w:color w:val="auto"/>
        </w:rPr>
        <w:t>was performed</w:t>
      </w:r>
      <w:proofErr w:type="gramEnd"/>
      <w:r w:rsidR="00541187" w:rsidRPr="002536A3">
        <w:rPr>
          <w:color w:val="auto"/>
        </w:rPr>
        <w:t xml:space="preserve"> using one-way ANOVA. </w:t>
      </w:r>
      <w:r w:rsidR="00541187" w:rsidRPr="002536A3">
        <w:rPr>
          <w:bCs/>
          <w:color w:val="auto"/>
        </w:rPr>
        <w:t xml:space="preserve">*** </w:t>
      </w:r>
      <w:r w:rsidR="00611EAD" w:rsidRPr="00611EAD">
        <w:rPr>
          <w:bCs/>
          <w:i/>
          <w:color w:val="auto"/>
        </w:rPr>
        <w:t>p</w:t>
      </w:r>
      <w:r w:rsidR="00541187" w:rsidRPr="002536A3">
        <w:rPr>
          <w:bCs/>
          <w:color w:val="auto"/>
        </w:rPr>
        <w:t xml:space="preserve"> &lt; 0.001)</w:t>
      </w:r>
      <w:r w:rsidR="00611EAD">
        <w:rPr>
          <w:bCs/>
          <w:color w:val="auto"/>
        </w:rPr>
        <w:t>.</w:t>
      </w:r>
      <w:r w:rsidR="00D756DF" w:rsidRPr="002536A3">
        <w:rPr>
          <w:color w:val="auto"/>
        </w:rPr>
        <w:t xml:space="preserve"> </w:t>
      </w:r>
      <w:r w:rsidR="00541187" w:rsidRPr="002536A3">
        <w:rPr>
          <w:color w:val="auto"/>
        </w:rPr>
        <w:t>This figure has been modified from</w:t>
      </w:r>
      <w:hyperlink w:anchor="_ENREF_17" w:tooltip="Kueberuwa, 2018 #3" w:history="1">
        <w:r w:rsidRPr="002536A3">
          <w:rPr>
            <w:color w:val="auto"/>
          </w:rPr>
          <w:fldChar w:fldCharType="begin"/>
        </w:r>
        <w:r w:rsidRPr="002536A3">
          <w:rPr>
            <w:color w:val="auto"/>
          </w:rPr>
          <w:instrText xml:space="preserve"> ADDIN EN.CITE &lt;EndNote&gt;&lt;Cite&gt;&lt;Author&gt;Kueberuwa&lt;/Author&gt;&lt;Year&gt;2018&lt;/Year&gt;&lt;RecNum&gt;3&lt;/RecNum&gt;&lt;DisplayText&gt;&lt;style face="superscript"&gt;17&lt;/style&gt;&lt;/DisplayText&gt;&lt;record&gt;&lt;rec-number&gt;3&lt;/rec-number&gt;&lt;foreign-keys&gt;&lt;key app="EN" db-id="5wpppz95yfxsd3e5aa3xrta3z5f0tew22509"&gt;3&lt;/key&gt;&lt;/foreign-keys&gt;&lt;ref-type name="Journal Article"&gt;17&lt;/ref-type&gt;&lt;contributors&gt;&lt;authors&gt;&lt;author&gt;Kueberuwa, Gray&lt;/author&gt;&lt;author&gt;Kalaitsidou, Milena&lt;/author&gt;&lt;author&gt;Cheadle, Eleanor&lt;/author&gt;&lt;author&gt;Hawkins, Robert Edward&lt;/author&gt;&lt;author&gt;Gilham, David Edward&lt;/author&gt;&lt;/authors&gt;&lt;/contributors&gt;&lt;titles&gt;&lt;title&gt;CD19 CAR T Cells Expressing IL-12 Eradicate Lymphoma in Fully Lymphoreplete Mice through Induction of Host Immunity&lt;/title&gt;&lt;secondary-title&gt;Molecular Therapy - Oncolytics&lt;/secondary-title&gt;&lt;/titles&gt;&lt;periodical&gt;&lt;full-title&gt;Molecular Therapy - Oncolytics&lt;/full-title&gt;&lt;/periodical&gt;&lt;pages&gt;41-51&lt;/pages&gt;&lt;volume&gt;8&lt;/volume&gt;&lt;dates&gt;&lt;year&gt;2018&lt;/year&gt;&lt;/dates&gt;&lt;publisher&gt;Elsevier&lt;/publisher&gt;&lt;isbn&gt;2372-7705&lt;/isbn&gt;&lt;urls&gt;&lt;related-urls&gt;&lt;url&gt;http://dx.doi.org/10.1016/j.omto.2017.12.003&lt;/url&gt;&lt;/related-urls&gt;&lt;/urls&gt;&lt;electronic-resource-num&gt;10.1016/j.omto.2017.12.003&lt;/electronic-resource-num&gt;&lt;access-date&gt;2018/04/23&lt;/access-date&gt;&lt;/record&gt;&lt;/Cite&gt;&lt;/EndNote&gt;</w:instrText>
        </w:r>
        <w:r w:rsidRPr="002536A3">
          <w:rPr>
            <w:color w:val="auto"/>
          </w:rPr>
          <w:fldChar w:fldCharType="separate"/>
        </w:r>
        <w:r w:rsidRPr="002536A3">
          <w:rPr>
            <w:color w:val="auto"/>
            <w:vertAlign w:val="superscript"/>
          </w:rPr>
          <w:t>17</w:t>
        </w:r>
        <w:r w:rsidRPr="002536A3">
          <w:rPr>
            <w:color w:val="auto"/>
          </w:rPr>
          <w:fldChar w:fldCharType="end"/>
        </w:r>
      </w:hyperlink>
      <w:r w:rsidR="00611EAD">
        <w:rPr>
          <w:color w:val="auto"/>
        </w:rPr>
        <w:t>.</w:t>
      </w:r>
    </w:p>
    <w:p w14:paraId="5CE05436" w14:textId="77777777" w:rsidR="001320D8" w:rsidRPr="002536A3" w:rsidRDefault="001320D8" w:rsidP="001B2350">
      <w:pPr>
        <w:widowControl/>
        <w:rPr>
          <w:color w:val="auto"/>
        </w:rPr>
      </w:pPr>
    </w:p>
    <w:p w14:paraId="449D100E" w14:textId="072E5A12" w:rsidR="001320D8" w:rsidRPr="002536A3" w:rsidRDefault="002536A3" w:rsidP="001B2350">
      <w:pPr>
        <w:widowControl/>
        <w:rPr>
          <w:color w:val="auto"/>
        </w:rPr>
      </w:pPr>
      <w:r w:rsidRPr="002536A3">
        <w:rPr>
          <w:b/>
          <w:color w:val="auto"/>
        </w:rPr>
        <w:t>Figure 4</w:t>
      </w:r>
      <w:r w:rsidR="001320D8" w:rsidRPr="002536A3">
        <w:rPr>
          <w:b/>
          <w:color w:val="auto"/>
        </w:rPr>
        <w:t>. Establishing A20 lymphoma without lymphodepletion</w:t>
      </w:r>
      <w:r w:rsidR="00611EAD">
        <w:rPr>
          <w:color w:val="auto"/>
        </w:rPr>
        <w:t xml:space="preserve">. </w:t>
      </w:r>
      <w:r w:rsidR="000606F0" w:rsidRPr="002536A3">
        <w:rPr>
          <w:color w:val="auto"/>
        </w:rPr>
        <w:t>C</w:t>
      </w:r>
      <w:r w:rsidR="001320D8" w:rsidRPr="002536A3">
        <w:rPr>
          <w:color w:val="auto"/>
        </w:rPr>
        <w:t xml:space="preserve">yclophosphamide </w:t>
      </w:r>
      <w:r w:rsidR="000606F0" w:rsidRPr="002536A3">
        <w:rPr>
          <w:color w:val="auto"/>
        </w:rPr>
        <w:t xml:space="preserve">can </w:t>
      </w:r>
      <w:r w:rsidR="001320D8" w:rsidRPr="002536A3">
        <w:rPr>
          <w:color w:val="auto"/>
        </w:rPr>
        <w:t xml:space="preserve">increase efficiency of lymphoma </w:t>
      </w:r>
      <w:r w:rsidR="000606F0" w:rsidRPr="002536A3">
        <w:rPr>
          <w:color w:val="auto"/>
        </w:rPr>
        <w:t xml:space="preserve">induction </w:t>
      </w:r>
      <w:r w:rsidR="001320D8" w:rsidRPr="002536A3">
        <w:rPr>
          <w:color w:val="auto"/>
        </w:rPr>
        <w:t xml:space="preserve">without causing lymphodepletion. </w:t>
      </w:r>
      <w:r w:rsidR="001320D8" w:rsidRPr="002536A3">
        <w:rPr>
          <w:b/>
          <w:color w:val="auto"/>
        </w:rPr>
        <w:t>A)</w:t>
      </w:r>
      <w:r w:rsidR="001320D8" w:rsidRPr="002536A3">
        <w:rPr>
          <w:color w:val="auto"/>
        </w:rPr>
        <w:t xml:space="preserve"> Blood counts of </w:t>
      </w:r>
      <w:r w:rsidR="00225AA6" w:rsidRPr="002536A3">
        <w:rPr>
          <w:color w:val="auto"/>
        </w:rPr>
        <w:lastRenderedPageBreak/>
        <w:t>6-8-week-old</w:t>
      </w:r>
      <w:r w:rsidR="001320D8" w:rsidRPr="002536A3">
        <w:rPr>
          <w:color w:val="auto"/>
        </w:rPr>
        <w:t xml:space="preserve"> BALB/c mice after IV delivery of 100 mg/kg </w:t>
      </w:r>
      <w:r w:rsidR="00611EAD">
        <w:rPr>
          <w:color w:val="auto"/>
        </w:rPr>
        <w:t xml:space="preserve">of </w:t>
      </w:r>
      <w:r w:rsidR="001320D8" w:rsidRPr="002536A3">
        <w:rPr>
          <w:color w:val="auto"/>
        </w:rPr>
        <w:t>cyclophosphamide.</w:t>
      </w:r>
      <w:r w:rsidR="00E526AE" w:rsidRPr="002536A3">
        <w:rPr>
          <w:color w:val="auto"/>
        </w:rPr>
        <w:t xml:space="preserve"> Error bars show</w:t>
      </w:r>
      <w:r w:rsidR="00611EAD">
        <w:rPr>
          <w:color w:val="auto"/>
        </w:rPr>
        <w:t xml:space="preserve"> </w:t>
      </w:r>
      <w:r w:rsidR="00E526AE" w:rsidRPr="002536A3">
        <w:rPr>
          <w:color w:val="auto"/>
        </w:rPr>
        <w:t>SD</w:t>
      </w:r>
      <w:r w:rsidR="001320D8" w:rsidRPr="002536A3">
        <w:rPr>
          <w:color w:val="auto"/>
        </w:rPr>
        <w:t xml:space="preserve"> </w:t>
      </w:r>
      <w:r w:rsidR="001320D8" w:rsidRPr="002536A3">
        <w:rPr>
          <w:b/>
          <w:color w:val="auto"/>
        </w:rPr>
        <w:t>B)</w:t>
      </w:r>
      <w:r w:rsidR="001320D8" w:rsidRPr="002536A3">
        <w:rPr>
          <w:color w:val="auto"/>
        </w:rPr>
        <w:t xml:space="preserve"> Lymphoma burden of </w:t>
      </w:r>
      <w:r w:rsidR="00225AA6" w:rsidRPr="002536A3">
        <w:rPr>
          <w:color w:val="auto"/>
        </w:rPr>
        <w:t>6-8-week-old</w:t>
      </w:r>
      <w:r w:rsidR="001320D8" w:rsidRPr="002536A3">
        <w:rPr>
          <w:color w:val="auto"/>
        </w:rPr>
        <w:t xml:space="preserve"> BALB/c mice after IV delivery of 100 mg/kg </w:t>
      </w:r>
      <w:r w:rsidR="00611EAD">
        <w:rPr>
          <w:color w:val="auto"/>
        </w:rPr>
        <w:t xml:space="preserve">of </w:t>
      </w:r>
      <w:r w:rsidR="001320D8" w:rsidRPr="002536A3">
        <w:rPr>
          <w:color w:val="auto"/>
        </w:rPr>
        <w:t>cyclophosphamide or saline on day -1 and IV delivery of 5 x 10</w:t>
      </w:r>
      <w:r w:rsidR="001320D8" w:rsidRPr="002536A3">
        <w:rPr>
          <w:color w:val="auto"/>
          <w:vertAlign w:val="superscript"/>
        </w:rPr>
        <w:t>5</w:t>
      </w:r>
      <w:r w:rsidR="001320D8" w:rsidRPr="002536A3">
        <w:rPr>
          <w:color w:val="auto"/>
        </w:rPr>
        <w:t xml:space="preserve"> A20 cells on day 0</w:t>
      </w:r>
      <w:r w:rsidR="00611EAD">
        <w:rPr>
          <w:color w:val="auto"/>
        </w:rPr>
        <w:t xml:space="preserve"> measured using a luminometer</w:t>
      </w:r>
      <w:r w:rsidR="001320D8" w:rsidRPr="002536A3">
        <w:rPr>
          <w:color w:val="auto"/>
        </w:rPr>
        <w:t xml:space="preserve">. </w:t>
      </w:r>
      <w:r w:rsidR="001320D8" w:rsidRPr="00611EAD">
        <w:rPr>
          <w:b/>
          <w:color w:val="auto"/>
        </w:rPr>
        <w:t>C</w:t>
      </w:r>
      <w:r w:rsidR="001320D8" w:rsidRPr="002536A3">
        <w:rPr>
          <w:color w:val="auto"/>
        </w:rPr>
        <w:t xml:space="preserve">) Survival of mice in </w:t>
      </w:r>
      <w:r w:rsidR="001320D8" w:rsidRPr="002536A3">
        <w:rPr>
          <w:b/>
          <w:color w:val="auto"/>
        </w:rPr>
        <w:t>B)</w:t>
      </w:r>
      <w:r w:rsidR="001320D8" w:rsidRPr="002536A3">
        <w:rPr>
          <w:color w:val="auto"/>
        </w:rPr>
        <w:t xml:space="preserve">. </w:t>
      </w:r>
      <w:r w:rsidR="00541187" w:rsidRPr="002536A3">
        <w:rPr>
          <w:color w:val="auto"/>
        </w:rPr>
        <w:t xml:space="preserve">Error bars show </w:t>
      </w:r>
      <w:r w:rsidR="00611EAD">
        <w:rPr>
          <w:color w:val="auto"/>
        </w:rPr>
        <w:t>S</w:t>
      </w:r>
      <w:r w:rsidR="00541187" w:rsidRPr="002536A3">
        <w:rPr>
          <w:color w:val="auto"/>
        </w:rPr>
        <w:t xml:space="preserve">D. Statistical analysis </w:t>
      </w:r>
      <w:proofErr w:type="gramStart"/>
      <w:r w:rsidR="00541187" w:rsidRPr="002536A3">
        <w:rPr>
          <w:color w:val="auto"/>
        </w:rPr>
        <w:t>was performed</w:t>
      </w:r>
      <w:proofErr w:type="gramEnd"/>
      <w:r w:rsidR="00541187" w:rsidRPr="002536A3">
        <w:rPr>
          <w:color w:val="auto"/>
        </w:rPr>
        <w:t xml:space="preserve"> using </w:t>
      </w:r>
      <w:r w:rsidR="00611EAD">
        <w:rPr>
          <w:color w:val="auto"/>
        </w:rPr>
        <w:t>2</w:t>
      </w:r>
      <w:r w:rsidR="00541187" w:rsidRPr="002536A3">
        <w:rPr>
          <w:color w:val="auto"/>
        </w:rPr>
        <w:t xml:space="preserve">-way ANOVA. </w:t>
      </w:r>
      <w:r w:rsidR="00541187" w:rsidRPr="002536A3">
        <w:rPr>
          <w:bCs/>
          <w:color w:val="auto"/>
        </w:rPr>
        <w:t>**</w:t>
      </w:r>
      <w:r w:rsidR="00611EAD">
        <w:rPr>
          <w:bCs/>
          <w:color w:val="auto"/>
        </w:rPr>
        <w:t xml:space="preserve"> </w:t>
      </w:r>
      <w:r w:rsidR="00611EAD" w:rsidRPr="00611EAD">
        <w:rPr>
          <w:bCs/>
          <w:i/>
          <w:color w:val="auto"/>
        </w:rPr>
        <w:t>p</w:t>
      </w:r>
      <w:r w:rsidR="00611EAD" w:rsidRPr="002536A3">
        <w:rPr>
          <w:bCs/>
          <w:color w:val="auto"/>
        </w:rPr>
        <w:t xml:space="preserve"> </w:t>
      </w:r>
      <w:r w:rsidR="00541187" w:rsidRPr="002536A3">
        <w:rPr>
          <w:bCs/>
          <w:color w:val="auto"/>
        </w:rPr>
        <w:t>&lt;</w:t>
      </w:r>
      <w:r w:rsidR="00611EAD">
        <w:rPr>
          <w:bCs/>
          <w:color w:val="auto"/>
        </w:rPr>
        <w:t xml:space="preserve"> </w:t>
      </w:r>
      <w:r w:rsidR="00541187" w:rsidRPr="002536A3">
        <w:rPr>
          <w:bCs/>
          <w:color w:val="auto"/>
        </w:rPr>
        <w:t xml:space="preserve">0.01, *** </w:t>
      </w:r>
      <w:r w:rsidR="00611EAD" w:rsidRPr="00611EAD">
        <w:rPr>
          <w:bCs/>
          <w:i/>
          <w:color w:val="auto"/>
        </w:rPr>
        <w:t>p</w:t>
      </w:r>
      <w:r w:rsidR="00541187" w:rsidRPr="002536A3">
        <w:rPr>
          <w:bCs/>
          <w:color w:val="auto"/>
        </w:rPr>
        <w:t xml:space="preserve"> &lt; 0.001)</w:t>
      </w:r>
      <w:r w:rsidR="00611EAD">
        <w:rPr>
          <w:bCs/>
          <w:color w:val="auto"/>
        </w:rPr>
        <w:t>.</w:t>
      </w:r>
      <w:r w:rsidR="00541187" w:rsidRPr="002536A3">
        <w:rPr>
          <w:bCs/>
          <w:color w:val="auto"/>
        </w:rPr>
        <w:t xml:space="preserve"> </w:t>
      </w:r>
      <w:r w:rsidR="00DB0939" w:rsidRPr="002536A3">
        <w:rPr>
          <w:color w:val="auto"/>
        </w:rPr>
        <w:t xml:space="preserve">This figure has been modified </w:t>
      </w:r>
      <w:r w:rsidR="00D756DF" w:rsidRPr="002536A3">
        <w:rPr>
          <w:color w:val="auto"/>
        </w:rPr>
        <w:t>from</w:t>
      </w:r>
      <w:r w:rsidR="00611EAD" w:rsidRPr="00611EAD">
        <w:rPr>
          <w:color w:val="auto"/>
        </w:rPr>
        <w:t xml:space="preserve"> </w:t>
      </w:r>
      <w:proofErr w:type="spellStart"/>
      <w:r w:rsidR="00611EAD" w:rsidRPr="00611EAD">
        <w:rPr>
          <w:color w:val="auto"/>
        </w:rPr>
        <w:t>Kueberuwa</w:t>
      </w:r>
      <w:proofErr w:type="spellEnd"/>
      <w:r w:rsidR="00611EAD" w:rsidRPr="00611EAD">
        <w:rPr>
          <w:color w:val="auto"/>
        </w:rPr>
        <w:t xml:space="preserve"> </w:t>
      </w:r>
      <w:r w:rsidR="00611EAD" w:rsidRPr="00611EAD">
        <w:rPr>
          <w:i/>
          <w:color w:val="auto"/>
        </w:rPr>
        <w:t>et al.</w:t>
      </w:r>
      <w:hyperlink w:anchor="_ENREF_17" w:tooltip="Kueberuwa, 2018 #3" w:history="1">
        <w:r w:rsidRPr="002536A3">
          <w:rPr>
            <w:color w:val="auto"/>
          </w:rPr>
          <w:fldChar w:fldCharType="begin"/>
        </w:r>
        <w:r w:rsidRPr="002536A3">
          <w:rPr>
            <w:color w:val="auto"/>
          </w:rPr>
          <w:instrText xml:space="preserve"> ADDIN EN.CITE &lt;EndNote&gt;&lt;Cite&gt;&lt;Author&gt;Kueberuwa&lt;/Author&gt;&lt;Year&gt;2018&lt;/Year&gt;&lt;RecNum&gt;3&lt;/RecNum&gt;&lt;DisplayText&gt;&lt;style face="superscript"&gt;17&lt;/style&gt;&lt;/DisplayText&gt;&lt;record&gt;&lt;rec-number&gt;3&lt;/rec-number&gt;&lt;foreign-keys&gt;&lt;key app="EN" db-id="5wpppz95yfxsd3e5aa3xrta3z5f0tew22509"&gt;3&lt;/key&gt;&lt;/foreign-keys&gt;&lt;ref-type name="Journal Article"&gt;17&lt;/ref-type&gt;&lt;contributors&gt;&lt;authors&gt;&lt;author&gt;Kueberuwa, Gray&lt;/author&gt;&lt;author&gt;Kalaitsidou, Milena&lt;/author&gt;&lt;author&gt;Cheadle, Eleanor&lt;/author&gt;&lt;author&gt;Hawkins, Robert Edward&lt;/author&gt;&lt;author&gt;Gilham, David Edward&lt;/author&gt;&lt;/authors&gt;&lt;/contributors&gt;&lt;titles&gt;&lt;title&gt;CD19 CAR T Cells Expressing IL-12 Eradicate Lymphoma in Fully Lymphoreplete Mice through Induction of Host Immunity&lt;/title&gt;&lt;secondary-title&gt;Molecular Therapy - Oncolytics&lt;/secondary-title&gt;&lt;/titles&gt;&lt;periodical&gt;&lt;full-title&gt;Molecular Therapy - Oncolytics&lt;/full-title&gt;&lt;/periodical&gt;&lt;pages&gt;41-51&lt;/pages&gt;&lt;volume&gt;8&lt;/volume&gt;&lt;dates&gt;&lt;year&gt;2018&lt;/year&gt;&lt;/dates&gt;&lt;publisher&gt;Elsevier&lt;/publisher&gt;&lt;isbn&gt;2372-7705&lt;/isbn&gt;&lt;urls&gt;&lt;related-urls&gt;&lt;url&gt;http://dx.doi.org/10.1016/j.omto.2017.12.003&lt;/url&gt;&lt;/related-urls&gt;&lt;/urls&gt;&lt;electronic-resource-num&gt;10.1016/j.omto.2017.12.003&lt;/electronic-resource-num&gt;&lt;access-date&gt;2018/04/23&lt;/access-date&gt;&lt;/record&gt;&lt;/Cite&gt;&lt;/EndNote&gt;</w:instrText>
        </w:r>
        <w:r w:rsidRPr="002536A3">
          <w:rPr>
            <w:color w:val="auto"/>
          </w:rPr>
          <w:fldChar w:fldCharType="separate"/>
        </w:r>
        <w:r w:rsidRPr="002536A3">
          <w:rPr>
            <w:color w:val="auto"/>
            <w:vertAlign w:val="superscript"/>
          </w:rPr>
          <w:t>17</w:t>
        </w:r>
        <w:r w:rsidRPr="002536A3">
          <w:rPr>
            <w:color w:val="auto"/>
          </w:rPr>
          <w:fldChar w:fldCharType="end"/>
        </w:r>
      </w:hyperlink>
      <w:r w:rsidR="00611EAD">
        <w:rPr>
          <w:color w:val="auto"/>
        </w:rPr>
        <w:t>.</w:t>
      </w:r>
    </w:p>
    <w:p w14:paraId="587DB955" w14:textId="77777777" w:rsidR="001320D8" w:rsidRPr="002536A3" w:rsidRDefault="001320D8" w:rsidP="001B2350">
      <w:pPr>
        <w:widowControl/>
        <w:rPr>
          <w:color w:val="auto"/>
        </w:rPr>
      </w:pPr>
    </w:p>
    <w:p w14:paraId="16199FF4" w14:textId="1ACF0EB7" w:rsidR="001320D8" w:rsidRPr="00611EAD" w:rsidRDefault="002536A3" w:rsidP="001B2350">
      <w:pPr>
        <w:widowControl/>
        <w:rPr>
          <w:b/>
          <w:color w:val="auto"/>
        </w:rPr>
      </w:pPr>
      <w:r w:rsidRPr="002536A3">
        <w:rPr>
          <w:b/>
          <w:color w:val="auto"/>
        </w:rPr>
        <w:t>Figure 5</w:t>
      </w:r>
      <w:r w:rsidR="001320D8" w:rsidRPr="002536A3">
        <w:rPr>
          <w:b/>
          <w:color w:val="auto"/>
        </w:rPr>
        <w:t>. Monitoring lymphoma burden and survival</w:t>
      </w:r>
      <w:r w:rsidR="00611EAD">
        <w:rPr>
          <w:b/>
          <w:color w:val="auto"/>
        </w:rPr>
        <w:t xml:space="preserve">. </w:t>
      </w:r>
      <w:r w:rsidR="00E206CA" w:rsidRPr="002536A3">
        <w:rPr>
          <w:color w:val="auto"/>
        </w:rPr>
        <w:t>M</w:t>
      </w:r>
      <w:r w:rsidR="001320D8" w:rsidRPr="002536A3">
        <w:rPr>
          <w:color w:val="auto"/>
        </w:rPr>
        <w:t xml:space="preserve">ice bearing A20 lymphoma expressing luciferase receive 100 </w:t>
      </w:r>
      <w:proofErr w:type="spellStart"/>
      <w:r w:rsidR="00C44551">
        <w:rPr>
          <w:color w:val="auto"/>
        </w:rPr>
        <w:t>μL</w:t>
      </w:r>
      <w:proofErr w:type="spellEnd"/>
      <w:r w:rsidR="001320D8" w:rsidRPr="002536A3">
        <w:rPr>
          <w:color w:val="auto"/>
        </w:rPr>
        <w:t xml:space="preserve"> intraperitoneal (IP) injections of 30 mg/</w:t>
      </w:r>
      <w:r w:rsidR="002F4647" w:rsidRPr="002536A3">
        <w:rPr>
          <w:rStyle w:val="SubtleEmphasis"/>
          <w:rFonts w:ascii="Calibri" w:eastAsiaTheme="minorEastAsia" w:hAnsi="Calibri" w:cs="Calibri"/>
        </w:rPr>
        <w:t>mL</w:t>
      </w:r>
      <w:r w:rsidR="001320D8" w:rsidRPr="002536A3">
        <w:rPr>
          <w:color w:val="auto"/>
        </w:rPr>
        <w:t xml:space="preserve"> luciferin and </w:t>
      </w:r>
      <w:proofErr w:type="gramStart"/>
      <w:r w:rsidR="00611EAD">
        <w:rPr>
          <w:color w:val="auto"/>
        </w:rPr>
        <w:t>wer</w:t>
      </w:r>
      <w:r w:rsidR="001320D8" w:rsidRPr="002536A3">
        <w:rPr>
          <w:color w:val="auto"/>
        </w:rPr>
        <w:t>e imaged</w:t>
      </w:r>
      <w:proofErr w:type="gramEnd"/>
      <w:r w:rsidR="001320D8" w:rsidRPr="002536A3">
        <w:rPr>
          <w:color w:val="auto"/>
        </w:rPr>
        <w:t xml:space="preserve"> using </w:t>
      </w:r>
      <w:r w:rsidR="00053402" w:rsidRPr="002536A3">
        <w:rPr>
          <w:color w:val="auto"/>
        </w:rPr>
        <w:t xml:space="preserve">an </w:t>
      </w:r>
      <w:r w:rsidRPr="002536A3">
        <w:rPr>
          <w:i/>
          <w:color w:val="auto"/>
        </w:rPr>
        <w:t>in vivo</w:t>
      </w:r>
      <w:r w:rsidR="00053402" w:rsidRPr="002536A3">
        <w:rPr>
          <w:color w:val="auto"/>
        </w:rPr>
        <w:t xml:space="preserve"> bioluminescence imaging system</w:t>
      </w:r>
      <w:r w:rsidR="001320D8" w:rsidRPr="002536A3">
        <w:rPr>
          <w:color w:val="auto"/>
        </w:rPr>
        <w:t xml:space="preserve">. </w:t>
      </w:r>
      <w:r w:rsidR="001320D8" w:rsidRPr="002536A3">
        <w:rPr>
          <w:b/>
          <w:color w:val="auto"/>
        </w:rPr>
        <w:t>A)</w:t>
      </w:r>
      <w:r w:rsidR="001320D8" w:rsidRPr="002536A3">
        <w:rPr>
          <w:color w:val="auto"/>
        </w:rPr>
        <w:t xml:space="preserve"> Mice </w:t>
      </w:r>
      <w:proofErr w:type="gramStart"/>
      <w:r w:rsidR="001320D8" w:rsidRPr="002536A3">
        <w:rPr>
          <w:color w:val="auto"/>
        </w:rPr>
        <w:t>were exposed</w:t>
      </w:r>
      <w:proofErr w:type="gramEnd"/>
      <w:r w:rsidR="001320D8" w:rsidRPr="002536A3">
        <w:rPr>
          <w:color w:val="auto"/>
        </w:rPr>
        <w:t xml:space="preserve"> for 1 min on the ventral side and immediately </w:t>
      </w:r>
      <w:r w:rsidR="00611EAD">
        <w:rPr>
          <w:color w:val="auto"/>
        </w:rPr>
        <w:t>flipped over</w:t>
      </w:r>
      <w:r w:rsidR="001320D8" w:rsidRPr="002536A3">
        <w:rPr>
          <w:color w:val="auto"/>
        </w:rPr>
        <w:t xml:space="preserve"> to image dorsal to pick up </w:t>
      </w:r>
      <w:r w:rsidR="00611EAD" w:rsidRPr="002536A3">
        <w:rPr>
          <w:color w:val="auto"/>
        </w:rPr>
        <w:t>tumor</w:t>
      </w:r>
      <w:r w:rsidR="001320D8" w:rsidRPr="002536A3">
        <w:rPr>
          <w:color w:val="auto"/>
        </w:rPr>
        <w:t xml:space="preserve"> masses on both sides of the </w:t>
      </w:r>
      <w:r w:rsidR="00611EAD">
        <w:rPr>
          <w:color w:val="auto"/>
        </w:rPr>
        <w:t xml:space="preserve">bodies </w:t>
      </w:r>
      <w:r w:rsidR="00611EAD" w:rsidRPr="008E5740">
        <w:rPr>
          <w:b/>
          <w:color w:val="auto"/>
        </w:rPr>
        <w:t>(B)</w:t>
      </w:r>
      <w:r w:rsidR="00611EAD">
        <w:rPr>
          <w:color w:val="auto"/>
        </w:rPr>
        <w:t xml:space="preserve">. </w:t>
      </w:r>
      <w:r w:rsidR="00611EAD">
        <w:rPr>
          <w:b/>
          <w:color w:val="auto"/>
        </w:rPr>
        <w:t>C</w:t>
      </w:r>
      <w:r w:rsidR="001320D8" w:rsidRPr="002536A3">
        <w:rPr>
          <w:b/>
          <w:color w:val="auto"/>
        </w:rPr>
        <w:t>)</w:t>
      </w:r>
      <w:r w:rsidR="001320D8" w:rsidRPr="002536A3">
        <w:rPr>
          <w:color w:val="auto"/>
        </w:rPr>
        <w:t xml:space="preserve"> Representative results of the lymphoma burden of BALB/c mice receiving varying αmCD19 CAR </w:t>
      </w:r>
      <w:r w:rsidR="008F22DB">
        <w:rPr>
          <w:color w:val="auto"/>
        </w:rPr>
        <w:t>T cell</w:t>
      </w:r>
      <w:r w:rsidR="001320D8" w:rsidRPr="002536A3">
        <w:rPr>
          <w:color w:val="auto"/>
        </w:rPr>
        <w:t>s without lymphodepletion.</w:t>
      </w:r>
      <w:r w:rsidR="00E526AE" w:rsidRPr="002536A3">
        <w:rPr>
          <w:color w:val="auto"/>
        </w:rPr>
        <w:t xml:space="preserve"> </w:t>
      </w:r>
      <w:r w:rsidR="00E526AE" w:rsidRPr="002536A3">
        <w:rPr>
          <w:bCs/>
          <w:color w:val="auto"/>
        </w:rPr>
        <w:t>Error bars show SEM</w:t>
      </w:r>
      <w:r w:rsidR="00611EAD">
        <w:rPr>
          <w:bCs/>
          <w:color w:val="auto"/>
        </w:rPr>
        <w:t>.</w:t>
      </w:r>
      <w:r w:rsidR="001320D8" w:rsidRPr="002536A3">
        <w:rPr>
          <w:color w:val="auto"/>
        </w:rPr>
        <w:t xml:space="preserve"> </w:t>
      </w:r>
      <w:r w:rsidR="00611EAD">
        <w:rPr>
          <w:b/>
          <w:color w:val="auto"/>
        </w:rPr>
        <w:t>D</w:t>
      </w:r>
      <w:r w:rsidR="001320D8" w:rsidRPr="002536A3">
        <w:rPr>
          <w:b/>
          <w:color w:val="auto"/>
        </w:rPr>
        <w:t>)</w:t>
      </w:r>
      <w:r w:rsidR="001320D8" w:rsidRPr="002536A3">
        <w:rPr>
          <w:color w:val="auto"/>
        </w:rPr>
        <w:t xml:space="preserve"> Survival</w:t>
      </w:r>
      <w:r w:rsidR="00611EAD">
        <w:rPr>
          <w:color w:val="auto"/>
        </w:rPr>
        <w:t xml:space="preserve"> rate</w:t>
      </w:r>
      <w:r w:rsidR="001320D8" w:rsidRPr="002536A3">
        <w:rPr>
          <w:color w:val="auto"/>
        </w:rPr>
        <w:t xml:space="preserve"> of the same mice</w:t>
      </w:r>
      <w:r w:rsidR="00D756DF" w:rsidRPr="002536A3">
        <w:rPr>
          <w:color w:val="auto"/>
        </w:rPr>
        <w:t xml:space="preserve">. </w:t>
      </w:r>
      <w:r w:rsidR="00DB0939" w:rsidRPr="002536A3">
        <w:rPr>
          <w:color w:val="auto"/>
          <w:szCs w:val="27"/>
        </w:rPr>
        <w:t>This figure has been modified</w:t>
      </w:r>
      <w:r w:rsidR="00FA3148" w:rsidRPr="002536A3">
        <w:rPr>
          <w:color w:val="auto"/>
          <w:szCs w:val="27"/>
        </w:rPr>
        <w:t xml:space="preserve"> from</w:t>
      </w:r>
      <w:r w:rsidR="00611EAD" w:rsidRPr="00611EAD">
        <w:rPr>
          <w:color w:val="auto"/>
        </w:rPr>
        <w:t xml:space="preserve"> </w:t>
      </w:r>
      <w:proofErr w:type="spellStart"/>
      <w:r w:rsidR="00611EAD" w:rsidRPr="00611EAD">
        <w:rPr>
          <w:color w:val="auto"/>
        </w:rPr>
        <w:t>Kueberuwa</w:t>
      </w:r>
      <w:proofErr w:type="spellEnd"/>
      <w:r w:rsidR="00611EAD" w:rsidRPr="00611EAD">
        <w:rPr>
          <w:color w:val="auto"/>
        </w:rPr>
        <w:t xml:space="preserve"> </w:t>
      </w:r>
      <w:r w:rsidR="00611EAD" w:rsidRPr="00611EAD">
        <w:rPr>
          <w:i/>
          <w:color w:val="auto"/>
        </w:rPr>
        <w:t>et al.</w:t>
      </w:r>
      <w:hyperlink w:anchor="_ENREF_17" w:tooltip="Kueberuwa, 2018 #3" w:history="1">
        <w:r w:rsidRPr="002536A3">
          <w:rPr>
            <w:color w:val="auto"/>
          </w:rPr>
          <w:fldChar w:fldCharType="begin"/>
        </w:r>
        <w:r w:rsidRPr="002536A3">
          <w:rPr>
            <w:color w:val="auto"/>
          </w:rPr>
          <w:instrText xml:space="preserve"> ADDIN EN.CITE &lt;EndNote&gt;&lt;Cite&gt;&lt;Author&gt;Kueberuwa&lt;/Author&gt;&lt;Year&gt;2018&lt;/Year&gt;&lt;RecNum&gt;3&lt;/RecNum&gt;&lt;DisplayText&gt;&lt;style face="superscript"&gt;17&lt;/style&gt;&lt;/DisplayText&gt;&lt;record&gt;&lt;rec-number&gt;3&lt;/rec-number&gt;&lt;foreign-keys&gt;&lt;key app="EN" db-id="5wpppz95yfxsd3e5aa3xrta3z5f0tew22509"&gt;3&lt;/key&gt;&lt;/foreign-keys&gt;&lt;ref-type name="Journal Article"&gt;17&lt;/ref-type&gt;&lt;contributors&gt;&lt;authors&gt;&lt;author&gt;Kueberuwa, Gray&lt;/author&gt;&lt;author&gt;Kalaitsidou, Milena&lt;/author&gt;&lt;author&gt;Cheadle, Eleanor&lt;/author&gt;&lt;author&gt;Hawkins, Robert Edward&lt;/author&gt;&lt;author&gt;Gilham, David Edward&lt;/author&gt;&lt;/authors&gt;&lt;/contributors&gt;&lt;titles&gt;&lt;title&gt;CD19 CAR T Cells Expressing IL-12 Eradicate Lymphoma in Fully Lymphoreplete Mice through Induction of Host Immunity&lt;/title&gt;&lt;secondary-title&gt;Molecular Therapy - Oncolytics&lt;/secondary-title&gt;&lt;/titles&gt;&lt;periodical&gt;&lt;full-title&gt;Molecular Therapy - Oncolytics&lt;/full-title&gt;&lt;/periodical&gt;&lt;pages&gt;41-51&lt;/pages&gt;&lt;volume&gt;8&lt;/volume&gt;&lt;dates&gt;&lt;year&gt;2018&lt;/year&gt;&lt;/dates&gt;&lt;publisher&gt;Elsevier&lt;/publisher&gt;&lt;isbn&gt;2372-7705&lt;/isbn&gt;&lt;urls&gt;&lt;related-urls&gt;&lt;url&gt;http://dx.doi.org/10.1016/j.omto.2017.12.003&lt;/url&gt;&lt;/related-urls&gt;&lt;/urls&gt;&lt;electronic-resource-num&gt;10.1016/j.omto.2017.12.003&lt;/electronic-resource-num&gt;&lt;access-date&gt;2018/04/23&lt;/access-date&gt;&lt;/record&gt;&lt;/Cite&gt;&lt;/EndNote&gt;</w:instrText>
        </w:r>
        <w:r w:rsidRPr="002536A3">
          <w:rPr>
            <w:color w:val="auto"/>
          </w:rPr>
          <w:fldChar w:fldCharType="separate"/>
        </w:r>
        <w:r w:rsidRPr="002536A3">
          <w:rPr>
            <w:color w:val="auto"/>
            <w:vertAlign w:val="superscript"/>
          </w:rPr>
          <w:t>17</w:t>
        </w:r>
        <w:r w:rsidRPr="002536A3">
          <w:rPr>
            <w:color w:val="auto"/>
          </w:rPr>
          <w:fldChar w:fldCharType="end"/>
        </w:r>
      </w:hyperlink>
      <w:r w:rsidR="00611EAD">
        <w:rPr>
          <w:color w:val="auto"/>
        </w:rPr>
        <w:t>.</w:t>
      </w:r>
    </w:p>
    <w:p w14:paraId="701A1846" w14:textId="77777777" w:rsidR="001320D8" w:rsidRPr="002536A3" w:rsidRDefault="001320D8" w:rsidP="001B2350">
      <w:pPr>
        <w:widowControl/>
        <w:rPr>
          <w:color w:val="auto"/>
        </w:rPr>
      </w:pPr>
    </w:p>
    <w:p w14:paraId="1BE40278" w14:textId="67507CF0" w:rsidR="001320D8" w:rsidRPr="008E5740" w:rsidRDefault="002536A3" w:rsidP="001B2350">
      <w:pPr>
        <w:widowControl/>
        <w:rPr>
          <w:b/>
          <w:color w:val="auto"/>
        </w:rPr>
      </w:pPr>
      <w:r w:rsidRPr="002536A3">
        <w:rPr>
          <w:b/>
          <w:color w:val="auto"/>
        </w:rPr>
        <w:t>Figure 6</w:t>
      </w:r>
      <w:r w:rsidR="001320D8" w:rsidRPr="002536A3">
        <w:rPr>
          <w:b/>
          <w:color w:val="auto"/>
        </w:rPr>
        <w:t>. Effects of lymphodepletion</w:t>
      </w:r>
      <w:r w:rsidR="008E5740">
        <w:rPr>
          <w:b/>
          <w:color w:val="auto"/>
        </w:rPr>
        <w:t xml:space="preserve">. </w:t>
      </w:r>
      <w:r w:rsidR="001320D8" w:rsidRPr="002536A3">
        <w:rPr>
          <w:b/>
          <w:color w:val="auto"/>
        </w:rPr>
        <w:t>A)</w:t>
      </w:r>
      <w:r w:rsidR="001320D8" w:rsidRPr="002536A3">
        <w:rPr>
          <w:color w:val="auto"/>
        </w:rPr>
        <w:t xml:space="preserve"> Blood counts of </w:t>
      </w:r>
      <w:r w:rsidR="00225AA6" w:rsidRPr="002536A3">
        <w:rPr>
          <w:color w:val="auto"/>
        </w:rPr>
        <w:t>6-8-week-old</w:t>
      </w:r>
      <w:r w:rsidR="001320D8" w:rsidRPr="002536A3">
        <w:rPr>
          <w:color w:val="auto"/>
        </w:rPr>
        <w:t xml:space="preserve"> BALB/c mice after receiving 5</w:t>
      </w:r>
      <w:r w:rsidR="00D0744A" w:rsidRPr="002536A3">
        <w:rPr>
          <w:color w:val="auto"/>
        </w:rPr>
        <w:t xml:space="preserve"> </w:t>
      </w:r>
      <w:proofErr w:type="spellStart"/>
      <w:r w:rsidR="001320D8" w:rsidRPr="002536A3">
        <w:rPr>
          <w:color w:val="auto"/>
        </w:rPr>
        <w:t>Gy</w:t>
      </w:r>
      <w:proofErr w:type="spellEnd"/>
      <w:r w:rsidR="001320D8" w:rsidRPr="002536A3">
        <w:rPr>
          <w:color w:val="auto"/>
        </w:rPr>
        <w:t xml:space="preserve"> TBI at a dose rate of 0.02 </w:t>
      </w:r>
      <w:proofErr w:type="spellStart"/>
      <w:r w:rsidR="001320D8" w:rsidRPr="002536A3">
        <w:rPr>
          <w:color w:val="auto"/>
        </w:rPr>
        <w:t>Gy</w:t>
      </w:r>
      <w:proofErr w:type="spellEnd"/>
      <w:r w:rsidR="001320D8" w:rsidRPr="002536A3">
        <w:rPr>
          <w:color w:val="auto"/>
        </w:rPr>
        <w:t>/min</w:t>
      </w:r>
      <w:r w:rsidR="008E5740">
        <w:rPr>
          <w:color w:val="auto"/>
        </w:rPr>
        <w:t>; e</w:t>
      </w:r>
      <w:r w:rsidR="00E526AE" w:rsidRPr="002536A3">
        <w:rPr>
          <w:color w:val="auto"/>
        </w:rPr>
        <w:t>rror bars show SD. Statistical analysis by two-way ANOVA</w:t>
      </w:r>
      <w:r w:rsidR="008801ED" w:rsidRPr="002536A3">
        <w:rPr>
          <w:color w:val="auto"/>
        </w:rPr>
        <w:t xml:space="preserve">. </w:t>
      </w:r>
      <w:r w:rsidR="008801ED" w:rsidRPr="002536A3">
        <w:rPr>
          <w:bCs/>
          <w:color w:val="auto"/>
        </w:rPr>
        <w:t>*</w:t>
      </w:r>
      <w:r w:rsidR="008E5740">
        <w:rPr>
          <w:bCs/>
          <w:color w:val="auto"/>
        </w:rPr>
        <w:t xml:space="preserve"> </w:t>
      </w:r>
      <w:r w:rsidR="008E5740">
        <w:rPr>
          <w:bCs/>
          <w:i/>
          <w:color w:val="auto"/>
        </w:rPr>
        <w:t xml:space="preserve">p </w:t>
      </w:r>
      <w:r w:rsidR="008801ED" w:rsidRPr="002536A3">
        <w:rPr>
          <w:bCs/>
          <w:color w:val="auto"/>
        </w:rPr>
        <w:t>&lt;</w:t>
      </w:r>
      <w:r w:rsidR="008E5740">
        <w:rPr>
          <w:bCs/>
          <w:color w:val="auto"/>
        </w:rPr>
        <w:t xml:space="preserve"> </w:t>
      </w:r>
      <w:r w:rsidR="008801ED" w:rsidRPr="002536A3">
        <w:rPr>
          <w:bCs/>
          <w:color w:val="auto"/>
        </w:rPr>
        <w:t>0.05, **</w:t>
      </w:r>
      <w:r w:rsidR="008E5740">
        <w:rPr>
          <w:bCs/>
          <w:color w:val="auto"/>
        </w:rPr>
        <w:t xml:space="preserve"> </w:t>
      </w:r>
      <w:r w:rsidR="008E5740" w:rsidRPr="008E5740">
        <w:rPr>
          <w:bCs/>
          <w:i/>
          <w:color w:val="auto"/>
        </w:rPr>
        <w:t xml:space="preserve">p </w:t>
      </w:r>
      <w:r w:rsidR="008801ED" w:rsidRPr="002536A3">
        <w:rPr>
          <w:bCs/>
          <w:color w:val="auto"/>
        </w:rPr>
        <w:t xml:space="preserve">&lt;0.01, *** </w:t>
      </w:r>
      <w:r w:rsidR="008E5740" w:rsidRPr="008E5740">
        <w:rPr>
          <w:bCs/>
          <w:i/>
          <w:color w:val="auto"/>
        </w:rPr>
        <w:t>p</w:t>
      </w:r>
      <w:r w:rsidR="008801ED" w:rsidRPr="002536A3">
        <w:rPr>
          <w:bCs/>
          <w:color w:val="auto"/>
        </w:rPr>
        <w:t xml:space="preserve"> &lt; 0.001</w:t>
      </w:r>
      <w:r w:rsidR="001320D8" w:rsidRPr="002536A3">
        <w:rPr>
          <w:color w:val="auto"/>
        </w:rPr>
        <w:t xml:space="preserve">. </w:t>
      </w:r>
      <w:r w:rsidR="001320D8" w:rsidRPr="002536A3">
        <w:rPr>
          <w:b/>
          <w:color w:val="auto"/>
        </w:rPr>
        <w:t>B)</w:t>
      </w:r>
      <w:r w:rsidR="001320D8" w:rsidRPr="002536A3">
        <w:rPr>
          <w:color w:val="auto"/>
        </w:rPr>
        <w:t xml:space="preserve"> Monitoring of CD4</w:t>
      </w:r>
      <w:r w:rsidR="001320D8" w:rsidRPr="002536A3">
        <w:rPr>
          <w:color w:val="auto"/>
          <w:vertAlign w:val="superscript"/>
        </w:rPr>
        <w:t>+</w:t>
      </w:r>
      <w:r w:rsidR="001320D8" w:rsidRPr="002536A3">
        <w:rPr>
          <w:color w:val="auto"/>
        </w:rPr>
        <w:t xml:space="preserve"> and CD8</w:t>
      </w:r>
      <w:r w:rsidR="001320D8" w:rsidRPr="002536A3">
        <w:rPr>
          <w:color w:val="auto"/>
          <w:vertAlign w:val="superscript"/>
        </w:rPr>
        <w:t>+</w:t>
      </w:r>
      <w:r w:rsidR="001320D8" w:rsidRPr="002536A3">
        <w:rPr>
          <w:color w:val="auto"/>
        </w:rPr>
        <w:t xml:space="preserve"> CAR </w:t>
      </w:r>
      <w:r w:rsidR="008F22DB">
        <w:rPr>
          <w:color w:val="auto"/>
        </w:rPr>
        <w:t>T cell</w:t>
      </w:r>
      <w:r w:rsidR="001320D8" w:rsidRPr="002536A3">
        <w:rPr>
          <w:color w:val="auto"/>
        </w:rPr>
        <w:t>s in the peripheral blood of mice by flow cytometry for the mCherry marker gene 7 days post administration.</w:t>
      </w:r>
      <w:r w:rsidR="00E526AE" w:rsidRPr="002536A3">
        <w:rPr>
          <w:color w:val="auto"/>
        </w:rPr>
        <w:t xml:space="preserve"> Error bars show SD.</w:t>
      </w:r>
      <w:r w:rsidR="001320D8" w:rsidRPr="002536A3">
        <w:rPr>
          <w:color w:val="auto"/>
        </w:rPr>
        <w:t xml:space="preserve"> </w:t>
      </w:r>
      <w:r w:rsidR="00DB0939" w:rsidRPr="002536A3">
        <w:rPr>
          <w:color w:val="auto"/>
        </w:rPr>
        <w:t>This figure has been modified</w:t>
      </w:r>
      <w:r w:rsidR="00D756DF" w:rsidRPr="002536A3">
        <w:rPr>
          <w:color w:val="auto"/>
        </w:rPr>
        <w:t xml:space="preserve"> from</w:t>
      </w:r>
      <w:r w:rsidR="00611EAD" w:rsidRPr="00611EAD">
        <w:rPr>
          <w:color w:val="auto"/>
        </w:rPr>
        <w:t xml:space="preserve"> </w:t>
      </w:r>
      <w:proofErr w:type="spellStart"/>
      <w:r w:rsidR="00611EAD" w:rsidRPr="00611EAD">
        <w:rPr>
          <w:color w:val="auto"/>
        </w:rPr>
        <w:t>Kueberuwa</w:t>
      </w:r>
      <w:proofErr w:type="spellEnd"/>
      <w:r w:rsidR="00611EAD" w:rsidRPr="00611EAD">
        <w:rPr>
          <w:color w:val="auto"/>
        </w:rPr>
        <w:t xml:space="preserve"> </w:t>
      </w:r>
      <w:r w:rsidR="00611EAD" w:rsidRPr="00611EAD">
        <w:rPr>
          <w:i/>
          <w:color w:val="auto"/>
        </w:rPr>
        <w:t>et al.</w:t>
      </w:r>
      <w:hyperlink w:anchor="_ENREF_17" w:tooltip="Kueberuwa, 2018 #3" w:history="1">
        <w:r w:rsidRPr="002536A3">
          <w:rPr>
            <w:color w:val="auto"/>
          </w:rPr>
          <w:fldChar w:fldCharType="begin"/>
        </w:r>
        <w:r w:rsidRPr="002536A3">
          <w:rPr>
            <w:color w:val="auto"/>
          </w:rPr>
          <w:instrText xml:space="preserve"> ADDIN EN.CITE &lt;EndNote&gt;&lt;Cite&gt;&lt;Author&gt;Kueberuwa&lt;/Author&gt;&lt;Year&gt;2018&lt;/Year&gt;&lt;RecNum&gt;3&lt;/RecNum&gt;&lt;DisplayText&gt;&lt;style face="superscript"&gt;17&lt;/style&gt;&lt;/DisplayText&gt;&lt;record&gt;&lt;rec-number&gt;3&lt;/rec-number&gt;&lt;foreign-keys&gt;&lt;key app="EN" db-id="5wpppz95yfxsd3e5aa3xrta3z5f0tew22509"&gt;3&lt;/key&gt;&lt;/foreign-keys&gt;&lt;ref-type name="Journal Article"&gt;17&lt;/ref-type&gt;&lt;contributors&gt;&lt;authors&gt;&lt;author&gt;Kueberuwa, Gray&lt;/author&gt;&lt;author&gt;Kalaitsidou, Milena&lt;/author&gt;&lt;author&gt;Cheadle, Eleanor&lt;/author&gt;&lt;author&gt;Hawkins, Robert Edward&lt;/author&gt;&lt;author&gt;Gilham, David Edward&lt;/author&gt;&lt;/authors&gt;&lt;/contributors&gt;&lt;titles&gt;&lt;title&gt;CD19 CAR T Cells Expressing IL-12 Eradicate Lymphoma in Fully Lymphoreplete Mice through Induction of Host Immunity&lt;/title&gt;&lt;secondary-title&gt;Molecular Therapy - Oncolytics&lt;/secondary-title&gt;&lt;/titles&gt;&lt;periodical&gt;&lt;full-title&gt;Molecular Therapy - Oncolytics&lt;/full-title&gt;&lt;/periodical&gt;&lt;pages&gt;41-51&lt;/pages&gt;&lt;volume&gt;8&lt;/volume&gt;&lt;dates&gt;&lt;year&gt;2018&lt;/year&gt;&lt;/dates&gt;&lt;publisher&gt;Elsevier&lt;/publisher&gt;&lt;isbn&gt;2372-7705&lt;/isbn&gt;&lt;urls&gt;&lt;related-urls&gt;&lt;url&gt;http://dx.doi.org/10.1016/j.omto.2017.12.003&lt;/url&gt;&lt;/related-urls&gt;&lt;/urls&gt;&lt;electronic-resource-num&gt;10.1016/j.omto.2017.12.003&lt;/electronic-resource-num&gt;&lt;access-date&gt;2018/04/23&lt;/access-date&gt;&lt;/record&gt;&lt;/Cite&gt;&lt;/EndNote&gt;</w:instrText>
        </w:r>
        <w:r w:rsidRPr="002536A3">
          <w:rPr>
            <w:color w:val="auto"/>
          </w:rPr>
          <w:fldChar w:fldCharType="separate"/>
        </w:r>
        <w:r w:rsidRPr="002536A3">
          <w:rPr>
            <w:color w:val="auto"/>
            <w:vertAlign w:val="superscript"/>
          </w:rPr>
          <w:t>17</w:t>
        </w:r>
        <w:r w:rsidRPr="002536A3">
          <w:rPr>
            <w:color w:val="auto"/>
          </w:rPr>
          <w:fldChar w:fldCharType="end"/>
        </w:r>
      </w:hyperlink>
      <w:r w:rsidR="008E5740">
        <w:rPr>
          <w:color w:val="auto"/>
        </w:rPr>
        <w:t>.</w:t>
      </w:r>
    </w:p>
    <w:p w14:paraId="153F6D7E" w14:textId="77777777" w:rsidR="001320D8" w:rsidRPr="002536A3" w:rsidRDefault="001320D8" w:rsidP="001B2350">
      <w:pPr>
        <w:widowControl/>
        <w:rPr>
          <w:color w:val="auto"/>
        </w:rPr>
      </w:pPr>
    </w:p>
    <w:p w14:paraId="7DD8BD8D" w14:textId="35974A0E" w:rsidR="001320D8" w:rsidRPr="008E5740" w:rsidRDefault="002536A3" w:rsidP="001B2350">
      <w:pPr>
        <w:widowControl/>
        <w:rPr>
          <w:b/>
          <w:color w:val="auto"/>
        </w:rPr>
      </w:pPr>
      <w:r w:rsidRPr="002536A3">
        <w:rPr>
          <w:b/>
          <w:color w:val="auto"/>
        </w:rPr>
        <w:t>Figure 7</w:t>
      </w:r>
      <w:r w:rsidR="001320D8" w:rsidRPr="002536A3">
        <w:rPr>
          <w:b/>
          <w:color w:val="auto"/>
        </w:rPr>
        <w:t xml:space="preserve">. CAR </w:t>
      </w:r>
      <w:r w:rsidR="008F22DB">
        <w:rPr>
          <w:b/>
          <w:color w:val="auto"/>
        </w:rPr>
        <w:t>T cell</w:t>
      </w:r>
      <w:r w:rsidR="001320D8" w:rsidRPr="002536A3">
        <w:rPr>
          <w:b/>
          <w:color w:val="auto"/>
        </w:rPr>
        <w:t xml:space="preserve"> activity with lymphod</w:t>
      </w:r>
      <w:r w:rsidR="007B0A33" w:rsidRPr="002536A3">
        <w:rPr>
          <w:b/>
          <w:color w:val="auto"/>
        </w:rPr>
        <w:t>e</w:t>
      </w:r>
      <w:r w:rsidR="001320D8" w:rsidRPr="002536A3">
        <w:rPr>
          <w:b/>
          <w:color w:val="auto"/>
        </w:rPr>
        <w:t>pleting pre-conditioning</w:t>
      </w:r>
      <w:r w:rsidR="008E5740">
        <w:rPr>
          <w:b/>
          <w:color w:val="auto"/>
        </w:rPr>
        <w:t xml:space="preserve">. </w:t>
      </w:r>
      <w:r w:rsidR="001320D8" w:rsidRPr="002536A3">
        <w:rPr>
          <w:color w:val="auto"/>
        </w:rPr>
        <w:t>Typical results showing the effect of 5</w:t>
      </w:r>
      <w:r w:rsidR="00D0744A" w:rsidRPr="002536A3">
        <w:rPr>
          <w:color w:val="auto"/>
        </w:rPr>
        <w:t xml:space="preserve"> </w:t>
      </w:r>
      <w:proofErr w:type="spellStart"/>
      <w:r w:rsidR="001320D8" w:rsidRPr="002536A3">
        <w:rPr>
          <w:color w:val="auto"/>
        </w:rPr>
        <w:t>Gy</w:t>
      </w:r>
      <w:proofErr w:type="spellEnd"/>
      <w:r w:rsidR="001320D8" w:rsidRPr="002536A3">
        <w:rPr>
          <w:color w:val="auto"/>
        </w:rPr>
        <w:t xml:space="preserve"> TBI the day prior to CAR </w:t>
      </w:r>
      <w:r w:rsidR="008F22DB">
        <w:rPr>
          <w:color w:val="auto"/>
        </w:rPr>
        <w:t>T-cell</w:t>
      </w:r>
      <w:r w:rsidR="001320D8" w:rsidRPr="002536A3">
        <w:rPr>
          <w:color w:val="auto"/>
        </w:rPr>
        <w:t xml:space="preserve"> administration. </w:t>
      </w:r>
      <w:r w:rsidR="001320D8" w:rsidRPr="002536A3">
        <w:rPr>
          <w:b/>
          <w:color w:val="auto"/>
        </w:rPr>
        <w:t>A)</w:t>
      </w:r>
      <w:r w:rsidR="001320D8" w:rsidRPr="002536A3">
        <w:rPr>
          <w:color w:val="auto"/>
        </w:rPr>
        <w:t xml:space="preserve"> Imaging and </w:t>
      </w:r>
      <w:r w:rsidR="008E5740" w:rsidRPr="008E5740">
        <w:rPr>
          <w:b/>
          <w:color w:val="auto"/>
        </w:rPr>
        <w:t>(</w:t>
      </w:r>
      <w:r w:rsidR="001320D8" w:rsidRPr="008E5740">
        <w:rPr>
          <w:b/>
          <w:color w:val="auto"/>
        </w:rPr>
        <w:t>B</w:t>
      </w:r>
      <w:r w:rsidR="001320D8" w:rsidRPr="002536A3">
        <w:rPr>
          <w:b/>
          <w:color w:val="auto"/>
        </w:rPr>
        <w:t>)</w:t>
      </w:r>
      <w:r w:rsidR="001320D8" w:rsidRPr="002536A3">
        <w:rPr>
          <w:color w:val="auto"/>
        </w:rPr>
        <w:t xml:space="preserve"> </w:t>
      </w:r>
      <w:r w:rsidR="008E5740">
        <w:rPr>
          <w:color w:val="auto"/>
        </w:rPr>
        <w:t>g</w:t>
      </w:r>
      <w:r w:rsidR="001320D8" w:rsidRPr="002536A3">
        <w:rPr>
          <w:color w:val="auto"/>
        </w:rPr>
        <w:t xml:space="preserve">raphical displays of </w:t>
      </w:r>
      <w:r w:rsidR="008E5740">
        <w:rPr>
          <w:color w:val="auto"/>
        </w:rPr>
        <w:t>i</w:t>
      </w:r>
      <w:r w:rsidR="001320D8" w:rsidRPr="002536A3">
        <w:rPr>
          <w:color w:val="auto"/>
        </w:rPr>
        <w:t>maging of mice</w:t>
      </w:r>
      <w:r w:rsidR="001320D8" w:rsidRPr="002536A3">
        <w:rPr>
          <w:b/>
          <w:color w:val="auto"/>
        </w:rPr>
        <w:t xml:space="preserve"> </w:t>
      </w:r>
      <w:r w:rsidR="008E5740">
        <w:rPr>
          <w:color w:val="auto"/>
        </w:rPr>
        <w:t xml:space="preserve">after </w:t>
      </w:r>
      <w:r w:rsidR="001320D8" w:rsidRPr="002536A3">
        <w:rPr>
          <w:color w:val="auto"/>
        </w:rPr>
        <w:t xml:space="preserve">100 </w:t>
      </w:r>
      <w:proofErr w:type="spellStart"/>
      <w:r w:rsidR="00C44551">
        <w:rPr>
          <w:color w:val="auto"/>
        </w:rPr>
        <w:t>μL</w:t>
      </w:r>
      <w:proofErr w:type="spellEnd"/>
      <w:r w:rsidR="001320D8" w:rsidRPr="002536A3">
        <w:rPr>
          <w:color w:val="auto"/>
        </w:rPr>
        <w:t xml:space="preserve"> intraperitoneal (IP) injections of 30 mg/</w:t>
      </w:r>
      <w:r w:rsidR="002F4647" w:rsidRPr="002536A3">
        <w:rPr>
          <w:rStyle w:val="SubtleEmphasis"/>
          <w:rFonts w:ascii="Calibri" w:eastAsiaTheme="minorEastAsia" w:hAnsi="Calibri" w:cs="Calibri"/>
        </w:rPr>
        <w:t>mL</w:t>
      </w:r>
      <w:r w:rsidR="001320D8" w:rsidRPr="002536A3">
        <w:rPr>
          <w:color w:val="auto"/>
        </w:rPr>
        <w:t xml:space="preserve"> luciferin</w:t>
      </w:r>
      <w:r w:rsidR="00053402" w:rsidRPr="002536A3">
        <w:rPr>
          <w:color w:val="auto"/>
        </w:rPr>
        <w:t xml:space="preserve"> using an </w:t>
      </w:r>
      <w:r w:rsidRPr="002536A3">
        <w:rPr>
          <w:i/>
          <w:color w:val="auto"/>
        </w:rPr>
        <w:t>in vivo</w:t>
      </w:r>
      <w:r w:rsidR="00053402" w:rsidRPr="002536A3">
        <w:rPr>
          <w:color w:val="auto"/>
        </w:rPr>
        <w:t xml:space="preserve"> bioluminescence imaging system</w:t>
      </w:r>
      <w:r w:rsidR="001320D8" w:rsidRPr="002536A3">
        <w:rPr>
          <w:color w:val="auto"/>
        </w:rPr>
        <w:t>.</w:t>
      </w:r>
      <w:r w:rsidR="00E526AE" w:rsidRPr="002536A3">
        <w:rPr>
          <w:color w:val="auto"/>
        </w:rPr>
        <w:t xml:space="preserve"> Error bars show SE</w:t>
      </w:r>
      <w:r w:rsidR="00FD0D95" w:rsidRPr="002536A3">
        <w:rPr>
          <w:color w:val="auto"/>
        </w:rPr>
        <w:t>M</w:t>
      </w:r>
      <w:r w:rsidR="008E5740">
        <w:rPr>
          <w:color w:val="auto"/>
        </w:rPr>
        <w:t>.</w:t>
      </w:r>
      <w:r w:rsidR="001320D8" w:rsidRPr="002536A3">
        <w:rPr>
          <w:color w:val="auto"/>
        </w:rPr>
        <w:t xml:space="preserve"> </w:t>
      </w:r>
      <w:r w:rsidR="001320D8" w:rsidRPr="002536A3">
        <w:rPr>
          <w:b/>
          <w:color w:val="auto"/>
        </w:rPr>
        <w:t xml:space="preserve">C) </w:t>
      </w:r>
      <w:r w:rsidR="001320D8" w:rsidRPr="002536A3">
        <w:rPr>
          <w:color w:val="auto"/>
        </w:rPr>
        <w:t>Survival of the same mice.</w:t>
      </w:r>
      <w:r w:rsidR="00D756DF" w:rsidRPr="002536A3">
        <w:rPr>
          <w:color w:val="auto"/>
        </w:rPr>
        <w:t xml:space="preserve"> </w:t>
      </w:r>
      <w:r w:rsidR="00DB0939" w:rsidRPr="002536A3">
        <w:rPr>
          <w:color w:val="auto"/>
        </w:rPr>
        <w:t xml:space="preserve">This figure has been modified </w:t>
      </w:r>
      <w:r w:rsidR="00D756DF" w:rsidRPr="002536A3">
        <w:rPr>
          <w:color w:val="auto"/>
        </w:rPr>
        <w:t>from</w:t>
      </w:r>
      <w:r w:rsidR="00611EAD" w:rsidRPr="00611EAD">
        <w:t xml:space="preserve"> </w:t>
      </w:r>
      <w:proofErr w:type="spellStart"/>
      <w:r w:rsidR="00611EAD" w:rsidRPr="00611EAD">
        <w:rPr>
          <w:color w:val="auto"/>
        </w:rPr>
        <w:t>Kueberuwa</w:t>
      </w:r>
      <w:proofErr w:type="spellEnd"/>
      <w:r w:rsidR="00611EAD" w:rsidRPr="00611EAD">
        <w:rPr>
          <w:color w:val="auto"/>
        </w:rPr>
        <w:t xml:space="preserve"> </w:t>
      </w:r>
      <w:r w:rsidR="00611EAD" w:rsidRPr="00611EAD">
        <w:rPr>
          <w:i/>
          <w:color w:val="auto"/>
        </w:rPr>
        <w:t>et al.</w:t>
      </w:r>
      <w:hyperlink w:anchor="_ENREF_17" w:tooltip="Kueberuwa, 2018 #3" w:history="1">
        <w:r w:rsidRPr="002536A3">
          <w:rPr>
            <w:color w:val="auto"/>
          </w:rPr>
          <w:fldChar w:fldCharType="begin"/>
        </w:r>
        <w:r w:rsidRPr="002536A3">
          <w:rPr>
            <w:color w:val="auto"/>
          </w:rPr>
          <w:instrText xml:space="preserve"> ADDIN EN.CITE &lt;EndNote&gt;&lt;Cite&gt;&lt;Author&gt;Kueberuwa&lt;/Author&gt;&lt;Year&gt;2018&lt;/Year&gt;&lt;RecNum&gt;3&lt;/RecNum&gt;&lt;DisplayText&gt;&lt;style face="superscript"&gt;17&lt;/style&gt;&lt;/DisplayText&gt;&lt;record&gt;&lt;rec-number&gt;3&lt;/rec-number&gt;&lt;foreign-keys&gt;&lt;key app="EN" db-id="5wpppz95yfxsd3e5aa3xrta3z5f0tew22509"&gt;3&lt;/key&gt;&lt;/foreign-keys&gt;&lt;ref-type name="Journal Article"&gt;17&lt;/ref-type&gt;&lt;contributors&gt;&lt;authors&gt;&lt;author&gt;Kueberuwa, Gray&lt;/author&gt;&lt;author&gt;Kalaitsidou, Milena&lt;/author&gt;&lt;author&gt;Cheadle, Eleanor&lt;/author&gt;&lt;author&gt;Hawkins, Robert Edward&lt;/author&gt;&lt;author&gt;Gilham, David Edward&lt;/author&gt;&lt;/authors&gt;&lt;/contributors&gt;&lt;titles&gt;&lt;title&gt;CD19 CAR T Cells Expressing IL-12 Eradicate Lymphoma in Fully Lymphoreplete Mice through Induction of Host Immunity&lt;/title&gt;&lt;secondary-title&gt;Molecular Therapy - Oncolytics&lt;/secondary-title&gt;&lt;/titles&gt;&lt;periodical&gt;&lt;full-title&gt;Molecular Therapy - Oncolytics&lt;/full-title&gt;&lt;/periodical&gt;&lt;pages&gt;41-51&lt;/pages&gt;&lt;volume&gt;8&lt;/volume&gt;&lt;dates&gt;&lt;year&gt;2018&lt;/year&gt;&lt;/dates&gt;&lt;publisher&gt;Elsevier&lt;/publisher&gt;&lt;isbn&gt;2372-7705&lt;/isbn&gt;&lt;urls&gt;&lt;related-urls&gt;&lt;url&gt;http://dx.doi.org/10.1016/j.omto.2017.12.003&lt;/url&gt;&lt;/related-urls&gt;&lt;/urls&gt;&lt;electronic-resource-num&gt;10.1016/j.omto.2017.12.003&lt;/electronic-resource-num&gt;&lt;access-date&gt;2018/04/23&lt;/access-date&gt;&lt;/record&gt;&lt;/Cite&gt;&lt;/EndNote&gt;</w:instrText>
        </w:r>
        <w:r w:rsidRPr="002536A3">
          <w:rPr>
            <w:color w:val="auto"/>
          </w:rPr>
          <w:fldChar w:fldCharType="separate"/>
        </w:r>
        <w:r w:rsidRPr="002536A3">
          <w:rPr>
            <w:color w:val="auto"/>
            <w:vertAlign w:val="superscript"/>
          </w:rPr>
          <w:t>17</w:t>
        </w:r>
        <w:r w:rsidRPr="002536A3">
          <w:rPr>
            <w:color w:val="auto"/>
          </w:rPr>
          <w:fldChar w:fldCharType="end"/>
        </w:r>
      </w:hyperlink>
      <w:r w:rsidR="008E5740">
        <w:rPr>
          <w:color w:val="auto"/>
        </w:rPr>
        <w:t>.</w:t>
      </w:r>
      <w:r w:rsidR="001320D8" w:rsidRPr="002536A3">
        <w:rPr>
          <w:color w:val="auto"/>
        </w:rPr>
        <w:t xml:space="preserve"> </w:t>
      </w:r>
    </w:p>
    <w:p w14:paraId="5EB0F73D" w14:textId="77777777" w:rsidR="00FA3148" w:rsidRPr="002536A3" w:rsidRDefault="00FA3148" w:rsidP="001B2350">
      <w:pPr>
        <w:widowControl/>
        <w:rPr>
          <w:color w:val="auto"/>
        </w:rPr>
      </w:pPr>
    </w:p>
    <w:p w14:paraId="4609BE18" w14:textId="77777777" w:rsidR="00956BCE" w:rsidRPr="002536A3" w:rsidRDefault="006305D7" w:rsidP="001B2350">
      <w:pPr>
        <w:widowControl/>
        <w:rPr>
          <w:b/>
          <w:color w:val="auto"/>
        </w:rPr>
      </w:pPr>
      <w:r w:rsidRPr="002536A3">
        <w:rPr>
          <w:rStyle w:val="Heading2Char"/>
          <w:rFonts w:cs="Calibri"/>
          <w:color w:val="auto"/>
        </w:rPr>
        <w:t>DISCUSSION:</w:t>
      </w:r>
      <w:r w:rsidRPr="002536A3">
        <w:rPr>
          <w:b/>
          <w:bCs/>
          <w:color w:val="auto"/>
        </w:rPr>
        <w:t xml:space="preserve"> </w:t>
      </w:r>
    </w:p>
    <w:p w14:paraId="7ECE7DE0" w14:textId="5ED2AFA9" w:rsidR="006029C0" w:rsidRPr="002536A3" w:rsidRDefault="006029C0" w:rsidP="001B2350">
      <w:pPr>
        <w:widowControl/>
        <w:rPr>
          <w:color w:val="auto"/>
        </w:rPr>
      </w:pPr>
      <w:r w:rsidRPr="002536A3">
        <w:rPr>
          <w:color w:val="auto"/>
        </w:rPr>
        <w:t>Syngeneic mouse models allow the testing of disease progression and therapy w</w:t>
      </w:r>
      <w:r w:rsidR="008E5740">
        <w:rPr>
          <w:color w:val="auto"/>
        </w:rPr>
        <w:t xml:space="preserve">hile maintaining </w:t>
      </w:r>
      <w:r w:rsidRPr="002536A3">
        <w:rPr>
          <w:color w:val="auto"/>
        </w:rPr>
        <w:t xml:space="preserve">an intact immune system. This is paramount when it comes to therapies that interact with the immune system and </w:t>
      </w:r>
      <w:proofErr w:type="gramStart"/>
      <w:r w:rsidRPr="002536A3">
        <w:rPr>
          <w:color w:val="auto"/>
        </w:rPr>
        <w:t>in particular for</w:t>
      </w:r>
      <w:proofErr w:type="gramEnd"/>
      <w:r w:rsidRPr="002536A3">
        <w:rPr>
          <w:color w:val="auto"/>
        </w:rPr>
        <w:t xml:space="preserve"> immunotherap</w:t>
      </w:r>
      <w:r w:rsidR="008E5740">
        <w:rPr>
          <w:color w:val="auto"/>
        </w:rPr>
        <w:t>eutic</w:t>
      </w:r>
      <w:r w:rsidRPr="002536A3">
        <w:rPr>
          <w:color w:val="auto"/>
        </w:rPr>
        <w:t xml:space="preserve"> agents.</w:t>
      </w:r>
      <w:r w:rsidR="002536A3">
        <w:rPr>
          <w:color w:val="auto"/>
        </w:rPr>
        <w:t xml:space="preserve"> </w:t>
      </w:r>
    </w:p>
    <w:p w14:paraId="52BFEE70" w14:textId="77777777" w:rsidR="006029C0" w:rsidRPr="002536A3" w:rsidRDefault="006029C0" w:rsidP="001B2350">
      <w:pPr>
        <w:widowControl/>
        <w:rPr>
          <w:color w:val="auto"/>
        </w:rPr>
      </w:pPr>
    </w:p>
    <w:p w14:paraId="282B2677" w14:textId="27F061C8" w:rsidR="00956BCE" w:rsidRPr="002536A3" w:rsidRDefault="00956BCE" w:rsidP="001B2350">
      <w:pPr>
        <w:widowControl/>
        <w:rPr>
          <w:color w:val="auto"/>
        </w:rPr>
      </w:pPr>
      <w:r w:rsidRPr="002536A3">
        <w:rPr>
          <w:color w:val="auto"/>
        </w:rPr>
        <w:t>The protocol described here has two critic</w:t>
      </w:r>
      <w:r w:rsidR="002A3D18" w:rsidRPr="002536A3">
        <w:rPr>
          <w:color w:val="auto"/>
        </w:rPr>
        <w:t>a</w:t>
      </w:r>
      <w:r w:rsidRPr="002536A3">
        <w:rPr>
          <w:color w:val="auto"/>
        </w:rPr>
        <w:t>l work streams, the first</w:t>
      </w:r>
      <w:r w:rsidR="002A3D18" w:rsidRPr="002536A3">
        <w:rPr>
          <w:color w:val="auto"/>
        </w:rPr>
        <w:t xml:space="preserve"> </w:t>
      </w:r>
      <w:r w:rsidR="008E5740">
        <w:rPr>
          <w:color w:val="auto"/>
        </w:rPr>
        <w:t xml:space="preserve">one is </w:t>
      </w:r>
      <w:r w:rsidRPr="002536A3">
        <w:rPr>
          <w:color w:val="auto"/>
        </w:rPr>
        <w:t xml:space="preserve">genetically modifying mouse </w:t>
      </w:r>
      <w:r w:rsidR="008F22DB">
        <w:rPr>
          <w:color w:val="auto"/>
        </w:rPr>
        <w:t>T cell</w:t>
      </w:r>
      <w:r w:rsidRPr="002536A3">
        <w:rPr>
          <w:color w:val="auto"/>
        </w:rPr>
        <w:t xml:space="preserve"> to express CARs</w:t>
      </w:r>
      <w:r w:rsidR="002A3D18" w:rsidRPr="002536A3">
        <w:rPr>
          <w:color w:val="auto"/>
        </w:rPr>
        <w:t xml:space="preserve">. This requires 7 days from initiation to </w:t>
      </w:r>
      <w:r w:rsidR="008E5740">
        <w:rPr>
          <w:color w:val="auto"/>
        </w:rPr>
        <w:t xml:space="preserve">the </w:t>
      </w:r>
      <w:r w:rsidR="002A3D18" w:rsidRPr="002536A3">
        <w:rPr>
          <w:color w:val="auto"/>
        </w:rPr>
        <w:t xml:space="preserve">validation of </w:t>
      </w:r>
      <w:r w:rsidR="008E5740">
        <w:rPr>
          <w:color w:val="auto"/>
        </w:rPr>
        <w:t xml:space="preserve">the </w:t>
      </w:r>
      <w:r w:rsidR="002A3D18" w:rsidRPr="002536A3">
        <w:rPr>
          <w:color w:val="auto"/>
        </w:rPr>
        <w:t xml:space="preserve">transduction. </w:t>
      </w:r>
      <w:r w:rsidR="004B3747" w:rsidRPr="002536A3">
        <w:rPr>
          <w:color w:val="auto"/>
        </w:rPr>
        <w:t>Concomitant with</w:t>
      </w:r>
      <w:r w:rsidR="002A3D18" w:rsidRPr="002536A3">
        <w:rPr>
          <w:color w:val="auto"/>
        </w:rPr>
        <w:t xml:space="preserve"> production of CAR </w:t>
      </w:r>
      <w:r w:rsidR="008F22DB">
        <w:rPr>
          <w:color w:val="auto"/>
        </w:rPr>
        <w:t>T cell</w:t>
      </w:r>
      <w:r w:rsidR="002A3D18" w:rsidRPr="002536A3">
        <w:rPr>
          <w:color w:val="auto"/>
        </w:rPr>
        <w:t>s is establishment of systemic lymphoma in mice.</w:t>
      </w:r>
      <w:r w:rsidRPr="002536A3">
        <w:rPr>
          <w:color w:val="auto"/>
        </w:rPr>
        <w:t xml:space="preserve"> </w:t>
      </w:r>
      <w:r w:rsidR="00515FDD" w:rsidRPr="002536A3">
        <w:rPr>
          <w:color w:val="auto"/>
        </w:rPr>
        <w:t xml:space="preserve">Should CAR </w:t>
      </w:r>
      <w:r w:rsidR="008F22DB">
        <w:rPr>
          <w:color w:val="auto"/>
        </w:rPr>
        <w:t>T cell</w:t>
      </w:r>
      <w:r w:rsidR="00515FDD" w:rsidRPr="002536A3">
        <w:rPr>
          <w:color w:val="auto"/>
        </w:rPr>
        <w:t xml:space="preserve"> production fail, or quality be </w:t>
      </w:r>
      <w:r w:rsidR="00FA3148" w:rsidRPr="002536A3">
        <w:rPr>
          <w:color w:val="auto"/>
        </w:rPr>
        <w:t>in</w:t>
      </w:r>
      <w:r w:rsidR="00515FDD" w:rsidRPr="002536A3">
        <w:rPr>
          <w:color w:val="auto"/>
        </w:rPr>
        <w:t xml:space="preserve">sufficient, there is typically not enough time to produce replacement cells before mice succumb to lymphoma. It is therefore </w:t>
      </w:r>
      <w:r w:rsidR="008E5740">
        <w:rPr>
          <w:color w:val="auto"/>
        </w:rPr>
        <w:t xml:space="preserve">critical </w:t>
      </w:r>
      <w:r w:rsidR="00515FDD" w:rsidRPr="002536A3">
        <w:rPr>
          <w:color w:val="auto"/>
        </w:rPr>
        <w:t xml:space="preserve">that researchers using these models accurately perform </w:t>
      </w:r>
      <w:r w:rsidR="008E5740" w:rsidRPr="002536A3">
        <w:rPr>
          <w:color w:val="auto"/>
        </w:rPr>
        <w:t>tumor</w:t>
      </w:r>
      <w:r w:rsidR="00515FDD" w:rsidRPr="002536A3">
        <w:rPr>
          <w:color w:val="auto"/>
        </w:rPr>
        <w:t xml:space="preserve"> dosing and disease progression studies </w:t>
      </w:r>
      <w:proofErr w:type="gramStart"/>
      <w:r w:rsidR="00515FDD" w:rsidRPr="002536A3">
        <w:rPr>
          <w:color w:val="auto"/>
        </w:rPr>
        <w:t>in order to</w:t>
      </w:r>
      <w:proofErr w:type="gramEnd"/>
      <w:r w:rsidR="00515FDD" w:rsidRPr="002536A3">
        <w:rPr>
          <w:color w:val="auto"/>
        </w:rPr>
        <w:t xml:space="preserve"> successfully time the production of CAR </w:t>
      </w:r>
      <w:r w:rsidR="008F22DB">
        <w:rPr>
          <w:color w:val="auto"/>
        </w:rPr>
        <w:t>T cell</w:t>
      </w:r>
      <w:r w:rsidR="00515FDD" w:rsidRPr="002536A3">
        <w:rPr>
          <w:color w:val="auto"/>
        </w:rPr>
        <w:t xml:space="preserve">s for therapeutic administration. </w:t>
      </w:r>
    </w:p>
    <w:p w14:paraId="1A6F6CAA" w14:textId="77777777" w:rsidR="00FA3148" w:rsidRPr="002536A3" w:rsidRDefault="00FA3148" w:rsidP="001B2350">
      <w:pPr>
        <w:widowControl/>
        <w:rPr>
          <w:color w:val="auto"/>
        </w:rPr>
      </w:pPr>
    </w:p>
    <w:p w14:paraId="3FA86989" w14:textId="39378ED3" w:rsidR="00FA3148" w:rsidRPr="002536A3" w:rsidRDefault="00FA3148" w:rsidP="001B2350">
      <w:pPr>
        <w:widowControl/>
        <w:rPr>
          <w:color w:val="auto"/>
        </w:rPr>
      </w:pPr>
      <w:r w:rsidRPr="002536A3">
        <w:rPr>
          <w:color w:val="auto"/>
        </w:rPr>
        <w:t>Typical reasons for low T-cell transduction efficiency include</w:t>
      </w:r>
      <w:r w:rsidR="008E5740">
        <w:rPr>
          <w:color w:val="auto"/>
        </w:rPr>
        <w:t>s</w:t>
      </w:r>
      <w:r w:rsidRPr="002536A3">
        <w:rPr>
          <w:color w:val="auto"/>
        </w:rPr>
        <w:t xml:space="preserve"> poor transfection efficiency of producer cells, typically caused by poor plasmid purity or inaccurate determination of the pH of transfection media. It </w:t>
      </w:r>
      <w:proofErr w:type="gramStart"/>
      <w:r w:rsidRPr="002536A3">
        <w:rPr>
          <w:color w:val="auto"/>
        </w:rPr>
        <w:t>is recommended</w:t>
      </w:r>
      <w:proofErr w:type="gramEnd"/>
      <w:r w:rsidRPr="002536A3">
        <w:rPr>
          <w:color w:val="auto"/>
        </w:rPr>
        <w:t xml:space="preserve"> to check the efficiency of producer cell transfection before proceeding with the full protocol as poor transfection will limit the efficiency of T-cell </w:t>
      </w:r>
      <w:r w:rsidRPr="002536A3">
        <w:rPr>
          <w:color w:val="auto"/>
        </w:rPr>
        <w:lastRenderedPageBreak/>
        <w:t>transduction.</w:t>
      </w:r>
      <w:r w:rsidR="002536A3">
        <w:rPr>
          <w:color w:val="auto"/>
        </w:rPr>
        <w:t xml:space="preserve"> </w:t>
      </w:r>
      <w:r w:rsidRPr="002536A3">
        <w:rPr>
          <w:color w:val="auto"/>
        </w:rPr>
        <w:t>Recombinant human fibronectin fragment</w:t>
      </w:r>
      <w:r w:rsidR="008E5740">
        <w:rPr>
          <w:color w:val="auto"/>
        </w:rPr>
        <w:t>s</w:t>
      </w:r>
      <w:r w:rsidRPr="002536A3">
        <w:rPr>
          <w:color w:val="auto"/>
        </w:rPr>
        <w:t xml:space="preserve"> can </w:t>
      </w:r>
      <w:proofErr w:type="gramStart"/>
      <w:r w:rsidRPr="002536A3">
        <w:rPr>
          <w:color w:val="auto"/>
        </w:rPr>
        <w:t>be collected</w:t>
      </w:r>
      <w:proofErr w:type="gramEnd"/>
      <w:r w:rsidRPr="002536A3">
        <w:rPr>
          <w:color w:val="auto"/>
        </w:rPr>
        <w:t xml:space="preserve"> and stored at -20 °C for re-use, however, multiple freeze thaws result in reduced transduction efficiency.</w:t>
      </w:r>
      <w:r w:rsidR="00F60997" w:rsidRPr="002536A3">
        <w:rPr>
          <w:color w:val="auto"/>
        </w:rPr>
        <w:t xml:space="preserve"> Swift processing of mouse spleens after collection is also important </w:t>
      </w:r>
      <w:r w:rsidR="008E5740">
        <w:rPr>
          <w:color w:val="auto"/>
        </w:rPr>
        <w:t>for obtaining</w:t>
      </w:r>
      <w:r w:rsidR="00F60997" w:rsidRPr="002536A3">
        <w:rPr>
          <w:color w:val="auto"/>
        </w:rPr>
        <w:t xml:space="preserve"> high yields of viable T</w:t>
      </w:r>
      <w:r w:rsidR="008E5740">
        <w:rPr>
          <w:color w:val="auto"/>
        </w:rPr>
        <w:t xml:space="preserve"> </w:t>
      </w:r>
      <w:r w:rsidR="00F60997" w:rsidRPr="002536A3">
        <w:rPr>
          <w:color w:val="auto"/>
        </w:rPr>
        <w:t>cells.</w:t>
      </w:r>
      <w:r w:rsidR="002536A3">
        <w:rPr>
          <w:color w:val="auto"/>
        </w:rPr>
        <w:t xml:space="preserve"> </w:t>
      </w:r>
    </w:p>
    <w:p w14:paraId="3AE573F4" w14:textId="77777777" w:rsidR="00B11F92" w:rsidRPr="002536A3" w:rsidRDefault="00B11F92" w:rsidP="001B2350">
      <w:pPr>
        <w:widowControl/>
        <w:rPr>
          <w:color w:val="auto"/>
        </w:rPr>
      </w:pPr>
    </w:p>
    <w:p w14:paraId="0F9E208D" w14:textId="4CB8D58A" w:rsidR="00B11F92" w:rsidRPr="002536A3" w:rsidRDefault="00B11F92" w:rsidP="001B2350">
      <w:pPr>
        <w:widowControl/>
        <w:rPr>
          <w:color w:val="auto"/>
        </w:rPr>
      </w:pPr>
      <w:r w:rsidRPr="002536A3">
        <w:rPr>
          <w:color w:val="auto"/>
        </w:rPr>
        <w:t xml:space="preserve">It should </w:t>
      </w:r>
      <w:proofErr w:type="gramStart"/>
      <w:r w:rsidRPr="002536A3">
        <w:rPr>
          <w:color w:val="auto"/>
        </w:rPr>
        <w:t>be noted</w:t>
      </w:r>
      <w:proofErr w:type="gramEnd"/>
      <w:r w:rsidRPr="002536A3">
        <w:rPr>
          <w:color w:val="auto"/>
        </w:rPr>
        <w:t xml:space="preserve"> that the protocol described here utilizes A20 cells expressing luciferase. This </w:t>
      </w:r>
      <w:proofErr w:type="gramStart"/>
      <w:r w:rsidRPr="002536A3">
        <w:rPr>
          <w:color w:val="auto"/>
        </w:rPr>
        <w:t>is preferred</w:t>
      </w:r>
      <w:proofErr w:type="gramEnd"/>
      <w:r w:rsidRPr="002536A3">
        <w:rPr>
          <w:color w:val="auto"/>
        </w:rPr>
        <w:t xml:space="preserve"> as i</w:t>
      </w:r>
      <w:r w:rsidR="008E5740">
        <w:rPr>
          <w:color w:val="auto"/>
        </w:rPr>
        <w:t xml:space="preserve">t provides the </w:t>
      </w:r>
      <w:r w:rsidR="007B0A33" w:rsidRPr="002536A3">
        <w:rPr>
          <w:color w:val="auto"/>
        </w:rPr>
        <w:t>ability</w:t>
      </w:r>
      <w:r w:rsidRPr="002536A3">
        <w:rPr>
          <w:color w:val="auto"/>
        </w:rPr>
        <w:t xml:space="preserve"> to measure systemic </w:t>
      </w:r>
      <w:r w:rsidR="008E5740" w:rsidRPr="002536A3">
        <w:rPr>
          <w:color w:val="auto"/>
        </w:rPr>
        <w:t>tumor</w:t>
      </w:r>
      <w:r w:rsidRPr="002536A3">
        <w:rPr>
          <w:color w:val="auto"/>
        </w:rPr>
        <w:t xml:space="preserve"> burden by bioluminescen</w:t>
      </w:r>
      <w:r w:rsidR="00225AA6">
        <w:rPr>
          <w:color w:val="auto"/>
        </w:rPr>
        <w:t>ce</w:t>
      </w:r>
      <w:r w:rsidRPr="002536A3">
        <w:rPr>
          <w:color w:val="auto"/>
        </w:rPr>
        <w:t xml:space="preserve"> imaging. However, in the presence of a functional immune system, responses to luciferase could skew </w:t>
      </w:r>
      <w:r w:rsidR="00225AA6">
        <w:rPr>
          <w:color w:val="auto"/>
        </w:rPr>
        <w:t xml:space="preserve">the </w:t>
      </w:r>
      <w:r w:rsidRPr="002536A3">
        <w:rPr>
          <w:color w:val="auto"/>
        </w:rPr>
        <w:t>results. We have previously tested immune reactions of surviving mice to marker transgenes</w:t>
      </w:r>
      <w:hyperlink w:anchor="_ENREF_17" w:tooltip="Kueberuwa, 2018 #3" w:history="1">
        <w:r w:rsidR="002536A3" w:rsidRPr="002536A3">
          <w:rPr>
            <w:color w:val="auto"/>
          </w:rPr>
          <w:fldChar w:fldCharType="begin"/>
        </w:r>
        <w:r w:rsidR="002536A3" w:rsidRPr="002536A3">
          <w:rPr>
            <w:color w:val="auto"/>
          </w:rPr>
          <w:instrText xml:space="preserve"> ADDIN EN.CITE &lt;EndNote&gt;&lt;Cite&gt;&lt;Author&gt;Kueberuwa&lt;/Author&gt;&lt;Year&gt;2018&lt;/Year&gt;&lt;RecNum&gt;3&lt;/RecNum&gt;&lt;DisplayText&gt;&lt;style face="superscript"&gt;17&lt;/style&gt;&lt;/DisplayText&gt;&lt;record&gt;&lt;rec-number&gt;3&lt;/rec-number&gt;&lt;foreign-keys&gt;&lt;key app="EN" db-id="5wpppz95yfxsd3e5aa3xrta3z5f0tew22509"&gt;3&lt;/key&gt;&lt;/foreign-keys&gt;&lt;ref-type name="Journal Article"&gt;17&lt;/ref-type&gt;&lt;contributors&gt;&lt;authors&gt;&lt;author&gt;Kueberuwa, Gray&lt;/author&gt;&lt;author&gt;Kalaitsidou, Milena&lt;/author&gt;&lt;author&gt;Cheadle, Eleanor&lt;/author&gt;&lt;author&gt;Hawkins, Robert Edward&lt;/author&gt;&lt;author&gt;Gilham, David Edward&lt;/author&gt;&lt;/authors&gt;&lt;/contributors&gt;&lt;titles&gt;&lt;title&gt;CD19 CAR T Cells Expressing IL-12 Eradicate Lymphoma in Fully Lymphoreplete Mice through Induction of Host Immunity&lt;/title&gt;&lt;secondary-title&gt;Molecular Therapy - Oncolytics&lt;/secondary-title&gt;&lt;/titles&gt;&lt;periodical&gt;&lt;full-title&gt;Molecular Therapy - Oncolytics&lt;/full-title&gt;&lt;/periodical&gt;&lt;pages&gt;41-51&lt;/pages&gt;&lt;volume&gt;8&lt;/volume&gt;&lt;dates&gt;&lt;year&gt;2018&lt;/year&gt;&lt;/dates&gt;&lt;publisher&gt;Elsevier&lt;/publisher&gt;&lt;isbn&gt;2372-7705&lt;/isbn&gt;&lt;urls&gt;&lt;related-urls&gt;&lt;url&gt;http://dx.doi.org/10.1016/j.omto.2017.12.003&lt;/url&gt;&lt;/related-urls&gt;&lt;/urls&gt;&lt;electronic-resource-num&gt;10.1016/j.omto.2017.12.003&lt;/electronic-resource-num&gt;&lt;access-date&gt;2018/04/23&lt;/access-date&gt;&lt;/record&gt;&lt;/Cite&gt;&lt;/EndNote&gt;</w:instrText>
        </w:r>
        <w:r w:rsidR="002536A3" w:rsidRPr="002536A3">
          <w:rPr>
            <w:color w:val="auto"/>
          </w:rPr>
          <w:fldChar w:fldCharType="separate"/>
        </w:r>
        <w:r w:rsidR="002536A3" w:rsidRPr="002536A3">
          <w:rPr>
            <w:color w:val="auto"/>
            <w:vertAlign w:val="superscript"/>
          </w:rPr>
          <w:t>17</w:t>
        </w:r>
        <w:r w:rsidR="002536A3" w:rsidRPr="002536A3">
          <w:rPr>
            <w:color w:val="auto"/>
          </w:rPr>
          <w:fldChar w:fldCharType="end"/>
        </w:r>
      </w:hyperlink>
      <w:r w:rsidR="00225AA6">
        <w:rPr>
          <w:color w:val="auto"/>
        </w:rPr>
        <w:t>.</w:t>
      </w:r>
      <w:r w:rsidR="002536A3">
        <w:rPr>
          <w:color w:val="auto"/>
        </w:rPr>
        <w:t xml:space="preserve"> </w:t>
      </w:r>
      <w:r w:rsidR="006D3955" w:rsidRPr="002536A3">
        <w:rPr>
          <w:color w:val="auto"/>
        </w:rPr>
        <w:t xml:space="preserve">It is key to replicate key experiments using </w:t>
      </w:r>
      <w:r w:rsidRPr="002536A3">
        <w:rPr>
          <w:color w:val="auto"/>
        </w:rPr>
        <w:t>A20 cell</w:t>
      </w:r>
      <w:r w:rsidR="006D3955" w:rsidRPr="002536A3">
        <w:rPr>
          <w:color w:val="auto"/>
        </w:rPr>
        <w:t xml:space="preserve">s </w:t>
      </w:r>
      <w:r w:rsidR="00225AA6">
        <w:rPr>
          <w:color w:val="auto"/>
        </w:rPr>
        <w:t>free</w:t>
      </w:r>
      <w:r w:rsidR="006D3955" w:rsidRPr="002536A3">
        <w:rPr>
          <w:color w:val="auto"/>
        </w:rPr>
        <w:t xml:space="preserve"> of transgenes to validate that these do not play a significant role in </w:t>
      </w:r>
      <w:r w:rsidR="00225AA6" w:rsidRPr="002536A3">
        <w:rPr>
          <w:color w:val="auto"/>
        </w:rPr>
        <w:t>tumor</w:t>
      </w:r>
      <w:r w:rsidR="006D3955" w:rsidRPr="002536A3">
        <w:rPr>
          <w:color w:val="auto"/>
        </w:rPr>
        <w:t xml:space="preserve"> eradication by immune cells. </w:t>
      </w:r>
    </w:p>
    <w:p w14:paraId="40536A95" w14:textId="77777777" w:rsidR="00515FDD" w:rsidRPr="002536A3" w:rsidRDefault="00515FDD" w:rsidP="001B2350">
      <w:pPr>
        <w:widowControl/>
        <w:rPr>
          <w:color w:val="auto"/>
        </w:rPr>
      </w:pPr>
    </w:p>
    <w:p w14:paraId="5B2CBA28" w14:textId="76E30855" w:rsidR="004D762B" w:rsidRPr="002536A3" w:rsidRDefault="004D762B" w:rsidP="001B2350">
      <w:pPr>
        <w:widowControl/>
        <w:rPr>
          <w:color w:val="auto"/>
        </w:rPr>
      </w:pPr>
      <w:r w:rsidRPr="002536A3">
        <w:rPr>
          <w:color w:val="auto"/>
        </w:rPr>
        <w:t>Whil</w:t>
      </w:r>
      <w:r w:rsidR="00225AA6">
        <w:rPr>
          <w:color w:val="auto"/>
        </w:rPr>
        <w:t>e</w:t>
      </w:r>
      <w:r w:rsidRPr="002536A3">
        <w:rPr>
          <w:color w:val="auto"/>
        </w:rPr>
        <w:t xml:space="preserve"> clinical agents </w:t>
      </w:r>
      <w:r w:rsidR="00225AA6">
        <w:rPr>
          <w:color w:val="auto"/>
        </w:rPr>
        <w:t xml:space="preserve">can only </w:t>
      </w:r>
      <w:proofErr w:type="gramStart"/>
      <w:r w:rsidR="00225AA6">
        <w:rPr>
          <w:color w:val="auto"/>
        </w:rPr>
        <w:t>be used</w:t>
      </w:r>
      <w:proofErr w:type="gramEnd"/>
      <w:r w:rsidR="00225AA6">
        <w:rPr>
          <w:color w:val="auto"/>
        </w:rPr>
        <w:t xml:space="preserve"> </w:t>
      </w:r>
      <w:r w:rsidR="002536A3" w:rsidRPr="002536A3">
        <w:rPr>
          <w:i/>
          <w:color w:val="auto"/>
        </w:rPr>
        <w:t>in vivo</w:t>
      </w:r>
      <w:r w:rsidRPr="002536A3">
        <w:rPr>
          <w:color w:val="auto"/>
        </w:rPr>
        <w:t xml:space="preserve"> in immune deficie</w:t>
      </w:r>
      <w:r w:rsidR="001265A4" w:rsidRPr="002536A3">
        <w:rPr>
          <w:color w:val="auto"/>
        </w:rPr>
        <w:t>nt mice, the use of mouse CAR T</w:t>
      </w:r>
      <w:r w:rsidR="00225AA6">
        <w:rPr>
          <w:color w:val="auto"/>
        </w:rPr>
        <w:t xml:space="preserve"> </w:t>
      </w:r>
      <w:r w:rsidRPr="002536A3">
        <w:rPr>
          <w:color w:val="auto"/>
        </w:rPr>
        <w:t>cells against mouse cancer cells allows us to evaluate the contribution</w:t>
      </w:r>
      <w:r w:rsidR="00225AA6">
        <w:rPr>
          <w:color w:val="auto"/>
        </w:rPr>
        <w:t>s</w:t>
      </w:r>
      <w:r w:rsidRPr="002536A3">
        <w:rPr>
          <w:color w:val="auto"/>
        </w:rPr>
        <w:t xml:space="preserve"> of the immune system to therapeutic efficacy or disease progression. </w:t>
      </w:r>
      <w:r w:rsidR="00515FDD" w:rsidRPr="002536A3">
        <w:rPr>
          <w:color w:val="auto"/>
        </w:rPr>
        <w:t xml:space="preserve">This protocol could </w:t>
      </w:r>
      <w:proofErr w:type="gramStart"/>
      <w:r w:rsidR="00515FDD" w:rsidRPr="002536A3">
        <w:rPr>
          <w:color w:val="auto"/>
        </w:rPr>
        <w:t>be utilized</w:t>
      </w:r>
      <w:proofErr w:type="gramEnd"/>
      <w:r w:rsidR="00515FDD" w:rsidRPr="002536A3">
        <w:rPr>
          <w:color w:val="auto"/>
        </w:rPr>
        <w:t xml:space="preserve"> for the pre-clinical evaluation of CARs targeting B-cell lymphoma or other CARs with addition</w:t>
      </w:r>
      <w:r w:rsidRPr="002536A3">
        <w:rPr>
          <w:color w:val="auto"/>
        </w:rPr>
        <w:t>al modifications such as secretion of IL-12</w:t>
      </w:r>
      <w:r w:rsidR="00515FDD" w:rsidRPr="002536A3">
        <w:rPr>
          <w:color w:val="auto"/>
        </w:rPr>
        <w:t xml:space="preserve"> </w:t>
      </w:r>
      <w:r w:rsidR="00225AA6">
        <w:rPr>
          <w:color w:val="auto"/>
        </w:rPr>
        <w:t xml:space="preserve">as </w:t>
      </w:r>
      <w:r w:rsidR="00515FDD" w:rsidRPr="002536A3">
        <w:rPr>
          <w:color w:val="auto"/>
        </w:rPr>
        <w:t>described here</w:t>
      </w:r>
      <w:r w:rsidRPr="002536A3">
        <w:rPr>
          <w:color w:val="auto"/>
        </w:rPr>
        <w:t>.</w:t>
      </w:r>
      <w:r w:rsidR="00F60997" w:rsidRPr="002536A3">
        <w:rPr>
          <w:color w:val="auto"/>
        </w:rPr>
        <w:t xml:space="preserve"> It must </w:t>
      </w:r>
      <w:proofErr w:type="gramStart"/>
      <w:r w:rsidR="00F60997" w:rsidRPr="002536A3">
        <w:rPr>
          <w:color w:val="auto"/>
        </w:rPr>
        <w:t>be noted</w:t>
      </w:r>
      <w:proofErr w:type="gramEnd"/>
      <w:r w:rsidR="00F60997" w:rsidRPr="002536A3">
        <w:rPr>
          <w:color w:val="auto"/>
        </w:rPr>
        <w:t xml:space="preserve"> that </w:t>
      </w:r>
      <w:r w:rsidR="00225AA6">
        <w:rPr>
          <w:color w:val="auto"/>
        </w:rPr>
        <w:t>although</w:t>
      </w:r>
      <w:r w:rsidR="00F60997" w:rsidRPr="002536A3">
        <w:rPr>
          <w:color w:val="auto"/>
        </w:rPr>
        <w:t xml:space="preserve"> interplay between immune cells can be evaluated in syngeneic mouse models, they may not accurately recapitulate interaction in humans </w:t>
      </w:r>
      <w:r w:rsidR="002536A3" w:rsidRPr="002536A3">
        <w:rPr>
          <w:i/>
          <w:color w:val="auto"/>
        </w:rPr>
        <w:t>in vivo</w:t>
      </w:r>
      <w:r w:rsidR="00A35C0F" w:rsidRPr="002536A3">
        <w:rPr>
          <w:color w:val="auto"/>
        </w:rPr>
        <w:t>. Of particular note</w:t>
      </w:r>
      <w:r w:rsidR="00225AA6">
        <w:rPr>
          <w:color w:val="auto"/>
        </w:rPr>
        <w:t>,</w:t>
      </w:r>
      <w:r w:rsidR="00A35C0F" w:rsidRPr="002536A3">
        <w:rPr>
          <w:color w:val="auto"/>
        </w:rPr>
        <w:t xml:space="preserve"> human and mouse CARs will vary in structure which may have downstream consequences</w:t>
      </w:r>
      <w:r w:rsidR="00225AA6">
        <w:rPr>
          <w:color w:val="auto"/>
        </w:rPr>
        <w:t>;</w:t>
      </w:r>
      <w:r w:rsidR="00A35C0F" w:rsidRPr="002536A3">
        <w:rPr>
          <w:color w:val="auto"/>
        </w:rPr>
        <w:t xml:space="preserve"> </w:t>
      </w:r>
      <w:r w:rsidR="00581E57" w:rsidRPr="002536A3">
        <w:rPr>
          <w:color w:val="auto"/>
        </w:rPr>
        <w:t xml:space="preserve">optimal activation and cell culture conditions for growth of </w:t>
      </w:r>
      <w:r w:rsidR="008F22DB">
        <w:rPr>
          <w:color w:val="auto"/>
        </w:rPr>
        <w:t>T cell</w:t>
      </w:r>
      <w:r w:rsidR="00581E57" w:rsidRPr="002536A3">
        <w:rPr>
          <w:color w:val="auto"/>
        </w:rPr>
        <w:t>s are different</w:t>
      </w:r>
      <w:hyperlink w:anchor="_ENREF_20" w:tooltip="Kueberuwa, 2017 #22" w:history="1">
        <w:r w:rsidR="002536A3" w:rsidRPr="002536A3">
          <w:rPr>
            <w:color w:val="auto"/>
          </w:rPr>
          <w:fldChar w:fldCharType="begin"/>
        </w:r>
        <w:r w:rsidR="002536A3" w:rsidRPr="002536A3">
          <w:rPr>
            <w:color w:val="auto"/>
          </w:rPr>
          <w:instrText xml:space="preserve"> ADDIN EN.CITE &lt;EndNote&gt;&lt;Cite&gt;&lt;Author&gt;Kueberuwa&lt;/Author&gt;&lt;Year&gt;2017&lt;/Year&gt;&lt;RecNum&gt;22&lt;/RecNum&gt;&lt;DisplayText&gt;&lt;style face="superscript"&gt;20&lt;/style&gt;&lt;/DisplayText&gt;&lt;record&gt;&lt;rec-number&gt;22&lt;/rec-number&gt;&lt;foreign-keys&gt;&lt;key app="EN" db-id="5wpppz95yfxsd3e5aa3xrta3z5f0tew22509"&gt;22&lt;/key&gt;&lt;/foreign-keys&gt;&lt;ref-type name="Journal Article"&gt;17&lt;/ref-type&gt;&lt;contributors&gt;&lt;authors&gt;&lt;author&gt;Kueberuwa, Gray&lt;/author&gt;&lt;author&gt;Gornall, Hannah&lt;/author&gt;&lt;author&gt;Alcantar-Orozco, Erik Marcelo&lt;/author&gt;&lt;author&gt;Bouvier, Deborah&lt;/author&gt;&lt;author&gt;Kapacee, Zainul Abedin&lt;/author&gt;&lt;author&gt;Hawkins, Robert Edward&lt;/author&gt;&lt;author&gt;Gilham, David Edward&lt;/author&gt;&lt;/authors&gt;&lt;/contributors&gt;&lt;titles&gt;&lt;title&gt;CCR7(+) selected gene-modified T cells maintain a central memory phenotype and display enhanced persistence in peripheral blood in vivo&lt;/title&gt;&lt;secondary-title&gt;Journal for Immunotherapy of Cancer&lt;/secondary-title&gt;&lt;/titles&gt;&lt;periodical&gt;&lt;full-title&gt;Journal for ImmunoTherapy of Cancer&lt;/full-title&gt;&lt;/periodical&gt;&lt;pages&gt;14&lt;/pages&gt;&lt;volume&gt;5&lt;/volume&gt;&lt;dates&gt;&lt;year&gt;2017&lt;/year&gt;&lt;pub-dates&gt;&lt;date&gt;02/21&amp;#xD;11/04/received&amp;#xD;01/26/accepted&lt;/date&gt;&lt;/pub-dates&gt;&lt;/dates&gt;&lt;pub-location&gt;London&lt;/pub-location&gt;&lt;publisher&gt;BioMed Central&lt;/publisher&gt;&lt;isbn&gt;2051-1426&lt;/isbn&gt;&lt;accession-num&gt;PMC5319186&lt;/accession-num&gt;&lt;urls&gt;&lt;related-urls&gt;&lt;url&gt;http://www.ncbi.nlm.nih.gov/pmc/articles/PMC5319186/&lt;/url&gt;&lt;/related-urls&gt;&lt;/urls&gt;&lt;electronic-resource-num&gt;10.1186/s40425-017-0216-7&lt;/electronic-resource-num&gt;&lt;remote-database-name&gt;PMC&lt;/remote-database-name&gt;&lt;/record&gt;&lt;/Cite&gt;&lt;/EndNote&gt;</w:instrText>
        </w:r>
        <w:r w:rsidR="002536A3" w:rsidRPr="002536A3">
          <w:rPr>
            <w:color w:val="auto"/>
          </w:rPr>
          <w:fldChar w:fldCharType="separate"/>
        </w:r>
        <w:r w:rsidR="002536A3" w:rsidRPr="002536A3">
          <w:rPr>
            <w:color w:val="auto"/>
            <w:vertAlign w:val="superscript"/>
          </w:rPr>
          <w:t>20</w:t>
        </w:r>
        <w:r w:rsidR="002536A3" w:rsidRPr="002536A3">
          <w:rPr>
            <w:color w:val="auto"/>
          </w:rPr>
          <w:fldChar w:fldCharType="end"/>
        </w:r>
      </w:hyperlink>
      <w:r w:rsidR="00225AA6">
        <w:rPr>
          <w:color w:val="auto"/>
        </w:rPr>
        <w:t>,</w:t>
      </w:r>
      <w:r w:rsidR="00581E57" w:rsidRPr="002536A3">
        <w:rPr>
          <w:color w:val="auto"/>
        </w:rPr>
        <w:t xml:space="preserve"> </w:t>
      </w:r>
      <w:r w:rsidR="00A35C0F" w:rsidRPr="002536A3">
        <w:rPr>
          <w:color w:val="auto"/>
        </w:rPr>
        <w:t xml:space="preserve">tissue distribution of target antigen expression may vary between humans and mice and experienced toxicities may be radically different. It is therefore essential to </w:t>
      </w:r>
      <w:r w:rsidR="00225AA6" w:rsidRPr="002536A3">
        <w:rPr>
          <w:color w:val="auto"/>
        </w:rPr>
        <w:t>utilize</w:t>
      </w:r>
      <w:r w:rsidR="002536A3">
        <w:rPr>
          <w:color w:val="auto"/>
        </w:rPr>
        <w:t xml:space="preserve"> </w:t>
      </w:r>
      <w:r w:rsidR="002536A3" w:rsidRPr="002536A3">
        <w:rPr>
          <w:i/>
          <w:color w:val="auto"/>
        </w:rPr>
        <w:t>ex vivo</w:t>
      </w:r>
      <w:r w:rsidR="00F60997" w:rsidRPr="002536A3">
        <w:rPr>
          <w:color w:val="auto"/>
        </w:rPr>
        <w:t xml:space="preserve"> and xenogeneic models to corroborate </w:t>
      </w:r>
      <w:r w:rsidR="00225AA6">
        <w:rPr>
          <w:color w:val="auto"/>
        </w:rPr>
        <w:t xml:space="preserve">the </w:t>
      </w:r>
      <w:r w:rsidR="00F60997" w:rsidRPr="002536A3">
        <w:rPr>
          <w:color w:val="auto"/>
        </w:rPr>
        <w:t>results.</w:t>
      </w:r>
      <w:r w:rsidR="002536A3">
        <w:rPr>
          <w:color w:val="auto"/>
        </w:rPr>
        <w:t xml:space="preserve"> </w:t>
      </w:r>
    </w:p>
    <w:p w14:paraId="5DEE7D2D" w14:textId="77777777" w:rsidR="001265A4" w:rsidRPr="002536A3" w:rsidRDefault="001265A4" w:rsidP="001B2350">
      <w:pPr>
        <w:widowControl/>
        <w:rPr>
          <w:color w:val="auto"/>
        </w:rPr>
      </w:pPr>
    </w:p>
    <w:p w14:paraId="21450FBA" w14:textId="72D1118D" w:rsidR="00515FDD" w:rsidRPr="002536A3" w:rsidRDefault="006029C0" w:rsidP="001B2350">
      <w:pPr>
        <w:widowControl/>
        <w:rPr>
          <w:color w:val="auto"/>
        </w:rPr>
      </w:pPr>
      <w:r w:rsidRPr="002536A3">
        <w:rPr>
          <w:color w:val="auto"/>
        </w:rPr>
        <w:t>In summary</w:t>
      </w:r>
      <w:r w:rsidR="00225AA6">
        <w:rPr>
          <w:color w:val="auto"/>
        </w:rPr>
        <w:t>,</w:t>
      </w:r>
      <w:r w:rsidRPr="002536A3">
        <w:rPr>
          <w:color w:val="auto"/>
        </w:rPr>
        <w:t xml:space="preserve"> th</w:t>
      </w:r>
      <w:r w:rsidR="00CF10FB">
        <w:rPr>
          <w:color w:val="auto"/>
        </w:rPr>
        <w:t>e</w:t>
      </w:r>
      <w:r w:rsidRPr="002536A3">
        <w:rPr>
          <w:color w:val="auto"/>
        </w:rPr>
        <w:t xml:space="preserve"> syngeneic </w:t>
      </w:r>
      <w:r w:rsidR="00225AA6">
        <w:rPr>
          <w:color w:val="auto"/>
        </w:rPr>
        <w:t>l</w:t>
      </w:r>
      <w:r w:rsidR="004D762B" w:rsidRPr="002536A3">
        <w:rPr>
          <w:color w:val="auto"/>
        </w:rPr>
        <w:t>ympho</w:t>
      </w:r>
      <w:r w:rsidR="00CF10FB">
        <w:rPr>
          <w:color w:val="auto"/>
        </w:rPr>
        <w:t>d</w:t>
      </w:r>
      <w:r w:rsidR="004D762B" w:rsidRPr="002536A3">
        <w:rPr>
          <w:color w:val="auto"/>
        </w:rPr>
        <w:t>epl</w:t>
      </w:r>
      <w:r w:rsidRPr="002536A3">
        <w:rPr>
          <w:color w:val="auto"/>
        </w:rPr>
        <w:t>et</w:t>
      </w:r>
      <w:r w:rsidR="00CF10FB">
        <w:rPr>
          <w:color w:val="auto"/>
        </w:rPr>
        <w:t>ion and lymphoreplete</w:t>
      </w:r>
      <w:r w:rsidRPr="002536A3">
        <w:rPr>
          <w:color w:val="auto"/>
        </w:rPr>
        <w:t xml:space="preserve"> model of lymphoma recapitulat</w:t>
      </w:r>
      <w:r w:rsidR="00CF10FB">
        <w:rPr>
          <w:color w:val="auto"/>
        </w:rPr>
        <w:t>e</w:t>
      </w:r>
      <w:r w:rsidRPr="002536A3">
        <w:rPr>
          <w:color w:val="auto"/>
        </w:rPr>
        <w:t xml:space="preserve"> </w:t>
      </w:r>
      <w:r w:rsidR="00CF10FB">
        <w:rPr>
          <w:color w:val="auto"/>
        </w:rPr>
        <w:t xml:space="preserve">the </w:t>
      </w:r>
      <w:r w:rsidR="004D762B" w:rsidRPr="002536A3">
        <w:rPr>
          <w:color w:val="auto"/>
        </w:rPr>
        <w:t xml:space="preserve">patients with </w:t>
      </w:r>
      <w:r w:rsidR="00CF10FB">
        <w:rPr>
          <w:color w:val="auto"/>
        </w:rPr>
        <w:t xml:space="preserve">and </w:t>
      </w:r>
      <w:r w:rsidR="004D762B" w:rsidRPr="002536A3">
        <w:rPr>
          <w:color w:val="auto"/>
        </w:rPr>
        <w:t xml:space="preserve">without prior </w:t>
      </w:r>
      <w:r w:rsidRPr="002536A3">
        <w:rPr>
          <w:color w:val="auto"/>
        </w:rPr>
        <w:t>chemo/radiotherapy. This provides a</w:t>
      </w:r>
      <w:r w:rsidR="004D762B" w:rsidRPr="002536A3">
        <w:rPr>
          <w:color w:val="auto"/>
        </w:rPr>
        <w:t xml:space="preserve"> </w:t>
      </w:r>
      <w:r w:rsidRPr="002536A3">
        <w:rPr>
          <w:color w:val="auto"/>
        </w:rPr>
        <w:t xml:space="preserve">model </w:t>
      </w:r>
      <w:r w:rsidR="004D762B" w:rsidRPr="002536A3">
        <w:rPr>
          <w:color w:val="auto"/>
        </w:rPr>
        <w:t xml:space="preserve">system in which to </w:t>
      </w:r>
      <w:r w:rsidRPr="002536A3">
        <w:rPr>
          <w:color w:val="auto"/>
        </w:rPr>
        <w:t>mimic the</w:t>
      </w:r>
      <w:r w:rsidR="00CF10FB">
        <w:rPr>
          <w:color w:val="auto"/>
        </w:rPr>
        <w:t xml:space="preserve"> clinical</w:t>
      </w:r>
      <w:r w:rsidRPr="002536A3">
        <w:rPr>
          <w:color w:val="auto"/>
        </w:rPr>
        <w:t xml:space="preserve"> settings </w:t>
      </w:r>
      <w:r w:rsidR="00CF10FB">
        <w:rPr>
          <w:color w:val="auto"/>
        </w:rPr>
        <w:t>to</w:t>
      </w:r>
      <w:r w:rsidRPr="002536A3">
        <w:rPr>
          <w:color w:val="auto"/>
        </w:rPr>
        <w:t xml:space="preserve"> allow the </w:t>
      </w:r>
      <w:r w:rsidR="004D762B" w:rsidRPr="002536A3">
        <w:rPr>
          <w:color w:val="auto"/>
        </w:rPr>
        <w:t>test</w:t>
      </w:r>
      <w:r w:rsidRPr="002536A3">
        <w:rPr>
          <w:color w:val="auto"/>
        </w:rPr>
        <w:t>ing</w:t>
      </w:r>
      <w:r w:rsidR="004D762B" w:rsidRPr="002536A3">
        <w:rPr>
          <w:color w:val="auto"/>
        </w:rPr>
        <w:t xml:space="preserve"> a range of therapeutic strategies</w:t>
      </w:r>
      <w:r w:rsidRPr="002536A3">
        <w:rPr>
          <w:color w:val="auto"/>
        </w:rPr>
        <w:t xml:space="preserve"> that will be important with the coming wave of new immune therapy agents.</w:t>
      </w:r>
      <w:r w:rsidR="002536A3" w:rsidRPr="002536A3">
        <w:rPr>
          <w:b/>
          <w:color w:val="auto"/>
        </w:rPr>
        <w:t xml:space="preserve"> </w:t>
      </w:r>
    </w:p>
    <w:p w14:paraId="71790704" w14:textId="77777777" w:rsidR="00404267" w:rsidRPr="002536A3" w:rsidRDefault="00404267" w:rsidP="001B2350">
      <w:pPr>
        <w:widowControl/>
        <w:rPr>
          <w:color w:val="auto"/>
        </w:rPr>
      </w:pPr>
    </w:p>
    <w:p w14:paraId="4B0F2A5A" w14:textId="59FF76AD" w:rsidR="00404267" w:rsidRPr="002536A3" w:rsidRDefault="00404267" w:rsidP="001B2350">
      <w:pPr>
        <w:widowControl/>
        <w:rPr>
          <w:color w:val="auto"/>
        </w:rPr>
      </w:pPr>
      <w:r w:rsidRPr="002536A3">
        <w:rPr>
          <w:color w:val="auto"/>
        </w:rPr>
        <w:t xml:space="preserve">With the use of pre-conditioning, it will </w:t>
      </w:r>
      <w:proofErr w:type="gramStart"/>
      <w:r w:rsidRPr="002536A3">
        <w:rPr>
          <w:color w:val="auto"/>
        </w:rPr>
        <w:t>be noted</w:t>
      </w:r>
      <w:proofErr w:type="gramEnd"/>
      <w:r w:rsidRPr="002536A3">
        <w:rPr>
          <w:color w:val="auto"/>
        </w:rPr>
        <w:t xml:space="preserve"> that all </w:t>
      </w:r>
      <w:r w:rsidR="00CF10FB">
        <w:rPr>
          <w:color w:val="auto"/>
        </w:rPr>
        <w:t xml:space="preserve">the </w:t>
      </w:r>
      <w:r w:rsidRPr="002536A3">
        <w:rPr>
          <w:color w:val="auto"/>
        </w:rPr>
        <w:t xml:space="preserve">mice typically clear </w:t>
      </w:r>
      <w:r w:rsidR="00CF10FB">
        <w:rPr>
          <w:color w:val="auto"/>
        </w:rPr>
        <w:t xml:space="preserve">the </w:t>
      </w:r>
      <w:r w:rsidRPr="002536A3">
        <w:rPr>
          <w:color w:val="auto"/>
        </w:rPr>
        <w:t>lymphoma. With up to 90% complete response rates in humans, this is representative. However, the challenges for CD19 CAR T-cell therapy will hinge on preventing the high frequency of relapses observed that are often CD19</w:t>
      </w:r>
      <w:r w:rsidRPr="002536A3">
        <w:rPr>
          <w:color w:val="auto"/>
          <w:vertAlign w:val="superscript"/>
        </w:rPr>
        <w:noBreakHyphen/>
      </w:r>
      <w:r w:rsidRPr="002536A3">
        <w:rPr>
          <w:color w:val="auto"/>
        </w:rPr>
        <w:t xml:space="preserve">. Relapses have not </w:t>
      </w:r>
      <w:proofErr w:type="gramStart"/>
      <w:r w:rsidRPr="002536A3">
        <w:rPr>
          <w:color w:val="auto"/>
        </w:rPr>
        <w:t>been observed</w:t>
      </w:r>
      <w:proofErr w:type="gramEnd"/>
      <w:r w:rsidRPr="002536A3">
        <w:rPr>
          <w:color w:val="auto"/>
        </w:rPr>
        <w:t xml:space="preserve"> in this model up to, and often beyond 100 days. Modifications to mimic the relapses seen in the clinic could help with the future challenges of CD19 CAR T-cell therapy.</w:t>
      </w:r>
      <w:r w:rsidR="002536A3">
        <w:rPr>
          <w:color w:val="auto"/>
        </w:rPr>
        <w:t xml:space="preserve"> </w:t>
      </w:r>
    </w:p>
    <w:p w14:paraId="1FD888F4" w14:textId="77777777" w:rsidR="00014314" w:rsidRPr="002536A3" w:rsidRDefault="00014314" w:rsidP="001B2350">
      <w:pPr>
        <w:widowControl/>
        <w:rPr>
          <w:color w:val="auto"/>
        </w:rPr>
      </w:pPr>
    </w:p>
    <w:p w14:paraId="510AAC57" w14:textId="77777777" w:rsidR="00AA03DF" w:rsidRPr="002536A3" w:rsidRDefault="00AA03DF" w:rsidP="001B2350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2536A3">
        <w:rPr>
          <w:b/>
          <w:bCs/>
          <w:color w:val="auto"/>
        </w:rPr>
        <w:t xml:space="preserve">ACKNOWLEDGMENTS: </w:t>
      </w:r>
    </w:p>
    <w:p w14:paraId="21826C2F" w14:textId="77777777" w:rsidR="007A4DD6" w:rsidRPr="002536A3" w:rsidRDefault="00956BCE" w:rsidP="001B2350">
      <w:pPr>
        <w:pStyle w:val="Exampletext"/>
        <w:widowControl/>
        <w:spacing w:after="0"/>
        <w:rPr>
          <w:color w:val="auto"/>
        </w:rPr>
      </w:pPr>
      <w:r w:rsidRPr="002536A3">
        <w:rPr>
          <w:color w:val="auto"/>
          <w:shd w:val="clear" w:color="auto" w:fill="FFFFFF"/>
        </w:rPr>
        <w:t xml:space="preserve">We would like to thank </w:t>
      </w:r>
      <w:proofErr w:type="spellStart"/>
      <w:r w:rsidRPr="002536A3">
        <w:rPr>
          <w:color w:val="auto"/>
          <w:shd w:val="clear" w:color="auto" w:fill="FFFFFF"/>
        </w:rPr>
        <w:t>Bloodwise</w:t>
      </w:r>
      <w:proofErr w:type="spellEnd"/>
      <w:r w:rsidRPr="002536A3">
        <w:rPr>
          <w:color w:val="auto"/>
          <w:shd w:val="clear" w:color="auto" w:fill="FFFFFF"/>
        </w:rPr>
        <w:t xml:space="preserve"> for funding this research (grant 13031) and the CRUK Manchester biological resource unit, imaging and cytometry and molecular biology core facilities for supporting this work.</w:t>
      </w:r>
    </w:p>
    <w:p w14:paraId="237D141A" w14:textId="77777777" w:rsidR="00AA03DF" w:rsidRPr="002536A3" w:rsidRDefault="00AA03DF" w:rsidP="001B2350">
      <w:pPr>
        <w:widowControl/>
        <w:rPr>
          <w:b/>
          <w:bCs/>
        </w:rPr>
      </w:pPr>
    </w:p>
    <w:p w14:paraId="1078F8CC" w14:textId="77777777" w:rsidR="00AA03DF" w:rsidRPr="002536A3" w:rsidRDefault="00AA03DF" w:rsidP="001B2350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2536A3">
        <w:rPr>
          <w:b/>
        </w:rPr>
        <w:t>DISCLOSURES</w:t>
      </w:r>
      <w:r w:rsidRPr="002536A3">
        <w:rPr>
          <w:b/>
          <w:bCs/>
        </w:rPr>
        <w:t>:</w:t>
      </w:r>
      <w:r w:rsidR="002536A3">
        <w:rPr>
          <w:b/>
          <w:bCs/>
        </w:rPr>
        <w:t xml:space="preserve"> </w:t>
      </w:r>
    </w:p>
    <w:p w14:paraId="2E3A1D80" w14:textId="21F8AC74" w:rsidR="001D3F60" w:rsidRPr="002536A3" w:rsidRDefault="001D3F60" w:rsidP="001B2350">
      <w:pPr>
        <w:widowControl/>
        <w:rPr>
          <w:color w:val="auto"/>
        </w:rPr>
      </w:pPr>
      <w:r w:rsidRPr="002536A3">
        <w:rPr>
          <w:color w:val="auto"/>
        </w:rPr>
        <w:t xml:space="preserve">David Gilham works for </w:t>
      </w:r>
      <w:proofErr w:type="spellStart"/>
      <w:r w:rsidRPr="002536A3">
        <w:rPr>
          <w:color w:val="auto"/>
        </w:rPr>
        <w:t>Celyad</w:t>
      </w:r>
      <w:proofErr w:type="spellEnd"/>
      <w:r w:rsidRPr="002536A3">
        <w:rPr>
          <w:color w:val="auto"/>
        </w:rPr>
        <w:t xml:space="preserve"> which is involved in the production of CAR </w:t>
      </w:r>
      <w:r w:rsidR="008F22DB">
        <w:rPr>
          <w:color w:val="auto"/>
        </w:rPr>
        <w:t>T cell</w:t>
      </w:r>
      <w:r w:rsidRPr="002536A3">
        <w:rPr>
          <w:color w:val="auto"/>
        </w:rPr>
        <w:t>s</w:t>
      </w:r>
      <w:r w:rsidR="008244D1" w:rsidRPr="002536A3">
        <w:rPr>
          <w:color w:val="auto"/>
        </w:rPr>
        <w:t>.</w:t>
      </w:r>
      <w:r w:rsidR="000544AF">
        <w:rPr>
          <w:color w:val="auto"/>
        </w:rPr>
        <w:t xml:space="preserve"> </w:t>
      </w:r>
      <w:r w:rsidRPr="002536A3">
        <w:rPr>
          <w:color w:val="auto"/>
        </w:rPr>
        <w:t>The re</w:t>
      </w:r>
      <w:r w:rsidR="000544AF">
        <w:rPr>
          <w:color w:val="auto"/>
        </w:rPr>
        <w:t>st of the</w:t>
      </w:r>
      <w:r w:rsidRPr="002536A3">
        <w:rPr>
          <w:color w:val="auto"/>
        </w:rPr>
        <w:t xml:space="preserve"> authors have nothing to disclose</w:t>
      </w:r>
      <w:r w:rsidR="000544AF">
        <w:rPr>
          <w:color w:val="auto"/>
        </w:rPr>
        <w:t>.</w:t>
      </w:r>
    </w:p>
    <w:p w14:paraId="068A77A4" w14:textId="77777777" w:rsidR="00AA03DF" w:rsidRPr="002536A3" w:rsidRDefault="00AA03DF" w:rsidP="001B2350">
      <w:pPr>
        <w:widowControl/>
        <w:rPr>
          <w:color w:val="auto"/>
        </w:rPr>
      </w:pPr>
    </w:p>
    <w:p w14:paraId="091C94A4" w14:textId="77777777" w:rsidR="00B32616" w:rsidRPr="002536A3" w:rsidRDefault="009726EE" w:rsidP="000544AF">
      <w:pPr>
        <w:widowControl/>
        <w:jc w:val="left"/>
        <w:rPr>
          <w:b/>
          <w:color w:val="000000" w:themeColor="text1"/>
        </w:rPr>
      </w:pPr>
      <w:r w:rsidRPr="002536A3">
        <w:rPr>
          <w:b/>
          <w:bCs/>
        </w:rPr>
        <w:t>REFERENCES</w:t>
      </w:r>
      <w:r w:rsidR="00D04760" w:rsidRPr="002536A3">
        <w:rPr>
          <w:b/>
          <w:bCs/>
        </w:rPr>
        <w:t>:</w:t>
      </w:r>
      <w:r w:rsidRPr="002536A3">
        <w:t xml:space="preserve"> </w:t>
      </w:r>
    </w:p>
    <w:p w14:paraId="287F04B0" w14:textId="77777777" w:rsidR="002536A3" w:rsidRPr="002536A3" w:rsidRDefault="00802255" w:rsidP="000544AF">
      <w:pPr>
        <w:pStyle w:val="EndNoteBibliography"/>
        <w:widowControl/>
        <w:jc w:val="left"/>
        <w:rPr>
          <w:noProof w:val="0"/>
        </w:rPr>
      </w:pPr>
      <w:r w:rsidRPr="002536A3">
        <w:rPr>
          <w:noProof w:val="0"/>
          <w:color w:val="808080" w:themeColor="background1" w:themeShade="80"/>
        </w:rPr>
        <w:fldChar w:fldCharType="begin"/>
      </w:r>
      <w:r w:rsidR="00774FCE" w:rsidRPr="002536A3">
        <w:rPr>
          <w:noProof w:val="0"/>
          <w:color w:val="808080" w:themeColor="background1" w:themeShade="80"/>
        </w:rPr>
        <w:instrText xml:space="preserve"> ADDIN EN.REFLIST </w:instrText>
      </w:r>
      <w:r w:rsidRPr="002536A3">
        <w:rPr>
          <w:noProof w:val="0"/>
          <w:color w:val="808080" w:themeColor="background1" w:themeShade="80"/>
        </w:rPr>
        <w:fldChar w:fldCharType="separate"/>
      </w:r>
      <w:bookmarkStart w:id="11" w:name="_ENREF_1"/>
      <w:r w:rsidR="002536A3" w:rsidRPr="002536A3">
        <w:rPr>
          <w:noProof w:val="0"/>
        </w:rPr>
        <w:t>1</w:t>
      </w:r>
      <w:r w:rsidR="002536A3" w:rsidRPr="002536A3">
        <w:rPr>
          <w:noProof w:val="0"/>
        </w:rPr>
        <w:tab/>
        <w:t xml:space="preserve">Brian, W. Food and Drugs Administration Biologics Licence Application Approval letter. </w:t>
      </w:r>
      <w:hyperlink r:id="rId8" w:history="1">
        <w:r w:rsidR="002536A3" w:rsidRPr="002536A3">
          <w:rPr>
            <w:rStyle w:val="Hyperlink"/>
            <w:i/>
            <w:noProof w:val="0"/>
            <w:u w:val="none"/>
          </w:rPr>
          <w:t>https://www.fda.gov/downloads/BiologicsBloodVaccines/CellularGeneTherapyProducts/ApprovedProducts/UCM574106.pdf</w:t>
        </w:r>
      </w:hyperlink>
      <w:r w:rsidR="002536A3" w:rsidRPr="002536A3">
        <w:rPr>
          <w:i/>
          <w:noProof w:val="0"/>
        </w:rPr>
        <w:t>.</w:t>
      </w:r>
      <w:r w:rsidR="002536A3">
        <w:rPr>
          <w:noProof w:val="0"/>
        </w:rPr>
        <w:t xml:space="preserve"> </w:t>
      </w:r>
      <w:r w:rsidR="002536A3" w:rsidRPr="002536A3">
        <w:rPr>
          <w:noProof w:val="0"/>
        </w:rPr>
        <w:t>(2017).</w:t>
      </w:r>
      <w:bookmarkEnd w:id="11"/>
    </w:p>
    <w:p w14:paraId="2BE394C1" w14:textId="77777777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12" w:name="_ENREF_2"/>
      <w:r w:rsidRPr="002536A3">
        <w:rPr>
          <w:noProof w:val="0"/>
        </w:rPr>
        <w:t>2</w:t>
      </w:r>
      <w:r w:rsidRPr="002536A3">
        <w:rPr>
          <w:noProof w:val="0"/>
        </w:rPr>
        <w:tab/>
        <w:t xml:space="preserve">Malarkey, M., Brian, W. Food and Drugs Administration Biologics Licence Application Approval letter. </w:t>
      </w:r>
      <w:hyperlink r:id="rId9" w:history="1">
        <w:r w:rsidRPr="002536A3">
          <w:rPr>
            <w:rStyle w:val="Hyperlink"/>
            <w:i/>
            <w:noProof w:val="0"/>
            <w:u w:val="none"/>
          </w:rPr>
          <w:t>https://www.fda.gov/downloads/biologicsbloodvaccines/cellulargenetherapyproducts/approvedproducts/ucm581259.pdf</w:t>
        </w:r>
      </w:hyperlink>
      <w:r w:rsidRPr="002536A3">
        <w:rPr>
          <w:i/>
          <w:noProof w:val="0"/>
        </w:rPr>
        <w:t>.</w:t>
      </w:r>
      <w:r>
        <w:rPr>
          <w:noProof w:val="0"/>
        </w:rPr>
        <w:t xml:space="preserve"> </w:t>
      </w:r>
      <w:r w:rsidRPr="002536A3">
        <w:rPr>
          <w:noProof w:val="0"/>
        </w:rPr>
        <w:t>(2017).</w:t>
      </w:r>
      <w:bookmarkEnd w:id="12"/>
    </w:p>
    <w:p w14:paraId="54CE6829" w14:textId="77777777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13" w:name="_ENREF_3"/>
      <w:r w:rsidRPr="002536A3">
        <w:rPr>
          <w:noProof w:val="0"/>
        </w:rPr>
        <w:t>3</w:t>
      </w:r>
      <w:r w:rsidRPr="002536A3">
        <w:rPr>
          <w:noProof w:val="0"/>
        </w:rPr>
        <w:tab/>
        <w:t xml:space="preserve">Liu, Y. &amp; Zeng, G. Cancer and Innate Immune System Interactions: Translational Potentials for Cancer Immunotherapy. </w:t>
      </w:r>
      <w:r w:rsidRPr="002536A3">
        <w:rPr>
          <w:i/>
          <w:noProof w:val="0"/>
        </w:rPr>
        <w:t>Journal of Immunotherapy (Hagerstown, Md. : 1997).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35</w:t>
      </w:r>
      <w:r w:rsidRPr="002536A3">
        <w:rPr>
          <w:noProof w:val="0"/>
        </w:rPr>
        <w:t xml:space="preserve"> (4), 299-308, doi:10.1097/CJI.0b013e3182518e83, (2012).</w:t>
      </w:r>
      <w:bookmarkEnd w:id="13"/>
    </w:p>
    <w:p w14:paraId="0D7EC1A4" w14:textId="77777777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14" w:name="_ENREF_4"/>
      <w:r w:rsidRPr="002536A3">
        <w:rPr>
          <w:noProof w:val="0"/>
        </w:rPr>
        <w:t>4</w:t>
      </w:r>
      <w:r w:rsidRPr="002536A3">
        <w:rPr>
          <w:noProof w:val="0"/>
        </w:rPr>
        <w:tab/>
        <w:t xml:space="preserve">Janssen, L. M. E., Ramsay, E. E., Logsdon, C. D. &amp; Overwijk, W. W. The immune system in cancer metastasis: friend or foe? </w:t>
      </w:r>
      <w:r w:rsidRPr="002536A3">
        <w:rPr>
          <w:i/>
          <w:noProof w:val="0"/>
        </w:rPr>
        <w:t>Journal for ImmunoTherapy of Cancer.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5</w:t>
      </w:r>
      <w:r w:rsidRPr="002536A3">
        <w:rPr>
          <w:noProof w:val="0"/>
        </w:rPr>
        <w:t xml:space="preserve"> (1), 79, doi:10.1186/s40425-017-0283-9, (2017).</w:t>
      </w:r>
      <w:bookmarkEnd w:id="14"/>
    </w:p>
    <w:p w14:paraId="52D774C3" w14:textId="4A970B96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15" w:name="_ENREF_5"/>
      <w:r w:rsidRPr="002536A3">
        <w:rPr>
          <w:noProof w:val="0"/>
        </w:rPr>
        <w:t>5</w:t>
      </w:r>
      <w:r w:rsidRPr="002536A3">
        <w:rPr>
          <w:noProof w:val="0"/>
        </w:rPr>
        <w:tab/>
        <w:t xml:space="preserve">Pandya, P. H., Murray, M. E., Pollok, K. E. &amp; Renbarger, J. L. The Immune System in Cancer Pathogenesis: Potential Therapeutic Approaches. </w:t>
      </w:r>
      <w:r w:rsidRPr="002536A3">
        <w:rPr>
          <w:i/>
          <w:noProof w:val="0"/>
        </w:rPr>
        <w:t>Journal of Immunology Research.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2016</w:t>
      </w:r>
      <w:r w:rsidR="000544AF">
        <w:rPr>
          <w:noProof w:val="0"/>
        </w:rPr>
        <w:t xml:space="preserve">, </w:t>
      </w:r>
      <w:r w:rsidRPr="002536A3">
        <w:rPr>
          <w:noProof w:val="0"/>
        </w:rPr>
        <w:t>13, doi:10.1155/2016/4273943, (2016).</w:t>
      </w:r>
      <w:bookmarkEnd w:id="15"/>
    </w:p>
    <w:p w14:paraId="2EA741EB" w14:textId="3C1BF925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16" w:name="_ENREF_6"/>
      <w:r w:rsidRPr="002536A3">
        <w:rPr>
          <w:noProof w:val="0"/>
        </w:rPr>
        <w:t>6</w:t>
      </w:r>
      <w:r w:rsidRPr="002536A3">
        <w:rPr>
          <w:noProof w:val="0"/>
        </w:rPr>
        <w:tab/>
        <w:t>Vinay, D. S.</w:t>
      </w:r>
      <w:r w:rsidRPr="002536A3">
        <w:rPr>
          <w:i/>
          <w:noProof w:val="0"/>
        </w:rPr>
        <w:t xml:space="preserve"> et al</w:t>
      </w:r>
      <w:r w:rsidR="000544AF">
        <w:rPr>
          <w:i/>
          <w:noProof w:val="0"/>
        </w:rPr>
        <w:t>.</w:t>
      </w:r>
      <w:r w:rsidRPr="002536A3">
        <w:rPr>
          <w:noProof w:val="0"/>
        </w:rPr>
        <w:t xml:space="preserve"> Immune evasion in cancer: Mechanistic basis and therapeutic strategies. </w:t>
      </w:r>
      <w:r w:rsidRPr="002536A3">
        <w:rPr>
          <w:i/>
          <w:noProof w:val="0"/>
        </w:rPr>
        <w:t>Seminars in Cancer Biology.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35</w:t>
      </w:r>
      <w:r w:rsidR="000544AF">
        <w:rPr>
          <w:b/>
          <w:noProof w:val="0"/>
        </w:rPr>
        <w:t>,</w:t>
      </w:r>
      <w:r w:rsidRPr="002536A3">
        <w:rPr>
          <w:noProof w:val="0"/>
        </w:rPr>
        <w:t xml:space="preserve"> S185-S198, doi:</w:t>
      </w:r>
      <w:hyperlink r:id="rId10" w:history="1">
        <w:r w:rsidRPr="002536A3">
          <w:rPr>
            <w:rStyle w:val="Hyperlink"/>
            <w:noProof w:val="0"/>
            <w:u w:val="none"/>
          </w:rPr>
          <w:t>https://doi.org/10.1016/j.semcancer.2015.03.004</w:t>
        </w:r>
      </w:hyperlink>
      <w:r w:rsidRPr="002536A3">
        <w:rPr>
          <w:noProof w:val="0"/>
        </w:rPr>
        <w:t>, (2015).</w:t>
      </w:r>
      <w:bookmarkEnd w:id="16"/>
    </w:p>
    <w:p w14:paraId="6198AF7B" w14:textId="77777777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17" w:name="_ENREF_7"/>
      <w:r w:rsidRPr="002536A3">
        <w:rPr>
          <w:noProof w:val="0"/>
        </w:rPr>
        <w:t>7</w:t>
      </w:r>
      <w:r w:rsidRPr="002536A3">
        <w:rPr>
          <w:noProof w:val="0"/>
        </w:rPr>
        <w:tab/>
        <w:t xml:space="preserve">Gajewski, T. F., Meng, Y. &amp; Harlin, H. Immune Suppression in the Tumor Microenvironment. </w:t>
      </w:r>
      <w:r w:rsidRPr="002536A3">
        <w:rPr>
          <w:i/>
          <w:noProof w:val="0"/>
        </w:rPr>
        <w:t>Journal of Immunotherapy.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29</w:t>
      </w:r>
      <w:r w:rsidRPr="002536A3">
        <w:rPr>
          <w:noProof w:val="0"/>
        </w:rPr>
        <w:t xml:space="preserve"> (3), 233-240, doi:10.1097/01.cji.0000199193.29048.56, (2006).</w:t>
      </w:r>
      <w:bookmarkEnd w:id="17"/>
    </w:p>
    <w:p w14:paraId="3990FD17" w14:textId="383959E1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18" w:name="_ENREF_8"/>
      <w:r w:rsidRPr="002536A3">
        <w:rPr>
          <w:noProof w:val="0"/>
        </w:rPr>
        <w:t>8</w:t>
      </w:r>
      <w:r w:rsidRPr="002536A3">
        <w:rPr>
          <w:noProof w:val="0"/>
        </w:rPr>
        <w:tab/>
        <w:t xml:space="preserve">Munn, D. H. &amp; Bronte, V. Immune suppressive mechanisms in the tumor microenvironment. </w:t>
      </w:r>
      <w:r w:rsidRPr="002536A3">
        <w:rPr>
          <w:i/>
          <w:noProof w:val="0"/>
        </w:rPr>
        <w:t>Current opinion in immunology.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39</w:t>
      </w:r>
      <w:r w:rsidR="000544AF">
        <w:rPr>
          <w:b/>
          <w:noProof w:val="0"/>
        </w:rPr>
        <w:t>,</w:t>
      </w:r>
      <w:r w:rsidRPr="002536A3">
        <w:rPr>
          <w:noProof w:val="0"/>
        </w:rPr>
        <w:t xml:space="preserve"> 1-6, </w:t>
      </w:r>
      <w:proofErr w:type="gramStart"/>
      <w:r w:rsidRPr="002536A3">
        <w:rPr>
          <w:noProof w:val="0"/>
        </w:rPr>
        <w:t>doi:10.1016/j.coi</w:t>
      </w:r>
      <w:proofErr w:type="gramEnd"/>
      <w:r w:rsidRPr="002536A3">
        <w:rPr>
          <w:noProof w:val="0"/>
        </w:rPr>
        <w:t>.2015.10.009, (2016).</w:t>
      </w:r>
      <w:bookmarkEnd w:id="18"/>
    </w:p>
    <w:p w14:paraId="0A4A3B6B" w14:textId="7EC4EC1C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19" w:name="_ENREF_9"/>
      <w:r w:rsidRPr="002536A3">
        <w:rPr>
          <w:noProof w:val="0"/>
        </w:rPr>
        <w:t>9</w:t>
      </w:r>
      <w:r w:rsidRPr="002536A3">
        <w:rPr>
          <w:noProof w:val="0"/>
        </w:rPr>
        <w:tab/>
        <w:t xml:space="preserve">Vanderlugt, C. L. &amp; Miller, S. D. Epitope spreading in immune-mediated diseases: implications for immunotherapy. </w:t>
      </w:r>
      <w:r w:rsidRPr="002536A3">
        <w:rPr>
          <w:i/>
          <w:noProof w:val="0"/>
        </w:rPr>
        <w:t>Nature Reviews Immunology.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2</w:t>
      </w:r>
      <w:r w:rsidR="000544AF">
        <w:rPr>
          <w:noProof w:val="0"/>
        </w:rPr>
        <w:t xml:space="preserve">, </w:t>
      </w:r>
      <w:r w:rsidRPr="002536A3">
        <w:rPr>
          <w:noProof w:val="0"/>
        </w:rPr>
        <w:t>85, doi:10.1038/nri724, (2002).</w:t>
      </w:r>
      <w:bookmarkEnd w:id="19"/>
    </w:p>
    <w:p w14:paraId="5CD6261A" w14:textId="77777777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20" w:name="_ENREF_10"/>
      <w:r w:rsidRPr="002536A3">
        <w:rPr>
          <w:noProof w:val="0"/>
        </w:rPr>
        <w:t>10</w:t>
      </w:r>
      <w:r w:rsidRPr="002536A3">
        <w:rPr>
          <w:noProof w:val="0"/>
        </w:rPr>
        <w:tab/>
        <w:t xml:space="preserve">Hardwick, N. &amp; Chain, B. Epitope spreading contributes to effective immunotherapy in metastatic melanoma patients. </w:t>
      </w:r>
      <w:r w:rsidRPr="002536A3">
        <w:rPr>
          <w:i/>
          <w:noProof w:val="0"/>
        </w:rPr>
        <w:t>Immunotherapy.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3</w:t>
      </w:r>
      <w:r w:rsidRPr="002536A3">
        <w:rPr>
          <w:noProof w:val="0"/>
        </w:rPr>
        <w:t xml:space="preserve"> (6), 731-733, doi:10.2217/imt.11.62, (2011).</w:t>
      </w:r>
      <w:bookmarkEnd w:id="20"/>
    </w:p>
    <w:p w14:paraId="1E80900F" w14:textId="77777777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21" w:name="_ENREF_11"/>
      <w:r w:rsidRPr="002536A3">
        <w:rPr>
          <w:noProof w:val="0"/>
        </w:rPr>
        <w:t>11</w:t>
      </w:r>
      <w:r w:rsidRPr="002536A3">
        <w:rPr>
          <w:noProof w:val="0"/>
        </w:rPr>
        <w:tab/>
        <w:t xml:space="preserve">Makkouk, A. &amp; Weiner, G. Cancer Immunotherapy and Breaking Immune Tolerance-New Approaches to an Old Challenge. </w:t>
      </w:r>
      <w:r w:rsidRPr="002536A3">
        <w:rPr>
          <w:i/>
          <w:noProof w:val="0"/>
        </w:rPr>
        <w:t>Cancer research.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75</w:t>
      </w:r>
      <w:r w:rsidRPr="002536A3">
        <w:rPr>
          <w:noProof w:val="0"/>
        </w:rPr>
        <w:t xml:space="preserve"> (1), 5-10, doi:10.1158/0008-5472.CAN-14-2538, (2015).</w:t>
      </w:r>
      <w:bookmarkEnd w:id="21"/>
    </w:p>
    <w:p w14:paraId="45235668" w14:textId="77777777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22" w:name="_ENREF_12"/>
      <w:r w:rsidRPr="002536A3">
        <w:rPr>
          <w:noProof w:val="0"/>
        </w:rPr>
        <w:t>12</w:t>
      </w:r>
      <w:r w:rsidRPr="002536A3">
        <w:rPr>
          <w:noProof w:val="0"/>
        </w:rPr>
        <w:tab/>
        <w:t xml:space="preserve">Jackson, S. R., Yuan, J. &amp; Teague, R. M. Targeting CD8(+) T-cell tolerance for cancer immunotherapy. </w:t>
      </w:r>
      <w:r w:rsidRPr="002536A3">
        <w:rPr>
          <w:i/>
          <w:noProof w:val="0"/>
        </w:rPr>
        <w:t>Immunotherapy.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6</w:t>
      </w:r>
      <w:r w:rsidRPr="002536A3">
        <w:rPr>
          <w:noProof w:val="0"/>
        </w:rPr>
        <w:t xml:space="preserve"> (7), 833-852, doi:10.2217/imt.14.51, (2014).</w:t>
      </w:r>
      <w:bookmarkEnd w:id="22"/>
    </w:p>
    <w:p w14:paraId="77B6AE24" w14:textId="4BC0ABA1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23" w:name="_ENREF_13"/>
      <w:r w:rsidRPr="002536A3">
        <w:rPr>
          <w:noProof w:val="0"/>
        </w:rPr>
        <w:t>13</w:t>
      </w:r>
      <w:r w:rsidRPr="002536A3">
        <w:rPr>
          <w:noProof w:val="0"/>
        </w:rPr>
        <w:tab/>
        <w:t>Brentjens, R. J.</w:t>
      </w:r>
      <w:r w:rsidRPr="002536A3">
        <w:rPr>
          <w:i/>
          <w:noProof w:val="0"/>
        </w:rPr>
        <w:t xml:space="preserve"> et al</w:t>
      </w:r>
      <w:r w:rsidR="000544AF">
        <w:rPr>
          <w:i/>
          <w:noProof w:val="0"/>
        </w:rPr>
        <w:t>.</w:t>
      </w:r>
      <w:r w:rsidRPr="002536A3">
        <w:rPr>
          <w:noProof w:val="0"/>
        </w:rPr>
        <w:t xml:space="preserve"> Lymphodepletion and tumor burden govern clinical responses in patients with B-cell malignancies treated with autologous, CD19-targeted T cells. </w:t>
      </w:r>
      <w:r w:rsidRPr="002536A3">
        <w:rPr>
          <w:i/>
          <w:noProof w:val="0"/>
        </w:rPr>
        <w:t>Journal of Clinical Oncology.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29</w:t>
      </w:r>
      <w:r w:rsidRPr="002536A3">
        <w:rPr>
          <w:noProof w:val="0"/>
        </w:rPr>
        <w:t xml:space="preserve"> (15_suppl), 2534-2534, doi:10.1200/jco.2011.29.15_suppl.2534, (2011).</w:t>
      </w:r>
      <w:bookmarkEnd w:id="23"/>
    </w:p>
    <w:p w14:paraId="36439D87" w14:textId="43181274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24" w:name="_ENREF_14"/>
      <w:r w:rsidRPr="002536A3">
        <w:rPr>
          <w:noProof w:val="0"/>
        </w:rPr>
        <w:t>14</w:t>
      </w:r>
      <w:r w:rsidRPr="002536A3">
        <w:rPr>
          <w:noProof w:val="0"/>
        </w:rPr>
        <w:tab/>
        <w:t>Brentjens, R. J.</w:t>
      </w:r>
      <w:r w:rsidRPr="002536A3">
        <w:rPr>
          <w:i/>
          <w:noProof w:val="0"/>
        </w:rPr>
        <w:t xml:space="preserve"> et al</w:t>
      </w:r>
      <w:r w:rsidR="000544AF">
        <w:rPr>
          <w:i/>
          <w:noProof w:val="0"/>
        </w:rPr>
        <w:t>.</w:t>
      </w:r>
      <w:r w:rsidRPr="002536A3">
        <w:rPr>
          <w:noProof w:val="0"/>
        </w:rPr>
        <w:t xml:space="preserve"> Safety and persistence of adoptively transferred autologous CD19-targeted T cells in patients with relapsed or chemotherapy refractory B-cell leukemias. </w:t>
      </w:r>
      <w:r w:rsidRPr="002536A3">
        <w:rPr>
          <w:i/>
          <w:noProof w:val="0"/>
        </w:rPr>
        <w:t>Blood.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118</w:t>
      </w:r>
      <w:r w:rsidRPr="002536A3">
        <w:rPr>
          <w:noProof w:val="0"/>
        </w:rPr>
        <w:t xml:space="preserve"> (18), 4817 (2011).</w:t>
      </w:r>
      <w:bookmarkEnd w:id="24"/>
    </w:p>
    <w:p w14:paraId="5AFF2706" w14:textId="7D7DB4A4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25" w:name="_ENREF_15"/>
      <w:r w:rsidRPr="002536A3">
        <w:rPr>
          <w:noProof w:val="0"/>
        </w:rPr>
        <w:lastRenderedPageBreak/>
        <w:t>15</w:t>
      </w:r>
      <w:r w:rsidRPr="002536A3">
        <w:rPr>
          <w:noProof w:val="0"/>
        </w:rPr>
        <w:tab/>
        <w:t>Hay, K. A.</w:t>
      </w:r>
      <w:r w:rsidRPr="002536A3">
        <w:rPr>
          <w:i/>
          <w:noProof w:val="0"/>
        </w:rPr>
        <w:t xml:space="preserve"> et al</w:t>
      </w:r>
      <w:r w:rsidR="000544AF">
        <w:rPr>
          <w:i/>
          <w:noProof w:val="0"/>
        </w:rPr>
        <w:t>.</w:t>
      </w:r>
      <w:r w:rsidRPr="002536A3">
        <w:rPr>
          <w:noProof w:val="0"/>
        </w:rPr>
        <w:t xml:space="preserve"> Kinetics and Biomarkers of Severe Cytokine Release Syndrome after CD19 Chimeric Antigen Receptor-modified T Cell Therapy. </w:t>
      </w:r>
      <w:r w:rsidRPr="002536A3">
        <w:rPr>
          <w:i/>
          <w:noProof w:val="0"/>
        </w:rPr>
        <w:t>Blood.</w:t>
      </w:r>
      <w:r>
        <w:rPr>
          <w:noProof w:val="0"/>
        </w:rPr>
        <w:t xml:space="preserve"> </w:t>
      </w:r>
      <w:r w:rsidR="000544AF" w:rsidRPr="000544AF">
        <w:rPr>
          <w:b/>
          <w:noProof w:val="0"/>
        </w:rPr>
        <w:t>130</w:t>
      </w:r>
      <w:r w:rsidR="000544AF">
        <w:rPr>
          <w:noProof w:val="0"/>
        </w:rPr>
        <w:t xml:space="preserve">, </w:t>
      </w:r>
      <w:r w:rsidR="000544AF" w:rsidRPr="000544AF">
        <w:rPr>
          <w:noProof w:val="0"/>
        </w:rPr>
        <w:t>2295-2306</w:t>
      </w:r>
      <w:r w:rsidR="000544AF">
        <w:rPr>
          <w:noProof w:val="0"/>
        </w:rPr>
        <w:t>,</w:t>
      </w:r>
      <w:r w:rsidR="000544AF" w:rsidRPr="000544AF">
        <w:rPr>
          <w:noProof w:val="0"/>
        </w:rPr>
        <w:t xml:space="preserve"> </w:t>
      </w:r>
      <w:r w:rsidRPr="002536A3">
        <w:rPr>
          <w:noProof w:val="0"/>
        </w:rPr>
        <w:t>(2017).</w:t>
      </w:r>
      <w:bookmarkEnd w:id="25"/>
    </w:p>
    <w:p w14:paraId="0988E900" w14:textId="6E51D719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26" w:name="_ENREF_16"/>
      <w:r w:rsidRPr="002536A3">
        <w:rPr>
          <w:noProof w:val="0"/>
        </w:rPr>
        <w:t>16</w:t>
      </w:r>
      <w:r w:rsidRPr="002536A3">
        <w:rPr>
          <w:noProof w:val="0"/>
        </w:rPr>
        <w:tab/>
        <w:t>Zhang, T.</w:t>
      </w:r>
      <w:r w:rsidRPr="002536A3">
        <w:rPr>
          <w:i/>
          <w:noProof w:val="0"/>
        </w:rPr>
        <w:t xml:space="preserve"> et al</w:t>
      </w:r>
      <w:r w:rsidR="000544AF">
        <w:rPr>
          <w:i/>
          <w:noProof w:val="0"/>
        </w:rPr>
        <w:t>.</w:t>
      </w:r>
      <w:r w:rsidRPr="002536A3">
        <w:rPr>
          <w:noProof w:val="0"/>
        </w:rPr>
        <w:t xml:space="preserve"> Efficiency of CD19 chimeric antigen receptor-modified T cells for treatment of B cell malignancies in phase I clinical trials: a meta-analysis. </w:t>
      </w:r>
      <w:r w:rsidRPr="002536A3">
        <w:rPr>
          <w:i/>
          <w:noProof w:val="0"/>
        </w:rPr>
        <w:t>Oncotarget.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6</w:t>
      </w:r>
      <w:r w:rsidRPr="002536A3">
        <w:rPr>
          <w:noProof w:val="0"/>
        </w:rPr>
        <w:t xml:space="preserve"> (32), 33961-33971 (2015).</w:t>
      </w:r>
      <w:bookmarkEnd w:id="26"/>
    </w:p>
    <w:p w14:paraId="645F53FA" w14:textId="04F68A29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27" w:name="_ENREF_17"/>
      <w:r w:rsidRPr="002536A3">
        <w:rPr>
          <w:noProof w:val="0"/>
        </w:rPr>
        <w:t>17</w:t>
      </w:r>
      <w:r w:rsidRPr="002536A3">
        <w:rPr>
          <w:noProof w:val="0"/>
        </w:rPr>
        <w:tab/>
        <w:t xml:space="preserve">Kueberuwa, G., Kalaitsidou, M., Cheadle, E., Hawkins, R. E. &amp; Gilham, D. E. CD19 CAR T Cells Expressing IL-12 Eradicate Lymphoma in Fully Lymphoreplete Mice through Induction of Host Immunity. </w:t>
      </w:r>
      <w:r w:rsidRPr="002536A3">
        <w:rPr>
          <w:i/>
          <w:noProof w:val="0"/>
        </w:rPr>
        <w:t>Molecular Therapy - Oncolytics.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8</w:t>
      </w:r>
      <w:r w:rsidR="000544AF">
        <w:rPr>
          <w:noProof w:val="0"/>
        </w:rPr>
        <w:t xml:space="preserve">, </w:t>
      </w:r>
      <w:r w:rsidRPr="002536A3">
        <w:rPr>
          <w:noProof w:val="0"/>
        </w:rPr>
        <w:t xml:space="preserve">41-51, </w:t>
      </w:r>
      <w:proofErr w:type="gramStart"/>
      <w:r w:rsidRPr="002536A3">
        <w:rPr>
          <w:noProof w:val="0"/>
        </w:rPr>
        <w:t>doi:10.1016/j.omto</w:t>
      </w:r>
      <w:proofErr w:type="gramEnd"/>
      <w:r w:rsidRPr="002536A3">
        <w:rPr>
          <w:noProof w:val="0"/>
        </w:rPr>
        <w:t>.2017.12.003, (2018).</w:t>
      </w:r>
      <w:bookmarkEnd w:id="27"/>
    </w:p>
    <w:p w14:paraId="382599C1" w14:textId="54C0CCE5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28" w:name="_ENREF_18"/>
      <w:r w:rsidRPr="002536A3">
        <w:rPr>
          <w:noProof w:val="0"/>
        </w:rPr>
        <w:t>18</w:t>
      </w:r>
      <w:r w:rsidRPr="002536A3">
        <w:rPr>
          <w:noProof w:val="0"/>
        </w:rPr>
        <w:tab/>
        <w:t>Engels, B.</w:t>
      </w:r>
      <w:r w:rsidRPr="002536A3">
        <w:rPr>
          <w:i/>
          <w:noProof w:val="0"/>
        </w:rPr>
        <w:t xml:space="preserve"> et al</w:t>
      </w:r>
      <w:r w:rsidR="000544AF">
        <w:rPr>
          <w:i/>
          <w:noProof w:val="0"/>
        </w:rPr>
        <w:t>.</w:t>
      </w:r>
      <w:r w:rsidRPr="002536A3">
        <w:rPr>
          <w:noProof w:val="0"/>
        </w:rPr>
        <w:t xml:space="preserve"> Retroviral vectors for high-level transgene expression in T lymphocytes. </w:t>
      </w:r>
      <w:r w:rsidRPr="002536A3">
        <w:rPr>
          <w:i/>
          <w:noProof w:val="0"/>
        </w:rPr>
        <w:t>Human Gene Therapy.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14</w:t>
      </w:r>
      <w:r w:rsidRPr="002536A3">
        <w:rPr>
          <w:noProof w:val="0"/>
        </w:rPr>
        <w:t xml:space="preserve"> (12), 1155-1168, doi:10.1089/104303403322167993, (2003).</w:t>
      </w:r>
      <w:bookmarkEnd w:id="28"/>
    </w:p>
    <w:p w14:paraId="1588453A" w14:textId="0CADC811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29" w:name="_ENREF_19"/>
      <w:r w:rsidRPr="002536A3">
        <w:rPr>
          <w:noProof w:val="0"/>
        </w:rPr>
        <w:t>19</w:t>
      </w:r>
      <w:r w:rsidRPr="002536A3">
        <w:rPr>
          <w:noProof w:val="0"/>
        </w:rPr>
        <w:tab/>
        <w:t>Parkinson, C. M.</w:t>
      </w:r>
      <w:r w:rsidRPr="002536A3">
        <w:rPr>
          <w:i/>
          <w:noProof w:val="0"/>
        </w:rPr>
        <w:t xml:space="preserve"> et al</w:t>
      </w:r>
      <w:r w:rsidR="000544AF">
        <w:rPr>
          <w:i/>
          <w:noProof w:val="0"/>
        </w:rPr>
        <w:t>.</w:t>
      </w:r>
      <w:r w:rsidRPr="002536A3">
        <w:rPr>
          <w:noProof w:val="0"/>
        </w:rPr>
        <w:t xml:space="preserve"> Diagnostic Necropsy and Selected Tissue and Sample Collection in Rats and Mice. </w:t>
      </w:r>
      <w:r w:rsidRPr="002536A3">
        <w:rPr>
          <w:i/>
          <w:noProof w:val="0"/>
        </w:rPr>
        <w:t>Journal of Visualized Experiments : JoVE.</w:t>
      </w:r>
      <w:r w:rsidRPr="002536A3">
        <w:rPr>
          <w:noProof w:val="0"/>
        </w:rPr>
        <w:t xml:space="preserve"> (54), 2966, doi:10.3791/2966, (2011).</w:t>
      </w:r>
      <w:bookmarkEnd w:id="29"/>
    </w:p>
    <w:p w14:paraId="27D479D2" w14:textId="75B6F15D" w:rsidR="002536A3" w:rsidRPr="002536A3" w:rsidRDefault="002536A3" w:rsidP="000544AF">
      <w:pPr>
        <w:pStyle w:val="EndNoteBibliography"/>
        <w:widowControl/>
        <w:jc w:val="left"/>
        <w:rPr>
          <w:noProof w:val="0"/>
        </w:rPr>
      </w:pPr>
      <w:bookmarkStart w:id="30" w:name="_ENREF_20"/>
      <w:r w:rsidRPr="002536A3">
        <w:rPr>
          <w:noProof w:val="0"/>
        </w:rPr>
        <w:t>20</w:t>
      </w:r>
      <w:r w:rsidRPr="002536A3">
        <w:rPr>
          <w:noProof w:val="0"/>
        </w:rPr>
        <w:tab/>
        <w:t>Kueberuwa, G.</w:t>
      </w:r>
      <w:r w:rsidRPr="002536A3">
        <w:rPr>
          <w:i/>
          <w:noProof w:val="0"/>
        </w:rPr>
        <w:t xml:space="preserve"> et al</w:t>
      </w:r>
      <w:r w:rsidR="000544AF">
        <w:rPr>
          <w:i/>
          <w:noProof w:val="0"/>
        </w:rPr>
        <w:t>.</w:t>
      </w:r>
      <w:r w:rsidRPr="002536A3">
        <w:rPr>
          <w:noProof w:val="0"/>
        </w:rPr>
        <w:t xml:space="preserve"> CCR7(+) selected gene-modified T cells maintain a central memory phenotype and display enhanced persistence in peripheral blood </w:t>
      </w:r>
      <w:r w:rsidRPr="002536A3">
        <w:rPr>
          <w:i/>
          <w:noProof w:val="0"/>
        </w:rPr>
        <w:t>in vivo</w:t>
      </w:r>
      <w:r w:rsidRPr="002536A3">
        <w:rPr>
          <w:noProof w:val="0"/>
        </w:rPr>
        <w:t xml:space="preserve">. </w:t>
      </w:r>
      <w:r w:rsidRPr="002536A3">
        <w:rPr>
          <w:i/>
          <w:noProof w:val="0"/>
        </w:rPr>
        <w:t>Journal for Immunotherapy of Cancer.</w:t>
      </w:r>
      <w:r w:rsidRPr="002536A3">
        <w:rPr>
          <w:noProof w:val="0"/>
        </w:rPr>
        <w:t xml:space="preserve"> </w:t>
      </w:r>
      <w:r w:rsidRPr="002536A3">
        <w:rPr>
          <w:b/>
          <w:noProof w:val="0"/>
        </w:rPr>
        <w:t>5</w:t>
      </w:r>
      <w:r w:rsidR="000544AF">
        <w:rPr>
          <w:noProof w:val="0"/>
        </w:rPr>
        <w:t xml:space="preserve">, </w:t>
      </w:r>
      <w:r w:rsidRPr="002536A3">
        <w:rPr>
          <w:noProof w:val="0"/>
        </w:rPr>
        <w:t>14, doi:10.1186/s40425-017-0216-7, (2017).</w:t>
      </w:r>
      <w:bookmarkEnd w:id="30"/>
    </w:p>
    <w:p w14:paraId="1D522629" w14:textId="77777777" w:rsidR="009726EE" w:rsidRPr="002536A3" w:rsidRDefault="00802255" w:rsidP="000544AF">
      <w:pPr>
        <w:widowControl/>
        <w:jc w:val="left"/>
      </w:pPr>
      <w:r w:rsidRPr="002536A3">
        <w:fldChar w:fldCharType="end"/>
      </w:r>
      <w:bookmarkStart w:id="31" w:name="_GoBack"/>
      <w:bookmarkEnd w:id="31"/>
    </w:p>
    <w:sectPr w:rsidR="009726EE" w:rsidRPr="002536A3" w:rsidSect="002536A3">
      <w:headerReference w:type="default" r:id="rId11"/>
      <w:headerReference w:type="first" r:id="rId12"/>
      <w:footerReference w:type="first" r:id="rId13"/>
      <w:pgSz w:w="12240" w:h="15840" w:code="9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7F986" w14:textId="77777777" w:rsidR="0086481E" w:rsidRDefault="0086481E" w:rsidP="00621C4E">
      <w:r>
        <w:separator/>
      </w:r>
    </w:p>
  </w:endnote>
  <w:endnote w:type="continuationSeparator" w:id="0">
    <w:p w14:paraId="484E3ACC" w14:textId="77777777" w:rsidR="0086481E" w:rsidRDefault="0086481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EB9A5" w14:textId="77777777" w:rsidR="00DD73E7" w:rsidRDefault="00DD73E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32D1E" w14:textId="77777777" w:rsidR="0086481E" w:rsidRDefault="0086481E" w:rsidP="00621C4E">
      <w:r>
        <w:separator/>
      </w:r>
    </w:p>
  </w:footnote>
  <w:footnote w:type="continuationSeparator" w:id="0">
    <w:p w14:paraId="2B618A47" w14:textId="77777777" w:rsidR="0086481E" w:rsidRDefault="0086481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6AA6A" w14:textId="77777777" w:rsidR="00DD73E7" w:rsidRPr="006F06E4" w:rsidRDefault="00DD73E7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C97E9" w14:textId="77777777" w:rsidR="00DD73E7" w:rsidRPr="006F06E4" w:rsidRDefault="00DD73E7" w:rsidP="00C54D6B">
    <w:pPr>
      <w:pStyle w:val="Header"/>
      <w:jc w:val="cent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2A1"/>
    <w:multiLevelType w:val="multilevel"/>
    <w:tmpl w:val="CCBE3E74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4F20"/>
    <w:multiLevelType w:val="multilevel"/>
    <w:tmpl w:val="3B0E02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A85F67"/>
    <w:multiLevelType w:val="multilevel"/>
    <w:tmpl w:val="DAC69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87AC3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02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8F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7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61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47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4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22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6B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3266D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EA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00C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68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E8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C3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5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6E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BCD4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804A9"/>
    <w:multiLevelType w:val="hybridMultilevel"/>
    <w:tmpl w:val="D8085F22"/>
    <w:lvl w:ilvl="0" w:tplc="55D409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0C67B58" w:tentative="1">
      <w:start w:val="1"/>
      <w:numFmt w:val="lowerLetter"/>
      <w:lvlText w:val="%2."/>
      <w:lvlJc w:val="left"/>
      <w:pPr>
        <w:ind w:left="1440" w:hanging="360"/>
      </w:pPr>
    </w:lvl>
    <w:lvl w:ilvl="2" w:tplc="6ABACFDC" w:tentative="1">
      <w:start w:val="1"/>
      <w:numFmt w:val="lowerRoman"/>
      <w:lvlText w:val="%3."/>
      <w:lvlJc w:val="right"/>
      <w:pPr>
        <w:ind w:left="2160" w:hanging="180"/>
      </w:pPr>
    </w:lvl>
    <w:lvl w:ilvl="3" w:tplc="C3B0D934" w:tentative="1">
      <w:start w:val="1"/>
      <w:numFmt w:val="decimal"/>
      <w:lvlText w:val="%4."/>
      <w:lvlJc w:val="left"/>
      <w:pPr>
        <w:ind w:left="2880" w:hanging="360"/>
      </w:pPr>
    </w:lvl>
    <w:lvl w:ilvl="4" w:tplc="2936560E" w:tentative="1">
      <w:start w:val="1"/>
      <w:numFmt w:val="lowerLetter"/>
      <w:lvlText w:val="%5."/>
      <w:lvlJc w:val="left"/>
      <w:pPr>
        <w:ind w:left="3600" w:hanging="360"/>
      </w:pPr>
    </w:lvl>
    <w:lvl w:ilvl="5" w:tplc="C7F47A62" w:tentative="1">
      <w:start w:val="1"/>
      <w:numFmt w:val="lowerRoman"/>
      <w:lvlText w:val="%6."/>
      <w:lvlJc w:val="right"/>
      <w:pPr>
        <w:ind w:left="4320" w:hanging="180"/>
      </w:pPr>
    </w:lvl>
    <w:lvl w:ilvl="6" w:tplc="6D2EFB0A" w:tentative="1">
      <w:start w:val="1"/>
      <w:numFmt w:val="decimal"/>
      <w:lvlText w:val="%7."/>
      <w:lvlJc w:val="left"/>
      <w:pPr>
        <w:ind w:left="5040" w:hanging="360"/>
      </w:pPr>
    </w:lvl>
    <w:lvl w:ilvl="7" w:tplc="66F670CA" w:tentative="1">
      <w:start w:val="1"/>
      <w:numFmt w:val="lowerLetter"/>
      <w:lvlText w:val="%8."/>
      <w:lvlJc w:val="left"/>
      <w:pPr>
        <w:ind w:left="5760" w:hanging="360"/>
      </w:pPr>
    </w:lvl>
    <w:lvl w:ilvl="8" w:tplc="7EEA4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F7DC3"/>
    <w:multiLevelType w:val="multilevel"/>
    <w:tmpl w:val="4C18B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vertAlign w:val="baseline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B152B4"/>
    <w:multiLevelType w:val="multilevel"/>
    <w:tmpl w:val="DAC69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28826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8E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EE8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26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ED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B00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65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E3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47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F82EA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8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E80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6D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0B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EB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88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80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127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400AE"/>
    <w:multiLevelType w:val="multilevel"/>
    <w:tmpl w:val="DAC69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5AE80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24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50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C8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89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28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6A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4C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8F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7DF82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AD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28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C4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6E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8C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CB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26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C41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B03805A0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B48384C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02E0B72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E2325C1E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3EBCFF32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DA940F0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6A8E4830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DA0CC07A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83246458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4B1B1284"/>
    <w:multiLevelType w:val="multilevel"/>
    <w:tmpl w:val="DAC69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BE2E9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20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80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22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C7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07C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0C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44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448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EAAE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62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47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CE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60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C6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2B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8A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EB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87C95"/>
    <w:multiLevelType w:val="hybridMultilevel"/>
    <w:tmpl w:val="CBDEBB92"/>
    <w:lvl w:ilvl="0" w:tplc="C3B6A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6A3586" w:tentative="1">
      <w:start w:val="1"/>
      <w:numFmt w:val="lowerLetter"/>
      <w:lvlText w:val="%2."/>
      <w:lvlJc w:val="left"/>
      <w:pPr>
        <w:ind w:left="1440" w:hanging="360"/>
      </w:pPr>
    </w:lvl>
    <w:lvl w:ilvl="2" w:tplc="AC582818" w:tentative="1">
      <w:start w:val="1"/>
      <w:numFmt w:val="lowerRoman"/>
      <w:lvlText w:val="%3."/>
      <w:lvlJc w:val="right"/>
      <w:pPr>
        <w:ind w:left="2160" w:hanging="180"/>
      </w:pPr>
    </w:lvl>
    <w:lvl w:ilvl="3" w:tplc="9730B14C" w:tentative="1">
      <w:start w:val="1"/>
      <w:numFmt w:val="decimal"/>
      <w:lvlText w:val="%4."/>
      <w:lvlJc w:val="left"/>
      <w:pPr>
        <w:ind w:left="2880" w:hanging="360"/>
      </w:pPr>
    </w:lvl>
    <w:lvl w:ilvl="4" w:tplc="3E9E8268" w:tentative="1">
      <w:start w:val="1"/>
      <w:numFmt w:val="lowerLetter"/>
      <w:lvlText w:val="%5."/>
      <w:lvlJc w:val="left"/>
      <w:pPr>
        <w:ind w:left="3600" w:hanging="360"/>
      </w:pPr>
    </w:lvl>
    <w:lvl w:ilvl="5" w:tplc="7188D202" w:tentative="1">
      <w:start w:val="1"/>
      <w:numFmt w:val="lowerRoman"/>
      <w:lvlText w:val="%6."/>
      <w:lvlJc w:val="right"/>
      <w:pPr>
        <w:ind w:left="4320" w:hanging="180"/>
      </w:pPr>
    </w:lvl>
    <w:lvl w:ilvl="6" w:tplc="213408F8" w:tentative="1">
      <w:start w:val="1"/>
      <w:numFmt w:val="decimal"/>
      <w:lvlText w:val="%7."/>
      <w:lvlJc w:val="left"/>
      <w:pPr>
        <w:ind w:left="5040" w:hanging="360"/>
      </w:pPr>
    </w:lvl>
    <w:lvl w:ilvl="7" w:tplc="644EA0A0" w:tentative="1">
      <w:start w:val="1"/>
      <w:numFmt w:val="lowerLetter"/>
      <w:lvlText w:val="%8."/>
      <w:lvlJc w:val="left"/>
      <w:pPr>
        <w:ind w:left="5760" w:hanging="360"/>
      </w:pPr>
    </w:lvl>
    <w:lvl w:ilvl="8" w:tplc="849E0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46C0C"/>
    <w:multiLevelType w:val="hybridMultilevel"/>
    <w:tmpl w:val="80769744"/>
    <w:lvl w:ilvl="0" w:tplc="6D001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4E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E1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4D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AE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46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87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2E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E4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87B4C"/>
    <w:multiLevelType w:val="hybridMultilevel"/>
    <w:tmpl w:val="0A4A3966"/>
    <w:lvl w:ilvl="0" w:tplc="2A5C77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E1E7B"/>
    <w:multiLevelType w:val="hybridMultilevel"/>
    <w:tmpl w:val="1898E6B6"/>
    <w:lvl w:ilvl="0" w:tplc="ABE2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C4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64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42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CE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0D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82B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25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02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AA0AA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89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DA6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EC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C2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85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3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1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58B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96BC5"/>
    <w:multiLevelType w:val="multilevel"/>
    <w:tmpl w:val="E48C5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vertAlign w:val="baseline"/>
      </w:rPr>
    </w:lvl>
    <w:lvl w:ilvl="2">
      <w:start w:val="8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8D1AB0"/>
    <w:multiLevelType w:val="multilevel"/>
    <w:tmpl w:val="CCBE3E74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6A34714"/>
    <w:multiLevelType w:val="hybridMultilevel"/>
    <w:tmpl w:val="27CC1800"/>
    <w:lvl w:ilvl="0" w:tplc="608EA4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6FCFD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9C285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1E9C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2D082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D82E30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A29EA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8505F9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C02DC9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B93EBD"/>
    <w:multiLevelType w:val="hybridMultilevel"/>
    <w:tmpl w:val="26C00FA0"/>
    <w:lvl w:ilvl="0" w:tplc="6B96E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C22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CAE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720A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E8C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642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41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60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42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B31E1D30">
      <w:start w:val="1"/>
      <w:numFmt w:val="decimal"/>
      <w:lvlText w:val="%1."/>
      <w:lvlJc w:val="left"/>
      <w:pPr>
        <w:ind w:left="360" w:hanging="360"/>
      </w:pPr>
    </w:lvl>
    <w:lvl w:ilvl="1" w:tplc="2F785CE4">
      <w:start w:val="1"/>
      <w:numFmt w:val="lowerLetter"/>
      <w:lvlText w:val="%2."/>
      <w:lvlJc w:val="left"/>
      <w:pPr>
        <w:ind w:left="1080" w:hanging="360"/>
      </w:pPr>
    </w:lvl>
    <w:lvl w:ilvl="2" w:tplc="30C2C8A8" w:tentative="1">
      <w:start w:val="1"/>
      <w:numFmt w:val="lowerRoman"/>
      <w:lvlText w:val="%3."/>
      <w:lvlJc w:val="right"/>
      <w:pPr>
        <w:ind w:left="1800" w:hanging="180"/>
      </w:pPr>
    </w:lvl>
    <w:lvl w:ilvl="3" w:tplc="734E0746" w:tentative="1">
      <w:start w:val="1"/>
      <w:numFmt w:val="decimal"/>
      <w:lvlText w:val="%4."/>
      <w:lvlJc w:val="left"/>
      <w:pPr>
        <w:ind w:left="2520" w:hanging="360"/>
      </w:pPr>
    </w:lvl>
    <w:lvl w:ilvl="4" w:tplc="7B8C1B0A" w:tentative="1">
      <w:start w:val="1"/>
      <w:numFmt w:val="lowerLetter"/>
      <w:lvlText w:val="%5."/>
      <w:lvlJc w:val="left"/>
      <w:pPr>
        <w:ind w:left="3240" w:hanging="360"/>
      </w:pPr>
    </w:lvl>
    <w:lvl w:ilvl="5" w:tplc="B57A8F2E" w:tentative="1">
      <w:start w:val="1"/>
      <w:numFmt w:val="lowerRoman"/>
      <w:lvlText w:val="%6."/>
      <w:lvlJc w:val="right"/>
      <w:pPr>
        <w:ind w:left="3960" w:hanging="180"/>
      </w:pPr>
    </w:lvl>
    <w:lvl w:ilvl="6" w:tplc="7DBAB13A" w:tentative="1">
      <w:start w:val="1"/>
      <w:numFmt w:val="decimal"/>
      <w:lvlText w:val="%7."/>
      <w:lvlJc w:val="left"/>
      <w:pPr>
        <w:ind w:left="4680" w:hanging="360"/>
      </w:pPr>
    </w:lvl>
    <w:lvl w:ilvl="7" w:tplc="A4C235E8" w:tentative="1">
      <w:start w:val="1"/>
      <w:numFmt w:val="lowerLetter"/>
      <w:lvlText w:val="%8."/>
      <w:lvlJc w:val="left"/>
      <w:pPr>
        <w:ind w:left="5400" w:hanging="360"/>
      </w:pPr>
    </w:lvl>
    <w:lvl w:ilvl="8" w:tplc="812E32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2A3A7C"/>
    <w:multiLevelType w:val="multilevel"/>
    <w:tmpl w:val="CCBE3E74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F695379"/>
    <w:multiLevelType w:val="multilevel"/>
    <w:tmpl w:val="DAC69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4604F3"/>
    <w:multiLevelType w:val="hybridMultilevel"/>
    <w:tmpl w:val="5540D8A4"/>
    <w:lvl w:ilvl="0" w:tplc="41C23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247A2E" w:tentative="1">
      <w:start w:val="1"/>
      <w:numFmt w:val="lowerLetter"/>
      <w:lvlText w:val="%2."/>
      <w:lvlJc w:val="left"/>
      <w:pPr>
        <w:ind w:left="1440" w:hanging="360"/>
      </w:pPr>
    </w:lvl>
    <w:lvl w:ilvl="2" w:tplc="B3683B80" w:tentative="1">
      <w:start w:val="1"/>
      <w:numFmt w:val="lowerRoman"/>
      <w:lvlText w:val="%3."/>
      <w:lvlJc w:val="right"/>
      <w:pPr>
        <w:ind w:left="2160" w:hanging="180"/>
      </w:pPr>
    </w:lvl>
    <w:lvl w:ilvl="3" w:tplc="2370038C" w:tentative="1">
      <w:start w:val="1"/>
      <w:numFmt w:val="decimal"/>
      <w:lvlText w:val="%4."/>
      <w:lvlJc w:val="left"/>
      <w:pPr>
        <w:ind w:left="2880" w:hanging="360"/>
      </w:pPr>
    </w:lvl>
    <w:lvl w:ilvl="4" w:tplc="71949E86" w:tentative="1">
      <w:start w:val="1"/>
      <w:numFmt w:val="lowerLetter"/>
      <w:lvlText w:val="%5."/>
      <w:lvlJc w:val="left"/>
      <w:pPr>
        <w:ind w:left="3600" w:hanging="360"/>
      </w:pPr>
    </w:lvl>
    <w:lvl w:ilvl="5" w:tplc="2A462F4C" w:tentative="1">
      <w:start w:val="1"/>
      <w:numFmt w:val="lowerRoman"/>
      <w:lvlText w:val="%6."/>
      <w:lvlJc w:val="right"/>
      <w:pPr>
        <w:ind w:left="4320" w:hanging="180"/>
      </w:pPr>
    </w:lvl>
    <w:lvl w:ilvl="6" w:tplc="01E275FE" w:tentative="1">
      <w:start w:val="1"/>
      <w:numFmt w:val="decimal"/>
      <w:lvlText w:val="%7."/>
      <w:lvlJc w:val="left"/>
      <w:pPr>
        <w:ind w:left="5040" w:hanging="360"/>
      </w:pPr>
    </w:lvl>
    <w:lvl w:ilvl="7" w:tplc="23C0E2C4" w:tentative="1">
      <w:start w:val="1"/>
      <w:numFmt w:val="lowerLetter"/>
      <w:lvlText w:val="%8."/>
      <w:lvlJc w:val="left"/>
      <w:pPr>
        <w:ind w:left="5760" w:hanging="360"/>
      </w:pPr>
    </w:lvl>
    <w:lvl w:ilvl="8" w:tplc="2EBC6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D149D"/>
    <w:multiLevelType w:val="hybridMultilevel"/>
    <w:tmpl w:val="0FC6A5F4"/>
    <w:lvl w:ilvl="0" w:tplc="88105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EC52B6" w:tentative="1">
      <w:start w:val="1"/>
      <w:numFmt w:val="lowerLetter"/>
      <w:lvlText w:val="%2."/>
      <w:lvlJc w:val="left"/>
      <w:pPr>
        <w:ind w:left="1440" w:hanging="360"/>
      </w:pPr>
    </w:lvl>
    <w:lvl w:ilvl="2" w:tplc="6FB4ABE4" w:tentative="1">
      <w:start w:val="1"/>
      <w:numFmt w:val="lowerRoman"/>
      <w:lvlText w:val="%3."/>
      <w:lvlJc w:val="right"/>
      <w:pPr>
        <w:ind w:left="2160" w:hanging="180"/>
      </w:pPr>
    </w:lvl>
    <w:lvl w:ilvl="3" w:tplc="CE483A12" w:tentative="1">
      <w:start w:val="1"/>
      <w:numFmt w:val="decimal"/>
      <w:lvlText w:val="%4."/>
      <w:lvlJc w:val="left"/>
      <w:pPr>
        <w:ind w:left="2880" w:hanging="360"/>
      </w:pPr>
    </w:lvl>
    <w:lvl w:ilvl="4" w:tplc="1FE28D94" w:tentative="1">
      <w:start w:val="1"/>
      <w:numFmt w:val="lowerLetter"/>
      <w:lvlText w:val="%5."/>
      <w:lvlJc w:val="left"/>
      <w:pPr>
        <w:ind w:left="3600" w:hanging="360"/>
      </w:pPr>
    </w:lvl>
    <w:lvl w:ilvl="5" w:tplc="0BB8D6A6" w:tentative="1">
      <w:start w:val="1"/>
      <w:numFmt w:val="lowerRoman"/>
      <w:lvlText w:val="%6."/>
      <w:lvlJc w:val="right"/>
      <w:pPr>
        <w:ind w:left="4320" w:hanging="180"/>
      </w:pPr>
    </w:lvl>
    <w:lvl w:ilvl="6" w:tplc="5B6241AA" w:tentative="1">
      <w:start w:val="1"/>
      <w:numFmt w:val="decimal"/>
      <w:lvlText w:val="%7."/>
      <w:lvlJc w:val="left"/>
      <w:pPr>
        <w:ind w:left="5040" w:hanging="360"/>
      </w:pPr>
    </w:lvl>
    <w:lvl w:ilvl="7" w:tplc="ABA2F814" w:tentative="1">
      <w:start w:val="1"/>
      <w:numFmt w:val="lowerLetter"/>
      <w:lvlText w:val="%8."/>
      <w:lvlJc w:val="left"/>
      <w:pPr>
        <w:ind w:left="5760" w:hanging="360"/>
      </w:pPr>
    </w:lvl>
    <w:lvl w:ilvl="8" w:tplc="C95A0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F149F"/>
    <w:multiLevelType w:val="multilevel"/>
    <w:tmpl w:val="96FE3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7"/>
  </w:num>
  <w:num w:numId="2">
    <w:abstractNumId w:val="24"/>
  </w:num>
  <w:num w:numId="3">
    <w:abstractNumId w:val="6"/>
  </w:num>
  <w:num w:numId="4">
    <w:abstractNumId w:val="20"/>
  </w:num>
  <w:num w:numId="5">
    <w:abstractNumId w:val="12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22"/>
  </w:num>
  <w:num w:numId="11">
    <w:abstractNumId w:val="29"/>
  </w:num>
  <w:num w:numId="12">
    <w:abstractNumId w:val="2"/>
  </w:num>
  <w:num w:numId="13">
    <w:abstractNumId w:val="25"/>
  </w:num>
  <w:num w:numId="14">
    <w:abstractNumId w:val="34"/>
  </w:num>
  <w:num w:numId="15">
    <w:abstractNumId w:val="16"/>
  </w:num>
  <w:num w:numId="16">
    <w:abstractNumId w:val="11"/>
  </w:num>
  <w:num w:numId="17">
    <w:abstractNumId w:val="27"/>
  </w:num>
  <w:num w:numId="18">
    <w:abstractNumId w:val="17"/>
  </w:num>
  <w:num w:numId="19">
    <w:abstractNumId w:val="30"/>
  </w:num>
  <w:num w:numId="20">
    <w:abstractNumId w:val="3"/>
  </w:num>
  <w:num w:numId="21">
    <w:abstractNumId w:val="31"/>
  </w:num>
  <w:num w:numId="22">
    <w:abstractNumId w:val="35"/>
  </w:num>
  <w:num w:numId="23">
    <w:abstractNumId w:val="21"/>
  </w:num>
  <w:num w:numId="24">
    <w:abstractNumId w:val="8"/>
  </w:num>
  <w:num w:numId="25">
    <w:abstractNumId w:val="4"/>
  </w:num>
  <w:num w:numId="26">
    <w:abstractNumId w:val="32"/>
  </w:num>
  <w:num w:numId="27">
    <w:abstractNumId w:val="28"/>
  </w:num>
  <w:num w:numId="28">
    <w:abstractNumId w:val="1"/>
  </w:num>
  <w:num w:numId="29">
    <w:abstractNumId w:val="18"/>
  </w:num>
  <w:num w:numId="30">
    <w:abstractNumId w:val="13"/>
  </w:num>
  <w:num w:numId="31">
    <w:abstractNumId w:val="26"/>
  </w:num>
  <w:num w:numId="32">
    <w:abstractNumId w:val="36"/>
  </w:num>
  <w:num w:numId="33">
    <w:abstractNumId w:val="33"/>
  </w:num>
  <w:num w:numId="34">
    <w:abstractNumId w:val="5"/>
  </w:num>
  <w:num w:numId="35">
    <w:abstractNumId w:val="10"/>
  </w:num>
  <w:num w:numId="36">
    <w:abstractNumId w:val="23"/>
  </w:num>
  <w:num w:numId="3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EE705F"/>
    <w:rsid w:val="00001169"/>
    <w:rsid w:val="00001806"/>
    <w:rsid w:val="0000491D"/>
    <w:rsid w:val="00005815"/>
    <w:rsid w:val="00007DBC"/>
    <w:rsid w:val="00007EA1"/>
    <w:rsid w:val="000100F0"/>
    <w:rsid w:val="00010A50"/>
    <w:rsid w:val="0001188F"/>
    <w:rsid w:val="00012FF9"/>
    <w:rsid w:val="00014314"/>
    <w:rsid w:val="00020CA4"/>
    <w:rsid w:val="00021434"/>
    <w:rsid w:val="00021774"/>
    <w:rsid w:val="00021DF3"/>
    <w:rsid w:val="00023869"/>
    <w:rsid w:val="00024598"/>
    <w:rsid w:val="00032769"/>
    <w:rsid w:val="00037B58"/>
    <w:rsid w:val="00041066"/>
    <w:rsid w:val="000433DF"/>
    <w:rsid w:val="00051B73"/>
    <w:rsid w:val="00052531"/>
    <w:rsid w:val="00053402"/>
    <w:rsid w:val="000544AF"/>
    <w:rsid w:val="00055A6D"/>
    <w:rsid w:val="000606F0"/>
    <w:rsid w:val="00060ABE"/>
    <w:rsid w:val="00061A50"/>
    <w:rsid w:val="00064104"/>
    <w:rsid w:val="00066025"/>
    <w:rsid w:val="000701D1"/>
    <w:rsid w:val="00070F23"/>
    <w:rsid w:val="0007100F"/>
    <w:rsid w:val="000728C6"/>
    <w:rsid w:val="00080A20"/>
    <w:rsid w:val="00082796"/>
    <w:rsid w:val="000858E2"/>
    <w:rsid w:val="00087C0A"/>
    <w:rsid w:val="00091671"/>
    <w:rsid w:val="00093BC4"/>
    <w:rsid w:val="00097929"/>
    <w:rsid w:val="000A1E80"/>
    <w:rsid w:val="000A28A7"/>
    <w:rsid w:val="000A3B70"/>
    <w:rsid w:val="000A5153"/>
    <w:rsid w:val="000B05EB"/>
    <w:rsid w:val="000B10AE"/>
    <w:rsid w:val="000B30BF"/>
    <w:rsid w:val="000B566B"/>
    <w:rsid w:val="000B662E"/>
    <w:rsid w:val="000B7294"/>
    <w:rsid w:val="000B75D0"/>
    <w:rsid w:val="000C1CF8"/>
    <w:rsid w:val="000C1E34"/>
    <w:rsid w:val="000C49CF"/>
    <w:rsid w:val="000C52E9"/>
    <w:rsid w:val="000C5CDC"/>
    <w:rsid w:val="000C65DC"/>
    <w:rsid w:val="000C66F3"/>
    <w:rsid w:val="000C6900"/>
    <w:rsid w:val="000D31E8"/>
    <w:rsid w:val="000D76E4"/>
    <w:rsid w:val="000E1196"/>
    <w:rsid w:val="000E3816"/>
    <w:rsid w:val="000E4F77"/>
    <w:rsid w:val="000E767A"/>
    <w:rsid w:val="000F265C"/>
    <w:rsid w:val="000F3AFA"/>
    <w:rsid w:val="000F5712"/>
    <w:rsid w:val="000F6611"/>
    <w:rsid w:val="000F7E22"/>
    <w:rsid w:val="001104F3"/>
    <w:rsid w:val="00112EEB"/>
    <w:rsid w:val="0011641A"/>
    <w:rsid w:val="001225E0"/>
    <w:rsid w:val="0012271B"/>
    <w:rsid w:val="0012563A"/>
    <w:rsid w:val="00125885"/>
    <w:rsid w:val="00125C79"/>
    <w:rsid w:val="00125D0D"/>
    <w:rsid w:val="001265A4"/>
    <w:rsid w:val="001313A7"/>
    <w:rsid w:val="001320D8"/>
    <w:rsid w:val="0013276F"/>
    <w:rsid w:val="0013621E"/>
    <w:rsid w:val="0013642E"/>
    <w:rsid w:val="00137BBE"/>
    <w:rsid w:val="00141AC2"/>
    <w:rsid w:val="00147C6B"/>
    <w:rsid w:val="00150678"/>
    <w:rsid w:val="00152A23"/>
    <w:rsid w:val="00154D23"/>
    <w:rsid w:val="001556D7"/>
    <w:rsid w:val="00156E48"/>
    <w:rsid w:val="00157F34"/>
    <w:rsid w:val="00162CB7"/>
    <w:rsid w:val="001669DC"/>
    <w:rsid w:val="00167510"/>
    <w:rsid w:val="00171E5B"/>
    <w:rsid w:val="00171F94"/>
    <w:rsid w:val="00175D4E"/>
    <w:rsid w:val="0017668A"/>
    <w:rsid w:val="001766FE"/>
    <w:rsid w:val="00176FB2"/>
    <w:rsid w:val="001771E7"/>
    <w:rsid w:val="00177AED"/>
    <w:rsid w:val="00180B95"/>
    <w:rsid w:val="00185381"/>
    <w:rsid w:val="001911FF"/>
    <w:rsid w:val="0019197B"/>
    <w:rsid w:val="00192006"/>
    <w:rsid w:val="00193180"/>
    <w:rsid w:val="001A2377"/>
    <w:rsid w:val="001B1519"/>
    <w:rsid w:val="001B2350"/>
    <w:rsid w:val="001B2E2D"/>
    <w:rsid w:val="001B5CD2"/>
    <w:rsid w:val="001C0BEE"/>
    <w:rsid w:val="001C1E49"/>
    <w:rsid w:val="001C2A98"/>
    <w:rsid w:val="001D3D7D"/>
    <w:rsid w:val="001D3F60"/>
    <w:rsid w:val="001D3FFF"/>
    <w:rsid w:val="001D4E68"/>
    <w:rsid w:val="001D4EDB"/>
    <w:rsid w:val="001D625F"/>
    <w:rsid w:val="001D6DA6"/>
    <w:rsid w:val="001D7576"/>
    <w:rsid w:val="001E14A0"/>
    <w:rsid w:val="001E4AF1"/>
    <w:rsid w:val="001E7376"/>
    <w:rsid w:val="001E7778"/>
    <w:rsid w:val="001F225C"/>
    <w:rsid w:val="001F41FD"/>
    <w:rsid w:val="00201C07"/>
    <w:rsid w:val="00201CFA"/>
    <w:rsid w:val="0020220D"/>
    <w:rsid w:val="00202448"/>
    <w:rsid w:val="00202D15"/>
    <w:rsid w:val="00203119"/>
    <w:rsid w:val="00212EAE"/>
    <w:rsid w:val="00214BEE"/>
    <w:rsid w:val="002205B8"/>
    <w:rsid w:val="00225720"/>
    <w:rsid w:val="002259E5"/>
    <w:rsid w:val="00225AA6"/>
    <w:rsid w:val="00226042"/>
    <w:rsid w:val="00226140"/>
    <w:rsid w:val="002274F3"/>
    <w:rsid w:val="00227B11"/>
    <w:rsid w:val="0023094C"/>
    <w:rsid w:val="00234BE3"/>
    <w:rsid w:val="00235A90"/>
    <w:rsid w:val="00241E11"/>
    <w:rsid w:val="00241E48"/>
    <w:rsid w:val="0024214E"/>
    <w:rsid w:val="00242623"/>
    <w:rsid w:val="00250558"/>
    <w:rsid w:val="002536A3"/>
    <w:rsid w:val="00256D6B"/>
    <w:rsid w:val="00260652"/>
    <w:rsid w:val="00261486"/>
    <w:rsid w:val="00261F25"/>
    <w:rsid w:val="00263E6E"/>
    <w:rsid w:val="002648A9"/>
    <w:rsid w:val="0026536F"/>
    <w:rsid w:val="0026553C"/>
    <w:rsid w:val="00267703"/>
    <w:rsid w:val="00267C74"/>
    <w:rsid w:val="00267DD5"/>
    <w:rsid w:val="00274A0A"/>
    <w:rsid w:val="00277593"/>
    <w:rsid w:val="00280918"/>
    <w:rsid w:val="002820DE"/>
    <w:rsid w:val="00282AF6"/>
    <w:rsid w:val="00282D25"/>
    <w:rsid w:val="00287085"/>
    <w:rsid w:val="00290AF9"/>
    <w:rsid w:val="00293B0A"/>
    <w:rsid w:val="00295EAF"/>
    <w:rsid w:val="002967CF"/>
    <w:rsid w:val="00297788"/>
    <w:rsid w:val="002A1A33"/>
    <w:rsid w:val="002A2BC3"/>
    <w:rsid w:val="002A3D18"/>
    <w:rsid w:val="002A43E1"/>
    <w:rsid w:val="002A484B"/>
    <w:rsid w:val="002A64A6"/>
    <w:rsid w:val="002C47D4"/>
    <w:rsid w:val="002C589A"/>
    <w:rsid w:val="002D0F38"/>
    <w:rsid w:val="002D77E3"/>
    <w:rsid w:val="002F2859"/>
    <w:rsid w:val="002F4647"/>
    <w:rsid w:val="002F6E3C"/>
    <w:rsid w:val="0030117D"/>
    <w:rsid w:val="00301F30"/>
    <w:rsid w:val="00303C87"/>
    <w:rsid w:val="0030541E"/>
    <w:rsid w:val="003108E5"/>
    <w:rsid w:val="003120CB"/>
    <w:rsid w:val="00315998"/>
    <w:rsid w:val="00320153"/>
    <w:rsid w:val="00320367"/>
    <w:rsid w:val="00322871"/>
    <w:rsid w:val="00326FB3"/>
    <w:rsid w:val="003316D4"/>
    <w:rsid w:val="00333189"/>
    <w:rsid w:val="00333822"/>
    <w:rsid w:val="00333AC3"/>
    <w:rsid w:val="0033627B"/>
    <w:rsid w:val="00336715"/>
    <w:rsid w:val="00340DFD"/>
    <w:rsid w:val="00344954"/>
    <w:rsid w:val="003465E6"/>
    <w:rsid w:val="0035094A"/>
    <w:rsid w:val="00350CD7"/>
    <w:rsid w:val="00354B74"/>
    <w:rsid w:val="00355270"/>
    <w:rsid w:val="00360C17"/>
    <w:rsid w:val="00361823"/>
    <w:rsid w:val="003621C6"/>
    <w:rsid w:val="003622B8"/>
    <w:rsid w:val="00362306"/>
    <w:rsid w:val="003659A7"/>
    <w:rsid w:val="00365E39"/>
    <w:rsid w:val="00366B76"/>
    <w:rsid w:val="00373051"/>
    <w:rsid w:val="00373B8F"/>
    <w:rsid w:val="00376D95"/>
    <w:rsid w:val="00377FBB"/>
    <w:rsid w:val="00380E57"/>
    <w:rsid w:val="00385140"/>
    <w:rsid w:val="003854A2"/>
    <w:rsid w:val="00386C41"/>
    <w:rsid w:val="00392E8A"/>
    <w:rsid w:val="003A16FC"/>
    <w:rsid w:val="003A4FCD"/>
    <w:rsid w:val="003B0944"/>
    <w:rsid w:val="003B1593"/>
    <w:rsid w:val="003B2ABF"/>
    <w:rsid w:val="003B4381"/>
    <w:rsid w:val="003B7E43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548E"/>
    <w:rsid w:val="003F5047"/>
    <w:rsid w:val="003F7DD7"/>
    <w:rsid w:val="00404267"/>
    <w:rsid w:val="004148E1"/>
    <w:rsid w:val="00414C03"/>
    <w:rsid w:val="00414CFA"/>
    <w:rsid w:val="004205A7"/>
    <w:rsid w:val="00420BE9"/>
    <w:rsid w:val="00423AD8"/>
    <w:rsid w:val="00423DB2"/>
    <w:rsid w:val="00424C85"/>
    <w:rsid w:val="004260BD"/>
    <w:rsid w:val="0043012F"/>
    <w:rsid w:val="00430F1F"/>
    <w:rsid w:val="0043197C"/>
    <w:rsid w:val="004326EA"/>
    <w:rsid w:val="00434246"/>
    <w:rsid w:val="0044118E"/>
    <w:rsid w:val="0044434C"/>
    <w:rsid w:val="0044456B"/>
    <w:rsid w:val="00445B16"/>
    <w:rsid w:val="00447BD1"/>
    <w:rsid w:val="004507F3"/>
    <w:rsid w:val="00450AF4"/>
    <w:rsid w:val="00454262"/>
    <w:rsid w:val="004639A3"/>
    <w:rsid w:val="004671C7"/>
    <w:rsid w:val="00472F4D"/>
    <w:rsid w:val="004730BF"/>
    <w:rsid w:val="00474DCB"/>
    <w:rsid w:val="0047535C"/>
    <w:rsid w:val="00476B61"/>
    <w:rsid w:val="00476BCB"/>
    <w:rsid w:val="00485870"/>
    <w:rsid w:val="00485FE8"/>
    <w:rsid w:val="00492EB5"/>
    <w:rsid w:val="00494BE5"/>
    <w:rsid w:val="00494F77"/>
    <w:rsid w:val="0049550C"/>
    <w:rsid w:val="00495FC9"/>
    <w:rsid w:val="00497721"/>
    <w:rsid w:val="004A0229"/>
    <w:rsid w:val="004A0649"/>
    <w:rsid w:val="004A35D2"/>
    <w:rsid w:val="004A37EB"/>
    <w:rsid w:val="004A4189"/>
    <w:rsid w:val="004A71E4"/>
    <w:rsid w:val="004B2F00"/>
    <w:rsid w:val="004B3747"/>
    <w:rsid w:val="004B6638"/>
    <w:rsid w:val="004B6E31"/>
    <w:rsid w:val="004C0D41"/>
    <w:rsid w:val="004C1D66"/>
    <w:rsid w:val="004C31D7"/>
    <w:rsid w:val="004C4AD2"/>
    <w:rsid w:val="004D1F21"/>
    <w:rsid w:val="004D59D8"/>
    <w:rsid w:val="004D5DA1"/>
    <w:rsid w:val="004D762B"/>
    <w:rsid w:val="004E150F"/>
    <w:rsid w:val="004E1DCA"/>
    <w:rsid w:val="004E23A1"/>
    <w:rsid w:val="004E3489"/>
    <w:rsid w:val="004E358A"/>
    <w:rsid w:val="004E3AFA"/>
    <w:rsid w:val="004E6588"/>
    <w:rsid w:val="00502A0A"/>
    <w:rsid w:val="00507C50"/>
    <w:rsid w:val="00511F6B"/>
    <w:rsid w:val="00515FDD"/>
    <w:rsid w:val="00517C3A"/>
    <w:rsid w:val="00527BF4"/>
    <w:rsid w:val="005302B4"/>
    <w:rsid w:val="005303CB"/>
    <w:rsid w:val="005324BE"/>
    <w:rsid w:val="00534F6C"/>
    <w:rsid w:val="005351FB"/>
    <w:rsid w:val="00535994"/>
    <w:rsid w:val="0053646D"/>
    <w:rsid w:val="00540AAD"/>
    <w:rsid w:val="00541187"/>
    <w:rsid w:val="00543EC1"/>
    <w:rsid w:val="00546458"/>
    <w:rsid w:val="0055087C"/>
    <w:rsid w:val="00550C57"/>
    <w:rsid w:val="00553413"/>
    <w:rsid w:val="00560DCB"/>
    <w:rsid w:val="00560E31"/>
    <w:rsid w:val="00562621"/>
    <w:rsid w:val="0056296B"/>
    <w:rsid w:val="00564148"/>
    <w:rsid w:val="00571767"/>
    <w:rsid w:val="0057754C"/>
    <w:rsid w:val="00581B23"/>
    <w:rsid w:val="00581E57"/>
    <w:rsid w:val="0058219C"/>
    <w:rsid w:val="0058220F"/>
    <w:rsid w:val="0058707F"/>
    <w:rsid w:val="0059280F"/>
    <w:rsid w:val="005931FE"/>
    <w:rsid w:val="00593725"/>
    <w:rsid w:val="005B0072"/>
    <w:rsid w:val="005B0732"/>
    <w:rsid w:val="005B24D6"/>
    <w:rsid w:val="005B38A0"/>
    <w:rsid w:val="005B452C"/>
    <w:rsid w:val="005B491C"/>
    <w:rsid w:val="005B4DBF"/>
    <w:rsid w:val="005B5694"/>
    <w:rsid w:val="005B5B9D"/>
    <w:rsid w:val="005B5DE2"/>
    <w:rsid w:val="005B674C"/>
    <w:rsid w:val="005C0AB0"/>
    <w:rsid w:val="005C7561"/>
    <w:rsid w:val="005D1E57"/>
    <w:rsid w:val="005D2F57"/>
    <w:rsid w:val="005D34F6"/>
    <w:rsid w:val="005D4F1A"/>
    <w:rsid w:val="005E1884"/>
    <w:rsid w:val="005F224A"/>
    <w:rsid w:val="005F373A"/>
    <w:rsid w:val="005F4F87"/>
    <w:rsid w:val="005F6B0E"/>
    <w:rsid w:val="005F760E"/>
    <w:rsid w:val="005F7B1D"/>
    <w:rsid w:val="0060222A"/>
    <w:rsid w:val="006029C0"/>
    <w:rsid w:val="00610C21"/>
    <w:rsid w:val="00611907"/>
    <w:rsid w:val="00611EAD"/>
    <w:rsid w:val="00613116"/>
    <w:rsid w:val="006202A6"/>
    <w:rsid w:val="0062054B"/>
    <w:rsid w:val="00621C4E"/>
    <w:rsid w:val="00621DB4"/>
    <w:rsid w:val="00624EAE"/>
    <w:rsid w:val="006271F9"/>
    <w:rsid w:val="006305D7"/>
    <w:rsid w:val="00633A01"/>
    <w:rsid w:val="00633B97"/>
    <w:rsid w:val="006341F7"/>
    <w:rsid w:val="00635014"/>
    <w:rsid w:val="006369CE"/>
    <w:rsid w:val="006411CA"/>
    <w:rsid w:val="00653C1C"/>
    <w:rsid w:val="00653E4C"/>
    <w:rsid w:val="006619C8"/>
    <w:rsid w:val="00671710"/>
    <w:rsid w:val="00673414"/>
    <w:rsid w:val="00676079"/>
    <w:rsid w:val="00676ECD"/>
    <w:rsid w:val="00677D0A"/>
    <w:rsid w:val="006803CF"/>
    <w:rsid w:val="0068185F"/>
    <w:rsid w:val="00682431"/>
    <w:rsid w:val="00684CEF"/>
    <w:rsid w:val="00692EAC"/>
    <w:rsid w:val="00693F3E"/>
    <w:rsid w:val="006949D7"/>
    <w:rsid w:val="006A01CF"/>
    <w:rsid w:val="006A40E8"/>
    <w:rsid w:val="006A60DD"/>
    <w:rsid w:val="006B074C"/>
    <w:rsid w:val="006B3B84"/>
    <w:rsid w:val="006B4E7C"/>
    <w:rsid w:val="006B5D8C"/>
    <w:rsid w:val="006B72D4"/>
    <w:rsid w:val="006C11CC"/>
    <w:rsid w:val="006C1AEB"/>
    <w:rsid w:val="006C363D"/>
    <w:rsid w:val="006C57FE"/>
    <w:rsid w:val="006D3955"/>
    <w:rsid w:val="006D79AF"/>
    <w:rsid w:val="006E4B63"/>
    <w:rsid w:val="006F06E4"/>
    <w:rsid w:val="006F7B41"/>
    <w:rsid w:val="00702781"/>
    <w:rsid w:val="00702B5D"/>
    <w:rsid w:val="00703ED2"/>
    <w:rsid w:val="007051D4"/>
    <w:rsid w:val="00707B8D"/>
    <w:rsid w:val="00713636"/>
    <w:rsid w:val="00713EFA"/>
    <w:rsid w:val="00714B8C"/>
    <w:rsid w:val="00715AB3"/>
    <w:rsid w:val="0071675D"/>
    <w:rsid w:val="00735CF5"/>
    <w:rsid w:val="0074063A"/>
    <w:rsid w:val="00742AA4"/>
    <w:rsid w:val="00743BA1"/>
    <w:rsid w:val="00744BF2"/>
    <w:rsid w:val="00745F1E"/>
    <w:rsid w:val="007515FE"/>
    <w:rsid w:val="007526EC"/>
    <w:rsid w:val="00752FA1"/>
    <w:rsid w:val="007601D0"/>
    <w:rsid w:val="0076109D"/>
    <w:rsid w:val="0076257C"/>
    <w:rsid w:val="00767107"/>
    <w:rsid w:val="00773BFD"/>
    <w:rsid w:val="007743B3"/>
    <w:rsid w:val="00774490"/>
    <w:rsid w:val="00774FCE"/>
    <w:rsid w:val="007819FF"/>
    <w:rsid w:val="00784077"/>
    <w:rsid w:val="00784A4C"/>
    <w:rsid w:val="00784BC6"/>
    <w:rsid w:val="0078523D"/>
    <w:rsid w:val="007923C3"/>
    <w:rsid w:val="007931DF"/>
    <w:rsid w:val="007A0172"/>
    <w:rsid w:val="007A2511"/>
    <w:rsid w:val="007A260E"/>
    <w:rsid w:val="007A2B2D"/>
    <w:rsid w:val="007A2B2E"/>
    <w:rsid w:val="007A48B8"/>
    <w:rsid w:val="007A4D4C"/>
    <w:rsid w:val="007A4DD6"/>
    <w:rsid w:val="007A5CB9"/>
    <w:rsid w:val="007B014C"/>
    <w:rsid w:val="007B0A33"/>
    <w:rsid w:val="007B64D3"/>
    <w:rsid w:val="007B6B07"/>
    <w:rsid w:val="007B6D43"/>
    <w:rsid w:val="007B749A"/>
    <w:rsid w:val="007B7C6E"/>
    <w:rsid w:val="007D44D7"/>
    <w:rsid w:val="007D621A"/>
    <w:rsid w:val="007D7CA6"/>
    <w:rsid w:val="007E058A"/>
    <w:rsid w:val="007E276E"/>
    <w:rsid w:val="007E2887"/>
    <w:rsid w:val="007E4B9B"/>
    <w:rsid w:val="007E5278"/>
    <w:rsid w:val="007E749C"/>
    <w:rsid w:val="007F1B5C"/>
    <w:rsid w:val="007F29EF"/>
    <w:rsid w:val="007F46E5"/>
    <w:rsid w:val="00801257"/>
    <w:rsid w:val="00802255"/>
    <w:rsid w:val="00803B0A"/>
    <w:rsid w:val="00804DED"/>
    <w:rsid w:val="00805B96"/>
    <w:rsid w:val="008105BE"/>
    <w:rsid w:val="00810C95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58A1"/>
    <w:rsid w:val="00840FB4"/>
    <w:rsid w:val="008410B2"/>
    <w:rsid w:val="008500A0"/>
    <w:rsid w:val="008524E5"/>
    <w:rsid w:val="00852D9E"/>
    <w:rsid w:val="0085351C"/>
    <w:rsid w:val="008547E0"/>
    <w:rsid w:val="008549CA"/>
    <w:rsid w:val="00855635"/>
    <w:rsid w:val="008556C3"/>
    <w:rsid w:val="0085687C"/>
    <w:rsid w:val="0086481E"/>
    <w:rsid w:val="008706C5"/>
    <w:rsid w:val="00873707"/>
    <w:rsid w:val="00874B20"/>
    <w:rsid w:val="008763E1"/>
    <w:rsid w:val="0087775C"/>
    <w:rsid w:val="00877EC8"/>
    <w:rsid w:val="008801ED"/>
    <w:rsid w:val="00880F36"/>
    <w:rsid w:val="008826E6"/>
    <w:rsid w:val="008854B2"/>
    <w:rsid w:val="00885530"/>
    <w:rsid w:val="008910D1"/>
    <w:rsid w:val="0089296C"/>
    <w:rsid w:val="00892B74"/>
    <w:rsid w:val="00892C79"/>
    <w:rsid w:val="00894959"/>
    <w:rsid w:val="00896ABD"/>
    <w:rsid w:val="008A3380"/>
    <w:rsid w:val="008A3B97"/>
    <w:rsid w:val="008A63B6"/>
    <w:rsid w:val="008A7A9C"/>
    <w:rsid w:val="008B0C3B"/>
    <w:rsid w:val="008B5218"/>
    <w:rsid w:val="008B7102"/>
    <w:rsid w:val="008C1D04"/>
    <w:rsid w:val="008C3B7D"/>
    <w:rsid w:val="008D0F90"/>
    <w:rsid w:val="008D3715"/>
    <w:rsid w:val="008D5465"/>
    <w:rsid w:val="008D7EB7"/>
    <w:rsid w:val="008E28F4"/>
    <w:rsid w:val="008E3684"/>
    <w:rsid w:val="008E5740"/>
    <w:rsid w:val="008E57F5"/>
    <w:rsid w:val="008E7405"/>
    <w:rsid w:val="008E7606"/>
    <w:rsid w:val="008F1DAA"/>
    <w:rsid w:val="008F22DB"/>
    <w:rsid w:val="008F3EBD"/>
    <w:rsid w:val="008F60B2"/>
    <w:rsid w:val="008F7C41"/>
    <w:rsid w:val="009031E2"/>
    <w:rsid w:val="009073D1"/>
    <w:rsid w:val="0091276C"/>
    <w:rsid w:val="00912DBD"/>
    <w:rsid w:val="009165AC"/>
    <w:rsid w:val="00916AED"/>
    <w:rsid w:val="0092053F"/>
    <w:rsid w:val="00921235"/>
    <w:rsid w:val="0092340A"/>
    <w:rsid w:val="00924545"/>
    <w:rsid w:val="00924746"/>
    <w:rsid w:val="00927DAD"/>
    <w:rsid w:val="009313D9"/>
    <w:rsid w:val="00935B7F"/>
    <w:rsid w:val="00941293"/>
    <w:rsid w:val="00946372"/>
    <w:rsid w:val="0095031F"/>
    <w:rsid w:val="00950C17"/>
    <w:rsid w:val="00951FAF"/>
    <w:rsid w:val="00954740"/>
    <w:rsid w:val="00956BCE"/>
    <w:rsid w:val="00957D8E"/>
    <w:rsid w:val="00963ABC"/>
    <w:rsid w:val="009643B6"/>
    <w:rsid w:val="00965D21"/>
    <w:rsid w:val="00967764"/>
    <w:rsid w:val="00970B0E"/>
    <w:rsid w:val="00970BB9"/>
    <w:rsid w:val="009726EE"/>
    <w:rsid w:val="00975573"/>
    <w:rsid w:val="00976D03"/>
    <w:rsid w:val="00977B30"/>
    <w:rsid w:val="009812D6"/>
    <w:rsid w:val="00982F41"/>
    <w:rsid w:val="00985090"/>
    <w:rsid w:val="00987710"/>
    <w:rsid w:val="00987CCB"/>
    <w:rsid w:val="009904AB"/>
    <w:rsid w:val="00993469"/>
    <w:rsid w:val="00995688"/>
    <w:rsid w:val="009958A6"/>
    <w:rsid w:val="00996456"/>
    <w:rsid w:val="009968DB"/>
    <w:rsid w:val="00997101"/>
    <w:rsid w:val="009A0388"/>
    <w:rsid w:val="009A04F5"/>
    <w:rsid w:val="009A15EF"/>
    <w:rsid w:val="009A1B14"/>
    <w:rsid w:val="009A38A5"/>
    <w:rsid w:val="009A3EA5"/>
    <w:rsid w:val="009A6A55"/>
    <w:rsid w:val="009B0B50"/>
    <w:rsid w:val="009B10E8"/>
    <w:rsid w:val="009B118B"/>
    <w:rsid w:val="009B1737"/>
    <w:rsid w:val="009B3D4B"/>
    <w:rsid w:val="009B565E"/>
    <w:rsid w:val="009B5B99"/>
    <w:rsid w:val="009B5D9D"/>
    <w:rsid w:val="009B6EFC"/>
    <w:rsid w:val="009C2DF8"/>
    <w:rsid w:val="009C31BF"/>
    <w:rsid w:val="009C68B7"/>
    <w:rsid w:val="009D0834"/>
    <w:rsid w:val="009D0A1E"/>
    <w:rsid w:val="009D220D"/>
    <w:rsid w:val="009D2AE3"/>
    <w:rsid w:val="009D52BC"/>
    <w:rsid w:val="009D7D0A"/>
    <w:rsid w:val="009E09D9"/>
    <w:rsid w:val="009E31EF"/>
    <w:rsid w:val="009E355C"/>
    <w:rsid w:val="009E6C30"/>
    <w:rsid w:val="009F01B1"/>
    <w:rsid w:val="009F0DBB"/>
    <w:rsid w:val="009F3887"/>
    <w:rsid w:val="009F6202"/>
    <w:rsid w:val="009F732B"/>
    <w:rsid w:val="00A01FE0"/>
    <w:rsid w:val="00A10656"/>
    <w:rsid w:val="00A113C0"/>
    <w:rsid w:val="00A12FA6"/>
    <w:rsid w:val="00A1339B"/>
    <w:rsid w:val="00A149EB"/>
    <w:rsid w:val="00A14ABA"/>
    <w:rsid w:val="00A2393F"/>
    <w:rsid w:val="00A2408A"/>
    <w:rsid w:val="00A24CB6"/>
    <w:rsid w:val="00A26CD2"/>
    <w:rsid w:val="00A26D40"/>
    <w:rsid w:val="00A27667"/>
    <w:rsid w:val="00A32979"/>
    <w:rsid w:val="00A34A67"/>
    <w:rsid w:val="00A35C0F"/>
    <w:rsid w:val="00A37462"/>
    <w:rsid w:val="00A451CB"/>
    <w:rsid w:val="00A459E1"/>
    <w:rsid w:val="00A52296"/>
    <w:rsid w:val="00A55661"/>
    <w:rsid w:val="00A57F34"/>
    <w:rsid w:val="00A61B70"/>
    <w:rsid w:val="00A61FA8"/>
    <w:rsid w:val="00A62454"/>
    <w:rsid w:val="00A637F4"/>
    <w:rsid w:val="00A65485"/>
    <w:rsid w:val="00A66E05"/>
    <w:rsid w:val="00A70753"/>
    <w:rsid w:val="00A712D2"/>
    <w:rsid w:val="00A72006"/>
    <w:rsid w:val="00A75322"/>
    <w:rsid w:val="00A82C8A"/>
    <w:rsid w:val="00A8346B"/>
    <w:rsid w:val="00A836AE"/>
    <w:rsid w:val="00A852FF"/>
    <w:rsid w:val="00A87337"/>
    <w:rsid w:val="00A90C97"/>
    <w:rsid w:val="00A91B99"/>
    <w:rsid w:val="00A95668"/>
    <w:rsid w:val="00A960C8"/>
    <w:rsid w:val="00A96604"/>
    <w:rsid w:val="00A96B85"/>
    <w:rsid w:val="00AA03DF"/>
    <w:rsid w:val="00AA1B4F"/>
    <w:rsid w:val="00AA21D8"/>
    <w:rsid w:val="00AA54F3"/>
    <w:rsid w:val="00AA640C"/>
    <w:rsid w:val="00AA6B43"/>
    <w:rsid w:val="00AB03FE"/>
    <w:rsid w:val="00AB367A"/>
    <w:rsid w:val="00AB5DD5"/>
    <w:rsid w:val="00AC01D1"/>
    <w:rsid w:val="00AC52A5"/>
    <w:rsid w:val="00AC6EFD"/>
    <w:rsid w:val="00AC7151"/>
    <w:rsid w:val="00AD102B"/>
    <w:rsid w:val="00AD35A6"/>
    <w:rsid w:val="00AD460A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4DF"/>
    <w:rsid w:val="00AF5F75"/>
    <w:rsid w:val="00AF6001"/>
    <w:rsid w:val="00B01A16"/>
    <w:rsid w:val="00B07F45"/>
    <w:rsid w:val="00B1021A"/>
    <w:rsid w:val="00B11F92"/>
    <w:rsid w:val="00B1481A"/>
    <w:rsid w:val="00B15A1F"/>
    <w:rsid w:val="00B15FE9"/>
    <w:rsid w:val="00B2148A"/>
    <w:rsid w:val="00B220C2"/>
    <w:rsid w:val="00B25B32"/>
    <w:rsid w:val="00B32616"/>
    <w:rsid w:val="00B34C6F"/>
    <w:rsid w:val="00B36C42"/>
    <w:rsid w:val="00B37F68"/>
    <w:rsid w:val="00B4040F"/>
    <w:rsid w:val="00B42EA7"/>
    <w:rsid w:val="00B43E57"/>
    <w:rsid w:val="00B5337C"/>
    <w:rsid w:val="00B53FDE"/>
    <w:rsid w:val="00B56397"/>
    <w:rsid w:val="00B6027B"/>
    <w:rsid w:val="00B65EDB"/>
    <w:rsid w:val="00B67AFF"/>
    <w:rsid w:val="00B707DD"/>
    <w:rsid w:val="00B70B59"/>
    <w:rsid w:val="00B73657"/>
    <w:rsid w:val="00B7756B"/>
    <w:rsid w:val="00BA10EF"/>
    <w:rsid w:val="00BA1735"/>
    <w:rsid w:val="00BA19FA"/>
    <w:rsid w:val="00BA4205"/>
    <w:rsid w:val="00BA4288"/>
    <w:rsid w:val="00BA58FF"/>
    <w:rsid w:val="00BA777D"/>
    <w:rsid w:val="00BB48E5"/>
    <w:rsid w:val="00BB5607"/>
    <w:rsid w:val="00BB5ACA"/>
    <w:rsid w:val="00BB627F"/>
    <w:rsid w:val="00BC3823"/>
    <w:rsid w:val="00BC5841"/>
    <w:rsid w:val="00BC5C72"/>
    <w:rsid w:val="00BD41C4"/>
    <w:rsid w:val="00BD53BD"/>
    <w:rsid w:val="00BD60B4"/>
    <w:rsid w:val="00BD796B"/>
    <w:rsid w:val="00BE40C0"/>
    <w:rsid w:val="00BE4F9C"/>
    <w:rsid w:val="00BE5F4A"/>
    <w:rsid w:val="00BE7AEF"/>
    <w:rsid w:val="00BF09B0"/>
    <w:rsid w:val="00BF1544"/>
    <w:rsid w:val="00BF1B53"/>
    <w:rsid w:val="00BF246D"/>
    <w:rsid w:val="00BF2AA8"/>
    <w:rsid w:val="00BF2E8F"/>
    <w:rsid w:val="00C04A98"/>
    <w:rsid w:val="00C06F06"/>
    <w:rsid w:val="00C07F81"/>
    <w:rsid w:val="00C1097E"/>
    <w:rsid w:val="00C20E59"/>
    <w:rsid w:val="00C20EA3"/>
    <w:rsid w:val="00C20FAD"/>
    <w:rsid w:val="00C2375F"/>
    <w:rsid w:val="00C244BD"/>
    <w:rsid w:val="00C247CB"/>
    <w:rsid w:val="00C32E66"/>
    <w:rsid w:val="00C3355F"/>
    <w:rsid w:val="00C3569A"/>
    <w:rsid w:val="00C400E4"/>
    <w:rsid w:val="00C43F48"/>
    <w:rsid w:val="00C44551"/>
    <w:rsid w:val="00C448FF"/>
    <w:rsid w:val="00C45E57"/>
    <w:rsid w:val="00C50CC1"/>
    <w:rsid w:val="00C52F29"/>
    <w:rsid w:val="00C53161"/>
    <w:rsid w:val="00C54D6B"/>
    <w:rsid w:val="00C55E86"/>
    <w:rsid w:val="00C56CE6"/>
    <w:rsid w:val="00C5745F"/>
    <w:rsid w:val="00C57C41"/>
    <w:rsid w:val="00C60005"/>
    <w:rsid w:val="00C61A98"/>
    <w:rsid w:val="00C63201"/>
    <w:rsid w:val="00C64E62"/>
    <w:rsid w:val="00C651D5"/>
    <w:rsid w:val="00C65CCC"/>
    <w:rsid w:val="00C7618F"/>
    <w:rsid w:val="00C765A9"/>
    <w:rsid w:val="00C76D56"/>
    <w:rsid w:val="00C774E0"/>
    <w:rsid w:val="00C8162D"/>
    <w:rsid w:val="00C83A0B"/>
    <w:rsid w:val="00C842D0"/>
    <w:rsid w:val="00C84978"/>
    <w:rsid w:val="00C84ED1"/>
    <w:rsid w:val="00C9038F"/>
    <w:rsid w:val="00C92AAB"/>
    <w:rsid w:val="00CA2435"/>
    <w:rsid w:val="00CA4068"/>
    <w:rsid w:val="00CB37F8"/>
    <w:rsid w:val="00CB7DC3"/>
    <w:rsid w:val="00CC55AF"/>
    <w:rsid w:val="00CD0E2F"/>
    <w:rsid w:val="00CD1D49"/>
    <w:rsid w:val="00CD2D86"/>
    <w:rsid w:val="00CD2F20"/>
    <w:rsid w:val="00CD6B20"/>
    <w:rsid w:val="00CE1339"/>
    <w:rsid w:val="00CE251A"/>
    <w:rsid w:val="00CE3C43"/>
    <w:rsid w:val="00CE61CC"/>
    <w:rsid w:val="00CE6E42"/>
    <w:rsid w:val="00CE738E"/>
    <w:rsid w:val="00CF10FB"/>
    <w:rsid w:val="00CF20B7"/>
    <w:rsid w:val="00CF400C"/>
    <w:rsid w:val="00CF4942"/>
    <w:rsid w:val="00CF6692"/>
    <w:rsid w:val="00CF7441"/>
    <w:rsid w:val="00D00D16"/>
    <w:rsid w:val="00D03C6C"/>
    <w:rsid w:val="00D04760"/>
    <w:rsid w:val="00D04A95"/>
    <w:rsid w:val="00D0597B"/>
    <w:rsid w:val="00D06288"/>
    <w:rsid w:val="00D068C7"/>
    <w:rsid w:val="00D0744A"/>
    <w:rsid w:val="00D128A4"/>
    <w:rsid w:val="00D1512C"/>
    <w:rsid w:val="00D15131"/>
    <w:rsid w:val="00D16FA2"/>
    <w:rsid w:val="00D20954"/>
    <w:rsid w:val="00D21C39"/>
    <w:rsid w:val="00D21FC6"/>
    <w:rsid w:val="00D2243A"/>
    <w:rsid w:val="00D239C0"/>
    <w:rsid w:val="00D33393"/>
    <w:rsid w:val="00D33B70"/>
    <w:rsid w:val="00D33D36"/>
    <w:rsid w:val="00D34CDC"/>
    <w:rsid w:val="00D34D94"/>
    <w:rsid w:val="00D409E2"/>
    <w:rsid w:val="00D422E0"/>
    <w:rsid w:val="00D427D7"/>
    <w:rsid w:val="00D435DC"/>
    <w:rsid w:val="00D44E62"/>
    <w:rsid w:val="00D46648"/>
    <w:rsid w:val="00D46CCD"/>
    <w:rsid w:val="00D51570"/>
    <w:rsid w:val="00D556AD"/>
    <w:rsid w:val="00D60381"/>
    <w:rsid w:val="00D6090F"/>
    <w:rsid w:val="00D616DE"/>
    <w:rsid w:val="00D62201"/>
    <w:rsid w:val="00D651D1"/>
    <w:rsid w:val="00D66868"/>
    <w:rsid w:val="00D67876"/>
    <w:rsid w:val="00D717BB"/>
    <w:rsid w:val="00D7226B"/>
    <w:rsid w:val="00D72707"/>
    <w:rsid w:val="00D756DF"/>
    <w:rsid w:val="00D75A9C"/>
    <w:rsid w:val="00D81D09"/>
    <w:rsid w:val="00D85809"/>
    <w:rsid w:val="00D90871"/>
    <w:rsid w:val="00D9155F"/>
    <w:rsid w:val="00D9403F"/>
    <w:rsid w:val="00D959B4"/>
    <w:rsid w:val="00D95C6B"/>
    <w:rsid w:val="00D97060"/>
    <w:rsid w:val="00DA0579"/>
    <w:rsid w:val="00DA44DE"/>
    <w:rsid w:val="00DB06F0"/>
    <w:rsid w:val="00DB0939"/>
    <w:rsid w:val="00DB620A"/>
    <w:rsid w:val="00DC3832"/>
    <w:rsid w:val="00DC3CAD"/>
    <w:rsid w:val="00DC78A1"/>
    <w:rsid w:val="00DC7A51"/>
    <w:rsid w:val="00DD3B1E"/>
    <w:rsid w:val="00DD58DC"/>
    <w:rsid w:val="00DD73E7"/>
    <w:rsid w:val="00DE2212"/>
    <w:rsid w:val="00DE5B5F"/>
    <w:rsid w:val="00DE5CBE"/>
    <w:rsid w:val="00DF08DA"/>
    <w:rsid w:val="00E00696"/>
    <w:rsid w:val="00E02AC5"/>
    <w:rsid w:val="00E02FC7"/>
    <w:rsid w:val="00E03651"/>
    <w:rsid w:val="00E03808"/>
    <w:rsid w:val="00E03DE9"/>
    <w:rsid w:val="00E060C2"/>
    <w:rsid w:val="00E06324"/>
    <w:rsid w:val="00E12FB0"/>
    <w:rsid w:val="00E14814"/>
    <w:rsid w:val="00E1591B"/>
    <w:rsid w:val="00E16A50"/>
    <w:rsid w:val="00E206CA"/>
    <w:rsid w:val="00E24002"/>
    <w:rsid w:val="00E249D5"/>
    <w:rsid w:val="00E25555"/>
    <w:rsid w:val="00E255FE"/>
    <w:rsid w:val="00E26F73"/>
    <w:rsid w:val="00E33C68"/>
    <w:rsid w:val="00E34EEB"/>
    <w:rsid w:val="00E3687C"/>
    <w:rsid w:val="00E44EB9"/>
    <w:rsid w:val="00E45CD0"/>
    <w:rsid w:val="00E46358"/>
    <w:rsid w:val="00E471DC"/>
    <w:rsid w:val="00E50EB4"/>
    <w:rsid w:val="00E526AE"/>
    <w:rsid w:val="00E532FC"/>
    <w:rsid w:val="00E559B4"/>
    <w:rsid w:val="00E55BB0"/>
    <w:rsid w:val="00E609E5"/>
    <w:rsid w:val="00E60F27"/>
    <w:rsid w:val="00E64642"/>
    <w:rsid w:val="00E64D93"/>
    <w:rsid w:val="00E65EDB"/>
    <w:rsid w:val="00E66927"/>
    <w:rsid w:val="00E677B8"/>
    <w:rsid w:val="00E67FA1"/>
    <w:rsid w:val="00E67FFC"/>
    <w:rsid w:val="00E7156C"/>
    <w:rsid w:val="00E7387D"/>
    <w:rsid w:val="00E73D53"/>
    <w:rsid w:val="00E75111"/>
    <w:rsid w:val="00E75C5B"/>
    <w:rsid w:val="00E77296"/>
    <w:rsid w:val="00E817D5"/>
    <w:rsid w:val="00E87C60"/>
    <w:rsid w:val="00E93763"/>
    <w:rsid w:val="00E96783"/>
    <w:rsid w:val="00E96C4C"/>
    <w:rsid w:val="00EA2AAE"/>
    <w:rsid w:val="00EA2EC0"/>
    <w:rsid w:val="00EA427A"/>
    <w:rsid w:val="00EA520B"/>
    <w:rsid w:val="00EA723B"/>
    <w:rsid w:val="00EB048A"/>
    <w:rsid w:val="00EB6350"/>
    <w:rsid w:val="00EB687A"/>
    <w:rsid w:val="00EC2273"/>
    <w:rsid w:val="00EC2F62"/>
    <w:rsid w:val="00EC62EB"/>
    <w:rsid w:val="00EC6507"/>
    <w:rsid w:val="00EC6E9F"/>
    <w:rsid w:val="00EC710C"/>
    <w:rsid w:val="00ED44F0"/>
    <w:rsid w:val="00ED4B33"/>
    <w:rsid w:val="00ED7DD6"/>
    <w:rsid w:val="00EE060B"/>
    <w:rsid w:val="00EE15A1"/>
    <w:rsid w:val="00EE2A7C"/>
    <w:rsid w:val="00EE2C42"/>
    <w:rsid w:val="00EE341B"/>
    <w:rsid w:val="00EE4453"/>
    <w:rsid w:val="00EE5FCE"/>
    <w:rsid w:val="00EE64BC"/>
    <w:rsid w:val="00EE6BBD"/>
    <w:rsid w:val="00EE6E1E"/>
    <w:rsid w:val="00EE705F"/>
    <w:rsid w:val="00EF1462"/>
    <w:rsid w:val="00EF54FD"/>
    <w:rsid w:val="00F0688C"/>
    <w:rsid w:val="00F13112"/>
    <w:rsid w:val="00F13E68"/>
    <w:rsid w:val="00F16FE6"/>
    <w:rsid w:val="00F238BD"/>
    <w:rsid w:val="00F24992"/>
    <w:rsid w:val="00F32F2F"/>
    <w:rsid w:val="00F33F3F"/>
    <w:rsid w:val="00F35BDD"/>
    <w:rsid w:val="00F403FD"/>
    <w:rsid w:val="00F41E72"/>
    <w:rsid w:val="00F45BDF"/>
    <w:rsid w:val="00F50300"/>
    <w:rsid w:val="00F555A1"/>
    <w:rsid w:val="00F56E39"/>
    <w:rsid w:val="00F57DAE"/>
    <w:rsid w:val="00F60997"/>
    <w:rsid w:val="00F623E9"/>
    <w:rsid w:val="00F63951"/>
    <w:rsid w:val="00F63C86"/>
    <w:rsid w:val="00F70CDD"/>
    <w:rsid w:val="00F766BE"/>
    <w:rsid w:val="00F77EB9"/>
    <w:rsid w:val="00F80635"/>
    <w:rsid w:val="00F815D1"/>
    <w:rsid w:val="00F81E7E"/>
    <w:rsid w:val="00F81F0F"/>
    <w:rsid w:val="00F825F4"/>
    <w:rsid w:val="00F836D2"/>
    <w:rsid w:val="00F92AA1"/>
    <w:rsid w:val="00F932DE"/>
    <w:rsid w:val="00F963DD"/>
    <w:rsid w:val="00F9641A"/>
    <w:rsid w:val="00F97004"/>
    <w:rsid w:val="00FA2045"/>
    <w:rsid w:val="00FA3148"/>
    <w:rsid w:val="00FA43B6"/>
    <w:rsid w:val="00FA4F7B"/>
    <w:rsid w:val="00FA7A66"/>
    <w:rsid w:val="00FB163E"/>
    <w:rsid w:val="00FB1AA9"/>
    <w:rsid w:val="00FB4B5A"/>
    <w:rsid w:val="00FB5963"/>
    <w:rsid w:val="00FB5DAA"/>
    <w:rsid w:val="00FC04B9"/>
    <w:rsid w:val="00FC0A7A"/>
    <w:rsid w:val="00FC161A"/>
    <w:rsid w:val="00FC1C89"/>
    <w:rsid w:val="00FC23D5"/>
    <w:rsid w:val="00FC3BC2"/>
    <w:rsid w:val="00FC4C1A"/>
    <w:rsid w:val="00FC6468"/>
    <w:rsid w:val="00FC6D49"/>
    <w:rsid w:val="00FD0D95"/>
    <w:rsid w:val="00FD4922"/>
    <w:rsid w:val="00FD6461"/>
    <w:rsid w:val="00FE0281"/>
    <w:rsid w:val="00FE7083"/>
    <w:rsid w:val="00FF019F"/>
    <w:rsid w:val="00FF1B2A"/>
    <w:rsid w:val="00FF30DE"/>
    <w:rsid w:val="00FF644B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E92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aliases w:val="MY 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aliases w:val="MY 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aliases w:val="1.1.1 Heading 3,MY Heading 3"/>
    <w:basedOn w:val="Normal"/>
    <w:next w:val="Normal"/>
    <w:link w:val="Heading3Char"/>
    <w:unhideWhenUsed/>
    <w:qFormat/>
    <w:rsid w:val="00A2393F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aliases w:val="MY 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aliases w:val="MY 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aliases w:val="1.1.1 Heading 3 Char,MY Heading 3 Char"/>
    <w:basedOn w:val="DefaultParagraphFont"/>
    <w:link w:val="Heading3"/>
    <w:rsid w:val="00A2393F"/>
    <w:rPr>
      <w:rFonts w:asciiTheme="minorHAnsi" w:eastAsiaTheme="majorEastAsia" w:hAnsiTheme="minorHAnsi" w:cstheme="majorBidi"/>
      <w:bCs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JoVEStyle2">
    <w:name w:val="JoVE Style2"/>
    <w:basedOn w:val="Heading2"/>
    <w:next w:val="Normal"/>
    <w:link w:val="JoVEStyle2Char"/>
    <w:qFormat/>
    <w:rsid w:val="00141AC2"/>
    <w:pPr>
      <w:numPr>
        <w:ilvl w:val="1"/>
      </w:numPr>
      <w:snapToGrid w:val="0"/>
      <w:ind w:left="578" w:hanging="578"/>
      <w:jc w:val="left"/>
    </w:pPr>
    <w:rPr>
      <w:rFonts w:asciiTheme="minorHAnsi" w:hAnsiTheme="minorHAnsi" w:cs="Arial"/>
      <w:b w:val="0"/>
      <w:szCs w:val="24"/>
      <w:lang w:val="en-GB"/>
    </w:rPr>
  </w:style>
  <w:style w:type="character" w:customStyle="1" w:styleId="JoVEStyle2Char">
    <w:name w:val="JoVE Style2 Char"/>
    <w:basedOn w:val="DefaultParagraphFont"/>
    <w:link w:val="JoVEStyle2"/>
    <w:rsid w:val="00141AC2"/>
    <w:rPr>
      <w:rFonts w:asciiTheme="minorHAnsi" w:hAnsiTheme="minorHAnsi" w:cs="Arial"/>
      <w:bCs/>
      <w:iCs/>
      <w:color w:val="000000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C1097E"/>
    <w:rPr>
      <w:rFonts w:asciiTheme="minorHAnsi" w:eastAsia="Times New Roman" w:hAnsiTheme="minorHAnsi" w:cs="Arial"/>
      <w:b w:val="0"/>
      <w:bCs/>
      <w:i w:val="0"/>
      <w:iCs/>
      <w:color w:val="auto"/>
      <w:kern w:val="32"/>
      <w:sz w:val="24"/>
      <w:szCs w:val="32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D6B"/>
  </w:style>
  <w:style w:type="paragraph" w:customStyle="1" w:styleId="EndNoteBibliographyTitle">
    <w:name w:val="EndNote Bibliography Title"/>
    <w:basedOn w:val="Normal"/>
    <w:link w:val="EndNoteBibliographyTitleChar"/>
    <w:rsid w:val="002536A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36A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536A3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536A3"/>
    <w:rPr>
      <w:rFonts w:ascii="Calibri" w:hAnsi="Calibri" w:cs="Calibri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3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downloads/BiologicsBloodVaccines/CellularGeneTherapyProducts/ApprovedProducts/UCM574106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semcancer.2015.03.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downloads/biologicsbloodvaccines/cellulargenetherapyproducts/approvedproducts/ucm58125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6CC0-6B23-4536-8DCC-5B4673F2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8022</Words>
  <Characters>45730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53645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2018-07-13T19:20:00Z</dcterms:created>
  <dcterms:modified xsi:type="dcterms:W3CDTF">2018-07-13T19:28:00Z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