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3E20B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067DAB">
        <w:rPr>
          <w:rFonts w:ascii="Helvetica" w:hAnsi="Helvetica"/>
          <w:b/>
          <w:i w:val="0"/>
          <w:sz w:val="22"/>
          <w:szCs w:val="22"/>
        </w:rPr>
        <w:t>58490</w:t>
      </w:r>
    </w:p>
    <w:p w14:paraId="4943A9F2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43DB7C9C" w14:textId="706FB818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233C4E">
        <w:rPr>
          <w:rFonts w:ascii="Helvetica" w:hAnsi="Helvetica"/>
          <w:b/>
          <w:i w:val="0"/>
          <w:sz w:val="22"/>
          <w:szCs w:val="22"/>
        </w:rPr>
        <w:t xml:space="preserve"> Adam </w:t>
      </w:r>
      <w:proofErr w:type="spellStart"/>
      <w:r w:rsidR="00233C4E">
        <w:rPr>
          <w:rFonts w:ascii="Helvetica" w:hAnsi="Helvetica"/>
          <w:b/>
          <w:i w:val="0"/>
          <w:sz w:val="22"/>
          <w:szCs w:val="22"/>
        </w:rPr>
        <w:t>Perri</w:t>
      </w:r>
      <w:proofErr w:type="spellEnd"/>
    </w:p>
    <w:p w14:paraId="56484264" w14:textId="08F67040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233C4E">
        <w:rPr>
          <w:rFonts w:ascii="Helvetica" w:hAnsi="Helvetica"/>
          <w:b/>
          <w:i w:val="0"/>
          <w:sz w:val="22"/>
          <w:szCs w:val="22"/>
        </w:rPr>
        <w:t>10/01/18</w:t>
      </w:r>
    </w:p>
    <w:p w14:paraId="2D27C860" w14:textId="77777777" w:rsidR="00067DAB" w:rsidRDefault="00366570" w:rsidP="00067DAB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113403">
        <w:rPr>
          <w:rFonts w:ascii="Helvetica" w:hAnsi="Helvetica"/>
          <w:b/>
          <w:sz w:val="22"/>
          <w:szCs w:val="22"/>
        </w:rPr>
        <w:t>:</w:t>
      </w:r>
      <w:r w:rsidR="00067DAB" w:rsidRPr="00067DAB">
        <w:t xml:space="preserve"> </w:t>
      </w:r>
      <w:r w:rsidR="00D94996">
        <w:fldChar w:fldCharType="begin"/>
      </w:r>
      <w:r w:rsidR="00D94996">
        <w:instrText xml:space="preserve"> HYPERLINK "http://www.jove.com/files_upload.php?src=17839498" \t "_blank" </w:instrText>
      </w:r>
      <w:r w:rsidR="00D94996">
        <w:fldChar w:fldCharType="separate"/>
      </w:r>
      <w:r w:rsidR="00067DAB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http://www.jove.com/files_upload.php?src=17839498</w:t>
      </w:r>
      <w:r w:rsidR="00D9499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6A3EE0BE" w14:textId="77777777" w:rsidR="007B3C95" w:rsidRPr="00EF1842" w:rsidRDefault="004463C6" w:rsidP="007B3C95">
      <w:r>
        <w:t xml:space="preserve"> </w:t>
      </w:r>
    </w:p>
    <w:p w14:paraId="0940B903" w14:textId="77777777" w:rsidR="00067DAB" w:rsidRPr="00067DAB" w:rsidRDefault="000A6217" w:rsidP="00067DAB">
      <w:pPr>
        <w:rPr>
          <w:rFonts w:ascii="Helvetica" w:hAnsi="Helvetica"/>
          <w:bCs/>
          <w:color w:val="000000"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proofErr w:type="spellStart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>Yavuz</w:t>
      </w:r>
      <w:proofErr w:type="spellEnd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 F. Yazicioglu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1,2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, </w:t>
      </w:r>
      <w:proofErr w:type="spellStart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>Halil</w:t>
      </w:r>
      <w:proofErr w:type="spellEnd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 I. Aksoylar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1,2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, </w:t>
      </w:r>
      <w:proofErr w:type="spellStart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>Rinku</w:t>
      </w:r>
      <w:proofErr w:type="spellEnd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 Pal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1,2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, </w:t>
      </w:r>
      <w:proofErr w:type="spellStart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>Nikolaos</w:t>
      </w:r>
      <w:proofErr w:type="spellEnd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 Patsoukis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1,2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>,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 xml:space="preserve"> 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and </w:t>
      </w:r>
      <w:proofErr w:type="spellStart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>Vassiliki</w:t>
      </w:r>
      <w:proofErr w:type="spellEnd"/>
      <w:r w:rsidR="00067DAB" w:rsidRPr="00067DAB">
        <w:rPr>
          <w:rFonts w:ascii="Helvetica" w:hAnsi="Helvetica"/>
          <w:b/>
          <w:bCs/>
          <w:color w:val="000000"/>
          <w:sz w:val="28"/>
          <w:szCs w:val="28"/>
        </w:rPr>
        <w:t xml:space="preserve"> A. Boussiotis</w:t>
      </w:r>
      <w:r w:rsidR="00067DAB"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1,2</w:t>
      </w:r>
    </w:p>
    <w:p w14:paraId="13064F5B" w14:textId="77777777" w:rsidR="00067DAB" w:rsidRPr="00067DAB" w:rsidRDefault="00067DAB" w:rsidP="00067DAB">
      <w:pPr>
        <w:rPr>
          <w:rFonts w:ascii="Helvetica" w:hAnsi="Helvetica"/>
          <w:b/>
          <w:bCs/>
          <w:sz w:val="28"/>
          <w:szCs w:val="28"/>
        </w:rPr>
      </w:pPr>
    </w:p>
    <w:p w14:paraId="741F106D" w14:textId="77777777" w:rsidR="00067DAB" w:rsidRPr="00067DAB" w:rsidRDefault="00067DAB" w:rsidP="00067DAB">
      <w:pPr>
        <w:rPr>
          <w:rFonts w:ascii="Helvetica" w:hAnsi="Helvetica"/>
          <w:bCs/>
          <w:color w:val="000000"/>
          <w:sz w:val="28"/>
          <w:szCs w:val="28"/>
        </w:rPr>
      </w:pPr>
      <w:r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</w:t>
      </w:r>
      <w:r w:rsidRPr="00067DAB">
        <w:rPr>
          <w:rFonts w:ascii="Helvetica" w:hAnsi="Helvetica"/>
          <w:bCs/>
          <w:color w:val="000000"/>
          <w:sz w:val="28"/>
          <w:szCs w:val="28"/>
        </w:rPr>
        <w:t xml:space="preserve">Division of Hematology-Oncology, Beth Israel Deaconess Medical Center, Harvard Medical School </w:t>
      </w:r>
    </w:p>
    <w:p w14:paraId="66C6128B" w14:textId="77777777" w:rsidR="00605BFF" w:rsidRPr="00067DAB" w:rsidRDefault="00067DAB" w:rsidP="00067DAB">
      <w:pPr>
        <w:rPr>
          <w:rFonts w:ascii="Helvetica" w:hAnsi="Helvetica"/>
          <w:sz w:val="28"/>
          <w:szCs w:val="28"/>
        </w:rPr>
      </w:pPr>
      <w:r w:rsidRPr="00067DAB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2</w:t>
      </w:r>
      <w:r w:rsidRPr="00067DAB">
        <w:rPr>
          <w:rFonts w:ascii="Helvetica" w:hAnsi="Helvetica"/>
          <w:bCs/>
          <w:color w:val="000000"/>
          <w:sz w:val="28"/>
          <w:szCs w:val="28"/>
        </w:rPr>
        <w:t>Department of Medicine, Beth Israel Deaconess Medical Center, Harvard Medical School</w:t>
      </w:r>
    </w:p>
    <w:p w14:paraId="57C23C88" w14:textId="77777777" w:rsidR="007F67D5" w:rsidRPr="00067DAB" w:rsidRDefault="007F67D5" w:rsidP="007F67D5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14:paraId="519905AC" w14:textId="77777777" w:rsidR="00067DAB" w:rsidRPr="00067DAB" w:rsidRDefault="00C72C21" w:rsidP="00067DAB">
      <w:pPr>
        <w:rPr>
          <w:rFonts w:ascii="Helvetica" w:hAnsi="Helvetica"/>
          <w:color w:val="000000"/>
          <w:sz w:val="28"/>
          <w:szCs w:val="28"/>
        </w:rPr>
      </w:pPr>
      <w:r w:rsidRPr="00067DAB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521405545"/>
      <w:r w:rsidR="00067DAB" w:rsidRPr="00067DAB">
        <w:rPr>
          <w:rFonts w:ascii="Helvetica" w:hAnsi="Helvetica"/>
          <w:b/>
          <w:color w:val="000000"/>
          <w:sz w:val="28"/>
          <w:szCs w:val="28"/>
        </w:rPr>
        <w:t xml:space="preserve">Unraveling Key Players of </w:t>
      </w:r>
      <w:proofErr w:type="spellStart"/>
      <w:r w:rsidR="00067DAB" w:rsidRPr="00067DAB">
        <w:rPr>
          <w:rFonts w:ascii="Helvetica" w:hAnsi="Helvetica"/>
          <w:b/>
          <w:color w:val="000000"/>
          <w:sz w:val="28"/>
          <w:szCs w:val="28"/>
        </w:rPr>
        <w:t>Humoral</w:t>
      </w:r>
      <w:proofErr w:type="spellEnd"/>
      <w:r w:rsidR="00067DAB" w:rsidRPr="00067DAB">
        <w:rPr>
          <w:rFonts w:ascii="Helvetica" w:hAnsi="Helvetica"/>
          <w:b/>
          <w:color w:val="000000"/>
          <w:sz w:val="28"/>
          <w:szCs w:val="28"/>
        </w:rPr>
        <w:t xml:space="preserve"> Immunity: Advanced and Optimized Lymphocyte Isolation Protocol from Murine </w:t>
      </w:r>
      <w:proofErr w:type="spellStart"/>
      <w:r w:rsidR="00067DAB" w:rsidRPr="00067DAB">
        <w:rPr>
          <w:rFonts w:ascii="Helvetica" w:hAnsi="Helvetica"/>
          <w:b/>
          <w:color w:val="000000"/>
          <w:sz w:val="28"/>
          <w:szCs w:val="28"/>
        </w:rPr>
        <w:t>Peyer’s</w:t>
      </w:r>
      <w:proofErr w:type="spellEnd"/>
      <w:r w:rsidR="00067DAB" w:rsidRPr="00067DAB">
        <w:rPr>
          <w:rFonts w:ascii="Helvetica" w:hAnsi="Helvetica"/>
          <w:b/>
          <w:color w:val="000000"/>
          <w:sz w:val="28"/>
          <w:szCs w:val="28"/>
        </w:rPr>
        <w:t xml:space="preserve"> Patches</w:t>
      </w:r>
    </w:p>
    <w:bookmarkEnd w:id="0"/>
    <w:p w14:paraId="767B7045" w14:textId="77777777" w:rsidR="005B5E66" w:rsidRDefault="005B5E66" w:rsidP="00CB2762">
      <w:pPr>
        <w:rPr>
          <w:rFonts w:ascii="Helvetica" w:hAnsi="Helvetica"/>
          <w:b/>
          <w:sz w:val="22"/>
        </w:rPr>
      </w:pPr>
    </w:p>
    <w:p w14:paraId="788F10A2" w14:textId="77777777" w:rsidR="00902F91" w:rsidRDefault="00CE10F2" w:rsidP="00CB2762">
      <w:pPr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14:paraId="237E0393" w14:textId="77777777" w:rsidR="00067DAB" w:rsidRPr="00067DAB" w:rsidRDefault="00067DAB" w:rsidP="00067DAB">
      <w:pPr>
        <w:rPr>
          <w:rFonts w:ascii="Helvetica" w:hAnsi="Helvetica"/>
          <w:bCs/>
          <w:color w:val="000000"/>
          <w:sz w:val="22"/>
          <w:szCs w:val="22"/>
        </w:rPr>
      </w:pPr>
      <w:proofErr w:type="spellStart"/>
      <w:r w:rsidRPr="00067DAB">
        <w:rPr>
          <w:rFonts w:ascii="Helvetica" w:hAnsi="Helvetica"/>
          <w:bCs/>
          <w:color w:val="000000"/>
          <w:sz w:val="22"/>
          <w:szCs w:val="22"/>
        </w:rPr>
        <w:t>Vassiliki</w:t>
      </w:r>
      <w:proofErr w:type="spellEnd"/>
      <w:r w:rsidRPr="00067DAB">
        <w:rPr>
          <w:rFonts w:ascii="Helvetica" w:hAnsi="Helvetica"/>
          <w:bCs/>
          <w:color w:val="000000"/>
          <w:sz w:val="22"/>
          <w:szCs w:val="22"/>
        </w:rPr>
        <w:t xml:space="preserve"> A. </w:t>
      </w:r>
      <w:proofErr w:type="spellStart"/>
      <w:r w:rsidRPr="00067DAB">
        <w:rPr>
          <w:rFonts w:ascii="Helvetica" w:hAnsi="Helvetica"/>
          <w:bCs/>
          <w:color w:val="000000"/>
          <w:sz w:val="22"/>
          <w:szCs w:val="22"/>
        </w:rPr>
        <w:t>Boussiotis</w:t>
      </w:r>
      <w:proofErr w:type="spellEnd"/>
    </w:p>
    <w:p w14:paraId="345BE775" w14:textId="77777777" w:rsidR="00067DAB" w:rsidRPr="00067DAB" w:rsidRDefault="00445B6A" w:rsidP="00067DAB">
      <w:pPr>
        <w:rPr>
          <w:rFonts w:ascii="Helvetica" w:hAnsi="Helvetica"/>
          <w:sz w:val="22"/>
          <w:szCs w:val="22"/>
          <w:shd w:val="clear" w:color="auto" w:fill="FFFFFF"/>
        </w:rPr>
      </w:pPr>
      <w:hyperlink r:id="rId9" w:history="1">
        <w:r w:rsidR="00067DAB" w:rsidRPr="00067DAB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vboussio@bidmc.harvard.edu</w:t>
        </w:r>
      </w:hyperlink>
    </w:p>
    <w:p w14:paraId="44CB512A" w14:textId="77777777" w:rsidR="00067DAB" w:rsidRPr="00067DAB" w:rsidRDefault="00067DAB" w:rsidP="00067DAB">
      <w:pPr>
        <w:rPr>
          <w:rFonts w:ascii="Helvetica" w:hAnsi="Helvetica"/>
          <w:bCs/>
          <w:color w:val="000000"/>
          <w:sz w:val="22"/>
          <w:szCs w:val="22"/>
        </w:rPr>
      </w:pPr>
      <w:r w:rsidRPr="00067DAB">
        <w:rPr>
          <w:rFonts w:ascii="Helvetica" w:hAnsi="Helvetica"/>
          <w:bCs/>
          <w:color w:val="000000"/>
          <w:sz w:val="22"/>
          <w:szCs w:val="22"/>
        </w:rPr>
        <w:t xml:space="preserve">Tel: </w:t>
      </w:r>
      <w:r w:rsidRPr="00067DAB">
        <w:rPr>
          <w:rFonts w:ascii="Helvetica" w:hAnsi="Helvetica"/>
          <w:color w:val="000000"/>
          <w:sz w:val="22"/>
          <w:szCs w:val="22"/>
          <w:shd w:val="clear" w:color="auto" w:fill="FFFFFF"/>
        </w:rPr>
        <w:t>(617) 667-8563</w:t>
      </w:r>
    </w:p>
    <w:p w14:paraId="46F5940B" w14:textId="77777777" w:rsidR="006805C7" w:rsidRPr="00067DAB" w:rsidRDefault="006805C7" w:rsidP="00CB2762">
      <w:pPr>
        <w:rPr>
          <w:rFonts w:ascii="Helvetica" w:hAnsi="Helvetica"/>
          <w:b/>
          <w:sz w:val="22"/>
          <w:szCs w:val="22"/>
        </w:rPr>
      </w:pPr>
    </w:p>
    <w:p w14:paraId="563D5764" w14:textId="77777777" w:rsidR="0012290C" w:rsidRPr="00067DAB" w:rsidRDefault="00F0293A" w:rsidP="00067DAB">
      <w:pPr>
        <w:pStyle w:val="NormalWeb"/>
        <w:spacing w:before="0" w:beforeAutospacing="0" w:after="0" w:afterAutospacing="0"/>
        <w:rPr>
          <w:rFonts w:ascii="Helvetica" w:eastAsia="Calibri" w:hAnsi="Helvetica"/>
          <w:sz w:val="22"/>
          <w:szCs w:val="22"/>
        </w:rPr>
      </w:pPr>
      <w:r w:rsidRPr="00067DAB">
        <w:rPr>
          <w:rFonts w:ascii="Helvetica" w:hAnsi="Helvetica"/>
          <w:b/>
          <w:sz w:val="22"/>
          <w:szCs w:val="22"/>
        </w:rPr>
        <w:t>Co-authors</w:t>
      </w:r>
      <w:r w:rsidR="0085589E" w:rsidRPr="00067DAB">
        <w:rPr>
          <w:rFonts w:ascii="Helvetica" w:hAnsi="Helvetica"/>
          <w:b/>
          <w:sz w:val="22"/>
          <w:szCs w:val="22"/>
        </w:rPr>
        <w:t>:</w:t>
      </w:r>
      <w:r w:rsidR="006813E7" w:rsidRPr="00067DAB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067DAB" w:rsidRPr="00067DAB">
          <w:rPr>
            <w:rStyle w:val="Hyperlink"/>
            <w:rFonts w:ascii="Helvetica" w:hAnsi="Helvetica"/>
            <w:bCs/>
            <w:sz w:val="22"/>
            <w:szCs w:val="22"/>
          </w:rPr>
          <w:t>Yazicioglu@stud.uni-heidelberg.de</w:t>
        </w:r>
      </w:hyperlink>
      <w:r w:rsidR="00067DAB" w:rsidRPr="00067DAB">
        <w:rPr>
          <w:rFonts w:ascii="Helvetica" w:hAnsi="Helvetica"/>
          <w:bCs/>
          <w:sz w:val="22"/>
          <w:szCs w:val="22"/>
        </w:rPr>
        <w:t xml:space="preserve">, </w:t>
      </w:r>
      <w:hyperlink r:id="rId11" w:history="1">
        <w:r w:rsidR="00067DAB" w:rsidRPr="00067DAB">
          <w:rPr>
            <w:rStyle w:val="Hyperlink"/>
            <w:rFonts w:ascii="Helvetica" w:hAnsi="Helvetica"/>
            <w:bCs/>
            <w:sz w:val="22"/>
            <w:szCs w:val="22"/>
          </w:rPr>
          <w:t>haksoyla@bidmc.harvard.edu</w:t>
        </w:r>
      </w:hyperlink>
      <w:r w:rsidR="00067DAB" w:rsidRPr="00067DAB">
        <w:rPr>
          <w:rFonts w:ascii="Helvetica" w:hAnsi="Helvetica"/>
          <w:bCs/>
          <w:sz w:val="22"/>
          <w:szCs w:val="22"/>
        </w:rPr>
        <w:t xml:space="preserve">, </w:t>
      </w:r>
      <w:hyperlink r:id="rId12" w:history="1">
        <w:r w:rsidR="00067DAB" w:rsidRPr="00067DAB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rpal@bidmc.harvard.edu</w:t>
        </w:r>
      </w:hyperlink>
      <w:r w:rsidR="00067DAB" w:rsidRPr="00067DAB">
        <w:rPr>
          <w:rFonts w:ascii="Helvetica" w:hAnsi="Helvetica"/>
          <w:sz w:val="22"/>
          <w:szCs w:val="22"/>
          <w:shd w:val="clear" w:color="auto" w:fill="FFFFFF"/>
        </w:rPr>
        <w:t xml:space="preserve">, </w:t>
      </w:r>
      <w:hyperlink r:id="rId13" w:history="1">
        <w:r w:rsidR="00067DAB" w:rsidRPr="00067DAB">
          <w:rPr>
            <w:rStyle w:val="Hyperlink"/>
            <w:rFonts w:ascii="Helvetica" w:hAnsi="Helvetica"/>
            <w:bCs/>
            <w:sz w:val="22"/>
            <w:szCs w:val="22"/>
          </w:rPr>
          <w:t>npatsouk@bidmc.harvard.edu</w:t>
        </w:r>
      </w:hyperlink>
      <w:r w:rsidR="00067DAB" w:rsidRPr="00067DAB">
        <w:rPr>
          <w:rFonts w:ascii="Helvetica" w:hAnsi="Helvetica"/>
          <w:bCs/>
          <w:sz w:val="22"/>
          <w:szCs w:val="22"/>
        </w:rPr>
        <w:t xml:space="preserve"> </w:t>
      </w:r>
    </w:p>
    <w:p w14:paraId="758C709E" w14:textId="77777777" w:rsidR="0086346E" w:rsidRPr="00E24898" w:rsidRDefault="0086346E">
      <w:pPr>
        <w:rPr>
          <w:rFonts w:ascii="Helvetica" w:hAnsi="Helvetica"/>
          <w:sz w:val="22"/>
        </w:rPr>
      </w:pPr>
    </w:p>
    <w:p w14:paraId="665F5DCA" w14:textId="77777777" w:rsidR="00AA132F" w:rsidRPr="003C06C8" w:rsidRDefault="003C06C8" w:rsidP="00DB2CEB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DB2CEB">
        <w:rPr>
          <w:rFonts w:ascii="Helvetica" w:hAnsi="Helvetica"/>
          <w:sz w:val="22"/>
        </w:rPr>
        <w:t>? N</w:t>
      </w:r>
    </w:p>
    <w:p w14:paraId="739E0092" w14:textId="77777777" w:rsidR="003C06C8" w:rsidRPr="00E24898" w:rsidRDefault="003C06C8" w:rsidP="00DB2CE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B2CEB">
        <w:rPr>
          <w:rFonts w:ascii="Helvetica" w:hAnsi="Helvetica"/>
          <w:sz w:val="22"/>
        </w:rPr>
        <w:t>N</w:t>
      </w:r>
    </w:p>
    <w:p w14:paraId="00951441" w14:textId="77777777" w:rsidR="0086346E" w:rsidRPr="0086346E" w:rsidRDefault="00654735" w:rsidP="00654735">
      <w:pPr>
        <w:spacing w:before="120"/>
        <w:rPr>
          <w:rFonts w:ascii="Helvetica" w:hAnsi="Helvetica"/>
          <w:sz w:val="22"/>
        </w:rPr>
      </w:pPr>
      <w:r w:rsidRPr="0086346E">
        <w:rPr>
          <w:rFonts w:ascii="Helvetica" w:hAnsi="Helvetica"/>
          <w:b/>
          <w:sz w:val="22"/>
        </w:rPr>
        <w:t>C.</w:t>
      </w:r>
      <w:r w:rsidR="003C06C8" w:rsidRPr="0086346E">
        <w:rPr>
          <w:rFonts w:ascii="Helvetica" w:hAnsi="Helvetica"/>
          <w:sz w:val="22"/>
        </w:rPr>
        <w:t xml:space="preserve"> </w:t>
      </w:r>
      <w:r w:rsidRPr="0086346E">
        <w:rPr>
          <w:rFonts w:ascii="Helvetica" w:hAnsi="Helvetica"/>
          <w:sz w:val="22"/>
        </w:rPr>
        <w:t xml:space="preserve">Which steps of </w:t>
      </w:r>
      <w:r w:rsidR="006B0781" w:rsidRPr="0086346E">
        <w:rPr>
          <w:rFonts w:ascii="Helvetica" w:hAnsi="Helvetica"/>
          <w:sz w:val="22"/>
        </w:rPr>
        <w:t>from the</w:t>
      </w:r>
      <w:r w:rsidRPr="0086346E">
        <w:rPr>
          <w:rFonts w:ascii="Helvetica" w:hAnsi="Helvetica"/>
          <w:sz w:val="22"/>
        </w:rPr>
        <w:t xml:space="preserve"> protocol</w:t>
      </w:r>
      <w:r w:rsidR="006B0781" w:rsidRPr="0086346E">
        <w:rPr>
          <w:rFonts w:ascii="Helvetica" w:hAnsi="Helvetica"/>
          <w:sz w:val="22"/>
        </w:rPr>
        <w:t xml:space="preserve"> section below</w:t>
      </w:r>
      <w:r w:rsidRPr="0086346E">
        <w:rPr>
          <w:rFonts w:ascii="Helvetica" w:hAnsi="Helvetica"/>
          <w:sz w:val="22"/>
        </w:rPr>
        <w:t xml:space="preserve"> will viewers benefit most from having filmed? </w:t>
      </w:r>
    </w:p>
    <w:p w14:paraId="102D652C" w14:textId="1A9EA5A9" w:rsidR="00851B3E" w:rsidRPr="00323D0D" w:rsidRDefault="0063229C" w:rsidP="00654735">
      <w:pPr>
        <w:spacing w:before="120"/>
        <w:rPr>
          <w:rFonts w:ascii="Helvetica" w:hAnsi="Helvetica"/>
          <w:b/>
          <w:color w:val="3366FF"/>
          <w:sz w:val="22"/>
        </w:rPr>
      </w:pPr>
      <w:r w:rsidRPr="0070451F">
        <w:rPr>
          <w:rFonts w:ascii="Helvetica" w:hAnsi="Helvetica"/>
          <w:sz w:val="22"/>
        </w:rPr>
        <w:t>2.3</w:t>
      </w:r>
      <w:r w:rsidR="0086346E" w:rsidRPr="0070451F">
        <w:rPr>
          <w:rFonts w:ascii="Helvetica" w:hAnsi="Helvetica"/>
          <w:sz w:val="22"/>
        </w:rPr>
        <w:t>.,</w:t>
      </w:r>
      <w:r w:rsidR="0070678F">
        <w:rPr>
          <w:rFonts w:ascii="Helvetica" w:hAnsi="Helvetica"/>
          <w:sz w:val="22"/>
        </w:rPr>
        <w:t xml:space="preserve"> 2.6.,</w:t>
      </w:r>
      <w:r w:rsidR="0070451F" w:rsidRPr="0070451F">
        <w:rPr>
          <w:rFonts w:ascii="Helvetica" w:hAnsi="Helvetica"/>
          <w:sz w:val="22"/>
        </w:rPr>
        <w:t xml:space="preserve"> 2.7.,</w:t>
      </w:r>
      <w:r w:rsidR="0070678F" w:rsidRPr="0070678F">
        <w:rPr>
          <w:rFonts w:ascii="Helvetica" w:hAnsi="Helvetica"/>
          <w:sz w:val="22"/>
        </w:rPr>
        <w:t xml:space="preserve"> </w:t>
      </w:r>
      <w:r w:rsidRPr="0070678F">
        <w:rPr>
          <w:rFonts w:ascii="Helvetica" w:hAnsi="Helvetica"/>
          <w:sz w:val="22"/>
        </w:rPr>
        <w:t>2.9</w:t>
      </w:r>
      <w:r w:rsidR="0086346E" w:rsidRPr="0070678F">
        <w:rPr>
          <w:rFonts w:ascii="Helvetica" w:hAnsi="Helvetica"/>
          <w:sz w:val="22"/>
        </w:rPr>
        <w:t>.</w:t>
      </w:r>
      <w:r w:rsidRPr="0070678F">
        <w:rPr>
          <w:rFonts w:ascii="Helvetica" w:hAnsi="Helvetica"/>
          <w:sz w:val="22"/>
        </w:rPr>
        <w:t>, 2.11</w:t>
      </w:r>
      <w:r w:rsidR="0086346E" w:rsidRPr="0070678F">
        <w:rPr>
          <w:rFonts w:ascii="Helvetica" w:hAnsi="Helvetica"/>
          <w:sz w:val="22"/>
        </w:rPr>
        <w:t>.</w:t>
      </w:r>
      <w:r w:rsidR="0070678F">
        <w:rPr>
          <w:rFonts w:ascii="Helvetica" w:hAnsi="Helvetica"/>
          <w:sz w:val="22"/>
        </w:rPr>
        <w:t>, 2.13.</w:t>
      </w:r>
    </w:p>
    <w:p w14:paraId="60C5A90C" w14:textId="73E0225F" w:rsidR="00851B3E" w:rsidRPr="00851B3E" w:rsidRDefault="00654735" w:rsidP="0086346E">
      <w:pPr>
        <w:spacing w:before="120"/>
        <w:rPr>
          <w:rFonts w:ascii="Helvetica" w:hAnsi="Helvetica"/>
          <w:color w:val="3366FF"/>
          <w:sz w:val="22"/>
        </w:rPr>
      </w:pPr>
      <w:r w:rsidRPr="0086346E">
        <w:rPr>
          <w:rFonts w:ascii="Helvetica" w:hAnsi="Helvetica"/>
          <w:b/>
          <w:sz w:val="22"/>
        </w:rPr>
        <w:t>D.</w:t>
      </w:r>
      <w:r w:rsidR="003C06C8" w:rsidRPr="0086346E">
        <w:rPr>
          <w:rFonts w:ascii="Helvetica" w:hAnsi="Helvetica"/>
          <w:sz w:val="22"/>
        </w:rPr>
        <w:t xml:space="preserve"> </w:t>
      </w:r>
      <w:r w:rsidRPr="0086346E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  <w:r w:rsidR="00323D0D">
        <w:rPr>
          <w:rFonts w:ascii="Helvetica" w:hAnsi="Helvetica"/>
          <w:sz w:val="22"/>
        </w:rPr>
        <w:t>2.7., 2.9</w:t>
      </w:r>
      <w:r w:rsidR="0086346E">
        <w:rPr>
          <w:rFonts w:ascii="Helvetica" w:hAnsi="Helvetica"/>
          <w:sz w:val="22"/>
        </w:rPr>
        <w:t>.</w:t>
      </w:r>
      <w:r w:rsidR="005F02CE">
        <w:rPr>
          <w:rFonts w:ascii="Helvetica" w:hAnsi="Helvetica"/>
          <w:sz w:val="22"/>
        </w:rPr>
        <w:t xml:space="preserve"> </w:t>
      </w:r>
      <w:proofErr w:type="gramStart"/>
      <w:r w:rsidR="005F02CE">
        <w:rPr>
          <w:rFonts w:ascii="Helvetica" w:hAnsi="Helvetica"/>
          <w:sz w:val="22"/>
        </w:rPr>
        <w:t>precautions</w:t>
      </w:r>
      <w:proofErr w:type="gramEnd"/>
      <w:r w:rsidR="005F02CE">
        <w:rPr>
          <w:rFonts w:ascii="Helvetica" w:hAnsi="Helvetica"/>
          <w:sz w:val="22"/>
        </w:rPr>
        <w:t xml:space="preserve"> for success have been explained in author interview section for each step, please see end of protocol section</w:t>
      </w:r>
    </w:p>
    <w:p w14:paraId="19F30E93" w14:textId="77777777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</w:t>
      </w:r>
      <w:r w:rsidR="00DB2CEB">
        <w:rPr>
          <w:rFonts w:ascii="Helvetica" w:hAnsi="Helvetica"/>
          <w:sz w:val="22"/>
          <w:szCs w:val="22"/>
        </w:rPr>
        <w:t>? N</w:t>
      </w:r>
    </w:p>
    <w:p w14:paraId="1C82CF62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significance</w:t>
      </w:r>
      <w:r w:rsidR="00F10D3B">
        <w:rPr>
          <w:rFonts w:ascii="Helvetica" w:hAnsi="Helvetica"/>
          <w:b/>
          <w:bCs/>
          <w:sz w:val="22"/>
          <w:szCs w:val="22"/>
        </w:rPr>
        <w:t xml:space="preserve"> of your method to the viewer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615A9BFF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6C1F64B8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45CD572D" w14:textId="5EAE650F" w:rsidR="006F5B4E" w:rsidRPr="00F146E3" w:rsidRDefault="00A67042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D94996">
        <w:rPr>
          <w:rFonts w:ascii="Helvetica" w:hAnsi="Helvetica"/>
          <w:bCs/>
          <w:color w:val="FF0000"/>
          <w:szCs w:val="24"/>
        </w:rPr>
        <w:t>Yavuz</w:t>
      </w:r>
      <w:proofErr w:type="spellEnd"/>
      <w:r w:rsidRPr="00D94996">
        <w:rPr>
          <w:rFonts w:ascii="Helvetica" w:hAnsi="Helvetica"/>
          <w:bCs/>
          <w:color w:val="FF0000"/>
          <w:szCs w:val="24"/>
        </w:rPr>
        <w:t xml:space="preserve"> F. </w:t>
      </w:r>
      <w:proofErr w:type="spellStart"/>
      <w:r w:rsidRPr="00D94996">
        <w:rPr>
          <w:rFonts w:ascii="Helvetica" w:hAnsi="Helvetica"/>
          <w:bCs/>
          <w:color w:val="FF0000"/>
          <w:szCs w:val="24"/>
        </w:rPr>
        <w:t>Yazicioglu</w:t>
      </w:r>
      <w:proofErr w:type="spellEnd"/>
      <w:r w:rsidR="006F5B4E" w:rsidRPr="00F146E3">
        <w:rPr>
          <w:rFonts w:ascii="Helvetica" w:hAnsi="Helvetica" w:cs="Arial"/>
          <w:szCs w:val="24"/>
        </w:rPr>
        <w:t xml:space="preserve">: </w:t>
      </w:r>
      <w:r w:rsidR="00323D0D">
        <w:rPr>
          <w:rFonts w:ascii="Helvetica" w:hAnsi="Helvetica" w:cs="Arial"/>
          <w:szCs w:val="24"/>
        </w:rPr>
        <w:t>This method can answer key questions about</w:t>
      </w:r>
      <w:r w:rsidR="00976D56">
        <w:rPr>
          <w:rFonts w:ascii="Helvetica" w:hAnsi="Helvetica" w:cs="Arial"/>
          <w:szCs w:val="24"/>
        </w:rPr>
        <w:t xml:space="preserve"> </w:t>
      </w:r>
      <w:r w:rsidR="00323D0D">
        <w:rPr>
          <w:rFonts w:ascii="Helvetica" w:hAnsi="Helvetica" w:cs="Arial"/>
          <w:szCs w:val="24"/>
        </w:rPr>
        <w:t>the phenotype of</w:t>
      </w:r>
      <w:r w:rsidR="00976D56">
        <w:rPr>
          <w:rFonts w:ascii="Helvetica" w:hAnsi="Helvetica" w:cs="Arial"/>
          <w:szCs w:val="24"/>
        </w:rPr>
        <w:t xml:space="preserve"> </w:t>
      </w:r>
      <w:r w:rsidR="00323D0D">
        <w:rPr>
          <w:rFonts w:ascii="Helvetica" w:hAnsi="Helvetica" w:cs="Arial"/>
          <w:szCs w:val="24"/>
        </w:rPr>
        <w:t xml:space="preserve">mouse </w:t>
      </w:r>
      <w:proofErr w:type="spellStart"/>
      <w:r w:rsidR="00323D0D">
        <w:rPr>
          <w:rFonts w:ascii="Helvetica" w:hAnsi="Helvetica" w:cs="Arial"/>
          <w:szCs w:val="24"/>
        </w:rPr>
        <w:t>Peyer’s</w:t>
      </w:r>
      <w:proofErr w:type="spellEnd"/>
      <w:r w:rsidR="00323D0D">
        <w:rPr>
          <w:rFonts w:ascii="Helvetica" w:hAnsi="Helvetica" w:cs="Arial"/>
          <w:szCs w:val="24"/>
        </w:rPr>
        <w:t xml:space="preserve"> patch-isolated </w:t>
      </w:r>
      <w:r w:rsidR="00976D56">
        <w:rPr>
          <w:rFonts w:ascii="Helvetica" w:hAnsi="Helvetica" w:cs="Arial"/>
          <w:szCs w:val="24"/>
        </w:rPr>
        <w:t xml:space="preserve">T and </w:t>
      </w:r>
      <w:r w:rsidR="00976D56" w:rsidRPr="00CF1DFA">
        <w:rPr>
          <w:rFonts w:ascii="Helvetica" w:hAnsi="Helvetica" w:cs="Arial"/>
          <w:szCs w:val="24"/>
        </w:rPr>
        <w:t>B cell subsets</w:t>
      </w:r>
      <w:r w:rsidR="00323D0D">
        <w:rPr>
          <w:rFonts w:ascii="Helvetica" w:hAnsi="Helvetica" w:cs="Arial"/>
          <w:szCs w:val="24"/>
        </w:rPr>
        <w:t>,</w:t>
      </w:r>
      <w:r w:rsidR="00976D56" w:rsidRPr="00CF1DFA">
        <w:rPr>
          <w:rFonts w:ascii="Helvetica" w:hAnsi="Helvetica" w:cs="Arial"/>
          <w:szCs w:val="24"/>
        </w:rPr>
        <w:t xml:space="preserve"> </w:t>
      </w:r>
      <w:r w:rsidR="00323D0D">
        <w:rPr>
          <w:rFonts w:ascii="Helvetica" w:hAnsi="Helvetica" w:cs="Arial"/>
          <w:szCs w:val="24"/>
        </w:rPr>
        <w:t>in particular</w:t>
      </w:r>
      <w:r w:rsidR="00976D56" w:rsidRPr="00CF1DFA">
        <w:rPr>
          <w:rFonts w:ascii="Helvetica" w:hAnsi="Helvetica" w:cs="Arial"/>
          <w:szCs w:val="24"/>
        </w:rPr>
        <w:t xml:space="preserve"> follicular </w:t>
      </w:r>
      <w:r w:rsidR="00976D56">
        <w:rPr>
          <w:rFonts w:ascii="Helvetica" w:hAnsi="Helvetica" w:cs="Arial"/>
          <w:szCs w:val="24"/>
        </w:rPr>
        <w:t>T-helper</w:t>
      </w:r>
      <w:r w:rsidR="00976D56" w:rsidRPr="00CF1DFA">
        <w:rPr>
          <w:rFonts w:ascii="Helvetica" w:hAnsi="Helvetica" w:cs="Arial"/>
          <w:szCs w:val="24"/>
        </w:rPr>
        <w:t xml:space="preserve"> and </w:t>
      </w:r>
      <w:r w:rsidR="00323D0D">
        <w:rPr>
          <w:rFonts w:ascii="Helvetica" w:hAnsi="Helvetica" w:cs="Arial"/>
          <w:szCs w:val="24"/>
        </w:rPr>
        <w:t>germinal center B cell populations</w:t>
      </w:r>
      <w:r w:rsidR="00976D56" w:rsidRPr="00CF1DFA">
        <w:rPr>
          <w:rFonts w:ascii="Helvetica" w:hAnsi="Helvetica" w:cs="Arial"/>
          <w:szCs w:val="24"/>
        </w:rPr>
        <w:t>.</w:t>
      </w:r>
    </w:p>
    <w:p w14:paraId="71963B20" w14:textId="6367E75C" w:rsidR="00976D56" w:rsidRPr="00976D56" w:rsidRDefault="00D94996" w:rsidP="00976D56">
      <w:pPr>
        <w:numPr>
          <w:ilvl w:val="1"/>
          <w:numId w:val="9"/>
        </w:numPr>
        <w:spacing w:before="12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D94996">
        <w:rPr>
          <w:rFonts w:ascii="Helvetica" w:hAnsi="Helvetica"/>
          <w:bCs/>
          <w:color w:val="FF0000"/>
          <w:szCs w:val="24"/>
        </w:rPr>
        <w:t>Yavuz</w:t>
      </w:r>
      <w:proofErr w:type="spellEnd"/>
      <w:r w:rsidRPr="00D94996">
        <w:rPr>
          <w:rFonts w:ascii="Helvetica" w:hAnsi="Helvetica"/>
          <w:bCs/>
          <w:color w:val="FF0000"/>
          <w:szCs w:val="24"/>
        </w:rPr>
        <w:t xml:space="preserve"> F. </w:t>
      </w:r>
      <w:proofErr w:type="spellStart"/>
      <w:r w:rsidRPr="00D94996">
        <w:rPr>
          <w:rFonts w:ascii="Helvetica" w:hAnsi="Helvetica"/>
          <w:bCs/>
          <w:color w:val="FF0000"/>
          <w:szCs w:val="24"/>
        </w:rPr>
        <w:t>Yazicioglu</w:t>
      </w:r>
      <w:proofErr w:type="spellEnd"/>
      <w:r w:rsidR="006F5B4E" w:rsidRPr="00976D56">
        <w:rPr>
          <w:rFonts w:ascii="Helvetica" w:hAnsi="Helvetica" w:cs="Arial"/>
          <w:szCs w:val="24"/>
        </w:rPr>
        <w:t xml:space="preserve">: </w:t>
      </w:r>
      <w:r w:rsidR="00976D56" w:rsidRPr="00976D56">
        <w:rPr>
          <w:rFonts w:ascii="Helvetica" w:hAnsi="Helvetica" w:cs="Arial"/>
          <w:szCs w:val="24"/>
        </w:rPr>
        <w:t xml:space="preserve">The main advantage of this technique is that it </w:t>
      </w:r>
      <w:r w:rsidR="006A1CCA">
        <w:rPr>
          <w:rFonts w:ascii="Helvetica" w:hAnsi="Helvetica" w:cs="Arial"/>
          <w:szCs w:val="24"/>
        </w:rPr>
        <w:t>dispenses</w:t>
      </w:r>
      <w:r w:rsidR="00976D56">
        <w:rPr>
          <w:rFonts w:ascii="Helvetica" w:hAnsi="Helvetica" w:cs="Arial"/>
          <w:szCs w:val="24"/>
        </w:rPr>
        <w:t xml:space="preserve"> with</w:t>
      </w:r>
      <w:r w:rsidR="00976D56" w:rsidRPr="00976D56">
        <w:rPr>
          <w:rFonts w:ascii="Helvetica" w:hAnsi="Helvetica" w:cs="Arial"/>
          <w:szCs w:val="24"/>
        </w:rPr>
        <w:t xml:space="preserve"> several laborious preparation steps</w:t>
      </w:r>
      <w:r w:rsidR="00323D0D">
        <w:rPr>
          <w:rFonts w:ascii="Helvetica" w:hAnsi="Helvetica" w:cs="Arial"/>
          <w:szCs w:val="24"/>
        </w:rPr>
        <w:t>,</w:t>
      </w:r>
      <w:r w:rsidR="00976D56" w:rsidRPr="00976D56">
        <w:rPr>
          <w:rFonts w:ascii="Helvetica" w:hAnsi="Helvetica" w:cs="Arial"/>
          <w:szCs w:val="24"/>
        </w:rPr>
        <w:t xml:space="preserve"> such as </w:t>
      </w:r>
      <w:r w:rsidR="00D770F2">
        <w:rPr>
          <w:rFonts w:ascii="Helvetica" w:hAnsi="Helvetica" w:cs="Arial"/>
          <w:szCs w:val="24"/>
        </w:rPr>
        <w:t>c</w:t>
      </w:r>
      <w:r w:rsidR="00976D56" w:rsidRPr="00976D56">
        <w:rPr>
          <w:rFonts w:ascii="Helvetica" w:hAnsi="Helvetica" w:cs="Arial"/>
          <w:szCs w:val="24"/>
        </w:rPr>
        <w:t>ollagenase-based digestion</w:t>
      </w:r>
      <w:r w:rsidR="00323D0D">
        <w:rPr>
          <w:rFonts w:ascii="Helvetica" w:hAnsi="Helvetica" w:cs="Arial"/>
          <w:szCs w:val="24"/>
        </w:rPr>
        <w:t>,</w:t>
      </w:r>
      <w:r w:rsidR="00976D56" w:rsidRPr="00976D56">
        <w:rPr>
          <w:rFonts w:ascii="Helvetica" w:hAnsi="Helvetica" w:cs="Arial"/>
          <w:szCs w:val="24"/>
        </w:rPr>
        <w:t xml:space="preserve"> </w:t>
      </w:r>
      <w:r w:rsidR="00323D0D">
        <w:rPr>
          <w:rFonts w:ascii="Helvetica" w:hAnsi="Helvetica" w:cs="Arial"/>
          <w:szCs w:val="24"/>
        </w:rPr>
        <w:t>that</w:t>
      </w:r>
      <w:r w:rsidR="00976D56" w:rsidRPr="00976D56">
        <w:rPr>
          <w:rFonts w:ascii="Helvetica" w:hAnsi="Helvetica" w:cs="Arial"/>
          <w:szCs w:val="24"/>
        </w:rPr>
        <w:t xml:space="preserve"> compromise </w:t>
      </w:r>
      <w:r w:rsidR="00323D0D">
        <w:rPr>
          <w:rFonts w:ascii="Helvetica" w:hAnsi="Helvetica" w:cs="Arial"/>
          <w:szCs w:val="24"/>
        </w:rPr>
        <w:t xml:space="preserve">the </w:t>
      </w:r>
      <w:r w:rsidR="00976D56" w:rsidRPr="00976D56">
        <w:rPr>
          <w:rFonts w:ascii="Helvetica" w:hAnsi="Helvetica" w:cs="Arial"/>
          <w:szCs w:val="24"/>
        </w:rPr>
        <w:t>quality and identity of the isolated lymphocytes.</w:t>
      </w:r>
    </w:p>
    <w:p w14:paraId="3442F108" w14:textId="77777777" w:rsidR="006F5B4E" w:rsidRPr="00976D56" w:rsidRDefault="006F5B4E" w:rsidP="0086346E">
      <w:pPr>
        <w:spacing w:before="120"/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7259601" w14:textId="77777777" w:rsidR="006F5B4E" w:rsidRPr="0086346E" w:rsidRDefault="006F5B4E" w:rsidP="006F5B4E">
      <w:pPr>
        <w:rPr>
          <w:rFonts w:ascii="Helvetica" w:hAnsi="Helvetica"/>
          <w:b/>
          <w:sz w:val="22"/>
        </w:rPr>
      </w:pPr>
      <w:r w:rsidRPr="0086346E">
        <w:rPr>
          <w:rFonts w:ascii="Helvetica" w:hAnsi="Helvetica"/>
          <w:b/>
          <w:szCs w:val="24"/>
        </w:rPr>
        <w:t>B.  Optional Interview Statements:</w:t>
      </w:r>
      <w:r w:rsidRPr="0086346E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597B42C" w14:textId="77777777" w:rsidR="001819E3" w:rsidRPr="00E24898" w:rsidRDefault="00DA5359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1C84192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2A887D6B" w14:textId="77777777" w:rsidR="003C06C8" w:rsidRPr="003C06C8" w:rsidRDefault="00DA5359" w:rsidP="003C06C8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3C06C8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="003C06C8" w:rsidRPr="00F146E3">
        <w:rPr>
          <w:rFonts w:ascii="Helvetica" w:hAnsi="Helvetica"/>
          <w:b/>
          <w:szCs w:val="24"/>
        </w:rPr>
        <w:t>Ethics title card:</w:t>
      </w:r>
      <w:r w:rsidR="003C06C8"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6E0B7A99" w14:textId="2F1D4538" w:rsidR="00CE10F2" w:rsidRPr="0086346E" w:rsidRDefault="00EA60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86346E">
        <w:rPr>
          <w:rFonts w:ascii="Helvetica" w:hAnsi="Helvetica"/>
          <w:szCs w:val="24"/>
        </w:rPr>
        <w:t>Procedures involving animal subjects have been approved by the Institutional Animal Care and Use Committee (IACUC</w:t>
      </w:r>
      <w:r w:rsidR="001115D1" w:rsidRPr="0086346E">
        <w:rPr>
          <w:rFonts w:ascii="Helvetica" w:hAnsi="Helvetica"/>
          <w:szCs w:val="24"/>
        </w:rPr>
        <w:t>)</w:t>
      </w:r>
      <w:r w:rsidR="00B340A8" w:rsidRPr="0086346E">
        <w:rPr>
          <w:rFonts w:ascii="Helvetica" w:hAnsi="Helvetica"/>
          <w:szCs w:val="24"/>
        </w:rPr>
        <w:t xml:space="preserve"> </w:t>
      </w:r>
      <w:r w:rsidRPr="0086346E">
        <w:rPr>
          <w:rFonts w:ascii="Helvetica" w:hAnsi="Helvetica"/>
          <w:szCs w:val="24"/>
        </w:rPr>
        <w:t>at </w:t>
      </w:r>
      <w:r w:rsidR="0063229C" w:rsidRPr="0086346E">
        <w:rPr>
          <w:rFonts w:ascii="Helvetica" w:hAnsi="Helvetica"/>
          <w:iCs/>
          <w:szCs w:val="24"/>
        </w:rPr>
        <w:t>Beth Israel Deaconess Medical Cente</w:t>
      </w:r>
      <w:r w:rsidR="0086346E" w:rsidRPr="0086346E">
        <w:rPr>
          <w:rFonts w:ascii="Helvetica" w:hAnsi="Helvetica"/>
          <w:iCs/>
          <w:szCs w:val="24"/>
        </w:rPr>
        <w:t>r.</w:t>
      </w:r>
    </w:p>
    <w:p w14:paraId="496B3C56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31F699B7" w14:textId="77777777" w:rsidR="00CE10F2" w:rsidRDefault="00CE10F2" w:rsidP="00CE10F2">
      <w:pPr>
        <w:outlineLvl w:val="0"/>
        <w:rPr>
          <w:rFonts w:ascii="Helvetica" w:hAnsi="Helvetica"/>
          <w:b/>
          <w:szCs w:val="24"/>
          <w:lang w:eastAsia="zh-TW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0A314D76" w14:textId="77777777" w:rsidR="00D94996" w:rsidRPr="00D94996" w:rsidRDefault="00D94996" w:rsidP="00D94996">
      <w:pPr>
        <w:pStyle w:val="CommentText"/>
        <w:rPr>
          <w:rFonts w:ascii="Helvetica" w:hAnsi="Helvetica"/>
          <w:highlight w:val="green"/>
          <w:lang w:val="tr-TR"/>
        </w:rPr>
      </w:pPr>
      <w:r w:rsidRPr="00D94996">
        <w:rPr>
          <w:rFonts w:ascii="Helvetica" w:hAnsi="Helvetica"/>
          <w:highlight w:val="green"/>
          <w:lang w:eastAsia="zh-TW"/>
        </w:rPr>
        <w:t xml:space="preserve">Author note: </w:t>
      </w:r>
      <w:proofErr w:type="spellStart"/>
      <w:r w:rsidRPr="00D94996">
        <w:rPr>
          <w:rFonts w:ascii="Helvetica" w:hAnsi="Helvetica"/>
          <w:highlight w:val="green"/>
          <w:lang w:val="tr-TR"/>
        </w:rPr>
        <w:t>We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performed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steps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until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2.6 </w:t>
      </w:r>
      <w:proofErr w:type="spellStart"/>
      <w:r w:rsidRPr="00D94996">
        <w:rPr>
          <w:rFonts w:ascii="Helvetica" w:hAnsi="Helvetica"/>
          <w:highlight w:val="green"/>
          <w:lang w:val="tr-TR"/>
        </w:rPr>
        <w:t>three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times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on </w:t>
      </w:r>
      <w:proofErr w:type="spellStart"/>
      <w:r w:rsidRPr="00D94996">
        <w:rPr>
          <w:rFonts w:ascii="Helvetica" w:hAnsi="Helvetica"/>
          <w:highlight w:val="green"/>
          <w:lang w:val="tr-TR"/>
        </w:rPr>
        <w:t>seperate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mices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, </w:t>
      </w:r>
      <w:proofErr w:type="spellStart"/>
      <w:r w:rsidRPr="00D94996">
        <w:rPr>
          <w:rFonts w:ascii="Helvetica" w:hAnsi="Helvetica"/>
          <w:highlight w:val="green"/>
          <w:lang w:val="tr-TR"/>
        </w:rPr>
        <w:t>and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we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shot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the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scenes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using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different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camera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angles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. Video </w:t>
      </w:r>
      <w:proofErr w:type="spellStart"/>
      <w:r w:rsidRPr="00D94996">
        <w:rPr>
          <w:rFonts w:ascii="Helvetica" w:hAnsi="Helvetica"/>
          <w:highlight w:val="green"/>
          <w:lang w:val="tr-TR"/>
        </w:rPr>
        <w:t>editors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might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decide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the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best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version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when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creating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the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final </w:t>
      </w:r>
      <w:proofErr w:type="spellStart"/>
      <w:r w:rsidRPr="00D94996">
        <w:rPr>
          <w:rFonts w:ascii="Helvetica" w:hAnsi="Helvetica"/>
          <w:highlight w:val="green"/>
          <w:lang w:val="tr-TR"/>
        </w:rPr>
        <w:t>product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. </w:t>
      </w:r>
    </w:p>
    <w:p w14:paraId="20756263" w14:textId="77777777" w:rsidR="00D94996" w:rsidRPr="00D94996" w:rsidRDefault="00D94996" w:rsidP="00D94996">
      <w:pPr>
        <w:pStyle w:val="CommentText"/>
        <w:rPr>
          <w:rFonts w:ascii="Helvetica" w:hAnsi="Helvetica"/>
          <w:highlight w:val="green"/>
          <w:lang w:val="tr-TR"/>
        </w:rPr>
      </w:pPr>
    </w:p>
    <w:p w14:paraId="524C447C" w14:textId="77777777" w:rsidR="00D94996" w:rsidRPr="00D94996" w:rsidRDefault="00D94996" w:rsidP="00D94996">
      <w:pPr>
        <w:pStyle w:val="CommentText"/>
        <w:rPr>
          <w:rFonts w:ascii="Helvetica" w:hAnsi="Helvetica"/>
          <w:highlight w:val="green"/>
          <w:lang w:val="tr-TR"/>
        </w:rPr>
      </w:pPr>
      <w:proofErr w:type="spellStart"/>
      <w:r w:rsidRPr="00D94996">
        <w:rPr>
          <w:rFonts w:ascii="Helvetica" w:hAnsi="Helvetica"/>
          <w:highlight w:val="green"/>
          <w:lang w:val="tr-TR"/>
        </w:rPr>
        <w:t>Videographer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has </w:t>
      </w:r>
      <w:proofErr w:type="spellStart"/>
      <w:r w:rsidRPr="00D94996">
        <w:rPr>
          <w:rFonts w:ascii="Helvetica" w:hAnsi="Helvetica"/>
          <w:highlight w:val="green"/>
          <w:lang w:val="tr-TR"/>
        </w:rPr>
        <w:t>made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some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minor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technical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adjustments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during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recording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like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shooting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some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scenes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together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without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having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pause</w:t>
      </w:r>
      <w:proofErr w:type="spellEnd"/>
      <w:r w:rsidRPr="00D94996">
        <w:rPr>
          <w:rFonts w:ascii="Helvetica" w:hAnsi="Helvetica"/>
          <w:highlight w:val="green"/>
          <w:lang w:val="tr-TR"/>
        </w:rPr>
        <w:t>.</w:t>
      </w:r>
    </w:p>
    <w:p w14:paraId="457697E2" w14:textId="52EC1EB0" w:rsidR="00D94996" w:rsidRPr="00D94996" w:rsidRDefault="00D94996" w:rsidP="00D94996">
      <w:pPr>
        <w:outlineLvl w:val="0"/>
        <w:rPr>
          <w:rFonts w:ascii="Helvetica" w:hAnsi="Helvetica"/>
          <w:szCs w:val="24"/>
        </w:rPr>
      </w:pPr>
      <w:r w:rsidRPr="00D94996">
        <w:rPr>
          <w:rFonts w:ascii="Helvetica" w:hAnsi="Helvetica"/>
          <w:highlight w:val="green"/>
          <w:lang w:val="tr-TR"/>
        </w:rPr>
        <w:t xml:space="preserve">He </w:t>
      </w:r>
      <w:proofErr w:type="spellStart"/>
      <w:r w:rsidRPr="00D94996">
        <w:rPr>
          <w:rFonts w:ascii="Helvetica" w:hAnsi="Helvetica"/>
          <w:highlight w:val="green"/>
          <w:lang w:val="tr-TR"/>
        </w:rPr>
        <w:t>added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some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notifications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before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shooting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the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scenes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for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video-</w:t>
      </w:r>
      <w:proofErr w:type="spellStart"/>
      <w:r w:rsidRPr="00D94996">
        <w:rPr>
          <w:rFonts w:ascii="Helvetica" w:hAnsi="Helvetica"/>
          <w:highlight w:val="green"/>
          <w:lang w:val="tr-TR"/>
        </w:rPr>
        <w:t>editors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if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any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change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was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applied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. </w:t>
      </w:r>
      <w:proofErr w:type="spellStart"/>
      <w:r w:rsidRPr="00D94996">
        <w:rPr>
          <w:rFonts w:ascii="Helvetica" w:hAnsi="Helvetica"/>
          <w:highlight w:val="green"/>
          <w:lang w:val="tr-TR"/>
        </w:rPr>
        <w:t>Besides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the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changes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I am </w:t>
      </w:r>
      <w:proofErr w:type="spellStart"/>
      <w:r w:rsidRPr="00D94996">
        <w:rPr>
          <w:rFonts w:ascii="Helvetica" w:hAnsi="Helvetica"/>
          <w:highlight w:val="green"/>
          <w:lang w:val="tr-TR"/>
        </w:rPr>
        <w:t>adding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here, </w:t>
      </w:r>
      <w:proofErr w:type="spellStart"/>
      <w:r w:rsidRPr="00D94996">
        <w:rPr>
          <w:rFonts w:ascii="Helvetica" w:hAnsi="Helvetica"/>
          <w:highlight w:val="green"/>
          <w:lang w:val="tr-TR"/>
        </w:rPr>
        <w:t>please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consider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videographer’s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notes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when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giving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the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last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shape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to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</w:t>
      </w:r>
      <w:proofErr w:type="spellStart"/>
      <w:r w:rsidRPr="00D94996">
        <w:rPr>
          <w:rFonts w:ascii="Helvetica" w:hAnsi="Helvetica"/>
          <w:highlight w:val="green"/>
          <w:lang w:val="tr-TR"/>
        </w:rPr>
        <w:t>the</w:t>
      </w:r>
      <w:proofErr w:type="spellEnd"/>
      <w:r w:rsidRPr="00D94996">
        <w:rPr>
          <w:rFonts w:ascii="Helvetica" w:hAnsi="Helvetica"/>
          <w:highlight w:val="green"/>
          <w:lang w:val="tr-TR"/>
        </w:rPr>
        <w:t xml:space="preserve"> video.</w:t>
      </w:r>
    </w:p>
    <w:p w14:paraId="005C6FC3" w14:textId="77777777" w:rsidR="009027BE" w:rsidRPr="00DB2CEB" w:rsidRDefault="00DB2CEB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Helvetica" w:hAnsi="Helvetica" w:cs="Arial"/>
          <w:b/>
          <w:szCs w:val="24"/>
        </w:rPr>
        <w:t>Peyer’s</w:t>
      </w:r>
      <w:proofErr w:type="spellEnd"/>
      <w:r>
        <w:rPr>
          <w:rFonts w:ascii="Helvetica" w:hAnsi="Helvetica" w:cs="Arial"/>
          <w:b/>
          <w:szCs w:val="24"/>
        </w:rPr>
        <w:t xml:space="preserve"> Patch</w:t>
      </w:r>
      <w:r w:rsidR="00C9380C">
        <w:rPr>
          <w:rFonts w:ascii="Helvetica" w:hAnsi="Helvetica" w:cs="Arial"/>
          <w:b/>
          <w:szCs w:val="24"/>
        </w:rPr>
        <w:t xml:space="preserve"> (PP)</w:t>
      </w:r>
      <w:r>
        <w:rPr>
          <w:rFonts w:ascii="Helvetica" w:hAnsi="Helvetica" w:cs="Arial"/>
          <w:b/>
          <w:szCs w:val="24"/>
        </w:rPr>
        <w:t xml:space="preserve"> Harvest and Single Cell Suspension Preparation</w:t>
      </w:r>
    </w:p>
    <w:p w14:paraId="75384EAC" w14:textId="77777777" w:rsidR="00DB2CEB" w:rsidRDefault="00DB2CEB" w:rsidP="00DB2C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Begin by placing a mouse in the supine position </w:t>
      </w:r>
      <w:r>
        <w:rPr>
          <w:rFonts w:ascii="Helvetica" w:hAnsi="Helvetica" w:cs="Arial"/>
          <w:b/>
          <w:szCs w:val="24"/>
        </w:rPr>
        <w:t>[1-WIDE-TXT]</w:t>
      </w:r>
      <w:r>
        <w:rPr>
          <w:rFonts w:ascii="Helvetica" w:hAnsi="Helvetica" w:cs="Arial"/>
          <w:szCs w:val="24"/>
        </w:rPr>
        <w:t xml:space="preserve"> and sterilizing the abdomen with 70% ethanol </w:t>
      </w:r>
      <w:r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0C2F1D97" w14:textId="1C72B6AE" w:rsidR="00DB2CEB" w:rsidRDefault="00DB2CEB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placing mouse onto surgical pad (TEXT: Euthanasia: According to institutional </w:t>
      </w:r>
      <w:proofErr w:type="gramStart"/>
      <w:r>
        <w:rPr>
          <w:rFonts w:ascii="Helvetica" w:hAnsi="Helvetica" w:cs="Arial"/>
          <w:szCs w:val="24"/>
        </w:rPr>
        <w:t>guidelines</w:t>
      </w:r>
      <w:r w:rsidR="0027103E">
        <w:rPr>
          <w:rFonts w:ascii="Helvetica" w:hAnsi="Helvetica" w:cs="Arial"/>
          <w:szCs w:val="24"/>
        </w:rPr>
        <w:t xml:space="preserve"> </w:t>
      </w:r>
      <w:r w:rsidR="00D94996">
        <w:rPr>
          <w:rFonts w:ascii="Helvetica" w:hAnsi="Helvetica" w:cs="Arial"/>
          <w:szCs w:val="24"/>
        </w:rPr>
        <w:t xml:space="preserve"> </w:t>
      </w:r>
      <w:r w:rsidR="00D94996" w:rsidRPr="00D94996">
        <w:rPr>
          <w:rFonts w:ascii="Helvetica" w:hAnsi="Helvetica" w:cs="Arial"/>
          <w:szCs w:val="24"/>
          <w:highlight w:val="green"/>
        </w:rPr>
        <w:t>Author</w:t>
      </w:r>
      <w:proofErr w:type="gramEnd"/>
      <w:r w:rsidR="00D94996" w:rsidRPr="00D94996">
        <w:rPr>
          <w:rFonts w:ascii="Helvetica" w:hAnsi="Helvetica" w:cs="Arial"/>
          <w:szCs w:val="24"/>
          <w:highlight w:val="green"/>
        </w:rPr>
        <w:t xml:space="preserve"> note: I also pinned the liver on the surgical pad to have a clear view of the </w:t>
      </w:r>
      <w:proofErr w:type="spellStart"/>
      <w:r w:rsidR="00D94996" w:rsidRPr="00D94996">
        <w:rPr>
          <w:rFonts w:ascii="Helvetica" w:hAnsi="Helvetica" w:cs="Arial"/>
          <w:szCs w:val="24"/>
          <w:highlight w:val="green"/>
        </w:rPr>
        <w:t>gastropyloric</w:t>
      </w:r>
      <w:proofErr w:type="spellEnd"/>
      <w:r w:rsidR="00D94996" w:rsidRPr="00D94996">
        <w:rPr>
          <w:rFonts w:ascii="Helvetica" w:hAnsi="Helvetica" w:cs="Arial"/>
          <w:szCs w:val="24"/>
          <w:highlight w:val="green"/>
        </w:rPr>
        <w:t xml:space="preserve"> junction.</w:t>
      </w:r>
      <w:r w:rsidR="00D94996">
        <w:rPr>
          <w:rFonts w:ascii="Helvetica" w:hAnsi="Helvetica" w:cs="Arial"/>
          <w:szCs w:val="24"/>
        </w:rPr>
        <w:t xml:space="preserve"> </w:t>
      </w:r>
    </w:p>
    <w:p w14:paraId="068EEA86" w14:textId="77777777" w:rsidR="00DB2CEB" w:rsidRDefault="00DB2CEB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Abdomen being sprayed</w:t>
      </w:r>
    </w:p>
    <w:p w14:paraId="33C7C0CA" w14:textId="321AF1E7" w:rsidR="00DB2CEB" w:rsidRDefault="00DB2CEB" w:rsidP="00DB2C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 w:cs="Arial"/>
          <w:szCs w:val="24"/>
        </w:rPr>
        <w:lastRenderedPageBreak/>
        <w:t>Make a midline abdominal incision through the skin and</w:t>
      </w:r>
      <w:r w:rsidR="00966976" w:rsidRPr="00966976">
        <w:rPr>
          <w:rFonts w:ascii="Helvetica" w:hAnsi="Helvetica"/>
          <w:color w:val="000000"/>
        </w:rPr>
        <w:t xml:space="preserve"> peritoneum from </w:t>
      </w:r>
      <w:r>
        <w:rPr>
          <w:rFonts w:ascii="Helvetica" w:hAnsi="Helvetica"/>
          <w:color w:val="000000"/>
        </w:rPr>
        <w:t xml:space="preserve">the </w:t>
      </w:r>
      <w:r w:rsidR="00966976" w:rsidRPr="00966976">
        <w:rPr>
          <w:rFonts w:ascii="Helvetica" w:hAnsi="Helvetica"/>
          <w:color w:val="000000"/>
        </w:rPr>
        <w:t xml:space="preserve">pubis to the rib cage </w:t>
      </w:r>
      <w:r>
        <w:rPr>
          <w:rFonts w:ascii="Helvetica" w:hAnsi="Helvetica"/>
          <w:color w:val="000000"/>
        </w:rPr>
        <w:t>to open</w:t>
      </w:r>
      <w:r w:rsidR="00966976" w:rsidRPr="00966976">
        <w:rPr>
          <w:rFonts w:ascii="Helvetica" w:hAnsi="Helvetica"/>
          <w:color w:val="000000"/>
        </w:rPr>
        <w:t xml:space="preserve"> the peritoneal cavity</w:t>
      </w:r>
      <w:r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[1-CU]</w:t>
      </w:r>
      <w:r>
        <w:rPr>
          <w:rFonts w:ascii="Helvetica" w:hAnsi="Helvetica"/>
          <w:color w:val="000000"/>
        </w:rPr>
        <w:t xml:space="preserve"> and </w:t>
      </w:r>
      <w:r w:rsidRPr="0086346E">
        <w:rPr>
          <w:rFonts w:ascii="Helvetica" w:hAnsi="Helvetica"/>
          <w:color w:val="000000"/>
        </w:rPr>
        <w:t>locate the</w:t>
      </w:r>
      <w:r w:rsidR="0063229C" w:rsidRPr="0086346E">
        <w:rPr>
          <w:rFonts w:ascii="Helvetica" w:hAnsi="Helvetica"/>
          <w:color w:val="000000"/>
        </w:rPr>
        <w:t xml:space="preserve"> </w:t>
      </w:r>
      <w:r w:rsidR="0086346E" w:rsidRPr="0086346E">
        <w:rPr>
          <w:rFonts w:ascii="Helvetica" w:hAnsi="Helvetica"/>
          <w:color w:val="000000"/>
        </w:rPr>
        <w:t xml:space="preserve">caecum </w:t>
      </w:r>
      <w:r w:rsidR="0063229C" w:rsidRPr="0086346E">
        <w:rPr>
          <w:rFonts w:ascii="Helvetica" w:hAnsi="Helvetica"/>
          <w:color w:val="000000"/>
        </w:rPr>
        <w:t>and</w:t>
      </w:r>
      <w:r>
        <w:rPr>
          <w:rFonts w:ascii="Helvetica" w:hAnsi="Helvetica"/>
          <w:color w:val="000000"/>
        </w:rPr>
        <w:t xml:space="preserve"> </w:t>
      </w:r>
      <w:r w:rsidR="0086346E">
        <w:rPr>
          <w:rFonts w:ascii="Helvetica" w:hAnsi="Helvetica"/>
          <w:color w:val="000000"/>
        </w:rPr>
        <w:t xml:space="preserve">the </w:t>
      </w:r>
      <w:proofErr w:type="spellStart"/>
      <w:r w:rsidR="00966976" w:rsidRPr="00966976">
        <w:rPr>
          <w:rFonts w:ascii="Helvetica" w:hAnsi="Helvetica"/>
          <w:color w:val="000000"/>
        </w:rPr>
        <w:t>ileocaecal</w:t>
      </w:r>
      <w:proofErr w:type="spellEnd"/>
      <w:r w:rsidR="00966976" w:rsidRPr="00966976">
        <w:rPr>
          <w:rFonts w:ascii="Helvetica" w:hAnsi="Helvetica"/>
          <w:color w:val="000000"/>
        </w:rPr>
        <w:t xml:space="preserve"> junction </w:t>
      </w:r>
      <w:r>
        <w:rPr>
          <w:rFonts w:ascii="Helvetica" w:hAnsi="Helvetica"/>
          <w:b/>
          <w:color w:val="000000"/>
        </w:rPr>
        <w:t>[2-ECU]</w:t>
      </w:r>
      <w:r>
        <w:rPr>
          <w:rFonts w:ascii="Helvetica" w:hAnsi="Helvetica"/>
          <w:color w:val="000000"/>
        </w:rPr>
        <w:t>.</w:t>
      </w:r>
    </w:p>
    <w:p w14:paraId="113BE25F" w14:textId="77777777" w:rsidR="00DB2CEB" w:rsidRPr="00DB2CEB" w:rsidRDefault="00DB2CEB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 w:cs="Arial"/>
          <w:szCs w:val="24"/>
        </w:rPr>
        <w:t>Incision being made</w:t>
      </w:r>
    </w:p>
    <w:p w14:paraId="416819F3" w14:textId="30262494" w:rsidR="00DB2CEB" w:rsidRDefault="00DB2CEB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 w:cs="Arial"/>
          <w:szCs w:val="24"/>
        </w:rPr>
        <w:t xml:space="preserve">Shot of </w:t>
      </w:r>
      <w:r w:rsidR="00323D0D" w:rsidRPr="0086346E">
        <w:rPr>
          <w:rFonts w:ascii="Helvetica" w:hAnsi="Helvetica"/>
          <w:color w:val="000000"/>
        </w:rPr>
        <w:t xml:space="preserve">caecum </w:t>
      </w:r>
      <w:r w:rsidR="00323D0D">
        <w:rPr>
          <w:rFonts w:ascii="Helvetica" w:hAnsi="Helvetica"/>
          <w:color w:val="000000"/>
        </w:rPr>
        <w:t xml:space="preserve">and </w:t>
      </w:r>
      <w:proofErr w:type="spellStart"/>
      <w:r w:rsidRPr="00966976">
        <w:rPr>
          <w:rFonts w:ascii="Helvetica" w:hAnsi="Helvetica"/>
          <w:color w:val="000000"/>
        </w:rPr>
        <w:t>ileocaecal</w:t>
      </w:r>
      <w:proofErr w:type="spellEnd"/>
      <w:r w:rsidRPr="00966976">
        <w:rPr>
          <w:rFonts w:ascii="Helvetica" w:hAnsi="Helvetica"/>
          <w:color w:val="000000"/>
        </w:rPr>
        <w:t xml:space="preserve"> junction</w:t>
      </w:r>
    </w:p>
    <w:p w14:paraId="51B84509" w14:textId="77777777" w:rsidR="00966976" w:rsidRDefault="00DB2CEB" w:rsidP="00DB2C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Make a distal as possible cut at </w:t>
      </w:r>
      <w:r w:rsidR="00BB2081">
        <w:rPr>
          <w:rFonts w:ascii="Helvetica" w:hAnsi="Helvetica"/>
          <w:color w:val="000000"/>
        </w:rPr>
        <w:t>the</w:t>
      </w:r>
      <w:r>
        <w:rPr>
          <w:rFonts w:ascii="Helvetica" w:hAnsi="Helvetica"/>
          <w:color w:val="000000"/>
        </w:rPr>
        <w:t xml:space="preserve"> junction</w:t>
      </w:r>
      <w:r w:rsidR="00966976" w:rsidRPr="00966976">
        <w:rPr>
          <w:rFonts w:ascii="Helvetica" w:hAnsi="Helvetica"/>
          <w:color w:val="000000"/>
        </w:rPr>
        <w:t xml:space="preserve"> to separate the small intestine from the caecum</w:t>
      </w:r>
      <w:r>
        <w:rPr>
          <w:rFonts w:ascii="Helvetica" w:hAnsi="Helvetica"/>
          <w:color w:val="000000"/>
        </w:rPr>
        <w:t xml:space="preserve"> </w:t>
      </w:r>
      <w:r w:rsidRPr="0086346E">
        <w:rPr>
          <w:rFonts w:ascii="Helvetica" w:hAnsi="Helvetica"/>
          <w:b/>
          <w:color w:val="000000"/>
        </w:rPr>
        <w:t>[1-</w:t>
      </w:r>
      <w:r w:rsidR="0063229C" w:rsidRPr="0086346E">
        <w:rPr>
          <w:rFonts w:ascii="Helvetica" w:hAnsi="Helvetica"/>
          <w:b/>
          <w:color w:val="000000"/>
        </w:rPr>
        <w:t>E</w:t>
      </w:r>
      <w:r w:rsidRPr="0086346E">
        <w:rPr>
          <w:rFonts w:ascii="Helvetica" w:hAnsi="Helvetica"/>
          <w:b/>
          <w:color w:val="000000"/>
        </w:rPr>
        <w:t>CU-TXT]</w:t>
      </w:r>
      <w:r>
        <w:rPr>
          <w:rFonts w:ascii="Helvetica" w:hAnsi="Helvetica"/>
          <w:color w:val="000000"/>
        </w:rPr>
        <w:t xml:space="preserve"> and cut the</w:t>
      </w:r>
      <w:r w:rsidRPr="00DB2CEB">
        <w:rPr>
          <w:rFonts w:ascii="Helvetica" w:hAnsi="Helvetica"/>
          <w:color w:val="000000"/>
        </w:rPr>
        <w:t xml:space="preserve"> </w:t>
      </w:r>
      <w:r w:rsidRPr="00966976">
        <w:rPr>
          <w:rFonts w:ascii="Helvetica" w:hAnsi="Helvetica"/>
          <w:color w:val="000000"/>
        </w:rPr>
        <w:t>mesentery</w:t>
      </w:r>
      <w:r>
        <w:rPr>
          <w:rFonts w:ascii="Helvetica" w:hAnsi="Helvetica"/>
          <w:color w:val="000000"/>
        </w:rPr>
        <w:t xml:space="preserve"> with scissors to carefully remove the entire small intestine up to the pyloric sphincter </w:t>
      </w:r>
      <w:r>
        <w:rPr>
          <w:rFonts w:ascii="Helvetica" w:hAnsi="Helvetica"/>
          <w:b/>
          <w:color w:val="000000"/>
        </w:rPr>
        <w:t>[2-CU]</w:t>
      </w:r>
      <w:r>
        <w:rPr>
          <w:rFonts w:ascii="Helvetica" w:hAnsi="Helvetica"/>
          <w:color w:val="000000"/>
        </w:rPr>
        <w:t>.</w:t>
      </w:r>
    </w:p>
    <w:p w14:paraId="253D483B" w14:textId="3345E05F" w:rsidR="00DB2CEB" w:rsidRPr="0086346E" w:rsidRDefault="00DB2CEB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86346E">
        <w:rPr>
          <w:rFonts w:ascii="Helvetica" w:hAnsi="Helvetica"/>
          <w:color w:val="000000"/>
        </w:rPr>
        <w:t xml:space="preserve">Cut being made (TEXT: Caution: Avoid excessive intestinal wall contact to </w:t>
      </w:r>
      <w:r w:rsidR="0063229C" w:rsidRPr="0086346E">
        <w:rPr>
          <w:rFonts w:ascii="Helvetica" w:hAnsi="Helvetica"/>
          <w:color w:val="000000"/>
        </w:rPr>
        <w:t xml:space="preserve">prevent </w:t>
      </w:r>
      <w:r w:rsidR="00323D0D" w:rsidRPr="0086346E">
        <w:rPr>
          <w:rFonts w:ascii="Helvetica" w:hAnsi="Helvetica"/>
          <w:color w:val="000000"/>
        </w:rPr>
        <w:t xml:space="preserve">fragile </w:t>
      </w:r>
      <w:proofErr w:type="spellStart"/>
      <w:r w:rsidR="00323D0D">
        <w:rPr>
          <w:rFonts w:ascii="Helvetica" w:hAnsi="Helvetica"/>
          <w:color w:val="000000"/>
        </w:rPr>
        <w:t>Peyer’s</w:t>
      </w:r>
      <w:proofErr w:type="spellEnd"/>
      <w:r w:rsidR="00323D0D">
        <w:rPr>
          <w:rFonts w:ascii="Helvetica" w:hAnsi="Helvetica"/>
          <w:color w:val="000000"/>
        </w:rPr>
        <w:t xml:space="preserve"> patch </w:t>
      </w:r>
      <w:r w:rsidR="0063229C" w:rsidRPr="0086346E">
        <w:rPr>
          <w:rFonts w:ascii="Helvetica" w:hAnsi="Helvetica"/>
          <w:color w:val="000000"/>
        </w:rPr>
        <w:t>damage</w:t>
      </w:r>
      <w:r w:rsidRPr="0086346E">
        <w:rPr>
          <w:rFonts w:ascii="Helvetica" w:hAnsi="Helvetica"/>
          <w:color w:val="000000"/>
        </w:rPr>
        <w:t>)</w:t>
      </w:r>
    </w:p>
    <w:p w14:paraId="3B08D0BB" w14:textId="77777777" w:rsidR="00DB2CEB" w:rsidRPr="0086346E" w:rsidRDefault="00DB2CEB" w:rsidP="0096697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86346E">
        <w:rPr>
          <w:rFonts w:ascii="Helvetica" w:hAnsi="Helvetica"/>
          <w:color w:val="000000"/>
        </w:rPr>
        <w:t>Mesentery being cut/intestine being removed</w:t>
      </w:r>
    </w:p>
    <w:p w14:paraId="5C3C72D8" w14:textId="7EC80883" w:rsidR="00DB2CEB" w:rsidRDefault="00DB2CEB" w:rsidP="00DB2C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Snip</w:t>
      </w:r>
      <w:r w:rsidR="00966976" w:rsidRPr="00DB2CEB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 xml:space="preserve">the </w:t>
      </w:r>
      <w:r w:rsidR="00966976" w:rsidRPr="00DB2CEB">
        <w:rPr>
          <w:rFonts w:ascii="Helvetica" w:hAnsi="Helvetica"/>
          <w:color w:val="000000"/>
        </w:rPr>
        <w:t xml:space="preserve">junction between </w:t>
      </w:r>
      <w:r>
        <w:rPr>
          <w:rFonts w:ascii="Helvetica" w:hAnsi="Helvetica"/>
          <w:color w:val="000000"/>
        </w:rPr>
        <w:t xml:space="preserve">the </w:t>
      </w:r>
      <w:r w:rsidR="00966976" w:rsidRPr="00DB2CEB">
        <w:rPr>
          <w:rFonts w:ascii="Helvetica" w:hAnsi="Helvetica"/>
          <w:color w:val="000000"/>
        </w:rPr>
        <w:t xml:space="preserve">pylorus and </w:t>
      </w:r>
      <w:r>
        <w:rPr>
          <w:rFonts w:ascii="Helvetica" w:hAnsi="Helvetica"/>
          <w:color w:val="000000"/>
        </w:rPr>
        <w:t xml:space="preserve">the </w:t>
      </w:r>
      <w:r w:rsidR="00966976" w:rsidRPr="00DB2CEB">
        <w:rPr>
          <w:rFonts w:ascii="Helvetica" w:hAnsi="Helvetica"/>
          <w:color w:val="000000"/>
        </w:rPr>
        <w:t>duodenum to complete</w:t>
      </w:r>
      <w:r>
        <w:rPr>
          <w:rFonts w:ascii="Helvetica" w:hAnsi="Helvetica"/>
          <w:color w:val="000000"/>
        </w:rPr>
        <w:t>ly detach the</w:t>
      </w:r>
      <w:r w:rsidR="00966976" w:rsidRPr="00DB2CEB">
        <w:rPr>
          <w:rFonts w:ascii="Helvetica" w:hAnsi="Helvetica"/>
          <w:color w:val="000000"/>
        </w:rPr>
        <w:t xml:space="preserve"> small intestine from the abdominal cavity</w:t>
      </w:r>
      <w:r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[1-ECU]</w:t>
      </w:r>
      <w:r>
        <w:rPr>
          <w:rFonts w:ascii="Helvetica" w:hAnsi="Helvetica"/>
          <w:color w:val="000000"/>
        </w:rPr>
        <w:t xml:space="preserve"> and place the isolated small intestine into one well of a 6-well plate containing cold RPMI medium supplemented with 10% fetal bovine serum</w:t>
      </w:r>
      <w:r w:rsidR="0070451F">
        <w:rPr>
          <w:rFonts w:ascii="Helvetica" w:hAnsi="Helvetica"/>
          <w:color w:val="000000"/>
        </w:rPr>
        <w:t>, or FBS,</w:t>
      </w:r>
      <w:r>
        <w:rPr>
          <w:rFonts w:ascii="Helvetica" w:hAnsi="Helvetica"/>
          <w:color w:val="000000"/>
        </w:rPr>
        <w:t xml:space="preserve"> on ice </w:t>
      </w:r>
      <w:r>
        <w:rPr>
          <w:rFonts w:ascii="Helvetica" w:hAnsi="Helvetica"/>
          <w:b/>
          <w:color w:val="000000"/>
        </w:rPr>
        <w:t>[2-MED-TXT]</w:t>
      </w:r>
      <w:r>
        <w:rPr>
          <w:rFonts w:ascii="Helvetica" w:hAnsi="Helvetica"/>
          <w:color w:val="000000"/>
        </w:rPr>
        <w:t>.</w:t>
      </w:r>
    </w:p>
    <w:p w14:paraId="160EAB4D" w14:textId="77777777" w:rsidR="00966976" w:rsidRDefault="00966976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DB2CEB">
        <w:rPr>
          <w:rFonts w:ascii="Helvetica" w:hAnsi="Helvetica"/>
          <w:color w:val="000000"/>
        </w:rPr>
        <w:t xml:space="preserve"> </w:t>
      </w:r>
      <w:r w:rsidR="00DB2CEB">
        <w:rPr>
          <w:rFonts w:ascii="Helvetica" w:hAnsi="Helvetica"/>
          <w:color w:val="000000"/>
        </w:rPr>
        <w:t>Junction being snipped</w:t>
      </w:r>
    </w:p>
    <w:p w14:paraId="4BCE72DA" w14:textId="77777777" w:rsidR="00DB2CEB" w:rsidRDefault="00DB2CEB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Talent placing intestine in well, with medium container visible in frame (TEXT: See text for all medium/reagent preparation details)</w:t>
      </w:r>
    </w:p>
    <w:p w14:paraId="4A18F2C8" w14:textId="77777777" w:rsidR="00DB2CEB" w:rsidRDefault="00DB2CEB" w:rsidP="00DB2C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Then gently agitate the tissues manually until all of the segments</w:t>
      </w:r>
      <w:r w:rsidR="00966976" w:rsidRPr="00966976">
        <w:rPr>
          <w:rFonts w:ascii="Helvetica" w:hAnsi="Helvetica"/>
          <w:color w:val="000000"/>
        </w:rPr>
        <w:t xml:space="preserve"> are submerged in the cold </w:t>
      </w:r>
      <w:r>
        <w:rPr>
          <w:rFonts w:ascii="Helvetica" w:hAnsi="Helvetica"/>
          <w:color w:val="000000"/>
        </w:rPr>
        <w:t xml:space="preserve">medium </w:t>
      </w:r>
      <w:r>
        <w:rPr>
          <w:rFonts w:ascii="Helvetica" w:hAnsi="Helvetica"/>
          <w:b/>
          <w:color w:val="000000"/>
        </w:rPr>
        <w:t>[1-CU-TXT]</w:t>
      </w:r>
      <w:r>
        <w:rPr>
          <w:rFonts w:ascii="Helvetica" w:hAnsi="Helvetica"/>
          <w:color w:val="000000"/>
        </w:rPr>
        <w:t>.</w:t>
      </w:r>
    </w:p>
    <w:p w14:paraId="3A26B77A" w14:textId="2606A0A8" w:rsidR="00DB2CEB" w:rsidRDefault="00DB2CEB" w:rsidP="00DB2C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Tissue being </w:t>
      </w:r>
      <w:r w:rsidR="0086346E">
        <w:rPr>
          <w:rFonts w:ascii="Helvetica" w:hAnsi="Helvetica"/>
          <w:color w:val="000000"/>
        </w:rPr>
        <w:t>agitated</w:t>
      </w:r>
    </w:p>
    <w:p w14:paraId="7A598E78" w14:textId="5AFB9854" w:rsidR="00DB2CEB" w:rsidRPr="0086346E" w:rsidRDefault="00DB2CEB" w:rsidP="00DB2C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86346E">
        <w:rPr>
          <w:rFonts w:ascii="Helvetica" w:hAnsi="Helvetica"/>
          <w:color w:val="000000"/>
        </w:rPr>
        <w:t xml:space="preserve">When </w:t>
      </w:r>
      <w:r w:rsidR="00BB2081" w:rsidRPr="0086346E">
        <w:rPr>
          <w:rFonts w:ascii="Helvetica" w:hAnsi="Helvetica"/>
          <w:color w:val="000000"/>
        </w:rPr>
        <w:t>all of the intestines</w:t>
      </w:r>
      <w:r w:rsidRPr="0086346E">
        <w:rPr>
          <w:rFonts w:ascii="Helvetica" w:hAnsi="Helvetica"/>
          <w:color w:val="000000"/>
        </w:rPr>
        <w:t xml:space="preserve"> have been harvested, use forces to </w:t>
      </w:r>
      <w:r w:rsidR="00A53E81" w:rsidRPr="0086346E">
        <w:rPr>
          <w:rFonts w:ascii="Helvetica" w:hAnsi="Helvetica"/>
          <w:color w:val="000000"/>
        </w:rPr>
        <w:t>grasp</w:t>
      </w:r>
      <w:r w:rsidRPr="0086346E">
        <w:rPr>
          <w:rFonts w:ascii="Helvetica" w:hAnsi="Helvetica"/>
          <w:color w:val="000000"/>
        </w:rPr>
        <w:t xml:space="preserve"> the mesenteric fat of </w:t>
      </w:r>
      <w:r w:rsidR="00660225" w:rsidRPr="0086346E">
        <w:rPr>
          <w:rFonts w:ascii="Helvetica" w:hAnsi="Helvetica"/>
          <w:color w:val="000000"/>
        </w:rPr>
        <w:t xml:space="preserve">one </w:t>
      </w:r>
      <w:r w:rsidR="003D4776" w:rsidRPr="0086346E">
        <w:rPr>
          <w:rFonts w:ascii="Helvetica" w:hAnsi="Helvetica"/>
          <w:color w:val="000000"/>
        </w:rPr>
        <w:t xml:space="preserve">edge </w:t>
      </w:r>
      <w:r w:rsidR="00660225" w:rsidRPr="0086346E">
        <w:rPr>
          <w:rFonts w:ascii="Helvetica" w:hAnsi="Helvetica"/>
          <w:color w:val="000000"/>
        </w:rPr>
        <w:t>of</w:t>
      </w:r>
      <w:r w:rsidR="003D4776" w:rsidRPr="0086346E">
        <w:rPr>
          <w:rFonts w:ascii="Helvetica" w:hAnsi="Helvetica"/>
          <w:color w:val="000000"/>
        </w:rPr>
        <w:t xml:space="preserve"> the</w:t>
      </w:r>
      <w:r w:rsidRPr="0086346E">
        <w:rPr>
          <w:rFonts w:ascii="Helvetica" w:hAnsi="Helvetica"/>
          <w:color w:val="000000"/>
        </w:rPr>
        <w:t xml:space="preserve"> intestine </w:t>
      </w:r>
      <w:r w:rsidR="00A53E81" w:rsidRPr="0086346E">
        <w:rPr>
          <w:rFonts w:ascii="Helvetica" w:hAnsi="Helvetica"/>
          <w:b/>
          <w:color w:val="000000"/>
        </w:rPr>
        <w:t xml:space="preserve">[1-CU] </w:t>
      </w:r>
      <w:r w:rsidRPr="0086346E">
        <w:rPr>
          <w:rFonts w:ascii="Helvetica" w:hAnsi="Helvetica"/>
          <w:color w:val="000000"/>
        </w:rPr>
        <w:t>and</w:t>
      </w:r>
      <w:r w:rsidR="00660225" w:rsidRPr="0086346E">
        <w:rPr>
          <w:rFonts w:ascii="Helvetica" w:hAnsi="Helvetica"/>
          <w:color w:val="000000"/>
        </w:rPr>
        <w:t xml:space="preserve"> place the sample</w:t>
      </w:r>
      <w:r w:rsidR="00A53E81" w:rsidRPr="0086346E">
        <w:rPr>
          <w:rFonts w:ascii="Helvetica" w:hAnsi="Helvetica"/>
          <w:color w:val="000000"/>
        </w:rPr>
        <w:t xml:space="preserve"> mesenteric-side-down on a paper towel </w:t>
      </w:r>
      <w:r w:rsidR="00A53E81" w:rsidRPr="0086346E">
        <w:rPr>
          <w:rFonts w:ascii="Helvetica" w:hAnsi="Helvetica"/>
          <w:b/>
          <w:color w:val="000000"/>
        </w:rPr>
        <w:t>[2-MED]</w:t>
      </w:r>
      <w:r w:rsidR="00A53E81" w:rsidRPr="0086346E">
        <w:rPr>
          <w:rFonts w:ascii="Helvetica" w:hAnsi="Helvetica"/>
          <w:color w:val="000000"/>
        </w:rPr>
        <w:t>.</w:t>
      </w:r>
    </w:p>
    <w:p w14:paraId="58BB98EA" w14:textId="6C048708" w:rsidR="00A53E81" w:rsidRPr="0086346E" w:rsidRDefault="0086346E" w:rsidP="00A53E8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Tissue</w:t>
      </w:r>
      <w:r w:rsidR="00A53E81" w:rsidRPr="0086346E">
        <w:rPr>
          <w:rFonts w:ascii="Helvetica" w:hAnsi="Helvetica"/>
          <w:color w:val="000000"/>
        </w:rPr>
        <w:t xml:space="preserve"> being grasped</w:t>
      </w:r>
      <w:r w:rsidR="00D94996">
        <w:rPr>
          <w:rFonts w:ascii="Helvetica" w:hAnsi="Helvetica"/>
          <w:color w:val="000000"/>
        </w:rPr>
        <w:t xml:space="preserve"> </w:t>
      </w:r>
      <w:r w:rsidR="00D94996" w:rsidRPr="00D94996">
        <w:rPr>
          <w:rFonts w:ascii="Helvetica" w:hAnsi="Helvetica"/>
          <w:color w:val="000000"/>
          <w:highlight w:val="green"/>
        </w:rPr>
        <w:t>Author note:</w:t>
      </w:r>
      <w:r w:rsidR="00D94996" w:rsidRPr="00D94996">
        <w:rPr>
          <w:highlight w:val="green"/>
        </w:rPr>
        <w:t xml:space="preserve"> </w:t>
      </w:r>
      <w:r w:rsidR="00D94996" w:rsidRPr="00D94996">
        <w:rPr>
          <w:rFonts w:ascii="Helvetica" w:hAnsi="Helvetica"/>
          <w:color w:val="000000"/>
          <w:highlight w:val="green"/>
        </w:rPr>
        <w:t xml:space="preserve">This step was in the </w:t>
      </w:r>
      <w:proofErr w:type="spellStart"/>
      <w:r w:rsidR="00D94996" w:rsidRPr="00D94996">
        <w:rPr>
          <w:rFonts w:ascii="Helvetica" w:hAnsi="Helvetica"/>
          <w:color w:val="000000"/>
          <w:highlight w:val="green"/>
        </w:rPr>
        <w:t>begining</w:t>
      </w:r>
      <w:proofErr w:type="spellEnd"/>
      <w:r w:rsidR="00D94996" w:rsidRPr="00D94996">
        <w:rPr>
          <w:rFonts w:ascii="Helvetica" w:hAnsi="Helvetica"/>
          <w:color w:val="000000"/>
          <w:highlight w:val="green"/>
        </w:rPr>
        <w:t xml:space="preserve"> little bit complicated although in the end I managed to grasp the tissue. Please consider cutting out the section which contain my failed attempts to grasp the tissue.</w:t>
      </w:r>
    </w:p>
    <w:p w14:paraId="2FE624A5" w14:textId="77777777" w:rsidR="00A53E81" w:rsidRPr="0086346E" w:rsidRDefault="00A53E81" w:rsidP="00A53E8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86346E">
        <w:rPr>
          <w:rFonts w:ascii="Helvetica" w:hAnsi="Helvetica"/>
          <w:color w:val="000000"/>
        </w:rPr>
        <w:t>Talent placing sample into paper towel</w:t>
      </w:r>
    </w:p>
    <w:p w14:paraId="2B18AD67" w14:textId="77777777" w:rsidR="00660225" w:rsidRDefault="00966976" w:rsidP="0066022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966976">
        <w:rPr>
          <w:rFonts w:ascii="Helvetica" w:hAnsi="Helvetica"/>
          <w:color w:val="000000"/>
        </w:rPr>
        <w:t xml:space="preserve">Moisten the entire intestinal segment with </w:t>
      </w:r>
      <w:r w:rsidR="00660225">
        <w:rPr>
          <w:rFonts w:ascii="Helvetica" w:hAnsi="Helvetica"/>
          <w:color w:val="000000"/>
        </w:rPr>
        <w:t>RPMI +</w:t>
      </w:r>
      <w:r w:rsidR="003D4776">
        <w:rPr>
          <w:rFonts w:ascii="Helvetica" w:hAnsi="Helvetica"/>
          <w:color w:val="000000"/>
        </w:rPr>
        <w:t xml:space="preserve"> </w:t>
      </w:r>
      <w:r w:rsidR="003D4776" w:rsidRPr="0086346E">
        <w:rPr>
          <w:rFonts w:ascii="Helvetica" w:hAnsi="Helvetica"/>
          <w:color w:val="000000"/>
        </w:rPr>
        <w:t>10%</w:t>
      </w:r>
      <w:r w:rsidR="00660225">
        <w:rPr>
          <w:rFonts w:ascii="Helvetica" w:hAnsi="Helvetica"/>
          <w:color w:val="000000"/>
        </w:rPr>
        <w:t xml:space="preserve"> FBS</w:t>
      </w:r>
      <w:r w:rsidRPr="00966976">
        <w:rPr>
          <w:rFonts w:ascii="Helvetica" w:hAnsi="Helvetica"/>
          <w:color w:val="000000"/>
        </w:rPr>
        <w:t xml:space="preserve"> to avoid tissue dehydration and stickiness</w:t>
      </w:r>
      <w:r w:rsidR="00660225">
        <w:rPr>
          <w:rFonts w:ascii="Helvetica" w:hAnsi="Helvetica"/>
          <w:color w:val="000000"/>
        </w:rPr>
        <w:t xml:space="preserve"> </w:t>
      </w:r>
      <w:r w:rsidR="00660225">
        <w:rPr>
          <w:rFonts w:ascii="Helvetica" w:hAnsi="Helvetica"/>
          <w:b/>
          <w:color w:val="000000"/>
        </w:rPr>
        <w:t>[1-CU]</w:t>
      </w:r>
      <w:r w:rsidR="00660225">
        <w:rPr>
          <w:rFonts w:ascii="Helvetica" w:hAnsi="Helvetica"/>
          <w:color w:val="000000"/>
        </w:rPr>
        <w:t xml:space="preserve"> and locate the </w:t>
      </w:r>
      <w:proofErr w:type="spellStart"/>
      <w:r w:rsidR="00660225">
        <w:rPr>
          <w:rFonts w:ascii="Helvetica" w:hAnsi="Helvetica"/>
          <w:color w:val="000000"/>
        </w:rPr>
        <w:t>Peyer’s</w:t>
      </w:r>
      <w:proofErr w:type="spellEnd"/>
      <w:r w:rsidR="00660225">
        <w:rPr>
          <w:rFonts w:ascii="Helvetica" w:hAnsi="Helvetica"/>
          <w:color w:val="000000"/>
        </w:rPr>
        <w:t xml:space="preserve"> patches, which appear </w:t>
      </w:r>
      <w:r w:rsidRPr="00966976">
        <w:rPr>
          <w:rFonts w:ascii="Helvetica" w:hAnsi="Helvetica"/>
          <w:color w:val="000000"/>
        </w:rPr>
        <w:t xml:space="preserve">as white multi-lobulated aggregates </w:t>
      </w:r>
      <w:r w:rsidR="00660225">
        <w:rPr>
          <w:rFonts w:ascii="Helvetica" w:hAnsi="Helvetica"/>
          <w:color w:val="000000"/>
        </w:rPr>
        <w:t>with</w:t>
      </w:r>
      <w:r w:rsidRPr="00966976">
        <w:rPr>
          <w:rFonts w:ascii="Helvetica" w:hAnsi="Helvetica"/>
          <w:color w:val="000000"/>
        </w:rPr>
        <w:t xml:space="preserve"> a “cauliflower-like” shape on the anti-mesenteric side of the intestinal wall</w:t>
      </w:r>
      <w:r w:rsidR="00660225">
        <w:rPr>
          <w:rFonts w:ascii="Helvetica" w:hAnsi="Helvetica"/>
          <w:color w:val="000000"/>
        </w:rPr>
        <w:t xml:space="preserve"> </w:t>
      </w:r>
      <w:r w:rsidR="00660225">
        <w:rPr>
          <w:rFonts w:ascii="Helvetica" w:hAnsi="Helvetica"/>
          <w:b/>
          <w:color w:val="000000"/>
        </w:rPr>
        <w:t>[2-ECU]</w:t>
      </w:r>
      <w:r w:rsidRPr="00966976">
        <w:rPr>
          <w:rFonts w:ascii="Helvetica" w:hAnsi="Helvetica"/>
          <w:color w:val="000000"/>
        </w:rPr>
        <w:t>.</w:t>
      </w:r>
    </w:p>
    <w:p w14:paraId="6CC10BA0" w14:textId="77777777" w:rsidR="00660225" w:rsidRDefault="00660225" w:rsidP="0066022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Medium being added to tissue</w:t>
      </w:r>
    </w:p>
    <w:p w14:paraId="44E7F6B4" w14:textId="04BD253C" w:rsidR="00966976" w:rsidRDefault="00660225" w:rsidP="0066022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D94996">
        <w:rPr>
          <w:rFonts w:ascii="Helvetica" w:hAnsi="Helvetica"/>
          <w:strike/>
          <w:color w:val="000000"/>
        </w:rPr>
        <w:lastRenderedPageBreak/>
        <w:t xml:space="preserve">Shot of at least one </w:t>
      </w:r>
      <w:proofErr w:type="gramStart"/>
      <w:r w:rsidRPr="00D94996">
        <w:rPr>
          <w:rFonts w:ascii="Helvetica" w:hAnsi="Helvetica"/>
          <w:strike/>
          <w:color w:val="000000"/>
        </w:rPr>
        <w:t>PP</w:t>
      </w:r>
      <w:r w:rsidR="00966976" w:rsidRPr="00966976">
        <w:rPr>
          <w:rFonts w:ascii="Helvetica" w:hAnsi="Helvetica"/>
          <w:color w:val="000000"/>
        </w:rPr>
        <w:t xml:space="preserve"> </w:t>
      </w:r>
      <w:r w:rsidR="00D94996">
        <w:rPr>
          <w:rFonts w:ascii="Helvetica" w:hAnsi="Helvetica"/>
          <w:color w:val="000000"/>
        </w:rPr>
        <w:t xml:space="preserve"> </w:t>
      </w:r>
      <w:r w:rsidR="00D94996" w:rsidRPr="00D94996">
        <w:rPr>
          <w:rFonts w:ascii="Helvetica" w:hAnsi="Helvetica"/>
          <w:color w:val="FF0000"/>
        </w:rPr>
        <w:t>Show</w:t>
      </w:r>
      <w:proofErr w:type="gramEnd"/>
      <w:r w:rsidR="00D94996" w:rsidRPr="00D94996">
        <w:rPr>
          <w:rFonts w:ascii="Helvetica" w:hAnsi="Helvetica"/>
          <w:color w:val="FF0000"/>
        </w:rPr>
        <w:t xml:space="preserve"> figure 1A</w:t>
      </w:r>
    </w:p>
    <w:p w14:paraId="2ED4B0FA" w14:textId="0B545354" w:rsidR="004F6665" w:rsidRPr="00D94996" w:rsidRDefault="004F6665" w:rsidP="0070451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u w:val="single"/>
        </w:rPr>
      </w:pPr>
      <w:r w:rsidRPr="00D94996">
        <w:rPr>
          <w:rFonts w:ascii="Helvetica" w:hAnsi="Helvetica" w:cs="Arial"/>
          <w:strike/>
          <w:u w:val="single"/>
        </w:rPr>
        <w:t>Author name</w:t>
      </w:r>
      <w:r w:rsidRPr="00D94996">
        <w:rPr>
          <w:rFonts w:ascii="Helvetica" w:hAnsi="Helvetica" w:cs="Arial"/>
          <w:strike/>
        </w:rPr>
        <w:t>: “</w:t>
      </w:r>
      <w:r w:rsidR="0070451F" w:rsidRPr="00D94996">
        <w:rPr>
          <w:rFonts w:ascii="Helvetica" w:hAnsi="Helvetica" w:cs="Arial"/>
          <w:strike/>
        </w:rPr>
        <w:t>If the</w:t>
      </w:r>
      <w:r w:rsidRPr="00D94996">
        <w:rPr>
          <w:rFonts w:ascii="Helvetica" w:hAnsi="Helvetica" w:cs="Arial"/>
          <w:strike/>
        </w:rPr>
        <w:t xml:space="preserve"> </w:t>
      </w:r>
      <w:r w:rsidRPr="00D94996">
        <w:rPr>
          <w:rFonts w:ascii="Helvetica" w:hAnsi="Helvetica" w:cs="Arial"/>
          <w:bCs/>
          <w:strike/>
        </w:rPr>
        <w:t xml:space="preserve">desired </w:t>
      </w:r>
      <w:r w:rsidR="0070451F" w:rsidRPr="00D94996">
        <w:rPr>
          <w:rFonts w:ascii="Helvetica" w:hAnsi="Helvetica" w:cs="Arial"/>
          <w:bCs/>
          <w:strike/>
        </w:rPr>
        <w:t xml:space="preserve">number of </w:t>
      </w:r>
      <w:proofErr w:type="spellStart"/>
      <w:r w:rsidR="0070451F" w:rsidRPr="00D94996">
        <w:rPr>
          <w:rFonts w:ascii="Helvetica" w:hAnsi="Helvetica" w:cs="Arial"/>
          <w:bCs/>
          <w:strike/>
        </w:rPr>
        <w:t>Peyer’s</w:t>
      </w:r>
      <w:proofErr w:type="spellEnd"/>
      <w:r w:rsidR="0070451F" w:rsidRPr="00D94996">
        <w:rPr>
          <w:rFonts w:ascii="Helvetica" w:hAnsi="Helvetica" w:cs="Arial"/>
          <w:bCs/>
          <w:strike/>
        </w:rPr>
        <w:t xml:space="preserve"> patches</w:t>
      </w:r>
      <w:r w:rsidRPr="00D94996">
        <w:rPr>
          <w:rFonts w:ascii="Helvetica" w:hAnsi="Helvetica" w:cs="Arial"/>
          <w:bCs/>
          <w:strike/>
        </w:rPr>
        <w:t xml:space="preserve"> </w:t>
      </w:r>
      <w:r w:rsidR="0070451F" w:rsidRPr="00D94996">
        <w:rPr>
          <w:rFonts w:ascii="Helvetica" w:hAnsi="Helvetica" w:cs="Arial"/>
          <w:bCs/>
          <w:strike/>
        </w:rPr>
        <w:t>are not located</w:t>
      </w:r>
      <w:r w:rsidRPr="00D94996">
        <w:rPr>
          <w:rFonts w:ascii="Helvetica" w:hAnsi="Helvetica" w:cs="Arial"/>
          <w:bCs/>
          <w:strike/>
        </w:rPr>
        <w:t xml:space="preserve"> in the first attempt,</w:t>
      </w:r>
      <w:r w:rsidR="0070451F" w:rsidRPr="00D94996">
        <w:rPr>
          <w:rFonts w:ascii="Helvetica" w:hAnsi="Helvetica" w:cs="Arial"/>
          <w:bCs/>
          <w:strike/>
        </w:rPr>
        <w:t xml:space="preserve"> repeat the </w:t>
      </w:r>
      <w:proofErr w:type="spellStart"/>
      <w:r w:rsidR="0070451F" w:rsidRPr="00D94996">
        <w:rPr>
          <w:rFonts w:ascii="Helvetica" w:hAnsi="Helvetica" w:cs="Arial"/>
          <w:bCs/>
          <w:strike/>
        </w:rPr>
        <w:t>Peyer’s</w:t>
      </w:r>
      <w:proofErr w:type="spellEnd"/>
      <w:r w:rsidR="0070451F" w:rsidRPr="00D94996">
        <w:rPr>
          <w:rFonts w:ascii="Helvetica" w:hAnsi="Helvetica" w:cs="Arial"/>
          <w:bCs/>
          <w:strike/>
        </w:rPr>
        <w:t xml:space="preserve"> patch identification</w:t>
      </w:r>
      <w:r w:rsidRPr="00D94996">
        <w:rPr>
          <w:rFonts w:ascii="Helvetica" w:hAnsi="Helvetica" w:cs="Arial"/>
          <w:bCs/>
          <w:strike/>
        </w:rPr>
        <w:t xml:space="preserve"> </w:t>
      </w:r>
      <w:r w:rsidR="0070451F" w:rsidRPr="00D94996">
        <w:rPr>
          <w:rFonts w:ascii="Helvetica" w:hAnsi="Helvetica" w:cs="Arial"/>
          <w:bCs/>
          <w:strike/>
        </w:rPr>
        <w:t>several more</w:t>
      </w:r>
      <w:r w:rsidRPr="00D94996">
        <w:rPr>
          <w:rFonts w:ascii="Helvetica" w:hAnsi="Helvetica" w:cs="Arial"/>
          <w:bCs/>
          <w:strike/>
        </w:rPr>
        <w:t xml:space="preserve"> times</w:t>
      </w:r>
      <w:r w:rsidR="0070451F" w:rsidRPr="00D94996">
        <w:rPr>
          <w:rFonts w:ascii="Helvetica" w:hAnsi="Helvetica" w:cs="Arial"/>
          <w:bCs/>
          <w:strike/>
        </w:rPr>
        <w:t xml:space="preserve"> as necessary, focusing</w:t>
      </w:r>
      <w:r w:rsidRPr="00D94996">
        <w:rPr>
          <w:rFonts w:ascii="Helvetica" w:hAnsi="Helvetica" w:cs="Arial"/>
          <w:bCs/>
          <w:strike/>
        </w:rPr>
        <w:t xml:space="preserve"> on the</w:t>
      </w:r>
      <w:r w:rsidR="0070451F" w:rsidRPr="00D94996">
        <w:rPr>
          <w:rFonts w:ascii="Helvetica" w:hAnsi="Helvetica" w:cs="Arial"/>
          <w:bCs/>
          <w:strike/>
        </w:rPr>
        <w:t xml:space="preserve"> more densely-populated</w:t>
      </w:r>
      <w:r w:rsidRPr="00D94996">
        <w:rPr>
          <w:rFonts w:ascii="Helvetica" w:hAnsi="Helvetica" w:cs="Arial"/>
          <w:bCs/>
          <w:strike/>
        </w:rPr>
        <w:t xml:space="preserve"> distal and proximal end</w:t>
      </w:r>
      <w:r w:rsidR="0070451F" w:rsidRPr="00D94996">
        <w:rPr>
          <w:rFonts w:ascii="Helvetica" w:hAnsi="Helvetica" w:cs="Arial"/>
          <w:bCs/>
          <w:strike/>
        </w:rPr>
        <w:t>s</w:t>
      </w:r>
      <w:r w:rsidRPr="00D94996">
        <w:rPr>
          <w:rFonts w:ascii="Helvetica" w:hAnsi="Helvetica" w:cs="Arial"/>
          <w:bCs/>
          <w:strike/>
        </w:rPr>
        <w:t xml:space="preserve"> of the i</w:t>
      </w:r>
      <w:r w:rsidR="0070451F" w:rsidRPr="00D94996">
        <w:rPr>
          <w:rFonts w:ascii="Helvetica" w:hAnsi="Helvetica" w:cs="Arial"/>
          <w:bCs/>
          <w:strike/>
        </w:rPr>
        <w:t>ntestinal tissue</w:t>
      </w:r>
      <w:r w:rsidRPr="00D94996">
        <w:rPr>
          <w:rFonts w:ascii="Helvetica" w:hAnsi="Helvetica" w:cs="Arial"/>
          <w:bCs/>
          <w:strike/>
        </w:rPr>
        <w:t xml:space="preserve">.” </w:t>
      </w:r>
      <w:r w:rsidRPr="00D94996">
        <w:rPr>
          <w:rFonts w:ascii="Helvetica" w:hAnsi="Helvetica" w:cs="Arial"/>
          <w:b/>
          <w:bCs/>
          <w:strike/>
        </w:rPr>
        <w:t>[1-MED-interview style]</w:t>
      </w:r>
    </w:p>
    <w:p w14:paraId="5ADAE62A" w14:textId="1C4B148A" w:rsidR="004F6665" w:rsidRPr="00D94996" w:rsidRDefault="004F6665" w:rsidP="004F666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000000"/>
        </w:rPr>
      </w:pPr>
      <w:r w:rsidRPr="00D94996">
        <w:rPr>
          <w:rFonts w:ascii="Helvetica" w:hAnsi="Helvetica"/>
          <w:strike/>
          <w:color w:val="000000"/>
          <w:u w:val="single"/>
        </w:rPr>
        <w:t>Author name</w:t>
      </w:r>
      <w:r w:rsidRPr="00D94996">
        <w:rPr>
          <w:rFonts w:ascii="Helvetica" w:hAnsi="Helvetica"/>
          <w:strike/>
          <w:color w:val="000000"/>
        </w:rPr>
        <w:t>, speaking the above interview style (looking just off-camera)</w:t>
      </w:r>
    </w:p>
    <w:p w14:paraId="44F6B576" w14:textId="674A34DA" w:rsidR="00323D0D" w:rsidRDefault="00660225" w:rsidP="00323D0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To harvest the </w:t>
      </w:r>
      <w:proofErr w:type="spellStart"/>
      <w:r>
        <w:rPr>
          <w:rFonts w:ascii="Helvetica" w:hAnsi="Helvetica"/>
          <w:color w:val="000000"/>
        </w:rPr>
        <w:t>Peyer’s</w:t>
      </w:r>
      <w:proofErr w:type="spellEnd"/>
      <w:r>
        <w:rPr>
          <w:rFonts w:ascii="Helvetica" w:hAnsi="Helvetica"/>
          <w:color w:val="000000"/>
        </w:rPr>
        <w:t xml:space="preserve"> patches, use curved surgical scissors</w:t>
      </w:r>
      <w:r w:rsidR="0086346E">
        <w:rPr>
          <w:rFonts w:ascii="Helvetica" w:hAnsi="Helvetica"/>
          <w:color w:val="000000"/>
        </w:rPr>
        <w:t xml:space="preserve"> with the curve facing up</w:t>
      </w:r>
      <w:r w:rsidR="003D4776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 xml:space="preserve">to gently excise each patch from its distal and proximal borders, taking care to exclude the surrounding </w:t>
      </w:r>
      <w:r w:rsidRPr="00966976">
        <w:rPr>
          <w:rFonts w:ascii="Helvetica" w:hAnsi="Helvetica"/>
          <w:color w:val="000000"/>
        </w:rPr>
        <w:t xml:space="preserve">intestinal </w:t>
      </w:r>
      <w:r>
        <w:rPr>
          <w:rFonts w:ascii="Helvetica" w:hAnsi="Helvetica"/>
          <w:color w:val="000000"/>
        </w:rPr>
        <w:t xml:space="preserve">tissue </w:t>
      </w:r>
      <w:r>
        <w:rPr>
          <w:rFonts w:ascii="Helvetica" w:hAnsi="Helvetica"/>
          <w:b/>
          <w:color w:val="000000"/>
        </w:rPr>
        <w:t>[1-CU-TXT]</w:t>
      </w:r>
      <w:r>
        <w:rPr>
          <w:rFonts w:ascii="Helvetica" w:hAnsi="Helvetica"/>
          <w:color w:val="000000"/>
        </w:rPr>
        <w:t xml:space="preserve">, and </w:t>
      </w:r>
      <w:r w:rsidR="00BB2081">
        <w:rPr>
          <w:rFonts w:ascii="Helvetica" w:hAnsi="Helvetica"/>
          <w:color w:val="000000"/>
        </w:rPr>
        <w:t>place</w:t>
      </w:r>
      <w:r>
        <w:rPr>
          <w:rFonts w:ascii="Helvetica" w:hAnsi="Helvetica"/>
          <w:color w:val="000000"/>
        </w:rPr>
        <w:t xml:space="preserve"> </w:t>
      </w:r>
      <w:r w:rsidR="0086346E">
        <w:rPr>
          <w:rFonts w:ascii="Helvetica" w:hAnsi="Helvetica"/>
          <w:color w:val="000000"/>
        </w:rPr>
        <w:t xml:space="preserve">the </w:t>
      </w:r>
      <w:proofErr w:type="spellStart"/>
      <w:r>
        <w:rPr>
          <w:rFonts w:ascii="Helvetica" w:hAnsi="Helvetica"/>
          <w:color w:val="000000"/>
        </w:rPr>
        <w:t>Peyer’s</w:t>
      </w:r>
      <w:proofErr w:type="spellEnd"/>
      <w:r>
        <w:rPr>
          <w:rFonts w:ascii="Helvetica" w:hAnsi="Helvetica"/>
          <w:color w:val="000000"/>
        </w:rPr>
        <w:t xml:space="preserve"> patches into individual wells of a 12-well plate containing ice-cold RPMI + </w:t>
      </w:r>
      <w:r w:rsidR="0070451F">
        <w:rPr>
          <w:rFonts w:ascii="Helvetica" w:hAnsi="Helvetica"/>
          <w:color w:val="000000"/>
        </w:rPr>
        <w:t xml:space="preserve">10% </w:t>
      </w:r>
      <w:r>
        <w:rPr>
          <w:rFonts w:ascii="Helvetica" w:hAnsi="Helvetica"/>
          <w:color w:val="000000"/>
        </w:rPr>
        <w:t xml:space="preserve">FBS on ice </w:t>
      </w:r>
      <w:r w:rsidR="00E80290">
        <w:rPr>
          <w:rFonts w:ascii="Helvetica" w:hAnsi="Helvetica"/>
          <w:color w:val="000000"/>
        </w:rPr>
        <w:t xml:space="preserve">as they are collected </w:t>
      </w:r>
      <w:r>
        <w:rPr>
          <w:rFonts w:ascii="Helvetica" w:hAnsi="Helvetica"/>
          <w:b/>
          <w:color w:val="000000"/>
        </w:rPr>
        <w:t>[2-MED</w:t>
      </w:r>
      <w:r w:rsidRPr="00D94996">
        <w:rPr>
          <w:rFonts w:ascii="Helvetica" w:hAnsi="Helvetica"/>
          <w:b/>
          <w:color w:val="FF0000"/>
        </w:rPr>
        <w:t>]</w:t>
      </w:r>
      <w:r w:rsidR="00D94996" w:rsidRPr="00D94996">
        <w:rPr>
          <w:rFonts w:ascii="Helvetica" w:hAnsi="Helvetica"/>
          <w:b/>
          <w:color w:val="FF0000"/>
        </w:rPr>
        <w:t>[3-LM]</w:t>
      </w:r>
      <w:r w:rsidRPr="00D94996">
        <w:rPr>
          <w:rFonts w:ascii="Helvetica" w:hAnsi="Helvetica"/>
          <w:color w:val="FF0000"/>
        </w:rPr>
        <w:t>.</w:t>
      </w:r>
      <w:r w:rsidR="00323D0D" w:rsidRPr="00323D0D">
        <w:rPr>
          <w:rFonts w:ascii="Helvetica" w:hAnsi="Helvetica"/>
          <w:color w:val="000000"/>
        </w:rPr>
        <w:t xml:space="preserve"> </w:t>
      </w:r>
    </w:p>
    <w:p w14:paraId="79F29679" w14:textId="479C5180" w:rsidR="00323D0D" w:rsidRDefault="00323D0D" w:rsidP="00323D0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One patch being excised (TEXT: Optional: Use fingertip to gently push PP toward scissor blades)</w:t>
      </w:r>
    </w:p>
    <w:p w14:paraId="31714066" w14:textId="77777777" w:rsidR="00445B6A" w:rsidRDefault="00323D0D" w:rsidP="00323D0D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Talent placing sample into well</w:t>
      </w:r>
      <w:r w:rsidR="00D94996">
        <w:rPr>
          <w:rFonts w:ascii="Helvetica" w:hAnsi="Helvetica"/>
          <w:color w:val="000000"/>
        </w:rPr>
        <w:t xml:space="preserve">. </w:t>
      </w:r>
    </w:p>
    <w:p w14:paraId="11F041B8" w14:textId="7D622D9C" w:rsidR="00660225" w:rsidRPr="00323D0D" w:rsidRDefault="00445B6A" w:rsidP="00323D0D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FF0000"/>
        </w:rPr>
        <w:t>Show figure 1B</w:t>
      </w:r>
      <w:r w:rsidR="00D94996">
        <w:rPr>
          <w:rFonts w:ascii="Helvetica" w:hAnsi="Helvetica"/>
          <w:color w:val="000000"/>
        </w:rPr>
        <w:t xml:space="preserve">. </w:t>
      </w:r>
    </w:p>
    <w:p w14:paraId="326014B4" w14:textId="71D94D1C" w:rsidR="004F6665" w:rsidRPr="00D94996" w:rsidRDefault="004F6665" w:rsidP="004F666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u w:val="single"/>
        </w:rPr>
      </w:pPr>
      <w:r w:rsidRPr="00D94996">
        <w:rPr>
          <w:rFonts w:ascii="Helvetica" w:hAnsi="Helvetica" w:cs="Arial"/>
          <w:strike/>
          <w:u w:val="single"/>
        </w:rPr>
        <w:t>Author name</w:t>
      </w:r>
      <w:r w:rsidRPr="00D94996">
        <w:rPr>
          <w:rFonts w:ascii="Helvetica" w:hAnsi="Helvetica" w:cs="Arial"/>
          <w:strike/>
        </w:rPr>
        <w:t xml:space="preserve">: “This step is crucial to </w:t>
      </w:r>
      <w:r w:rsidR="0070451F" w:rsidRPr="00D94996">
        <w:rPr>
          <w:rFonts w:ascii="Helvetica" w:hAnsi="Helvetica" w:cs="Arial"/>
          <w:strike/>
        </w:rPr>
        <w:t xml:space="preserve">maximizing the </w:t>
      </w:r>
      <w:proofErr w:type="spellStart"/>
      <w:r w:rsidR="0070451F" w:rsidRPr="00D94996">
        <w:rPr>
          <w:rFonts w:ascii="Helvetica" w:hAnsi="Helvetica" w:cs="Arial"/>
          <w:strike/>
        </w:rPr>
        <w:t>Peyer’s</w:t>
      </w:r>
      <w:proofErr w:type="spellEnd"/>
      <w:r w:rsidR="0070451F" w:rsidRPr="00D94996">
        <w:rPr>
          <w:rFonts w:ascii="Helvetica" w:hAnsi="Helvetica" w:cs="Arial"/>
          <w:strike/>
        </w:rPr>
        <w:t xml:space="preserve"> patch</w:t>
      </w:r>
      <w:r w:rsidRPr="00D94996">
        <w:rPr>
          <w:rFonts w:ascii="Helvetica" w:hAnsi="Helvetica" w:cs="Arial"/>
          <w:strike/>
        </w:rPr>
        <w:t xml:space="preserve"> cell yield while minimizing the cell contamination from neighboring intestinal compartments</w:t>
      </w:r>
      <w:r w:rsidR="0070451F" w:rsidRPr="00D94996">
        <w:rPr>
          <w:rFonts w:ascii="Helvetica" w:hAnsi="Helvetica" w:cs="Arial"/>
          <w:strike/>
        </w:rPr>
        <w:t>,</w:t>
      </w:r>
      <w:r w:rsidRPr="00D94996">
        <w:rPr>
          <w:rFonts w:ascii="Helvetica" w:hAnsi="Helvetica" w:cs="Arial"/>
          <w:strike/>
        </w:rPr>
        <w:t xml:space="preserve"> such as </w:t>
      </w:r>
      <w:r w:rsidR="00350D65" w:rsidRPr="00D94996">
        <w:rPr>
          <w:rFonts w:ascii="Helvetica" w:hAnsi="Helvetica" w:cs="Arial"/>
          <w:strike/>
        </w:rPr>
        <w:t xml:space="preserve">the </w:t>
      </w:r>
      <w:r w:rsidR="0070451F" w:rsidRPr="00D94996">
        <w:rPr>
          <w:rFonts w:ascii="Helvetica" w:hAnsi="Helvetica" w:cs="Arial"/>
          <w:strike/>
        </w:rPr>
        <w:t xml:space="preserve">lamina </w:t>
      </w:r>
      <w:proofErr w:type="spellStart"/>
      <w:r w:rsidR="0070451F" w:rsidRPr="00D94996">
        <w:rPr>
          <w:rFonts w:ascii="Helvetica" w:hAnsi="Helvetica" w:cs="Arial"/>
          <w:strike/>
        </w:rPr>
        <w:t>propria</w:t>
      </w:r>
      <w:proofErr w:type="spellEnd"/>
      <w:r w:rsidRPr="00D94996">
        <w:rPr>
          <w:rFonts w:ascii="Helvetica" w:hAnsi="Helvetica" w:cs="Arial"/>
          <w:strike/>
        </w:rPr>
        <w:t xml:space="preserve"> and </w:t>
      </w:r>
      <w:r w:rsidR="0070451F" w:rsidRPr="00D94996">
        <w:rPr>
          <w:rFonts w:ascii="Helvetica" w:hAnsi="Helvetica" w:cs="Arial"/>
          <w:strike/>
        </w:rPr>
        <w:t xml:space="preserve">the </w:t>
      </w:r>
      <w:r w:rsidRPr="00D94996">
        <w:rPr>
          <w:rFonts w:ascii="Helvetica" w:hAnsi="Helvetica" w:cs="Arial"/>
          <w:strike/>
        </w:rPr>
        <w:t xml:space="preserve">intestinal epithelium, which are also rich in T cells.” </w:t>
      </w:r>
      <w:r w:rsidRPr="00D94996">
        <w:rPr>
          <w:rFonts w:ascii="Helvetica" w:hAnsi="Helvetica" w:cs="Arial"/>
          <w:b/>
          <w:bCs/>
          <w:strike/>
        </w:rPr>
        <w:t>[1-MED-interview style]</w:t>
      </w:r>
    </w:p>
    <w:p w14:paraId="25EAE998" w14:textId="112250E5" w:rsidR="004F6665" w:rsidRPr="00D94996" w:rsidRDefault="004F6665" w:rsidP="004F6665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trike/>
          <w:color w:val="000000"/>
        </w:rPr>
      </w:pPr>
      <w:r w:rsidRPr="004F6665">
        <w:rPr>
          <w:rFonts w:ascii="Helvetica" w:hAnsi="Helvetica"/>
          <w:color w:val="000000"/>
        </w:rPr>
        <w:t xml:space="preserve"> </w:t>
      </w:r>
      <w:r w:rsidRPr="00D94996">
        <w:rPr>
          <w:rFonts w:ascii="Helvetica" w:hAnsi="Helvetica"/>
          <w:strike/>
          <w:color w:val="000000"/>
          <w:u w:val="single"/>
        </w:rPr>
        <w:t>Author name</w:t>
      </w:r>
      <w:r w:rsidRPr="00D94996">
        <w:rPr>
          <w:rFonts w:ascii="Helvetica" w:hAnsi="Helvetica"/>
          <w:strike/>
          <w:color w:val="000000"/>
        </w:rPr>
        <w:t>, speaking the above interview style (looking just off-camera)</w:t>
      </w:r>
    </w:p>
    <w:p w14:paraId="038A365D" w14:textId="6B860197" w:rsidR="00E80290" w:rsidRDefault="00E80290" w:rsidP="0086346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When all of the patches have been acquired, </w:t>
      </w:r>
      <w:r w:rsidR="0086346E">
        <w:rPr>
          <w:rFonts w:ascii="Helvetica" w:hAnsi="Helvetica"/>
          <w:color w:val="000000"/>
        </w:rPr>
        <w:t xml:space="preserve">use scissors to cut the tip of a 1-mL micropipette tip </w:t>
      </w:r>
      <w:r w:rsidR="00350D65">
        <w:rPr>
          <w:rFonts w:ascii="Helvetica" w:hAnsi="Helvetica"/>
          <w:b/>
          <w:color w:val="000000"/>
        </w:rPr>
        <w:t>[1-MED-over the shoulder]</w:t>
      </w:r>
      <w:r w:rsidR="00350D65">
        <w:rPr>
          <w:rFonts w:ascii="Helvetica" w:hAnsi="Helvetica"/>
          <w:color w:val="000000"/>
        </w:rPr>
        <w:t xml:space="preserve"> </w:t>
      </w:r>
      <w:r w:rsidR="0086346E">
        <w:rPr>
          <w:rFonts w:ascii="Helvetica" w:hAnsi="Helvetica"/>
          <w:color w:val="000000"/>
        </w:rPr>
        <w:t xml:space="preserve">so the diameter is large enough to aspirate individual </w:t>
      </w:r>
      <w:proofErr w:type="spellStart"/>
      <w:r w:rsidR="0086346E">
        <w:rPr>
          <w:rFonts w:ascii="Helvetica" w:hAnsi="Helvetica"/>
          <w:color w:val="000000"/>
        </w:rPr>
        <w:t>Peyer’s</w:t>
      </w:r>
      <w:proofErr w:type="spellEnd"/>
      <w:r w:rsidR="0086346E">
        <w:rPr>
          <w:rFonts w:ascii="Helvetica" w:hAnsi="Helvetica"/>
          <w:color w:val="000000"/>
        </w:rPr>
        <w:t xml:space="preserve"> patches and </w:t>
      </w:r>
      <w:r>
        <w:rPr>
          <w:rFonts w:ascii="Helvetica" w:hAnsi="Helvetica"/>
          <w:color w:val="000000"/>
        </w:rPr>
        <w:t xml:space="preserve">transfer the </w:t>
      </w:r>
      <w:proofErr w:type="spellStart"/>
      <w:r>
        <w:rPr>
          <w:rFonts w:ascii="Helvetica" w:hAnsi="Helvetica"/>
          <w:color w:val="000000"/>
        </w:rPr>
        <w:t>Peyer’s</w:t>
      </w:r>
      <w:proofErr w:type="spellEnd"/>
      <w:r>
        <w:rPr>
          <w:rFonts w:ascii="Helvetica" w:hAnsi="Helvetica"/>
          <w:color w:val="000000"/>
        </w:rPr>
        <w:t xml:space="preserve"> patches </w:t>
      </w:r>
      <w:r>
        <w:rPr>
          <w:rFonts w:ascii="Helvetica" w:hAnsi="Helvetica"/>
          <w:b/>
          <w:color w:val="000000"/>
        </w:rPr>
        <w:t>[</w:t>
      </w:r>
      <w:r w:rsidR="0086346E">
        <w:rPr>
          <w:rFonts w:ascii="Helvetica" w:hAnsi="Helvetica"/>
          <w:b/>
          <w:color w:val="000000"/>
        </w:rPr>
        <w:t>2</w:t>
      </w:r>
      <w:r>
        <w:rPr>
          <w:rFonts w:ascii="Helvetica" w:hAnsi="Helvetica"/>
          <w:b/>
          <w:color w:val="000000"/>
        </w:rPr>
        <w:t xml:space="preserve">-CU] </w:t>
      </w:r>
      <w:r>
        <w:rPr>
          <w:rFonts w:ascii="Helvetica" w:hAnsi="Helvetica"/>
          <w:color w:val="000000"/>
        </w:rPr>
        <w:t xml:space="preserve">into </w:t>
      </w:r>
      <w:r w:rsidR="00BB2081">
        <w:rPr>
          <w:rFonts w:ascii="Helvetica" w:hAnsi="Helvetica"/>
          <w:color w:val="000000"/>
        </w:rPr>
        <w:t xml:space="preserve">one </w:t>
      </w:r>
      <w:r>
        <w:rPr>
          <w:rFonts w:ascii="Helvetica" w:hAnsi="Helvetica"/>
          <w:color w:val="000000"/>
        </w:rPr>
        <w:t xml:space="preserve">50-mL conical tube per mouse containing 25 mL of 37 °C-RPMI </w:t>
      </w:r>
      <w:r w:rsidRPr="0086346E">
        <w:rPr>
          <w:rFonts w:ascii="Helvetica" w:hAnsi="Helvetica"/>
          <w:color w:val="000000"/>
        </w:rPr>
        <w:t>+</w:t>
      </w:r>
      <w:r w:rsidR="00093A73" w:rsidRPr="0086346E">
        <w:rPr>
          <w:rFonts w:ascii="Helvetica" w:hAnsi="Helvetica"/>
          <w:color w:val="000000"/>
        </w:rPr>
        <w:t xml:space="preserve"> 10%</w:t>
      </w:r>
      <w:r>
        <w:rPr>
          <w:rFonts w:ascii="Helvetica" w:hAnsi="Helvetica"/>
          <w:color w:val="000000"/>
        </w:rPr>
        <w:t xml:space="preserve"> FBS </w:t>
      </w:r>
      <w:r>
        <w:rPr>
          <w:rFonts w:ascii="Helvetica" w:hAnsi="Helvetica"/>
          <w:b/>
          <w:color w:val="000000"/>
        </w:rPr>
        <w:t>[</w:t>
      </w:r>
      <w:r w:rsidR="0086346E">
        <w:rPr>
          <w:rFonts w:ascii="Helvetica" w:hAnsi="Helvetica"/>
          <w:b/>
          <w:color w:val="000000"/>
        </w:rPr>
        <w:t>3</w:t>
      </w:r>
      <w:r>
        <w:rPr>
          <w:rFonts w:ascii="Helvetica" w:hAnsi="Helvetica"/>
          <w:b/>
          <w:color w:val="000000"/>
        </w:rPr>
        <w:t>-MED]</w:t>
      </w:r>
      <w:r>
        <w:rPr>
          <w:rFonts w:ascii="Helvetica" w:hAnsi="Helvetica"/>
          <w:color w:val="000000"/>
        </w:rPr>
        <w:t>.</w:t>
      </w:r>
    </w:p>
    <w:p w14:paraId="0C5E33D3" w14:textId="5F673C77" w:rsidR="001D112E" w:rsidRDefault="001D112E" w:rsidP="004F6665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Talent cutting tip</w:t>
      </w:r>
      <w:r w:rsidR="004F6665">
        <w:rPr>
          <w:rFonts w:ascii="Helvetica" w:hAnsi="Helvetica"/>
          <w:color w:val="000000"/>
        </w:rPr>
        <w:t xml:space="preserve"> </w:t>
      </w:r>
    </w:p>
    <w:p w14:paraId="6854520B" w14:textId="14F6E977" w:rsidR="00E80290" w:rsidRPr="001D112E" w:rsidRDefault="00E80290" w:rsidP="004F6665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proofErr w:type="spellStart"/>
      <w:r w:rsidRPr="001D112E">
        <w:rPr>
          <w:rFonts w:ascii="Helvetica" w:hAnsi="Helvetica"/>
          <w:color w:val="000000"/>
        </w:rPr>
        <w:t>Peyer’s</w:t>
      </w:r>
      <w:proofErr w:type="spellEnd"/>
      <w:r w:rsidRPr="001D112E">
        <w:rPr>
          <w:rFonts w:ascii="Helvetica" w:hAnsi="Helvetica"/>
          <w:color w:val="000000"/>
        </w:rPr>
        <w:t xml:space="preserve"> patch being aspirated into pipette tip</w:t>
      </w:r>
    </w:p>
    <w:p w14:paraId="1371C46A" w14:textId="6B8C9C89" w:rsidR="00E429D5" w:rsidRPr="001D112E" w:rsidRDefault="004F6665" w:rsidP="001D112E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 w:rsidRPr="001D112E">
        <w:rPr>
          <w:rFonts w:ascii="Helvetica" w:hAnsi="Helvetica"/>
          <w:color w:val="000000"/>
        </w:rPr>
        <w:t xml:space="preserve"> </w:t>
      </w:r>
      <w:r w:rsidR="00E80290" w:rsidRPr="001D112E">
        <w:rPr>
          <w:rFonts w:ascii="Helvetica" w:hAnsi="Helvetica"/>
          <w:color w:val="000000"/>
        </w:rPr>
        <w:t>Talent adding patch to tube</w:t>
      </w:r>
    </w:p>
    <w:p w14:paraId="71C3E8FC" w14:textId="5A543097" w:rsidR="00E80290" w:rsidRPr="0086346E" w:rsidRDefault="00E80290" w:rsidP="0096697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86346E">
        <w:rPr>
          <w:rFonts w:ascii="Helvetica" w:hAnsi="Helvetica"/>
          <w:color w:val="000000"/>
        </w:rPr>
        <w:t xml:space="preserve">Then place the tubes in an orbital shake at 37 °C </w:t>
      </w:r>
      <w:r w:rsidR="00966976" w:rsidRPr="0086346E">
        <w:rPr>
          <w:rFonts w:ascii="Helvetica" w:hAnsi="Helvetica"/>
          <w:color w:val="000000"/>
        </w:rPr>
        <w:t>with continuous agitation at 125-150 rpm for 10 min</w:t>
      </w:r>
      <w:r w:rsidRPr="0086346E">
        <w:rPr>
          <w:rFonts w:ascii="Helvetica" w:hAnsi="Helvetica"/>
          <w:color w:val="000000"/>
        </w:rPr>
        <w:t xml:space="preserve">utes </w:t>
      </w:r>
      <w:r w:rsidRPr="0086346E">
        <w:rPr>
          <w:rFonts w:ascii="Helvetica" w:hAnsi="Helvetica"/>
          <w:b/>
          <w:color w:val="000000"/>
        </w:rPr>
        <w:t>[1-</w:t>
      </w:r>
      <w:r w:rsidR="0086346E" w:rsidRPr="0086346E">
        <w:rPr>
          <w:rFonts w:ascii="Helvetica" w:hAnsi="Helvetica"/>
          <w:b/>
          <w:color w:val="000000"/>
        </w:rPr>
        <w:t>MED</w:t>
      </w:r>
      <w:r w:rsidRPr="0086346E">
        <w:rPr>
          <w:rFonts w:ascii="Helvetica" w:hAnsi="Helvetica"/>
          <w:b/>
          <w:color w:val="000000"/>
        </w:rPr>
        <w:t>]</w:t>
      </w:r>
      <w:r w:rsidR="00966976" w:rsidRPr="0086346E">
        <w:rPr>
          <w:rFonts w:ascii="Helvetica" w:hAnsi="Helvetica"/>
          <w:color w:val="000000"/>
        </w:rPr>
        <w:t>.</w:t>
      </w:r>
      <w:r w:rsidR="00093A73" w:rsidRPr="0086346E">
        <w:rPr>
          <w:rFonts w:ascii="Helvetica" w:hAnsi="Helvetica"/>
          <w:color w:val="000000"/>
        </w:rPr>
        <w:t xml:space="preserve"> </w:t>
      </w:r>
    </w:p>
    <w:p w14:paraId="03CE0755" w14:textId="23060E6B" w:rsidR="00E80290" w:rsidRPr="00D94996" w:rsidRDefault="0086346E" w:rsidP="00E80290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trike/>
          <w:color w:val="000000"/>
        </w:rPr>
      </w:pPr>
      <w:r>
        <w:rPr>
          <w:rFonts w:ascii="Helvetica" w:hAnsi="Helvetica"/>
          <w:color w:val="000000"/>
        </w:rPr>
        <w:t>Talent placing tube(s) onto shaker</w:t>
      </w:r>
      <w:r w:rsidRPr="00D94996">
        <w:rPr>
          <w:rFonts w:ascii="Helvetica" w:hAnsi="Helvetica"/>
          <w:strike/>
          <w:color w:val="000000"/>
        </w:rPr>
        <w:t>, while shaker</w:t>
      </w:r>
      <w:r w:rsidR="00093A73" w:rsidRPr="00D94996">
        <w:rPr>
          <w:rFonts w:ascii="Helvetica" w:hAnsi="Helvetica"/>
          <w:strike/>
          <w:color w:val="000000"/>
        </w:rPr>
        <w:t xml:space="preserve"> is accelerating from “off” position and 125 rpm visible on the machine in the end of scene</w:t>
      </w:r>
    </w:p>
    <w:p w14:paraId="11FBFE0E" w14:textId="5653EB3D" w:rsidR="00E80290" w:rsidRDefault="00E80290" w:rsidP="00E8029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86346E">
        <w:rPr>
          <w:rFonts w:ascii="Helvetica" w:hAnsi="Helvetica"/>
          <w:color w:val="000000"/>
        </w:rPr>
        <w:t>At</w:t>
      </w:r>
      <w:r w:rsidR="00966976" w:rsidRPr="0086346E">
        <w:rPr>
          <w:rFonts w:ascii="Helvetica" w:hAnsi="Helvetica"/>
          <w:color w:val="000000"/>
        </w:rPr>
        <w:t xml:space="preserve"> the </w:t>
      </w:r>
      <w:r w:rsidRPr="0086346E">
        <w:rPr>
          <w:rFonts w:ascii="Helvetica" w:hAnsi="Helvetica"/>
          <w:color w:val="000000"/>
        </w:rPr>
        <w:t xml:space="preserve">end of the </w:t>
      </w:r>
      <w:r w:rsidR="00966976" w:rsidRPr="0086346E">
        <w:rPr>
          <w:rFonts w:ascii="Helvetica" w:hAnsi="Helvetica"/>
          <w:color w:val="000000"/>
        </w:rPr>
        <w:t xml:space="preserve">agitation, transfer the </w:t>
      </w:r>
      <w:proofErr w:type="spellStart"/>
      <w:r w:rsidRPr="0086346E">
        <w:rPr>
          <w:rFonts w:ascii="Helvetica" w:hAnsi="Helvetica"/>
          <w:color w:val="000000"/>
        </w:rPr>
        <w:t>Peyer’s</w:t>
      </w:r>
      <w:proofErr w:type="spellEnd"/>
      <w:r w:rsidRPr="0086346E">
        <w:rPr>
          <w:rFonts w:ascii="Helvetica" w:hAnsi="Helvetica"/>
          <w:color w:val="000000"/>
        </w:rPr>
        <w:t xml:space="preserve"> patches</w:t>
      </w:r>
      <w:r w:rsidR="00966976" w:rsidRPr="0086346E">
        <w:rPr>
          <w:rFonts w:ascii="Helvetica" w:hAnsi="Helvetica"/>
          <w:color w:val="000000"/>
        </w:rPr>
        <w:t xml:space="preserve"> </w:t>
      </w:r>
      <w:r w:rsidRPr="0086346E">
        <w:rPr>
          <w:rFonts w:ascii="Helvetica" w:hAnsi="Helvetica"/>
          <w:color w:val="000000"/>
        </w:rPr>
        <w:t>onto</w:t>
      </w:r>
      <w:r>
        <w:rPr>
          <w:rFonts w:ascii="Helvetica" w:hAnsi="Helvetica"/>
          <w:color w:val="000000"/>
        </w:rPr>
        <w:t xml:space="preserve"> one </w:t>
      </w:r>
      <w:r w:rsidR="00966976" w:rsidRPr="00E80290">
        <w:rPr>
          <w:rFonts w:ascii="Helvetica" w:hAnsi="Helvetica"/>
          <w:color w:val="000000"/>
        </w:rPr>
        <w:t>40</w:t>
      </w:r>
      <w:r>
        <w:rPr>
          <w:rFonts w:ascii="Helvetica" w:hAnsi="Helvetica"/>
          <w:color w:val="000000"/>
        </w:rPr>
        <w:t>-micrometer</w:t>
      </w:r>
      <w:r w:rsidR="00966976" w:rsidRPr="00E80290">
        <w:rPr>
          <w:rFonts w:ascii="Helvetica" w:hAnsi="Helvetica"/>
          <w:color w:val="000000"/>
        </w:rPr>
        <w:t xml:space="preserve"> cell strainer </w:t>
      </w:r>
      <w:r>
        <w:rPr>
          <w:rFonts w:ascii="Helvetica" w:hAnsi="Helvetica"/>
          <w:color w:val="000000"/>
        </w:rPr>
        <w:t xml:space="preserve">per mouse </w:t>
      </w:r>
      <w:r>
        <w:rPr>
          <w:rFonts w:ascii="Helvetica" w:hAnsi="Helvetica"/>
          <w:b/>
          <w:color w:val="000000"/>
        </w:rPr>
        <w:t>[1-MED]</w:t>
      </w:r>
      <w:r>
        <w:rPr>
          <w:rFonts w:ascii="Helvetica" w:hAnsi="Helvetica"/>
          <w:color w:val="000000"/>
        </w:rPr>
        <w:t xml:space="preserve"> and use the rubber end of </w:t>
      </w:r>
      <w:r w:rsidR="00BB2081">
        <w:rPr>
          <w:rFonts w:ascii="Helvetica" w:hAnsi="Helvetica"/>
          <w:color w:val="000000"/>
        </w:rPr>
        <w:t>one</w:t>
      </w:r>
      <w:r>
        <w:rPr>
          <w:rFonts w:ascii="Helvetica" w:hAnsi="Helvetica"/>
          <w:color w:val="000000"/>
        </w:rPr>
        <w:t xml:space="preserve"> 10-mL syringe plunger </w:t>
      </w:r>
      <w:r w:rsidR="00BB2081">
        <w:rPr>
          <w:rFonts w:ascii="Helvetica" w:hAnsi="Helvetica"/>
          <w:color w:val="000000"/>
        </w:rPr>
        <w:lastRenderedPageBreak/>
        <w:t xml:space="preserve">per </w:t>
      </w:r>
      <w:r w:rsidR="00350D65">
        <w:rPr>
          <w:rFonts w:ascii="Helvetica" w:hAnsi="Helvetica"/>
          <w:color w:val="000000"/>
        </w:rPr>
        <w:t>animal</w:t>
      </w:r>
      <w:r w:rsidR="00BB2081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 xml:space="preserve">to gently disrupt the </w:t>
      </w:r>
      <w:proofErr w:type="spellStart"/>
      <w:r>
        <w:rPr>
          <w:rFonts w:ascii="Helvetica" w:hAnsi="Helvetica"/>
          <w:color w:val="000000"/>
        </w:rPr>
        <w:t>Peyer’s</w:t>
      </w:r>
      <w:proofErr w:type="spellEnd"/>
      <w:r w:rsidR="00BB2081">
        <w:rPr>
          <w:rFonts w:ascii="Helvetica" w:hAnsi="Helvetica"/>
          <w:color w:val="000000"/>
        </w:rPr>
        <w:t xml:space="preserve"> patches through the mesh into </w:t>
      </w:r>
      <w:r w:rsidR="0070451F">
        <w:rPr>
          <w:rFonts w:ascii="Helvetica" w:hAnsi="Helvetica"/>
          <w:color w:val="000000"/>
        </w:rPr>
        <w:t>individual</w:t>
      </w:r>
      <w:r>
        <w:rPr>
          <w:rFonts w:ascii="Helvetica" w:hAnsi="Helvetica"/>
          <w:color w:val="000000"/>
        </w:rPr>
        <w:t xml:space="preserve"> 50-mL conical tube</w:t>
      </w:r>
      <w:r w:rsidR="0070451F">
        <w:rPr>
          <w:rFonts w:ascii="Helvetica" w:hAnsi="Helvetica"/>
          <w:color w:val="000000"/>
        </w:rPr>
        <w:t xml:space="preserve">s </w:t>
      </w:r>
      <w:r>
        <w:rPr>
          <w:rFonts w:ascii="Helvetica" w:hAnsi="Helvetica"/>
          <w:b/>
          <w:color w:val="000000"/>
        </w:rPr>
        <w:t>[2-CU]</w:t>
      </w:r>
      <w:r>
        <w:rPr>
          <w:rFonts w:ascii="Helvetica" w:hAnsi="Helvetica"/>
          <w:color w:val="000000"/>
        </w:rPr>
        <w:t>.</w:t>
      </w:r>
    </w:p>
    <w:p w14:paraId="0B4E1F14" w14:textId="77777777" w:rsidR="00E80290" w:rsidRDefault="00E80290" w:rsidP="00E80290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Talent adding tissue(s) to strainer</w:t>
      </w:r>
    </w:p>
    <w:p w14:paraId="4F0AFA63" w14:textId="77777777" w:rsidR="00E80290" w:rsidRDefault="00E80290" w:rsidP="00E80290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PP being mashed</w:t>
      </w:r>
    </w:p>
    <w:p w14:paraId="733483AD" w14:textId="77777777" w:rsidR="00966976" w:rsidRDefault="00966976" w:rsidP="00E8029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E80290">
        <w:rPr>
          <w:rFonts w:ascii="Helvetica" w:hAnsi="Helvetica"/>
          <w:color w:val="000000"/>
        </w:rPr>
        <w:t>Rinse the strainer</w:t>
      </w:r>
      <w:r w:rsidR="00E80290">
        <w:rPr>
          <w:rFonts w:ascii="Helvetica" w:hAnsi="Helvetica"/>
          <w:color w:val="000000"/>
        </w:rPr>
        <w:t>s</w:t>
      </w:r>
      <w:r w:rsidRPr="00E80290">
        <w:rPr>
          <w:rFonts w:ascii="Helvetica" w:hAnsi="Helvetica"/>
          <w:color w:val="000000"/>
        </w:rPr>
        <w:t xml:space="preserve"> with 15-20 mL of cold RPMI + </w:t>
      </w:r>
      <w:r w:rsidR="00093A73" w:rsidRPr="0086346E">
        <w:rPr>
          <w:rFonts w:ascii="Helvetica" w:hAnsi="Helvetica"/>
          <w:color w:val="000000"/>
        </w:rPr>
        <w:t>10%</w:t>
      </w:r>
      <w:r w:rsidR="00093A73">
        <w:rPr>
          <w:rFonts w:ascii="Helvetica" w:hAnsi="Helvetica"/>
          <w:color w:val="000000"/>
        </w:rPr>
        <w:t xml:space="preserve"> </w:t>
      </w:r>
      <w:r w:rsidRPr="00E80290">
        <w:rPr>
          <w:rFonts w:ascii="Helvetica" w:hAnsi="Helvetica"/>
          <w:color w:val="000000"/>
        </w:rPr>
        <w:t>FBS</w:t>
      </w:r>
      <w:r w:rsidR="00E80290">
        <w:rPr>
          <w:rFonts w:ascii="Helvetica" w:hAnsi="Helvetica"/>
          <w:color w:val="000000"/>
        </w:rPr>
        <w:t xml:space="preserve"> </w:t>
      </w:r>
      <w:r w:rsidR="00E80290">
        <w:rPr>
          <w:rFonts w:ascii="Helvetica" w:hAnsi="Helvetica"/>
          <w:b/>
          <w:color w:val="000000"/>
        </w:rPr>
        <w:t>[1-CU]</w:t>
      </w:r>
      <w:r w:rsidR="00E80290">
        <w:rPr>
          <w:rFonts w:ascii="Helvetica" w:hAnsi="Helvetica"/>
          <w:color w:val="000000"/>
        </w:rPr>
        <w:t xml:space="preserve"> and collect the cells</w:t>
      </w:r>
      <w:r w:rsidRPr="00E80290">
        <w:rPr>
          <w:rFonts w:ascii="Helvetica" w:hAnsi="Helvetica"/>
          <w:color w:val="000000"/>
        </w:rPr>
        <w:t xml:space="preserve"> </w:t>
      </w:r>
      <w:r w:rsidR="00E80290">
        <w:rPr>
          <w:rFonts w:ascii="Helvetica" w:hAnsi="Helvetica"/>
          <w:color w:val="000000"/>
        </w:rPr>
        <w:t xml:space="preserve">by centrifugation </w:t>
      </w:r>
      <w:r w:rsidR="00E80290">
        <w:rPr>
          <w:rFonts w:ascii="Helvetica" w:hAnsi="Helvetica"/>
          <w:b/>
          <w:color w:val="000000"/>
        </w:rPr>
        <w:t>[2-MED-over the shoulder-TXT]</w:t>
      </w:r>
      <w:r w:rsidR="00E80290">
        <w:rPr>
          <w:rFonts w:ascii="Helvetica" w:hAnsi="Helvetica"/>
          <w:color w:val="000000"/>
        </w:rPr>
        <w:t>.</w:t>
      </w:r>
    </w:p>
    <w:p w14:paraId="40AC6A46" w14:textId="77777777" w:rsidR="00E80290" w:rsidRDefault="00E80290" w:rsidP="00E80290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Strainer being rinsed</w:t>
      </w:r>
    </w:p>
    <w:p w14:paraId="3175E4F5" w14:textId="77777777" w:rsidR="00E80290" w:rsidRDefault="00E80290" w:rsidP="00966976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Talent adding tube(s) to centrifuge (TEXT: 10 min, 350-400 x g, 4 °C)</w:t>
      </w:r>
    </w:p>
    <w:p w14:paraId="12DD6991" w14:textId="77777777" w:rsidR="00E80290" w:rsidRDefault="00E80290" w:rsidP="00E8029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After c</w:t>
      </w:r>
      <w:r w:rsidR="00966976" w:rsidRPr="00E80290">
        <w:rPr>
          <w:rFonts w:ascii="Helvetica" w:hAnsi="Helvetica"/>
          <w:color w:val="000000"/>
        </w:rPr>
        <w:t>arefully discard</w:t>
      </w:r>
      <w:r>
        <w:rPr>
          <w:rFonts w:ascii="Helvetica" w:hAnsi="Helvetica"/>
          <w:color w:val="000000"/>
        </w:rPr>
        <w:t>ing</w:t>
      </w:r>
      <w:r w:rsidR="00966976" w:rsidRPr="00E80290">
        <w:rPr>
          <w:rFonts w:ascii="Helvetica" w:hAnsi="Helvetica"/>
          <w:color w:val="000000"/>
        </w:rPr>
        <w:t xml:space="preserve"> the supernatant</w:t>
      </w:r>
      <w:r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[1-MED]</w:t>
      </w:r>
      <w:r>
        <w:rPr>
          <w:rFonts w:ascii="Helvetica" w:hAnsi="Helvetica"/>
          <w:color w:val="000000"/>
        </w:rPr>
        <w:t>,</w:t>
      </w:r>
      <w:r w:rsidR="00966976" w:rsidRPr="00E80290">
        <w:rPr>
          <w:rFonts w:ascii="Helvetica" w:hAnsi="Helvetica"/>
          <w:color w:val="000000"/>
        </w:rPr>
        <w:t xml:space="preserve"> resuspend the cells at a</w:t>
      </w:r>
      <w:r w:rsidR="00345A53">
        <w:rPr>
          <w:rFonts w:ascii="Helvetica" w:hAnsi="Helvetica"/>
          <w:color w:val="000000"/>
        </w:rPr>
        <w:t>n approximately</w:t>
      </w:r>
      <w:r w:rsidR="00966976" w:rsidRPr="00E80290">
        <w:rPr>
          <w:rFonts w:ascii="Helvetica" w:hAnsi="Helvetica"/>
          <w:color w:val="000000"/>
        </w:rPr>
        <w:t xml:space="preserve"> 1 </w:t>
      </w:r>
      <w:r w:rsidR="00966976" w:rsidRPr="00966976">
        <w:rPr>
          <w:rFonts w:ascii="Helvetica" w:hAnsi="Helvetica"/>
          <w:color w:val="000000"/>
        </w:rPr>
        <w:sym w:font="Symbol" w:char="F0B4"/>
      </w:r>
      <w:r w:rsidR="00966976" w:rsidRPr="00E80290">
        <w:rPr>
          <w:rFonts w:ascii="Helvetica" w:hAnsi="Helvetica"/>
          <w:color w:val="000000"/>
        </w:rPr>
        <w:t xml:space="preserve"> 10</w:t>
      </w:r>
      <w:r>
        <w:rPr>
          <w:rFonts w:ascii="Helvetica" w:hAnsi="Helvetica"/>
          <w:color w:val="000000"/>
          <w:vertAlign w:val="superscript"/>
        </w:rPr>
        <w:t>7</w:t>
      </w:r>
      <w:r w:rsidR="00966976" w:rsidRPr="00E80290">
        <w:rPr>
          <w:rFonts w:ascii="Helvetica" w:hAnsi="Helvetica"/>
          <w:color w:val="000000"/>
        </w:rPr>
        <w:t xml:space="preserve"> cells/mL</w:t>
      </w:r>
      <w:r>
        <w:rPr>
          <w:rFonts w:ascii="Helvetica" w:hAnsi="Helvetica"/>
          <w:color w:val="000000"/>
        </w:rPr>
        <w:t xml:space="preserve"> of RPMI +</w:t>
      </w:r>
      <w:r w:rsidR="00093A73">
        <w:rPr>
          <w:rFonts w:ascii="Helvetica" w:hAnsi="Helvetica"/>
          <w:color w:val="000000"/>
        </w:rPr>
        <w:t xml:space="preserve"> </w:t>
      </w:r>
      <w:r w:rsidR="00093A73" w:rsidRPr="0086346E">
        <w:rPr>
          <w:rFonts w:ascii="Helvetica" w:hAnsi="Helvetica"/>
          <w:color w:val="000000"/>
        </w:rPr>
        <w:t>10%</w:t>
      </w:r>
      <w:r>
        <w:rPr>
          <w:rFonts w:ascii="Helvetica" w:hAnsi="Helvetica"/>
          <w:color w:val="000000"/>
        </w:rPr>
        <w:t xml:space="preserve"> FBS concentration</w:t>
      </w:r>
      <w:r w:rsidR="00345A53">
        <w:rPr>
          <w:rFonts w:ascii="Helvetica" w:hAnsi="Helvetica"/>
          <w:color w:val="000000"/>
        </w:rPr>
        <w:t xml:space="preserve"> for counting</w:t>
      </w:r>
      <w:r>
        <w:rPr>
          <w:rFonts w:ascii="Helvetica" w:hAnsi="Helvetica"/>
          <w:b/>
          <w:color w:val="000000"/>
        </w:rPr>
        <w:t xml:space="preserve"> [2-CU</w:t>
      </w:r>
      <w:r w:rsidR="00345A53">
        <w:rPr>
          <w:rFonts w:ascii="Helvetica" w:hAnsi="Helvetica"/>
          <w:b/>
          <w:color w:val="000000"/>
        </w:rPr>
        <w:t>-TXT</w:t>
      </w:r>
      <w:r>
        <w:rPr>
          <w:rFonts w:ascii="Helvetica" w:hAnsi="Helvetica"/>
          <w:b/>
          <w:color w:val="000000"/>
        </w:rPr>
        <w:t>]</w:t>
      </w:r>
      <w:r w:rsidR="00966976" w:rsidRPr="00E80290">
        <w:rPr>
          <w:rFonts w:ascii="Helvetica" w:hAnsi="Helvetica"/>
          <w:color w:val="000000"/>
        </w:rPr>
        <w:t>.</w:t>
      </w:r>
    </w:p>
    <w:p w14:paraId="53279BFE" w14:textId="77777777" w:rsidR="00E80290" w:rsidRDefault="00E80290" w:rsidP="00E80290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Talent carefully discarding supernatant</w:t>
      </w:r>
    </w:p>
    <w:p w14:paraId="31984195" w14:textId="4BFEA295" w:rsidR="00A50C46" w:rsidRDefault="00E80290" w:rsidP="00A50C46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</w:t>
      </w:r>
      <w:r w:rsidRPr="00D94996">
        <w:rPr>
          <w:rFonts w:ascii="Helvetica" w:hAnsi="Helvetica"/>
          <w:strike/>
          <w:color w:val="000000"/>
        </w:rPr>
        <w:t>Shot of pellet if visible</w:t>
      </w:r>
      <w:r>
        <w:rPr>
          <w:rFonts w:ascii="Helvetica" w:hAnsi="Helvetica"/>
          <w:color w:val="000000"/>
        </w:rPr>
        <w:t xml:space="preserve">, then cells being </w:t>
      </w:r>
      <w:proofErr w:type="spellStart"/>
      <w:r>
        <w:rPr>
          <w:rFonts w:ascii="Helvetica" w:hAnsi="Helvetica"/>
          <w:color w:val="000000"/>
        </w:rPr>
        <w:t>resuspended</w:t>
      </w:r>
      <w:proofErr w:type="spellEnd"/>
      <w:r>
        <w:rPr>
          <w:rFonts w:ascii="Helvetica" w:hAnsi="Helvetica"/>
          <w:color w:val="000000"/>
        </w:rPr>
        <w:t xml:space="preserve">, with medium container </w:t>
      </w:r>
      <w:r w:rsidR="00345A53">
        <w:rPr>
          <w:rFonts w:ascii="Helvetica" w:hAnsi="Helvetica"/>
          <w:color w:val="000000"/>
        </w:rPr>
        <w:t xml:space="preserve">label and </w:t>
      </w:r>
      <w:proofErr w:type="spellStart"/>
      <w:r w:rsidR="00345A53">
        <w:rPr>
          <w:rFonts w:ascii="Helvetica" w:hAnsi="Helvetica"/>
          <w:color w:val="000000"/>
        </w:rPr>
        <w:t>hemocytometer</w:t>
      </w:r>
      <w:proofErr w:type="spellEnd"/>
      <w:r w:rsidR="0086346E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>visible in frame</w:t>
      </w:r>
      <w:r w:rsidR="00350D65">
        <w:rPr>
          <w:rFonts w:ascii="Helvetica" w:hAnsi="Helvetica"/>
          <w:color w:val="000000"/>
        </w:rPr>
        <w:t xml:space="preserve"> (</w:t>
      </w:r>
      <w:r w:rsidR="00345A53">
        <w:rPr>
          <w:rFonts w:ascii="Helvetica" w:hAnsi="Helvetica"/>
          <w:color w:val="000000"/>
        </w:rPr>
        <w:t>TEXT:</w:t>
      </w:r>
      <w:r w:rsidR="00BB2081">
        <w:rPr>
          <w:rFonts w:ascii="Helvetica" w:hAnsi="Helvetica"/>
          <w:color w:val="000000"/>
        </w:rPr>
        <w:t xml:space="preserve"> </w:t>
      </w:r>
      <w:r w:rsidR="00BB2081">
        <w:rPr>
          <w:rFonts w:ascii="Helvetica" w:hAnsi="Helvetica"/>
          <w:i/>
          <w:color w:val="000000"/>
        </w:rPr>
        <w:t>i.e.</w:t>
      </w:r>
      <w:r w:rsidR="00A50C46">
        <w:rPr>
          <w:rFonts w:ascii="Helvetica" w:hAnsi="Helvetica"/>
          <w:color w:val="000000"/>
        </w:rPr>
        <w:t xml:space="preserve"> </w:t>
      </w:r>
      <w:r w:rsidR="00966976" w:rsidRPr="00966976">
        <w:rPr>
          <w:rFonts w:ascii="Helvetica" w:hAnsi="Helvetica"/>
          <w:color w:val="000000"/>
        </w:rPr>
        <w:t>0.5-1 x 10</w:t>
      </w:r>
      <w:r w:rsidR="00966976" w:rsidRPr="00966976">
        <w:rPr>
          <w:rFonts w:ascii="Helvetica" w:hAnsi="Helvetica"/>
          <w:color w:val="000000"/>
          <w:vertAlign w:val="superscript"/>
        </w:rPr>
        <w:t>6</w:t>
      </w:r>
      <w:r w:rsidR="00350D65">
        <w:rPr>
          <w:rFonts w:ascii="Helvetica" w:hAnsi="Helvetica"/>
          <w:color w:val="000000"/>
        </w:rPr>
        <w:t xml:space="preserve"> cells x number of PPs</w:t>
      </w:r>
      <w:r w:rsidR="00966976" w:rsidRPr="00966976">
        <w:rPr>
          <w:rFonts w:ascii="Helvetica" w:hAnsi="Helvetica"/>
          <w:color w:val="000000"/>
        </w:rPr>
        <w:t xml:space="preserve"> = total cell count</w:t>
      </w:r>
      <w:r w:rsidR="00A50C46">
        <w:rPr>
          <w:rFonts w:ascii="Helvetica" w:hAnsi="Helvetica"/>
          <w:color w:val="000000"/>
        </w:rPr>
        <w:t>/mouse</w:t>
      </w:r>
      <w:r w:rsidR="00350D65">
        <w:rPr>
          <w:rFonts w:ascii="Helvetica" w:hAnsi="Helvetica"/>
          <w:color w:val="000000"/>
        </w:rPr>
        <w:t>)</w:t>
      </w:r>
    </w:p>
    <w:p w14:paraId="3918B098" w14:textId="4A5F5442" w:rsidR="00966976" w:rsidRDefault="00A50C46" w:rsidP="00A50C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Then transfer </w:t>
      </w:r>
      <w:r w:rsidR="00966976" w:rsidRPr="00966976">
        <w:rPr>
          <w:rFonts w:ascii="Helvetica" w:hAnsi="Helvetica"/>
          <w:color w:val="000000"/>
        </w:rPr>
        <w:t xml:space="preserve">2-2.5 </w:t>
      </w:r>
      <w:r w:rsidR="00966976" w:rsidRPr="00966976">
        <w:rPr>
          <w:rFonts w:ascii="Helvetica" w:hAnsi="Helvetica"/>
          <w:color w:val="000000"/>
        </w:rPr>
        <w:sym w:font="Symbol" w:char="F0B4"/>
      </w:r>
      <w:r w:rsidR="00966976" w:rsidRPr="00966976">
        <w:rPr>
          <w:rFonts w:ascii="Helvetica" w:hAnsi="Helvetica"/>
          <w:color w:val="000000"/>
        </w:rPr>
        <w:t xml:space="preserve"> 10</w:t>
      </w:r>
      <w:r w:rsidR="00966976" w:rsidRPr="00966976">
        <w:rPr>
          <w:rFonts w:ascii="Helvetica" w:hAnsi="Helvetica"/>
          <w:color w:val="000000"/>
          <w:vertAlign w:val="superscript"/>
        </w:rPr>
        <w:t>6</w:t>
      </w:r>
      <w:r>
        <w:rPr>
          <w:rFonts w:ascii="Helvetica" w:hAnsi="Helvetica"/>
          <w:color w:val="000000"/>
        </w:rPr>
        <w:t xml:space="preserve"> cell/200 microliters of medium</w:t>
      </w:r>
      <w:r w:rsidR="00966976" w:rsidRPr="00966976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 xml:space="preserve">to each well of a 96-well round-bottom plate </w:t>
      </w:r>
      <w:r>
        <w:rPr>
          <w:rFonts w:ascii="Helvetica" w:hAnsi="Helvetica"/>
          <w:b/>
          <w:color w:val="000000"/>
        </w:rPr>
        <w:t>[1-MED-over the shoulder]</w:t>
      </w:r>
      <w:r>
        <w:rPr>
          <w:rFonts w:ascii="Helvetica" w:hAnsi="Helvetica"/>
          <w:color w:val="000000"/>
        </w:rPr>
        <w:t xml:space="preserve"> and pellet the cells by centrifugation </w:t>
      </w:r>
      <w:r>
        <w:rPr>
          <w:rFonts w:ascii="Helvetica" w:hAnsi="Helvetica"/>
          <w:b/>
          <w:color w:val="000000"/>
        </w:rPr>
        <w:t>[2-MED</w:t>
      </w:r>
      <w:r w:rsidR="00323D0D">
        <w:rPr>
          <w:rFonts w:ascii="Helvetica" w:hAnsi="Helvetica"/>
          <w:b/>
          <w:color w:val="000000"/>
        </w:rPr>
        <w:t>-TXT</w:t>
      </w:r>
      <w:r>
        <w:rPr>
          <w:rFonts w:ascii="Helvetica" w:hAnsi="Helvetica"/>
          <w:b/>
          <w:color w:val="000000"/>
        </w:rPr>
        <w:t>]</w:t>
      </w:r>
      <w:r>
        <w:rPr>
          <w:rFonts w:ascii="Helvetica" w:hAnsi="Helvetica"/>
          <w:color w:val="000000"/>
        </w:rPr>
        <w:t>.</w:t>
      </w:r>
    </w:p>
    <w:p w14:paraId="033B8B4B" w14:textId="77777777" w:rsidR="00A50C46" w:rsidRDefault="00A50C46" w:rsidP="00A50C46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Talent adding cells to well(s)</w:t>
      </w:r>
    </w:p>
    <w:p w14:paraId="1E5B6815" w14:textId="77777777" w:rsidR="00A50C46" w:rsidRDefault="00A50C46" w:rsidP="00A50C46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Talent adding plate to centrifuge (TEXT: 5 min, 350 x g, 4 °C)</w:t>
      </w:r>
    </w:p>
    <w:p w14:paraId="33B4AB13" w14:textId="77777777" w:rsidR="00A50C46" w:rsidRDefault="00A50C46" w:rsidP="00A50C46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 xml:space="preserve">Surface Marker and Intracellular Protein Staining </w:t>
      </w:r>
    </w:p>
    <w:p w14:paraId="3513C049" w14:textId="78F8D701" w:rsidR="00A50C46" w:rsidRDefault="00A50C46" w:rsidP="00A50C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After discarding the supernatant</w:t>
      </w:r>
      <w:r w:rsidR="00C13934">
        <w:rPr>
          <w:rFonts w:ascii="Helvetica" w:hAnsi="Helvetica"/>
          <w:color w:val="000000"/>
        </w:rPr>
        <w:t xml:space="preserve"> </w:t>
      </w:r>
      <w:r w:rsidR="0070451F">
        <w:rPr>
          <w:rFonts w:ascii="Helvetica" w:hAnsi="Helvetica"/>
          <w:color w:val="000000"/>
        </w:rPr>
        <w:t>with</w:t>
      </w:r>
      <w:r w:rsidR="00C13934" w:rsidRPr="0086346E">
        <w:rPr>
          <w:rFonts w:ascii="Helvetica" w:hAnsi="Helvetica"/>
          <w:color w:val="000000"/>
        </w:rPr>
        <w:t xml:space="preserve"> </w:t>
      </w:r>
      <w:r w:rsidR="0086346E" w:rsidRPr="0086346E">
        <w:rPr>
          <w:rFonts w:ascii="Helvetica" w:hAnsi="Helvetica"/>
          <w:color w:val="000000"/>
        </w:rPr>
        <w:t xml:space="preserve">gentle </w:t>
      </w:r>
      <w:r w:rsidR="00C13934" w:rsidRPr="0086346E">
        <w:rPr>
          <w:rFonts w:ascii="Helvetica" w:hAnsi="Helvetica"/>
          <w:color w:val="000000"/>
        </w:rPr>
        <w:t xml:space="preserve">flicking </w:t>
      </w:r>
      <w:r w:rsidRPr="0086346E">
        <w:rPr>
          <w:rFonts w:ascii="Helvetica" w:hAnsi="Helvetica"/>
          <w:b/>
          <w:color w:val="000000"/>
        </w:rPr>
        <w:t>[</w:t>
      </w:r>
      <w:r>
        <w:rPr>
          <w:rFonts w:ascii="Helvetica" w:hAnsi="Helvetica"/>
          <w:b/>
          <w:color w:val="000000"/>
        </w:rPr>
        <w:t>1-WIDE]</w:t>
      </w:r>
      <w:r>
        <w:rPr>
          <w:rFonts w:ascii="Helvetica" w:hAnsi="Helvetica"/>
          <w:color w:val="000000"/>
        </w:rPr>
        <w:t xml:space="preserve">, </w:t>
      </w:r>
      <w:r w:rsidR="004F6665">
        <w:rPr>
          <w:rFonts w:ascii="Helvetica" w:hAnsi="Helvetica"/>
          <w:color w:val="000000"/>
        </w:rPr>
        <w:t xml:space="preserve">centrifuge </w:t>
      </w:r>
      <w:r w:rsidR="00C13934" w:rsidRPr="004F6665">
        <w:rPr>
          <w:rFonts w:ascii="Helvetica" w:hAnsi="Helvetica"/>
          <w:color w:val="000000"/>
        </w:rPr>
        <w:t xml:space="preserve">wash </w:t>
      </w:r>
      <w:r w:rsidRPr="004F6665">
        <w:rPr>
          <w:rFonts w:ascii="Helvetica" w:hAnsi="Helvetica"/>
          <w:color w:val="000000"/>
        </w:rPr>
        <w:t xml:space="preserve">the cells in 200 microliters of staining buffer </w:t>
      </w:r>
      <w:r w:rsidRPr="004F6665">
        <w:rPr>
          <w:rFonts w:ascii="Helvetica" w:hAnsi="Helvetica"/>
          <w:b/>
          <w:color w:val="000000"/>
        </w:rPr>
        <w:t>[2-MED]</w:t>
      </w:r>
      <w:r w:rsidRPr="004F6665">
        <w:rPr>
          <w:rFonts w:ascii="Helvetica" w:hAnsi="Helvetica"/>
          <w:color w:val="000000"/>
        </w:rPr>
        <w:t>.</w:t>
      </w:r>
    </w:p>
    <w:p w14:paraId="51C475D4" w14:textId="6CC1B24A" w:rsidR="00A50C46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Talent </w:t>
      </w:r>
      <w:r w:rsidR="004F6665">
        <w:rPr>
          <w:rFonts w:ascii="Helvetica" w:hAnsi="Helvetica"/>
          <w:color w:val="000000"/>
        </w:rPr>
        <w:t>flicking plate</w:t>
      </w:r>
      <w:r w:rsidR="00C13934">
        <w:rPr>
          <w:rFonts w:ascii="Helvetica" w:hAnsi="Helvetica"/>
          <w:color w:val="000000"/>
        </w:rPr>
        <w:t xml:space="preserve"> </w:t>
      </w:r>
    </w:p>
    <w:p w14:paraId="78E92087" w14:textId="7E9A49CF" w:rsidR="00A50C46" w:rsidRPr="004F6665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000000"/>
        </w:rPr>
      </w:pPr>
      <w:r w:rsidRPr="004F6665">
        <w:rPr>
          <w:rFonts w:ascii="Helvetica" w:hAnsi="Helvetica"/>
          <w:color w:val="000000"/>
        </w:rPr>
        <w:t xml:space="preserve">Staining buffer </w:t>
      </w:r>
      <w:r w:rsidR="004F6665" w:rsidRPr="004F6665">
        <w:rPr>
          <w:rFonts w:ascii="Helvetica" w:hAnsi="Helvetica"/>
          <w:color w:val="000000"/>
        </w:rPr>
        <w:t>being added to plate</w:t>
      </w:r>
    </w:p>
    <w:p w14:paraId="2291C512" w14:textId="7D5D4456" w:rsidR="00A50C46" w:rsidRPr="004F6665" w:rsidRDefault="00A50C46" w:rsidP="00A50C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Label the cells in 100 microliters</w:t>
      </w:r>
      <w:r w:rsidR="00966976" w:rsidRPr="004F6665">
        <w:rPr>
          <w:rFonts w:ascii="Helvetica" w:hAnsi="Helvetica"/>
          <w:color w:val="000000"/>
        </w:rPr>
        <w:t xml:space="preserve"> of fixable viability dye</w:t>
      </w:r>
      <w:r w:rsidR="00C13934" w:rsidRPr="004F6665">
        <w:rPr>
          <w:rFonts w:ascii="Helvetica" w:hAnsi="Helvetica"/>
          <w:color w:val="000000"/>
        </w:rPr>
        <w:t xml:space="preserve"> diluted in protein-free buffer</w:t>
      </w:r>
      <w:r w:rsidR="00966976" w:rsidRPr="004F6665">
        <w:rPr>
          <w:rFonts w:ascii="Helvetica" w:hAnsi="Helvetica"/>
          <w:color w:val="000000"/>
        </w:rPr>
        <w:t xml:space="preserve"> </w:t>
      </w:r>
      <w:r w:rsidRPr="004F6665">
        <w:rPr>
          <w:rFonts w:ascii="Helvetica" w:hAnsi="Helvetica"/>
          <w:b/>
          <w:color w:val="000000"/>
        </w:rPr>
        <w:t xml:space="preserve">[1-CU] </w:t>
      </w:r>
      <w:r w:rsidRPr="004F6665">
        <w:rPr>
          <w:rFonts w:ascii="Helvetica" w:hAnsi="Helvetica"/>
          <w:color w:val="000000"/>
        </w:rPr>
        <w:t>for</w:t>
      </w:r>
      <w:r w:rsidR="00966976" w:rsidRPr="004F6665">
        <w:rPr>
          <w:rFonts w:ascii="Helvetica" w:hAnsi="Helvetica"/>
          <w:color w:val="000000"/>
        </w:rPr>
        <w:t xml:space="preserve"> 30 min</w:t>
      </w:r>
      <w:r w:rsidRPr="004F6665">
        <w:rPr>
          <w:rFonts w:ascii="Helvetica" w:hAnsi="Helvetica"/>
          <w:color w:val="000000"/>
        </w:rPr>
        <w:t xml:space="preserve">utes </w:t>
      </w:r>
      <w:r w:rsidRPr="00D94996">
        <w:rPr>
          <w:rFonts w:ascii="Helvetica" w:hAnsi="Helvetica"/>
          <w:color w:val="FF0000"/>
        </w:rPr>
        <w:t>at 4 °C</w:t>
      </w:r>
      <w:r w:rsidRPr="00D94996">
        <w:rPr>
          <w:rFonts w:ascii="Helvetica" w:hAnsi="Helvetica"/>
        </w:rPr>
        <w:t xml:space="preserve"> </w:t>
      </w:r>
      <w:r w:rsidRPr="004F6665">
        <w:rPr>
          <w:rFonts w:ascii="Helvetica" w:hAnsi="Helvetica"/>
          <w:color w:val="000000"/>
        </w:rPr>
        <w:t xml:space="preserve">protected from light followed by two washes in fresh staining buffer </w:t>
      </w:r>
      <w:r w:rsidRPr="004F6665">
        <w:rPr>
          <w:rFonts w:ascii="Helvetica" w:hAnsi="Helvetica"/>
          <w:b/>
          <w:color w:val="000000"/>
        </w:rPr>
        <w:t>[2-MED]</w:t>
      </w:r>
      <w:r w:rsidR="00966976" w:rsidRPr="004F6665">
        <w:rPr>
          <w:rFonts w:ascii="Helvetica" w:hAnsi="Helvetica"/>
          <w:color w:val="000000"/>
        </w:rPr>
        <w:t>.</w:t>
      </w:r>
    </w:p>
    <w:p w14:paraId="4D41F7EA" w14:textId="4DD162C0" w:rsidR="00A50C46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Dye being added to well(s), with dye </w:t>
      </w:r>
      <w:r w:rsidR="0070451F">
        <w:rPr>
          <w:rFonts w:ascii="Helvetica" w:hAnsi="Helvetica"/>
          <w:color w:val="000000"/>
        </w:rPr>
        <w:t>container label</w:t>
      </w:r>
      <w:r w:rsidRPr="004F6665">
        <w:rPr>
          <w:rFonts w:ascii="Helvetica" w:hAnsi="Helvetica"/>
          <w:color w:val="000000"/>
        </w:rPr>
        <w:t xml:space="preserve"> visible in frame</w:t>
      </w:r>
    </w:p>
    <w:p w14:paraId="0073269A" w14:textId="238368B9" w:rsidR="000C6A38" w:rsidRPr="004F6665" w:rsidRDefault="00D9499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lastRenderedPageBreak/>
        <w:t xml:space="preserve">Added shot: </w:t>
      </w:r>
      <w:r w:rsidR="000C6A38">
        <w:rPr>
          <w:rFonts w:ascii="Helvetica" w:hAnsi="Helvetica"/>
          <w:color w:val="000000"/>
        </w:rPr>
        <w:t>T</w:t>
      </w:r>
      <w:r w:rsidR="002779B6">
        <w:rPr>
          <w:rFonts w:ascii="Helvetica" w:hAnsi="Helvetica"/>
          <w:color w:val="000000"/>
        </w:rPr>
        <w:t xml:space="preserve">alent </w:t>
      </w:r>
      <w:proofErr w:type="gramStart"/>
      <w:r w:rsidR="002779B6">
        <w:rPr>
          <w:rFonts w:ascii="Helvetica" w:hAnsi="Helvetica"/>
          <w:color w:val="000000"/>
        </w:rPr>
        <w:t>place</w:t>
      </w:r>
      <w:proofErr w:type="gramEnd"/>
      <w:r w:rsidR="002779B6">
        <w:rPr>
          <w:rFonts w:ascii="Helvetica" w:hAnsi="Helvetica"/>
          <w:color w:val="000000"/>
        </w:rPr>
        <w:t xml:space="preserve"> the plate on </w:t>
      </w:r>
      <w:r w:rsidR="000C6A38">
        <w:rPr>
          <w:rFonts w:ascii="Helvetica" w:hAnsi="Helvetica"/>
          <w:color w:val="000000"/>
        </w:rPr>
        <w:t xml:space="preserve">ice and cover </w:t>
      </w:r>
      <w:r w:rsidR="002779B6">
        <w:rPr>
          <w:rFonts w:ascii="Helvetica" w:hAnsi="Helvetica"/>
          <w:color w:val="000000"/>
        </w:rPr>
        <w:t>the ice container</w:t>
      </w:r>
      <w:r w:rsidR="000C6A38">
        <w:rPr>
          <w:rFonts w:ascii="Helvetica" w:hAnsi="Helvetica"/>
          <w:color w:val="000000"/>
        </w:rPr>
        <w:t xml:space="preserve"> with foil. </w:t>
      </w:r>
      <w:r w:rsidRPr="00D94996">
        <w:rPr>
          <w:rFonts w:ascii="Helvetica" w:hAnsi="Helvetica"/>
          <w:color w:val="000000"/>
          <w:highlight w:val="green"/>
        </w:rPr>
        <w:t>Author note: Also possible to use 3.5.3 here if (and only if) the container of Fix/Perm Buffer is not visible in 3.5.3.</w:t>
      </w:r>
    </w:p>
    <w:p w14:paraId="76D0A492" w14:textId="77777777" w:rsidR="00A50C46" w:rsidRPr="004F6665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Talent placing plate into centrifuge</w:t>
      </w:r>
    </w:p>
    <w:p w14:paraId="3D4669B4" w14:textId="24239861" w:rsidR="00966976" w:rsidRPr="004F6665" w:rsidRDefault="00C13934" w:rsidP="00A50C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After discarding the supernatant, r</w:t>
      </w:r>
      <w:r w:rsidR="00A50C46" w:rsidRPr="004F6665">
        <w:rPr>
          <w:rFonts w:ascii="Helvetica" w:hAnsi="Helvetica"/>
          <w:color w:val="000000"/>
        </w:rPr>
        <w:t>esuspend the pellets in 20 microliters of Fc-block</w:t>
      </w:r>
      <w:r w:rsidRPr="004F6665">
        <w:rPr>
          <w:rFonts w:ascii="Helvetica" w:hAnsi="Helvetica"/>
          <w:color w:val="000000"/>
        </w:rPr>
        <w:t xml:space="preserve"> </w:t>
      </w:r>
      <w:r w:rsidR="004F6665">
        <w:rPr>
          <w:rFonts w:ascii="Helvetica" w:hAnsi="Helvetica"/>
          <w:color w:val="000000"/>
        </w:rPr>
        <w:t>for</w:t>
      </w:r>
      <w:r w:rsidR="00A50C46" w:rsidRPr="004F6665">
        <w:rPr>
          <w:rFonts w:ascii="Helvetica" w:hAnsi="Helvetica"/>
          <w:color w:val="000000"/>
        </w:rPr>
        <w:t xml:space="preserve"> </w:t>
      </w:r>
      <w:r w:rsidR="004F6665">
        <w:rPr>
          <w:rFonts w:ascii="Helvetica" w:hAnsi="Helvetica"/>
          <w:color w:val="000000"/>
        </w:rPr>
        <w:t>a 15-minute incubation</w:t>
      </w:r>
      <w:r w:rsidR="00A50C46" w:rsidRPr="004F6665">
        <w:rPr>
          <w:rFonts w:ascii="Helvetica" w:hAnsi="Helvetica"/>
          <w:color w:val="000000"/>
        </w:rPr>
        <w:t xml:space="preserve"> at 4 °C </w:t>
      </w:r>
      <w:r w:rsidR="00A50C46" w:rsidRPr="004F6665">
        <w:rPr>
          <w:rFonts w:ascii="Helvetica" w:hAnsi="Helvetica"/>
          <w:b/>
          <w:color w:val="000000"/>
        </w:rPr>
        <w:t>[1-CU]</w:t>
      </w:r>
      <w:r w:rsidR="00A50C46" w:rsidRPr="004F6665">
        <w:rPr>
          <w:rFonts w:ascii="Helvetica" w:hAnsi="Helvetica"/>
          <w:color w:val="000000"/>
        </w:rPr>
        <w:t xml:space="preserve"> followed by the addition of 80 microliters of primary </w:t>
      </w:r>
      <w:r w:rsidR="00966976" w:rsidRPr="004F6665">
        <w:rPr>
          <w:rFonts w:ascii="Helvetica" w:hAnsi="Helvetica"/>
          <w:color w:val="000000"/>
        </w:rPr>
        <w:t>surface antibody cocktail</w:t>
      </w:r>
      <w:r w:rsidR="003C3A9D" w:rsidRPr="004F6665">
        <w:rPr>
          <w:rFonts w:ascii="Helvetica" w:hAnsi="Helvetica"/>
          <w:color w:val="000000"/>
        </w:rPr>
        <w:t xml:space="preserve"> of interest</w:t>
      </w:r>
      <w:r w:rsidR="00966976" w:rsidRPr="004F6665">
        <w:rPr>
          <w:rFonts w:ascii="Helvetica" w:hAnsi="Helvetica"/>
          <w:color w:val="000000"/>
        </w:rPr>
        <w:t xml:space="preserve"> </w:t>
      </w:r>
      <w:r w:rsidR="00A50C46" w:rsidRPr="004F6665">
        <w:rPr>
          <w:rFonts w:ascii="Helvetica" w:hAnsi="Helvetica"/>
          <w:color w:val="000000"/>
        </w:rPr>
        <w:t xml:space="preserve">for 30 minutes </w:t>
      </w:r>
      <w:r w:rsidR="00717DD7" w:rsidRPr="00D94996">
        <w:rPr>
          <w:rFonts w:ascii="Helvetica" w:hAnsi="Helvetica"/>
          <w:color w:val="FF0000"/>
        </w:rPr>
        <w:t>on ice</w:t>
      </w:r>
      <w:r w:rsidRPr="004F6665">
        <w:rPr>
          <w:rFonts w:ascii="Helvetica" w:hAnsi="Helvetica"/>
          <w:color w:val="000000"/>
        </w:rPr>
        <w:t xml:space="preserve"> protected from light </w:t>
      </w:r>
      <w:r w:rsidR="00A50C46" w:rsidRPr="004F6665">
        <w:rPr>
          <w:rFonts w:ascii="Helvetica" w:hAnsi="Helvetica"/>
          <w:b/>
          <w:color w:val="000000"/>
        </w:rPr>
        <w:t>[2-MED-TXT]</w:t>
      </w:r>
      <w:r w:rsidR="00A50C46" w:rsidRPr="004F6665">
        <w:rPr>
          <w:rFonts w:ascii="Helvetica" w:hAnsi="Helvetica"/>
          <w:color w:val="000000"/>
        </w:rPr>
        <w:t>.</w:t>
      </w:r>
    </w:p>
    <w:p w14:paraId="5151F130" w14:textId="776BCBFC" w:rsidR="00A50C46" w:rsidRPr="004F6665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Fc-block being added to well(s), with </w:t>
      </w:r>
      <w:r w:rsidR="004F6665">
        <w:rPr>
          <w:rFonts w:ascii="Helvetica" w:hAnsi="Helvetica"/>
          <w:color w:val="000000"/>
        </w:rPr>
        <w:t xml:space="preserve">stock Fc-block container label </w:t>
      </w:r>
      <w:r w:rsidRPr="004F6665">
        <w:rPr>
          <w:rFonts w:ascii="Helvetica" w:hAnsi="Helvetica"/>
          <w:color w:val="000000"/>
        </w:rPr>
        <w:t>visible in frame</w:t>
      </w:r>
    </w:p>
    <w:p w14:paraId="4F9E8D43" w14:textId="77777777" w:rsidR="00A50C46" w:rsidRPr="004F6665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Talent adding </w:t>
      </w:r>
      <w:proofErr w:type="spellStart"/>
      <w:r w:rsidRPr="004F6665">
        <w:rPr>
          <w:rFonts w:ascii="Helvetica" w:hAnsi="Helvetica"/>
          <w:color w:val="000000"/>
        </w:rPr>
        <w:t>antibod</w:t>
      </w:r>
      <w:proofErr w:type="spellEnd"/>
      <w:r w:rsidRPr="004F6665">
        <w:rPr>
          <w:rFonts w:ascii="Helvetica" w:hAnsi="Helvetica"/>
          <w:color w:val="000000"/>
        </w:rPr>
        <w:t>(</w:t>
      </w:r>
      <w:proofErr w:type="spellStart"/>
      <w:r w:rsidRPr="004F6665">
        <w:rPr>
          <w:rFonts w:ascii="Helvetica" w:hAnsi="Helvetica"/>
          <w:color w:val="000000"/>
        </w:rPr>
        <w:t>ies</w:t>
      </w:r>
      <w:proofErr w:type="spellEnd"/>
      <w:r w:rsidRPr="004F6665">
        <w:rPr>
          <w:rFonts w:ascii="Helvetica" w:hAnsi="Helvetica"/>
          <w:color w:val="000000"/>
        </w:rPr>
        <w:t xml:space="preserve">) to tube, with antibody container(s) visible in frame (TEXT: See text for all </w:t>
      </w:r>
      <w:proofErr w:type="spellStart"/>
      <w:r w:rsidRPr="004F6665">
        <w:rPr>
          <w:rFonts w:ascii="Helvetica" w:hAnsi="Helvetica"/>
          <w:color w:val="000000"/>
        </w:rPr>
        <w:t>Ab</w:t>
      </w:r>
      <w:proofErr w:type="spellEnd"/>
      <w:r w:rsidRPr="004F6665">
        <w:rPr>
          <w:rFonts w:ascii="Helvetica" w:hAnsi="Helvetica"/>
          <w:color w:val="000000"/>
        </w:rPr>
        <w:t xml:space="preserve"> preparation/concentration details)</w:t>
      </w:r>
    </w:p>
    <w:p w14:paraId="109E207B" w14:textId="7FA103A9" w:rsidR="00A50C46" w:rsidRPr="004F6665" w:rsidRDefault="00A50C46" w:rsidP="00A50C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At the end of the surface antibody incubation, </w:t>
      </w:r>
      <w:r w:rsidR="004F6665">
        <w:rPr>
          <w:rFonts w:ascii="Helvetica" w:hAnsi="Helvetica"/>
          <w:color w:val="000000"/>
        </w:rPr>
        <w:t xml:space="preserve">centrifuge </w:t>
      </w:r>
      <w:r w:rsidRPr="004F6665">
        <w:rPr>
          <w:rFonts w:ascii="Helvetica" w:hAnsi="Helvetica"/>
          <w:color w:val="000000"/>
        </w:rPr>
        <w:t xml:space="preserve">wash the cells two times in </w:t>
      </w:r>
      <w:r w:rsidR="004F6665">
        <w:rPr>
          <w:rFonts w:ascii="Helvetica" w:hAnsi="Helvetica"/>
          <w:color w:val="000000"/>
        </w:rPr>
        <w:t>an excess volume</w:t>
      </w:r>
      <w:r w:rsidRPr="004F6665">
        <w:rPr>
          <w:rFonts w:ascii="Helvetica" w:hAnsi="Helvetica"/>
          <w:color w:val="000000"/>
        </w:rPr>
        <w:t xml:space="preserve"> of </w:t>
      </w:r>
      <w:r w:rsidR="00C13934" w:rsidRPr="004F6665">
        <w:rPr>
          <w:rFonts w:ascii="Helvetica" w:hAnsi="Helvetica"/>
          <w:color w:val="000000"/>
        </w:rPr>
        <w:t>staining</w:t>
      </w:r>
      <w:r w:rsidRPr="004F6665">
        <w:rPr>
          <w:rFonts w:ascii="Helvetica" w:hAnsi="Helvetica"/>
          <w:color w:val="000000"/>
        </w:rPr>
        <w:t xml:space="preserve"> buffer </w:t>
      </w:r>
      <w:r w:rsidRPr="004F6665">
        <w:rPr>
          <w:rFonts w:ascii="Helvetica" w:hAnsi="Helvetica"/>
          <w:b/>
          <w:color w:val="000000"/>
        </w:rPr>
        <w:t>[1-MED-over the shoulder]</w:t>
      </w:r>
      <w:r w:rsidRPr="004F6665">
        <w:rPr>
          <w:rFonts w:ascii="Helvetica" w:hAnsi="Helvetica"/>
          <w:color w:val="000000"/>
        </w:rPr>
        <w:t xml:space="preserve"> and resuspend the pellets in 100 microliters of</w:t>
      </w:r>
      <w:r w:rsidR="00966976" w:rsidRPr="004F6665">
        <w:rPr>
          <w:rFonts w:ascii="Helvetica" w:hAnsi="Helvetica"/>
          <w:color w:val="000000"/>
        </w:rPr>
        <w:t xml:space="preserve"> </w:t>
      </w:r>
      <w:r w:rsidR="00697431" w:rsidRPr="004F6665">
        <w:rPr>
          <w:rFonts w:ascii="Helvetica" w:hAnsi="Helvetica"/>
          <w:color w:val="000000"/>
        </w:rPr>
        <w:t xml:space="preserve">secondary surface staining solution </w:t>
      </w:r>
      <w:r w:rsidR="004F6665">
        <w:rPr>
          <w:rFonts w:ascii="Helvetica" w:hAnsi="Helvetica"/>
          <w:color w:val="000000"/>
        </w:rPr>
        <w:t>supplemented with</w:t>
      </w:r>
      <w:r w:rsidR="00697431" w:rsidRPr="004F6665">
        <w:rPr>
          <w:rFonts w:ascii="Helvetica" w:hAnsi="Helvetica"/>
          <w:color w:val="000000"/>
        </w:rPr>
        <w:t xml:space="preserve"> </w:t>
      </w:r>
      <w:r w:rsidR="004F6665">
        <w:rPr>
          <w:rFonts w:ascii="Helvetica" w:hAnsi="Helvetica"/>
          <w:color w:val="000000"/>
        </w:rPr>
        <w:t>s</w:t>
      </w:r>
      <w:r w:rsidR="00697431" w:rsidRPr="004F6665">
        <w:rPr>
          <w:rFonts w:ascii="Helvetica" w:hAnsi="Helvetica"/>
          <w:color w:val="000000"/>
        </w:rPr>
        <w:t xml:space="preserve">treptavidin </w:t>
      </w:r>
      <w:r w:rsidRPr="004F6665">
        <w:rPr>
          <w:rFonts w:ascii="Helvetica" w:hAnsi="Helvetica"/>
          <w:b/>
          <w:color w:val="000000"/>
        </w:rPr>
        <w:t>[2-CU]</w:t>
      </w:r>
      <w:r w:rsidR="00966976" w:rsidRPr="004F6665">
        <w:rPr>
          <w:rFonts w:ascii="Helvetica" w:hAnsi="Helvetica"/>
          <w:color w:val="000000"/>
        </w:rPr>
        <w:t xml:space="preserve">. </w:t>
      </w:r>
    </w:p>
    <w:p w14:paraId="1D50B9B2" w14:textId="20BA43B0" w:rsidR="00A50C46" w:rsidRPr="004F6665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Talent adding buffer to well(s), with buffer container visible in frame</w:t>
      </w:r>
    </w:p>
    <w:p w14:paraId="3CF09F2E" w14:textId="4AF48E8A" w:rsidR="00A50C46" w:rsidRPr="004F6665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SA being added to well(s), with </w:t>
      </w:r>
      <w:r w:rsidR="004F6665">
        <w:rPr>
          <w:rFonts w:ascii="Helvetica" w:hAnsi="Helvetica"/>
          <w:color w:val="000000"/>
        </w:rPr>
        <w:t xml:space="preserve">stock </w:t>
      </w:r>
      <w:r w:rsidRPr="004F6665">
        <w:rPr>
          <w:rFonts w:ascii="Helvetica" w:hAnsi="Helvetica"/>
          <w:color w:val="000000"/>
        </w:rPr>
        <w:t>SA container visible in frame</w:t>
      </w:r>
    </w:p>
    <w:p w14:paraId="7617866B" w14:textId="0FE58DB9" w:rsidR="00966976" w:rsidRPr="004F6665" w:rsidRDefault="00A50C46" w:rsidP="00A50C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After 15 minutes </w:t>
      </w:r>
      <w:r w:rsidR="00717DD7" w:rsidRPr="00D94996">
        <w:rPr>
          <w:rFonts w:ascii="Helvetica" w:hAnsi="Helvetica"/>
          <w:color w:val="FF0000"/>
        </w:rPr>
        <w:t>on ice</w:t>
      </w:r>
      <w:r w:rsidRPr="004F6665">
        <w:rPr>
          <w:rFonts w:ascii="Helvetica" w:hAnsi="Helvetica"/>
          <w:color w:val="000000"/>
        </w:rPr>
        <w:t xml:space="preserve"> protected from light, </w:t>
      </w:r>
      <w:r w:rsidR="004F6665">
        <w:rPr>
          <w:rFonts w:ascii="Helvetica" w:hAnsi="Helvetica"/>
          <w:color w:val="000000"/>
        </w:rPr>
        <w:t xml:space="preserve">centrifuge </w:t>
      </w:r>
      <w:r w:rsidRPr="004F6665">
        <w:rPr>
          <w:rFonts w:ascii="Helvetica" w:hAnsi="Helvetica"/>
          <w:color w:val="000000"/>
        </w:rPr>
        <w:t xml:space="preserve">wash the cells two times in fresh staining buffer </w:t>
      </w:r>
      <w:r w:rsidRPr="004F6665">
        <w:rPr>
          <w:rFonts w:ascii="Helvetica" w:hAnsi="Helvetica"/>
          <w:b/>
          <w:color w:val="000000"/>
        </w:rPr>
        <w:t xml:space="preserve">[1-MED] </w:t>
      </w:r>
      <w:r w:rsidRPr="004F6665">
        <w:rPr>
          <w:rFonts w:ascii="Helvetica" w:hAnsi="Helvetica"/>
          <w:color w:val="000000"/>
        </w:rPr>
        <w:t>and resuspend the pellets in 200 microliters of fixation-</w:t>
      </w:r>
      <w:proofErr w:type="spellStart"/>
      <w:r w:rsidRPr="004F6665">
        <w:rPr>
          <w:rFonts w:ascii="Helvetica" w:hAnsi="Helvetica"/>
          <w:color w:val="000000"/>
        </w:rPr>
        <w:t>permeabilization</w:t>
      </w:r>
      <w:proofErr w:type="spellEnd"/>
      <w:r w:rsidRPr="004F6665">
        <w:rPr>
          <w:rFonts w:ascii="Helvetica" w:hAnsi="Helvetica"/>
          <w:color w:val="000000"/>
        </w:rPr>
        <w:t xml:space="preserve"> working solution for </w:t>
      </w:r>
      <w:r w:rsidR="004F6665">
        <w:rPr>
          <w:rFonts w:ascii="Helvetica" w:hAnsi="Helvetica"/>
          <w:color w:val="000000"/>
        </w:rPr>
        <w:t xml:space="preserve">a </w:t>
      </w:r>
      <w:r w:rsidR="009C3819" w:rsidRPr="004F6665">
        <w:rPr>
          <w:rFonts w:ascii="Helvetica" w:hAnsi="Helvetica"/>
          <w:color w:val="000000"/>
        </w:rPr>
        <w:t xml:space="preserve">no more </w:t>
      </w:r>
      <w:r w:rsidR="0070451F">
        <w:rPr>
          <w:rFonts w:ascii="Helvetica" w:hAnsi="Helvetica"/>
          <w:color w:val="000000"/>
        </w:rPr>
        <w:t xml:space="preserve">than </w:t>
      </w:r>
      <w:r w:rsidR="004F6665">
        <w:rPr>
          <w:rFonts w:ascii="Helvetica" w:hAnsi="Helvetica"/>
          <w:color w:val="000000"/>
        </w:rPr>
        <w:t>20-minute incubation</w:t>
      </w:r>
      <w:r w:rsidRPr="004F6665">
        <w:rPr>
          <w:rFonts w:ascii="Helvetica" w:hAnsi="Helvetica"/>
          <w:color w:val="000000"/>
        </w:rPr>
        <w:t xml:space="preserve"> </w:t>
      </w:r>
      <w:r w:rsidR="00C55393">
        <w:rPr>
          <w:rFonts w:ascii="Helvetica" w:hAnsi="Helvetica"/>
          <w:color w:val="000000"/>
        </w:rPr>
        <w:t>on ice</w:t>
      </w:r>
      <w:r w:rsidR="00697431" w:rsidRPr="004F6665">
        <w:rPr>
          <w:rFonts w:ascii="Helvetica" w:hAnsi="Helvetica"/>
          <w:color w:val="000000"/>
        </w:rPr>
        <w:t xml:space="preserve"> protected from light</w:t>
      </w:r>
      <w:r w:rsidRPr="004F6665">
        <w:rPr>
          <w:rFonts w:ascii="Helvetica" w:hAnsi="Helvetica"/>
          <w:color w:val="000000"/>
        </w:rPr>
        <w:t xml:space="preserve"> </w:t>
      </w:r>
      <w:r w:rsidRPr="004F6665">
        <w:rPr>
          <w:rFonts w:ascii="Helvetica" w:hAnsi="Helvetica"/>
          <w:b/>
          <w:color w:val="000000"/>
        </w:rPr>
        <w:t>[2-CU]</w:t>
      </w:r>
      <w:r w:rsidRPr="004F6665">
        <w:rPr>
          <w:rFonts w:ascii="Helvetica" w:hAnsi="Helvetica"/>
          <w:color w:val="000000"/>
        </w:rPr>
        <w:t>.</w:t>
      </w:r>
    </w:p>
    <w:p w14:paraId="7F8CA77C" w14:textId="77777777" w:rsidR="00A50C46" w:rsidRPr="004F6665" w:rsidRDefault="00A50C46" w:rsidP="00A50C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Talent adding plate to centrifuge</w:t>
      </w:r>
    </w:p>
    <w:p w14:paraId="5202408C" w14:textId="77777777" w:rsidR="00A50C46" w:rsidRDefault="00A50C46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Fix/Perm being added to well(s), with Fix/Perm container label visible in frame</w:t>
      </w:r>
    </w:p>
    <w:p w14:paraId="04528BB7" w14:textId="0355502F" w:rsidR="002779B6" w:rsidRPr="00D94996" w:rsidRDefault="00D94996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D94996">
        <w:rPr>
          <w:rFonts w:ascii="Helvetica" w:hAnsi="Helvetica"/>
          <w:color w:val="FF0000"/>
        </w:rPr>
        <w:t xml:space="preserve">Added shot: </w:t>
      </w:r>
      <w:r w:rsidR="002779B6" w:rsidRPr="00D94996">
        <w:rPr>
          <w:rFonts w:ascii="Helvetica" w:hAnsi="Helvetica"/>
          <w:color w:val="FF0000"/>
        </w:rPr>
        <w:t xml:space="preserve">Talent </w:t>
      </w:r>
      <w:proofErr w:type="gramStart"/>
      <w:r w:rsidR="002779B6" w:rsidRPr="00D94996">
        <w:rPr>
          <w:rFonts w:ascii="Helvetica" w:hAnsi="Helvetica"/>
          <w:color w:val="FF0000"/>
        </w:rPr>
        <w:t>place</w:t>
      </w:r>
      <w:proofErr w:type="gramEnd"/>
      <w:r w:rsidR="002779B6" w:rsidRPr="00D94996">
        <w:rPr>
          <w:rFonts w:ascii="Helvetica" w:hAnsi="Helvetica"/>
          <w:color w:val="FF0000"/>
        </w:rPr>
        <w:t xml:space="preserve"> the plate on ice and cover the ice container with foil. </w:t>
      </w:r>
    </w:p>
    <w:p w14:paraId="3B73287B" w14:textId="3A22ABB3" w:rsidR="00966976" w:rsidRPr="004F6665" w:rsidRDefault="003C3A9D" w:rsidP="003C3A9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At the end of the incubation, </w:t>
      </w:r>
      <w:r w:rsidR="00697431" w:rsidRPr="004F6665">
        <w:rPr>
          <w:rFonts w:ascii="Helvetica" w:hAnsi="Helvetica"/>
          <w:color w:val="000000"/>
        </w:rPr>
        <w:t>centrifuge the plate immediately</w:t>
      </w:r>
      <w:r w:rsidR="00C9380C" w:rsidRPr="004F6665">
        <w:rPr>
          <w:rFonts w:ascii="Helvetica" w:hAnsi="Helvetica"/>
          <w:color w:val="000000"/>
        </w:rPr>
        <w:t xml:space="preserve"> </w:t>
      </w:r>
      <w:r w:rsidRPr="004F6665">
        <w:rPr>
          <w:rFonts w:ascii="Helvetica" w:hAnsi="Helvetica"/>
          <w:b/>
          <w:color w:val="000000"/>
        </w:rPr>
        <w:t>[1-MED]</w:t>
      </w:r>
      <w:r w:rsidRPr="004F6665">
        <w:rPr>
          <w:rFonts w:ascii="Helvetica" w:hAnsi="Helvetica"/>
          <w:color w:val="000000"/>
        </w:rPr>
        <w:t xml:space="preserve"> </w:t>
      </w:r>
      <w:r w:rsidR="00C9380C" w:rsidRPr="004F6665">
        <w:rPr>
          <w:rFonts w:ascii="Helvetica" w:hAnsi="Helvetica"/>
          <w:color w:val="000000"/>
        </w:rPr>
        <w:t>followed by</w:t>
      </w:r>
      <w:r w:rsidRPr="004F6665">
        <w:rPr>
          <w:rFonts w:ascii="Helvetica" w:hAnsi="Helvetica"/>
          <w:color w:val="000000"/>
        </w:rPr>
        <w:t xml:space="preserve"> </w:t>
      </w:r>
      <w:r w:rsidR="00697431" w:rsidRPr="004F6665">
        <w:rPr>
          <w:rFonts w:ascii="Helvetica" w:hAnsi="Helvetica"/>
          <w:color w:val="000000"/>
        </w:rPr>
        <w:t xml:space="preserve">a </w:t>
      </w:r>
      <w:r w:rsidR="004F6665">
        <w:rPr>
          <w:rFonts w:ascii="Helvetica" w:hAnsi="Helvetica"/>
          <w:color w:val="000000"/>
        </w:rPr>
        <w:t xml:space="preserve">centrifuge </w:t>
      </w:r>
      <w:r w:rsidR="00697431" w:rsidRPr="004F6665">
        <w:rPr>
          <w:rFonts w:ascii="Helvetica" w:hAnsi="Helvetica"/>
          <w:color w:val="000000"/>
        </w:rPr>
        <w:t xml:space="preserve">wash </w:t>
      </w:r>
      <w:r w:rsidRPr="004F6665">
        <w:rPr>
          <w:rFonts w:ascii="Helvetica" w:hAnsi="Helvetica"/>
          <w:color w:val="000000"/>
        </w:rPr>
        <w:t xml:space="preserve">in 200 microliters of </w:t>
      </w:r>
      <w:proofErr w:type="spellStart"/>
      <w:r w:rsidRPr="004F6665">
        <w:rPr>
          <w:rFonts w:ascii="Helvetica" w:hAnsi="Helvetica"/>
          <w:color w:val="000000"/>
        </w:rPr>
        <w:t>P</w:t>
      </w:r>
      <w:r w:rsidR="00966976" w:rsidRPr="004F6665">
        <w:rPr>
          <w:rFonts w:ascii="Helvetica" w:hAnsi="Helvetica"/>
          <w:color w:val="000000"/>
        </w:rPr>
        <w:t>ermeabilization</w:t>
      </w:r>
      <w:proofErr w:type="spellEnd"/>
      <w:r w:rsidR="00966976" w:rsidRPr="004F6665">
        <w:rPr>
          <w:rFonts w:ascii="Helvetica" w:hAnsi="Helvetica"/>
          <w:color w:val="000000"/>
        </w:rPr>
        <w:t xml:space="preserve"> </w:t>
      </w:r>
      <w:r w:rsidRPr="004F6665">
        <w:rPr>
          <w:rFonts w:ascii="Helvetica" w:hAnsi="Helvetica"/>
          <w:color w:val="000000"/>
        </w:rPr>
        <w:t>b</w:t>
      </w:r>
      <w:r w:rsidR="00966976" w:rsidRPr="004F6665">
        <w:rPr>
          <w:rFonts w:ascii="Helvetica" w:hAnsi="Helvetica"/>
          <w:color w:val="000000"/>
        </w:rPr>
        <w:t xml:space="preserve">uffer </w:t>
      </w:r>
      <w:r w:rsidRPr="004F6665">
        <w:rPr>
          <w:rFonts w:ascii="Helvetica" w:hAnsi="Helvetica"/>
          <w:color w:val="000000"/>
        </w:rPr>
        <w:t>per well</w:t>
      </w:r>
      <w:r w:rsidR="00697431" w:rsidRPr="004F6665">
        <w:rPr>
          <w:rFonts w:ascii="Helvetica" w:hAnsi="Helvetica"/>
          <w:color w:val="000000"/>
        </w:rPr>
        <w:t xml:space="preserve"> </w:t>
      </w:r>
      <w:r w:rsidRPr="004F6665">
        <w:rPr>
          <w:rFonts w:ascii="Helvetica" w:hAnsi="Helvetica"/>
          <w:b/>
          <w:color w:val="000000"/>
        </w:rPr>
        <w:t>[2-CU]</w:t>
      </w:r>
      <w:r w:rsidR="00966976" w:rsidRPr="004F6665">
        <w:rPr>
          <w:rFonts w:ascii="Helvetica" w:hAnsi="Helvetica"/>
          <w:color w:val="000000"/>
        </w:rPr>
        <w:t xml:space="preserve">. </w:t>
      </w:r>
    </w:p>
    <w:p w14:paraId="4BE4C68F" w14:textId="77777777" w:rsidR="003C3A9D" w:rsidRPr="004F6665" w:rsidRDefault="003C3A9D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Talent adding plate to centrifuge</w:t>
      </w:r>
    </w:p>
    <w:p w14:paraId="22A2278E" w14:textId="77777777" w:rsidR="003C3A9D" w:rsidRPr="004F6665" w:rsidRDefault="003C3A9D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proofErr w:type="spellStart"/>
      <w:r w:rsidRPr="004F6665">
        <w:rPr>
          <w:rFonts w:ascii="Helvetica" w:hAnsi="Helvetica"/>
          <w:color w:val="000000"/>
        </w:rPr>
        <w:t>Permeabilization</w:t>
      </w:r>
      <w:proofErr w:type="spellEnd"/>
      <w:r w:rsidRPr="004F6665">
        <w:rPr>
          <w:rFonts w:ascii="Helvetica" w:hAnsi="Helvetica"/>
          <w:color w:val="000000"/>
        </w:rPr>
        <w:t xml:space="preserve"> buffer being added to well(s), with </w:t>
      </w:r>
      <w:proofErr w:type="spellStart"/>
      <w:r w:rsidRPr="004F6665">
        <w:rPr>
          <w:rFonts w:ascii="Helvetica" w:hAnsi="Helvetica"/>
          <w:color w:val="000000"/>
        </w:rPr>
        <w:t>Permeabilization</w:t>
      </w:r>
      <w:proofErr w:type="spellEnd"/>
      <w:r w:rsidRPr="004F6665">
        <w:rPr>
          <w:rFonts w:ascii="Helvetica" w:hAnsi="Helvetica"/>
          <w:color w:val="000000"/>
        </w:rPr>
        <w:t xml:space="preserve"> buffer container label visible in frame</w:t>
      </w:r>
    </w:p>
    <w:p w14:paraId="41D430A0" w14:textId="36FDF5A9" w:rsidR="00966976" w:rsidRPr="004F6665" w:rsidRDefault="003C3A9D" w:rsidP="003C3A9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Next, resuspend the cells in 20 microliters of Fc-block</w:t>
      </w:r>
      <w:r w:rsidR="00697431" w:rsidRPr="004F6665">
        <w:rPr>
          <w:rFonts w:ascii="Helvetica" w:hAnsi="Helvetica"/>
          <w:color w:val="000000"/>
        </w:rPr>
        <w:t xml:space="preserve"> diluted in </w:t>
      </w:r>
      <w:proofErr w:type="spellStart"/>
      <w:r w:rsidR="00697431" w:rsidRPr="004F6665">
        <w:rPr>
          <w:rFonts w:ascii="Helvetica" w:hAnsi="Helvetica"/>
          <w:color w:val="000000"/>
        </w:rPr>
        <w:t>Permeabilization</w:t>
      </w:r>
      <w:proofErr w:type="spellEnd"/>
      <w:r w:rsidR="00697431" w:rsidRPr="004F6665">
        <w:rPr>
          <w:rFonts w:ascii="Helvetica" w:hAnsi="Helvetica"/>
          <w:color w:val="000000"/>
        </w:rPr>
        <w:t xml:space="preserve"> buffer</w:t>
      </w:r>
      <w:r w:rsidRPr="004F6665">
        <w:rPr>
          <w:rFonts w:ascii="Helvetica" w:hAnsi="Helvetica"/>
          <w:color w:val="000000"/>
        </w:rPr>
        <w:t xml:space="preserve"> as demonstrated </w:t>
      </w:r>
      <w:r w:rsidRPr="004F6665">
        <w:rPr>
          <w:rFonts w:ascii="Helvetica" w:hAnsi="Helvetica"/>
          <w:b/>
          <w:color w:val="000000"/>
        </w:rPr>
        <w:t>[1-MED]</w:t>
      </w:r>
      <w:r w:rsidRPr="004F6665">
        <w:rPr>
          <w:rFonts w:ascii="Helvetica" w:hAnsi="Helvetica"/>
          <w:color w:val="000000"/>
        </w:rPr>
        <w:t xml:space="preserve"> followed by the addition of 80 microliters of the </w:t>
      </w:r>
      <w:r w:rsidR="00966976" w:rsidRPr="004F6665">
        <w:rPr>
          <w:rFonts w:ascii="Helvetica" w:hAnsi="Helvetica"/>
          <w:color w:val="000000"/>
        </w:rPr>
        <w:t xml:space="preserve">intracellular antibody cocktail </w:t>
      </w:r>
      <w:r w:rsidRPr="004F6665">
        <w:rPr>
          <w:rFonts w:ascii="Helvetica" w:hAnsi="Helvetica"/>
          <w:color w:val="000000"/>
        </w:rPr>
        <w:t>of interest for 30 minutes at room temperature</w:t>
      </w:r>
      <w:r w:rsidR="00B64DD8" w:rsidRPr="004F6665">
        <w:rPr>
          <w:rFonts w:ascii="Helvetica" w:hAnsi="Helvetica"/>
          <w:color w:val="000000"/>
        </w:rPr>
        <w:t xml:space="preserve"> protected from light</w:t>
      </w:r>
      <w:r w:rsidRPr="004F6665">
        <w:rPr>
          <w:rFonts w:ascii="Helvetica" w:hAnsi="Helvetica"/>
          <w:color w:val="000000"/>
        </w:rPr>
        <w:t xml:space="preserve"> </w:t>
      </w:r>
      <w:r w:rsidRPr="004F6665">
        <w:rPr>
          <w:rFonts w:ascii="Helvetica" w:hAnsi="Helvetica"/>
          <w:b/>
          <w:color w:val="000000"/>
        </w:rPr>
        <w:t>[2-CU]</w:t>
      </w:r>
      <w:r w:rsidR="00966976" w:rsidRPr="004F6665">
        <w:rPr>
          <w:rFonts w:ascii="Helvetica" w:hAnsi="Helvetica"/>
          <w:color w:val="000000"/>
        </w:rPr>
        <w:t>.</w:t>
      </w:r>
    </w:p>
    <w:p w14:paraId="045A5341" w14:textId="77777777" w:rsidR="003C3A9D" w:rsidRPr="004F6665" w:rsidRDefault="003C3A9D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lastRenderedPageBreak/>
        <w:t>Talent adding Fc block to cells, with Fc block container visible in frame</w:t>
      </w:r>
    </w:p>
    <w:p w14:paraId="18389206" w14:textId="77777777" w:rsidR="003C3A9D" w:rsidRPr="004F6665" w:rsidRDefault="003C3A9D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proofErr w:type="spellStart"/>
      <w:r w:rsidRPr="004F6665">
        <w:rPr>
          <w:rFonts w:ascii="Helvetica" w:hAnsi="Helvetica"/>
          <w:color w:val="000000"/>
        </w:rPr>
        <w:t>Antibod</w:t>
      </w:r>
      <w:proofErr w:type="spellEnd"/>
      <w:r w:rsidRPr="004F6665">
        <w:rPr>
          <w:rFonts w:ascii="Helvetica" w:hAnsi="Helvetica"/>
          <w:color w:val="000000"/>
        </w:rPr>
        <w:t>(</w:t>
      </w:r>
      <w:proofErr w:type="spellStart"/>
      <w:r w:rsidRPr="004F6665">
        <w:rPr>
          <w:rFonts w:ascii="Helvetica" w:hAnsi="Helvetica"/>
          <w:color w:val="000000"/>
        </w:rPr>
        <w:t>ies</w:t>
      </w:r>
      <w:proofErr w:type="spellEnd"/>
      <w:r w:rsidRPr="004F6665">
        <w:rPr>
          <w:rFonts w:ascii="Helvetica" w:hAnsi="Helvetica"/>
          <w:color w:val="000000"/>
        </w:rPr>
        <w:t>) being added to well(s), with antibody container label(s) visible in frame</w:t>
      </w:r>
    </w:p>
    <w:p w14:paraId="4D46A681" w14:textId="32C08A07" w:rsidR="003C3A9D" w:rsidRPr="004F6665" w:rsidRDefault="003C3A9D" w:rsidP="003C3A9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Wash the cells </w:t>
      </w:r>
      <w:r w:rsidR="0070451F">
        <w:rPr>
          <w:rFonts w:ascii="Helvetica" w:hAnsi="Helvetica"/>
          <w:color w:val="000000"/>
        </w:rPr>
        <w:t>with</w:t>
      </w:r>
      <w:r w:rsidR="00B64DD8" w:rsidRPr="004F6665">
        <w:rPr>
          <w:rFonts w:ascii="Helvetica" w:hAnsi="Helvetica"/>
          <w:color w:val="000000"/>
        </w:rPr>
        <w:t xml:space="preserve"> </w:t>
      </w:r>
      <w:r w:rsidRPr="004F6665">
        <w:rPr>
          <w:rFonts w:ascii="Helvetica" w:hAnsi="Helvetica"/>
          <w:color w:val="000000"/>
        </w:rPr>
        <w:t xml:space="preserve">100 microliters of </w:t>
      </w:r>
      <w:proofErr w:type="spellStart"/>
      <w:r w:rsidRPr="004F6665">
        <w:rPr>
          <w:rFonts w:ascii="Helvetica" w:hAnsi="Helvetica"/>
          <w:color w:val="000000"/>
        </w:rPr>
        <w:t>Permeabilization</w:t>
      </w:r>
      <w:proofErr w:type="spellEnd"/>
      <w:r w:rsidRPr="004F6665">
        <w:rPr>
          <w:rFonts w:ascii="Helvetica" w:hAnsi="Helvetica"/>
          <w:color w:val="000000"/>
        </w:rPr>
        <w:t xml:space="preserve"> buffer </w:t>
      </w:r>
      <w:r w:rsidRPr="004F6665">
        <w:rPr>
          <w:rFonts w:ascii="Helvetica" w:hAnsi="Helvetica"/>
          <w:b/>
          <w:color w:val="000000"/>
        </w:rPr>
        <w:t>[1-MED-over the shoulder]</w:t>
      </w:r>
      <w:r w:rsidRPr="004F6665">
        <w:rPr>
          <w:rFonts w:ascii="Helvetica" w:hAnsi="Helvetica"/>
          <w:color w:val="000000"/>
        </w:rPr>
        <w:t xml:space="preserve"> followed by a second wash in 200 microliters of </w:t>
      </w:r>
      <w:proofErr w:type="spellStart"/>
      <w:r w:rsidRPr="004F6665">
        <w:rPr>
          <w:rFonts w:ascii="Helvetica" w:hAnsi="Helvetica"/>
          <w:color w:val="000000"/>
        </w:rPr>
        <w:t>Permeabilization</w:t>
      </w:r>
      <w:proofErr w:type="spellEnd"/>
      <w:r w:rsidRPr="004F6665">
        <w:rPr>
          <w:rFonts w:ascii="Helvetica" w:hAnsi="Helvetica"/>
          <w:color w:val="000000"/>
        </w:rPr>
        <w:t xml:space="preserve"> buffer </w:t>
      </w:r>
      <w:r w:rsidRPr="004F6665">
        <w:rPr>
          <w:rFonts w:ascii="Helvetica" w:hAnsi="Helvetica"/>
          <w:b/>
          <w:color w:val="000000"/>
        </w:rPr>
        <w:t>[2-</w:t>
      </w:r>
      <w:r w:rsidR="004F6665" w:rsidRPr="004F6665">
        <w:rPr>
          <w:rFonts w:ascii="Helvetica" w:hAnsi="Helvetica"/>
          <w:b/>
          <w:color w:val="000000"/>
        </w:rPr>
        <w:t>CU</w:t>
      </w:r>
      <w:r w:rsidRPr="004F6665">
        <w:rPr>
          <w:rFonts w:ascii="Helvetica" w:hAnsi="Helvetica"/>
          <w:b/>
          <w:color w:val="000000"/>
        </w:rPr>
        <w:t>]</w:t>
      </w:r>
      <w:r w:rsidRPr="004F6665">
        <w:rPr>
          <w:rFonts w:ascii="Helvetica" w:hAnsi="Helvetica"/>
          <w:color w:val="000000"/>
        </w:rPr>
        <w:t>.</w:t>
      </w:r>
    </w:p>
    <w:p w14:paraId="2A6E70CA" w14:textId="77777777" w:rsidR="003C3A9D" w:rsidRPr="004F6665" w:rsidRDefault="003C3A9D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Talent adding buffer to well(s), with buffer container visible in frame</w:t>
      </w:r>
    </w:p>
    <w:p w14:paraId="69E9CB9F" w14:textId="77777777" w:rsidR="003C3A9D" w:rsidRPr="004F6665" w:rsidRDefault="003C3A9D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Plate being added to centrifuge</w:t>
      </w:r>
    </w:p>
    <w:p w14:paraId="49359596" w14:textId="3B319001" w:rsidR="00966976" w:rsidRPr="004F6665" w:rsidRDefault="003C3A9D" w:rsidP="003C3A9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>Then resuspend the pellets in 200 microliters of</w:t>
      </w:r>
      <w:r w:rsidR="00966976" w:rsidRPr="004F6665">
        <w:rPr>
          <w:rFonts w:ascii="Helvetica" w:hAnsi="Helvetica"/>
          <w:color w:val="000000"/>
        </w:rPr>
        <w:t xml:space="preserve"> staining buffer </w:t>
      </w:r>
      <w:r w:rsidRPr="004F6665">
        <w:rPr>
          <w:rFonts w:ascii="Helvetica" w:hAnsi="Helvetica"/>
          <w:b/>
          <w:color w:val="000000"/>
        </w:rPr>
        <w:t xml:space="preserve">[1-CU] </w:t>
      </w:r>
      <w:r w:rsidR="00966976" w:rsidRPr="004F6665">
        <w:rPr>
          <w:rFonts w:ascii="Helvetica" w:hAnsi="Helvetica"/>
          <w:color w:val="000000"/>
        </w:rPr>
        <w:t xml:space="preserve">and transfer the cells </w:t>
      </w:r>
      <w:r w:rsidRPr="004F6665">
        <w:rPr>
          <w:rFonts w:ascii="Helvetica" w:hAnsi="Helvetica"/>
          <w:color w:val="000000"/>
        </w:rPr>
        <w:t xml:space="preserve">to the appropriate corresponding 5-mL flow </w:t>
      </w:r>
      <w:proofErr w:type="spellStart"/>
      <w:r w:rsidRPr="004F6665">
        <w:rPr>
          <w:rFonts w:ascii="Helvetica" w:hAnsi="Helvetica"/>
          <w:color w:val="000000"/>
        </w:rPr>
        <w:t>cytometric</w:t>
      </w:r>
      <w:proofErr w:type="spellEnd"/>
      <w:r w:rsidRPr="004F6665">
        <w:rPr>
          <w:rFonts w:ascii="Helvetica" w:hAnsi="Helvetica"/>
          <w:color w:val="000000"/>
        </w:rPr>
        <w:t xml:space="preserve"> analysis tubes in a final volume of 400 microliters of staining buffer per tube </w:t>
      </w:r>
      <w:r w:rsidR="0070451F">
        <w:rPr>
          <w:rFonts w:ascii="Helvetica" w:hAnsi="Helvetica"/>
          <w:b/>
          <w:color w:val="000000"/>
        </w:rPr>
        <w:t>[2-MED</w:t>
      </w:r>
      <w:r w:rsidR="00D94996">
        <w:rPr>
          <w:rFonts w:ascii="Helvetica" w:hAnsi="Helvetica"/>
          <w:b/>
          <w:color w:val="000000"/>
        </w:rPr>
        <w:t>-</w:t>
      </w:r>
      <w:r w:rsidR="00D94996" w:rsidRPr="00D94996">
        <w:rPr>
          <w:rFonts w:ascii="Helvetica" w:hAnsi="Helvetica"/>
          <w:b/>
          <w:color w:val="FF0000"/>
        </w:rPr>
        <w:t>TXT</w:t>
      </w:r>
      <w:r w:rsidR="0070451F">
        <w:rPr>
          <w:rFonts w:ascii="Helvetica" w:hAnsi="Helvetica"/>
          <w:b/>
          <w:color w:val="000000"/>
        </w:rPr>
        <w:t>]</w:t>
      </w:r>
      <w:r w:rsidR="00D94996">
        <w:rPr>
          <w:rFonts w:ascii="Helvetica" w:hAnsi="Helvetica"/>
          <w:b/>
          <w:color w:val="000000"/>
        </w:rPr>
        <w:t>.</w:t>
      </w:r>
    </w:p>
    <w:p w14:paraId="27B87AE1" w14:textId="77777777" w:rsidR="003C3A9D" w:rsidRPr="004F6665" w:rsidRDefault="003C3A9D" w:rsidP="003C3A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000000"/>
        </w:rPr>
      </w:pPr>
      <w:r w:rsidRPr="004F6665">
        <w:rPr>
          <w:rFonts w:ascii="Helvetica" w:hAnsi="Helvetica"/>
          <w:color w:val="000000"/>
        </w:rPr>
        <w:t xml:space="preserve">Cells being </w:t>
      </w:r>
      <w:proofErr w:type="spellStart"/>
      <w:r w:rsidRPr="004F6665">
        <w:rPr>
          <w:rFonts w:ascii="Helvetica" w:hAnsi="Helvetica"/>
          <w:color w:val="000000"/>
        </w:rPr>
        <w:t>resuspended</w:t>
      </w:r>
      <w:proofErr w:type="spellEnd"/>
      <w:r w:rsidRPr="004F6665">
        <w:rPr>
          <w:rFonts w:ascii="Helvetica" w:hAnsi="Helvetica"/>
          <w:color w:val="000000"/>
        </w:rPr>
        <w:t>, with staining buffer container label visible in frame</w:t>
      </w:r>
    </w:p>
    <w:p w14:paraId="08F2BBEE" w14:textId="2C22EB27" w:rsidR="003C06C8" w:rsidRPr="00D94996" w:rsidRDefault="003C3A9D" w:rsidP="004F666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 w:rsidRPr="004F6665">
        <w:rPr>
          <w:rFonts w:ascii="Helvetica" w:hAnsi="Helvetica"/>
          <w:color w:val="000000"/>
        </w:rPr>
        <w:t>Talent adding cells to tube(s)</w:t>
      </w:r>
      <w:r w:rsidR="00D94996">
        <w:rPr>
          <w:rFonts w:ascii="Helvetica" w:hAnsi="Helvetica"/>
          <w:color w:val="000000"/>
        </w:rPr>
        <w:t xml:space="preserve"> </w:t>
      </w:r>
      <w:r w:rsidR="00D94996" w:rsidRPr="00D94996">
        <w:rPr>
          <w:rFonts w:ascii="Helvetica" w:hAnsi="Helvetica"/>
          <w:color w:val="FF0000"/>
        </w:rPr>
        <w:t>TEXT: See text for flow cytometry analysis</w:t>
      </w:r>
    </w:p>
    <w:p w14:paraId="10076A2A" w14:textId="07807F50" w:rsidR="0070451F" w:rsidRPr="00D94996" w:rsidRDefault="0070451F" w:rsidP="004F666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000000"/>
        </w:rPr>
      </w:pPr>
      <w:r w:rsidRPr="00D94996">
        <w:rPr>
          <w:rFonts w:ascii="Helvetica" w:hAnsi="Helvetica"/>
          <w:strike/>
          <w:color w:val="000000"/>
        </w:rPr>
        <w:t>Talent loading tube onto flow cytometer</w:t>
      </w:r>
    </w:p>
    <w:p w14:paraId="632060B7" w14:textId="77777777" w:rsidR="009027BE" w:rsidRDefault="00CE10F2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2A53D1">
        <w:rPr>
          <w:rFonts w:ascii="Helvetica" w:hAnsi="Helvetica" w:cs="Arial"/>
          <w:b/>
          <w:szCs w:val="24"/>
        </w:rPr>
        <w:t xml:space="preserve">Results: </w:t>
      </w:r>
      <w:r w:rsidR="00837894" w:rsidRPr="00837894">
        <w:rPr>
          <w:rFonts w:ascii="Helvetica" w:hAnsi="Helvetica" w:cs="Calibri"/>
          <w:b/>
        </w:rPr>
        <w:t>Representative</w:t>
      </w:r>
      <w:r w:rsidR="004063AE">
        <w:rPr>
          <w:rFonts w:ascii="Helvetica" w:hAnsi="Helvetica" w:cs="Calibri"/>
          <w:b/>
        </w:rPr>
        <w:t xml:space="preserve"> Isolated</w:t>
      </w:r>
      <w:r w:rsidR="00837894" w:rsidRPr="00837894">
        <w:rPr>
          <w:rFonts w:ascii="Helvetica" w:hAnsi="Helvetica" w:cs="Calibri"/>
          <w:b/>
        </w:rPr>
        <w:t xml:space="preserve"> </w:t>
      </w:r>
      <w:r w:rsidR="00C9380C">
        <w:rPr>
          <w:rFonts w:ascii="Helvetica" w:hAnsi="Helvetica" w:cs="Calibri"/>
          <w:b/>
        </w:rPr>
        <w:t>PP</w:t>
      </w:r>
      <w:r w:rsidR="004063AE" w:rsidRPr="004063AE">
        <w:rPr>
          <w:rFonts w:ascii="Helvetica" w:hAnsi="Helvetica" w:cs="Calibri"/>
          <w:b/>
        </w:rPr>
        <w:t xml:space="preserve"> Lymphocyte Population Analyses</w:t>
      </w:r>
    </w:p>
    <w:p w14:paraId="6C2B42B7" w14:textId="77777777" w:rsidR="006805C7" w:rsidRPr="006805C7" w:rsidRDefault="006805C7" w:rsidP="006805C7">
      <w:pPr>
        <w:rPr>
          <w:rFonts w:ascii="Helvetica" w:hAnsi="Helvetica" w:cs="Calibri"/>
        </w:rPr>
      </w:pPr>
    </w:p>
    <w:p w14:paraId="52AB5872" w14:textId="0CD7D6AA" w:rsidR="00347C5D" w:rsidRDefault="00347C5D" w:rsidP="004F5C9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proofErr w:type="spellStart"/>
      <w:r>
        <w:rPr>
          <w:rFonts w:ascii="Helvetica" w:hAnsi="Helvetica"/>
        </w:rPr>
        <w:t>Peyer’s</w:t>
      </w:r>
      <w:proofErr w:type="spellEnd"/>
      <w:r>
        <w:rPr>
          <w:rFonts w:ascii="Helvetica" w:hAnsi="Helvetica"/>
        </w:rPr>
        <w:t xml:space="preserve"> patches</w:t>
      </w:r>
      <w:r w:rsidR="004F5C9E" w:rsidRPr="006831B5">
        <w:rPr>
          <w:rFonts w:ascii="Helvetica" w:hAnsi="Helvetica"/>
        </w:rPr>
        <w:t xml:space="preserve"> are not evenly distributed throughout the </w:t>
      </w:r>
      <w:r>
        <w:rPr>
          <w:rFonts w:ascii="Helvetica" w:hAnsi="Helvetica"/>
        </w:rPr>
        <w:t>small intestine</w:t>
      </w:r>
      <w:r w:rsidR="004F5C9E" w:rsidRPr="006831B5">
        <w:rPr>
          <w:rFonts w:ascii="Helvetica" w:hAnsi="Helvetica"/>
        </w:rPr>
        <w:t xml:space="preserve"> but ar</w:t>
      </w:r>
      <w:r>
        <w:rPr>
          <w:rFonts w:ascii="Helvetica" w:hAnsi="Helvetica"/>
        </w:rPr>
        <w:t>e localized more densely toward</w:t>
      </w:r>
      <w:r w:rsidR="004F5C9E" w:rsidRPr="006831B5">
        <w:rPr>
          <w:rFonts w:ascii="Helvetica" w:hAnsi="Helvetica"/>
        </w:rPr>
        <w:t xml:space="preserve"> the distal</w:t>
      </w:r>
      <w:r>
        <w:rPr>
          <w:rFonts w:ascii="Helvetica" w:hAnsi="Helvetica"/>
        </w:rPr>
        <w:t xml:space="preserve"> </w:t>
      </w:r>
      <w:r w:rsidR="004F5C9E" w:rsidRPr="006831B5">
        <w:rPr>
          <w:rFonts w:ascii="Helvetica" w:hAnsi="Helvetica"/>
        </w:rPr>
        <w:t xml:space="preserve">and proximal ends of </w:t>
      </w:r>
      <w:r w:rsidR="004F5C9E" w:rsidRPr="00323D0D">
        <w:rPr>
          <w:rFonts w:ascii="Helvetica" w:hAnsi="Helvetica"/>
        </w:rPr>
        <w:t xml:space="preserve">the </w:t>
      </w:r>
      <w:r w:rsidRPr="00323D0D">
        <w:rPr>
          <w:rFonts w:ascii="Helvetica" w:hAnsi="Helvetica"/>
        </w:rPr>
        <w:t xml:space="preserve">tissue </w:t>
      </w:r>
      <w:r w:rsidRPr="00323D0D">
        <w:rPr>
          <w:rFonts w:ascii="Helvetica" w:hAnsi="Helvetica"/>
          <w:b/>
        </w:rPr>
        <w:t>[</w:t>
      </w:r>
      <w:r w:rsidR="00323D0D" w:rsidRPr="00323D0D">
        <w:rPr>
          <w:rFonts w:ascii="Helvetica" w:hAnsi="Helvetica"/>
          <w:b/>
        </w:rPr>
        <w:t>1</w:t>
      </w:r>
      <w:r w:rsidRPr="00323D0D">
        <w:rPr>
          <w:rFonts w:ascii="Helvetica" w:hAnsi="Helvetica"/>
          <w:b/>
        </w:rPr>
        <w:t>-LM]</w:t>
      </w:r>
      <w:r w:rsidRPr="00323D0D">
        <w:rPr>
          <w:rFonts w:ascii="Helvetica" w:hAnsi="Helvetica"/>
        </w:rPr>
        <w:t>.</w:t>
      </w:r>
    </w:p>
    <w:p w14:paraId="126CF1E5" w14:textId="77777777" w:rsidR="00347C5D" w:rsidRDefault="00347C5D" w:rsidP="00347C5D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41E004BD" w14:textId="5BF3EF24" w:rsidR="00B34E27" w:rsidRDefault="00347C5D" w:rsidP="00323D0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B34E27">
        <w:rPr>
          <w:rFonts w:ascii="Helvetica" w:hAnsi="Helvetica"/>
          <w:highlight w:val="yellow"/>
        </w:rPr>
        <w:t xml:space="preserve">Authors: please upload the images from Figure 1A as a new </w:t>
      </w:r>
      <w:proofErr w:type="spellStart"/>
      <w:r w:rsidRPr="00B34E27">
        <w:rPr>
          <w:rFonts w:ascii="Helvetica" w:hAnsi="Helvetica"/>
          <w:i/>
          <w:highlight w:val="yellow"/>
        </w:rPr>
        <w:t>unflattened</w:t>
      </w:r>
      <w:proofErr w:type="spellEnd"/>
      <w:r w:rsidRPr="00B34E27">
        <w:rPr>
          <w:rFonts w:ascii="Helvetica" w:hAnsi="Helvetica"/>
          <w:highlight w:val="yellow"/>
        </w:rPr>
        <w:t xml:space="preserve"> .</w:t>
      </w:r>
      <w:proofErr w:type="spellStart"/>
      <w:r w:rsidRPr="00B34E27">
        <w:rPr>
          <w:rFonts w:ascii="Helvetica" w:hAnsi="Helvetica"/>
          <w:highlight w:val="yellow"/>
        </w:rPr>
        <w:t>ai</w:t>
      </w:r>
      <w:proofErr w:type="spellEnd"/>
      <w:r w:rsidRPr="00B34E27">
        <w:rPr>
          <w:rFonts w:ascii="Helvetica" w:hAnsi="Helvetica"/>
          <w:highlight w:val="yellow"/>
        </w:rPr>
        <w:t xml:space="preserve"> or .</w:t>
      </w:r>
      <w:proofErr w:type="spellStart"/>
      <w:r w:rsidRPr="00B34E27">
        <w:rPr>
          <w:rFonts w:ascii="Helvetica" w:hAnsi="Helvetica"/>
          <w:highlight w:val="yellow"/>
        </w:rPr>
        <w:t>psd</w:t>
      </w:r>
      <w:proofErr w:type="spellEnd"/>
      <w:r w:rsidRPr="00B34E27">
        <w:rPr>
          <w:rFonts w:ascii="Helvetica" w:hAnsi="Helvetica"/>
          <w:highlight w:val="yellow"/>
        </w:rPr>
        <w:t xml:space="preserve"> file</w:t>
      </w:r>
      <w:r w:rsidR="00B34E27" w:rsidRPr="00B34E27">
        <w:rPr>
          <w:rFonts w:ascii="Helvetica" w:hAnsi="Helvetica"/>
          <w:highlight w:val="yellow"/>
        </w:rPr>
        <w:t xml:space="preserve"> (or without the arrows identifying the PP) </w:t>
      </w:r>
      <w:r w:rsidR="00B34E27">
        <w:rPr>
          <w:rFonts w:ascii="Helvetica" w:hAnsi="Helvetica"/>
          <w:highlight w:val="yellow"/>
        </w:rPr>
        <w:t xml:space="preserve">without the A label </w:t>
      </w:r>
      <w:r w:rsidR="00B34E27" w:rsidRPr="00B34E27">
        <w:rPr>
          <w:rFonts w:ascii="Helvetica" w:hAnsi="Helvetica"/>
          <w:highlight w:val="yellow"/>
        </w:rPr>
        <w:t>through the submission link</w:t>
      </w:r>
      <w:r w:rsidR="00B34E27">
        <w:rPr>
          <w:rFonts w:ascii="Helvetica" w:hAnsi="Helvetica"/>
        </w:rPr>
        <w:t>: Video Editor: please add/emphasize arrow</w:t>
      </w:r>
      <w:r w:rsidR="00D92A6F">
        <w:rPr>
          <w:rFonts w:ascii="Helvetica" w:hAnsi="Helvetica"/>
        </w:rPr>
        <w:t>s</w:t>
      </w:r>
      <w:r w:rsidR="00B34E27">
        <w:rPr>
          <w:rFonts w:ascii="Helvetica" w:hAnsi="Helvetica"/>
        </w:rPr>
        <w:t xml:space="preserve"> </w:t>
      </w:r>
      <w:r w:rsidR="00D92A6F">
        <w:rPr>
          <w:rFonts w:ascii="Helvetica" w:hAnsi="Helvetica"/>
        </w:rPr>
        <w:t>to</w:t>
      </w:r>
      <w:r w:rsidR="00B34E27">
        <w:rPr>
          <w:rFonts w:ascii="Helvetica" w:hAnsi="Helvetica"/>
        </w:rPr>
        <w:t xml:space="preserve"> </w:t>
      </w:r>
      <w:proofErr w:type="spellStart"/>
      <w:r w:rsidR="00B34E27">
        <w:rPr>
          <w:rFonts w:ascii="Helvetica" w:hAnsi="Helvetica"/>
        </w:rPr>
        <w:t>Peyer’s</w:t>
      </w:r>
      <w:proofErr w:type="spellEnd"/>
      <w:r w:rsidR="00B34E27">
        <w:rPr>
          <w:rFonts w:ascii="Helvetica" w:hAnsi="Helvetica"/>
        </w:rPr>
        <w:t xml:space="preserve"> patch cluster</w:t>
      </w:r>
      <w:r w:rsidR="00D92A6F">
        <w:rPr>
          <w:rFonts w:ascii="Helvetica" w:hAnsi="Helvetica"/>
        </w:rPr>
        <w:t>s</w:t>
      </w:r>
      <w:r w:rsidR="00B34E27">
        <w:rPr>
          <w:rFonts w:ascii="Helvetica" w:hAnsi="Helvetica"/>
        </w:rPr>
        <w:t xml:space="preserve"> closer </w:t>
      </w:r>
      <w:r w:rsidR="00323D0D">
        <w:rPr>
          <w:rFonts w:ascii="Helvetica" w:hAnsi="Helvetica"/>
        </w:rPr>
        <w:t>and add “</w:t>
      </w:r>
      <w:bookmarkStart w:id="1" w:name="_GoBack"/>
      <w:r w:rsidR="00445B6A" w:rsidRPr="00445B6A">
        <w:rPr>
          <w:rFonts w:ascii="Helvetica" w:hAnsi="Helvetica"/>
          <w:color w:val="FF0000"/>
        </w:rPr>
        <w:t>Proximal</w:t>
      </w:r>
      <w:r w:rsidR="00323D0D" w:rsidRPr="00445B6A">
        <w:rPr>
          <w:rFonts w:ascii="Helvetica" w:hAnsi="Helvetica"/>
          <w:color w:val="FF0000"/>
        </w:rPr>
        <w:t xml:space="preserve"> PP</w:t>
      </w:r>
      <w:bookmarkEnd w:id="1"/>
      <w:r w:rsidR="00323D0D">
        <w:rPr>
          <w:rFonts w:ascii="Helvetica" w:hAnsi="Helvetica"/>
        </w:rPr>
        <w:t>” text</w:t>
      </w:r>
    </w:p>
    <w:p w14:paraId="10666926" w14:textId="77777777" w:rsidR="00323D0D" w:rsidRDefault="00323D0D" w:rsidP="00323D0D">
      <w:pPr>
        <w:pStyle w:val="NormalWeb"/>
        <w:spacing w:before="0" w:beforeAutospacing="0" w:after="0" w:afterAutospacing="0"/>
        <w:ind w:left="1368"/>
        <w:rPr>
          <w:rFonts w:ascii="Helvetica" w:hAnsi="Helvetica"/>
        </w:rPr>
      </w:pPr>
    </w:p>
    <w:p w14:paraId="4A229808" w14:textId="77777777" w:rsidR="00B34E27" w:rsidRDefault="00B34E27" w:rsidP="00B34E27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This protocol facilitates the isolation of a</w:t>
      </w:r>
      <w:r w:rsidR="004F5C9E" w:rsidRPr="006831B5"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Peyer’s</w:t>
      </w:r>
      <w:proofErr w:type="spellEnd"/>
      <w:r>
        <w:rPr>
          <w:rFonts w:ascii="Helvetica" w:hAnsi="Helvetica"/>
        </w:rPr>
        <w:t xml:space="preserve"> patch</w:t>
      </w:r>
      <w:r w:rsidR="004F5C9E" w:rsidRPr="006831B5">
        <w:rPr>
          <w:rFonts w:ascii="Helvetica" w:hAnsi="Helvetica"/>
        </w:rPr>
        <w:t xml:space="preserve"> lymphocyte population </w:t>
      </w:r>
      <w:r>
        <w:rPr>
          <w:rFonts w:ascii="Helvetica" w:hAnsi="Helvetica"/>
          <w:b/>
        </w:rPr>
        <w:t xml:space="preserve">[1-LM] </w:t>
      </w:r>
      <w:r w:rsidR="004F5C9E" w:rsidRPr="006831B5">
        <w:rPr>
          <w:rFonts w:ascii="Helvetica" w:hAnsi="Helvetica"/>
        </w:rPr>
        <w:t xml:space="preserve">that demonstrates </w:t>
      </w:r>
      <w:r>
        <w:rPr>
          <w:rFonts w:ascii="Helvetica" w:hAnsi="Helvetica"/>
        </w:rPr>
        <w:t xml:space="preserve">a </w:t>
      </w:r>
      <w:r w:rsidR="004F5C9E" w:rsidRPr="006831B5">
        <w:rPr>
          <w:rFonts w:ascii="Helvetica" w:hAnsi="Helvetica"/>
        </w:rPr>
        <w:t xml:space="preserve">forward-side scatter distribution similar to </w:t>
      </w:r>
      <w:r>
        <w:rPr>
          <w:rFonts w:ascii="Helvetica" w:hAnsi="Helvetica"/>
        </w:rPr>
        <w:t xml:space="preserve">that observed for </w:t>
      </w:r>
      <w:proofErr w:type="spellStart"/>
      <w:r w:rsidR="004F5C9E" w:rsidRPr="006831B5">
        <w:rPr>
          <w:rFonts w:ascii="Helvetica" w:hAnsi="Helvetica"/>
        </w:rPr>
        <w:t>splenocytes</w:t>
      </w:r>
      <w:proofErr w:type="spellEnd"/>
      <w:r w:rsidR="004F5C9E" w:rsidRPr="006831B5"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[2-LM]</w:t>
      </w:r>
      <w:r>
        <w:rPr>
          <w:rFonts w:ascii="Helvetica" w:hAnsi="Helvetica"/>
        </w:rPr>
        <w:t xml:space="preserve"> with a greater than</w:t>
      </w:r>
      <w:r w:rsidR="004F5C9E" w:rsidRPr="006831B5">
        <w:rPr>
          <w:rFonts w:ascii="Helvetica" w:hAnsi="Helvetica"/>
        </w:rPr>
        <w:t xml:space="preserve"> 95% cell viability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[3-LM]</w:t>
      </w:r>
      <w:r>
        <w:rPr>
          <w:rFonts w:ascii="Helvetica" w:hAnsi="Helvetica"/>
        </w:rPr>
        <w:t>.</w:t>
      </w:r>
    </w:p>
    <w:p w14:paraId="2C2F4ECA" w14:textId="77777777" w:rsidR="00B34E27" w:rsidRDefault="00B34E27" w:rsidP="00B34E27">
      <w:pPr>
        <w:pStyle w:val="NormalWeb"/>
        <w:spacing w:before="0" w:beforeAutospacing="0" w:after="0" w:afterAutospacing="0"/>
        <w:ind w:left="1368"/>
        <w:rPr>
          <w:rFonts w:ascii="Helvetica" w:hAnsi="Helvetica"/>
        </w:rPr>
      </w:pPr>
    </w:p>
    <w:p w14:paraId="2DEE53BB" w14:textId="77777777" w:rsidR="00B34E27" w:rsidRDefault="00B34E27" w:rsidP="00B34E2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B34E27">
        <w:rPr>
          <w:rFonts w:ascii="Helvetica" w:hAnsi="Helvetica"/>
          <w:highlight w:val="yellow"/>
        </w:rPr>
        <w:t>Authors: please upload the dot plots from Figu</w:t>
      </w:r>
      <w:r>
        <w:rPr>
          <w:rFonts w:ascii="Helvetica" w:hAnsi="Helvetica"/>
          <w:highlight w:val="yellow"/>
        </w:rPr>
        <w:t>r</w:t>
      </w:r>
      <w:r w:rsidRPr="00B34E27">
        <w:rPr>
          <w:rFonts w:ascii="Helvetica" w:hAnsi="Helvetica"/>
          <w:highlight w:val="yellow"/>
        </w:rPr>
        <w:t xml:space="preserve">es 2A, D, E, and H through the submission link without the A, D, E, or H labels </w:t>
      </w:r>
      <w:r w:rsidRPr="00B34E27">
        <w:rPr>
          <w:rFonts w:ascii="Helvetica" w:hAnsi="Helvetica"/>
          <w:b/>
          <w:highlight w:val="yellow"/>
        </w:rPr>
        <w:t>together</w:t>
      </w:r>
      <w:r w:rsidRPr="00B34E27">
        <w:rPr>
          <w:rFonts w:ascii="Helvetica" w:hAnsi="Helvetica"/>
          <w:highlight w:val="yellow"/>
        </w:rPr>
        <w:t xml:space="preserve"> in a single .</w:t>
      </w:r>
      <w:proofErr w:type="spellStart"/>
      <w:r w:rsidRPr="00B34E27">
        <w:rPr>
          <w:rFonts w:ascii="Helvetica" w:hAnsi="Helvetica"/>
          <w:highlight w:val="yellow"/>
        </w:rPr>
        <w:t>ai</w:t>
      </w:r>
      <w:proofErr w:type="spellEnd"/>
      <w:r w:rsidRPr="00B34E27">
        <w:rPr>
          <w:rFonts w:ascii="Helvetica" w:hAnsi="Helvetica"/>
          <w:highlight w:val="yellow"/>
        </w:rPr>
        <w:t xml:space="preserve"> or .</w:t>
      </w:r>
      <w:proofErr w:type="spellStart"/>
      <w:r w:rsidRPr="00B34E27">
        <w:rPr>
          <w:rFonts w:ascii="Helvetica" w:hAnsi="Helvetica"/>
          <w:highlight w:val="yellow"/>
        </w:rPr>
        <w:t>psd</w:t>
      </w:r>
      <w:proofErr w:type="spellEnd"/>
      <w:r w:rsidRPr="00B34E27">
        <w:rPr>
          <w:rFonts w:ascii="Helvetica" w:hAnsi="Helvetica"/>
          <w:highlight w:val="yellow"/>
        </w:rPr>
        <w:t xml:space="preserve"> file without the red outlines</w:t>
      </w:r>
      <w:r>
        <w:rPr>
          <w:rFonts w:ascii="Helvetica" w:hAnsi="Helvetica"/>
        </w:rPr>
        <w:t>: Video Editor: please emphasize Lymphocytes gate in unfixed and fixed PP dot plots</w:t>
      </w:r>
    </w:p>
    <w:p w14:paraId="2B0EF730" w14:textId="77777777" w:rsidR="00B34E27" w:rsidRDefault="00B34E27" w:rsidP="00B34E2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Figure 2ADEH: Video Editor:</w:t>
      </w:r>
      <w:r w:rsidRPr="00B34E27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please emphasize Lymphocytes gate in unfixed and fixed </w:t>
      </w:r>
      <w:proofErr w:type="spellStart"/>
      <w:r>
        <w:rPr>
          <w:rFonts w:ascii="Helvetica" w:hAnsi="Helvetica"/>
        </w:rPr>
        <w:t>Splenocytes</w:t>
      </w:r>
      <w:proofErr w:type="spellEnd"/>
      <w:r>
        <w:rPr>
          <w:rFonts w:ascii="Helvetica" w:hAnsi="Helvetica"/>
        </w:rPr>
        <w:t xml:space="preserve"> dot plots</w:t>
      </w:r>
    </w:p>
    <w:p w14:paraId="28272D03" w14:textId="705417F6" w:rsidR="00491A17" w:rsidRDefault="00B34E27" w:rsidP="009B384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B34E27">
        <w:rPr>
          <w:rFonts w:ascii="Helvetica" w:hAnsi="Helvetica"/>
          <w:highlight w:val="yellow"/>
        </w:rPr>
        <w:t xml:space="preserve">Authors: Please upload the dot plots from Figures 2B and F through the submission link without the </w:t>
      </w:r>
      <w:r>
        <w:rPr>
          <w:rFonts w:ascii="Helvetica" w:hAnsi="Helvetica"/>
          <w:highlight w:val="yellow"/>
        </w:rPr>
        <w:t>B or F</w:t>
      </w:r>
      <w:r w:rsidRPr="00B34E27">
        <w:rPr>
          <w:rFonts w:ascii="Helvetica" w:hAnsi="Helvetica"/>
          <w:highlight w:val="yellow"/>
        </w:rPr>
        <w:t xml:space="preserve"> labels </w:t>
      </w:r>
      <w:r w:rsidRPr="00B34E27">
        <w:rPr>
          <w:rFonts w:ascii="Helvetica" w:hAnsi="Helvetica"/>
          <w:b/>
          <w:highlight w:val="yellow"/>
        </w:rPr>
        <w:t>together</w:t>
      </w:r>
      <w:r w:rsidRPr="00B34E27">
        <w:rPr>
          <w:rFonts w:ascii="Helvetica" w:hAnsi="Helvetica"/>
          <w:highlight w:val="yellow"/>
        </w:rPr>
        <w:t xml:space="preserve"> in a single .</w:t>
      </w:r>
      <w:proofErr w:type="spellStart"/>
      <w:r w:rsidRPr="00B34E27">
        <w:rPr>
          <w:rFonts w:ascii="Helvetica" w:hAnsi="Helvetica"/>
          <w:highlight w:val="yellow"/>
        </w:rPr>
        <w:t>ai</w:t>
      </w:r>
      <w:proofErr w:type="spellEnd"/>
      <w:r w:rsidRPr="00B34E27">
        <w:rPr>
          <w:rFonts w:ascii="Helvetica" w:hAnsi="Helvetica"/>
          <w:highlight w:val="yellow"/>
        </w:rPr>
        <w:t xml:space="preserve"> or .</w:t>
      </w:r>
      <w:proofErr w:type="spellStart"/>
      <w:r w:rsidRPr="00B34E27">
        <w:rPr>
          <w:rFonts w:ascii="Helvetica" w:hAnsi="Helvetica"/>
          <w:highlight w:val="yellow"/>
        </w:rPr>
        <w:t>psd</w:t>
      </w:r>
      <w:proofErr w:type="spellEnd"/>
      <w:r w:rsidRPr="00B34E27">
        <w:rPr>
          <w:rFonts w:ascii="Helvetica" w:hAnsi="Helvetica"/>
          <w:highlight w:val="yellow"/>
        </w:rPr>
        <w:t xml:space="preserve"> file</w:t>
      </w:r>
      <w:r>
        <w:rPr>
          <w:rFonts w:ascii="Helvetica" w:hAnsi="Helvetica"/>
        </w:rPr>
        <w:t>: Video Editor:</w:t>
      </w:r>
      <w:r w:rsidRPr="00B34E27">
        <w:rPr>
          <w:rFonts w:ascii="Helvetica" w:hAnsi="Helvetica"/>
        </w:rPr>
        <w:t xml:space="preserve"> </w:t>
      </w:r>
      <w:r>
        <w:rPr>
          <w:rFonts w:ascii="Helvetica" w:hAnsi="Helvetica"/>
        </w:rPr>
        <w:t>please emphasize rectangular gate in unfixed and fixed PP dot plots</w:t>
      </w:r>
    </w:p>
    <w:p w14:paraId="6B7C669C" w14:textId="77777777" w:rsidR="00B03712" w:rsidRDefault="00B03712" w:rsidP="001D112E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63C2FD94" w14:textId="5D7D886D" w:rsidR="00B03712" w:rsidRPr="00CE1A33" w:rsidRDefault="00B03712" w:rsidP="00CE1A3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1D112E">
        <w:rPr>
          <w:rFonts w:ascii="Helvetica" w:hAnsi="Helvetica"/>
          <w:color w:val="000000" w:themeColor="text1"/>
        </w:rPr>
        <w:t>CD4CD19</w:t>
      </w:r>
      <w:r w:rsidR="00D92A6F" w:rsidRPr="00D92A6F">
        <w:rPr>
          <w:rFonts w:ascii="Helvetica" w:hAnsi="Helvetica"/>
          <w:color w:val="000000" w:themeColor="text1"/>
        </w:rPr>
        <w:t>-</w:t>
      </w:r>
      <w:r w:rsidRPr="001D112E">
        <w:rPr>
          <w:rFonts w:ascii="Helvetica" w:hAnsi="Helvetica"/>
          <w:color w:val="000000" w:themeColor="text1"/>
        </w:rPr>
        <w:t>double pos</w:t>
      </w:r>
      <w:r w:rsidR="00D92A6F">
        <w:rPr>
          <w:rFonts w:ascii="Helvetica" w:hAnsi="Helvetica"/>
          <w:color w:val="000000" w:themeColor="text1"/>
        </w:rPr>
        <w:t>itive</w:t>
      </w:r>
      <w:r w:rsidRPr="001D112E">
        <w:rPr>
          <w:rFonts w:ascii="Helvetica" w:hAnsi="Helvetica"/>
          <w:color w:val="000000" w:themeColor="text1"/>
        </w:rPr>
        <w:t xml:space="preserve"> cells constitute </w:t>
      </w:r>
      <w:r w:rsidR="00D92A6F">
        <w:rPr>
          <w:rFonts w:ascii="Helvetica" w:hAnsi="Helvetica"/>
          <w:color w:val="000000" w:themeColor="text1"/>
        </w:rPr>
        <w:t xml:space="preserve">about </w:t>
      </w:r>
      <w:r w:rsidRPr="001D112E">
        <w:rPr>
          <w:rFonts w:ascii="Helvetica" w:hAnsi="Helvetica"/>
          <w:color w:val="000000" w:themeColor="text1"/>
        </w:rPr>
        <w:t xml:space="preserve">1% of </w:t>
      </w:r>
      <w:r w:rsidR="00D92A6F">
        <w:rPr>
          <w:rFonts w:ascii="Helvetica" w:hAnsi="Helvetica"/>
          <w:color w:val="000000" w:themeColor="text1"/>
        </w:rPr>
        <w:t xml:space="preserve">the </w:t>
      </w:r>
      <w:r w:rsidRPr="001D112E">
        <w:rPr>
          <w:rFonts w:ascii="Helvetica" w:hAnsi="Helvetica"/>
          <w:color w:val="000000" w:themeColor="text1"/>
        </w:rPr>
        <w:t xml:space="preserve">total </w:t>
      </w:r>
      <w:proofErr w:type="spellStart"/>
      <w:r w:rsidR="00D92A6F">
        <w:rPr>
          <w:rFonts w:ascii="Helvetica" w:hAnsi="Helvetica"/>
          <w:color w:val="000000" w:themeColor="text1"/>
        </w:rPr>
        <w:t>Peyer’s</w:t>
      </w:r>
      <w:proofErr w:type="spellEnd"/>
      <w:r w:rsidR="00D92A6F">
        <w:rPr>
          <w:rFonts w:ascii="Helvetica" w:hAnsi="Helvetica"/>
          <w:color w:val="000000" w:themeColor="text1"/>
        </w:rPr>
        <w:t xml:space="preserve"> patch </w:t>
      </w:r>
      <w:r w:rsidR="00D92A6F">
        <w:rPr>
          <w:rFonts w:ascii="Helvetica" w:hAnsi="Helvetica"/>
          <w:color w:val="000000" w:themeColor="text1"/>
        </w:rPr>
        <w:lastRenderedPageBreak/>
        <w:t xml:space="preserve">lymphocyte population </w:t>
      </w:r>
      <w:r w:rsidR="00D92A6F">
        <w:rPr>
          <w:rFonts w:ascii="Helvetica" w:hAnsi="Helvetica"/>
          <w:b/>
          <w:color w:val="000000" w:themeColor="text1"/>
        </w:rPr>
        <w:t>[1-LM]</w:t>
      </w:r>
      <w:r w:rsidR="006F4F0A">
        <w:rPr>
          <w:rFonts w:ascii="Helvetica" w:hAnsi="Helvetica"/>
          <w:color w:val="000000" w:themeColor="text1"/>
        </w:rPr>
        <w:t xml:space="preserve">. </w:t>
      </w:r>
    </w:p>
    <w:p w14:paraId="39F2B4F4" w14:textId="77777777" w:rsidR="00B03712" w:rsidRDefault="00B03712" w:rsidP="001D112E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 w:themeColor="text1"/>
        </w:rPr>
      </w:pPr>
    </w:p>
    <w:p w14:paraId="2F14D274" w14:textId="435AC138" w:rsidR="00B03712" w:rsidRDefault="007750D0" w:rsidP="001D112E">
      <w:pPr>
        <w:pStyle w:val="NormalWeb"/>
        <w:numPr>
          <w:ilvl w:val="2"/>
          <w:numId w:val="12"/>
        </w:numPr>
        <w:spacing w:before="0" w:beforeAutospacing="0" w:after="0" w:afterAutospacing="0"/>
        <w:ind w:left="108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="00D45F58" w:rsidRPr="00D45F58">
        <w:rPr>
          <w:rFonts w:ascii="Helvetica" w:hAnsi="Helvetica"/>
          <w:highlight w:val="yellow"/>
        </w:rPr>
        <w:t xml:space="preserve">Authors: please upload the dot plots from Figures 3A, C, D through the submission link without the A, C, D labels </w:t>
      </w:r>
      <w:r w:rsidR="00D45F58" w:rsidRPr="00D45F58">
        <w:rPr>
          <w:rFonts w:ascii="Helvetica" w:hAnsi="Helvetica"/>
          <w:b/>
          <w:highlight w:val="yellow"/>
        </w:rPr>
        <w:t>together</w:t>
      </w:r>
      <w:r w:rsidR="00D45F58" w:rsidRPr="00D45F58">
        <w:rPr>
          <w:rFonts w:ascii="Helvetica" w:hAnsi="Helvetica"/>
          <w:highlight w:val="yellow"/>
        </w:rPr>
        <w:t xml:space="preserve"> in a single .</w:t>
      </w:r>
      <w:proofErr w:type="spellStart"/>
      <w:r w:rsidR="00D45F58" w:rsidRPr="00D45F58">
        <w:rPr>
          <w:rFonts w:ascii="Helvetica" w:hAnsi="Helvetica"/>
          <w:highlight w:val="yellow"/>
        </w:rPr>
        <w:t>ai</w:t>
      </w:r>
      <w:proofErr w:type="spellEnd"/>
      <w:r w:rsidR="00D45F58" w:rsidRPr="00D45F58">
        <w:rPr>
          <w:rFonts w:ascii="Helvetica" w:hAnsi="Helvetica"/>
          <w:highlight w:val="yellow"/>
        </w:rPr>
        <w:t xml:space="preserve"> or .</w:t>
      </w:r>
      <w:proofErr w:type="spellStart"/>
      <w:r w:rsidR="00D45F58" w:rsidRPr="00D45F58">
        <w:rPr>
          <w:rFonts w:ascii="Helvetica" w:hAnsi="Helvetica"/>
          <w:highlight w:val="yellow"/>
        </w:rPr>
        <w:t>psd</w:t>
      </w:r>
      <w:proofErr w:type="spellEnd"/>
      <w:r w:rsidR="00D45F58" w:rsidRPr="00D45F58">
        <w:rPr>
          <w:rFonts w:ascii="Helvetica" w:hAnsi="Helvetica"/>
          <w:highlight w:val="yellow"/>
        </w:rPr>
        <w:t xml:space="preserve"> file without the red outlines</w:t>
      </w:r>
      <w:r w:rsidR="00D45F58" w:rsidRPr="00D45F58">
        <w:rPr>
          <w:rFonts w:ascii="Helvetica" w:hAnsi="Helvetica"/>
        </w:rPr>
        <w:t>: Video Edit</w:t>
      </w:r>
      <w:r>
        <w:rPr>
          <w:rFonts w:ascii="Helvetica" w:hAnsi="Helvetica"/>
        </w:rPr>
        <w:t xml:space="preserve">or: please emphasize </w:t>
      </w:r>
      <w:r w:rsidR="00CE1A33">
        <w:rPr>
          <w:rFonts w:ascii="Helvetica" w:hAnsi="Helvetica"/>
        </w:rPr>
        <w:t>top rate gate in original Figure 3A</w:t>
      </w:r>
    </w:p>
    <w:p w14:paraId="75086A93" w14:textId="77777777" w:rsidR="006F4F0A" w:rsidRPr="006F4F0A" w:rsidRDefault="006F4F0A" w:rsidP="006F4F0A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33E79377" w14:textId="5B7194D4" w:rsidR="006F4F0A" w:rsidRPr="006F4F0A" w:rsidRDefault="006F4F0A" w:rsidP="006F4F0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color w:val="000000" w:themeColor="text1"/>
        </w:rPr>
        <w:t xml:space="preserve">These </w:t>
      </w:r>
      <w:r w:rsidRPr="001D112E">
        <w:rPr>
          <w:rFonts w:ascii="Helvetica" w:hAnsi="Helvetica"/>
          <w:color w:val="000000" w:themeColor="text1"/>
        </w:rPr>
        <w:t>express</w:t>
      </w:r>
      <w:r>
        <w:rPr>
          <w:rFonts w:ascii="Helvetica" w:hAnsi="Helvetica"/>
          <w:color w:val="000000" w:themeColor="text1"/>
        </w:rPr>
        <w:t xml:space="preserve"> high levels of</w:t>
      </w:r>
      <w:r w:rsidRPr="001D112E">
        <w:rPr>
          <w:rFonts w:ascii="Helvetica" w:hAnsi="Helvetica"/>
          <w:color w:val="000000" w:themeColor="text1"/>
        </w:rPr>
        <w:t xml:space="preserve"> CXCR5 </w:t>
      </w:r>
      <w:r>
        <w:rPr>
          <w:rFonts w:ascii="Helvetica" w:hAnsi="Helvetica"/>
          <w:b/>
          <w:color w:val="000000" w:themeColor="text1"/>
        </w:rPr>
        <w:t xml:space="preserve">[1-LM] </w:t>
      </w:r>
      <w:r w:rsidRPr="001D112E">
        <w:rPr>
          <w:rFonts w:ascii="Helvetica" w:hAnsi="Helvetica"/>
          <w:color w:val="000000" w:themeColor="text1"/>
        </w:rPr>
        <w:t xml:space="preserve">and </w:t>
      </w:r>
      <w:r>
        <w:rPr>
          <w:rFonts w:ascii="Helvetica" w:hAnsi="Helvetica"/>
          <w:color w:val="000000" w:themeColor="text1"/>
        </w:rPr>
        <w:t>human leukocyte antigen-</w:t>
      </w:r>
      <w:r w:rsidRPr="001D112E">
        <w:rPr>
          <w:rFonts w:ascii="Helvetica" w:hAnsi="Helvetica"/>
          <w:color w:val="000000" w:themeColor="text1"/>
        </w:rPr>
        <w:t xml:space="preserve">GL7 </w:t>
      </w:r>
      <w:r w:rsidRPr="001D112E">
        <w:rPr>
          <w:rFonts w:ascii="Helvetica" w:hAnsi="Helvetica"/>
          <w:b/>
          <w:color w:val="000000" w:themeColor="text1"/>
        </w:rPr>
        <w:t>[</w:t>
      </w:r>
      <w:r>
        <w:rPr>
          <w:rFonts w:ascii="Helvetica" w:hAnsi="Helvetica"/>
          <w:b/>
          <w:color w:val="000000" w:themeColor="text1"/>
        </w:rPr>
        <w:t>2</w:t>
      </w:r>
      <w:r w:rsidRPr="001D112E">
        <w:rPr>
          <w:rFonts w:ascii="Helvetica" w:hAnsi="Helvetica"/>
          <w:b/>
          <w:color w:val="000000" w:themeColor="text1"/>
        </w:rPr>
        <w:t>-LM]</w:t>
      </w:r>
      <w:r w:rsidRPr="001D112E">
        <w:rPr>
          <w:rFonts w:ascii="Helvetica" w:hAnsi="Helvetica"/>
          <w:color w:val="000000" w:themeColor="text1"/>
        </w:rPr>
        <w:t xml:space="preserve">, </w:t>
      </w:r>
      <w:r>
        <w:rPr>
          <w:rFonts w:ascii="Helvetica" w:hAnsi="Helvetica"/>
          <w:color w:val="000000" w:themeColor="text1"/>
        </w:rPr>
        <w:t xml:space="preserve">which </w:t>
      </w:r>
      <w:r w:rsidRPr="001D112E">
        <w:rPr>
          <w:rFonts w:ascii="Helvetica" w:hAnsi="Helvetica"/>
          <w:color w:val="000000" w:themeColor="text1"/>
        </w:rPr>
        <w:t xml:space="preserve">when not excluded, </w:t>
      </w:r>
      <w:r>
        <w:rPr>
          <w:rFonts w:ascii="Helvetica" w:hAnsi="Helvetica"/>
          <w:color w:val="000000" w:themeColor="text1"/>
        </w:rPr>
        <w:t>can l</w:t>
      </w:r>
      <w:r w:rsidRPr="001D112E">
        <w:rPr>
          <w:rFonts w:ascii="Helvetica" w:hAnsi="Helvetica"/>
          <w:color w:val="000000" w:themeColor="text1"/>
        </w:rPr>
        <w:t>ead</w:t>
      </w:r>
      <w:r>
        <w:rPr>
          <w:rFonts w:ascii="Helvetica" w:hAnsi="Helvetica"/>
          <w:color w:val="000000" w:themeColor="text1"/>
        </w:rPr>
        <w:t xml:space="preserve"> to</w:t>
      </w:r>
      <w:r w:rsidRPr="001D112E">
        <w:rPr>
          <w:rFonts w:ascii="Helvetica" w:hAnsi="Helvetica"/>
          <w:color w:val="000000" w:themeColor="text1"/>
        </w:rPr>
        <w:t xml:space="preserve"> false positive results in</w:t>
      </w:r>
      <w:r>
        <w:rPr>
          <w:rFonts w:ascii="Helvetica" w:hAnsi="Helvetica"/>
          <w:color w:val="000000" w:themeColor="text1"/>
        </w:rPr>
        <w:t xml:space="preserve"> </w:t>
      </w:r>
      <w:r w:rsidRPr="001D112E">
        <w:rPr>
          <w:rFonts w:ascii="Helvetica" w:hAnsi="Helvetica"/>
          <w:color w:val="000000" w:themeColor="text1"/>
        </w:rPr>
        <w:t>T</w:t>
      </w:r>
      <w:r>
        <w:rPr>
          <w:rFonts w:ascii="Helvetica" w:hAnsi="Helvetica"/>
          <w:color w:val="000000" w:themeColor="text1"/>
        </w:rPr>
        <w:t xml:space="preserve"> helper follicular </w:t>
      </w:r>
      <w:r w:rsidRPr="001D112E">
        <w:rPr>
          <w:rFonts w:ascii="Helvetica" w:hAnsi="Helvetica"/>
          <w:color w:val="000000" w:themeColor="text1"/>
        </w:rPr>
        <w:t xml:space="preserve">and </w:t>
      </w:r>
      <w:r>
        <w:rPr>
          <w:rFonts w:ascii="Helvetica" w:hAnsi="Helvetica"/>
          <w:color w:val="000000" w:themeColor="text1"/>
        </w:rPr>
        <w:t>germinal center</w:t>
      </w:r>
      <w:r w:rsidRPr="001D112E">
        <w:rPr>
          <w:rFonts w:ascii="Helvetica" w:hAnsi="Helvetica"/>
          <w:color w:val="000000" w:themeColor="text1"/>
        </w:rPr>
        <w:t xml:space="preserve"> B cell gating</w:t>
      </w:r>
      <w:r>
        <w:rPr>
          <w:rFonts w:ascii="Helvetica" w:hAnsi="Helvetica"/>
          <w:color w:val="000000" w:themeColor="text1"/>
        </w:rPr>
        <w:t>,</w:t>
      </w:r>
      <w:r w:rsidRPr="001D112E">
        <w:rPr>
          <w:rFonts w:ascii="Helvetica" w:hAnsi="Helvetica"/>
          <w:color w:val="000000" w:themeColor="text1"/>
        </w:rPr>
        <w:t xml:space="preserve"> respectively</w:t>
      </w:r>
      <w:r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b/>
          <w:color w:val="000000" w:themeColor="text1"/>
        </w:rPr>
        <w:t>[3-LM]</w:t>
      </w:r>
      <w:r w:rsidRPr="001D112E">
        <w:rPr>
          <w:rFonts w:ascii="Helvetica" w:hAnsi="Helvetica"/>
          <w:color w:val="000000" w:themeColor="text1"/>
        </w:rPr>
        <w:t>.</w:t>
      </w:r>
    </w:p>
    <w:p w14:paraId="13725878" w14:textId="77777777" w:rsidR="006F4F0A" w:rsidRDefault="006F4F0A" w:rsidP="006F4F0A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71040C5A" w14:textId="7CFCD1E1" w:rsidR="00CE1A33" w:rsidRDefault="00CE1A33" w:rsidP="001D112E">
      <w:pPr>
        <w:pStyle w:val="NormalWeb"/>
        <w:numPr>
          <w:ilvl w:val="2"/>
          <w:numId w:val="12"/>
        </w:numPr>
        <w:spacing w:before="0" w:beforeAutospacing="0" w:after="0" w:afterAutospacing="0"/>
        <w:ind w:left="1080"/>
        <w:rPr>
          <w:rFonts w:ascii="Helvetica" w:hAnsi="Helvetica"/>
        </w:rPr>
      </w:pPr>
      <w:r>
        <w:rPr>
          <w:rFonts w:ascii="Helvetica" w:hAnsi="Helvetica"/>
        </w:rPr>
        <w:t>Figure 3ACD: Video Editor: please emphasize blue CXCR5 histogram</w:t>
      </w:r>
    </w:p>
    <w:p w14:paraId="6A7CCABD" w14:textId="522CA79A" w:rsidR="00CE1A33" w:rsidRDefault="00CE1A33" w:rsidP="00CE1A33">
      <w:pPr>
        <w:pStyle w:val="NormalWeb"/>
        <w:numPr>
          <w:ilvl w:val="2"/>
          <w:numId w:val="12"/>
        </w:numPr>
        <w:spacing w:before="0" w:beforeAutospacing="0" w:after="0" w:afterAutospacing="0"/>
        <w:ind w:left="1080"/>
        <w:rPr>
          <w:rFonts w:ascii="Helvetica" w:hAnsi="Helvetica"/>
        </w:rPr>
      </w:pPr>
      <w:r>
        <w:rPr>
          <w:rFonts w:ascii="Helvetica" w:hAnsi="Helvetica"/>
        </w:rPr>
        <w:t>Figure 3ACD: Video Editor: please emphasize blue GL7 histogram</w:t>
      </w:r>
    </w:p>
    <w:p w14:paraId="1626A3E0" w14:textId="6369958D" w:rsidR="00CE1A33" w:rsidRPr="00CE1A33" w:rsidRDefault="00CE1A33" w:rsidP="00CE1A33">
      <w:pPr>
        <w:pStyle w:val="NormalWeb"/>
        <w:numPr>
          <w:ilvl w:val="2"/>
          <w:numId w:val="12"/>
        </w:numPr>
        <w:spacing w:before="0" w:beforeAutospacing="0" w:after="0" w:afterAutospacing="0"/>
        <w:ind w:left="1080"/>
        <w:rPr>
          <w:rFonts w:ascii="Helvetica" w:hAnsi="Helvetica"/>
        </w:rPr>
      </w:pPr>
      <w:r>
        <w:rPr>
          <w:rFonts w:ascii="Helvetica" w:hAnsi="Helvetica"/>
        </w:rPr>
        <w:t>Figure 3ACD: no animation</w:t>
      </w:r>
    </w:p>
    <w:p w14:paraId="7204895F" w14:textId="77777777" w:rsidR="00323D0D" w:rsidRPr="00323D0D" w:rsidRDefault="00323D0D" w:rsidP="001D112E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01F6A3E9" w14:textId="2E149D89" w:rsidR="00491A17" w:rsidRDefault="0070451F" w:rsidP="00491A17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C</w:t>
      </w:r>
      <w:r w:rsidR="004F5C9E" w:rsidRPr="00491A17">
        <w:rPr>
          <w:rFonts w:ascii="Helvetica" w:hAnsi="Helvetica"/>
        </w:rPr>
        <w:t xml:space="preserve">ompared to other </w:t>
      </w:r>
      <w:r w:rsidR="00491A17">
        <w:rPr>
          <w:rFonts w:ascii="Helvetica" w:hAnsi="Helvetica"/>
        </w:rPr>
        <w:t>secondary lymphoid organs</w:t>
      </w:r>
      <w:r w:rsidR="004F5C9E" w:rsidRPr="00491A17">
        <w:rPr>
          <w:rFonts w:ascii="Helvetica" w:hAnsi="Helvetica"/>
        </w:rPr>
        <w:t xml:space="preserve">, </w:t>
      </w:r>
      <w:proofErr w:type="spellStart"/>
      <w:r w:rsidR="00491A17">
        <w:rPr>
          <w:rFonts w:ascii="Helvetica" w:hAnsi="Helvetica"/>
        </w:rPr>
        <w:t>Peyer’s</w:t>
      </w:r>
      <w:proofErr w:type="spellEnd"/>
      <w:r w:rsidR="00491A17">
        <w:rPr>
          <w:rFonts w:ascii="Helvetica" w:hAnsi="Helvetica"/>
        </w:rPr>
        <w:t xml:space="preserve"> patches</w:t>
      </w:r>
      <w:r w:rsidR="004F5C9E" w:rsidRPr="00491A17">
        <w:rPr>
          <w:rFonts w:ascii="Helvetica" w:hAnsi="Helvetica"/>
        </w:rPr>
        <w:t xml:space="preserve"> </w:t>
      </w:r>
      <w:r w:rsidR="00491A17">
        <w:rPr>
          <w:rFonts w:ascii="Helvetica" w:hAnsi="Helvetica"/>
        </w:rPr>
        <w:t>exhibit a</w:t>
      </w:r>
      <w:r w:rsidR="004F5C9E" w:rsidRPr="00491A17">
        <w:rPr>
          <w:rFonts w:ascii="Helvetica" w:hAnsi="Helvetica"/>
        </w:rPr>
        <w:t xml:space="preserve"> significantly higher </w:t>
      </w:r>
      <w:r w:rsidR="00491A17">
        <w:rPr>
          <w:rFonts w:ascii="Helvetica" w:hAnsi="Helvetica"/>
        </w:rPr>
        <w:t>ratio of germinal cell</w:t>
      </w:r>
      <w:r w:rsidR="004F5C9E" w:rsidRPr="00491A17">
        <w:rPr>
          <w:rFonts w:ascii="Helvetica" w:hAnsi="Helvetica"/>
        </w:rPr>
        <w:t xml:space="preserve"> B cell</w:t>
      </w:r>
      <w:r w:rsidR="00491A17">
        <w:rPr>
          <w:rFonts w:ascii="Helvetica" w:hAnsi="Helvetica"/>
        </w:rPr>
        <w:t xml:space="preserve">s </w:t>
      </w:r>
      <w:r w:rsidR="00491A17">
        <w:rPr>
          <w:rFonts w:ascii="Helvetica" w:hAnsi="Helvetica"/>
          <w:b/>
        </w:rPr>
        <w:t>[1-LM]</w:t>
      </w:r>
      <w:r w:rsidR="00491A17">
        <w:rPr>
          <w:rFonts w:ascii="Helvetica" w:hAnsi="Helvetica"/>
        </w:rPr>
        <w:t xml:space="preserve">, </w:t>
      </w:r>
      <w:r>
        <w:rPr>
          <w:rFonts w:ascii="Helvetica" w:hAnsi="Helvetica"/>
        </w:rPr>
        <w:t>at</w:t>
      </w:r>
      <w:r w:rsidR="004F5C9E" w:rsidRPr="00491A17">
        <w:rPr>
          <w:rFonts w:ascii="Helvetica" w:hAnsi="Helvetica"/>
        </w:rPr>
        <w:t xml:space="preserve"> a range of 2-10% of</w:t>
      </w:r>
      <w:r w:rsidR="00491A17">
        <w:rPr>
          <w:rFonts w:ascii="Helvetica" w:hAnsi="Helvetica"/>
        </w:rPr>
        <w:t xml:space="preserve"> the total B cell population</w:t>
      </w:r>
      <w:r w:rsidR="004F5C9E" w:rsidRPr="00491A17">
        <w:rPr>
          <w:rFonts w:ascii="Helvetica" w:hAnsi="Helvetica"/>
        </w:rPr>
        <w:t xml:space="preserve"> under steady-state conditions</w:t>
      </w:r>
      <w:r w:rsidR="00491A17">
        <w:rPr>
          <w:rFonts w:ascii="Helvetica" w:hAnsi="Helvetica"/>
        </w:rPr>
        <w:t xml:space="preserve"> </w:t>
      </w:r>
      <w:r w:rsidR="00491A17">
        <w:rPr>
          <w:rFonts w:ascii="Helvetica" w:hAnsi="Helvetica"/>
          <w:b/>
        </w:rPr>
        <w:t>[</w:t>
      </w:r>
      <w:r w:rsidR="00CE1A33">
        <w:rPr>
          <w:rFonts w:ascii="Helvetica" w:hAnsi="Helvetica"/>
          <w:b/>
        </w:rPr>
        <w:t>2</w:t>
      </w:r>
      <w:r w:rsidR="00491A17">
        <w:rPr>
          <w:rFonts w:ascii="Helvetica" w:hAnsi="Helvetica"/>
          <w:b/>
        </w:rPr>
        <w:t>-LM]</w:t>
      </w:r>
      <w:r w:rsidR="004F5C9E" w:rsidRPr="00491A17">
        <w:rPr>
          <w:rFonts w:ascii="Helvetica" w:hAnsi="Helvetica"/>
        </w:rPr>
        <w:t>.</w:t>
      </w:r>
    </w:p>
    <w:p w14:paraId="6DFAD09F" w14:textId="77777777" w:rsidR="00491A17" w:rsidRDefault="00491A17" w:rsidP="00491A17">
      <w:pPr>
        <w:pStyle w:val="ListParagraph"/>
        <w:rPr>
          <w:rFonts w:ascii="Helvetica" w:hAnsi="Helvetica"/>
        </w:rPr>
      </w:pPr>
    </w:p>
    <w:p w14:paraId="4A225FB2" w14:textId="77777777" w:rsidR="00491A17" w:rsidRDefault="00491A17" w:rsidP="00491A1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491A17">
        <w:rPr>
          <w:rFonts w:ascii="Helvetica" w:hAnsi="Helvetica"/>
          <w:highlight w:val="yellow"/>
        </w:rPr>
        <w:t xml:space="preserve">Authors: please upload the dot plots from Figures 4A and 4B </w:t>
      </w:r>
      <w:r w:rsidRPr="00491A17">
        <w:rPr>
          <w:rFonts w:ascii="Helvetica" w:hAnsi="Helvetica"/>
          <w:b/>
          <w:highlight w:val="yellow"/>
        </w:rPr>
        <w:t>together</w:t>
      </w:r>
      <w:r w:rsidRPr="00491A17">
        <w:rPr>
          <w:rFonts w:ascii="Helvetica" w:hAnsi="Helvetica"/>
          <w:highlight w:val="yellow"/>
        </w:rPr>
        <w:t xml:space="preserve"> in a new .</w:t>
      </w:r>
      <w:proofErr w:type="spellStart"/>
      <w:r w:rsidRPr="00491A17">
        <w:rPr>
          <w:rFonts w:ascii="Helvetica" w:hAnsi="Helvetica"/>
          <w:highlight w:val="yellow"/>
        </w:rPr>
        <w:t>ai</w:t>
      </w:r>
      <w:proofErr w:type="spellEnd"/>
      <w:r w:rsidRPr="00491A17">
        <w:rPr>
          <w:rFonts w:ascii="Helvetica" w:hAnsi="Helvetica"/>
          <w:highlight w:val="yellow"/>
        </w:rPr>
        <w:t xml:space="preserve"> or .</w:t>
      </w:r>
      <w:proofErr w:type="spellStart"/>
      <w:r w:rsidRPr="00491A17">
        <w:rPr>
          <w:rFonts w:ascii="Helvetica" w:hAnsi="Helvetica"/>
          <w:highlight w:val="yellow"/>
        </w:rPr>
        <w:t>psd</w:t>
      </w:r>
      <w:proofErr w:type="spellEnd"/>
      <w:r w:rsidRPr="00491A17">
        <w:rPr>
          <w:rFonts w:ascii="Helvetica" w:hAnsi="Helvetica"/>
          <w:highlight w:val="yellow"/>
        </w:rPr>
        <w:t xml:space="preserve"> file without the A or B labels through the submission link</w:t>
      </w:r>
      <w:r>
        <w:rPr>
          <w:rFonts w:ascii="Helvetica" w:hAnsi="Helvetica"/>
        </w:rPr>
        <w:t>: no animation</w:t>
      </w:r>
    </w:p>
    <w:p w14:paraId="23BE0ADB" w14:textId="77777777" w:rsidR="00491A17" w:rsidRDefault="00491A17" w:rsidP="00491A1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 xml:space="preserve">Figure 4AB: Video Editor: please emphasize circle gate in GL7 </w:t>
      </w:r>
      <w:proofErr w:type="spellStart"/>
      <w:r>
        <w:rPr>
          <w:rFonts w:ascii="Helvetica" w:hAnsi="Helvetica"/>
        </w:rPr>
        <w:t>vs</w:t>
      </w:r>
      <w:proofErr w:type="spellEnd"/>
      <w:r>
        <w:rPr>
          <w:rFonts w:ascii="Helvetica" w:hAnsi="Helvetica"/>
        </w:rPr>
        <w:t xml:space="preserve"> CD38 plot</w:t>
      </w:r>
    </w:p>
    <w:p w14:paraId="4CB32935" w14:textId="77777777" w:rsidR="00491A17" w:rsidRDefault="00491A17" w:rsidP="00491A17">
      <w:pPr>
        <w:pStyle w:val="ListParagraph"/>
        <w:rPr>
          <w:rFonts w:ascii="Helvetica" w:hAnsi="Helvetica"/>
        </w:rPr>
      </w:pPr>
    </w:p>
    <w:p w14:paraId="1040B232" w14:textId="0ED0B597" w:rsidR="00491A17" w:rsidRDefault="004F5C9E" w:rsidP="00491A17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491A17">
        <w:rPr>
          <w:rFonts w:ascii="Helvetica" w:hAnsi="Helvetica"/>
        </w:rPr>
        <w:t xml:space="preserve">Like </w:t>
      </w:r>
      <w:r w:rsidR="00491A17">
        <w:rPr>
          <w:rFonts w:ascii="Helvetica" w:hAnsi="Helvetica"/>
        </w:rPr>
        <w:t>germinal center</w:t>
      </w:r>
      <w:r w:rsidRPr="00491A17">
        <w:rPr>
          <w:rFonts w:ascii="Helvetica" w:hAnsi="Helvetica"/>
        </w:rPr>
        <w:t xml:space="preserve"> B cells, the </w:t>
      </w:r>
      <w:r w:rsidR="00491A17">
        <w:rPr>
          <w:rFonts w:ascii="Helvetica" w:hAnsi="Helvetica"/>
        </w:rPr>
        <w:t>follicular T helper</w:t>
      </w:r>
      <w:r w:rsidRPr="00491A17">
        <w:rPr>
          <w:rFonts w:ascii="Helvetica" w:hAnsi="Helvetica"/>
        </w:rPr>
        <w:t xml:space="preserve"> cell fraction also varies in </w:t>
      </w:r>
      <w:r w:rsidR="00491A17">
        <w:rPr>
          <w:rFonts w:ascii="Helvetica" w:hAnsi="Helvetica"/>
        </w:rPr>
        <w:t xml:space="preserve">individual unimmunized mice </w:t>
      </w:r>
      <w:r w:rsidR="00491A17">
        <w:rPr>
          <w:rFonts w:ascii="Helvetica" w:hAnsi="Helvetica"/>
          <w:b/>
        </w:rPr>
        <w:t>[1-LM]</w:t>
      </w:r>
      <w:r w:rsidR="00491A17">
        <w:rPr>
          <w:rFonts w:ascii="Helvetica" w:hAnsi="Helvetica"/>
        </w:rPr>
        <w:t xml:space="preserve">, </w:t>
      </w:r>
      <w:r w:rsidRPr="00491A17">
        <w:rPr>
          <w:rFonts w:ascii="Helvetica" w:hAnsi="Helvetica"/>
        </w:rPr>
        <w:t xml:space="preserve">with a range of 10-20% of total </w:t>
      </w:r>
      <w:r w:rsidR="00491A17">
        <w:rPr>
          <w:rFonts w:ascii="Helvetica" w:hAnsi="Helvetica"/>
        </w:rPr>
        <w:t xml:space="preserve">the </w:t>
      </w:r>
      <w:r w:rsidRPr="00491A17">
        <w:rPr>
          <w:rFonts w:ascii="Helvetica" w:hAnsi="Helvetica"/>
        </w:rPr>
        <w:t>CD4</w:t>
      </w:r>
      <w:r w:rsidRPr="00491A17">
        <w:rPr>
          <w:rFonts w:ascii="Helvetica" w:hAnsi="Helvetica"/>
          <w:b/>
          <w:vertAlign w:val="superscript"/>
        </w:rPr>
        <w:t>+</w:t>
      </w:r>
      <w:r w:rsidRPr="00491A17">
        <w:rPr>
          <w:rFonts w:ascii="Helvetica" w:hAnsi="Helvetica"/>
        </w:rPr>
        <w:t xml:space="preserve"> </w:t>
      </w:r>
      <w:proofErr w:type="spellStart"/>
      <w:r w:rsidR="00491A17">
        <w:rPr>
          <w:rFonts w:ascii="Helvetica" w:hAnsi="Helvetica"/>
        </w:rPr>
        <w:t>Peyer’s</w:t>
      </w:r>
      <w:proofErr w:type="spellEnd"/>
      <w:r w:rsidR="00491A17">
        <w:rPr>
          <w:rFonts w:ascii="Helvetica" w:hAnsi="Helvetica"/>
        </w:rPr>
        <w:t xml:space="preserve"> patch T</w:t>
      </w:r>
      <w:r w:rsidRPr="00491A17">
        <w:rPr>
          <w:rFonts w:ascii="Helvetica" w:hAnsi="Helvetica"/>
        </w:rPr>
        <w:t xml:space="preserve"> lymp</w:t>
      </w:r>
      <w:r w:rsidR="00CE1A33">
        <w:rPr>
          <w:rFonts w:ascii="Helvetica" w:hAnsi="Helvetica"/>
        </w:rPr>
        <w:t xml:space="preserve">hocyte </w:t>
      </w:r>
      <w:r w:rsidR="00491A17">
        <w:rPr>
          <w:rFonts w:ascii="Helvetica" w:hAnsi="Helvetica"/>
        </w:rPr>
        <w:t xml:space="preserve">population </w:t>
      </w:r>
      <w:r w:rsidR="00491A17">
        <w:rPr>
          <w:rFonts w:ascii="Helvetica" w:hAnsi="Helvetica"/>
          <w:b/>
        </w:rPr>
        <w:t>[2-LM]</w:t>
      </w:r>
      <w:r w:rsidRPr="00491A17">
        <w:rPr>
          <w:rFonts w:ascii="Helvetica" w:hAnsi="Helvetica"/>
        </w:rPr>
        <w:t>.</w:t>
      </w:r>
    </w:p>
    <w:p w14:paraId="1D00D6C6" w14:textId="77777777" w:rsidR="00491A17" w:rsidRDefault="00491A17" w:rsidP="00491A17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443C1CA8" w14:textId="77777777" w:rsidR="00491A17" w:rsidRDefault="00491A17" w:rsidP="00491A1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491A17">
        <w:rPr>
          <w:rFonts w:ascii="Helvetica" w:hAnsi="Helvetica"/>
          <w:highlight w:val="yellow"/>
        </w:rPr>
        <w:t>Authors: please upload the dot plots from Figures 4A and 4</w:t>
      </w:r>
      <w:r>
        <w:rPr>
          <w:rFonts w:ascii="Helvetica" w:hAnsi="Helvetica"/>
          <w:highlight w:val="yellow"/>
        </w:rPr>
        <w:t>C</w:t>
      </w:r>
      <w:r w:rsidRPr="00491A17">
        <w:rPr>
          <w:rFonts w:ascii="Helvetica" w:hAnsi="Helvetica"/>
          <w:highlight w:val="yellow"/>
        </w:rPr>
        <w:t xml:space="preserve"> </w:t>
      </w:r>
      <w:r w:rsidRPr="00491A17">
        <w:rPr>
          <w:rFonts w:ascii="Helvetica" w:hAnsi="Helvetica"/>
          <w:b/>
          <w:highlight w:val="yellow"/>
        </w:rPr>
        <w:t>together</w:t>
      </w:r>
      <w:r w:rsidRPr="00491A17">
        <w:rPr>
          <w:rFonts w:ascii="Helvetica" w:hAnsi="Helvetica"/>
          <w:highlight w:val="yellow"/>
        </w:rPr>
        <w:t xml:space="preserve"> in a new .</w:t>
      </w:r>
      <w:proofErr w:type="spellStart"/>
      <w:r w:rsidRPr="00491A17">
        <w:rPr>
          <w:rFonts w:ascii="Helvetica" w:hAnsi="Helvetica"/>
          <w:highlight w:val="yellow"/>
        </w:rPr>
        <w:t>ai</w:t>
      </w:r>
      <w:proofErr w:type="spellEnd"/>
      <w:r w:rsidRPr="00491A17">
        <w:rPr>
          <w:rFonts w:ascii="Helvetica" w:hAnsi="Helvetica"/>
          <w:highlight w:val="yellow"/>
        </w:rPr>
        <w:t xml:space="preserve"> or .</w:t>
      </w:r>
      <w:proofErr w:type="spellStart"/>
      <w:r w:rsidRPr="00491A17">
        <w:rPr>
          <w:rFonts w:ascii="Helvetica" w:hAnsi="Helvetica"/>
          <w:highlight w:val="yellow"/>
        </w:rPr>
        <w:t>psd</w:t>
      </w:r>
      <w:proofErr w:type="spellEnd"/>
      <w:r w:rsidRPr="00491A17">
        <w:rPr>
          <w:rFonts w:ascii="Helvetica" w:hAnsi="Helvetica"/>
          <w:highlight w:val="yellow"/>
        </w:rPr>
        <w:t xml:space="preserve"> file without the A or </w:t>
      </w:r>
      <w:r>
        <w:rPr>
          <w:rFonts w:ascii="Helvetica" w:hAnsi="Helvetica"/>
          <w:highlight w:val="yellow"/>
        </w:rPr>
        <w:t>C</w:t>
      </w:r>
      <w:r w:rsidRPr="00491A17">
        <w:rPr>
          <w:rFonts w:ascii="Helvetica" w:hAnsi="Helvetica"/>
          <w:highlight w:val="yellow"/>
        </w:rPr>
        <w:t xml:space="preserve"> labels through the submission link</w:t>
      </w:r>
      <w:r>
        <w:rPr>
          <w:rFonts w:ascii="Helvetica" w:hAnsi="Helvetica"/>
        </w:rPr>
        <w:t>: no animation</w:t>
      </w:r>
    </w:p>
    <w:p w14:paraId="512431BF" w14:textId="77777777" w:rsidR="00491A17" w:rsidRDefault="00491A17" w:rsidP="00491A1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 xml:space="preserve">Figure 4AC: Video Editor: please emphasize gate in PD1 </w:t>
      </w:r>
      <w:proofErr w:type="spellStart"/>
      <w:r>
        <w:rPr>
          <w:rFonts w:ascii="Helvetica" w:hAnsi="Helvetica"/>
        </w:rPr>
        <w:t>vs</w:t>
      </w:r>
      <w:proofErr w:type="spellEnd"/>
      <w:r>
        <w:rPr>
          <w:rFonts w:ascii="Helvetica" w:hAnsi="Helvetica"/>
        </w:rPr>
        <w:t xml:space="preserve"> CXCR5 plot</w:t>
      </w:r>
    </w:p>
    <w:p w14:paraId="4C83A98B" w14:textId="77777777" w:rsidR="00656DBC" w:rsidRDefault="00656DBC" w:rsidP="001D112E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720C1AE6" w14:textId="1998C189" w:rsidR="00656DBC" w:rsidRDefault="00656DBC" w:rsidP="001D112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1D112E">
        <w:rPr>
          <w:rFonts w:ascii="Helvetica" w:hAnsi="Helvetica"/>
        </w:rPr>
        <w:t>Collagenase-based enzymatic digestion leads</w:t>
      </w:r>
      <w:r w:rsidR="006F4F0A">
        <w:rPr>
          <w:rFonts w:ascii="Helvetica" w:hAnsi="Helvetica"/>
        </w:rPr>
        <w:t xml:space="preserve"> to a massive reduction of CXCR5-</w:t>
      </w:r>
      <w:r w:rsidR="00CE1A33">
        <w:rPr>
          <w:rFonts w:ascii="Helvetica" w:hAnsi="Helvetica"/>
        </w:rPr>
        <w:t>T helper follicular</w:t>
      </w:r>
      <w:r w:rsidR="006F4F0A">
        <w:rPr>
          <w:rFonts w:ascii="Helvetica" w:hAnsi="Helvetica"/>
        </w:rPr>
        <w:t xml:space="preserve"> cell expression</w:t>
      </w:r>
      <w:r w:rsidR="00D473C4">
        <w:rPr>
          <w:rFonts w:ascii="Helvetica" w:hAnsi="Helvetica"/>
        </w:rPr>
        <w:t xml:space="preserve"> </w:t>
      </w:r>
      <w:r w:rsidR="00D473C4" w:rsidRPr="001D112E">
        <w:rPr>
          <w:rFonts w:ascii="Helvetica" w:hAnsi="Helvetica"/>
          <w:b/>
        </w:rPr>
        <w:t>[1-LM]</w:t>
      </w:r>
      <w:r>
        <w:rPr>
          <w:rFonts w:ascii="Helvetica" w:hAnsi="Helvetica"/>
        </w:rPr>
        <w:t xml:space="preserve"> </w:t>
      </w:r>
      <w:r w:rsidR="00CE1A33">
        <w:rPr>
          <w:rFonts w:ascii="Helvetica" w:hAnsi="Helvetica"/>
        </w:rPr>
        <w:t xml:space="preserve">while leaving the </w:t>
      </w:r>
      <w:r w:rsidR="00D473C4">
        <w:rPr>
          <w:rFonts w:ascii="Helvetica" w:hAnsi="Helvetica"/>
        </w:rPr>
        <w:t xml:space="preserve">expression of other surface molecules unaffected </w:t>
      </w:r>
      <w:r w:rsidR="00D473C4" w:rsidRPr="001D112E">
        <w:rPr>
          <w:rFonts w:ascii="Helvetica" w:hAnsi="Helvetica"/>
          <w:b/>
        </w:rPr>
        <w:t>[2-LM]</w:t>
      </w:r>
      <w:r w:rsidR="00D473C4">
        <w:rPr>
          <w:rFonts w:ascii="Helvetica" w:hAnsi="Helvetica"/>
        </w:rPr>
        <w:t xml:space="preserve">. </w:t>
      </w:r>
    </w:p>
    <w:p w14:paraId="5B78574E" w14:textId="77777777" w:rsidR="00D473C4" w:rsidRDefault="00D473C4" w:rsidP="001D112E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73244190" w14:textId="4B7BBFE2" w:rsidR="00D473C4" w:rsidRDefault="00D473C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461D24">
        <w:rPr>
          <w:rFonts w:ascii="Helvetica" w:hAnsi="Helvetica"/>
          <w:highlight w:val="yellow"/>
        </w:rPr>
        <w:t xml:space="preserve">Authors: please upload the dot plots from Figures </w:t>
      </w:r>
      <w:r w:rsidR="00CE1A33">
        <w:rPr>
          <w:rFonts w:ascii="Helvetica" w:hAnsi="Helvetica"/>
          <w:highlight w:val="yellow"/>
        </w:rPr>
        <w:t>5B, C, D, and E</w:t>
      </w:r>
      <w:r>
        <w:rPr>
          <w:rFonts w:ascii="Helvetica" w:hAnsi="Helvetica"/>
          <w:highlight w:val="yellow"/>
        </w:rPr>
        <w:t xml:space="preserve"> </w:t>
      </w:r>
      <w:r w:rsidRPr="00461D24">
        <w:rPr>
          <w:rFonts w:ascii="Helvetica" w:hAnsi="Helvetica"/>
          <w:highlight w:val="yellow"/>
        </w:rPr>
        <w:t xml:space="preserve">through </w:t>
      </w:r>
      <w:r>
        <w:rPr>
          <w:rFonts w:ascii="Helvetica" w:hAnsi="Helvetica"/>
          <w:highlight w:val="yellow"/>
        </w:rPr>
        <w:t xml:space="preserve">the submission link without </w:t>
      </w:r>
      <w:r w:rsidR="00CE1A33">
        <w:rPr>
          <w:rFonts w:ascii="Helvetica" w:hAnsi="Helvetica"/>
          <w:highlight w:val="yellow"/>
        </w:rPr>
        <w:t xml:space="preserve">the B-E </w:t>
      </w:r>
      <w:r w:rsidRPr="00461D24">
        <w:rPr>
          <w:rFonts w:ascii="Helvetica" w:hAnsi="Helvetica"/>
          <w:highlight w:val="yellow"/>
        </w:rPr>
        <w:t xml:space="preserve">labels </w:t>
      </w:r>
      <w:r w:rsidRPr="00461D24">
        <w:rPr>
          <w:rFonts w:ascii="Helvetica" w:hAnsi="Helvetica"/>
          <w:b/>
          <w:highlight w:val="yellow"/>
        </w:rPr>
        <w:t>together</w:t>
      </w:r>
      <w:r w:rsidRPr="00461D24">
        <w:rPr>
          <w:rFonts w:ascii="Helvetica" w:hAnsi="Helvetica"/>
          <w:highlight w:val="yellow"/>
        </w:rPr>
        <w:t xml:space="preserve"> in a single .</w:t>
      </w:r>
      <w:proofErr w:type="spellStart"/>
      <w:r w:rsidRPr="00461D24">
        <w:rPr>
          <w:rFonts w:ascii="Helvetica" w:hAnsi="Helvetica"/>
          <w:highlight w:val="yellow"/>
        </w:rPr>
        <w:t>ai</w:t>
      </w:r>
      <w:proofErr w:type="spellEnd"/>
      <w:r w:rsidRPr="00461D24">
        <w:rPr>
          <w:rFonts w:ascii="Helvetica" w:hAnsi="Helvetica"/>
          <w:highlight w:val="yellow"/>
        </w:rPr>
        <w:t xml:space="preserve"> or .</w:t>
      </w:r>
      <w:proofErr w:type="spellStart"/>
      <w:r w:rsidRPr="00461D24">
        <w:rPr>
          <w:rFonts w:ascii="Helvetica" w:hAnsi="Helvetica"/>
          <w:highlight w:val="yellow"/>
        </w:rPr>
        <w:t>psd</w:t>
      </w:r>
      <w:proofErr w:type="spellEnd"/>
      <w:r w:rsidRPr="00461D24">
        <w:rPr>
          <w:rFonts w:ascii="Helvetica" w:hAnsi="Helvetica"/>
          <w:highlight w:val="yellow"/>
        </w:rPr>
        <w:t xml:space="preserve"> file</w:t>
      </w:r>
      <w:r w:rsidR="00CE1A33">
        <w:rPr>
          <w:rFonts w:ascii="Helvetica" w:hAnsi="Helvetica"/>
        </w:rPr>
        <w:t>: Video Editor: please emphasize red CXCR5 histogram</w:t>
      </w:r>
    </w:p>
    <w:p w14:paraId="657D27FA" w14:textId="5EAB4ACB" w:rsidR="00CE1A33" w:rsidRDefault="00CE1A3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Figure 5BCDE: Video Editor: please emphasize histograms in CD19, CD4, and PD-1 graphs</w:t>
      </w:r>
    </w:p>
    <w:p w14:paraId="7495489F" w14:textId="77777777" w:rsidR="009027BE" w:rsidRPr="00837894" w:rsidRDefault="009027BE" w:rsidP="004F5C9E">
      <w:pPr>
        <w:rPr>
          <w:rFonts w:ascii="Helvetica" w:hAnsi="Helvetica"/>
          <w:sz w:val="22"/>
          <w:lang w:eastAsia="zh-TW"/>
        </w:rPr>
      </w:pPr>
    </w:p>
    <w:p w14:paraId="72DAFDC3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64136684" w14:textId="747AA648" w:rsidR="006F5B4E" w:rsidRPr="00AA132F" w:rsidRDefault="00A67042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D94996">
        <w:rPr>
          <w:rFonts w:ascii="Helvetica" w:hAnsi="Helvetica"/>
          <w:b/>
          <w:bCs/>
          <w:color w:val="FF0000"/>
          <w:szCs w:val="24"/>
        </w:rPr>
        <w:t>Vassiliki</w:t>
      </w:r>
      <w:proofErr w:type="spellEnd"/>
      <w:r w:rsidRPr="00D94996">
        <w:rPr>
          <w:rFonts w:ascii="Helvetica" w:hAnsi="Helvetica"/>
          <w:b/>
          <w:bCs/>
          <w:color w:val="FF0000"/>
          <w:szCs w:val="24"/>
        </w:rPr>
        <w:t xml:space="preserve"> A. </w:t>
      </w:r>
      <w:proofErr w:type="spellStart"/>
      <w:r w:rsidRPr="00D94996">
        <w:rPr>
          <w:rFonts w:ascii="Helvetica" w:hAnsi="Helvetica"/>
          <w:b/>
          <w:bCs/>
          <w:color w:val="FF0000"/>
          <w:szCs w:val="24"/>
        </w:rPr>
        <w:t>Boussiotis</w:t>
      </w:r>
      <w:proofErr w:type="spellEnd"/>
      <w:r w:rsidR="006F5B4E" w:rsidRPr="00AA132F">
        <w:rPr>
          <w:rFonts w:ascii="Helvetica" w:hAnsi="Helvetica" w:cs="Arial"/>
          <w:szCs w:val="24"/>
        </w:rPr>
        <w:t>: After its development, t</w:t>
      </w:r>
      <w:r w:rsidR="00323D0D">
        <w:rPr>
          <w:rFonts w:ascii="Helvetica" w:hAnsi="Helvetica" w:cs="Arial"/>
          <w:szCs w:val="24"/>
        </w:rPr>
        <w:t>his technique paved the way for the</w:t>
      </w:r>
      <w:r w:rsidR="006F5B4E" w:rsidRPr="00AA132F">
        <w:rPr>
          <w:rFonts w:ascii="Helvetica" w:hAnsi="Helvetica" w:cs="Arial"/>
          <w:szCs w:val="24"/>
        </w:rPr>
        <w:t xml:space="preserve"> </w:t>
      </w:r>
      <w:r w:rsidR="007962E6">
        <w:rPr>
          <w:rFonts w:ascii="Helvetica" w:hAnsi="Helvetica" w:cs="Arial"/>
          <w:szCs w:val="24"/>
        </w:rPr>
        <w:t>identification</w:t>
      </w:r>
      <w:r w:rsidR="00323D0D">
        <w:rPr>
          <w:rFonts w:ascii="Helvetica" w:hAnsi="Helvetica" w:cs="Arial"/>
          <w:szCs w:val="24"/>
        </w:rPr>
        <w:t xml:space="preserve"> of key</w:t>
      </w:r>
      <w:r w:rsidR="00535C12">
        <w:rPr>
          <w:rFonts w:ascii="Helvetica" w:hAnsi="Helvetica" w:cs="Arial"/>
          <w:szCs w:val="24"/>
        </w:rPr>
        <w:t xml:space="preserve"> cellular </w:t>
      </w:r>
      <w:r w:rsidR="00323D0D">
        <w:rPr>
          <w:rFonts w:ascii="Helvetica" w:hAnsi="Helvetica" w:cs="Arial"/>
          <w:szCs w:val="24"/>
        </w:rPr>
        <w:t>factors</w:t>
      </w:r>
      <w:r w:rsidR="00535C12">
        <w:rPr>
          <w:rFonts w:ascii="Helvetica" w:hAnsi="Helvetica" w:cs="Arial"/>
          <w:szCs w:val="24"/>
        </w:rPr>
        <w:t xml:space="preserve"> </w:t>
      </w:r>
      <w:r w:rsidR="00323D0D">
        <w:rPr>
          <w:rFonts w:ascii="Helvetica" w:hAnsi="Helvetica" w:cs="Arial"/>
          <w:szCs w:val="24"/>
        </w:rPr>
        <w:t xml:space="preserve">within </w:t>
      </w:r>
      <w:proofErr w:type="spellStart"/>
      <w:r w:rsidR="00323D0D">
        <w:rPr>
          <w:rFonts w:ascii="Helvetica" w:hAnsi="Helvetica" w:cs="Arial"/>
          <w:szCs w:val="24"/>
        </w:rPr>
        <w:t>Peyer’s</w:t>
      </w:r>
      <w:proofErr w:type="spellEnd"/>
      <w:r w:rsidR="00323D0D">
        <w:rPr>
          <w:rFonts w:ascii="Helvetica" w:hAnsi="Helvetica" w:cs="Arial"/>
          <w:szCs w:val="24"/>
        </w:rPr>
        <w:t xml:space="preserve"> patches </w:t>
      </w:r>
      <w:r w:rsidR="006F4F0A">
        <w:rPr>
          <w:rFonts w:ascii="Helvetica" w:hAnsi="Helvetica" w:cs="Arial"/>
          <w:szCs w:val="24"/>
        </w:rPr>
        <w:t xml:space="preserve">that are </w:t>
      </w:r>
      <w:r w:rsidR="00323D0D">
        <w:rPr>
          <w:rFonts w:ascii="Helvetica" w:hAnsi="Helvetica" w:cs="Arial"/>
          <w:szCs w:val="24"/>
        </w:rPr>
        <w:t>involved in</w:t>
      </w:r>
      <w:r w:rsidR="00535C12">
        <w:rPr>
          <w:rFonts w:ascii="Helvetica" w:hAnsi="Helvetica" w:cs="Arial"/>
          <w:szCs w:val="24"/>
        </w:rPr>
        <w:t xml:space="preserve"> mucosal and </w:t>
      </w:r>
      <w:proofErr w:type="spellStart"/>
      <w:r w:rsidR="00535C12">
        <w:rPr>
          <w:rFonts w:ascii="Helvetica" w:hAnsi="Helvetica" w:cs="Arial"/>
          <w:szCs w:val="24"/>
        </w:rPr>
        <w:t>humoral</w:t>
      </w:r>
      <w:proofErr w:type="spellEnd"/>
      <w:r w:rsidR="00535C12">
        <w:rPr>
          <w:rFonts w:ascii="Helvetica" w:hAnsi="Helvetica" w:cs="Arial"/>
          <w:szCs w:val="24"/>
        </w:rPr>
        <w:t xml:space="preserve"> immunity.</w:t>
      </w:r>
    </w:p>
    <w:p w14:paraId="73257B76" w14:textId="77777777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14:paraId="7FFE5958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BB6925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lastRenderedPageBreak/>
        <w:t>Provided Media</w:t>
      </w:r>
    </w:p>
    <w:p w14:paraId="0619A3F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20B4450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3EC9C30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D4C1CC4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4BF865A4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36027A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ADD50A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76B4E70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AACF4A1" w14:textId="77777777" w:rsidR="00CE10F2" w:rsidRPr="00E24898" w:rsidRDefault="003C06C8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9A354F">
        <w:rPr>
          <w:rFonts w:ascii="Helvetica" w:hAnsi="Helvetica"/>
          <w:i w:val="0"/>
          <w:sz w:val="22"/>
          <w:highlight w:val="yellow"/>
        </w:rPr>
        <w:t xml:space="preserve">Insert </w:t>
      </w:r>
      <w:r>
        <w:rPr>
          <w:rFonts w:ascii="Helvetica" w:hAnsi="Helvetica"/>
          <w:i w:val="0"/>
          <w:sz w:val="22"/>
          <w:highlight w:val="yellow"/>
        </w:rPr>
        <w:t>the filenames of all the</w:t>
      </w:r>
      <w:r w:rsidRPr="009A354F">
        <w:rPr>
          <w:rFonts w:ascii="Helvetica" w:hAnsi="Helvetica"/>
          <w:i w:val="0"/>
          <w:sz w:val="22"/>
          <w:highlight w:val="yellow"/>
        </w:rPr>
        <w:t xml:space="preserve"> media </w:t>
      </w:r>
      <w:r>
        <w:rPr>
          <w:rFonts w:ascii="Helvetica" w:hAnsi="Helvetica"/>
          <w:i w:val="0"/>
          <w:sz w:val="22"/>
          <w:highlight w:val="yellow"/>
        </w:rPr>
        <w:t>to be included into the video</w:t>
      </w:r>
      <w:r w:rsidRPr="009A354F">
        <w:rPr>
          <w:rFonts w:ascii="Helvetica" w:hAnsi="Helvetica"/>
          <w:i w:val="0"/>
          <w:sz w:val="22"/>
          <w:highlight w:val="yellow"/>
        </w:rPr>
        <w:t xml:space="preserve"> here</w:t>
      </w:r>
      <w:r w:rsidRPr="00E24898">
        <w:rPr>
          <w:rFonts w:ascii="Helvetica" w:hAnsi="Helvetica"/>
          <w:i w:val="0"/>
          <w:sz w:val="22"/>
        </w:rPr>
        <w:t>.</w:t>
      </w:r>
    </w:p>
    <w:p w14:paraId="5831AB70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48AD7B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D8203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FCA9A8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7A96374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FD2A4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7EEF9F5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9C1AC1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25F3F18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A86B07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C2BF9C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E1A2480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EAB34B" w15:done="0"/>
  <w15:commentEx w15:paraId="59E61C6F" w15:done="0"/>
  <w15:commentEx w15:paraId="564E3F56" w15:done="0"/>
  <w15:commentEx w15:paraId="4E20D418" w15:done="0"/>
  <w15:commentEx w15:paraId="1AF18E41" w15:done="0"/>
  <w15:commentEx w15:paraId="4DAA9F61" w15:done="0"/>
  <w15:commentEx w15:paraId="72FCB5E8" w15:done="0"/>
  <w15:commentEx w15:paraId="14E64F35" w15:done="0"/>
  <w15:commentEx w15:paraId="23B3B07B" w15:done="0"/>
  <w15:commentEx w15:paraId="79CA4EDD" w15:done="0"/>
  <w15:commentEx w15:paraId="676C6120" w15:done="0"/>
  <w15:commentEx w15:paraId="29227685" w15:done="0"/>
  <w15:commentEx w15:paraId="44FBDD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407BB1" w16cid:durableId="1F4CE6D3"/>
  <w16cid:commentId w16cid:paraId="572F6FAB" w16cid:durableId="1F4CE565"/>
  <w16cid:commentId w16cid:paraId="350AB555" w16cid:durableId="1F4CE57A"/>
  <w16cid:commentId w16cid:paraId="3E1E76E4" w16cid:durableId="1F4CE57F"/>
  <w16cid:commentId w16cid:paraId="75B4D5AD" w16cid:durableId="1F4CE0C1"/>
  <w16cid:commentId w16cid:paraId="7AB7B87E" w16cid:durableId="1F4CE1E2"/>
  <w16cid:commentId w16cid:paraId="76673662" w16cid:durableId="1F4CE26B"/>
  <w16cid:commentId w16cid:paraId="50307806" w16cid:durableId="1F4CE59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545C6" w14:textId="77777777" w:rsidR="00C35222" w:rsidRDefault="00C35222">
      <w:r>
        <w:separator/>
      </w:r>
    </w:p>
  </w:endnote>
  <w:endnote w:type="continuationSeparator" w:id="0">
    <w:p w14:paraId="4BBC8CB4" w14:textId="77777777" w:rsidR="00C35222" w:rsidRDefault="00C3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ED2A" w14:textId="77777777" w:rsidR="00E45D2A" w:rsidRDefault="00E45D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A9CA8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</w:t>
    </w:r>
    <w:r w:rsidR="00E45D2A">
      <w:rPr>
        <w:lang w:val="en-US"/>
      </w:rPr>
      <w:t>8</w:t>
    </w:r>
    <w:r>
      <w:t>, Journal of Visualized Experiments</w:t>
    </w:r>
  </w:p>
  <w:p w14:paraId="7FF87B0C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C979F" w14:textId="77777777" w:rsidR="00E45D2A" w:rsidRDefault="00E45D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0E07A" w14:textId="77777777" w:rsidR="00C35222" w:rsidRDefault="00C35222">
      <w:r>
        <w:separator/>
      </w:r>
    </w:p>
  </w:footnote>
  <w:footnote w:type="continuationSeparator" w:id="0">
    <w:p w14:paraId="64588BC8" w14:textId="77777777" w:rsidR="00C35222" w:rsidRDefault="00C352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CB71D" w14:textId="77777777" w:rsidR="00E45D2A" w:rsidRDefault="00E45D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B9E8F" w14:textId="77777777" w:rsidR="00E45D2A" w:rsidRDefault="00E45D2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E787E" w14:textId="77777777" w:rsidR="00E45D2A" w:rsidRDefault="00E45D2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015317"/>
    <w:multiLevelType w:val="multilevel"/>
    <w:tmpl w:val="E6D05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4D8939F4"/>
    <w:multiLevelType w:val="multilevel"/>
    <w:tmpl w:val="0DC475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4"/>
  </w:num>
  <w:num w:numId="8">
    <w:abstractNumId w:val="15"/>
  </w:num>
  <w:num w:numId="9">
    <w:abstractNumId w:val="22"/>
  </w:num>
  <w:num w:numId="10">
    <w:abstractNumId w:val="26"/>
  </w:num>
  <w:num w:numId="11">
    <w:abstractNumId w:val="18"/>
  </w:num>
  <w:num w:numId="12">
    <w:abstractNumId w:val="24"/>
  </w:num>
  <w:num w:numId="13">
    <w:abstractNumId w:val="19"/>
  </w:num>
  <w:num w:numId="14">
    <w:abstractNumId w:val="16"/>
  </w:num>
  <w:num w:numId="15">
    <w:abstractNumId w:val="20"/>
  </w:num>
  <w:num w:numId="16">
    <w:abstractNumId w:val="0"/>
  </w:num>
  <w:num w:numId="17">
    <w:abstractNumId w:val="5"/>
  </w:num>
  <w:num w:numId="18">
    <w:abstractNumId w:val="14"/>
  </w:num>
  <w:num w:numId="19">
    <w:abstractNumId w:val="1"/>
  </w:num>
  <w:num w:numId="20">
    <w:abstractNumId w:val="3"/>
  </w:num>
  <w:num w:numId="21">
    <w:abstractNumId w:val="27"/>
  </w:num>
  <w:num w:numId="22">
    <w:abstractNumId w:val="13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3"/>
  </w:num>
  <w:num w:numId="2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nyam">
    <w15:presenceInfo w15:providerId="None" w15:userId="duny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05A3A"/>
    <w:rsid w:val="0001266D"/>
    <w:rsid w:val="00013862"/>
    <w:rsid w:val="00016134"/>
    <w:rsid w:val="00023E22"/>
    <w:rsid w:val="00043807"/>
    <w:rsid w:val="00045881"/>
    <w:rsid w:val="00047BE8"/>
    <w:rsid w:val="00047C16"/>
    <w:rsid w:val="00052D70"/>
    <w:rsid w:val="00057671"/>
    <w:rsid w:val="00067DAB"/>
    <w:rsid w:val="00074929"/>
    <w:rsid w:val="0007671A"/>
    <w:rsid w:val="00083610"/>
    <w:rsid w:val="00090BAC"/>
    <w:rsid w:val="00093A73"/>
    <w:rsid w:val="000959E9"/>
    <w:rsid w:val="00096B42"/>
    <w:rsid w:val="000A6217"/>
    <w:rsid w:val="000B0B1A"/>
    <w:rsid w:val="000B4E9A"/>
    <w:rsid w:val="000C065F"/>
    <w:rsid w:val="000C2271"/>
    <w:rsid w:val="000C4C1D"/>
    <w:rsid w:val="000C6A38"/>
    <w:rsid w:val="000C76A1"/>
    <w:rsid w:val="000D071C"/>
    <w:rsid w:val="000D17E8"/>
    <w:rsid w:val="000D2C59"/>
    <w:rsid w:val="000F0015"/>
    <w:rsid w:val="001115D1"/>
    <w:rsid w:val="00113403"/>
    <w:rsid w:val="0012290C"/>
    <w:rsid w:val="00125924"/>
    <w:rsid w:val="00126973"/>
    <w:rsid w:val="00151691"/>
    <w:rsid w:val="0015190F"/>
    <w:rsid w:val="0015429E"/>
    <w:rsid w:val="00162D51"/>
    <w:rsid w:val="001819E3"/>
    <w:rsid w:val="001836F9"/>
    <w:rsid w:val="00183F56"/>
    <w:rsid w:val="00186EC4"/>
    <w:rsid w:val="00191A77"/>
    <w:rsid w:val="0019481D"/>
    <w:rsid w:val="00194E44"/>
    <w:rsid w:val="001A61E5"/>
    <w:rsid w:val="001B2A3E"/>
    <w:rsid w:val="001C60E3"/>
    <w:rsid w:val="001C7BBC"/>
    <w:rsid w:val="001D112E"/>
    <w:rsid w:val="001D266D"/>
    <w:rsid w:val="001E374A"/>
    <w:rsid w:val="001E52A3"/>
    <w:rsid w:val="001E5965"/>
    <w:rsid w:val="001F0890"/>
    <w:rsid w:val="001F50A4"/>
    <w:rsid w:val="001F72E6"/>
    <w:rsid w:val="002132FF"/>
    <w:rsid w:val="00214966"/>
    <w:rsid w:val="002218BA"/>
    <w:rsid w:val="00223C4F"/>
    <w:rsid w:val="00231633"/>
    <w:rsid w:val="00233C4E"/>
    <w:rsid w:val="00240FED"/>
    <w:rsid w:val="002426A1"/>
    <w:rsid w:val="0024731B"/>
    <w:rsid w:val="00247DFB"/>
    <w:rsid w:val="0025310D"/>
    <w:rsid w:val="002544F1"/>
    <w:rsid w:val="00255912"/>
    <w:rsid w:val="00265C44"/>
    <w:rsid w:val="0027103E"/>
    <w:rsid w:val="002779B6"/>
    <w:rsid w:val="0028399F"/>
    <w:rsid w:val="00283E3E"/>
    <w:rsid w:val="00293CEF"/>
    <w:rsid w:val="00294D69"/>
    <w:rsid w:val="002979E5"/>
    <w:rsid w:val="002A53D1"/>
    <w:rsid w:val="002B03E6"/>
    <w:rsid w:val="002B26D4"/>
    <w:rsid w:val="002B2B0B"/>
    <w:rsid w:val="002B3E8E"/>
    <w:rsid w:val="002B55D9"/>
    <w:rsid w:val="002B6B4C"/>
    <w:rsid w:val="002C7F85"/>
    <w:rsid w:val="002E7521"/>
    <w:rsid w:val="002F3829"/>
    <w:rsid w:val="00305187"/>
    <w:rsid w:val="00316A35"/>
    <w:rsid w:val="00321328"/>
    <w:rsid w:val="00322323"/>
    <w:rsid w:val="00322C71"/>
    <w:rsid w:val="00323D0D"/>
    <w:rsid w:val="00341294"/>
    <w:rsid w:val="00342D7B"/>
    <w:rsid w:val="00345A53"/>
    <w:rsid w:val="00347C5D"/>
    <w:rsid w:val="00350D65"/>
    <w:rsid w:val="00366570"/>
    <w:rsid w:val="00374702"/>
    <w:rsid w:val="00386862"/>
    <w:rsid w:val="003B0E05"/>
    <w:rsid w:val="003B2F43"/>
    <w:rsid w:val="003B71E1"/>
    <w:rsid w:val="003C06C8"/>
    <w:rsid w:val="003C36EC"/>
    <w:rsid w:val="003C3A9D"/>
    <w:rsid w:val="003C4B5B"/>
    <w:rsid w:val="003C5040"/>
    <w:rsid w:val="003D0847"/>
    <w:rsid w:val="003D2D76"/>
    <w:rsid w:val="003D4776"/>
    <w:rsid w:val="003E2BC9"/>
    <w:rsid w:val="003E5F45"/>
    <w:rsid w:val="003F03ED"/>
    <w:rsid w:val="003F6F01"/>
    <w:rsid w:val="004063AE"/>
    <w:rsid w:val="00413229"/>
    <w:rsid w:val="004136E3"/>
    <w:rsid w:val="00415D46"/>
    <w:rsid w:val="00416299"/>
    <w:rsid w:val="00416D66"/>
    <w:rsid w:val="004225FB"/>
    <w:rsid w:val="00423E61"/>
    <w:rsid w:val="00445B6A"/>
    <w:rsid w:val="004463C6"/>
    <w:rsid w:val="00447056"/>
    <w:rsid w:val="0046400C"/>
    <w:rsid w:val="004644B2"/>
    <w:rsid w:val="00472752"/>
    <w:rsid w:val="0047306D"/>
    <w:rsid w:val="00487937"/>
    <w:rsid w:val="00491A17"/>
    <w:rsid w:val="00497825"/>
    <w:rsid w:val="004C2DAD"/>
    <w:rsid w:val="004D71DD"/>
    <w:rsid w:val="004F4783"/>
    <w:rsid w:val="004F596F"/>
    <w:rsid w:val="004F59D5"/>
    <w:rsid w:val="004F5C9E"/>
    <w:rsid w:val="004F664D"/>
    <w:rsid w:val="004F6665"/>
    <w:rsid w:val="00500EE6"/>
    <w:rsid w:val="00502E6E"/>
    <w:rsid w:val="00506F5A"/>
    <w:rsid w:val="00513853"/>
    <w:rsid w:val="005239BF"/>
    <w:rsid w:val="00524199"/>
    <w:rsid w:val="00526C7D"/>
    <w:rsid w:val="00530DD9"/>
    <w:rsid w:val="005320E4"/>
    <w:rsid w:val="00535C12"/>
    <w:rsid w:val="0054418C"/>
    <w:rsid w:val="00547C0B"/>
    <w:rsid w:val="00557116"/>
    <w:rsid w:val="00565757"/>
    <w:rsid w:val="00566D7A"/>
    <w:rsid w:val="00576939"/>
    <w:rsid w:val="005A09D8"/>
    <w:rsid w:val="005A1F5E"/>
    <w:rsid w:val="005A3F8F"/>
    <w:rsid w:val="005B4CEA"/>
    <w:rsid w:val="005B5E66"/>
    <w:rsid w:val="005B60DE"/>
    <w:rsid w:val="005B6859"/>
    <w:rsid w:val="005D33D0"/>
    <w:rsid w:val="005D783F"/>
    <w:rsid w:val="005E272A"/>
    <w:rsid w:val="005E2DA8"/>
    <w:rsid w:val="005E30B1"/>
    <w:rsid w:val="005E7768"/>
    <w:rsid w:val="005F02CE"/>
    <w:rsid w:val="00605BFF"/>
    <w:rsid w:val="00605F11"/>
    <w:rsid w:val="0063229C"/>
    <w:rsid w:val="006346FE"/>
    <w:rsid w:val="00635E96"/>
    <w:rsid w:val="006448BE"/>
    <w:rsid w:val="00645B93"/>
    <w:rsid w:val="00654735"/>
    <w:rsid w:val="006556DE"/>
    <w:rsid w:val="00656DBC"/>
    <w:rsid w:val="00656E7D"/>
    <w:rsid w:val="00660225"/>
    <w:rsid w:val="006710E9"/>
    <w:rsid w:val="006805C7"/>
    <w:rsid w:val="006813E7"/>
    <w:rsid w:val="006831B5"/>
    <w:rsid w:val="0069309C"/>
    <w:rsid w:val="0069665E"/>
    <w:rsid w:val="006966FB"/>
    <w:rsid w:val="00697431"/>
    <w:rsid w:val="006A1CCA"/>
    <w:rsid w:val="006A2DAE"/>
    <w:rsid w:val="006A38AC"/>
    <w:rsid w:val="006B0781"/>
    <w:rsid w:val="006B57E4"/>
    <w:rsid w:val="006C08AE"/>
    <w:rsid w:val="006C0E87"/>
    <w:rsid w:val="006F4F0A"/>
    <w:rsid w:val="006F5B4E"/>
    <w:rsid w:val="007017CD"/>
    <w:rsid w:val="0070451F"/>
    <w:rsid w:val="0070678F"/>
    <w:rsid w:val="00716361"/>
    <w:rsid w:val="00717C0B"/>
    <w:rsid w:val="00717DD7"/>
    <w:rsid w:val="007241DC"/>
    <w:rsid w:val="00724E3B"/>
    <w:rsid w:val="0074294C"/>
    <w:rsid w:val="007540CB"/>
    <w:rsid w:val="007548F3"/>
    <w:rsid w:val="00766ADA"/>
    <w:rsid w:val="007735F7"/>
    <w:rsid w:val="007750D0"/>
    <w:rsid w:val="0078544A"/>
    <w:rsid w:val="007962E6"/>
    <w:rsid w:val="007A31B2"/>
    <w:rsid w:val="007A343E"/>
    <w:rsid w:val="007A5757"/>
    <w:rsid w:val="007B3C95"/>
    <w:rsid w:val="007C2847"/>
    <w:rsid w:val="007C7481"/>
    <w:rsid w:val="007D27B0"/>
    <w:rsid w:val="007D4B05"/>
    <w:rsid w:val="007E6AF0"/>
    <w:rsid w:val="007F5D39"/>
    <w:rsid w:val="007F67D5"/>
    <w:rsid w:val="007F68B0"/>
    <w:rsid w:val="00804C75"/>
    <w:rsid w:val="00813CFC"/>
    <w:rsid w:val="00832FA5"/>
    <w:rsid w:val="008373A7"/>
    <w:rsid w:val="00837894"/>
    <w:rsid w:val="00846315"/>
    <w:rsid w:val="00851B3E"/>
    <w:rsid w:val="0085589E"/>
    <w:rsid w:val="00857FC4"/>
    <w:rsid w:val="0086346E"/>
    <w:rsid w:val="00863DDB"/>
    <w:rsid w:val="0086594C"/>
    <w:rsid w:val="0087008C"/>
    <w:rsid w:val="00870F3F"/>
    <w:rsid w:val="00881A38"/>
    <w:rsid w:val="00894196"/>
    <w:rsid w:val="00896F91"/>
    <w:rsid w:val="008A2061"/>
    <w:rsid w:val="008B5A84"/>
    <w:rsid w:val="008D0BBA"/>
    <w:rsid w:val="008D2A6A"/>
    <w:rsid w:val="008D58EC"/>
    <w:rsid w:val="008F7754"/>
    <w:rsid w:val="00901076"/>
    <w:rsid w:val="00901951"/>
    <w:rsid w:val="009027BE"/>
    <w:rsid w:val="00902F91"/>
    <w:rsid w:val="00913D28"/>
    <w:rsid w:val="009224F9"/>
    <w:rsid w:val="00941F06"/>
    <w:rsid w:val="00951A8E"/>
    <w:rsid w:val="009541D7"/>
    <w:rsid w:val="00954870"/>
    <w:rsid w:val="009625B1"/>
    <w:rsid w:val="00966976"/>
    <w:rsid w:val="00971098"/>
    <w:rsid w:val="00976D56"/>
    <w:rsid w:val="009772B5"/>
    <w:rsid w:val="0098401A"/>
    <w:rsid w:val="00991AC1"/>
    <w:rsid w:val="009A3CBD"/>
    <w:rsid w:val="009A6579"/>
    <w:rsid w:val="009B384B"/>
    <w:rsid w:val="009C056C"/>
    <w:rsid w:val="009C2062"/>
    <w:rsid w:val="009C3819"/>
    <w:rsid w:val="009D4CC4"/>
    <w:rsid w:val="009F0DE8"/>
    <w:rsid w:val="009F356C"/>
    <w:rsid w:val="00A13DF6"/>
    <w:rsid w:val="00A14302"/>
    <w:rsid w:val="00A218EC"/>
    <w:rsid w:val="00A30F3C"/>
    <w:rsid w:val="00A3138F"/>
    <w:rsid w:val="00A325ED"/>
    <w:rsid w:val="00A47343"/>
    <w:rsid w:val="00A50C46"/>
    <w:rsid w:val="00A53E81"/>
    <w:rsid w:val="00A5736E"/>
    <w:rsid w:val="00A57D3C"/>
    <w:rsid w:val="00A604B6"/>
    <w:rsid w:val="00A67042"/>
    <w:rsid w:val="00A77CF6"/>
    <w:rsid w:val="00A91283"/>
    <w:rsid w:val="00AA050A"/>
    <w:rsid w:val="00AA132F"/>
    <w:rsid w:val="00AC0F7B"/>
    <w:rsid w:val="00AC4EF8"/>
    <w:rsid w:val="00AC580D"/>
    <w:rsid w:val="00AD2461"/>
    <w:rsid w:val="00AD5A12"/>
    <w:rsid w:val="00AD7DCE"/>
    <w:rsid w:val="00B03712"/>
    <w:rsid w:val="00B13428"/>
    <w:rsid w:val="00B16922"/>
    <w:rsid w:val="00B340A8"/>
    <w:rsid w:val="00B34E27"/>
    <w:rsid w:val="00B400FF"/>
    <w:rsid w:val="00B40E12"/>
    <w:rsid w:val="00B435B8"/>
    <w:rsid w:val="00B4499C"/>
    <w:rsid w:val="00B450C4"/>
    <w:rsid w:val="00B566A3"/>
    <w:rsid w:val="00B612FD"/>
    <w:rsid w:val="00B64DD8"/>
    <w:rsid w:val="00B653B7"/>
    <w:rsid w:val="00B7250F"/>
    <w:rsid w:val="00B82892"/>
    <w:rsid w:val="00B832A3"/>
    <w:rsid w:val="00B84297"/>
    <w:rsid w:val="00B908B3"/>
    <w:rsid w:val="00BB13FB"/>
    <w:rsid w:val="00BB2081"/>
    <w:rsid w:val="00BC505E"/>
    <w:rsid w:val="00BC732B"/>
    <w:rsid w:val="00BC782B"/>
    <w:rsid w:val="00BD4777"/>
    <w:rsid w:val="00BD4CF7"/>
    <w:rsid w:val="00BE695E"/>
    <w:rsid w:val="00BF0EB8"/>
    <w:rsid w:val="00C00424"/>
    <w:rsid w:val="00C054EB"/>
    <w:rsid w:val="00C13934"/>
    <w:rsid w:val="00C2102E"/>
    <w:rsid w:val="00C276D1"/>
    <w:rsid w:val="00C3068C"/>
    <w:rsid w:val="00C35222"/>
    <w:rsid w:val="00C51A66"/>
    <w:rsid w:val="00C52BB6"/>
    <w:rsid w:val="00C55393"/>
    <w:rsid w:val="00C602B2"/>
    <w:rsid w:val="00C60758"/>
    <w:rsid w:val="00C630AB"/>
    <w:rsid w:val="00C6317D"/>
    <w:rsid w:val="00C63620"/>
    <w:rsid w:val="00C67502"/>
    <w:rsid w:val="00C72C21"/>
    <w:rsid w:val="00C7374B"/>
    <w:rsid w:val="00C76B31"/>
    <w:rsid w:val="00C80FBB"/>
    <w:rsid w:val="00C9380C"/>
    <w:rsid w:val="00C93BC1"/>
    <w:rsid w:val="00C97B11"/>
    <w:rsid w:val="00CA5D9E"/>
    <w:rsid w:val="00CB039A"/>
    <w:rsid w:val="00CB2762"/>
    <w:rsid w:val="00CC0C58"/>
    <w:rsid w:val="00CC297C"/>
    <w:rsid w:val="00CC29BF"/>
    <w:rsid w:val="00CC54DB"/>
    <w:rsid w:val="00CD192E"/>
    <w:rsid w:val="00CD3EAE"/>
    <w:rsid w:val="00CD4D4F"/>
    <w:rsid w:val="00CD7F92"/>
    <w:rsid w:val="00CE10F2"/>
    <w:rsid w:val="00CE1A33"/>
    <w:rsid w:val="00CE5E49"/>
    <w:rsid w:val="00CF22F6"/>
    <w:rsid w:val="00CF6830"/>
    <w:rsid w:val="00D10F00"/>
    <w:rsid w:val="00D14128"/>
    <w:rsid w:val="00D150D8"/>
    <w:rsid w:val="00D1514F"/>
    <w:rsid w:val="00D300CE"/>
    <w:rsid w:val="00D45F58"/>
    <w:rsid w:val="00D4627D"/>
    <w:rsid w:val="00D473C4"/>
    <w:rsid w:val="00D53DEA"/>
    <w:rsid w:val="00D67FEA"/>
    <w:rsid w:val="00D734E9"/>
    <w:rsid w:val="00D770F2"/>
    <w:rsid w:val="00D92000"/>
    <w:rsid w:val="00D92A6F"/>
    <w:rsid w:val="00D943C3"/>
    <w:rsid w:val="00D94996"/>
    <w:rsid w:val="00DA117F"/>
    <w:rsid w:val="00DA17FB"/>
    <w:rsid w:val="00DA5359"/>
    <w:rsid w:val="00DB049F"/>
    <w:rsid w:val="00DB2CEB"/>
    <w:rsid w:val="00DB7EBA"/>
    <w:rsid w:val="00DD2CF9"/>
    <w:rsid w:val="00DE2882"/>
    <w:rsid w:val="00E24673"/>
    <w:rsid w:val="00E24898"/>
    <w:rsid w:val="00E2721E"/>
    <w:rsid w:val="00E317C0"/>
    <w:rsid w:val="00E355EE"/>
    <w:rsid w:val="00E429D5"/>
    <w:rsid w:val="00E45D2A"/>
    <w:rsid w:val="00E470AD"/>
    <w:rsid w:val="00E666CD"/>
    <w:rsid w:val="00E72754"/>
    <w:rsid w:val="00E80290"/>
    <w:rsid w:val="00E80935"/>
    <w:rsid w:val="00EA20E5"/>
    <w:rsid w:val="00EA60D4"/>
    <w:rsid w:val="00EB55F8"/>
    <w:rsid w:val="00EC036D"/>
    <w:rsid w:val="00ED293C"/>
    <w:rsid w:val="00ED4CC1"/>
    <w:rsid w:val="00ED6A30"/>
    <w:rsid w:val="00EE4460"/>
    <w:rsid w:val="00EF1842"/>
    <w:rsid w:val="00EF216A"/>
    <w:rsid w:val="00EF4605"/>
    <w:rsid w:val="00F0293A"/>
    <w:rsid w:val="00F04E9E"/>
    <w:rsid w:val="00F05023"/>
    <w:rsid w:val="00F107E0"/>
    <w:rsid w:val="00F10D3B"/>
    <w:rsid w:val="00F10FAD"/>
    <w:rsid w:val="00F146E3"/>
    <w:rsid w:val="00F15972"/>
    <w:rsid w:val="00F318F4"/>
    <w:rsid w:val="00F3291B"/>
    <w:rsid w:val="00F333F6"/>
    <w:rsid w:val="00F35094"/>
    <w:rsid w:val="00F40D5F"/>
    <w:rsid w:val="00F60B45"/>
    <w:rsid w:val="00F70A9E"/>
    <w:rsid w:val="00F95E8D"/>
    <w:rsid w:val="00F97015"/>
    <w:rsid w:val="00FA4458"/>
    <w:rsid w:val="00FA7D51"/>
    <w:rsid w:val="00FB10C9"/>
    <w:rsid w:val="00FB3651"/>
    <w:rsid w:val="00FC3E7B"/>
    <w:rsid w:val="00FC760E"/>
    <w:rsid w:val="00FD1497"/>
    <w:rsid w:val="00FD3589"/>
    <w:rsid w:val="00FD7B31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A560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  <w:style w:type="paragraph" w:styleId="Revision">
    <w:name w:val="Revision"/>
    <w:hidden/>
    <w:rsid w:val="004F6665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  <w:style w:type="paragraph" w:styleId="Revision">
    <w:name w:val="Revision"/>
    <w:hidden/>
    <w:rsid w:val="004F66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vboussio@bidmc.harvard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3" Type="http://schemas.microsoft.com/office/2011/relationships/people" Target="people.xml"/><Relationship Id="rId25" Type="http://schemas.microsoft.com/office/2016/09/relationships/commentsIds" Target="commentsIds.xml"/><Relationship Id="rId26" Type="http://schemas.microsoft.com/office/2011/relationships/commentsExtended" Target="commentsExtended.xml"/><Relationship Id="rId10" Type="http://schemas.openxmlformats.org/officeDocument/2006/relationships/hyperlink" Target="mailto:Yazicioglu@stud.uni-heidelberg.de" TargetMode="External"/><Relationship Id="rId11" Type="http://schemas.openxmlformats.org/officeDocument/2006/relationships/hyperlink" Target="mailto:haksoyla@bidmc.harvard.edu" TargetMode="External"/><Relationship Id="rId12" Type="http://schemas.openxmlformats.org/officeDocument/2006/relationships/hyperlink" Target="mailto:rpal@bidmc.harvard.edu" TargetMode="External"/><Relationship Id="rId13" Type="http://schemas.openxmlformats.org/officeDocument/2006/relationships/hyperlink" Target="mailto:npatsouk@bidmc.harvard.edu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F3E4-2D52-6D4E-8B36-120458FD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2686</Words>
  <Characters>15313</Characters>
  <Application>Microsoft Macintosh Word</Application>
  <DocSecurity>0</DocSecurity>
  <Lines>127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17964</CharactersWithSpaces>
  <SharedDoc>false</SharedDoc>
  <HLinks>
    <vt:vector size="42" baseType="variant">
      <vt:variant>
        <vt:i4>3342390</vt:i4>
      </vt:variant>
      <vt:variant>
        <vt:i4>18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3014741</vt:i4>
      </vt:variant>
      <vt:variant>
        <vt:i4>15</vt:i4>
      </vt:variant>
      <vt:variant>
        <vt:i4>0</vt:i4>
      </vt:variant>
      <vt:variant>
        <vt:i4>5</vt:i4>
      </vt:variant>
      <vt:variant>
        <vt:lpwstr>mailto:npatsouk@bidmc.harvard.edu</vt:lpwstr>
      </vt:variant>
      <vt:variant>
        <vt:lpwstr/>
      </vt:variant>
      <vt:variant>
        <vt:i4>3407945</vt:i4>
      </vt:variant>
      <vt:variant>
        <vt:i4>12</vt:i4>
      </vt:variant>
      <vt:variant>
        <vt:i4>0</vt:i4>
      </vt:variant>
      <vt:variant>
        <vt:i4>5</vt:i4>
      </vt:variant>
      <vt:variant>
        <vt:lpwstr>mailto:rpal@bidmc.harvard.edu</vt:lpwstr>
      </vt:variant>
      <vt:variant>
        <vt:lpwstr/>
      </vt:variant>
      <vt:variant>
        <vt:i4>2555999</vt:i4>
      </vt:variant>
      <vt:variant>
        <vt:i4>9</vt:i4>
      </vt:variant>
      <vt:variant>
        <vt:i4>0</vt:i4>
      </vt:variant>
      <vt:variant>
        <vt:i4>5</vt:i4>
      </vt:variant>
      <vt:variant>
        <vt:lpwstr>mailto:haksoyla@bidmc.harvard.edu</vt:lpwstr>
      </vt:variant>
      <vt:variant>
        <vt:lpwstr/>
      </vt:variant>
      <vt:variant>
        <vt:i4>7471193</vt:i4>
      </vt:variant>
      <vt:variant>
        <vt:i4>6</vt:i4>
      </vt:variant>
      <vt:variant>
        <vt:i4>0</vt:i4>
      </vt:variant>
      <vt:variant>
        <vt:i4>5</vt:i4>
      </vt:variant>
      <vt:variant>
        <vt:lpwstr>mailto:Yazicioglu@stud.uni-heidelberg.de</vt:lpwstr>
      </vt:variant>
      <vt:variant>
        <vt:lpwstr/>
      </vt:variant>
      <vt:variant>
        <vt:i4>2359390</vt:i4>
      </vt:variant>
      <vt:variant>
        <vt:i4>3</vt:i4>
      </vt:variant>
      <vt:variant>
        <vt:i4>0</vt:i4>
      </vt:variant>
      <vt:variant>
        <vt:i4>5</vt:i4>
      </vt:variant>
      <vt:variant>
        <vt:lpwstr>mailto:vboussio@bidmc.harvard.edu</vt:lpwstr>
      </vt:variant>
      <vt:variant>
        <vt:lpwstr/>
      </vt:variant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http://www.jove.com/files_upload.php?src=17839498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Caitlin McAllister</cp:lastModifiedBy>
  <cp:revision>2</cp:revision>
  <cp:lastPrinted>2018-10-01T13:27:00Z</cp:lastPrinted>
  <dcterms:created xsi:type="dcterms:W3CDTF">2018-10-09T12:46:00Z</dcterms:created>
  <dcterms:modified xsi:type="dcterms:W3CDTF">2018-10-09T12:46:00Z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