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A9271" w14:textId="77777777" w:rsidR="000F2F8F" w:rsidRPr="00440291" w:rsidRDefault="000F2F8F" w:rsidP="007B6E5F">
      <w:pPr>
        <w:pStyle w:val="NormalWeb"/>
        <w:spacing w:before="0" w:beforeAutospacing="0" w:after="0" w:afterAutospacing="0"/>
        <w:rPr>
          <w:rFonts w:asciiTheme="minorHAnsi" w:hAnsiTheme="minorHAnsi" w:cstheme="minorHAnsi"/>
        </w:rPr>
      </w:pPr>
      <w:r w:rsidRPr="00440291">
        <w:rPr>
          <w:rFonts w:asciiTheme="minorHAnsi" w:hAnsiTheme="minorHAnsi" w:cstheme="minorHAnsi"/>
          <w:b/>
          <w:bCs/>
        </w:rPr>
        <w:t>TITLE:</w:t>
      </w:r>
      <w:r w:rsidRPr="00440291">
        <w:rPr>
          <w:rFonts w:asciiTheme="minorHAnsi" w:hAnsiTheme="minorHAnsi" w:cstheme="minorHAnsi"/>
        </w:rPr>
        <w:t xml:space="preserve"> </w:t>
      </w:r>
    </w:p>
    <w:p w14:paraId="5BE0BE49" w14:textId="164F3E89" w:rsidR="000F2F8F" w:rsidRPr="00440291" w:rsidRDefault="000F2F8F" w:rsidP="007B6E5F">
      <w:pPr>
        <w:rPr>
          <w:rFonts w:asciiTheme="minorHAnsi" w:hAnsiTheme="minorHAnsi" w:cs="Arial"/>
        </w:rPr>
      </w:pPr>
      <w:r w:rsidRPr="00440291">
        <w:rPr>
          <w:rFonts w:asciiTheme="minorHAnsi" w:hAnsiTheme="minorHAnsi" w:cs="Arial"/>
        </w:rPr>
        <w:t xml:space="preserve">An </w:t>
      </w:r>
      <w:r w:rsidR="00440291" w:rsidRPr="00440291">
        <w:rPr>
          <w:rFonts w:asciiTheme="minorHAnsi" w:hAnsiTheme="minorHAnsi" w:cs="Arial"/>
          <w:i/>
        </w:rPr>
        <w:t>ex vivo</w:t>
      </w:r>
      <w:r w:rsidRPr="00440291">
        <w:rPr>
          <w:rFonts w:asciiTheme="minorHAnsi" w:hAnsiTheme="minorHAnsi" w:cs="Arial"/>
        </w:rPr>
        <w:t xml:space="preserve"> </w:t>
      </w:r>
      <w:r w:rsidR="00E34DB8" w:rsidRPr="00440291">
        <w:rPr>
          <w:rFonts w:asciiTheme="minorHAnsi" w:hAnsiTheme="minorHAnsi" w:cs="Arial"/>
        </w:rPr>
        <w:t>C</w:t>
      </w:r>
      <w:r w:rsidRPr="00440291">
        <w:rPr>
          <w:rFonts w:asciiTheme="minorHAnsi" w:hAnsiTheme="minorHAnsi" w:cs="Arial"/>
        </w:rPr>
        <w:t xml:space="preserve">hicken </w:t>
      </w:r>
      <w:r w:rsidR="00E34DB8" w:rsidRPr="00440291">
        <w:rPr>
          <w:rFonts w:asciiTheme="minorHAnsi" w:hAnsiTheme="minorHAnsi" w:cs="Arial"/>
        </w:rPr>
        <w:t>P</w:t>
      </w:r>
      <w:r w:rsidRPr="00440291">
        <w:rPr>
          <w:rFonts w:asciiTheme="minorHAnsi" w:hAnsiTheme="minorHAnsi" w:cs="Arial"/>
        </w:rPr>
        <w:t xml:space="preserve">rimary </w:t>
      </w:r>
      <w:r w:rsidR="00E34DB8" w:rsidRPr="00440291">
        <w:rPr>
          <w:rFonts w:asciiTheme="minorHAnsi" w:hAnsiTheme="minorHAnsi" w:cs="Arial"/>
        </w:rPr>
        <w:t>B</w:t>
      </w:r>
      <w:r w:rsidRPr="00440291">
        <w:rPr>
          <w:rFonts w:asciiTheme="minorHAnsi" w:hAnsiTheme="minorHAnsi" w:cs="Arial"/>
        </w:rPr>
        <w:t>ursal-</w:t>
      </w:r>
      <w:r w:rsidR="00490C41">
        <w:rPr>
          <w:rFonts w:asciiTheme="minorHAnsi" w:hAnsiTheme="minorHAnsi" w:cs="Arial"/>
        </w:rPr>
        <w:t>c</w:t>
      </w:r>
      <w:r w:rsidRPr="00440291">
        <w:rPr>
          <w:rFonts w:asciiTheme="minorHAnsi" w:hAnsiTheme="minorHAnsi" w:cs="Arial"/>
        </w:rPr>
        <w:t xml:space="preserve">ell </w:t>
      </w:r>
      <w:r w:rsidR="00E34DB8" w:rsidRPr="00440291">
        <w:rPr>
          <w:rFonts w:asciiTheme="minorHAnsi" w:hAnsiTheme="minorHAnsi" w:cs="Arial"/>
        </w:rPr>
        <w:t>C</w:t>
      </w:r>
      <w:r w:rsidRPr="00440291">
        <w:rPr>
          <w:rFonts w:asciiTheme="minorHAnsi" w:hAnsiTheme="minorHAnsi" w:cs="Arial"/>
        </w:rPr>
        <w:t xml:space="preserve">ulture </w:t>
      </w:r>
      <w:r w:rsidR="00E34DB8" w:rsidRPr="00440291">
        <w:rPr>
          <w:rFonts w:asciiTheme="minorHAnsi" w:hAnsiTheme="minorHAnsi" w:cs="Arial"/>
        </w:rPr>
        <w:t>M</w:t>
      </w:r>
      <w:r w:rsidRPr="00440291">
        <w:rPr>
          <w:rFonts w:asciiTheme="minorHAnsi" w:hAnsiTheme="minorHAnsi" w:cs="Arial"/>
        </w:rPr>
        <w:t xml:space="preserve">odel to </w:t>
      </w:r>
      <w:r w:rsidR="00E34DB8" w:rsidRPr="00440291">
        <w:rPr>
          <w:rFonts w:asciiTheme="minorHAnsi" w:hAnsiTheme="minorHAnsi" w:cs="Arial"/>
        </w:rPr>
        <w:t>S</w:t>
      </w:r>
      <w:r w:rsidRPr="00440291">
        <w:rPr>
          <w:rFonts w:asciiTheme="minorHAnsi" w:hAnsiTheme="minorHAnsi" w:cs="Arial"/>
        </w:rPr>
        <w:t xml:space="preserve">tudy Infectious Bursal Disease Virus </w:t>
      </w:r>
      <w:r w:rsidR="00E34DB8" w:rsidRPr="00440291">
        <w:rPr>
          <w:rFonts w:asciiTheme="minorHAnsi" w:hAnsiTheme="minorHAnsi" w:cs="Arial"/>
        </w:rPr>
        <w:t>P</w:t>
      </w:r>
      <w:r w:rsidRPr="00440291">
        <w:rPr>
          <w:rFonts w:asciiTheme="minorHAnsi" w:hAnsiTheme="minorHAnsi" w:cs="Arial"/>
        </w:rPr>
        <w:t>athogenesis</w:t>
      </w:r>
    </w:p>
    <w:p w14:paraId="57F0D591" w14:textId="77777777" w:rsidR="000F2F8F" w:rsidRPr="00440291" w:rsidRDefault="000F2F8F" w:rsidP="007B6E5F">
      <w:pPr>
        <w:rPr>
          <w:rFonts w:asciiTheme="minorHAnsi" w:hAnsiTheme="minorHAnsi" w:cstheme="minorHAnsi"/>
          <w:b/>
          <w:bCs/>
        </w:rPr>
      </w:pPr>
    </w:p>
    <w:p w14:paraId="4D3DF224" w14:textId="77777777" w:rsidR="000F2F8F" w:rsidRPr="00440291" w:rsidRDefault="000F2F8F" w:rsidP="007B6E5F">
      <w:pPr>
        <w:rPr>
          <w:rFonts w:asciiTheme="minorHAnsi" w:hAnsiTheme="minorHAnsi" w:cstheme="minorHAnsi"/>
          <w:b/>
          <w:bCs/>
        </w:rPr>
      </w:pPr>
      <w:r w:rsidRPr="00440291">
        <w:rPr>
          <w:rFonts w:asciiTheme="minorHAnsi" w:hAnsiTheme="minorHAnsi" w:cstheme="minorHAnsi"/>
          <w:b/>
          <w:bCs/>
        </w:rPr>
        <w:t xml:space="preserve">AUTHORS AND AFFILIATIONS: </w:t>
      </w:r>
    </w:p>
    <w:p w14:paraId="18D82870" w14:textId="77777777" w:rsidR="000F2F8F" w:rsidRPr="00440291" w:rsidRDefault="000F2F8F" w:rsidP="007B6E5F">
      <w:pPr>
        <w:rPr>
          <w:rFonts w:asciiTheme="minorHAnsi" w:hAnsiTheme="minorHAnsi" w:cstheme="minorHAnsi"/>
          <w:color w:val="auto"/>
          <w:vertAlign w:val="superscript"/>
        </w:rPr>
      </w:pPr>
      <w:r w:rsidRPr="00440291">
        <w:rPr>
          <w:rFonts w:asciiTheme="minorHAnsi" w:hAnsiTheme="minorHAnsi" w:cstheme="minorHAnsi"/>
          <w:color w:val="auto"/>
        </w:rPr>
        <w:t>Katherine L. Dulwich</w:t>
      </w:r>
      <w:r w:rsidRPr="00440291">
        <w:rPr>
          <w:rFonts w:asciiTheme="minorHAnsi" w:hAnsiTheme="minorHAnsi" w:cstheme="minorHAnsi"/>
          <w:color w:val="auto"/>
          <w:vertAlign w:val="superscript"/>
        </w:rPr>
        <w:t>1</w:t>
      </w:r>
      <w:r w:rsidR="00C35819" w:rsidRPr="00B47A15">
        <w:rPr>
          <w:rFonts w:asciiTheme="minorHAnsi" w:hAnsiTheme="minorHAnsi" w:cstheme="minorHAnsi"/>
          <w:color w:val="auto"/>
        </w:rPr>
        <w:t xml:space="preserve"> </w:t>
      </w:r>
      <w:r w:rsidRPr="00B47A15">
        <w:rPr>
          <w:rFonts w:asciiTheme="minorHAnsi" w:hAnsiTheme="minorHAnsi" w:cstheme="minorHAnsi"/>
          <w:color w:val="auto"/>
        </w:rPr>
        <w:t>*</w:t>
      </w:r>
      <w:r w:rsidRPr="00440291">
        <w:rPr>
          <w:rFonts w:asciiTheme="minorHAnsi" w:hAnsiTheme="minorHAnsi" w:cstheme="minorHAnsi"/>
          <w:color w:val="auto"/>
        </w:rPr>
        <w:t>, Amin Asfor</w:t>
      </w:r>
      <w:r w:rsidRPr="00440291">
        <w:rPr>
          <w:rFonts w:asciiTheme="minorHAnsi" w:hAnsiTheme="minorHAnsi" w:cstheme="minorHAnsi"/>
          <w:color w:val="auto"/>
          <w:vertAlign w:val="superscript"/>
        </w:rPr>
        <w:t>1</w:t>
      </w:r>
      <w:r w:rsidR="00C35819" w:rsidRPr="00B47A15">
        <w:rPr>
          <w:rFonts w:asciiTheme="minorHAnsi" w:hAnsiTheme="minorHAnsi" w:cstheme="minorHAnsi"/>
          <w:color w:val="auto"/>
        </w:rPr>
        <w:t xml:space="preserve"> </w:t>
      </w:r>
      <w:r w:rsidRPr="00B47A15">
        <w:rPr>
          <w:rFonts w:asciiTheme="minorHAnsi" w:hAnsiTheme="minorHAnsi" w:cstheme="minorHAnsi"/>
          <w:color w:val="auto"/>
        </w:rPr>
        <w:t>*</w:t>
      </w:r>
      <w:r w:rsidRPr="00440291">
        <w:rPr>
          <w:rFonts w:asciiTheme="minorHAnsi" w:hAnsiTheme="minorHAnsi" w:cstheme="minorHAnsi"/>
          <w:color w:val="auto"/>
        </w:rPr>
        <w:t>, Alice G. Gray</w:t>
      </w:r>
      <w:r w:rsidRPr="00440291">
        <w:rPr>
          <w:rFonts w:asciiTheme="minorHAnsi" w:hAnsiTheme="minorHAnsi" w:cstheme="minorHAnsi"/>
          <w:color w:val="auto"/>
          <w:vertAlign w:val="superscript"/>
        </w:rPr>
        <w:t>1</w:t>
      </w:r>
      <w:r w:rsidRPr="00440291">
        <w:rPr>
          <w:rFonts w:asciiTheme="minorHAnsi" w:hAnsiTheme="minorHAnsi" w:cstheme="minorHAnsi"/>
          <w:color w:val="auto"/>
        </w:rPr>
        <w:t>, Venugopal Nair</w:t>
      </w:r>
      <w:r w:rsidRPr="00440291">
        <w:rPr>
          <w:rFonts w:asciiTheme="minorHAnsi" w:hAnsiTheme="minorHAnsi" w:cstheme="minorHAnsi"/>
          <w:color w:val="auto"/>
          <w:vertAlign w:val="superscript"/>
        </w:rPr>
        <w:t>1</w:t>
      </w:r>
      <w:r w:rsidRPr="00440291">
        <w:rPr>
          <w:rFonts w:asciiTheme="minorHAnsi" w:hAnsiTheme="minorHAnsi" w:cstheme="minorHAnsi"/>
          <w:color w:val="auto"/>
        </w:rPr>
        <w:t>, Andrew J. Broadbent</w:t>
      </w:r>
      <w:r w:rsidRPr="00440291">
        <w:rPr>
          <w:rFonts w:asciiTheme="minorHAnsi" w:hAnsiTheme="minorHAnsi" w:cstheme="minorHAnsi"/>
          <w:color w:val="auto"/>
          <w:vertAlign w:val="superscript"/>
        </w:rPr>
        <w:t>1</w:t>
      </w:r>
    </w:p>
    <w:p w14:paraId="37940E0E" w14:textId="77777777" w:rsidR="000F2F8F" w:rsidRPr="00440291" w:rsidRDefault="000F2F8F" w:rsidP="007B6E5F">
      <w:pPr>
        <w:rPr>
          <w:rFonts w:asciiTheme="minorHAnsi" w:hAnsiTheme="minorHAnsi" w:cstheme="minorHAnsi"/>
          <w:color w:val="auto"/>
        </w:rPr>
      </w:pPr>
    </w:p>
    <w:p w14:paraId="45EBFFDC" w14:textId="791EC18B" w:rsidR="000F2F8F" w:rsidRPr="00440291" w:rsidRDefault="000F2F8F" w:rsidP="007B6E5F">
      <w:pPr>
        <w:rPr>
          <w:rFonts w:asciiTheme="minorHAnsi" w:hAnsiTheme="minorHAnsi" w:cstheme="minorHAnsi"/>
          <w:color w:val="auto"/>
        </w:rPr>
      </w:pPr>
      <w:r w:rsidRPr="00440291">
        <w:rPr>
          <w:rFonts w:asciiTheme="minorHAnsi" w:hAnsiTheme="minorHAnsi" w:cstheme="minorHAnsi"/>
          <w:color w:val="auto"/>
          <w:vertAlign w:val="superscript"/>
        </w:rPr>
        <w:t>1</w:t>
      </w:r>
      <w:r w:rsidRPr="00440291">
        <w:rPr>
          <w:rFonts w:asciiTheme="minorHAnsi" w:hAnsiTheme="minorHAnsi" w:cstheme="minorHAnsi"/>
          <w:color w:val="auto"/>
        </w:rPr>
        <w:t xml:space="preserve">The Pirbright Institute, Ash Road, </w:t>
      </w:r>
      <w:proofErr w:type="spellStart"/>
      <w:r w:rsidRPr="00440291">
        <w:rPr>
          <w:rFonts w:asciiTheme="minorHAnsi" w:hAnsiTheme="minorHAnsi" w:cstheme="minorHAnsi"/>
          <w:color w:val="auto"/>
        </w:rPr>
        <w:t>Woking</w:t>
      </w:r>
      <w:proofErr w:type="spellEnd"/>
      <w:r w:rsidRPr="00440291">
        <w:rPr>
          <w:rFonts w:asciiTheme="minorHAnsi" w:hAnsiTheme="minorHAnsi" w:cstheme="minorHAnsi"/>
          <w:color w:val="auto"/>
        </w:rPr>
        <w:t xml:space="preserve">, </w:t>
      </w:r>
      <w:r w:rsidR="00C35819">
        <w:rPr>
          <w:rFonts w:asciiTheme="minorHAnsi" w:hAnsiTheme="minorHAnsi" w:cstheme="minorHAnsi"/>
          <w:color w:val="auto"/>
        </w:rPr>
        <w:t>UK</w:t>
      </w:r>
    </w:p>
    <w:p w14:paraId="09C36D6C" w14:textId="77777777" w:rsidR="000F2F8F" w:rsidRPr="00440291" w:rsidRDefault="000F2F8F" w:rsidP="007B6E5F">
      <w:pPr>
        <w:rPr>
          <w:rFonts w:asciiTheme="minorHAnsi" w:hAnsiTheme="minorHAnsi" w:cstheme="minorHAnsi"/>
          <w:color w:val="auto"/>
        </w:rPr>
      </w:pPr>
    </w:p>
    <w:p w14:paraId="29497B30" w14:textId="2BF3DF0B" w:rsidR="000F2F8F" w:rsidRPr="00440291" w:rsidRDefault="000F2F8F" w:rsidP="007B6E5F">
      <w:pPr>
        <w:rPr>
          <w:rFonts w:asciiTheme="minorHAnsi" w:hAnsiTheme="minorHAnsi" w:cstheme="minorHAnsi"/>
          <w:color w:val="auto"/>
        </w:rPr>
      </w:pPr>
      <w:r w:rsidRPr="00B47A15">
        <w:rPr>
          <w:rFonts w:asciiTheme="minorHAnsi" w:hAnsiTheme="minorHAnsi" w:cstheme="minorHAnsi"/>
          <w:color w:val="auto"/>
        </w:rPr>
        <w:t>*</w:t>
      </w:r>
      <w:r w:rsidR="00C35819" w:rsidRPr="00B47A15">
        <w:rPr>
          <w:rFonts w:asciiTheme="minorHAnsi" w:hAnsiTheme="minorHAnsi" w:cstheme="minorHAnsi"/>
          <w:color w:val="auto"/>
        </w:rPr>
        <w:t xml:space="preserve"> </w:t>
      </w:r>
      <w:r w:rsidRPr="00440291">
        <w:rPr>
          <w:rFonts w:asciiTheme="minorHAnsi" w:hAnsiTheme="minorHAnsi" w:cstheme="minorHAnsi"/>
          <w:color w:val="auto"/>
        </w:rPr>
        <w:t>These authors contributed equally</w:t>
      </w:r>
      <w:r w:rsidR="00C35819">
        <w:rPr>
          <w:rFonts w:asciiTheme="minorHAnsi" w:hAnsiTheme="minorHAnsi" w:cstheme="minorHAnsi"/>
          <w:color w:val="auto"/>
        </w:rPr>
        <w:t>.</w:t>
      </w:r>
    </w:p>
    <w:p w14:paraId="0307A7B3" w14:textId="77777777" w:rsidR="000F2F8F" w:rsidRPr="00440291" w:rsidRDefault="000F2F8F" w:rsidP="007B6E5F">
      <w:pPr>
        <w:rPr>
          <w:rFonts w:asciiTheme="minorHAnsi" w:hAnsiTheme="minorHAnsi" w:cstheme="minorHAnsi"/>
          <w:color w:val="auto"/>
        </w:rPr>
      </w:pPr>
    </w:p>
    <w:p w14:paraId="57B92789" w14:textId="77777777" w:rsidR="000F2F8F" w:rsidRPr="00440291" w:rsidRDefault="000F2F8F" w:rsidP="007B6E5F">
      <w:pPr>
        <w:rPr>
          <w:rFonts w:asciiTheme="minorHAnsi" w:hAnsiTheme="minorHAnsi" w:cstheme="minorHAnsi"/>
          <w:b/>
          <w:color w:val="auto"/>
        </w:rPr>
      </w:pPr>
      <w:r w:rsidRPr="00440291">
        <w:rPr>
          <w:rFonts w:asciiTheme="minorHAnsi" w:hAnsiTheme="minorHAnsi" w:cstheme="minorHAnsi"/>
          <w:b/>
          <w:color w:val="auto"/>
        </w:rPr>
        <w:t xml:space="preserve">Corresponding </w:t>
      </w:r>
      <w:r w:rsidR="00C35819" w:rsidRPr="00440291">
        <w:rPr>
          <w:rFonts w:asciiTheme="minorHAnsi" w:hAnsiTheme="minorHAnsi" w:cstheme="minorHAnsi"/>
          <w:b/>
          <w:color w:val="auto"/>
        </w:rPr>
        <w:t>Author</w:t>
      </w:r>
      <w:r w:rsidRPr="00440291">
        <w:rPr>
          <w:rFonts w:asciiTheme="minorHAnsi" w:hAnsiTheme="minorHAnsi" w:cstheme="minorHAnsi"/>
          <w:b/>
          <w:color w:val="auto"/>
        </w:rPr>
        <w:t>:</w:t>
      </w:r>
    </w:p>
    <w:p w14:paraId="752EA4BC" w14:textId="45C0720D" w:rsidR="000F2F8F" w:rsidRPr="00440291" w:rsidRDefault="000F2F8F" w:rsidP="007B6E5F">
      <w:pPr>
        <w:rPr>
          <w:rFonts w:asciiTheme="minorHAnsi" w:hAnsiTheme="minorHAnsi" w:cstheme="minorHAnsi"/>
          <w:color w:val="auto"/>
        </w:rPr>
      </w:pPr>
      <w:r w:rsidRPr="00440291">
        <w:rPr>
          <w:rFonts w:asciiTheme="minorHAnsi" w:hAnsiTheme="minorHAnsi" w:cstheme="minorHAnsi"/>
          <w:color w:val="auto"/>
        </w:rPr>
        <w:t xml:space="preserve">Andrew Broadbent </w:t>
      </w:r>
      <w:r w:rsidR="00E34DB8" w:rsidRPr="00440291">
        <w:rPr>
          <w:rFonts w:asciiTheme="minorHAnsi" w:hAnsiTheme="minorHAnsi" w:cstheme="minorHAnsi"/>
          <w:color w:val="auto"/>
        </w:rPr>
        <w:tab/>
      </w:r>
      <w:r w:rsidR="00E34DB8" w:rsidRPr="00440291">
        <w:rPr>
          <w:rFonts w:asciiTheme="minorHAnsi" w:hAnsiTheme="minorHAnsi" w:cstheme="minorHAnsi"/>
          <w:color w:val="auto"/>
        </w:rPr>
        <w:tab/>
      </w:r>
      <w:r w:rsidRPr="00440291">
        <w:rPr>
          <w:rFonts w:asciiTheme="minorHAnsi" w:hAnsiTheme="minorHAnsi" w:cstheme="minorHAnsi"/>
          <w:color w:val="auto"/>
        </w:rPr>
        <w:t>(andrew.broadbent@pirbright.ac.uk)</w:t>
      </w:r>
    </w:p>
    <w:p w14:paraId="1972BBB5" w14:textId="77777777" w:rsidR="000F2F8F" w:rsidRPr="00440291" w:rsidRDefault="000F2F8F" w:rsidP="007B6E5F">
      <w:pPr>
        <w:rPr>
          <w:rFonts w:asciiTheme="minorHAnsi" w:hAnsiTheme="minorHAnsi" w:cstheme="minorHAnsi"/>
          <w:color w:val="auto"/>
        </w:rPr>
      </w:pPr>
    </w:p>
    <w:p w14:paraId="6197C886" w14:textId="77777777" w:rsidR="000F2F8F" w:rsidRPr="00440291" w:rsidRDefault="000F2F8F" w:rsidP="007B6E5F">
      <w:pPr>
        <w:rPr>
          <w:rFonts w:asciiTheme="minorHAnsi" w:hAnsiTheme="minorHAnsi" w:cstheme="minorHAnsi"/>
          <w:b/>
          <w:color w:val="auto"/>
        </w:rPr>
      </w:pPr>
      <w:r w:rsidRPr="00440291">
        <w:rPr>
          <w:rFonts w:asciiTheme="minorHAnsi" w:hAnsiTheme="minorHAnsi" w:cstheme="minorHAnsi"/>
          <w:b/>
          <w:color w:val="auto"/>
        </w:rPr>
        <w:t xml:space="preserve">Email Addresses of </w:t>
      </w:r>
      <w:r w:rsidR="00C35819">
        <w:rPr>
          <w:rFonts w:asciiTheme="minorHAnsi" w:hAnsiTheme="minorHAnsi" w:cstheme="minorHAnsi"/>
          <w:b/>
          <w:color w:val="auto"/>
        </w:rPr>
        <w:t xml:space="preserve">the </w:t>
      </w:r>
      <w:r w:rsidRPr="00440291">
        <w:rPr>
          <w:rFonts w:asciiTheme="minorHAnsi" w:hAnsiTheme="minorHAnsi" w:cstheme="minorHAnsi"/>
          <w:b/>
          <w:color w:val="auto"/>
        </w:rPr>
        <w:t xml:space="preserve">Co-Authors: </w:t>
      </w:r>
    </w:p>
    <w:p w14:paraId="16F4983F" w14:textId="77777777" w:rsidR="000F2F8F" w:rsidRPr="00B47A15" w:rsidRDefault="000F2F8F" w:rsidP="000F2F8F">
      <w:pPr>
        <w:widowControl/>
        <w:autoSpaceDE/>
        <w:autoSpaceDN/>
        <w:adjustRightInd/>
        <w:jc w:val="left"/>
        <w:rPr>
          <w:rFonts w:asciiTheme="minorHAnsi" w:hAnsiTheme="minorHAnsi" w:cstheme="minorHAnsi"/>
          <w:color w:val="auto"/>
          <w:lang w:eastAsia="en-GB"/>
        </w:rPr>
      </w:pPr>
      <w:r w:rsidRPr="00B47A15">
        <w:rPr>
          <w:rFonts w:asciiTheme="minorHAnsi" w:hAnsiTheme="minorHAnsi" w:cstheme="minorHAnsi"/>
          <w:color w:val="auto"/>
          <w:lang w:eastAsia="en-GB"/>
        </w:rPr>
        <w:t xml:space="preserve">Katherine L. </w:t>
      </w:r>
      <w:proofErr w:type="spellStart"/>
      <w:r w:rsidRPr="00B47A15">
        <w:rPr>
          <w:rFonts w:asciiTheme="minorHAnsi" w:hAnsiTheme="minorHAnsi" w:cstheme="minorHAnsi"/>
          <w:color w:val="auto"/>
          <w:lang w:eastAsia="en-GB"/>
        </w:rPr>
        <w:t>Dulwich</w:t>
      </w:r>
      <w:proofErr w:type="spellEnd"/>
      <w:r w:rsidR="00E34DB8" w:rsidRPr="00B47A15">
        <w:rPr>
          <w:rFonts w:asciiTheme="minorHAnsi" w:hAnsiTheme="minorHAnsi" w:cstheme="minorHAnsi"/>
          <w:color w:val="auto"/>
          <w:lang w:eastAsia="en-GB"/>
        </w:rPr>
        <w:t xml:space="preserve"> </w:t>
      </w:r>
      <w:r w:rsidR="00E34DB8" w:rsidRPr="00B47A15">
        <w:rPr>
          <w:rFonts w:asciiTheme="minorHAnsi" w:hAnsiTheme="minorHAnsi" w:cstheme="minorHAnsi"/>
          <w:color w:val="auto"/>
          <w:lang w:eastAsia="en-GB"/>
        </w:rPr>
        <w:tab/>
      </w:r>
      <w:r w:rsidR="00E34DB8" w:rsidRPr="00B47A15">
        <w:rPr>
          <w:rFonts w:asciiTheme="minorHAnsi" w:hAnsiTheme="minorHAnsi" w:cstheme="minorHAnsi"/>
          <w:color w:val="auto"/>
          <w:lang w:eastAsia="en-GB"/>
        </w:rPr>
        <w:tab/>
        <w:t>(</w:t>
      </w:r>
      <w:r w:rsidRPr="00B47A15">
        <w:rPr>
          <w:rFonts w:asciiTheme="minorHAnsi" w:hAnsiTheme="minorHAnsi" w:cstheme="minorHAnsi"/>
          <w:color w:val="auto"/>
          <w:lang w:eastAsia="en-GB"/>
        </w:rPr>
        <w:t>kate.dulwich@pirbright.ac.uk</w:t>
      </w:r>
      <w:r w:rsidR="00E34DB8" w:rsidRPr="00B47A15">
        <w:rPr>
          <w:rFonts w:asciiTheme="minorHAnsi" w:hAnsiTheme="minorHAnsi" w:cstheme="minorHAnsi"/>
          <w:color w:val="auto"/>
          <w:lang w:eastAsia="en-GB"/>
        </w:rPr>
        <w:t>)</w:t>
      </w:r>
    </w:p>
    <w:p w14:paraId="40815B04" w14:textId="77777777" w:rsidR="000F2F8F" w:rsidRPr="00B47A15" w:rsidRDefault="000F2F8F" w:rsidP="000F2F8F">
      <w:pPr>
        <w:widowControl/>
        <w:autoSpaceDE/>
        <w:autoSpaceDN/>
        <w:adjustRightInd/>
        <w:jc w:val="left"/>
        <w:rPr>
          <w:rFonts w:asciiTheme="minorHAnsi" w:hAnsiTheme="minorHAnsi" w:cstheme="minorHAnsi"/>
          <w:color w:val="auto"/>
          <w:lang w:eastAsia="en-GB"/>
        </w:rPr>
      </w:pPr>
      <w:r w:rsidRPr="00B47A15">
        <w:rPr>
          <w:rFonts w:asciiTheme="minorHAnsi" w:hAnsiTheme="minorHAnsi" w:cstheme="minorHAnsi"/>
          <w:color w:val="auto"/>
          <w:lang w:eastAsia="en-GB"/>
        </w:rPr>
        <w:t xml:space="preserve">Amin </w:t>
      </w:r>
      <w:proofErr w:type="spellStart"/>
      <w:r w:rsidRPr="00B47A15">
        <w:rPr>
          <w:rFonts w:asciiTheme="minorHAnsi" w:hAnsiTheme="minorHAnsi" w:cstheme="minorHAnsi"/>
          <w:color w:val="auto"/>
          <w:lang w:eastAsia="en-GB"/>
        </w:rPr>
        <w:t>Asfor</w:t>
      </w:r>
      <w:proofErr w:type="spellEnd"/>
      <w:r w:rsidRPr="00B47A15">
        <w:rPr>
          <w:rFonts w:asciiTheme="minorHAnsi" w:hAnsiTheme="minorHAnsi" w:cstheme="minorHAnsi"/>
          <w:color w:val="auto"/>
          <w:lang w:eastAsia="en-GB"/>
        </w:rPr>
        <w:t xml:space="preserve"> </w:t>
      </w:r>
      <w:r w:rsidR="00E34DB8" w:rsidRPr="00B47A15">
        <w:rPr>
          <w:rFonts w:asciiTheme="minorHAnsi" w:hAnsiTheme="minorHAnsi" w:cstheme="minorHAnsi"/>
          <w:color w:val="auto"/>
          <w:lang w:eastAsia="en-GB"/>
        </w:rPr>
        <w:tab/>
      </w:r>
      <w:r w:rsidR="00E34DB8" w:rsidRPr="00B47A15">
        <w:rPr>
          <w:rFonts w:asciiTheme="minorHAnsi" w:hAnsiTheme="minorHAnsi" w:cstheme="minorHAnsi"/>
          <w:color w:val="auto"/>
          <w:lang w:eastAsia="en-GB"/>
        </w:rPr>
        <w:tab/>
      </w:r>
      <w:r w:rsidR="00E34DB8" w:rsidRPr="00B47A15">
        <w:rPr>
          <w:rFonts w:asciiTheme="minorHAnsi" w:hAnsiTheme="minorHAnsi" w:cstheme="minorHAnsi"/>
          <w:color w:val="auto"/>
          <w:lang w:eastAsia="en-GB"/>
        </w:rPr>
        <w:tab/>
        <w:t>(amin.asfor@pirbright.ac.uk)</w:t>
      </w:r>
    </w:p>
    <w:p w14:paraId="3D8D6FC9" w14:textId="77777777" w:rsidR="000F2F8F" w:rsidRPr="00B47A15" w:rsidRDefault="000F2F8F" w:rsidP="000F2F8F">
      <w:pPr>
        <w:widowControl/>
        <w:autoSpaceDE/>
        <w:autoSpaceDN/>
        <w:adjustRightInd/>
        <w:jc w:val="left"/>
        <w:rPr>
          <w:rFonts w:asciiTheme="minorHAnsi" w:hAnsiTheme="minorHAnsi" w:cstheme="minorHAnsi"/>
          <w:color w:val="auto"/>
          <w:lang w:eastAsia="en-GB"/>
        </w:rPr>
      </w:pPr>
      <w:r w:rsidRPr="00B47A15">
        <w:rPr>
          <w:rFonts w:asciiTheme="minorHAnsi" w:hAnsiTheme="minorHAnsi" w:cstheme="minorHAnsi"/>
          <w:color w:val="auto"/>
          <w:lang w:eastAsia="en-GB"/>
        </w:rPr>
        <w:t xml:space="preserve">Alice G. Gray </w:t>
      </w:r>
      <w:r w:rsidR="00E34DB8" w:rsidRPr="00B47A15">
        <w:rPr>
          <w:rFonts w:asciiTheme="minorHAnsi" w:hAnsiTheme="minorHAnsi" w:cstheme="minorHAnsi"/>
          <w:color w:val="auto"/>
          <w:lang w:eastAsia="en-GB"/>
        </w:rPr>
        <w:tab/>
      </w:r>
      <w:r w:rsidR="00E34DB8" w:rsidRPr="00B47A15">
        <w:rPr>
          <w:rFonts w:asciiTheme="minorHAnsi" w:hAnsiTheme="minorHAnsi" w:cstheme="minorHAnsi"/>
          <w:color w:val="auto"/>
          <w:lang w:eastAsia="en-GB"/>
        </w:rPr>
        <w:tab/>
      </w:r>
      <w:r w:rsidR="00E34DB8" w:rsidRPr="00B47A15">
        <w:rPr>
          <w:rFonts w:asciiTheme="minorHAnsi" w:hAnsiTheme="minorHAnsi" w:cstheme="minorHAnsi"/>
          <w:color w:val="auto"/>
          <w:lang w:eastAsia="en-GB"/>
        </w:rPr>
        <w:tab/>
        <w:t>(</w:t>
      </w:r>
      <w:r w:rsidRPr="00B47A15">
        <w:rPr>
          <w:rFonts w:asciiTheme="minorHAnsi" w:hAnsiTheme="minorHAnsi" w:cstheme="minorHAnsi"/>
          <w:color w:val="auto"/>
          <w:lang w:eastAsia="en-GB"/>
        </w:rPr>
        <w:t>alicegray2396@yahoo.co.uk</w:t>
      </w:r>
      <w:r w:rsidR="00E34DB8" w:rsidRPr="00B47A15">
        <w:rPr>
          <w:rFonts w:asciiTheme="minorHAnsi" w:hAnsiTheme="minorHAnsi" w:cstheme="minorHAnsi"/>
          <w:color w:val="auto"/>
          <w:lang w:eastAsia="en-GB"/>
        </w:rPr>
        <w:t>)</w:t>
      </w:r>
    </w:p>
    <w:p w14:paraId="760648DC" w14:textId="77777777" w:rsidR="000F2F8F" w:rsidRPr="00B47A15" w:rsidRDefault="000F2F8F" w:rsidP="000F2F8F">
      <w:pPr>
        <w:widowControl/>
        <w:autoSpaceDE/>
        <w:autoSpaceDN/>
        <w:adjustRightInd/>
        <w:jc w:val="left"/>
        <w:rPr>
          <w:rFonts w:asciiTheme="minorHAnsi" w:hAnsiTheme="minorHAnsi" w:cstheme="minorHAnsi"/>
          <w:color w:val="auto"/>
          <w:lang w:eastAsia="en-GB"/>
        </w:rPr>
      </w:pPr>
      <w:r w:rsidRPr="00B47A15">
        <w:rPr>
          <w:rFonts w:asciiTheme="minorHAnsi" w:hAnsiTheme="minorHAnsi" w:cstheme="minorHAnsi"/>
          <w:color w:val="auto"/>
          <w:lang w:eastAsia="en-GB"/>
        </w:rPr>
        <w:t xml:space="preserve">Venugopal Nair </w:t>
      </w:r>
      <w:r w:rsidR="00E34DB8" w:rsidRPr="00B47A15">
        <w:rPr>
          <w:rFonts w:asciiTheme="minorHAnsi" w:hAnsiTheme="minorHAnsi" w:cstheme="minorHAnsi"/>
          <w:color w:val="auto"/>
          <w:lang w:eastAsia="en-GB"/>
        </w:rPr>
        <w:tab/>
      </w:r>
      <w:r w:rsidR="00E34DB8" w:rsidRPr="00B47A15">
        <w:rPr>
          <w:rFonts w:asciiTheme="minorHAnsi" w:hAnsiTheme="minorHAnsi" w:cstheme="minorHAnsi"/>
          <w:color w:val="auto"/>
          <w:lang w:eastAsia="en-GB"/>
        </w:rPr>
        <w:tab/>
        <w:t>(</w:t>
      </w:r>
      <w:r w:rsidRPr="00B47A15">
        <w:rPr>
          <w:rFonts w:asciiTheme="minorHAnsi" w:hAnsiTheme="minorHAnsi" w:cstheme="minorHAnsi"/>
          <w:color w:val="auto"/>
          <w:lang w:eastAsia="en-GB"/>
        </w:rPr>
        <w:t>venugopal.nair@pirbright.ac.uk</w:t>
      </w:r>
      <w:r w:rsidR="00E34DB8" w:rsidRPr="00B47A15">
        <w:rPr>
          <w:rFonts w:asciiTheme="minorHAnsi" w:hAnsiTheme="minorHAnsi" w:cstheme="minorHAnsi"/>
          <w:color w:val="auto"/>
          <w:lang w:eastAsia="en-GB"/>
        </w:rPr>
        <w:t>)</w:t>
      </w:r>
    </w:p>
    <w:p w14:paraId="6A260DC4" w14:textId="77777777" w:rsidR="000F2F8F" w:rsidRPr="00B47A15" w:rsidRDefault="000F2F8F" w:rsidP="000F2F8F">
      <w:pPr>
        <w:pStyle w:val="NormalWeb"/>
        <w:spacing w:before="0" w:beforeAutospacing="0" w:after="0" w:afterAutospacing="0"/>
        <w:jc w:val="left"/>
        <w:rPr>
          <w:rFonts w:asciiTheme="minorHAnsi" w:hAnsiTheme="minorHAnsi" w:cstheme="minorHAnsi"/>
          <w:color w:val="auto"/>
          <w:lang w:eastAsia="en-GB"/>
        </w:rPr>
      </w:pPr>
      <w:r w:rsidRPr="00B47A15">
        <w:rPr>
          <w:rFonts w:asciiTheme="minorHAnsi" w:hAnsiTheme="minorHAnsi" w:cstheme="minorHAnsi"/>
          <w:color w:val="auto"/>
          <w:lang w:eastAsia="en-GB"/>
        </w:rPr>
        <w:t xml:space="preserve">Andrew J. Broadbent </w:t>
      </w:r>
      <w:r w:rsidR="00E34DB8" w:rsidRPr="00B47A15">
        <w:rPr>
          <w:rFonts w:asciiTheme="minorHAnsi" w:hAnsiTheme="minorHAnsi" w:cstheme="minorHAnsi"/>
          <w:color w:val="auto"/>
          <w:lang w:eastAsia="en-GB"/>
        </w:rPr>
        <w:tab/>
      </w:r>
      <w:r w:rsidR="00E34DB8" w:rsidRPr="00B47A15">
        <w:rPr>
          <w:rFonts w:asciiTheme="minorHAnsi" w:hAnsiTheme="minorHAnsi" w:cstheme="minorHAnsi"/>
          <w:color w:val="auto"/>
          <w:lang w:eastAsia="en-GB"/>
        </w:rPr>
        <w:tab/>
        <w:t>(</w:t>
      </w:r>
      <w:r w:rsidRPr="00B47A15">
        <w:rPr>
          <w:rFonts w:asciiTheme="minorHAnsi" w:hAnsiTheme="minorHAnsi" w:cstheme="minorHAnsi"/>
          <w:color w:val="auto"/>
          <w:lang w:eastAsia="en-GB"/>
        </w:rPr>
        <w:t>andrew.broadbent@pirbright.ac.uk</w:t>
      </w:r>
      <w:r w:rsidR="00E34DB8" w:rsidRPr="00B47A15">
        <w:rPr>
          <w:rFonts w:asciiTheme="minorHAnsi" w:hAnsiTheme="minorHAnsi" w:cstheme="minorHAnsi"/>
          <w:color w:val="auto"/>
          <w:lang w:eastAsia="en-GB"/>
        </w:rPr>
        <w:t>)</w:t>
      </w:r>
    </w:p>
    <w:p w14:paraId="50EAFD21" w14:textId="77777777" w:rsidR="000F2F8F" w:rsidRPr="00440291" w:rsidRDefault="000F2F8F" w:rsidP="00E34DB8">
      <w:pPr>
        <w:pStyle w:val="NormalWeb"/>
        <w:spacing w:before="0" w:beforeAutospacing="0" w:after="0" w:afterAutospacing="0"/>
        <w:jc w:val="left"/>
        <w:rPr>
          <w:rFonts w:asciiTheme="minorHAnsi" w:hAnsiTheme="minorHAnsi" w:cstheme="minorHAnsi"/>
        </w:rPr>
      </w:pPr>
      <w:r w:rsidRPr="00440291">
        <w:rPr>
          <w:rFonts w:ascii="Times New Roman" w:hAnsi="Times New Roman" w:cs="Times New Roman"/>
          <w:color w:val="auto"/>
          <w:lang w:eastAsia="en-GB"/>
        </w:rPr>
        <w:br/>
      </w:r>
      <w:r w:rsidRPr="00440291">
        <w:rPr>
          <w:rFonts w:asciiTheme="minorHAnsi" w:hAnsiTheme="minorHAnsi" w:cstheme="minorHAnsi"/>
          <w:b/>
          <w:bCs/>
        </w:rPr>
        <w:t>KEYWORDS:</w:t>
      </w:r>
      <w:r w:rsidRPr="00440291">
        <w:rPr>
          <w:rFonts w:asciiTheme="minorHAnsi" w:hAnsiTheme="minorHAnsi" w:cstheme="minorHAnsi"/>
        </w:rPr>
        <w:t xml:space="preserve"> </w:t>
      </w:r>
    </w:p>
    <w:p w14:paraId="61FDCE87" w14:textId="77777777" w:rsidR="000F2F8F" w:rsidRPr="00440291" w:rsidRDefault="000F2F8F" w:rsidP="007B6E5F">
      <w:pPr>
        <w:rPr>
          <w:rFonts w:asciiTheme="minorHAnsi" w:hAnsiTheme="minorHAnsi" w:cstheme="minorHAnsi"/>
          <w:color w:val="auto"/>
        </w:rPr>
      </w:pPr>
      <w:r w:rsidRPr="00440291">
        <w:rPr>
          <w:rFonts w:asciiTheme="minorHAnsi" w:hAnsiTheme="minorHAnsi" w:cstheme="minorHAnsi"/>
          <w:color w:val="auto"/>
        </w:rPr>
        <w:t xml:space="preserve">Chicken, primary cells, bursa of </w:t>
      </w:r>
      <w:proofErr w:type="spellStart"/>
      <w:r w:rsidRPr="00440291">
        <w:rPr>
          <w:rFonts w:asciiTheme="minorHAnsi" w:hAnsiTheme="minorHAnsi" w:cstheme="minorHAnsi"/>
          <w:color w:val="auto"/>
        </w:rPr>
        <w:t>Fabricius</w:t>
      </w:r>
      <w:proofErr w:type="spellEnd"/>
      <w:r w:rsidRPr="00440291">
        <w:rPr>
          <w:rFonts w:asciiTheme="minorHAnsi" w:hAnsiTheme="minorHAnsi" w:cstheme="minorHAnsi"/>
          <w:color w:val="auto"/>
        </w:rPr>
        <w:t>, B cells, virus, infectious bursal disease virus, IBDV</w:t>
      </w:r>
    </w:p>
    <w:p w14:paraId="60E8EE54"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630BEBD3" w14:textId="77777777" w:rsidR="000F2F8F" w:rsidRPr="00440291" w:rsidRDefault="000F2F8F" w:rsidP="007B6E5F">
      <w:pPr>
        <w:rPr>
          <w:rFonts w:asciiTheme="minorHAnsi" w:hAnsiTheme="minorHAnsi" w:cstheme="minorHAnsi"/>
        </w:rPr>
      </w:pPr>
      <w:r w:rsidRPr="00440291">
        <w:rPr>
          <w:rFonts w:asciiTheme="minorHAnsi" w:hAnsiTheme="minorHAnsi" w:cstheme="minorHAnsi"/>
          <w:b/>
          <w:bCs/>
        </w:rPr>
        <w:t>SUMMARY:</w:t>
      </w:r>
      <w:r w:rsidRPr="00440291">
        <w:rPr>
          <w:rFonts w:asciiTheme="minorHAnsi" w:hAnsiTheme="minorHAnsi" w:cstheme="minorHAnsi"/>
        </w:rPr>
        <w:t xml:space="preserve"> </w:t>
      </w:r>
    </w:p>
    <w:p w14:paraId="5B62D94A" w14:textId="02E43A63" w:rsidR="000F2F8F" w:rsidRPr="00440291" w:rsidRDefault="000F2F8F" w:rsidP="007B6E5F">
      <w:pPr>
        <w:rPr>
          <w:rFonts w:asciiTheme="minorHAnsi" w:hAnsiTheme="minorHAnsi" w:cs="Arial"/>
        </w:rPr>
      </w:pPr>
      <w:r w:rsidRPr="00440291">
        <w:rPr>
          <w:rFonts w:asciiTheme="minorHAnsi" w:hAnsiTheme="minorHAnsi" w:cs="Arial"/>
        </w:rPr>
        <w:t xml:space="preserve">Here we describe the isolation of chicken primary bursal cells from the bursa of </w:t>
      </w:r>
      <w:proofErr w:type="spellStart"/>
      <w:r w:rsidRPr="00440291">
        <w:rPr>
          <w:rFonts w:asciiTheme="minorHAnsi" w:hAnsiTheme="minorHAnsi" w:cs="Arial"/>
        </w:rPr>
        <w:t>Fabricius</w:t>
      </w:r>
      <w:proofErr w:type="spellEnd"/>
      <w:r w:rsidRPr="00440291">
        <w:rPr>
          <w:rFonts w:asciiTheme="minorHAnsi" w:hAnsiTheme="minorHAnsi" w:cs="Arial"/>
        </w:rPr>
        <w:t xml:space="preserve">, the culture and infection of the cells with </w:t>
      </w:r>
      <w:r w:rsidR="00C35819" w:rsidRPr="00440291">
        <w:rPr>
          <w:rFonts w:asciiTheme="minorHAnsi" w:eastAsiaTheme="minorHAnsi" w:hAnsiTheme="minorHAnsi" w:cs="Arial"/>
          <w:color w:val="auto"/>
        </w:rPr>
        <w:t>infectious bursal disease virus</w:t>
      </w:r>
      <w:r w:rsidR="00C35819">
        <w:rPr>
          <w:rFonts w:asciiTheme="minorHAnsi" w:eastAsiaTheme="minorHAnsi" w:hAnsiTheme="minorHAnsi" w:cs="Arial"/>
          <w:color w:val="auto"/>
        </w:rPr>
        <w:t>,</w:t>
      </w:r>
      <w:r w:rsidR="00C35819" w:rsidRPr="00440291">
        <w:rPr>
          <w:rFonts w:asciiTheme="minorHAnsi" w:hAnsiTheme="minorHAnsi" w:cs="Arial"/>
        </w:rPr>
        <w:t xml:space="preserve"> </w:t>
      </w:r>
      <w:r w:rsidR="00C35819">
        <w:rPr>
          <w:rFonts w:asciiTheme="minorHAnsi" w:hAnsiTheme="minorHAnsi" w:cs="Arial"/>
        </w:rPr>
        <w:t>and the</w:t>
      </w:r>
      <w:r w:rsidRPr="00440291">
        <w:rPr>
          <w:rFonts w:asciiTheme="minorHAnsi" w:hAnsiTheme="minorHAnsi" w:cs="Arial"/>
        </w:rPr>
        <w:t xml:space="preserve"> quantification of viral replication.</w:t>
      </w:r>
    </w:p>
    <w:p w14:paraId="7A36CB57" w14:textId="77777777" w:rsidR="000F2F8F" w:rsidRPr="00440291" w:rsidRDefault="000F2F8F" w:rsidP="007B6E5F">
      <w:pPr>
        <w:rPr>
          <w:rFonts w:asciiTheme="minorHAnsi" w:hAnsiTheme="minorHAnsi" w:cstheme="minorHAnsi"/>
        </w:rPr>
      </w:pPr>
    </w:p>
    <w:p w14:paraId="2323B22E" w14:textId="77777777" w:rsidR="000F2F8F" w:rsidRPr="00440291" w:rsidRDefault="000F2F8F" w:rsidP="007B6E5F">
      <w:pPr>
        <w:rPr>
          <w:rFonts w:asciiTheme="minorHAnsi" w:hAnsiTheme="minorHAnsi" w:cstheme="minorHAnsi"/>
        </w:rPr>
      </w:pPr>
      <w:r w:rsidRPr="00440291">
        <w:rPr>
          <w:rFonts w:asciiTheme="minorHAnsi" w:hAnsiTheme="minorHAnsi" w:cstheme="minorHAnsi"/>
          <w:b/>
          <w:bCs/>
        </w:rPr>
        <w:t>ABSTRACT:</w:t>
      </w:r>
      <w:r w:rsidRPr="00440291">
        <w:rPr>
          <w:rFonts w:asciiTheme="minorHAnsi" w:hAnsiTheme="minorHAnsi" w:cstheme="minorHAnsi"/>
        </w:rPr>
        <w:t xml:space="preserve"> </w:t>
      </w:r>
    </w:p>
    <w:p w14:paraId="2B776601" w14:textId="08A09D64" w:rsidR="000F2F8F" w:rsidRPr="00440291" w:rsidRDefault="000F2F8F" w:rsidP="007B6E5F">
      <w:pPr>
        <w:rPr>
          <w:rFonts w:asciiTheme="minorHAnsi" w:eastAsiaTheme="minorHAnsi" w:hAnsiTheme="minorHAnsi" w:cs="Arial"/>
          <w:color w:val="auto"/>
        </w:rPr>
      </w:pPr>
      <w:r w:rsidRPr="00440291">
        <w:rPr>
          <w:rFonts w:asciiTheme="minorHAnsi" w:eastAsiaTheme="minorHAnsi" w:hAnsiTheme="minorHAnsi" w:cs="Arial"/>
          <w:color w:val="auto"/>
        </w:rPr>
        <w:t xml:space="preserve">Infectious </w:t>
      </w:r>
      <w:r w:rsidR="00C35819" w:rsidRPr="00440291">
        <w:rPr>
          <w:rFonts w:asciiTheme="minorHAnsi" w:eastAsiaTheme="minorHAnsi" w:hAnsiTheme="minorHAnsi" w:cs="Arial"/>
          <w:color w:val="auto"/>
        </w:rPr>
        <w:t xml:space="preserve">bursal disease virus </w:t>
      </w:r>
      <w:r w:rsidRPr="00440291">
        <w:rPr>
          <w:rFonts w:asciiTheme="minorHAnsi" w:eastAsiaTheme="minorHAnsi" w:hAnsiTheme="minorHAnsi" w:cs="Arial"/>
          <w:color w:val="auto"/>
        </w:rPr>
        <w:t xml:space="preserve">(IBDV) is a </w:t>
      </w:r>
      <w:proofErr w:type="spellStart"/>
      <w:r w:rsidRPr="00440291">
        <w:rPr>
          <w:rFonts w:asciiTheme="minorHAnsi" w:eastAsiaTheme="minorHAnsi" w:hAnsiTheme="minorHAnsi" w:cs="Arial"/>
          <w:color w:val="auto"/>
        </w:rPr>
        <w:t>birnavirus</w:t>
      </w:r>
      <w:proofErr w:type="spellEnd"/>
      <w:r w:rsidRPr="00440291">
        <w:rPr>
          <w:rFonts w:asciiTheme="minorHAnsi" w:eastAsiaTheme="minorHAnsi" w:hAnsiTheme="minorHAnsi" w:cs="Arial"/>
          <w:color w:val="auto"/>
        </w:rPr>
        <w:t xml:space="preserve"> of economic importance to the poultry industry. The virus infects B cells, causing morbidity, mortality, and immunosuppression in infected birds. In this study, we describe the isolation of chicken primary bursal cells from the bursa of </w:t>
      </w:r>
      <w:proofErr w:type="spellStart"/>
      <w:r w:rsidRPr="00440291">
        <w:rPr>
          <w:rFonts w:asciiTheme="minorHAnsi" w:eastAsiaTheme="minorHAnsi" w:hAnsiTheme="minorHAnsi" w:cs="Arial"/>
          <w:color w:val="auto"/>
        </w:rPr>
        <w:t>Fabricius</w:t>
      </w:r>
      <w:proofErr w:type="spellEnd"/>
      <w:r w:rsidRPr="00440291">
        <w:rPr>
          <w:rFonts w:asciiTheme="minorHAnsi" w:eastAsiaTheme="minorHAnsi" w:hAnsiTheme="minorHAnsi" w:cs="Arial"/>
          <w:color w:val="auto"/>
        </w:rPr>
        <w:t xml:space="preserve">, the culture and infection of the cells with IBDV, and </w:t>
      </w:r>
      <w:r w:rsidR="00C35819">
        <w:rPr>
          <w:rFonts w:asciiTheme="minorHAnsi" w:eastAsiaTheme="minorHAnsi" w:hAnsiTheme="minorHAnsi" w:cs="Arial"/>
          <w:color w:val="auto"/>
        </w:rPr>
        <w:t xml:space="preserve">the </w:t>
      </w:r>
      <w:r w:rsidRPr="00440291">
        <w:rPr>
          <w:rFonts w:asciiTheme="minorHAnsi" w:eastAsiaTheme="minorHAnsi" w:hAnsiTheme="minorHAnsi" w:cs="Arial"/>
          <w:color w:val="auto"/>
        </w:rPr>
        <w:t xml:space="preserve">quantification of viral replication. The addition of chicken CD40 ligand significantly increased cell proliferation fourfold over six days of culture and significantly enhanced cell viability. Two strains of IBDV, a cell-culture adapted strain, D78, and a very virulent strain, UK661, replicated well in the </w:t>
      </w:r>
      <w:r w:rsidR="00440291" w:rsidRPr="00440291">
        <w:rPr>
          <w:rFonts w:asciiTheme="minorHAnsi" w:eastAsiaTheme="minorHAnsi" w:hAnsiTheme="minorHAnsi" w:cs="Arial"/>
          <w:i/>
          <w:iCs/>
          <w:color w:val="auto"/>
        </w:rPr>
        <w:t>ex vivo</w:t>
      </w:r>
      <w:r w:rsidRPr="00440291">
        <w:rPr>
          <w:rFonts w:asciiTheme="minorHAnsi" w:eastAsiaTheme="minorHAnsi" w:hAnsiTheme="minorHAnsi" w:cs="Arial"/>
          <w:color w:val="auto"/>
        </w:rPr>
        <w:t xml:space="preserve"> cell cultures. This model will be of use in determining how cells respond to IBDV infection and will permit a reduction in the number of infected birds used in IBDV pathogenesis studies. The model can also be expanded to include other viruses and could be applied to different species of birds.</w:t>
      </w:r>
    </w:p>
    <w:p w14:paraId="1E90FF4B" w14:textId="77777777" w:rsidR="000F2F8F" w:rsidRPr="00440291" w:rsidRDefault="000F2F8F" w:rsidP="007B6E5F">
      <w:pPr>
        <w:rPr>
          <w:rFonts w:asciiTheme="minorHAnsi" w:hAnsiTheme="minorHAnsi" w:cstheme="minorHAnsi"/>
        </w:rPr>
      </w:pPr>
    </w:p>
    <w:p w14:paraId="3B9EAC4D" w14:textId="77777777" w:rsidR="000F2F8F" w:rsidRPr="00440291" w:rsidRDefault="000F2F8F" w:rsidP="007B6E5F">
      <w:pPr>
        <w:rPr>
          <w:rFonts w:asciiTheme="minorHAnsi" w:hAnsiTheme="minorHAnsi" w:cstheme="minorHAnsi"/>
        </w:rPr>
      </w:pPr>
      <w:r w:rsidRPr="00440291">
        <w:rPr>
          <w:rFonts w:asciiTheme="minorHAnsi" w:hAnsiTheme="minorHAnsi" w:cstheme="minorHAnsi"/>
          <w:b/>
        </w:rPr>
        <w:t>INTRODUCTION</w:t>
      </w:r>
      <w:r w:rsidRPr="00440291">
        <w:rPr>
          <w:rFonts w:asciiTheme="minorHAnsi" w:hAnsiTheme="minorHAnsi" w:cstheme="minorHAnsi"/>
          <w:b/>
          <w:bCs/>
        </w:rPr>
        <w:t>:</w:t>
      </w:r>
      <w:r w:rsidRPr="00440291">
        <w:rPr>
          <w:rFonts w:asciiTheme="minorHAnsi" w:hAnsiTheme="minorHAnsi" w:cstheme="minorHAnsi"/>
        </w:rPr>
        <w:t xml:space="preserve"> </w:t>
      </w:r>
    </w:p>
    <w:p w14:paraId="5144C776" w14:textId="1026DDC0" w:rsidR="000F2F8F" w:rsidRPr="00440291" w:rsidRDefault="000F2F8F" w:rsidP="007B6E5F">
      <w:pPr>
        <w:rPr>
          <w:rFonts w:asciiTheme="minorHAnsi" w:hAnsiTheme="minorHAnsi" w:cs="Arial"/>
        </w:rPr>
      </w:pPr>
      <w:r w:rsidRPr="00440291">
        <w:rPr>
          <w:rFonts w:asciiTheme="minorHAnsi" w:hAnsiTheme="minorHAnsi" w:cs="Arial"/>
        </w:rPr>
        <w:t xml:space="preserve">The global poultry industry is </w:t>
      </w:r>
      <w:r w:rsidRPr="00440291">
        <w:rPr>
          <w:rFonts w:asciiTheme="minorHAnsi" w:hAnsiTheme="minorHAnsi" w:cs="Arial"/>
          <w:color w:val="auto"/>
        </w:rPr>
        <w:t xml:space="preserve">essential to secure </w:t>
      </w:r>
      <w:r w:rsidRPr="00440291">
        <w:rPr>
          <w:rFonts w:asciiTheme="minorHAnsi" w:hAnsiTheme="minorHAnsi" w:cs="Arial"/>
        </w:rPr>
        <w:t xml:space="preserve">enough food for an expanding human population. However, immunosuppression is the threat to food security and the welfare of </w:t>
      </w:r>
      <w:r w:rsidRPr="00440291">
        <w:rPr>
          <w:rFonts w:asciiTheme="minorHAnsi" w:hAnsiTheme="minorHAnsi" w:cs="Arial"/>
        </w:rPr>
        <w:lastRenderedPageBreak/>
        <w:t xml:space="preserve">affected birds and represents a key economic challenge to the industry. </w:t>
      </w:r>
      <w:proofErr w:type="gramStart"/>
      <w:r w:rsidRPr="00440291">
        <w:rPr>
          <w:rFonts w:asciiTheme="minorHAnsi" w:hAnsiTheme="minorHAnsi" w:cs="Arial"/>
        </w:rPr>
        <w:t>The majority of</w:t>
      </w:r>
      <w:proofErr w:type="gramEnd"/>
      <w:r w:rsidRPr="00440291">
        <w:rPr>
          <w:rFonts w:asciiTheme="minorHAnsi" w:hAnsiTheme="minorHAnsi" w:cs="Arial"/>
        </w:rPr>
        <w:t xml:space="preserve"> cases of immunosuppression in chickens are caused by the infection with immunosuppressive viruses, with those most responsible for impairing acquired immunity having a tropism for T and B lymphocytes</w:t>
      </w:r>
      <w:r w:rsidRPr="00440291">
        <w:rPr>
          <w:rFonts w:asciiTheme="minorHAnsi" w:hAnsiTheme="minorHAnsi" w:cs="Arial"/>
          <w:vertAlign w:val="superscript"/>
        </w:rPr>
        <w:t>1</w:t>
      </w:r>
      <w:r w:rsidRPr="00440291">
        <w:rPr>
          <w:rFonts w:asciiTheme="minorHAnsi" w:hAnsiTheme="minorHAnsi" w:cs="Arial"/>
        </w:rPr>
        <w:t xml:space="preserve">. In birds, </w:t>
      </w:r>
      <w:proofErr w:type="gramStart"/>
      <w:r w:rsidRPr="00440291">
        <w:rPr>
          <w:rFonts w:asciiTheme="minorHAnsi" w:hAnsiTheme="minorHAnsi" w:cs="Arial"/>
        </w:rPr>
        <w:t>the majority of</w:t>
      </w:r>
      <w:proofErr w:type="gramEnd"/>
      <w:r w:rsidRPr="00440291">
        <w:rPr>
          <w:rFonts w:asciiTheme="minorHAnsi" w:hAnsiTheme="minorHAnsi" w:cs="Arial"/>
        </w:rPr>
        <w:t xml:space="preserve"> B cells are located within an organ known as the bursa of </w:t>
      </w:r>
      <w:proofErr w:type="spellStart"/>
      <w:r w:rsidRPr="00440291">
        <w:rPr>
          <w:rFonts w:asciiTheme="minorHAnsi" w:hAnsiTheme="minorHAnsi" w:cs="Arial"/>
        </w:rPr>
        <w:t>Fabricius</w:t>
      </w:r>
      <w:proofErr w:type="spellEnd"/>
      <w:r w:rsidRPr="00440291">
        <w:rPr>
          <w:rFonts w:asciiTheme="minorHAnsi" w:hAnsiTheme="minorHAnsi" w:cs="Arial"/>
        </w:rPr>
        <w:t xml:space="preserve"> (BF). B cells are susceptible to infection with several immunosuppressive viruses, including those that cause lysis</w:t>
      </w:r>
      <w:r w:rsidR="002708F0">
        <w:rPr>
          <w:rFonts w:asciiTheme="minorHAnsi" w:hAnsiTheme="minorHAnsi" w:cs="Arial"/>
        </w:rPr>
        <w:t>,</w:t>
      </w:r>
      <w:r w:rsidRPr="00440291">
        <w:rPr>
          <w:rFonts w:asciiTheme="minorHAnsi" w:hAnsiTheme="minorHAnsi" w:cs="Arial"/>
        </w:rPr>
        <w:t xml:space="preserve"> such as IBDV and Marek’s disease virus (MDV), and those that cause transformation, such as avian leukosis virus (ALV) and </w:t>
      </w:r>
      <w:proofErr w:type="spellStart"/>
      <w:r w:rsidRPr="00440291">
        <w:rPr>
          <w:rFonts w:asciiTheme="minorHAnsi" w:hAnsiTheme="minorHAnsi" w:cs="Arial"/>
        </w:rPr>
        <w:t>reticuloendotheliosis</w:t>
      </w:r>
      <w:proofErr w:type="spellEnd"/>
      <w:r w:rsidRPr="00440291">
        <w:rPr>
          <w:rFonts w:asciiTheme="minorHAnsi" w:hAnsiTheme="minorHAnsi" w:cs="Arial"/>
        </w:rPr>
        <w:t xml:space="preserve"> virus (REV).</w:t>
      </w:r>
    </w:p>
    <w:p w14:paraId="56A4CA44" w14:textId="77777777" w:rsidR="000F2F8F" w:rsidRPr="00440291" w:rsidRDefault="000F2F8F" w:rsidP="007B6E5F">
      <w:pPr>
        <w:rPr>
          <w:rFonts w:asciiTheme="minorHAnsi" w:hAnsiTheme="minorHAnsi" w:cstheme="minorHAnsi"/>
          <w:color w:val="808080"/>
        </w:rPr>
      </w:pPr>
    </w:p>
    <w:p w14:paraId="0AF068B9" w14:textId="77777777" w:rsidR="000F2F8F" w:rsidRPr="00440291" w:rsidRDefault="000F2F8F" w:rsidP="007B6E5F">
      <w:pPr>
        <w:rPr>
          <w:rFonts w:asciiTheme="minorHAnsi" w:hAnsiTheme="minorHAnsi" w:cs="Arial"/>
        </w:rPr>
      </w:pPr>
      <w:proofErr w:type="gramStart"/>
      <w:r w:rsidRPr="00440291">
        <w:rPr>
          <w:rFonts w:asciiTheme="minorHAnsi" w:hAnsiTheme="minorHAnsi" w:cs="Arial"/>
        </w:rPr>
        <w:t>In order to</w:t>
      </w:r>
      <w:proofErr w:type="gramEnd"/>
      <w:r w:rsidRPr="00440291">
        <w:rPr>
          <w:rFonts w:asciiTheme="minorHAnsi" w:hAnsiTheme="minorHAnsi" w:cs="Arial"/>
        </w:rPr>
        <w:t xml:space="preserve"> develop better strategies for controlling these infections, it is essential to characterize the interaction of the viruses with chicken B cells. However, when B cells are removed from a bird, they do not survive well in </w:t>
      </w:r>
      <w:r w:rsidR="00440291" w:rsidRPr="00440291">
        <w:rPr>
          <w:rFonts w:asciiTheme="minorHAnsi" w:hAnsiTheme="minorHAnsi" w:cs="Arial"/>
          <w:i/>
        </w:rPr>
        <w:t>ex vivo</w:t>
      </w:r>
      <w:r w:rsidRPr="00440291">
        <w:rPr>
          <w:rFonts w:asciiTheme="minorHAnsi" w:hAnsiTheme="minorHAnsi" w:cs="Arial"/>
        </w:rPr>
        <w:t xml:space="preserve"> culture</w:t>
      </w:r>
      <w:r w:rsidRPr="00440291">
        <w:rPr>
          <w:rFonts w:asciiTheme="minorHAnsi" w:hAnsiTheme="minorHAnsi" w:cs="Arial"/>
          <w:vertAlign w:val="superscript"/>
        </w:rPr>
        <w:t>2</w:t>
      </w:r>
      <w:r w:rsidRPr="00440291">
        <w:rPr>
          <w:rFonts w:asciiTheme="minorHAnsi" w:hAnsiTheme="minorHAnsi" w:cs="Arial"/>
        </w:rPr>
        <w:t xml:space="preserve">, making it difficult to perform a thorough analysis of the interactions of IBDV with chicken B cells, or the early events following ALV or REV infection. Consequently, many host cell-virus interactions have been studied </w:t>
      </w:r>
      <w:r w:rsidR="00440291" w:rsidRPr="00440291">
        <w:rPr>
          <w:rFonts w:asciiTheme="minorHAnsi" w:hAnsiTheme="minorHAnsi" w:cs="Arial"/>
          <w:i/>
        </w:rPr>
        <w:t>in vivo</w:t>
      </w:r>
      <w:r w:rsidRPr="00440291">
        <w:rPr>
          <w:rFonts w:asciiTheme="minorHAnsi" w:hAnsiTheme="minorHAnsi" w:cs="Arial"/>
          <w:noProof/>
          <w:vertAlign w:val="superscript"/>
        </w:rPr>
        <w:t>3-10</w:t>
      </w:r>
      <w:r w:rsidRPr="00440291">
        <w:rPr>
          <w:rFonts w:asciiTheme="minorHAnsi" w:hAnsiTheme="minorHAnsi" w:cs="Arial"/>
        </w:rPr>
        <w:t>. Although these studies are informative, they involve the use of infected birds which suffer from diseases that can be severe.</w:t>
      </w:r>
    </w:p>
    <w:p w14:paraId="43EE48C3" w14:textId="77777777" w:rsidR="000F2F8F" w:rsidRPr="00440291" w:rsidRDefault="000F2F8F" w:rsidP="007B6E5F">
      <w:pPr>
        <w:rPr>
          <w:rFonts w:asciiTheme="minorHAnsi" w:hAnsiTheme="minorHAnsi" w:cs="Arial"/>
        </w:rPr>
      </w:pPr>
    </w:p>
    <w:p w14:paraId="276A4C97" w14:textId="3E15CE67" w:rsidR="000F2F8F" w:rsidRPr="00440291" w:rsidRDefault="00986B6D" w:rsidP="007B6E5F">
      <w:pPr>
        <w:rPr>
          <w:rFonts w:asciiTheme="minorHAnsi" w:hAnsiTheme="minorHAnsi" w:cs="Arial"/>
        </w:rPr>
      </w:pPr>
      <w:r>
        <w:rPr>
          <w:rFonts w:asciiTheme="minorHAnsi" w:hAnsiTheme="minorHAnsi" w:cs="Arial"/>
        </w:rPr>
        <w:t xml:space="preserve">The </w:t>
      </w:r>
      <w:r w:rsidR="000F2F8F" w:rsidRPr="00440291">
        <w:rPr>
          <w:rFonts w:asciiTheme="minorHAnsi" w:hAnsiTheme="minorHAnsi" w:cs="Arial"/>
        </w:rPr>
        <w:t>CD40 ligand is a molecule that induces B cell proliferation</w:t>
      </w:r>
      <w:r w:rsidR="000F2F8F" w:rsidRPr="00440291">
        <w:rPr>
          <w:rFonts w:asciiTheme="minorHAnsi" w:hAnsiTheme="minorHAnsi" w:cs="Arial"/>
          <w:vertAlign w:val="superscript"/>
        </w:rPr>
        <w:t>11</w:t>
      </w:r>
      <w:r w:rsidR="000F2F8F" w:rsidRPr="00440291">
        <w:rPr>
          <w:rFonts w:asciiTheme="minorHAnsi" w:hAnsiTheme="minorHAnsi" w:cs="Arial"/>
        </w:rPr>
        <w:t xml:space="preserve">. Following identification of the gene encoding chicken CD40L (chCD40L), a soluble fusion protein was engineered </w:t>
      </w:r>
      <w:r w:rsidR="000F2F8F" w:rsidRPr="00440291">
        <w:rPr>
          <w:rFonts w:asciiTheme="minorHAnsi" w:hAnsiTheme="minorHAnsi" w:cs="Arial"/>
          <w:noProof/>
        </w:rPr>
        <w:t xml:space="preserve">that, when </w:t>
      </w:r>
      <w:r w:rsidR="000F2F8F" w:rsidRPr="00440291">
        <w:rPr>
          <w:rFonts w:asciiTheme="minorHAnsi" w:hAnsiTheme="minorHAnsi" w:cs="Arial"/>
        </w:rPr>
        <w:t xml:space="preserve">added to the culture media, induced the proliferation of chicken primary B cells </w:t>
      </w:r>
      <w:r w:rsidR="00440291" w:rsidRPr="00440291">
        <w:rPr>
          <w:rFonts w:asciiTheme="minorHAnsi" w:hAnsiTheme="minorHAnsi" w:cs="Arial"/>
          <w:i/>
        </w:rPr>
        <w:t>ex vivo</w:t>
      </w:r>
      <w:r w:rsidR="000F2F8F" w:rsidRPr="00440291">
        <w:rPr>
          <w:rFonts w:asciiTheme="minorHAnsi" w:hAnsiTheme="minorHAnsi" w:cs="Arial"/>
          <w:vertAlign w:val="superscript"/>
        </w:rPr>
        <w:t>12</w:t>
      </w:r>
      <w:r w:rsidR="000F2F8F" w:rsidRPr="00440291">
        <w:rPr>
          <w:rFonts w:asciiTheme="minorHAnsi" w:hAnsiTheme="minorHAnsi" w:cs="Arial"/>
        </w:rPr>
        <w:t>. In 2015, B cells cultured in this fashion were found to support the replication of MDV</w:t>
      </w:r>
      <w:r w:rsidR="000F2F8F" w:rsidRPr="00440291">
        <w:rPr>
          <w:rFonts w:asciiTheme="minorHAnsi" w:hAnsiTheme="minorHAnsi" w:cs="Arial"/>
          <w:vertAlign w:val="superscript"/>
        </w:rPr>
        <w:t>2</w:t>
      </w:r>
      <w:r w:rsidR="000F2F8F" w:rsidRPr="00440291">
        <w:rPr>
          <w:rFonts w:asciiTheme="minorHAnsi" w:hAnsiTheme="minorHAnsi" w:cs="Arial"/>
        </w:rPr>
        <w:t xml:space="preserve"> and in 2017, we and others found that primary bursal cells stimulated with chCD40L could be used as a model to study IBDV replication</w:t>
      </w:r>
      <w:r w:rsidR="000F2F8F" w:rsidRPr="00440291">
        <w:rPr>
          <w:rFonts w:asciiTheme="minorHAnsi" w:hAnsiTheme="minorHAnsi" w:cs="Arial"/>
          <w:vertAlign w:val="superscript"/>
        </w:rPr>
        <w:t>13,14</w:t>
      </w:r>
      <w:r w:rsidR="000F2F8F" w:rsidRPr="00440291">
        <w:rPr>
          <w:rFonts w:asciiTheme="minorHAnsi" w:hAnsiTheme="minorHAnsi" w:cs="Arial"/>
        </w:rPr>
        <w:t xml:space="preserve">. Here, we describe the isolation and culture of chicken primary bursal cells, </w:t>
      </w:r>
      <w:r w:rsidR="002708F0">
        <w:rPr>
          <w:rFonts w:asciiTheme="minorHAnsi" w:hAnsiTheme="minorHAnsi" w:cs="Arial"/>
        </w:rPr>
        <w:t xml:space="preserve">the </w:t>
      </w:r>
      <w:r w:rsidR="000F2F8F" w:rsidRPr="00440291">
        <w:rPr>
          <w:rFonts w:asciiTheme="minorHAnsi" w:hAnsiTheme="minorHAnsi" w:cs="Arial"/>
        </w:rPr>
        <w:t xml:space="preserve">infection of the cells with IBDV, and </w:t>
      </w:r>
      <w:r w:rsidR="002708F0">
        <w:rPr>
          <w:rFonts w:asciiTheme="minorHAnsi" w:hAnsiTheme="minorHAnsi" w:cs="Arial"/>
        </w:rPr>
        <w:t xml:space="preserve">the </w:t>
      </w:r>
      <w:r w:rsidR="000F2F8F" w:rsidRPr="00440291">
        <w:rPr>
          <w:rFonts w:asciiTheme="minorHAnsi" w:hAnsiTheme="minorHAnsi" w:cs="Arial"/>
        </w:rPr>
        <w:t>quantification of viral replication. Although we describe the method in the context of the BF, this could be applied to isolate and culture cells from different lymphoid organs.</w:t>
      </w:r>
    </w:p>
    <w:p w14:paraId="3408F7FA" w14:textId="77777777" w:rsidR="000F2F8F" w:rsidRPr="00440291" w:rsidRDefault="000F2F8F" w:rsidP="007B6E5F">
      <w:pPr>
        <w:rPr>
          <w:rFonts w:asciiTheme="minorHAnsi" w:hAnsiTheme="minorHAnsi" w:cs="Arial"/>
        </w:rPr>
      </w:pPr>
    </w:p>
    <w:p w14:paraId="571DF15C" w14:textId="77777777" w:rsidR="000F2F8F" w:rsidRPr="00440291" w:rsidRDefault="000F2F8F" w:rsidP="007B6E5F">
      <w:pPr>
        <w:rPr>
          <w:rFonts w:asciiTheme="minorHAnsi" w:hAnsiTheme="minorHAnsi" w:cstheme="minorHAnsi"/>
        </w:rPr>
      </w:pPr>
      <w:r w:rsidRPr="00440291">
        <w:rPr>
          <w:rFonts w:asciiTheme="minorHAnsi" w:hAnsiTheme="minorHAnsi" w:cstheme="minorHAnsi"/>
          <w:b/>
        </w:rPr>
        <w:t>PROTOCOL:</w:t>
      </w:r>
      <w:r w:rsidRPr="00440291">
        <w:rPr>
          <w:rFonts w:asciiTheme="minorHAnsi" w:hAnsiTheme="minorHAnsi" w:cstheme="minorHAnsi"/>
        </w:rPr>
        <w:t xml:space="preserve"> </w:t>
      </w:r>
    </w:p>
    <w:p w14:paraId="32C13176"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389349F1" w14:textId="659C17BA" w:rsidR="000F2F8F" w:rsidRPr="00440291" w:rsidRDefault="000F2F8F" w:rsidP="007B6E5F">
      <w:pPr>
        <w:pStyle w:val="NormalWeb"/>
        <w:spacing w:before="0" w:beforeAutospacing="0" w:after="0" w:afterAutospacing="0"/>
        <w:rPr>
          <w:rFonts w:asciiTheme="minorHAnsi" w:hAnsiTheme="minorHAnsi" w:cstheme="minorHAnsi"/>
        </w:rPr>
      </w:pPr>
      <w:r w:rsidRPr="00440291">
        <w:rPr>
          <w:rFonts w:asciiTheme="minorHAnsi" w:hAnsiTheme="minorHAnsi" w:cstheme="minorHAnsi"/>
        </w:rPr>
        <w:t>All procedures with animals must be ethically approved in advance. In our institution, a</w:t>
      </w:r>
      <w:r w:rsidRPr="00440291">
        <w:rPr>
          <w:rFonts w:asciiTheme="minorHAnsi" w:hAnsiTheme="minorHAnsi" w:cs="AdvOT1ef757c0"/>
          <w:color w:val="auto"/>
        </w:rPr>
        <w:t>ll procedures are performed in accordance with the UK Animal (Scientific Procedures) Act 1986 under Home Office Establishment, Personal and Project licen</w:t>
      </w:r>
      <w:r w:rsidR="002708F0">
        <w:rPr>
          <w:rFonts w:asciiTheme="minorHAnsi" w:hAnsiTheme="minorHAnsi" w:cs="AdvOT1ef757c0"/>
          <w:color w:val="auto"/>
        </w:rPr>
        <w:t>s</w:t>
      </w:r>
      <w:r w:rsidRPr="00440291">
        <w:rPr>
          <w:rFonts w:asciiTheme="minorHAnsi" w:hAnsiTheme="minorHAnsi" w:cs="AdvOT1ef757c0"/>
          <w:color w:val="auto"/>
        </w:rPr>
        <w:t>es, after the approval of the internal Animal Welfare and Ethical Review Board (AWERB).</w:t>
      </w:r>
    </w:p>
    <w:p w14:paraId="058886BC" w14:textId="77777777" w:rsidR="000F2F8F" w:rsidRPr="00440291" w:rsidRDefault="000F2F8F" w:rsidP="007B6E5F"/>
    <w:p w14:paraId="61A58827" w14:textId="77777777" w:rsidR="000F2F8F" w:rsidRPr="00440291" w:rsidRDefault="000F2F8F" w:rsidP="007B6E5F">
      <w:pPr>
        <w:pStyle w:val="NormalWeb"/>
        <w:spacing w:before="0" w:beforeAutospacing="0" w:after="0" w:afterAutospacing="0"/>
        <w:rPr>
          <w:rFonts w:asciiTheme="minorHAnsi" w:hAnsiTheme="minorHAnsi" w:cstheme="minorHAnsi"/>
          <w:b/>
        </w:rPr>
      </w:pPr>
      <w:r w:rsidRPr="00440291">
        <w:rPr>
          <w:rFonts w:asciiTheme="minorHAnsi" w:hAnsiTheme="minorHAnsi" w:cstheme="minorHAnsi"/>
          <w:b/>
        </w:rPr>
        <w:t>1. Preparation of chCD40L</w:t>
      </w:r>
    </w:p>
    <w:p w14:paraId="2665204E" w14:textId="77777777" w:rsidR="000F2F8F" w:rsidRPr="00440291" w:rsidRDefault="000F2F8F" w:rsidP="007B6E5F">
      <w:pPr>
        <w:pStyle w:val="NormalWeb"/>
        <w:spacing w:before="0" w:beforeAutospacing="0" w:after="0" w:afterAutospacing="0"/>
        <w:rPr>
          <w:rFonts w:asciiTheme="minorHAnsi" w:hAnsiTheme="minorHAnsi" w:cstheme="minorHAnsi"/>
          <w:b/>
        </w:rPr>
      </w:pPr>
    </w:p>
    <w:p w14:paraId="1095058A" w14:textId="51B92075" w:rsidR="000F2F8F" w:rsidRPr="00440291" w:rsidRDefault="000F2F8F" w:rsidP="007B6E5F">
      <w:pPr>
        <w:pStyle w:val="NormalWeb"/>
        <w:numPr>
          <w:ilvl w:val="1"/>
          <w:numId w:val="43"/>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Culture HEK 293-msCD8-CD40L cells that stably express a soluble chCD40L construct in 1x Roswell Park Memorial Institute (RPMI) medium supplemented with 10% heat</w:t>
      </w:r>
      <w:r w:rsidR="00AB427D">
        <w:rPr>
          <w:rFonts w:asciiTheme="minorHAnsi" w:hAnsiTheme="minorHAnsi" w:cstheme="minorHAnsi"/>
        </w:rPr>
        <w:t>-</w:t>
      </w:r>
      <w:r w:rsidRPr="00440291">
        <w:rPr>
          <w:rFonts w:asciiTheme="minorHAnsi" w:hAnsiTheme="minorHAnsi" w:cstheme="minorHAnsi"/>
        </w:rPr>
        <w:t xml:space="preserve">inactivated (hi) </w:t>
      </w:r>
      <w:r w:rsidR="00224BD8" w:rsidRPr="00440291">
        <w:rPr>
          <w:rFonts w:asciiTheme="minorHAnsi" w:hAnsiTheme="minorHAnsi" w:cstheme="minorHAnsi"/>
        </w:rPr>
        <w:t xml:space="preserve">fetal calf serum </w:t>
      </w:r>
      <w:r w:rsidRPr="00440291">
        <w:rPr>
          <w:rFonts w:asciiTheme="minorHAnsi" w:hAnsiTheme="minorHAnsi" w:cstheme="minorHAnsi"/>
        </w:rPr>
        <w:t xml:space="preserve">(FCS) and 1 µg/mL </w:t>
      </w:r>
      <w:r w:rsidR="00AB427D">
        <w:rPr>
          <w:rFonts w:asciiTheme="minorHAnsi" w:hAnsiTheme="minorHAnsi" w:cstheme="minorHAnsi"/>
        </w:rPr>
        <w:t>p</w:t>
      </w:r>
      <w:r w:rsidRPr="00440291">
        <w:rPr>
          <w:rFonts w:asciiTheme="minorHAnsi" w:hAnsiTheme="minorHAnsi" w:cstheme="minorHAnsi"/>
        </w:rPr>
        <w:t>uromycin at 37 °C in an atmosphere containing 5</w:t>
      </w:r>
      <w:r w:rsidR="00440291">
        <w:rPr>
          <w:rFonts w:asciiTheme="minorHAnsi" w:hAnsiTheme="minorHAnsi" w:cstheme="minorHAnsi"/>
        </w:rPr>
        <w:t>%</w:t>
      </w:r>
      <w:r w:rsidRPr="00440291">
        <w:rPr>
          <w:rFonts w:asciiTheme="minorHAnsi" w:hAnsiTheme="minorHAnsi" w:cstheme="minorHAnsi"/>
        </w:rPr>
        <w:t xml:space="preserve"> CO</w:t>
      </w:r>
      <w:r w:rsidRPr="00440291">
        <w:rPr>
          <w:rFonts w:asciiTheme="minorHAnsi" w:hAnsiTheme="minorHAnsi" w:cstheme="minorHAnsi"/>
          <w:vertAlign w:val="subscript"/>
        </w:rPr>
        <w:t>2</w:t>
      </w:r>
      <w:r w:rsidRPr="00440291">
        <w:rPr>
          <w:rFonts w:asciiTheme="minorHAnsi" w:hAnsiTheme="minorHAnsi" w:cstheme="minorHAnsi"/>
        </w:rPr>
        <w:t xml:space="preserve">. </w:t>
      </w:r>
    </w:p>
    <w:p w14:paraId="40023143"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2F289EAC" w14:textId="0B293AD0" w:rsidR="000F2F8F" w:rsidRPr="00440291" w:rsidRDefault="000F2F8F" w:rsidP="007B6E5F">
      <w:pPr>
        <w:pStyle w:val="NormalWeb"/>
        <w:spacing w:before="0" w:beforeAutospacing="0" w:after="0" w:afterAutospacing="0"/>
        <w:rPr>
          <w:rFonts w:asciiTheme="minorHAnsi" w:hAnsiTheme="minorHAnsi" w:cstheme="minorHAnsi"/>
        </w:rPr>
      </w:pPr>
      <w:r w:rsidRPr="00440291">
        <w:rPr>
          <w:rFonts w:asciiTheme="minorHAnsi" w:hAnsiTheme="minorHAnsi" w:cstheme="minorHAnsi"/>
        </w:rPr>
        <w:t xml:space="preserve">Note: These cells are available from The Pirbright Institute following </w:t>
      </w:r>
      <w:r w:rsidR="00986B6D">
        <w:rPr>
          <w:rFonts w:asciiTheme="minorHAnsi" w:hAnsiTheme="minorHAnsi" w:cstheme="minorHAnsi"/>
        </w:rPr>
        <w:t xml:space="preserve">the </w:t>
      </w:r>
      <w:r w:rsidRPr="00440291">
        <w:rPr>
          <w:rFonts w:asciiTheme="minorHAnsi" w:eastAsiaTheme="minorHAnsi" w:hAnsiTheme="minorHAnsi" w:cs="Arial"/>
          <w:color w:val="auto"/>
        </w:rPr>
        <w:t>signing of the appropriate material transfer agreement.</w:t>
      </w:r>
    </w:p>
    <w:p w14:paraId="445C0354"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18F87500" w14:textId="2DE084B2" w:rsidR="000F2F8F" w:rsidRPr="00440291" w:rsidRDefault="000F2F8F" w:rsidP="007B6E5F">
      <w:pPr>
        <w:pStyle w:val="NormalWeb"/>
        <w:numPr>
          <w:ilvl w:val="1"/>
          <w:numId w:val="43"/>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Split the cells at a 1:5 density when confluent. Collect the supernatant (containing the soluble chCD40L construct) each time the cells are split</w:t>
      </w:r>
      <w:r w:rsidR="007F3CC8">
        <w:rPr>
          <w:rFonts w:asciiTheme="minorHAnsi" w:hAnsiTheme="minorHAnsi" w:cstheme="minorHAnsi"/>
        </w:rPr>
        <w:t>,</w:t>
      </w:r>
      <w:r w:rsidRPr="00440291">
        <w:rPr>
          <w:rFonts w:asciiTheme="minorHAnsi" w:hAnsiTheme="minorHAnsi" w:cstheme="minorHAnsi"/>
        </w:rPr>
        <w:t xml:space="preserve"> centrifuge </w:t>
      </w:r>
      <w:r w:rsidR="007F3CC8">
        <w:rPr>
          <w:rFonts w:asciiTheme="minorHAnsi" w:hAnsiTheme="minorHAnsi" w:cstheme="minorHAnsi"/>
        </w:rPr>
        <w:t xml:space="preserve">it </w:t>
      </w:r>
      <w:r w:rsidRPr="00440291">
        <w:rPr>
          <w:rFonts w:asciiTheme="minorHAnsi" w:hAnsiTheme="minorHAnsi" w:cstheme="minorHAnsi"/>
        </w:rPr>
        <w:t xml:space="preserve">at 400 x </w:t>
      </w:r>
      <w:r w:rsidRPr="00B47A15">
        <w:rPr>
          <w:rFonts w:asciiTheme="minorHAnsi" w:hAnsiTheme="minorHAnsi" w:cstheme="minorHAnsi"/>
          <w:i/>
        </w:rPr>
        <w:t>g</w:t>
      </w:r>
      <w:r w:rsidRPr="00440291">
        <w:rPr>
          <w:rFonts w:asciiTheme="minorHAnsi" w:hAnsiTheme="minorHAnsi" w:cstheme="minorHAnsi"/>
        </w:rPr>
        <w:t xml:space="preserve"> for 5 min to remove </w:t>
      </w:r>
      <w:r w:rsidRPr="00440291">
        <w:rPr>
          <w:rFonts w:asciiTheme="minorHAnsi" w:hAnsiTheme="minorHAnsi" w:cstheme="minorHAnsi"/>
        </w:rPr>
        <w:lastRenderedPageBreak/>
        <w:t>cellular debris</w:t>
      </w:r>
      <w:r w:rsidR="007F3CC8">
        <w:rPr>
          <w:rFonts w:asciiTheme="minorHAnsi" w:hAnsiTheme="minorHAnsi" w:cstheme="minorHAnsi"/>
        </w:rPr>
        <w:t>,</w:t>
      </w:r>
      <w:r w:rsidRPr="00440291">
        <w:rPr>
          <w:rFonts w:asciiTheme="minorHAnsi" w:hAnsiTheme="minorHAnsi" w:cstheme="minorHAnsi"/>
        </w:rPr>
        <w:t xml:space="preserve"> and store </w:t>
      </w:r>
      <w:r w:rsidR="007F3CC8">
        <w:rPr>
          <w:rFonts w:asciiTheme="minorHAnsi" w:hAnsiTheme="minorHAnsi" w:cstheme="minorHAnsi"/>
        </w:rPr>
        <w:t xml:space="preserve">it </w:t>
      </w:r>
      <w:r w:rsidRPr="00440291">
        <w:rPr>
          <w:rFonts w:asciiTheme="minorHAnsi" w:hAnsiTheme="minorHAnsi" w:cstheme="minorHAnsi"/>
        </w:rPr>
        <w:t>at 4 °C.</w:t>
      </w:r>
    </w:p>
    <w:p w14:paraId="0EAD3F6B"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2766AB1D" w14:textId="16471921" w:rsidR="000F2F8F" w:rsidRPr="00440291" w:rsidRDefault="000F2F8F" w:rsidP="007B6E5F">
      <w:pPr>
        <w:pStyle w:val="NormalWeb"/>
        <w:numPr>
          <w:ilvl w:val="1"/>
          <w:numId w:val="43"/>
        </w:numPr>
        <w:spacing w:before="0" w:beforeAutospacing="0" w:after="0" w:afterAutospacing="0"/>
        <w:ind w:left="0" w:firstLine="0"/>
        <w:rPr>
          <w:rFonts w:asciiTheme="minorHAnsi" w:hAnsiTheme="minorHAnsi" w:cstheme="minorHAnsi"/>
          <w:color w:val="auto"/>
        </w:rPr>
      </w:pPr>
      <w:r w:rsidRPr="00440291">
        <w:rPr>
          <w:rFonts w:asciiTheme="minorHAnsi" w:hAnsiTheme="minorHAnsi" w:cstheme="minorHAnsi"/>
          <w:color w:val="auto"/>
        </w:rPr>
        <w:t xml:space="preserve">When 500 mL of </w:t>
      </w:r>
      <w:r w:rsidR="007F3CC8">
        <w:rPr>
          <w:rFonts w:asciiTheme="minorHAnsi" w:hAnsiTheme="minorHAnsi" w:cstheme="minorHAnsi"/>
          <w:color w:val="auto"/>
        </w:rPr>
        <w:t xml:space="preserve">the </w:t>
      </w:r>
      <w:r w:rsidRPr="00440291">
        <w:rPr>
          <w:rFonts w:asciiTheme="minorHAnsi" w:hAnsiTheme="minorHAnsi" w:cstheme="minorHAnsi"/>
          <w:color w:val="auto"/>
        </w:rPr>
        <w:t>supernatant has been collected, pool the liquid and filter</w:t>
      </w:r>
      <w:r w:rsidR="007F3CC8">
        <w:rPr>
          <w:rFonts w:asciiTheme="minorHAnsi" w:hAnsiTheme="minorHAnsi" w:cstheme="minorHAnsi"/>
          <w:color w:val="auto"/>
        </w:rPr>
        <w:t>-</w:t>
      </w:r>
      <w:r w:rsidRPr="00440291">
        <w:rPr>
          <w:rFonts w:asciiTheme="minorHAnsi" w:hAnsiTheme="minorHAnsi" w:cstheme="minorHAnsi"/>
          <w:color w:val="auto"/>
        </w:rPr>
        <w:t>sterilize</w:t>
      </w:r>
      <w:r w:rsidR="007F3CC8">
        <w:rPr>
          <w:rFonts w:asciiTheme="minorHAnsi" w:hAnsiTheme="minorHAnsi" w:cstheme="minorHAnsi"/>
          <w:color w:val="auto"/>
        </w:rPr>
        <w:t xml:space="preserve"> it</w:t>
      </w:r>
      <w:r w:rsidRPr="00440291">
        <w:rPr>
          <w:rFonts w:asciiTheme="minorHAnsi" w:hAnsiTheme="minorHAnsi" w:cstheme="minorHAnsi"/>
          <w:color w:val="auto"/>
        </w:rPr>
        <w:t xml:space="preserve"> through a 0.2</w:t>
      </w:r>
      <w:r w:rsidR="007F3CC8">
        <w:rPr>
          <w:rFonts w:asciiTheme="minorHAnsi" w:hAnsiTheme="minorHAnsi" w:cstheme="minorHAnsi"/>
          <w:color w:val="auto"/>
        </w:rPr>
        <w:t>-</w:t>
      </w:r>
      <w:r w:rsidRPr="00440291">
        <w:rPr>
          <w:rFonts w:cstheme="minorHAnsi"/>
          <w:color w:val="auto"/>
        </w:rPr>
        <w:t>µm filter</w:t>
      </w:r>
      <w:r w:rsidRPr="00440291">
        <w:rPr>
          <w:rFonts w:asciiTheme="minorHAnsi" w:hAnsiTheme="minorHAnsi" w:cstheme="minorHAnsi"/>
          <w:color w:val="auto"/>
        </w:rPr>
        <w:t>.</w:t>
      </w:r>
    </w:p>
    <w:p w14:paraId="28BF36B4" w14:textId="77777777" w:rsidR="000F2F8F" w:rsidRPr="00440291" w:rsidRDefault="000F2F8F" w:rsidP="007B6E5F">
      <w:pPr>
        <w:pStyle w:val="NormalWeb"/>
        <w:spacing w:before="0" w:beforeAutospacing="0" w:after="0" w:afterAutospacing="0"/>
        <w:rPr>
          <w:rFonts w:asciiTheme="minorHAnsi" w:hAnsiTheme="minorHAnsi" w:cstheme="minorHAnsi"/>
          <w:color w:val="auto"/>
        </w:rPr>
      </w:pPr>
    </w:p>
    <w:p w14:paraId="4AA24F96" w14:textId="31A37506" w:rsidR="000F2F8F" w:rsidRPr="00440291" w:rsidRDefault="000F2F8F" w:rsidP="007B6E5F">
      <w:pPr>
        <w:pStyle w:val="NormalWeb"/>
        <w:numPr>
          <w:ilvl w:val="1"/>
          <w:numId w:val="43"/>
        </w:numPr>
        <w:spacing w:before="0" w:beforeAutospacing="0" w:after="0" w:afterAutospacing="0"/>
        <w:ind w:left="0" w:firstLine="0"/>
        <w:rPr>
          <w:rFonts w:asciiTheme="minorHAnsi" w:hAnsiTheme="minorHAnsi" w:cstheme="minorHAnsi"/>
          <w:color w:val="auto"/>
        </w:rPr>
      </w:pPr>
      <w:r w:rsidRPr="00440291">
        <w:rPr>
          <w:rFonts w:asciiTheme="minorHAnsi" w:hAnsiTheme="minorHAnsi" w:cstheme="minorHAnsi"/>
          <w:color w:val="auto"/>
        </w:rPr>
        <w:t xml:space="preserve">Concentrate the supernatant using centrifugal protein concentrators with a molecular-weight cutoff of 10 K according to the manufacturer’s instructions. Extract the concentrated supernatant from each column, pool </w:t>
      </w:r>
      <w:r w:rsidR="007F3CC8">
        <w:rPr>
          <w:rFonts w:asciiTheme="minorHAnsi" w:hAnsiTheme="minorHAnsi" w:cstheme="minorHAnsi"/>
          <w:color w:val="auto"/>
        </w:rPr>
        <w:t xml:space="preserve">it </w:t>
      </w:r>
      <w:r w:rsidRPr="00440291">
        <w:rPr>
          <w:rFonts w:asciiTheme="minorHAnsi" w:hAnsiTheme="minorHAnsi" w:cstheme="minorHAnsi"/>
          <w:color w:val="auto"/>
        </w:rPr>
        <w:t>together, and filter</w:t>
      </w:r>
      <w:r w:rsidR="007F3CC8">
        <w:rPr>
          <w:rFonts w:asciiTheme="minorHAnsi" w:hAnsiTheme="minorHAnsi" w:cstheme="minorHAnsi"/>
          <w:color w:val="auto"/>
        </w:rPr>
        <w:t>-</w:t>
      </w:r>
      <w:r w:rsidRPr="00440291">
        <w:rPr>
          <w:rFonts w:asciiTheme="minorHAnsi" w:hAnsiTheme="minorHAnsi" w:cstheme="minorHAnsi"/>
          <w:color w:val="auto"/>
        </w:rPr>
        <w:t xml:space="preserve">sterilize </w:t>
      </w:r>
      <w:r w:rsidR="007F3CC8">
        <w:rPr>
          <w:rFonts w:asciiTheme="minorHAnsi" w:hAnsiTheme="minorHAnsi" w:cstheme="minorHAnsi"/>
          <w:color w:val="auto"/>
        </w:rPr>
        <w:t xml:space="preserve">it </w:t>
      </w:r>
      <w:r w:rsidRPr="00440291">
        <w:rPr>
          <w:rFonts w:asciiTheme="minorHAnsi" w:hAnsiTheme="minorHAnsi" w:cstheme="minorHAnsi"/>
          <w:color w:val="auto"/>
        </w:rPr>
        <w:t xml:space="preserve">by passing </w:t>
      </w:r>
      <w:r w:rsidR="007F3CC8">
        <w:rPr>
          <w:rFonts w:asciiTheme="minorHAnsi" w:hAnsiTheme="minorHAnsi" w:cstheme="minorHAnsi"/>
          <w:color w:val="auto"/>
        </w:rPr>
        <w:t xml:space="preserve">it </w:t>
      </w:r>
      <w:r w:rsidRPr="00440291">
        <w:rPr>
          <w:rFonts w:asciiTheme="minorHAnsi" w:hAnsiTheme="minorHAnsi" w:cstheme="minorHAnsi"/>
          <w:color w:val="auto"/>
        </w:rPr>
        <w:t xml:space="preserve">through a </w:t>
      </w:r>
      <w:r w:rsidRPr="00440291">
        <w:rPr>
          <w:rFonts w:cstheme="minorHAnsi"/>
          <w:color w:val="auto"/>
        </w:rPr>
        <w:t>0.22</w:t>
      </w:r>
      <w:r w:rsidR="007F3CC8">
        <w:rPr>
          <w:rFonts w:cstheme="minorHAnsi"/>
          <w:color w:val="auto"/>
        </w:rPr>
        <w:t>-</w:t>
      </w:r>
      <w:r w:rsidRPr="00440291">
        <w:rPr>
          <w:rFonts w:cstheme="minorHAnsi"/>
          <w:color w:val="auto"/>
        </w:rPr>
        <w:t>µm syringe filter.</w:t>
      </w:r>
    </w:p>
    <w:p w14:paraId="4FD4102C" w14:textId="77777777" w:rsidR="000F2F8F" w:rsidRPr="00440291" w:rsidRDefault="000F2F8F" w:rsidP="007B6E5F">
      <w:pPr>
        <w:pStyle w:val="NormalWeb"/>
        <w:spacing w:before="0" w:beforeAutospacing="0" w:after="0" w:afterAutospacing="0"/>
        <w:rPr>
          <w:rFonts w:asciiTheme="minorHAnsi" w:hAnsiTheme="minorHAnsi" w:cstheme="minorHAnsi"/>
          <w:color w:val="auto"/>
        </w:rPr>
      </w:pPr>
    </w:p>
    <w:p w14:paraId="157D4A4B" w14:textId="66CD3806" w:rsidR="000F2F8F" w:rsidRPr="00440291" w:rsidRDefault="000F2F8F" w:rsidP="007B6E5F">
      <w:pPr>
        <w:pStyle w:val="NormalWeb"/>
        <w:numPr>
          <w:ilvl w:val="1"/>
          <w:numId w:val="43"/>
        </w:numPr>
        <w:spacing w:before="0" w:beforeAutospacing="0" w:after="0" w:afterAutospacing="0"/>
        <w:ind w:left="0" w:firstLine="0"/>
        <w:rPr>
          <w:rFonts w:asciiTheme="minorHAnsi" w:hAnsiTheme="minorHAnsi" w:cstheme="minorHAnsi"/>
          <w:color w:val="auto"/>
        </w:rPr>
      </w:pPr>
      <w:r w:rsidRPr="00440291">
        <w:rPr>
          <w:rFonts w:cstheme="minorHAnsi"/>
          <w:color w:val="auto"/>
        </w:rPr>
        <w:t xml:space="preserve">Determine the final concentration to be used in experiments by serially diluting the chCD40L solution in 1x </w:t>
      </w:r>
      <w:proofErr w:type="spellStart"/>
      <w:r w:rsidRPr="00440291">
        <w:rPr>
          <w:rFonts w:asciiTheme="minorHAnsi" w:hAnsiTheme="minorHAnsi" w:cstheme="minorHAnsi"/>
        </w:rPr>
        <w:t>Iscove’s</w:t>
      </w:r>
      <w:proofErr w:type="spellEnd"/>
      <w:r w:rsidRPr="00440291">
        <w:rPr>
          <w:rFonts w:asciiTheme="minorHAnsi" w:hAnsiTheme="minorHAnsi" w:cstheme="minorHAnsi"/>
        </w:rPr>
        <w:t xml:space="preserve"> </w:t>
      </w:r>
      <w:r w:rsidR="00224BD8" w:rsidRPr="00440291">
        <w:rPr>
          <w:rFonts w:asciiTheme="minorHAnsi" w:hAnsiTheme="minorHAnsi" w:cstheme="minorHAnsi"/>
        </w:rPr>
        <w:t xml:space="preserve">modified </w:t>
      </w:r>
      <w:r w:rsidRPr="00440291">
        <w:rPr>
          <w:rFonts w:asciiTheme="minorHAnsi" w:hAnsiTheme="minorHAnsi" w:cstheme="minorHAnsi"/>
        </w:rPr>
        <w:t xml:space="preserve">Dulbecco’s </w:t>
      </w:r>
      <w:r w:rsidR="00224BD8" w:rsidRPr="00440291">
        <w:rPr>
          <w:rFonts w:asciiTheme="minorHAnsi" w:hAnsiTheme="minorHAnsi" w:cstheme="minorHAnsi"/>
        </w:rPr>
        <w:t xml:space="preserve">medium </w:t>
      </w:r>
      <w:r w:rsidRPr="00440291">
        <w:rPr>
          <w:rFonts w:asciiTheme="minorHAnsi" w:hAnsiTheme="minorHAnsi" w:cstheme="minorHAnsi"/>
        </w:rPr>
        <w:t>(IMDM)</w:t>
      </w:r>
      <w:r w:rsidRPr="00440291">
        <w:rPr>
          <w:rFonts w:cstheme="minorHAnsi"/>
          <w:color w:val="auto"/>
        </w:rPr>
        <w:t xml:space="preserve"> (described </w:t>
      </w:r>
      <w:r w:rsidR="00C53661">
        <w:rPr>
          <w:rFonts w:cstheme="minorHAnsi"/>
          <w:color w:val="auto"/>
        </w:rPr>
        <w:t>in step 2.4</w:t>
      </w:r>
      <w:r w:rsidRPr="00440291">
        <w:rPr>
          <w:rFonts w:cstheme="minorHAnsi"/>
          <w:color w:val="auto"/>
        </w:rPr>
        <w:t xml:space="preserve">) and culturing primary bursal cells in the presence of the dilutions. Determine the number and percentage viability of the cells daily for up to a week. </w:t>
      </w:r>
    </w:p>
    <w:p w14:paraId="0297DEB7" w14:textId="77777777" w:rsidR="000F2F8F" w:rsidRPr="00440291" w:rsidRDefault="000F2F8F" w:rsidP="007B6E5F">
      <w:pPr>
        <w:pStyle w:val="NormalWeb"/>
        <w:spacing w:before="0" w:beforeAutospacing="0" w:after="0" w:afterAutospacing="0"/>
        <w:rPr>
          <w:rFonts w:cstheme="minorHAnsi"/>
          <w:color w:val="auto"/>
        </w:rPr>
      </w:pPr>
    </w:p>
    <w:p w14:paraId="1747C031" w14:textId="00B6A7ED" w:rsidR="000F2F8F" w:rsidRPr="00440291" w:rsidRDefault="000F2F8F" w:rsidP="007B6E5F">
      <w:pPr>
        <w:pStyle w:val="NormalWeb"/>
        <w:spacing w:before="0" w:beforeAutospacing="0" w:after="0" w:afterAutospacing="0"/>
        <w:rPr>
          <w:rFonts w:asciiTheme="minorHAnsi" w:hAnsiTheme="minorHAnsi" w:cstheme="minorHAnsi"/>
          <w:color w:val="auto"/>
        </w:rPr>
      </w:pPr>
      <w:r w:rsidRPr="00440291">
        <w:rPr>
          <w:rFonts w:cstheme="minorHAnsi"/>
          <w:color w:val="auto"/>
        </w:rPr>
        <w:t xml:space="preserve">Note: The lowest concentration where cell proliferation and viability </w:t>
      </w:r>
      <w:r w:rsidR="00E34DB8" w:rsidRPr="00440291">
        <w:rPr>
          <w:rFonts w:cstheme="minorHAnsi"/>
          <w:color w:val="auto"/>
        </w:rPr>
        <w:t>are</w:t>
      </w:r>
      <w:r w:rsidRPr="00440291">
        <w:rPr>
          <w:rFonts w:cstheme="minorHAnsi"/>
          <w:color w:val="auto"/>
        </w:rPr>
        <w:t xml:space="preserve"> adequate is the concentration to use in the assay. </w:t>
      </w:r>
      <w:r w:rsidR="00C53661">
        <w:rPr>
          <w:rFonts w:cstheme="minorHAnsi"/>
          <w:color w:val="auto"/>
        </w:rPr>
        <w:t>T</w:t>
      </w:r>
      <w:r w:rsidRPr="00440291">
        <w:rPr>
          <w:rFonts w:cstheme="minorHAnsi"/>
          <w:color w:val="auto"/>
        </w:rPr>
        <w:t>his is likely to be between 1:20 and 1:50.</w:t>
      </w:r>
      <w:r w:rsidR="00440291" w:rsidRPr="00440291">
        <w:rPr>
          <w:rFonts w:cstheme="minorHAnsi"/>
          <w:b/>
          <w:color w:val="auto"/>
        </w:rPr>
        <w:t xml:space="preserve"> </w:t>
      </w:r>
    </w:p>
    <w:p w14:paraId="36A4C3A3"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69F218A8" w14:textId="77777777" w:rsidR="000F2F8F" w:rsidRPr="00440291" w:rsidRDefault="000F2F8F" w:rsidP="007B6E5F">
      <w:pPr>
        <w:pStyle w:val="NormalWeb"/>
        <w:spacing w:before="0" w:beforeAutospacing="0" w:after="0" w:afterAutospacing="0"/>
        <w:rPr>
          <w:rFonts w:asciiTheme="minorHAnsi" w:hAnsiTheme="minorHAnsi" w:cstheme="minorHAnsi"/>
          <w:b/>
        </w:rPr>
      </w:pPr>
      <w:r w:rsidRPr="00440291">
        <w:rPr>
          <w:rFonts w:asciiTheme="minorHAnsi" w:hAnsiTheme="minorHAnsi" w:cstheme="minorHAnsi"/>
          <w:b/>
        </w:rPr>
        <w:t xml:space="preserve">2. Preparation of </w:t>
      </w:r>
      <w:r w:rsidR="002708F0" w:rsidRPr="00440291">
        <w:rPr>
          <w:rFonts w:asciiTheme="minorHAnsi" w:hAnsiTheme="minorHAnsi" w:cstheme="minorHAnsi"/>
          <w:b/>
        </w:rPr>
        <w:t>Solutions</w:t>
      </w:r>
      <w:r w:rsidRPr="00440291">
        <w:rPr>
          <w:rFonts w:asciiTheme="minorHAnsi" w:hAnsiTheme="minorHAnsi" w:cstheme="minorHAnsi"/>
          <w:b/>
        </w:rPr>
        <w:t xml:space="preserve"> for </w:t>
      </w:r>
      <w:r w:rsidR="002708F0" w:rsidRPr="00440291">
        <w:rPr>
          <w:rFonts w:asciiTheme="minorHAnsi" w:hAnsiTheme="minorHAnsi" w:cstheme="minorHAnsi"/>
          <w:b/>
        </w:rPr>
        <w:t>Chicken Primary Bursal Cell Isolation</w:t>
      </w:r>
    </w:p>
    <w:p w14:paraId="07A8DA13"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73C2B3BC" w14:textId="7A54D05D" w:rsidR="000F2F8F" w:rsidRPr="00440291" w:rsidRDefault="000F2F8F" w:rsidP="007B6E5F">
      <w:pPr>
        <w:pStyle w:val="NormalWeb"/>
        <w:numPr>
          <w:ilvl w:val="1"/>
          <w:numId w:val="52"/>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Prepare 1x Hanks</w:t>
      </w:r>
      <w:r w:rsidR="00224BD8">
        <w:rPr>
          <w:rFonts w:asciiTheme="minorHAnsi" w:hAnsiTheme="minorHAnsi" w:cstheme="minorHAnsi"/>
        </w:rPr>
        <w:t>’</w:t>
      </w:r>
      <w:r w:rsidRPr="00440291">
        <w:rPr>
          <w:rFonts w:asciiTheme="minorHAnsi" w:hAnsiTheme="minorHAnsi" w:cstheme="minorHAnsi"/>
        </w:rPr>
        <w:t xml:space="preserve"> </w:t>
      </w:r>
      <w:r w:rsidR="00224BD8" w:rsidRPr="00440291">
        <w:rPr>
          <w:rFonts w:asciiTheme="minorHAnsi" w:hAnsiTheme="minorHAnsi" w:cstheme="minorHAnsi"/>
        </w:rPr>
        <w:t xml:space="preserve">balanced salt solution </w:t>
      </w:r>
      <w:r w:rsidRPr="00440291">
        <w:rPr>
          <w:rFonts w:asciiTheme="minorHAnsi" w:hAnsiTheme="minorHAnsi" w:cstheme="minorHAnsi"/>
        </w:rPr>
        <w:t>(HBBS) with calcium (Ca)</w:t>
      </w:r>
      <w:r w:rsidRPr="00440291">
        <w:rPr>
          <w:rFonts w:asciiTheme="minorHAnsi" w:hAnsiTheme="minorHAnsi" w:cstheme="minorHAnsi"/>
          <w:b/>
        </w:rPr>
        <w:t xml:space="preserve"> </w:t>
      </w:r>
      <w:r w:rsidRPr="00440291">
        <w:rPr>
          <w:rFonts w:asciiTheme="minorHAnsi" w:hAnsiTheme="minorHAnsi" w:cstheme="minorHAnsi"/>
        </w:rPr>
        <w:t xml:space="preserve">by adding 10 mL </w:t>
      </w:r>
      <w:r w:rsidR="00224BD8">
        <w:rPr>
          <w:rFonts w:asciiTheme="minorHAnsi" w:hAnsiTheme="minorHAnsi" w:cstheme="minorHAnsi"/>
        </w:rPr>
        <w:t xml:space="preserve">of </w:t>
      </w:r>
      <w:r w:rsidRPr="00440291">
        <w:rPr>
          <w:rFonts w:asciiTheme="minorHAnsi" w:hAnsiTheme="minorHAnsi" w:cstheme="minorHAnsi"/>
        </w:rPr>
        <w:t xml:space="preserve">10x HBBS with Ca to 90 mL </w:t>
      </w:r>
      <w:r w:rsidR="00224BD8">
        <w:rPr>
          <w:rFonts w:asciiTheme="minorHAnsi" w:hAnsiTheme="minorHAnsi" w:cstheme="minorHAnsi"/>
        </w:rPr>
        <w:t xml:space="preserve">of </w:t>
      </w:r>
      <w:r w:rsidRPr="00440291">
        <w:rPr>
          <w:rFonts w:asciiTheme="minorHAnsi" w:hAnsiTheme="minorHAnsi" w:cstheme="minorHAnsi"/>
        </w:rPr>
        <w:t>sterile H</w:t>
      </w:r>
      <w:r w:rsidRPr="00440291">
        <w:rPr>
          <w:rFonts w:asciiTheme="minorHAnsi" w:hAnsiTheme="minorHAnsi" w:cstheme="minorHAnsi"/>
          <w:vertAlign w:val="subscript"/>
        </w:rPr>
        <w:t>2</w:t>
      </w:r>
      <w:r w:rsidRPr="00440291">
        <w:rPr>
          <w:rFonts w:asciiTheme="minorHAnsi" w:hAnsiTheme="minorHAnsi" w:cstheme="minorHAnsi"/>
        </w:rPr>
        <w:t>O and 0.47 µL of 7.5</w:t>
      </w:r>
      <w:r w:rsidR="00440291">
        <w:rPr>
          <w:rFonts w:asciiTheme="minorHAnsi" w:hAnsiTheme="minorHAnsi" w:cstheme="minorHAnsi"/>
        </w:rPr>
        <w:t>%</w:t>
      </w:r>
      <w:r w:rsidRPr="00440291">
        <w:rPr>
          <w:rFonts w:asciiTheme="minorHAnsi" w:hAnsiTheme="minorHAnsi" w:cstheme="minorHAnsi"/>
        </w:rPr>
        <w:t xml:space="preserve"> NaHCO</w:t>
      </w:r>
      <w:r w:rsidRPr="00440291">
        <w:rPr>
          <w:rFonts w:asciiTheme="minorHAnsi" w:hAnsiTheme="minorHAnsi" w:cstheme="minorHAnsi"/>
          <w:vertAlign w:val="subscript"/>
        </w:rPr>
        <w:t>3</w:t>
      </w:r>
      <w:r w:rsidRPr="00440291">
        <w:rPr>
          <w:rFonts w:asciiTheme="minorHAnsi" w:hAnsiTheme="minorHAnsi" w:cstheme="minorHAnsi"/>
        </w:rPr>
        <w:t>.</w:t>
      </w:r>
    </w:p>
    <w:p w14:paraId="0F763347"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4499E78F" w14:textId="0E4EEB28" w:rsidR="000F2F8F" w:rsidRPr="00440291" w:rsidRDefault="000F2F8F" w:rsidP="007B6E5F">
      <w:pPr>
        <w:pStyle w:val="NormalWeb"/>
        <w:numPr>
          <w:ilvl w:val="1"/>
          <w:numId w:val="50"/>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 xml:space="preserve">Prepare </w:t>
      </w:r>
      <w:r w:rsidR="00224BD8">
        <w:rPr>
          <w:rFonts w:asciiTheme="minorHAnsi" w:hAnsiTheme="minorHAnsi" w:cstheme="minorHAnsi"/>
        </w:rPr>
        <w:t>c</w:t>
      </w:r>
      <w:r w:rsidRPr="00440291">
        <w:rPr>
          <w:rFonts w:asciiTheme="minorHAnsi" w:hAnsiTheme="minorHAnsi" w:cstheme="minorHAnsi"/>
        </w:rPr>
        <w:t>ollagenase D stock solution at 8 mg/mL in 1x HBBS with Ca. Filter-sterilize the solution through a 0.2</w:t>
      </w:r>
      <w:r w:rsidR="00224BD8">
        <w:rPr>
          <w:rFonts w:asciiTheme="minorHAnsi" w:hAnsiTheme="minorHAnsi" w:cstheme="minorHAnsi"/>
        </w:rPr>
        <w:t>-</w:t>
      </w:r>
      <w:r w:rsidRPr="00440291">
        <w:rPr>
          <w:rFonts w:asciiTheme="minorHAnsi" w:hAnsiTheme="minorHAnsi" w:cstheme="minorHAnsi"/>
        </w:rPr>
        <w:t xml:space="preserve">µM filter. </w:t>
      </w:r>
    </w:p>
    <w:p w14:paraId="5F553EB3"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64534C7D" w14:textId="04A01C1A" w:rsidR="000F2F8F" w:rsidRPr="00440291" w:rsidRDefault="000F2F8F" w:rsidP="007B6E5F">
      <w:pPr>
        <w:pStyle w:val="NormalWeb"/>
        <w:spacing w:before="0" w:beforeAutospacing="0" w:after="0" w:afterAutospacing="0"/>
        <w:rPr>
          <w:rFonts w:asciiTheme="minorHAnsi" w:hAnsiTheme="minorHAnsi" w:cstheme="minorHAnsi"/>
        </w:rPr>
      </w:pPr>
      <w:r w:rsidRPr="00440291">
        <w:rPr>
          <w:rFonts w:asciiTheme="minorHAnsi" w:hAnsiTheme="minorHAnsi" w:cstheme="minorHAnsi"/>
        </w:rPr>
        <w:t>Note: It is advisable to prepare 5</w:t>
      </w:r>
      <w:r w:rsidR="00224BD8">
        <w:rPr>
          <w:rFonts w:asciiTheme="minorHAnsi" w:hAnsiTheme="minorHAnsi" w:cstheme="minorHAnsi"/>
        </w:rPr>
        <w:t>-</w:t>
      </w:r>
      <w:r w:rsidRPr="00440291">
        <w:rPr>
          <w:rFonts w:asciiTheme="minorHAnsi" w:hAnsiTheme="minorHAnsi" w:cstheme="minorHAnsi"/>
        </w:rPr>
        <w:t xml:space="preserve">mL aliquots and freeze </w:t>
      </w:r>
      <w:r w:rsidR="00224BD8">
        <w:rPr>
          <w:rFonts w:asciiTheme="minorHAnsi" w:hAnsiTheme="minorHAnsi" w:cstheme="minorHAnsi"/>
        </w:rPr>
        <w:t xml:space="preserve">them </w:t>
      </w:r>
      <w:r w:rsidRPr="00440291">
        <w:rPr>
          <w:rFonts w:asciiTheme="minorHAnsi" w:hAnsiTheme="minorHAnsi" w:cstheme="minorHAnsi"/>
        </w:rPr>
        <w:t>at -20 °C.</w:t>
      </w:r>
    </w:p>
    <w:p w14:paraId="6AAA5417"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2368D9CA" w14:textId="77777777" w:rsidR="000F2F8F" w:rsidRPr="00440291" w:rsidRDefault="000F2F8F" w:rsidP="007B6E5F">
      <w:pPr>
        <w:pStyle w:val="NormalWeb"/>
        <w:numPr>
          <w:ilvl w:val="1"/>
          <w:numId w:val="50"/>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Prepare 1x RPMI medium supplemented with 5</w:t>
      </w:r>
      <w:r w:rsidR="00440291">
        <w:rPr>
          <w:rFonts w:asciiTheme="minorHAnsi" w:hAnsiTheme="minorHAnsi" w:cstheme="minorHAnsi"/>
        </w:rPr>
        <w:t>%</w:t>
      </w:r>
      <w:r w:rsidRPr="00440291">
        <w:rPr>
          <w:rFonts w:asciiTheme="minorHAnsi" w:hAnsiTheme="minorHAnsi" w:cstheme="minorHAnsi"/>
        </w:rPr>
        <w:t xml:space="preserve"> hi FCS. Store the media at 4 °C.</w:t>
      </w:r>
    </w:p>
    <w:p w14:paraId="0877CF49"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7757E022" w14:textId="7F5B7EA5" w:rsidR="000F2F8F" w:rsidRPr="00440291" w:rsidRDefault="000F2F8F" w:rsidP="007B6E5F">
      <w:pPr>
        <w:pStyle w:val="NormalWeb"/>
        <w:numPr>
          <w:ilvl w:val="1"/>
          <w:numId w:val="50"/>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 xml:space="preserve">Prepare 1x 500 mL </w:t>
      </w:r>
      <w:r w:rsidR="00224BD8">
        <w:rPr>
          <w:rFonts w:asciiTheme="minorHAnsi" w:hAnsiTheme="minorHAnsi" w:cstheme="minorHAnsi"/>
        </w:rPr>
        <w:t xml:space="preserve">of </w:t>
      </w:r>
      <w:r w:rsidRPr="00440291">
        <w:rPr>
          <w:rFonts w:asciiTheme="minorHAnsi" w:hAnsiTheme="minorHAnsi" w:cstheme="minorHAnsi"/>
        </w:rPr>
        <w:t>IMDM supplemented with 8</w:t>
      </w:r>
      <w:r w:rsidR="00440291">
        <w:rPr>
          <w:rFonts w:asciiTheme="minorHAnsi" w:hAnsiTheme="minorHAnsi" w:cstheme="minorHAnsi"/>
        </w:rPr>
        <w:t>%</w:t>
      </w:r>
      <w:r w:rsidRPr="00440291">
        <w:rPr>
          <w:rFonts w:asciiTheme="minorHAnsi" w:hAnsiTheme="minorHAnsi" w:cstheme="minorHAnsi"/>
        </w:rPr>
        <w:t xml:space="preserve"> hi FCS, 2</w:t>
      </w:r>
      <w:r w:rsidR="00440291">
        <w:rPr>
          <w:rFonts w:asciiTheme="minorHAnsi" w:hAnsiTheme="minorHAnsi" w:cstheme="minorHAnsi"/>
        </w:rPr>
        <w:t>%</w:t>
      </w:r>
      <w:r w:rsidRPr="00440291">
        <w:rPr>
          <w:rFonts w:asciiTheme="minorHAnsi" w:hAnsiTheme="minorHAnsi" w:cstheme="minorHAnsi"/>
        </w:rPr>
        <w:t xml:space="preserve"> hi chicken serum, 50 mM β-</w:t>
      </w:r>
      <w:proofErr w:type="spellStart"/>
      <w:r w:rsidRPr="00440291">
        <w:rPr>
          <w:rFonts w:asciiTheme="minorHAnsi" w:hAnsiTheme="minorHAnsi" w:cstheme="minorHAnsi"/>
        </w:rPr>
        <w:t>mercaptoethanol</w:t>
      </w:r>
      <w:proofErr w:type="spellEnd"/>
      <w:r w:rsidRPr="00440291">
        <w:rPr>
          <w:rFonts w:asciiTheme="minorHAnsi" w:hAnsiTheme="minorHAnsi" w:cstheme="minorHAnsi"/>
        </w:rPr>
        <w:t xml:space="preserve">, 50 µL </w:t>
      </w:r>
      <w:r w:rsidR="001A0352">
        <w:rPr>
          <w:rFonts w:asciiTheme="minorHAnsi" w:hAnsiTheme="minorHAnsi" w:cstheme="minorHAnsi"/>
        </w:rPr>
        <w:t xml:space="preserve">of </w:t>
      </w:r>
      <w:r w:rsidRPr="00440291">
        <w:rPr>
          <w:rFonts w:asciiTheme="minorHAnsi" w:hAnsiTheme="minorHAnsi" w:cstheme="minorHAnsi"/>
        </w:rPr>
        <w:t>insulin-transferrin-sodium-selenite</w:t>
      </w:r>
      <w:r w:rsidR="001A0352">
        <w:rPr>
          <w:rFonts w:asciiTheme="minorHAnsi" w:hAnsiTheme="minorHAnsi" w:cstheme="minorHAnsi"/>
        </w:rPr>
        <w:t>,</w:t>
      </w:r>
      <w:r w:rsidRPr="00440291">
        <w:rPr>
          <w:rFonts w:asciiTheme="minorHAnsi" w:hAnsiTheme="minorHAnsi" w:cstheme="minorHAnsi"/>
        </w:rPr>
        <w:t xml:space="preserve"> and 1</w:t>
      </w:r>
      <w:r w:rsidR="00440291">
        <w:rPr>
          <w:rFonts w:asciiTheme="minorHAnsi" w:hAnsiTheme="minorHAnsi" w:cstheme="minorHAnsi"/>
        </w:rPr>
        <w:t>%</w:t>
      </w:r>
      <w:r w:rsidRPr="00440291">
        <w:rPr>
          <w:rFonts w:asciiTheme="minorHAnsi" w:hAnsiTheme="minorHAnsi" w:cstheme="minorHAnsi"/>
        </w:rPr>
        <w:t xml:space="preserve"> penicillin/streptomycin. Store the media at 4 °C.</w:t>
      </w:r>
    </w:p>
    <w:p w14:paraId="013E7689"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545614C0" w14:textId="77777777" w:rsidR="000F2F8F" w:rsidRPr="00440291" w:rsidRDefault="000F2F8F" w:rsidP="007B6E5F">
      <w:pPr>
        <w:pStyle w:val="NormalWeb"/>
        <w:spacing w:before="0" w:beforeAutospacing="0" w:after="0" w:afterAutospacing="0"/>
        <w:rPr>
          <w:rFonts w:asciiTheme="minorHAnsi" w:hAnsiTheme="minorHAnsi" w:cstheme="minorHAnsi"/>
        </w:rPr>
      </w:pPr>
      <w:r w:rsidRPr="00440291">
        <w:rPr>
          <w:rFonts w:asciiTheme="minorHAnsi" w:hAnsiTheme="minorHAnsi" w:cstheme="minorHAnsi"/>
        </w:rPr>
        <w:t>Note: Prepare all the above-mentioned solution</w:t>
      </w:r>
      <w:r w:rsidR="001A0352">
        <w:rPr>
          <w:rFonts w:asciiTheme="minorHAnsi" w:hAnsiTheme="minorHAnsi" w:cstheme="minorHAnsi"/>
        </w:rPr>
        <w:t>s</w:t>
      </w:r>
      <w:r w:rsidRPr="00440291">
        <w:rPr>
          <w:rFonts w:asciiTheme="minorHAnsi" w:hAnsiTheme="minorHAnsi" w:cstheme="minorHAnsi"/>
        </w:rPr>
        <w:t xml:space="preserve"> in advance. </w:t>
      </w:r>
    </w:p>
    <w:p w14:paraId="0566DF53"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56921C5D" w14:textId="77777777" w:rsidR="000F2F8F" w:rsidRPr="00440291" w:rsidRDefault="000F2F8F" w:rsidP="007B6E5F">
      <w:pPr>
        <w:pStyle w:val="NormalWeb"/>
        <w:numPr>
          <w:ilvl w:val="1"/>
          <w:numId w:val="50"/>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Prepare 1x HBBS with Ca. Store the solution on ice.</w:t>
      </w:r>
    </w:p>
    <w:p w14:paraId="3E56F1E1"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288A1344" w14:textId="77777777" w:rsidR="000F2F8F" w:rsidRPr="00440291" w:rsidRDefault="000F2F8F" w:rsidP="007B6E5F">
      <w:pPr>
        <w:pStyle w:val="NormalWeb"/>
        <w:numPr>
          <w:ilvl w:val="1"/>
          <w:numId w:val="50"/>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Prepare 1x HBBS without Ca</w:t>
      </w:r>
      <w:r w:rsidRPr="00440291">
        <w:rPr>
          <w:rFonts w:asciiTheme="minorHAnsi" w:hAnsiTheme="minorHAnsi" w:cstheme="minorHAnsi"/>
          <w:b/>
        </w:rPr>
        <w:t xml:space="preserve"> </w:t>
      </w:r>
      <w:r w:rsidRPr="00440291">
        <w:rPr>
          <w:rFonts w:asciiTheme="minorHAnsi" w:hAnsiTheme="minorHAnsi" w:cstheme="minorHAnsi"/>
        </w:rPr>
        <w:t xml:space="preserve">by adding 10 mL </w:t>
      </w:r>
      <w:r w:rsidR="001A0352">
        <w:rPr>
          <w:rFonts w:asciiTheme="minorHAnsi" w:hAnsiTheme="minorHAnsi" w:cstheme="minorHAnsi"/>
        </w:rPr>
        <w:t xml:space="preserve">of </w:t>
      </w:r>
      <w:r w:rsidRPr="00440291">
        <w:rPr>
          <w:rFonts w:asciiTheme="minorHAnsi" w:hAnsiTheme="minorHAnsi" w:cstheme="minorHAnsi"/>
        </w:rPr>
        <w:t xml:space="preserve">10x HBBS without Ca to 90 mL </w:t>
      </w:r>
      <w:r w:rsidR="001A0352">
        <w:rPr>
          <w:rFonts w:asciiTheme="minorHAnsi" w:hAnsiTheme="minorHAnsi" w:cstheme="minorHAnsi"/>
        </w:rPr>
        <w:t xml:space="preserve">of </w:t>
      </w:r>
      <w:r w:rsidRPr="00440291">
        <w:rPr>
          <w:rFonts w:asciiTheme="minorHAnsi" w:hAnsiTheme="minorHAnsi" w:cstheme="minorHAnsi"/>
        </w:rPr>
        <w:t>sterile H</w:t>
      </w:r>
      <w:r w:rsidRPr="00440291">
        <w:rPr>
          <w:rFonts w:asciiTheme="minorHAnsi" w:hAnsiTheme="minorHAnsi" w:cstheme="minorHAnsi"/>
          <w:vertAlign w:val="subscript"/>
        </w:rPr>
        <w:t>2</w:t>
      </w:r>
      <w:r w:rsidRPr="00440291">
        <w:rPr>
          <w:rFonts w:asciiTheme="minorHAnsi" w:hAnsiTheme="minorHAnsi" w:cstheme="minorHAnsi"/>
        </w:rPr>
        <w:t>O, 0.47 µL of 7.5</w:t>
      </w:r>
      <w:r w:rsidR="00440291">
        <w:rPr>
          <w:rFonts w:asciiTheme="minorHAnsi" w:hAnsiTheme="minorHAnsi" w:cstheme="minorHAnsi"/>
        </w:rPr>
        <w:t>%</w:t>
      </w:r>
      <w:r w:rsidRPr="00440291">
        <w:rPr>
          <w:rFonts w:asciiTheme="minorHAnsi" w:hAnsiTheme="minorHAnsi" w:cstheme="minorHAnsi"/>
        </w:rPr>
        <w:t xml:space="preserve"> NaHCO</w:t>
      </w:r>
      <w:r w:rsidRPr="00440291">
        <w:rPr>
          <w:rFonts w:asciiTheme="minorHAnsi" w:hAnsiTheme="minorHAnsi" w:cstheme="minorHAnsi"/>
          <w:vertAlign w:val="subscript"/>
        </w:rPr>
        <w:t>3</w:t>
      </w:r>
      <w:r w:rsidRPr="00440291">
        <w:rPr>
          <w:rFonts w:asciiTheme="minorHAnsi" w:hAnsiTheme="minorHAnsi" w:cstheme="minorHAnsi"/>
        </w:rPr>
        <w:t xml:space="preserve">, and EDTA at a final concentration of 10 </w:t>
      </w:r>
      <w:proofErr w:type="spellStart"/>
      <w:r w:rsidRPr="00440291">
        <w:rPr>
          <w:rFonts w:asciiTheme="minorHAnsi" w:hAnsiTheme="minorHAnsi" w:cstheme="minorHAnsi"/>
        </w:rPr>
        <w:t>mM.</w:t>
      </w:r>
      <w:proofErr w:type="spellEnd"/>
      <w:r w:rsidRPr="00440291">
        <w:rPr>
          <w:rFonts w:asciiTheme="minorHAnsi" w:hAnsiTheme="minorHAnsi" w:cstheme="minorHAnsi"/>
        </w:rPr>
        <w:t xml:space="preserve"> Store the solution on ice.</w:t>
      </w:r>
    </w:p>
    <w:p w14:paraId="5411D8F7"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4BBD5D96" w14:textId="1E83DA16" w:rsidR="000F2F8F" w:rsidRPr="00440291" w:rsidRDefault="000F2F8F" w:rsidP="007B6E5F">
      <w:pPr>
        <w:pStyle w:val="NormalWeb"/>
        <w:numPr>
          <w:ilvl w:val="1"/>
          <w:numId w:val="50"/>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 xml:space="preserve">Prepare 1x </w:t>
      </w:r>
      <w:r w:rsidR="001A0352">
        <w:rPr>
          <w:rFonts w:asciiTheme="minorHAnsi" w:hAnsiTheme="minorHAnsi" w:cstheme="minorHAnsi"/>
        </w:rPr>
        <w:t>c</w:t>
      </w:r>
      <w:r w:rsidRPr="00440291">
        <w:rPr>
          <w:rFonts w:asciiTheme="minorHAnsi" w:hAnsiTheme="minorHAnsi" w:cstheme="minorHAnsi"/>
        </w:rPr>
        <w:t>ollagenase D solution</w:t>
      </w:r>
      <w:r w:rsidRPr="00440291">
        <w:rPr>
          <w:rFonts w:asciiTheme="minorHAnsi" w:hAnsiTheme="minorHAnsi" w:cstheme="minorHAnsi"/>
          <w:b/>
        </w:rPr>
        <w:t xml:space="preserve"> </w:t>
      </w:r>
      <w:r w:rsidRPr="00440291">
        <w:rPr>
          <w:rFonts w:asciiTheme="minorHAnsi" w:hAnsiTheme="minorHAnsi" w:cstheme="minorHAnsi"/>
        </w:rPr>
        <w:t xml:space="preserve">by adding 5 mL of </w:t>
      </w:r>
      <w:r w:rsidR="001A0352">
        <w:rPr>
          <w:rFonts w:asciiTheme="minorHAnsi" w:hAnsiTheme="minorHAnsi" w:cstheme="minorHAnsi"/>
        </w:rPr>
        <w:t>c</w:t>
      </w:r>
      <w:r w:rsidRPr="00440291">
        <w:rPr>
          <w:rFonts w:asciiTheme="minorHAnsi" w:hAnsiTheme="minorHAnsi" w:cstheme="minorHAnsi"/>
        </w:rPr>
        <w:t xml:space="preserve">ollagenase D stock solution to 13 mL of HBBS with Ca to make a total of 18 </w:t>
      </w:r>
      <w:proofErr w:type="spellStart"/>
      <w:r w:rsidRPr="00440291">
        <w:rPr>
          <w:rFonts w:asciiTheme="minorHAnsi" w:hAnsiTheme="minorHAnsi" w:cstheme="minorHAnsi"/>
        </w:rPr>
        <w:t>mL.</w:t>
      </w:r>
      <w:proofErr w:type="spellEnd"/>
      <w:r w:rsidRPr="00440291">
        <w:rPr>
          <w:rFonts w:asciiTheme="minorHAnsi" w:hAnsiTheme="minorHAnsi" w:cstheme="minorHAnsi"/>
        </w:rPr>
        <w:t xml:space="preserve"> Store the solution on ice.</w:t>
      </w:r>
    </w:p>
    <w:p w14:paraId="3ABC25E0"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5F05C8CE" w14:textId="77777777" w:rsidR="000F2F8F" w:rsidRPr="00440291" w:rsidRDefault="000F2F8F" w:rsidP="007B6E5F">
      <w:pPr>
        <w:pStyle w:val="NormalWeb"/>
        <w:spacing w:before="0" w:beforeAutospacing="0" w:after="0" w:afterAutospacing="0"/>
        <w:rPr>
          <w:rFonts w:asciiTheme="minorHAnsi" w:hAnsiTheme="minorHAnsi" w:cstheme="minorHAnsi"/>
        </w:rPr>
      </w:pPr>
      <w:r w:rsidRPr="00440291">
        <w:rPr>
          <w:rFonts w:asciiTheme="minorHAnsi" w:hAnsiTheme="minorHAnsi" w:cstheme="minorHAnsi"/>
        </w:rPr>
        <w:lastRenderedPageBreak/>
        <w:t>Note: Prepare the solutions mentioned in step</w:t>
      </w:r>
      <w:r w:rsidR="001A0352">
        <w:rPr>
          <w:rFonts w:asciiTheme="minorHAnsi" w:hAnsiTheme="minorHAnsi" w:cstheme="minorHAnsi"/>
        </w:rPr>
        <w:t>s</w:t>
      </w:r>
      <w:r w:rsidRPr="00440291">
        <w:rPr>
          <w:rFonts w:asciiTheme="minorHAnsi" w:hAnsiTheme="minorHAnsi" w:cstheme="minorHAnsi"/>
        </w:rPr>
        <w:t xml:space="preserve"> 2.5</w:t>
      </w:r>
      <w:r w:rsidR="001A0352">
        <w:rPr>
          <w:rFonts w:asciiTheme="minorHAnsi" w:hAnsiTheme="minorHAnsi" w:cstheme="minorHAnsi"/>
        </w:rPr>
        <w:t xml:space="preserve"> </w:t>
      </w:r>
      <w:r w:rsidRPr="00440291">
        <w:rPr>
          <w:rFonts w:asciiTheme="minorHAnsi" w:hAnsiTheme="minorHAnsi" w:cstheme="minorHAnsi"/>
        </w:rPr>
        <w:t xml:space="preserve">- 2.7 on the day of </w:t>
      </w:r>
      <w:r w:rsidR="001A0352">
        <w:rPr>
          <w:rFonts w:asciiTheme="minorHAnsi" w:hAnsiTheme="minorHAnsi" w:cstheme="minorHAnsi"/>
        </w:rPr>
        <w:t xml:space="preserve">the </w:t>
      </w:r>
      <w:r w:rsidRPr="00440291">
        <w:rPr>
          <w:rFonts w:asciiTheme="minorHAnsi" w:hAnsiTheme="minorHAnsi" w:cstheme="minorHAnsi"/>
        </w:rPr>
        <w:t xml:space="preserve">experiment. </w:t>
      </w:r>
    </w:p>
    <w:p w14:paraId="7BF57D25"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13CEED61" w14:textId="77777777" w:rsidR="000F2F8F" w:rsidRPr="00440291" w:rsidRDefault="000F2F8F" w:rsidP="007B6E5F">
      <w:pPr>
        <w:pStyle w:val="NormalWeb"/>
        <w:spacing w:before="0" w:beforeAutospacing="0" w:after="0" w:afterAutospacing="0"/>
        <w:rPr>
          <w:rFonts w:asciiTheme="minorHAnsi" w:hAnsiTheme="minorHAnsi" w:cstheme="minorHAnsi"/>
          <w:b/>
        </w:rPr>
      </w:pPr>
      <w:r w:rsidRPr="00440291">
        <w:rPr>
          <w:rFonts w:asciiTheme="minorHAnsi" w:hAnsiTheme="minorHAnsi" w:cstheme="minorHAnsi"/>
          <w:b/>
        </w:rPr>
        <w:t xml:space="preserve">3. Removal of the </w:t>
      </w:r>
      <w:r w:rsidR="00850441" w:rsidRPr="00440291">
        <w:rPr>
          <w:rFonts w:asciiTheme="minorHAnsi" w:hAnsiTheme="minorHAnsi" w:cstheme="minorHAnsi"/>
          <w:b/>
        </w:rPr>
        <w:t>Bursa</w:t>
      </w:r>
      <w:r w:rsidRPr="00440291">
        <w:rPr>
          <w:rFonts w:asciiTheme="minorHAnsi" w:hAnsiTheme="minorHAnsi" w:cstheme="minorHAnsi"/>
          <w:b/>
        </w:rPr>
        <w:t xml:space="preserve"> of </w:t>
      </w:r>
      <w:proofErr w:type="spellStart"/>
      <w:r w:rsidRPr="00440291">
        <w:rPr>
          <w:rFonts w:asciiTheme="minorHAnsi" w:hAnsiTheme="minorHAnsi" w:cstheme="minorHAnsi"/>
          <w:b/>
        </w:rPr>
        <w:t>Fabricius</w:t>
      </w:r>
      <w:proofErr w:type="spellEnd"/>
      <w:r w:rsidRPr="00440291">
        <w:rPr>
          <w:rFonts w:asciiTheme="minorHAnsi" w:hAnsiTheme="minorHAnsi" w:cstheme="minorHAnsi"/>
          <w:b/>
        </w:rPr>
        <w:t xml:space="preserve"> (BF)</w:t>
      </w:r>
    </w:p>
    <w:p w14:paraId="04755C50" w14:textId="77777777" w:rsidR="000F2F8F" w:rsidRPr="00440291" w:rsidRDefault="000F2F8F" w:rsidP="007B6E5F">
      <w:pPr>
        <w:pStyle w:val="NormalWeb"/>
        <w:spacing w:before="0" w:beforeAutospacing="0" w:after="0" w:afterAutospacing="0"/>
        <w:rPr>
          <w:rFonts w:asciiTheme="minorHAnsi" w:hAnsiTheme="minorHAnsi" w:cstheme="minorHAnsi"/>
          <w:b/>
        </w:rPr>
      </w:pPr>
    </w:p>
    <w:p w14:paraId="256313C6" w14:textId="77777777" w:rsidR="000F2F8F" w:rsidRPr="00440291" w:rsidRDefault="000F2F8F" w:rsidP="007B6E5F">
      <w:pPr>
        <w:pStyle w:val="NormalWeb"/>
        <w:numPr>
          <w:ilvl w:val="1"/>
          <w:numId w:val="54"/>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Rear and hatch chickens in an appropriate</w:t>
      </w:r>
      <w:r w:rsidR="001A0352">
        <w:rPr>
          <w:rFonts w:asciiTheme="minorHAnsi" w:hAnsiTheme="minorHAnsi" w:cstheme="minorHAnsi"/>
        </w:rPr>
        <w:t>,</w:t>
      </w:r>
      <w:r w:rsidRPr="00440291">
        <w:rPr>
          <w:rFonts w:asciiTheme="minorHAnsi" w:hAnsiTheme="minorHAnsi" w:cstheme="minorHAnsi"/>
        </w:rPr>
        <w:t xml:space="preserve"> approved facility and humanely cull </w:t>
      </w:r>
      <w:r w:rsidR="001A0352">
        <w:rPr>
          <w:rFonts w:asciiTheme="minorHAnsi" w:hAnsiTheme="minorHAnsi" w:cstheme="minorHAnsi"/>
        </w:rPr>
        <w:t xml:space="preserve">them </w:t>
      </w:r>
      <w:r w:rsidRPr="00440291">
        <w:rPr>
          <w:rFonts w:asciiTheme="minorHAnsi" w:hAnsiTheme="minorHAnsi" w:cstheme="minorHAnsi"/>
        </w:rPr>
        <w:t>at 2</w:t>
      </w:r>
      <w:r w:rsidR="001A0352">
        <w:rPr>
          <w:rFonts w:asciiTheme="minorHAnsi" w:hAnsiTheme="minorHAnsi" w:cstheme="minorHAnsi"/>
        </w:rPr>
        <w:t xml:space="preserve"> </w:t>
      </w:r>
      <w:r w:rsidRPr="00440291">
        <w:rPr>
          <w:rFonts w:asciiTheme="minorHAnsi" w:hAnsiTheme="minorHAnsi" w:cstheme="minorHAnsi"/>
        </w:rPr>
        <w:t>-</w:t>
      </w:r>
      <w:r w:rsidR="001A0352">
        <w:rPr>
          <w:rFonts w:asciiTheme="minorHAnsi" w:hAnsiTheme="minorHAnsi" w:cstheme="minorHAnsi"/>
        </w:rPr>
        <w:t xml:space="preserve"> </w:t>
      </w:r>
      <w:r w:rsidRPr="00440291">
        <w:rPr>
          <w:rFonts w:asciiTheme="minorHAnsi" w:hAnsiTheme="minorHAnsi" w:cstheme="minorHAnsi"/>
        </w:rPr>
        <w:t>3 weeks of age.</w:t>
      </w:r>
      <w:r w:rsidR="00440291" w:rsidRPr="00440291">
        <w:rPr>
          <w:rFonts w:asciiTheme="minorHAnsi" w:hAnsiTheme="minorHAnsi" w:cstheme="minorHAnsi"/>
          <w:b/>
        </w:rPr>
        <w:t xml:space="preserve"> </w:t>
      </w:r>
    </w:p>
    <w:p w14:paraId="64FA5AEF"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737F7204" w14:textId="77777777" w:rsidR="000F2F8F" w:rsidRPr="00440291" w:rsidRDefault="000F2F8F" w:rsidP="000F2F8F">
      <w:pPr>
        <w:pStyle w:val="NormalWeb"/>
        <w:spacing w:before="0" w:beforeAutospacing="0" w:after="0" w:afterAutospacing="0"/>
        <w:rPr>
          <w:rFonts w:asciiTheme="minorHAnsi" w:hAnsiTheme="minorHAnsi" w:cstheme="minorHAnsi"/>
        </w:rPr>
      </w:pPr>
      <w:r w:rsidRPr="00440291">
        <w:rPr>
          <w:rFonts w:asciiTheme="minorHAnsi" w:hAnsiTheme="minorHAnsi" w:cstheme="minorHAnsi"/>
        </w:rPr>
        <w:t xml:space="preserve">Note: Use institute-approved methods for culling. </w:t>
      </w:r>
    </w:p>
    <w:p w14:paraId="7B45F292"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4577B344" w14:textId="77777777" w:rsidR="000F2F8F" w:rsidRPr="00440291" w:rsidRDefault="000F2F8F" w:rsidP="007B6E5F">
      <w:pPr>
        <w:pStyle w:val="NormalWeb"/>
        <w:numPr>
          <w:ilvl w:val="1"/>
          <w:numId w:val="54"/>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 xml:space="preserve">Collect the BF from each chicken using aseptic techniques. </w:t>
      </w:r>
    </w:p>
    <w:p w14:paraId="1C2504A8"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53306969" w14:textId="77777777" w:rsidR="000F2F8F" w:rsidRPr="00440291" w:rsidRDefault="000F2F8F" w:rsidP="007B6E5F">
      <w:pPr>
        <w:pStyle w:val="NormalWeb"/>
        <w:spacing w:before="0" w:beforeAutospacing="0" w:after="0" w:afterAutospacing="0"/>
        <w:rPr>
          <w:rFonts w:asciiTheme="minorHAnsi" w:hAnsiTheme="minorHAnsi" w:cstheme="minorHAnsi"/>
        </w:rPr>
      </w:pPr>
      <w:r w:rsidRPr="00440291">
        <w:rPr>
          <w:rFonts w:asciiTheme="minorHAnsi" w:hAnsiTheme="minorHAnsi" w:cstheme="minorHAnsi"/>
        </w:rPr>
        <w:t xml:space="preserve">Note: Use the protocols in place at the institution. </w:t>
      </w:r>
    </w:p>
    <w:p w14:paraId="0348CCD2"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1AE64871" w14:textId="77777777" w:rsidR="000F2F8F" w:rsidRPr="00440291" w:rsidRDefault="000F2F8F" w:rsidP="007B6E5F">
      <w:pPr>
        <w:pStyle w:val="NormalWeb"/>
        <w:numPr>
          <w:ilvl w:val="2"/>
          <w:numId w:val="54"/>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Place the carcass in dorsal recumbency and sterilize the skin and feathers overlaying the abdomen and thorax with a solution of 70% ethanol, diluted in water.</w:t>
      </w:r>
      <w:r w:rsidR="00440291" w:rsidRPr="00440291">
        <w:rPr>
          <w:rFonts w:asciiTheme="minorHAnsi" w:hAnsiTheme="minorHAnsi" w:cstheme="minorHAnsi"/>
          <w:b/>
        </w:rPr>
        <w:t xml:space="preserve"> </w:t>
      </w:r>
    </w:p>
    <w:p w14:paraId="0F75DAB7"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375469C9" w14:textId="77777777" w:rsidR="000F2F8F" w:rsidRPr="00440291" w:rsidRDefault="000F2F8F" w:rsidP="007B6E5F">
      <w:pPr>
        <w:pStyle w:val="NormalWeb"/>
        <w:numPr>
          <w:ilvl w:val="2"/>
          <w:numId w:val="54"/>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 xml:space="preserve">Make a ventral midline incision in the lower abdomen using a sterilized scalpel or scissors. </w:t>
      </w:r>
    </w:p>
    <w:p w14:paraId="3C6B0C8D"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71CD5077" w14:textId="77777777" w:rsidR="000F2F8F" w:rsidRPr="00440291" w:rsidRDefault="000F2F8F" w:rsidP="007B6E5F">
      <w:pPr>
        <w:pStyle w:val="NormalWeb"/>
        <w:numPr>
          <w:ilvl w:val="2"/>
          <w:numId w:val="54"/>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 xml:space="preserve">Locate the bursa of </w:t>
      </w:r>
      <w:proofErr w:type="spellStart"/>
      <w:r w:rsidRPr="00440291">
        <w:rPr>
          <w:rFonts w:asciiTheme="minorHAnsi" w:hAnsiTheme="minorHAnsi" w:cstheme="minorHAnsi"/>
        </w:rPr>
        <w:t>Fabricius</w:t>
      </w:r>
      <w:proofErr w:type="spellEnd"/>
      <w:r w:rsidRPr="00440291">
        <w:rPr>
          <w:rFonts w:asciiTheme="minorHAnsi" w:hAnsiTheme="minorHAnsi" w:cstheme="minorHAnsi"/>
        </w:rPr>
        <w:t>, which is connected to the caudal section of the colon, cranial to the cloaca.</w:t>
      </w:r>
      <w:r w:rsidR="00440291" w:rsidRPr="00440291">
        <w:rPr>
          <w:rFonts w:asciiTheme="minorHAnsi" w:hAnsiTheme="minorHAnsi" w:cstheme="minorHAnsi"/>
          <w:b/>
        </w:rPr>
        <w:t xml:space="preserve"> </w:t>
      </w:r>
    </w:p>
    <w:p w14:paraId="6C94DDDD"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26105236" w14:textId="77777777" w:rsidR="000F2F8F" w:rsidRPr="00440291" w:rsidRDefault="000F2F8F" w:rsidP="007B6E5F">
      <w:pPr>
        <w:pStyle w:val="NormalWeb"/>
        <w:numPr>
          <w:ilvl w:val="2"/>
          <w:numId w:val="54"/>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 xml:space="preserve">Using sterilized forceps and scissors, cut the bursa of </w:t>
      </w:r>
      <w:proofErr w:type="spellStart"/>
      <w:r w:rsidRPr="00440291">
        <w:rPr>
          <w:rFonts w:asciiTheme="minorHAnsi" w:hAnsiTheme="minorHAnsi" w:cstheme="minorHAnsi"/>
        </w:rPr>
        <w:t>Fabricius</w:t>
      </w:r>
      <w:proofErr w:type="spellEnd"/>
      <w:r w:rsidRPr="00440291">
        <w:rPr>
          <w:rFonts w:asciiTheme="minorHAnsi" w:hAnsiTheme="minorHAnsi" w:cstheme="minorHAnsi"/>
        </w:rPr>
        <w:t xml:space="preserve"> free from the colon. Take care to avoid puncturing the gut. </w:t>
      </w:r>
    </w:p>
    <w:p w14:paraId="5B2E9CE2"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26457DF1" w14:textId="4352483F" w:rsidR="000F2F8F" w:rsidRPr="00440291" w:rsidRDefault="000F2F8F" w:rsidP="007B6E5F">
      <w:pPr>
        <w:pStyle w:val="NormalWeb"/>
        <w:numPr>
          <w:ilvl w:val="1"/>
          <w:numId w:val="54"/>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 xml:space="preserve">Place the organ in cold </w:t>
      </w:r>
      <w:bookmarkStart w:id="0" w:name="_GoBack"/>
      <w:r w:rsidRPr="00440291">
        <w:rPr>
          <w:rFonts w:asciiTheme="minorHAnsi" w:hAnsiTheme="minorHAnsi" w:cstheme="minorHAnsi"/>
        </w:rPr>
        <w:t>PBS</w:t>
      </w:r>
      <w:bookmarkEnd w:id="0"/>
      <w:r w:rsidRPr="00440291">
        <w:rPr>
          <w:rFonts w:asciiTheme="minorHAnsi" w:hAnsiTheme="minorHAnsi" w:cstheme="minorHAnsi"/>
        </w:rPr>
        <w:t xml:space="preserve"> and transfer </w:t>
      </w:r>
      <w:r w:rsidR="001A0352">
        <w:rPr>
          <w:rFonts w:asciiTheme="minorHAnsi" w:hAnsiTheme="minorHAnsi" w:cstheme="minorHAnsi"/>
        </w:rPr>
        <w:t xml:space="preserve">it </w:t>
      </w:r>
      <w:r w:rsidRPr="00440291">
        <w:rPr>
          <w:rFonts w:asciiTheme="minorHAnsi" w:hAnsiTheme="minorHAnsi" w:cstheme="minorHAnsi"/>
        </w:rPr>
        <w:t xml:space="preserve">to the laboratory on ice. </w:t>
      </w:r>
    </w:p>
    <w:p w14:paraId="52FD5959"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5C597A28" w14:textId="77777777" w:rsidR="000F2F8F" w:rsidRPr="00440291" w:rsidRDefault="000F2F8F" w:rsidP="007B6E5F">
      <w:pPr>
        <w:pStyle w:val="NormalWeb"/>
        <w:spacing w:before="0" w:beforeAutospacing="0" w:after="0" w:afterAutospacing="0"/>
        <w:rPr>
          <w:rFonts w:asciiTheme="minorHAnsi" w:hAnsiTheme="minorHAnsi" w:cstheme="minorHAnsi"/>
        </w:rPr>
      </w:pPr>
      <w:r w:rsidRPr="00440291">
        <w:rPr>
          <w:rFonts w:asciiTheme="minorHAnsi" w:hAnsiTheme="minorHAnsi" w:cstheme="minorHAnsi"/>
        </w:rPr>
        <w:t xml:space="preserve">Note: Primary cells should be isolated as soon as possible after </w:t>
      </w:r>
      <w:r w:rsidR="001A0352">
        <w:rPr>
          <w:rFonts w:asciiTheme="minorHAnsi" w:hAnsiTheme="minorHAnsi" w:cstheme="minorHAnsi"/>
        </w:rPr>
        <w:t xml:space="preserve">the </w:t>
      </w:r>
      <w:r w:rsidRPr="00440291">
        <w:rPr>
          <w:rFonts w:asciiTheme="minorHAnsi" w:hAnsiTheme="minorHAnsi" w:cstheme="minorHAnsi"/>
        </w:rPr>
        <w:t>organ harvest.</w:t>
      </w:r>
    </w:p>
    <w:p w14:paraId="6FB02DAA"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54D4CA7E" w14:textId="77777777" w:rsidR="000F2F8F" w:rsidRPr="00440291" w:rsidRDefault="000F2F8F" w:rsidP="007B6E5F">
      <w:pPr>
        <w:pStyle w:val="NormalWeb"/>
        <w:spacing w:before="0" w:beforeAutospacing="0" w:after="0" w:afterAutospacing="0"/>
        <w:rPr>
          <w:rFonts w:asciiTheme="minorHAnsi" w:hAnsiTheme="minorHAnsi" w:cstheme="minorHAnsi"/>
          <w:b/>
          <w:highlight w:val="yellow"/>
        </w:rPr>
      </w:pPr>
      <w:r w:rsidRPr="00440291">
        <w:rPr>
          <w:rFonts w:asciiTheme="minorHAnsi" w:hAnsiTheme="minorHAnsi" w:cstheme="minorHAnsi"/>
          <w:b/>
          <w:highlight w:val="yellow"/>
        </w:rPr>
        <w:t>4. Isolation of Chicken Primary Bursal Cells</w:t>
      </w:r>
    </w:p>
    <w:p w14:paraId="026927CF"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1728D01F" w14:textId="77777777"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color w:val="auto"/>
          <w:highlight w:val="yellow"/>
        </w:rPr>
      </w:pPr>
      <w:r w:rsidRPr="00440291">
        <w:rPr>
          <w:rFonts w:asciiTheme="minorHAnsi" w:hAnsiTheme="minorHAnsi" w:cstheme="minorHAnsi"/>
          <w:highlight w:val="yellow"/>
        </w:rPr>
        <w:t xml:space="preserve">Working in a </w:t>
      </w:r>
      <w:r w:rsidRPr="00440291">
        <w:rPr>
          <w:rFonts w:asciiTheme="minorHAnsi" w:hAnsiTheme="minorHAnsi" w:cstheme="minorHAnsi"/>
          <w:color w:val="auto"/>
          <w:highlight w:val="yellow"/>
        </w:rPr>
        <w:t xml:space="preserve">microbiological safety cabinet, wash the BF at least 3x in 30 mL </w:t>
      </w:r>
      <w:r w:rsidR="001A0352">
        <w:rPr>
          <w:rFonts w:asciiTheme="minorHAnsi" w:hAnsiTheme="minorHAnsi" w:cstheme="minorHAnsi"/>
          <w:color w:val="auto"/>
          <w:highlight w:val="yellow"/>
        </w:rPr>
        <w:t xml:space="preserve">of </w:t>
      </w:r>
      <w:r w:rsidRPr="00440291">
        <w:rPr>
          <w:rFonts w:asciiTheme="minorHAnsi" w:hAnsiTheme="minorHAnsi" w:cstheme="minorHAnsi"/>
          <w:color w:val="auto"/>
          <w:highlight w:val="yellow"/>
        </w:rPr>
        <w:t>cold PBS.</w:t>
      </w:r>
    </w:p>
    <w:p w14:paraId="13C4F747" w14:textId="77777777" w:rsidR="000F2F8F" w:rsidRPr="00440291" w:rsidRDefault="000F2F8F" w:rsidP="007B6E5F">
      <w:pPr>
        <w:pStyle w:val="NormalWeb"/>
        <w:spacing w:before="0" w:beforeAutospacing="0" w:after="0" w:afterAutospacing="0"/>
        <w:rPr>
          <w:rFonts w:asciiTheme="minorHAnsi" w:hAnsiTheme="minorHAnsi" w:cstheme="minorHAnsi"/>
          <w:color w:val="auto"/>
          <w:highlight w:val="yellow"/>
        </w:rPr>
      </w:pPr>
    </w:p>
    <w:p w14:paraId="064F2A40" w14:textId="46AA72F3"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color w:val="auto"/>
          <w:highlight w:val="yellow"/>
        </w:rPr>
        <w:t xml:space="preserve">Transfer the tissue to a Petri </w:t>
      </w:r>
      <w:r w:rsidR="001A0352">
        <w:rPr>
          <w:rFonts w:asciiTheme="minorHAnsi" w:hAnsiTheme="minorHAnsi" w:cstheme="minorHAnsi"/>
          <w:color w:val="auto"/>
          <w:highlight w:val="yellow"/>
        </w:rPr>
        <w:t>d</w:t>
      </w:r>
      <w:r w:rsidRPr="00440291">
        <w:rPr>
          <w:rFonts w:asciiTheme="minorHAnsi" w:hAnsiTheme="minorHAnsi" w:cstheme="minorHAnsi"/>
          <w:color w:val="auto"/>
          <w:highlight w:val="yellow"/>
        </w:rPr>
        <w:t xml:space="preserve">ish (92 mm in diameter, 21 mm in height) and </w:t>
      </w:r>
      <w:r w:rsidRPr="00440291">
        <w:rPr>
          <w:rFonts w:asciiTheme="minorHAnsi" w:hAnsiTheme="minorHAnsi" w:cstheme="minorHAnsi"/>
          <w:highlight w:val="yellow"/>
        </w:rPr>
        <w:t xml:space="preserve">add 5 mL of 1x </w:t>
      </w:r>
      <w:r w:rsidRPr="00440291">
        <w:rPr>
          <w:rFonts w:asciiTheme="minorHAnsi" w:hAnsiTheme="minorHAnsi" w:cstheme="minorHAnsi"/>
          <w:color w:val="auto"/>
          <w:highlight w:val="yellow"/>
        </w:rPr>
        <w:t>c</w:t>
      </w:r>
      <w:r w:rsidRPr="00440291">
        <w:rPr>
          <w:rFonts w:asciiTheme="minorHAnsi" w:hAnsiTheme="minorHAnsi" w:cstheme="minorHAnsi"/>
          <w:highlight w:val="yellow"/>
        </w:rPr>
        <w:t>ollagenase D solution.</w:t>
      </w:r>
    </w:p>
    <w:p w14:paraId="2614895B"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7CE6330F" w14:textId="77777777"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Using sterile scissors or a scalpel blade, cut the BF into pieces </w:t>
      </w:r>
      <w:r w:rsidR="007B6E5F">
        <w:rPr>
          <w:rFonts w:asciiTheme="minorHAnsi" w:hAnsiTheme="minorHAnsi" w:cstheme="minorHAnsi"/>
          <w:highlight w:val="yellow"/>
        </w:rPr>
        <w:t xml:space="preserve">of </w:t>
      </w:r>
      <w:r w:rsidRPr="00440291">
        <w:rPr>
          <w:rFonts w:asciiTheme="minorHAnsi" w:hAnsiTheme="minorHAnsi" w:cstheme="minorHAnsi"/>
          <w:highlight w:val="yellow"/>
        </w:rPr>
        <w:t>less than 5 mm in diameter.</w:t>
      </w:r>
    </w:p>
    <w:p w14:paraId="2641BFD6"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4369321C" w14:textId="77777777"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highlight w:val="yellow"/>
        </w:rPr>
        <w:t xml:space="preserve">Incubate the tissue at 37 °C with periodic gentle agitation for 30 min. </w:t>
      </w:r>
    </w:p>
    <w:p w14:paraId="35B42CF2"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5C2D1269" w14:textId="77777777" w:rsidR="000F2F8F" w:rsidRPr="00440291" w:rsidRDefault="000F2F8F" w:rsidP="007B6E5F">
      <w:pPr>
        <w:pStyle w:val="NormalWeb"/>
        <w:spacing w:before="0" w:beforeAutospacing="0" w:after="0" w:afterAutospacing="0"/>
        <w:rPr>
          <w:rFonts w:asciiTheme="minorHAnsi" w:hAnsiTheme="minorHAnsi" w:cstheme="minorHAnsi"/>
        </w:rPr>
      </w:pPr>
      <w:r w:rsidRPr="00440291">
        <w:rPr>
          <w:rFonts w:asciiTheme="minorHAnsi" w:hAnsiTheme="minorHAnsi" w:cstheme="minorHAnsi"/>
        </w:rPr>
        <w:t>Note: The collagenase solution will begin to digest the tissue.</w:t>
      </w:r>
    </w:p>
    <w:p w14:paraId="48281F75"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464BB920" w14:textId="77777777"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Using a sterile Pasteur pipette, repeatedly aspirate the mixture to encourage disintegration of the tissue. If necessary, cut the tissue into smaller pieces.</w:t>
      </w:r>
    </w:p>
    <w:p w14:paraId="6209D07F"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2D908A1B" w14:textId="1408BADB"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lastRenderedPageBreak/>
        <w:t xml:space="preserve">Add another 5 mL of 1x </w:t>
      </w:r>
      <w:r w:rsidRPr="00440291">
        <w:rPr>
          <w:rFonts w:asciiTheme="minorHAnsi" w:hAnsiTheme="minorHAnsi" w:cstheme="minorHAnsi"/>
          <w:color w:val="auto"/>
          <w:highlight w:val="yellow"/>
        </w:rPr>
        <w:t>c</w:t>
      </w:r>
      <w:r w:rsidRPr="00440291">
        <w:rPr>
          <w:rFonts w:asciiTheme="minorHAnsi" w:hAnsiTheme="minorHAnsi" w:cstheme="minorHAnsi"/>
          <w:highlight w:val="yellow"/>
        </w:rPr>
        <w:t xml:space="preserve">ollagenase D solution to the tissue and incubate </w:t>
      </w:r>
      <w:r w:rsidR="007B6E5F">
        <w:rPr>
          <w:rFonts w:asciiTheme="minorHAnsi" w:hAnsiTheme="minorHAnsi" w:cstheme="minorHAnsi"/>
          <w:highlight w:val="yellow"/>
        </w:rPr>
        <w:t xml:space="preserve">it </w:t>
      </w:r>
      <w:r w:rsidRPr="00440291">
        <w:rPr>
          <w:rFonts w:asciiTheme="minorHAnsi" w:hAnsiTheme="minorHAnsi" w:cstheme="minorHAnsi"/>
          <w:highlight w:val="yellow"/>
        </w:rPr>
        <w:t>at 37 °C with periodic gentle agitation for another 30 min.</w:t>
      </w:r>
    </w:p>
    <w:p w14:paraId="1D0EEBDA"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607ACCF4" w14:textId="77777777"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highlight w:val="yellow"/>
        </w:rPr>
        <w:t xml:space="preserve">Repeat steps 4.6 and 4.7 until the tissue is completely digested. </w:t>
      </w:r>
    </w:p>
    <w:p w14:paraId="6215A6C6"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73ABD69D" w14:textId="77777777" w:rsidR="000F2F8F" w:rsidRPr="00440291" w:rsidRDefault="000F2F8F" w:rsidP="007B6E5F">
      <w:pPr>
        <w:pStyle w:val="NormalWeb"/>
        <w:spacing w:before="0" w:beforeAutospacing="0" w:after="0" w:afterAutospacing="0"/>
        <w:rPr>
          <w:rFonts w:asciiTheme="minorHAnsi" w:hAnsiTheme="minorHAnsi" w:cstheme="minorHAnsi"/>
        </w:rPr>
      </w:pPr>
      <w:r w:rsidRPr="00440291">
        <w:rPr>
          <w:rFonts w:asciiTheme="minorHAnsi" w:hAnsiTheme="minorHAnsi" w:cstheme="minorHAnsi"/>
        </w:rPr>
        <w:t xml:space="preserve">Note: There will be small granules that do not dissolve further. </w:t>
      </w:r>
    </w:p>
    <w:p w14:paraId="22553953"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3A84FB65" w14:textId="3255B9D8"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Pass the cell suspension through a 100</w:t>
      </w:r>
      <w:r w:rsidR="007B6E5F">
        <w:rPr>
          <w:rFonts w:asciiTheme="minorHAnsi" w:hAnsiTheme="minorHAnsi" w:cstheme="minorHAnsi"/>
          <w:highlight w:val="yellow"/>
        </w:rPr>
        <w:t>-</w:t>
      </w:r>
      <w:r w:rsidRPr="00440291">
        <w:rPr>
          <w:rFonts w:asciiTheme="minorHAnsi" w:hAnsiTheme="minorHAnsi" w:cstheme="minorHAnsi"/>
          <w:highlight w:val="yellow"/>
        </w:rPr>
        <w:t>µm cell strainer into 20 mL of 1x HBBS without Ca.</w:t>
      </w:r>
    </w:p>
    <w:p w14:paraId="1AAD2E28"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00D06D8E" w14:textId="77777777"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Centrifuge the cell suspension at 400 </w:t>
      </w:r>
      <w:r w:rsidR="007B6E5F">
        <w:rPr>
          <w:rFonts w:asciiTheme="minorHAnsi" w:hAnsiTheme="minorHAnsi" w:cstheme="minorHAnsi"/>
          <w:highlight w:val="yellow"/>
        </w:rPr>
        <w:t xml:space="preserve">x </w:t>
      </w:r>
      <w:r w:rsidRPr="00B47A15">
        <w:rPr>
          <w:rFonts w:asciiTheme="minorHAnsi" w:hAnsiTheme="minorHAnsi" w:cstheme="minorHAnsi"/>
          <w:i/>
          <w:highlight w:val="yellow"/>
        </w:rPr>
        <w:t>g</w:t>
      </w:r>
      <w:r w:rsidRPr="00440291">
        <w:rPr>
          <w:rFonts w:asciiTheme="minorHAnsi" w:hAnsiTheme="minorHAnsi" w:cstheme="minorHAnsi"/>
          <w:highlight w:val="yellow"/>
        </w:rPr>
        <w:t xml:space="preserve"> for 5 min.</w:t>
      </w:r>
    </w:p>
    <w:p w14:paraId="57079CD4"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5A184C5A" w14:textId="77777777"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Discard the supernatant and resuspend the pellet in 10 mL </w:t>
      </w:r>
      <w:r w:rsidR="007B6E5F">
        <w:rPr>
          <w:rFonts w:asciiTheme="minorHAnsi" w:hAnsiTheme="minorHAnsi" w:cstheme="minorHAnsi"/>
          <w:highlight w:val="yellow"/>
        </w:rPr>
        <w:t xml:space="preserve">of </w:t>
      </w:r>
      <w:r w:rsidRPr="00440291">
        <w:rPr>
          <w:rFonts w:asciiTheme="minorHAnsi" w:hAnsiTheme="minorHAnsi" w:cstheme="minorHAnsi"/>
          <w:highlight w:val="yellow"/>
        </w:rPr>
        <w:t xml:space="preserve">1x RPMI with 5% FCS. </w:t>
      </w:r>
    </w:p>
    <w:p w14:paraId="71360E1B"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41C813DA" w14:textId="03078BEC"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Either overlay 10 mL of </w:t>
      </w:r>
      <w:r w:rsidR="007B6E5F">
        <w:rPr>
          <w:rFonts w:asciiTheme="minorHAnsi" w:hAnsiTheme="minorHAnsi" w:cstheme="minorHAnsi"/>
          <w:highlight w:val="yellow"/>
        </w:rPr>
        <w:t xml:space="preserve">the </w:t>
      </w:r>
      <w:r w:rsidRPr="00440291">
        <w:rPr>
          <w:rFonts w:asciiTheme="minorHAnsi" w:hAnsiTheme="minorHAnsi" w:cstheme="minorHAnsi"/>
          <w:highlight w:val="yellow"/>
        </w:rPr>
        <w:t xml:space="preserve">cell suspension on top of 5 mL </w:t>
      </w:r>
      <w:r w:rsidR="007B6E5F">
        <w:rPr>
          <w:rFonts w:asciiTheme="minorHAnsi" w:hAnsiTheme="minorHAnsi" w:cstheme="minorHAnsi"/>
          <w:highlight w:val="yellow"/>
        </w:rPr>
        <w:t xml:space="preserve">of </w:t>
      </w:r>
      <w:r w:rsidRPr="00440291">
        <w:rPr>
          <w:rFonts w:asciiTheme="minorHAnsi" w:hAnsiTheme="minorHAnsi" w:cstheme="minorHAnsi"/>
          <w:highlight w:val="yellow"/>
        </w:rPr>
        <w:t xml:space="preserve">density gradient </w:t>
      </w:r>
      <w:r w:rsidR="00EF4EC1" w:rsidRPr="00440291">
        <w:rPr>
          <w:rFonts w:asciiTheme="minorHAnsi" w:hAnsiTheme="minorHAnsi" w:cstheme="minorHAnsi"/>
          <w:highlight w:val="yellow"/>
        </w:rPr>
        <w:t>media</w:t>
      </w:r>
      <w:r w:rsidRPr="00440291">
        <w:rPr>
          <w:rFonts w:asciiTheme="minorHAnsi" w:hAnsiTheme="minorHAnsi" w:cstheme="minorHAnsi"/>
          <w:highlight w:val="yellow"/>
        </w:rPr>
        <w:t xml:space="preserve"> containing </w:t>
      </w:r>
      <w:proofErr w:type="spellStart"/>
      <w:r w:rsidRPr="00440291">
        <w:rPr>
          <w:rFonts w:asciiTheme="minorHAnsi" w:hAnsiTheme="minorHAnsi" w:cs="Arial"/>
          <w:color w:val="auto"/>
          <w:highlight w:val="yellow"/>
          <w:shd w:val="clear" w:color="auto" w:fill="FFFFFF"/>
        </w:rPr>
        <w:t>polysucrose</w:t>
      </w:r>
      <w:proofErr w:type="spellEnd"/>
      <w:r w:rsidRPr="00440291">
        <w:rPr>
          <w:rFonts w:asciiTheme="minorHAnsi" w:hAnsiTheme="minorHAnsi" w:cs="Arial"/>
          <w:color w:val="auto"/>
          <w:highlight w:val="yellow"/>
          <w:shd w:val="clear" w:color="auto" w:fill="FFFFFF"/>
        </w:rPr>
        <w:t xml:space="preserve"> and sodium diatrizoate </w:t>
      </w:r>
      <w:r w:rsidRPr="00440291">
        <w:rPr>
          <w:rFonts w:asciiTheme="minorHAnsi" w:hAnsiTheme="minorHAnsi" w:cstheme="minorHAnsi"/>
          <w:highlight w:val="yellow"/>
        </w:rPr>
        <w:t xml:space="preserve">or underlay 5 mL </w:t>
      </w:r>
      <w:r w:rsidR="007B6E5F">
        <w:rPr>
          <w:rFonts w:asciiTheme="minorHAnsi" w:hAnsiTheme="minorHAnsi" w:cstheme="minorHAnsi"/>
          <w:highlight w:val="yellow"/>
        </w:rPr>
        <w:t xml:space="preserve">of </w:t>
      </w:r>
      <w:r w:rsidR="00EF4EC1" w:rsidRPr="00440291">
        <w:rPr>
          <w:rFonts w:asciiTheme="minorHAnsi" w:hAnsiTheme="minorHAnsi" w:cstheme="minorHAnsi"/>
          <w:highlight w:val="yellow"/>
        </w:rPr>
        <w:t xml:space="preserve">density gradient media </w:t>
      </w:r>
      <w:r w:rsidRPr="00440291">
        <w:rPr>
          <w:rFonts w:asciiTheme="minorHAnsi" w:hAnsiTheme="minorHAnsi" w:cstheme="minorHAnsi"/>
          <w:highlight w:val="yellow"/>
        </w:rPr>
        <w:t>beneath the 10</w:t>
      </w:r>
      <w:r w:rsidR="007B6E5F">
        <w:rPr>
          <w:rFonts w:asciiTheme="minorHAnsi" w:hAnsiTheme="minorHAnsi" w:cstheme="minorHAnsi"/>
          <w:highlight w:val="yellow"/>
        </w:rPr>
        <w:t>-</w:t>
      </w:r>
      <w:r w:rsidRPr="00440291">
        <w:rPr>
          <w:rFonts w:asciiTheme="minorHAnsi" w:hAnsiTheme="minorHAnsi" w:cstheme="minorHAnsi"/>
          <w:highlight w:val="yellow"/>
        </w:rPr>
        <w:t>mL cell suspension. Ensure there is a clear interface between the two.</w:t>
      </w:r>
    </w:p>
    <w:p w14:paraId="33AE575B"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425A0AA3" w14:textId="77777777"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Centrifuge the overlay at </w:t>
      </w:r>
      <w:r w:rsidRPr="00440291">
        <w:rPr>
          <w:rFonts w:asciiTheme="minorHAnsi" w:hAnsiTheme="minorHAnsi" w:cstheme="minorHAnsi"/>
          <w:color w:val="auto"/>
          <w:highlight w:val="yellow"/>
        </w:rPr>
        <w:t xml:space="preserve">900 x </w:t>
      </w:r>
      <w:r w:rsidRPr="00B47A15">
        <w:rPr>
          <w:rFonts w:asciiTheme="minorHAnsi" w:hAnsiTheme="minorHAnsi" w:cstheme="minorHAnsi"/>
          <w:i/>
          <w:color w:val="auto"/>
          <w:highlight w:val="yellow"/>
        </w:rPr>
        <w:t>g</w:t>
      </w:r>
      <w:r w:rsidRPr="00440291">
        <w:rPr>
          <w:rFonts w:asciiTheme="minorHAnsi" w:hAnsiTheme="minorHAnsi" w:cstheme="minorHAnsi"/>
          <w:color w:val="auto"/>
          <w:highlight w:val="yellow"/>
        </w:rPr>
        <w:t xml:space="preserve"> </w:t>
      </w:r>
      <w:r w:rsidRPr="00440291">
        <w:rPr>
          <w:rFonts w:asciiTheme="minorHAnsi" w:hAnsiTheme="minorHAnsi" w:cstheme="minorHAnsi"/>
          <w:highlight w:val="yellow"/>
        </w:rPr>
        <w:t>for 20 min at 4 °C. Lower or remove the centrifuge break.</w:t>
      </w:r>
    </w:p>
    <w:p w14:paraId="1356DB1F" w14:textId="77777777" w:rsidR="00EF4EC1" w:rsidRPr="00440291" w:rsidRDefault="00EF4EC1" w:rsidP="00E34DB8">
      <w:pPr>
        <w:pStyle w:val="ListParagraph"/>
        <w:rPr>
          <w:rFonts w:asciiTheme="minorHAnsi" w:hAnsiTheme="minorHAnsi" w:cstheme="minorHAnsi"/>
          <w:highlight w:val="yellow"/>
        </w:rPr>
      </w:pPr>
    </w:p>
    <w:p w14:paraId="0620E7D1" w14:textId="77777777" w:rsidR="000F2F8F" w:rsidRPr="00440291" w:rsidRDefault="00EF4EC1" w:rsidP="007B6E5F">
      <w:pPr>
        <w:pStyle w:val="NormalWeb"/>
        <w:spacing w:before="0" w:beforeAutospacing="0" w:after="0" w:afterAutospacing="0"/>
        <w:rPr>
          <w:rFonts w:asciiTheme="minorHAnsi" w:hAnsiTheme="minorHAnsi" w:cstheme="minorHAnsi"/>
        </w:rPr>
      </w:pPr>
      <w:r w:rsidRPr="00440291">
        <w:rPr>
          <w:rFonts w:asciiTheme="minorHAnsi" w:hAnsiTheme="minorHAnsi" w:cstheme="minorHAnsi"/>
        </w:rPr>
        <w:t xml:space="preserve">Note: The cells should form a band at the interface between the cell media and the density gradient media. </w:t>
      </w:r>
    </w:p>
    <w:p w14:paraId="3769EF34" w14:textId="77777777" w:rsidR="00EF4EC1" w:rsidRPr="00440291" w:rsidRDefault="00EF4EC1" w:rsidP="007B6E5F">
      <w:pPr>
        <w:pStyle w:val="NormalWeb"/>
        <w:spacing w:before="0" w:beforeAutospacing="0" w:after="0" w:afterAutospacing="0"/>
        <w:rPr>
          <w:rFonts w:asciiTheme="minorHAnsi" w:hAnsiTheme="minorHAnsi" w:cstheme="minorHAnsi"/>
          <w:highlight w:val="yellow"/>
        </w:rPr>
      </w:pPr>
    </w:p>
    <w:p w14:paraId="760A7328" w14:textId="538F9CDF" w:rsidR="000F2F8F" w:rsidRPr="00440291" w:rsidRDefault="000F2F8F" w:rsidP="007B6E5F">
      <w:pPr>
        <w:pStyle w:val="NormalWeb"/>
        <w:numPr>
          <w:ilvl w:val="1"/>
          <w:numId w:val="59"/>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Using a sterile Pasteur pipette, remove the cells and place </w:t>
      </w:r>
      <w:r w:rsidR="007B6E5F">
        <w:rPr>
          <w:rFonts w:asciiTheme="minorHAnsi" w:hAnsiTheme="minorHAnsi" w:cstheme="minorHAnsi"/>
          <w:highlight w:val="yellow"/>
        </w:rPr>
        <w:t xml:space="preserve">them </w:t>
      </w:r>
      <w:r w:rsidRPr="00440291">
        <w:rPr>
          <w:rFonts w:asciiTheme="minorHAnsi" w:hAnsiTheme="minorHAnsi" w:cstheme="minorHAnsi"/>
          <w:highlight w:val="yellow"/>
        </w:rPr>
        <w:t xml:space="preserve">in cold PBS. Wash the cells 3x by centrifuging </w:t>
      </w:r>
      <w:r w:rsidR="007B6E5F">
        <w:rPr>
          <w:rFonts w:asciiTheme="minorHAnsi" w:hAnsiTheme="minorHAnsi" w:cstheme="minorHAnsi"/>
          <w:highlight w:val="yellow"/>
        </w:rPr>
        <w:t xml:space="preserve">them </w:t>
      </w:r>
      <w:r w:rsidRPr="00440291">
        <w:rPr>
          <w:rFonts w:asciiTheme="minorHAnsi" w:hAnsiTheme="minorHAnsi" w:cstheme="minorHAnsi"/>
          <w:highlight w:val="yellow"/>
        </w:rPr>
        <w:t xml:space="preserve">at 400 </w:t>
      </w:r>
      <w:r w:rsidR="007B6E5F">
        <w:rPr>
          <w:rFonts w:asciiTheme="minorHAnsi" w:hAnsiTheme="minorHAnsi" w:cstheme="minorHAnsi"/>
          <w:highlight w:val="yellow"/>
        </w:rPr>
        <w:t xml:space="preserve">x </w:t>
      </w:r>
      <w:r w:rsidRPr="00B47A15">
        <w:rPr>
          <w:rFonts w:asciiTheme="minorHAnsi" w:hAnsiTheme="minorHAnsi" w:cstheme="minorHAnsi"/>
          <w:i/>
          <w:highlight w:val="yellow"/>
        </w:rPr>
        <w:t>g</w:t>
      </w:r>
      <w:r w:rsidRPr="00440291">
        <w:rPr>
          <w:rFonts w:asciiTheme="minorHAnsi" w:hAnsiTheme="minorHAnsi" w:cstheme="minorHAnsi"/>
          <w:highlight w:val="yellow"/>
        </w:rPr>
        <w:t xml:space="preserve"> for 5 min and resuspending </w:t>
      </w:r>
      <w:r w:rsidR="007B6E5F">
        <w:rPr>
          <w:rFonts w:asciiTheme="minorHAnsi" w:hAnsiTheme="minorHAnsi" w:cstheme="minorHAnsi"/>
          <w:highlight w:val="yellow"/>
        </w:rPr>
        <w:t xml:space="preserve">them </w:t>
      </w:r>
      <w:r w:rsidRPr="00440291">
        <w:rPr>
          <w:rFonts w:asciiTheme="minorHAnsi" w:hAnsiTheme="minorHAnsi" w:cstheme="minorHAnsi"/>
          <w:highlight w:val="yellow"/>
        </w:rPr>
        <w:t>in cold PBS.</w:t>
      </w:r>
    </w:p>
    <w:p w14:paraId="09F0BA7F"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732F6271" w14:textId="77777777" w:rsidR="000F2F8F" w:rsidRPr="00440291" w:rsidRDefault="000F2F8F" w:rsidP="007B6E5F">
      <w:pPr>
        <w:pStyle w:val="NormalWeb"/>
        <w:spacing w:before="0" w:beforeAutospacing="0" w:after="0" w:afterAutospacing="0"/>
        <w:rPr>
          <w:rFonts w:asciiTheme="minorHAnsi" w:hAnsiTheme="minorHAnsi" w:cstheme="minorHAnsi"/>
          <w:b/>
          <w:highlight w:val="yellow"/>
        </w:rPr>
      </w:pPr>
      <w:r w:rsidRPr="00440291">
        <w:rPr>
          <w:rFonts w:asciiTheme="minorHAnsi" w:hAnsiTheme="minorHAnsi" w:cstheme="minorHAnsi"/>
          <w:b/>
          <w:highlight w:val="yellow"/>
        </w:rPr>
        <w:t xml:space="preserve">4. Culture of </w:t>
      </w:r>
      <w:r w:rsidR="00850441" w:rsidRPr="00440291">
        <w:rPr>
          <w:rFonts w:asciiTheme="minorHAnsi" w:hAnsiTheme="minorHAnsi" w:cstheme="minorHAnsi"/>
          <w:b/>
          <w:highlight w:val="yellow"/>
        </w:rPr>
        <w:t xml:space="preserve">Chicken Primary Bursal Cells </w:t>
      </w:r>
    </w:p>
    <w:p w14:paraId="7BE06DC0" w14:textId="77777777" w:rsidR="000F2F8F" w:rsidRPr="00440291" w:rsidRDefault="000F2F8F" w:rsidP="007B6E5F">
      <w:pPr>
        <w:pStyle w:val="NormalWeb"/>
        <w:spacing w:before="0" w:beforeAutospacing="0" w:after="0" w:afterAutospacing="0"/>
        <w:rPr>
          <w:rFonts w:asciiTheme="minorHAnsi" w:hAnsiTheme="minorHAnsi" w:cstheme="minorHAnsi"/>
          <w:b/>
          <w:highlight w:val="yellow"/>
        </w:rPr>
      </w:pPr>
    </w:p>
    <w:p w14:paraId="6BDF63BF" w14:textId="61CAA3CC" w:rsidR="000F2F8F" w:rsidRPr="00440291" w:rsidRDefault="000F2F8F" w:rsidP="007B6E5F">
      <w:pPr>
        <w:pStyle w:val="NormalWeb"/>
        <w:numPr>
          <w:ilvl w:val="1"/>
          <w:numId w:val="53"/>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Centrifuge the cell suspension at 400 </w:t>
      </w:r>
      <w:r w:rsidR="007B6E5F">
        <w:rPr>
          <w:rFonts w:asciiTheme="minorHAnsi" w:hAnsiTheme="minorHAnsi" w:cstheme="minorHAnsi"/>
          <w:highlight w:val="yellow"/>
        </w:rPr>
        <w:t xml:space="preserve">x </w:t>
      </w:r>
      <w:r w:rsidRPr="00B47A15">
        <w:rPr>
          <w:rFonts w:asciiTheme="minorHAnsi" w:hAnsiTheme="minorHAnsi" w:cstheme="minorHAnsi"/>
          <w:i/>
          <w:highlight w:val="yellow"/>
        </w:rPr>
        <w:t>g</w:t>
      </w:r>
      <w:r w:rsidRPr="00440291">
        <w:rPr>
          <w:rFonts w:asciiTheme="minorHAnsi" w:hAnsiTheme="minorHAnsi" w:cstheme="minorHAnsi"/>
          <w:highlight w:val="yellow"/>
        </w:rPr>
        <w:t xml:space="preserve"> for 5 min and resuspend </w:t>
      </w:r>
      <w:r w:rsidR="007B6E5F">
        <w:rPr>
          <w:rFonts w:asciiTheme="minorHAnsi" w:hAnsiTheme="minorHAnsi" w:cstheme="minorHAnsi"/>
          <w:highlight w:val="yellow"/>
        </w:rPr>
        <w:t xml:space="preserve">them </w:t>
      </w:r>
      <w:r w:rsidRPr="00440291">
        <w:rPr>
          <w:rFonts w:asciiTheme="minorHAnsi" w:hAnsiTheme="minorHAnsi" w:cstheme="minorHAnsi"/>
          <w:highlight w:val="yellow"/>
        </w:rPr>
        <w:t xml:space="preserve">in 1x </w:t>
      </w:r>
      <w:r w:rsidR="007B6E5F">
        <w:rPr>
          <w:rFonts w:asciiTheme="minorHAnsi" w:hAnsiTheme="minorHAnsi" w:cstheme="minorHAnsi"/>
          <w:highlight w:val="yellow"/>
        </w:rPr>
        <w:t>c</w:t>
      </w:r>
      <w:r w:rsidRPr="00440291">
        <w:rPr>
          <w:rFonts w:asciiTheme="minorHAnsi" w:hAnsiTheme="minorHAnsi" w:cstheme="minorHAnsi"/>
          <w:highlight w:val="yellow"/>
        </w:rPr>
        <w:t>omplete IMDM.</w:t>
      </w:r>
    </w:p>
    <w:p w14:paraId="7402801C"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1EF99767" w14:textId="6BEDEE93" w:rsidR="000F2F8F" w:rsidRPr="00440291" w:rsidRDefault="000F2F8F" w:rsidP="007B6E5F">
      <w:pPr>
        <w:pStyle w:val="NormalWeb"/>
        <w:numPr>
          <w:ilvl w:val="1"/>
          <w:numId w:val="53"/>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Take an aliquot of the cell suspension, add </w:t>
      </w:r>
      <w:r w:rsidR="007B6E5F">
        <w:rPr>
          <w:rFonts w:asciiTheme="minorHAnsi" w:hAnsiTheme="minorHAnsi" w:cstheme="minorHAnsi"/>
          <w:highlight w:val="yellow"/>
        </w:rPr>
        <w:t xml:space="preserve">it </w:t>
      </w:r>
      <w:r w:rsidRPr="00440291">
        <w:rPr>
          <w:rFonts w:asciiTheme="minorHAnsi" w:hAnsiTheme="minorHAnsi" w:cstheme="minorHAnsi"/>
          <w:highlight w:val="yellow"/>
        </w:rPr>
        <w:t xml:space="preserve">to </w:t>
      </w:r>
      <w:r w:rsidR="007B6E5F">
        <w:rPr>
          <w:rFonts w:asciiTheme="minorHAnsi" w:hAnsiTheme="minorHAnsi" w:cstheme="minorHAnsi"/>
          <w:highlight w:val="yellow"/>
        </w:rPr>
        <w:t xml:space="preserve">a </w:t>
      </w:r>
      <w:r w:rsidRPr="00440291">
        <w:rPr>
          <w:rFonts w:asciiTheme="minorHAnsi" w:hAnsiTheme="minorHAnsi" w:cstheme="minorHAnsi"/>
          <w:highlight w:val="yellow"/>
        </w:rPr>
        <w:t xml:space="preserve">Trypan </w:t>
      </w:r>
      <w:r w:rsidR="007B6E5F">
        <w:rPr>
          <w:rFonts w:asciiTheme="minorHAnsi" w:hAnsiTheme="minorHAnsi" w:cstheme="minorHAnsi"/>
          <w:highlight w:val="yellow"/>
        </w:rPr>
        <w:t>b</w:t>
      </w:r>
      <w:r w:rsidRPr="00440291">
        <w:rPr>
          <w:rFonts w:asciiTheme="minorHAnsi" w:hAnsiTheme="minorHAnsi" w:cstheme="minorHAnsi"/>
          <w:highlight w:val="yellow"/>
        </w:rPr>
        <w:t xml:space="preserve">lue solution and count the number of viable cells that exclude the Trypan </w:t>
      </w:r>
      <w:r w:rsidR="007B6E5F">
        <w:rPr>
          <w:rFonts w:asciiTheme="minorHAnsi" w:hAnsiTheme="minorHAnsi" w:cstheme="minorHAnsi"/>
          <w:highlight w:val="yellow"/>
        </w:rPr>
        <w:t>b</w:t>
      </w:r>
      <w:r w:rsidRPr="00440291">
        <w:rPr>
          <w:rFonts w:asciiTheme="minorHAnsi" w:hAnsiTheme="minorHAnsi" w:cstheme="minorHAnsi"/>
          <w:highlight w:val="yellow"/>
        </w:rPr>
        <w:t>lue. Determine the number of cells and the percentage viability.</w:t>
      </w:r>
    </w:p>
    <w:p w14:paraId="68320D2D"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6330717B" w14:textId="21E67870" w:rsidR="000F2F8F" w:rsidRPr="00440291" w:rsidRDefault="000F2F8F" w:rsidP="007B6E5F">
      <w:pPr>
        <w:pStyle w:val="NormalWeb"/>
        <w:numPr>
          <w:ilvl w:val="1"/>
          <w:numId w:val="53"/>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Centrifuge the cell suspension at 400 x </w:t>
      </w:r>
      <w:r w:rsidRPr="00B47A15">
        <w:rPr>
          <w:rFonts w:asciiTheme="minorHAnsi" w:hAnsiTheme="minorHAnsi" w:cstheme="minorHAnsi"/>
          <w:i/>
          <w:highlight w:val="yellow"/>
        </w:rPr>
        <w:t>g</w:t>
      </w:r>
      <w:r w:rsidRPr="00440291">
        <w:rPr>
          <w:rFonts w:asciiTheme="minorHAnsi" w:hAnsiTheme="minorHAnsi" w:cstheme="minorHAnsi"/>
          <w:highlight w:val="yellow"/>
        </w:rPr>
        <w:t xml:space="preserve"> for 5 min and resuspend </w:t>
      </w:r>
      <w:r w:rsidR="007B6E5F">
        <w:rPr>
          <w:rFonts w:asciiTheme="minorHAnsi" w:hAnsiTheme="minorHAnsi" w:cstheme="minorHAnsi"/>
          <w:highlight w:val="yellow"/>
        </w:rPr>
        <w:t xml:space="preserve">it </w:t>
      </w:r>
      <w:r w:rsidRPr="00440291">
        <w:rPr>
          <w:rFonts w:asciiTheme="minorHAnsi" w:hAnsiTheme="minorHAnsi" w:cstheme="minorHAnsi"/>
          <w:highlight w:val="yellow"/>
        </w:rPr>
        <w:t>in complete IMDM supplemented with a 1:20 dilution of chicken CD40L at a density of 1 x 10</w:t>
      </w:r>
      <w:r w:rsidRPr="00440291">
        <w:rPr>
          <w:rFonts w:asciiTheme="minorHAnsi" w:hAnsiTheme="minorHAnsi" w:cstheme="minorHAnsi"/>
          <w:highlight w:val="yellow"/>
          <w:vertAlign w:val="superscript"/>
        </w:rPr>
        <w:t>7</w:t>
      </w:r>
      <w:r w:rsidRPr="00440291">
        <w:rPr>
          <w:rFonts w:asciiTheme="minorHAnsi" w:hAnsiTheme="minorHAnsi" w:cstheme="minorHAnsi"/>
          <w:highlight w:val="yellow"/>
        </w:rPr>
        <w:t xml:space="preserve"> cells</w:t>
      </w:r>
      <w:r w:rsidR="00F071E2">
        <w:rPr>
          <w:rFonts w:asciiTheme="minorHAnsi" w:hAnsiTheme="minorHAnsi" w:cstheme="minorHAnsi"/>
          <w:highlight w:val="yellow"/>
        </w:rPr>
        <w:t>/</w:t>
      </w:r>
      <w:proofErr w:type="spellStart"/>
      <w:r w:rsidRPr="00440291">
        <w:rPr>
          <w:rFonts w:asciiTheme="minorHAnsi" w:hAnsiTheme="minorHAnsi" w:cstheme="minorHAnsi"/>
          <w:highlight w:val="yellow"/>
        </w:rPr>
        <w:t>mL.</w:t>
      </w:r>
      <w:proofErr w:type="spellEnd"/>
      <w:r w:rsidRPr="00440291">
        <w:rPr>
          <w:rFonts w:asciiTheme="minorHAnsi" w:hAnsiTheme="minorHAnsi" w:cstheme="minorHAnsi"/>
          <w:highlight w:val="yellow"/>
        </w:rPr>
        <w:t xml:space="preserve"> Titrate the concentrated supernatant containing the chCD40L to determine the optimal dilution, which is likely to lie in the range of 1:10 to 1:50.</w:t>
      </w:r>
    </w:p>
    <w:p w14:paraId="547E585E"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0E110271" w14:textId="5028CB2F" w:rsidR="000F2F8F" w:rsidRPr="00440291" w:rsidRDefault="000F2F8F" w:rsidP="007B6E5F">
      <w:pPr>
        <w:pStyle w:val="NormalWeb"/>
        <w:numPr>
          <w:ilvl w:val="1"/>
          <w:numId w:val="53"/>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Culture the cells in either 96</w:t>
      </w:r>
      <w:r w:rsidR="00F071E2">
        <w:rPr>
          <w:rFonts w:asciiTheme="minorHAnsi" w:hAnsiTheme="minorHAnsi" w:cstheme="minorHAnsi"/>
          <w:highlight w:val="yellow"/>
        </w:rPr>
        <w:t>-</w:t>
      </w:r>
      <w:r w:rsidRPr="00440291">
        <w:rPr>
          <w:rFonts w:asciiTheme="minorHAnsi" w:hAnsiTheme="minorHAnsi" w:cstheme="minorHAnsi"/>
          <w:highlight w:val="yellow"/>
        </w:rPr>
        <w:t xml:space="preserve"> or 24</w:t>
      </w:r>
      <w:r w:rsidR="00F071E2">
        <w:rPr>
          <w:rFonts w:asciiTheme="minorHAnsi" w:hAnsiTheme="minorHAnsi" w:cstheme="minorHAnsi"/>
          <w:highlight w:val="yellow"/>
        </w:rPr>
        <w:t>-</w:t>
      </w:r>
      <w:r w:rsidRPr="00440291">
        <w:rPr>
          <w:rFonts w:asciiTheme="minorHAnsi" w:hAnsiTheme="minorHAnsi" w:cstheme="minorHAnsi"/>
          <w:highlight w:val="yellow"/>
        </w:rPr>
        <w:t>well</w:t>
      </w:r>
      <w:r w:rsidR="00F071E2">
        <w:rPr>
          <w:rFonts w:asciiTheme="minorHAnsi" w:hAnsiTheme="minorHAnsi" w:cstheme="minorHAnsi"/>
          <w:highlight w:val="yellow"/>
        </w:rPr>
        <w:t xml:space="preserve"> </w:t>
      </w:r>
      <w:r w:rsidRPr="00440291">
        <w:rPr>
          <w:rFonts w:asciiTheme="minorHAnsi" w:hAnsiTheme="minorHAnsi" w:cstheme="minorHAnsi"/>
          <w:highlight w:val="yellow"/>
        </w:rPr>
        <w:t>plates at 37</w:t>
      </w:r>
      <w:r w:rsidR="00F071E2">
        <w:rPr>
          <w:rFonts w:asciiTheme="minorHAnsi" w:hAnsiTheme="minorHAnsi" w:cstheme="minorHAnsi"/>
          <w:highlight w:val="yellow"/>
        </w:rPr>
        <w:t xml:space="preserve"> </w:t>
      </w:r>
      <w:r w:rsidRPr="00440291">
        <w:rPr>
          <w:rFonts w:asciiTheme="minorHAnsi" w:hAnsiTheme="minorHAnsi" w:cstheme="minorHAnsi"/>
          <w:highlight w:val="yellow"/>
        </w:rPr>
        <w:t>°C for 48</w:t>
      </w:r>
      <w:r w:rsidR="00F071E2">
        <w:rPr>
          <w:rFonts w:asciiTheme="minorHAnsi" w:hAnsiTheme="minorHAnsi" w:cstheme="minorHAnsi"/>
          <w:highlight w:val="yellow"/>
        </w:rPr>
        <w:t xml:space="preserve"> </w:t>
      </w:r>
      <w:r w:rsidRPr="00440291">
        <w:rPr>
          <w:rFonts w:asciiTheme="minorHAnsi" w:hAnsiTheme="minorHAnsi" w:cstheme="minorHAnsi"/>
          <w:highlight w:val="yellow"/>
        </w:rPr>
        <w:t>-</w:t>
      </w:r>
      <w:r w:rsidR="00F071E2">
        <w:rPr>
          <w:rFonts w:asciiTheme="minorHAnsi" w:hAnsiTheme="minorHAnsi" w:cstheme="minorHAnsi"/>
          <w:highlight w:val="yellow"/>
        </w:rPr>
        <w:t xml:space="preserve"> </w:t>
      </w:r>
      <w:r w:rsidRPr="00440291">
        <w:rPr>
          <w:rFonts w:asciiTheme="minorHAnsi" w:hAnsiTheme="minorHAnsi" w:cstheme="minorHAnsi"/>
          <w:highlight w:val="yellow"/>
        </w:rPr>
        <w:t>72 h. U-bottomed 96</w:t>
      </w:r>
      <w:r w:rsidR="00F071E2">
        <w:rPr>
          <w:rFonts w:asciiTheme="minorHAnsi" w:hAnsiTheme="minorHAnsi" w:cstheme="minorHAnsi"/>
          <w:highlight w:val="yellow"/>
        </w:rPr>
        <w:t>-</w:t>
      </w:r>
      <w:r w:rsidRPr="00440291">
        <w:rPr>
          <w:rFonts w:asciiTheme="minorHAnsi" w:hAnsiTheme="minorHAnsi" w:cstheme="minorHAnsi"/>
          <w:highlight w:val="yellow"/>
        </w:rPr>
        <w:t>well</w:t>
      </w:r>
      <w:r w:rsidR="00F071E2">
        <w:rPr>
          <w:rFonts w:asciiTheme="minorHAnsi" w:hAnsiTheme="minorHAnsi" w:cstheme="minorHAnsi"/>
          <w:highlight w:val="yellow"/>
        </w:rPr>
        <w:t xml:space="preserve"> </w:t>
      </w:r>
      <w:r w:rsidRPr="00440291">
        <w:rPr>
          <w:rFonts w:asciiTheme="minorHAnsi" w:hAnsiTheme="minorHAnsi" w:cstheme="minorHAnsi"/>
          <w:highlight w:val="yellow"/>
        </w:rPr>
        <w:t xml:space="preserve">plates are preferable to flat-bottomed plates. </w:t>
      </w:r>
    </w:p>
    <w:p w14:paraId="3D9758EE"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723B7EEB" w14:textId="77777777" w:rsidR="000F2F8F" w:rsidRPr="00440291" w:rsidRDefault="000F2F8F" w:rsidP="007B6E5F">
      <w:pPr>
        <w:pStyle w:val="NormalWeb"/>
        <w:spacing w:before="0" w:beforeAutospacing="0" w:after="0" w:afterAutospacing="0"/>
        <w:rPr>
          <w:rFonts w:asciiTheme="minorHAnsi" w:hAnsiTheme="minorHAnsi" w:cstheme="minorHAnsi"/>
          <w:b/>
          <w:highlight w:val="yellow"/>
        </w:rPr>
      </w:pPr>
      <w:r w:rsidRPr="00440291">
        <w:rPr>
          <w:rFonts w:asciiTheme="minorHAnsi" w:hAnsiTheme="minorHAnsi" w:cstheme="minorHAnsi"/>
          <w:b/>
          <w:highlight w:val="yellow"/>
        </w:rPr>
        <w:t xml:space="preserve">5. Infection of </w:t>
      </w:r>
      <w:r w:rsidR="00850441" w:rsidRPr="00440291">
        <w:rPr>
          <w:rFonts w:asciiTheme="minorHAnsi" w:hAnsiTheme="minorHAnsi" w:cstheme="minorHAnsi"/>
          <w:b/>
          <w:highlight w:val="yellow"/>
        </w:rPr>
        <w:t xml:space="preserve">Chicken Primary Bursal Cells </w:t>
      </w:r>
      <w:r w:rsidRPr="00440291">
        <w:rPr>
          <w:rFonts w:asciiTheme="minorHAnsi" w:hAnsiTheme="minorHAnsi" w:cstheme="minorHAnsi"/>
          <w:b/>
          <w:highlight w:val="yellow"/>
        </w:rPr>
        <w:t>with IBDV</w:t>
      </w:r>
    </w:p>
    <w:p w14:paraId="6F81031E" w14:textId="77777777" w:rsidR="000F2F8F" w:rsidRPr="00440291" w:rsidRDefault="000F2F8F" w:rsidP="007B6E5F">
      <w:pPr>
        <w:pStyle w:val="NormalWeb"/>
        <w:spacing w:before="0" w:beforeAutospacing="0" w:after="0" w:afterAutospacing="0"/>
        <w:rPr>
          <w:rFonts w:asciiTheme="minorHAnsi" w:hAnsiTheme="minorHAnsi" w:cstheme="minorHAnsi"/>
          <w:b/>
          <w:highlight w:val="yellow"/>
        </w:rPr>
      </w:pPr>
    </w:p>
    <w:p w14:paraId="43617894" w14:textId="77777777" w:rsidR="000F2F8F" w:rsidRPr="00440291" w:rsidRDefault="000F2F8F" w:rsidP="007B6E5F">
      <w:pPr>
        <w:pStyle w:val="NormalWeb"/>
        <w:numPr>
          <w:ilvl w:val="1"/>
          <w:numId w:val="55"/>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48</w:t>
      </w:r>
      <w:r w:rsidR="00F071E2">
        <w:rPr>
          <w:rFonts w:asciiTheme="minorHAnsi" w:hAnsiTheme="minorHAnsi" w:cstheme="minorHAnsi"/>
          <w:highlight w:val="yellow"/>
        </w:rPr>
        <w:t xml:space="preserve"> </w:t>
      </w:r>
      <w:r w:rsidRPr="00440291">
        <w:rPr>
          <w:rFonts w:asciiTheme="minorHAnsi" w:hAnsiTheme="minorHAnsi" w:cstheme="minorHAnsi"/>
          <w:highlight w:val="yellow"/>
        </w:rPr>
        <w:t>-</w:t>
      </w:r>
      <w:r w:rsidR="00F071E2">
        <w:rPr>
          <w:rFonts w:asciiTheme="minorHAnsi" w:hAnsiTheme="minorHAnsi" w:cstheme="minorHAnsi"/>
          <w:highlight w:val="yellow"/>
        </w:rPr>
        <w:t xml:space="preserve"> </w:t>
      </w:r>
      <w:r w:rsidRPr="00440291">
        <w:rPr>
          <w:rFonts w:asciiTheme="minorHAnsi" w:hAnsiTheme="minorHAnsi" w:cstheme="minorHAnsi"/>
          <w:highlight w:val="yellow"/>
        </w:rPr>
        <w:t>72 h post-isolation</w:t>
      </w:r>
      <w:r w:rsidR="00F071E2">
        <w:rPr>
          <w:rFonts w:asciiTheme="minorHAnsi" w:hAnsiTheme="minorHAnsi" w:cstheme="minorHAnsi"/>
          <w:highlight w:val="yellow"/>
        </w:rPr>
        <w:t>,</w:t>
      </w:r>
      <w:r w:rsidRPr="00440291">
        <w:rPr>
          <w:rFonts w:asciiTheme="minorHAnsi" w:hAnsiTheme="minorHAnsi" w:cstheme="minorHAnsi"/>
          <w:highlight w:val="yellow"/>
        </w:rPr>
        <w:t xml:space="preserve"> thaw an aliquot of </w:t>
      </w:r>
      <w:r w:rsidR="00F071E2">
        <w:rPr>
          <w:rFonts w:asciiTheme="minorHAnsi" w:hAnsiTheme="minorHAnsi" w:cstheme="minorHAnsi"/>
          <w:highlight w:val="yellow"/>
        </w:rPr>
        <w:t xml:space="preserve">the </w:t>
      </w:r>
      <w:r w:rsidRPr="00440291">
        <w:rPr>
          <w:rFonts w:asciiTheme="minorHAnsi" w:hAnsiTheme="minorHAnsi" w:cstheme="minorHAnsi"/>
          <w:highlight w:val="yellow"/>
        </w:rPr>
        <w:t>virus, vortex the sample</w:t>
      </w:r>
      <w:r w:rsidR="00F071E2">
        <w:rPr>
          <w:rFonts w:asciiTheme="minorHAnsi" w:hAnsiTheme="minorHAnsi" w:cstheme="minorHAnsi"/>
          <w:highlight w:val="yellow"/>
        </w:rPr>
        <w:t>,</w:t>
      </w:r>
      <w:r w:rsidRPr="00440291">
        <w:rPr>
          <w:rFonts w:asciiTheme="minorHAnsi" w:hAnsiTheme="minorHAnsi" w:cstheme="minorHAnsi"/>
          <w:highlight w:val="yellow"/>
        </w:rPr>
        <w:t xml:space="preserve"> and store it on ice.</w:t>
      </w:r>
    </w:p>
    <w:p w14:paraId="0D5BA826"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104E803E" w14:textId="1E0B34BD" w:rsidR="000F2F8F" w:rsidRPr="00440291" w:rsidRDefault="000F2F8F" w:rsidP="007B6E5F">
      <w:pPr>
        <w:pStyle w:val="NormalWeb"/>
        <w:numPr>
          <w:ilvl w:val="1"/>
          <w:numId w:val="55"/>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Resuspend the primary bursal cells, take a 10</w:t>
      </w:r>
      <w:r w:rsidR="00F071E2">
        <w:rPr>
          <w:rFonts w:asciiTheme="minorHAnsi" w:hAnsiTheme="minorHAnsi" w:cstheme="minorHAnsi"/>
          <w:highlight w:val="yellow"/>
        </w:rPr>
        <w:t>-</w:t>
      </w:r>
      <w:r w:rsidRPr="00440291">
        <w:rPr>
          <w:rFonts w:asciiTheme="minorHAnsi" w:hAnsiTheme="minorHAnsi" w:cstheme="minorHAnsi"/>
          <w:highlight w:val="yellow"/>
        </w:rPr>
        <w:t>µL aliquot of the cell suspension</w:t>
      </w:r>
      <w:r w:rsidR="00F071E2">
        <w:rPr>
          <w:rFonts w:asciiTheme="minorHAnsi" w:hAnsiTheme="minorHAnsi" w:cstheme="minorHAnsi"/>
          <w:highlight w:val="yellow"/>
        </w:rPr>
        <w:t>,</w:t>
      </w:r>
      <w:r w:rsidRPr="00440291">
        <w:rPr>
          <w:rFonts w:asciiTheme="minorHAnsi" w:hAnsiTheme="minorHAnsi" w:cstheme="minorHAnsi"/>
          <w:highlight w:val="yellow"/>
        </w:rPr>
        <w:t xml:space="preserve"> add </w:t>
      </w:r>
      <w:r w:rsidR="00F071E2">
        <w:rPr>
          <w:rFonts w:asciiTheme="minorHAnsi" w:hAnsiTheme="minorHAnsi" w:cstheme="minorHAnsi"/>
          <w:highlight w:val="yellow"/>
        </w:rPr>
        <w:t xml:space="preserve">it </w:t>
      </w:r>
      <w:r w:rsidRPr="00440291">
        <w:rPr>
          <w:rFonts w:asciiTheme="minorHAnsi" w:hAnsiTheme="minorHAnsi" w:cstheme="minorHAnsi"/>
          <w:highlight w:val="yellow"/>
        </w:rPr>
        <w:t xml:space="preserve">to 10 µL of </w:t>
      </w:r>
      <w:r w:rsidR="00F071E2">
        <w:rPr>
          <w:rFonts w:asciiTheme="minorHAnsi" w:hAnsiTheme="minorHAnsi" w:cstheme="minorHAnsi"/>
          <w:highlight w:val="yellow"/>
        </w:rPr>
        <w:t xml:space="preserve">a </w:t>
      </w:r>
      <w:r w:rsidRPr="00440291">
        <w:rPr>
          <w:rFonts w:asciiTheme="minorHAnsi" w:hAnsiTheme="minorHAnsi" w:cstheme="minorHAnsi"/>
          <w:highlight w:val="yellow"/>
        </w:rPr>
        <w:t xml:space="preserve">Trypan </w:t>
      </w:r>
      <w:r w:rsidR="00F071E2">
        <w:rPr>
          <w:rFonts w:asciiTheme="minorHAnsi" w:hAnsiTheme="minorHAnsi" w:cstheme="minorHAnsi"/>
          <w:highlight w:val="yellow"/>
        </w:rPr>
        <w:t>b</w:t>
      </w:r>
      <w:r w:rsidRPr="00440291">
        <w:rPr>
          <w:rFonts w:asciiTheme="minorHAnsi" w:hAnsiTheme="minorHAnsi" w:cstheme="minorHAnsi"/>
          <w:highlight w:val="yellow"/>
        </w:rPr>
        <w:t>lue solution</w:t>
      </w:r>
      <w:r w:rsidR="00F071E2">
        <w:rPr>
          <w:rFonts w:asciiTheme="minorHAnsi" w:hAnsiTheme="minorHAnsi" w:cstheme="minorHAnsi"/>
          <w:highlight w:val="yellow"/>
        </w:rPr>
        <w:t>,</w:t>
      </w:r>
      <w:r w:rsidRPr="00440291">
        <w:rPr>
          <w:rFonts w:asciiTheme="minorHAnsi" w:hAnsiTheme="minorHAnsi" w:cstheme="minorHAnsi"/>
          <w:highlight w:val="yellow"/>
        </w:rPr>
        <w:t xml:space="preserve"> and determine the number of cells and percentage viability.</w:t>
      </w:r>
    </w:p>
    <w:p w14:paraId="2E9A741C"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766528BD" w14:textId="79D29B84" w:rsidR="000F2F8F" w:rsidRPr="00440291" w:rsidRDefault="000F2F8F" w:rsidP="007B6E5F">
      <w:pPr>
        <w:pStyle w:val="NormalWeb"/>
        <w:numPr>
          <w:ilvl w:val="1"/>
          <w:numId w:val="55"/>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Dilute the virus in 1x </w:t>
      </w:r>
      <w:r w:rsidRPr="00440291">
        <w:rPr>
          <w:rFonts w:asciiTheme="minorHAnsi" w:hAnsiTheme="minorHAnsi" w:cstheme="minorHAnsi"/>
          <w:color w:val="auto"/>
          <w:highlight w:val="yellow"/>
        </w:rPr>
        <w:t>c</w:t>
      </w:r>
      <w:r w:rsidRPr="00440291">
        <w:rPr>
          <w:rFonts w:asciiTheme="minorHAnsi" w:hAnsiTheme="minorHAnsi" w:cstheme="minorHAnsi"/>
          <w:highlight w:val="yellow"/>
        </w:rPr>
        <w:t xml:space="preserve">omplete IMDM to the appropriate multiplicity of infection (MOI) to make the virus inoculum and vortex. </w:t>
      </w:r>
    </w:p>
    <w:p w14:paraId="21D8E14F"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184856EA" w14:textId="77777777" w:rsidR="000F2F8F" w:rsidRPr="00440291" w:rsidRDefault="000F2F8F" w:rsidP="007B6E5F">
      <w:pPr>
        <w:pStyle w:val="NormalWeb"/>
        <w:numPr>
          <w:ilvl w:val="1"/>
          <w:numId w:val="55"/>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Centrifuge the cell suspension at 400 x </w:t>
      </w:r>
      <w:r w:rsidRPr="00B47A15">
        <w:rPr>
          <w:rFonts w:asciiTheme="minorHAnsi" w:hAnsiTheme="minorHAnsi" w:cstheme="minorHAnsi"/>
          <w:i/>
          <w:highlight w:val="yellow"/>
        </w:rPr>
        <w:t>g</w:t>
      </w:r>
      <w:r w:rsidRPr="00440291">
        <w:rPr>
          <w:rFonts w:asciiTheme="minorHAnsi" w:hAnsiTheme="minorHAnsi" w:cstheme="minorHAnsi"/>
          <w:highlight w:val="yellow"/>
        </w:rPr>
        <w:t xml:space="preserve"> for 5 min. </w:t>
      </w:r>
    </w:p>
    <w:p w14:paraId="2A3AFFDD"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3476853F" w14:textId="77777777" w:rsidR="000F2F8F" w:rsidRPr="00440291" w:rsidRDefault="000F2F8F" w:rsidP="007B6E5F">
      <w:pPr>
        <w:pStyle w:val="NormalWeb"/>
        <w:numPr>
          <w:ilvl w:val="1"/>
          <w:numId w:val="55"/>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Remove the supernatant and resuspend the cells in the virus inoculum.</w:t>
      </w:r>
    </w:p>
    <w:p w14:paraId="41E2920F"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2C0A30ED" w14:textId="77777777" w:rsidR="000F2F8F" w:rsidRPr="00440291" w:rsidRDefault="000F2F8F" w:rsidP="007B6E5F">
      <w:pPr>
        <w:pStyle w:val="NormalWeb"/>
        <w:numPr>
          <w:ilvl w:val="1"/>
          <w:numId w:val="55"/>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Incubate the cell suspension at 37 °C for 1 h with periodic agitation.</w:t>
      </w:r>
    </w:p>
    <w:p w14:paraId="1E03C805"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121D2C14" w14:textId="2EF2F4C7" w:rsidR="000F2F8F" w:rsidRPr="00440291" w:rsidRDefault="000F2F8F" w:rsidP="007B6E5F">
      <w:pPr>
        <w:pStyle w:val="NormalWeb"/>
        <w:numPr>
          <w:ilvl w:val="1"/>
          <w:numId w:val="55"/>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Centrifuge the cell suspension at 400 x </w:t>
      </w:r>
      <w:r w:rsidRPr="00B47A15">
        <w:rPr>
          <w:rFonts w:asciiTheme="minorHAnsi" w:hAnsiTheme="minorHAnsi" w:cstheme="minorHAnsi"/>
          <w:i/>
          <w:highlight w:val="yellow"/>
        </w:rPr>
        <w:t>g</w:t>
      </w:r>
      <w:r w:rsidRPr="00440291">
        <w:rPr>
          <w:rFonts w:asciiTheme="minorHAnsi" w:hAnsiTheme="minorHAnsi" w:cstheme="minorHAnsi"/>
          <w:highlight w:val="yellow"/>
        </w:rPr>
        <w:t xml:space="preserve"> for 5 min, remove the virus inoculum</w:t>
      </w:r>
      <w:r w:rsidR="00F071E2">
        <w:rPr>
          <w:rFonts w:asciiTheme="minorHAnsi" w:hAnsiTheme="minorHAnsi" w:cstheme="minorHAnsi"/>
          <w:highlight w:val="yellow"/>
        </w:rPr>
        <w:t>,</w:t>
      </w:r>
      <w:r w:rsidRPr="00440291">
        <w:rPr>
          <w:rFonts w:asciiTheme="minorHAnsi" w:hAnsiTheme="minorHAnsi" w:cstheme="minorHAnsi"/>
          <w:highlight w:val="yellow"/>
        </w:rPr>
        <w:t xml:space="preserve"> and wash the cells in 1x complete IMDM media.</w:t>
      </w:r>
    </w:p>
    <w:p w14:paraId="0430C0F4"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5D670145" w14:textId="77777777" w:rsidR="000F2F8F" w:rsidRPr="00440291" w:rsidRDefault="000F2F8F" w:rsidP="007B6E5F">
      <w:pPr>
        <w:pStyle w:val="NormalWeb"/>
        <w:numPr>
          <w:ilvl w:val="1"/>
          <w:numId w:val="55"/>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 xml:space="preserve">Centrifuge the cell suspension at 400 x </w:t>
      </w:r>
      <w:r w:rsidRPr="00B47A15">
        <w:rPr>
          <w:rFonts w:asciiTheme="minorHAnsi" w:hAnsiTheme="minorHAnsi" w:cstheme="minorHAnsi"/>
          <w:i/>
          <w:highlight w:val="yellow"/>
        </w:rPr>
        <w:t>g</w:t>
      </w:r>
      <w:r w:rsidRPr="00440291">
        <w:rPr>
          <w:rFonts w:asciiTheme="minorHAnsi" w:hAnsiTheme="minorHAnsi" w:cstheme="minorHAnsi"/>
          <w:highlight w:val="yellow"/>
        </w:rPr>
        <w:t xml:space="preserve"> for 5 min, remove the supernatant</w:t>
      </w:r>
      <w:r w:rsidR="00F071E2">
        <w:rPr>
          <w:rFonts w:asciiTheme="minorHAnsi" w:hAnsiTheme="minorHAnsi" w:cstheme="minorHAnsi"/>
          <w:highlight w:val="yellow"/>
        </w:rPr>
        <w:t>,</w:t>
      </w:r>
      <w:r w:rsidRPr="00440291">
        <w:rPr>
          <w:rFonts w:asciiTheme="minorHAnsi" w:hAnsiTheme="minorHAnsi" w:cstheme="minorHAnsi"/>
          <w:highlight w:val="yellow"/>
        </w:rPr>
        <w:t xml:space="preserve"> and resuspend the cells in complete IMDM media supplemented with chicken CD40L at a density of 1 x 10</w:t>
      </w:r>
      <w:r w:rsidRPr="00440291">
        <w:rPr>
          <w:rFonts w:asciiTheme="minorHAnsi" w:hAnsiTheme="minorHAnsi" w:cstheme="minorHAnsi"/>
          <w:highlight w:val="yellow"/>
          <w:vertAlign w:val="superscript"/>
        </w:rPr>
        <w:t>7</w:t>
      </w:r>
      <w:r w:rsidRPr="00440291">
        <w:rPr>
          <w:rFonts w:asciiTheme="minorHAnsi" w:hAnsiTheme="minorHAnsi" w:cstheme="minorHAnsi"/>
          <w:highlight w:val="yellow"/>
        </w:rPr>
        <w:t xml:space="preserve"> cells per </w:t>
      </w:r>
      <w:proofErr w:type="spellStart"/>
      <w:r w:rsidRPr="00440291">
        <w:rPr>
          <w:rFonts w:asciiTheme="minorHAnsi" w:hAnsiTheme="minorHAnsi" w:cstheme="minorHAnsi"/>
          <w:highlight w:val="yellow"/>
        </w:rPr>
        <w:t>mL.</w:t>
      </w:r>
      <w:proofErr w:type="spellEnd"/>
    </w:p>
    <w:p w14:paraId="53A8897C" w14:textId="77777777" w:rsidR="000F2F8F" w:rsidRPr="00440291" w:rsidRDefault="000F2F8F" w:rsidP="007B6E5F">
      <w:pPr>
        <w:pStyle w:val="NormalWeb"/>
        <w:spacing w:before="0" w:beforeAutospacing="0" w:after="0" w:afterAutospacing="0"/>
        <w:rPr>
          <w:rFonts w:asciiTheme="minorHAnsi" w:hAnsiTheme="minorHAnsi" w:cstheme="minorHAnsi"/>
          <w:highlight w:val="yellow"/>
        </w:rPr>
      </w:pPr>
    </w:p>
    <w:p w14:paraId="03AF3696" w14:textId="1395F5D5" w:rsidR="000F2F8F" w:rsidRPr="00440291" w:rsidRDefault="000F2F8F" w:rsidP="007B6E5F">
      <w:pPr>
        <w:pStyle w:val="NormalWeb"/>
        <w:numPr>
          <w:ilvl w:val="1"/>
          <w:numId w:val="55"/>
        </w:numPr>
        <w:spacing w:before="0" w:beforeAutospacing="0" w:after="0" w:afterAutospacing="0"/>
        <w:ind w:left="0" w:firstLine="0"/>
        <w:rPr>
          <w:rFonts w:asciiTheme="minorHAnsi" w:hAnsiTheme="minorHAnsi" w:cstheme="minorHAnsi"/>
          <w:highlight w:val="yellow"/>
        </w:rPr>
      </w:pPr>
      <w:r w:rsidRPr="00440291">
        <w:rPr>
          <w:rFonts w:asciiTheme="minorHAnsi" w:hAnsiTheme="minorHAnsi" w:cstheme="minorHAnsi"/>
          <w:highlight w:val="yellow"/>
        </w:rPr>
        <w:t>Culture the cells in either 96</w:t>
      </w:r>
      <w:r w:rsidR="00F071E2">
        <w:rPr>
          <w:rFonts w:asciiTheme="minorHAnsi" w:hAnsiTheme="minorHAnsi" w:cstheme="minorHAnsi"/>
          <w:highlight w:val="yellow"/>
        </w:rPr>
        <w:t>-</w:t>
      </w:r>
      <w:r w:rsidRPr="00440291">
        <w:rPr>
          <w:rFonts w:asciiTheme="minorHAnsi" w:hAnsiTheme="minorHAnsi" w:cstheme="minorHAnsi"/>
          <w:highlight w:val="yellow"/>
        </w:rPr>
        <w:t xml:space="preserve"> or 24</w:t>
      </w:r>
      <w:r w:rsidR="00F071E2">
        <w:rPr>
          <w:rFonts w:asciiTheme="minorHAnsi" w:hAnsiTheme="minorHAnsi" w:cstheme="minorHAnsi"/>
          <w:highlight w:val="yellow"/>
        </w:rPr>
        <w:t>-</w:t>
      </w:r>
      <w:r w:rsidRPr="00440291">
        <w:rPr>
          <w:rFonts w:asciiTheme="minorHAnsi" w:hAnsiTheme="minorHAnsi" w:cstheme="minorHAnsi"/>
          <w:highlight w:val="yellow"/>
        </w:rPr>
        <w:t>well</w:t>
      </w:r>
      <w:r w:rsidR="00F071E2">
        <w:rPr>
          <w:rFonts w:asciiTheme="minorHAnsi" w:hAnsiTheme="minorHAnsi" w:cstheme="minorHAnsi"/>
          <w:highlight w:val="yellow"/>
        </w:rPr>
        <w:t xml:space="preserve"> </w:t>
      </w:r>
      <w:r w:rsidRPr="00440291">
        <w:rPr>
          <w:rFonts w:asciiTheme="minorHAnsi" w:hAnsiTheme="minorHAnsi" w:cstheme="minorHAnsi"/>
          <w:highlight w:val="yellow"/>
        </w:rPr>
        <w:t>plates at 37 °C.</w:t>
      </w:r>
    </w:p>
    <w:p w14:paraId="73CDD87A"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3AF6C52B" w14:textId="77777777" w:rsidR="000F2F8F" w:rsidRPr="00440291" w:rsidRDefault="000F2F8F" w:rsidP="007B6E5F">
      <w:pPr>
        <w:pStyle w:val="NormalWeb"/>
        <w:spacing w:before="0" w:beforeAutospacing="0" w:after="0" w:afterAutospacing="0"/>
        <w:rPr>
          <w:rFonts w:asciiTheme="minorHAnsi" w:hAnsiTheme="minorHAnsi" w:cstheme="minorHAnsi"/>
          <w:b/>
          <w:highlight w:val="yellow"/>
        </w:rPr>
      </w:pPr>
      <w:r w:rsidRPr="00440291">
        <w:rPr>
          <w:rFonts w:asciiTheme="minorHAnsi" w:hAnsiTheme="minorHAnsi" w:cstheme="minorHAnsi"/>
          <w:b/>
          <w:highlight w:val="yellow"/>
        </w:rPr>
        <w:t xml:space="preserve">6. Quantification of IBDV </w:t>
      </w:r>
      <w:r w:rsidR="00850441" w:rsidRPr="00440291">
        <w:rPr>
          <w:rFonts w:asciiTheme="minorHAnsi" w:hAnsiTheme="minorHAnsi" w:cstheme="minorHAnsi"/>
          <w:b/>
          <w:highlight w:val="yellow"/>
        </w:rPr>
        <w:t>Replication</w:t>
      </w:r>
      <w:r w:rsidRPr="00440291">
        <w:rPr>
          <w:rFonts w:asciiTheme="minorHAnsi" w:hAnsiTheme="minorHAnsi" w:cstheme="minorHAnsi"/>
          <w:b/>
          <w:highlight w:val="yellow"/>
        </w:rPr>
        <w:t xml:space="preserve"> in </w:t>
      </w:r>
      <w:r w:rsidR="00850441" w:rsidRPr="00440291">
        <w:rPr>
          <w:rFonts w:asciiTheme="minorHAnsi" w:hAnsiTheme="minorHAnsi" w:cstheme="minorHAnsi"/>
          <w:b/>
          <w:highlight w:val="yellow"/>
        </w:rPr>
        <w:t>Chicken Primary Bursal Cells</w:t>
      </w:r>
    </w:p>
    <w:p w14:paraId="27F6DE69" w14:textId="77777777" w:rsidR="000F2F8F" w:rsidRPr="00440291" w:rsidRDefault="000F2F8F" w:rsidP="007B6E5F">
      <w:pPr>
        <w:pStyle w:val="NormalWeb"/>
        <w:spacing w:before="0" w:beforeAutospacing="0" w:after="0" w:afterAutospacing="0"/>
        <w:rPr>
          <w:rFonts w:asciiTheme="minorHAnsi" w:hAnsiTheme="minorHAnsi" w:cstheme="minorHAnsi"/>
          <w:b/>
          <w:highlight w:val="yellow"/>
        </w:rPr>
      </w:pPr>
    </w:p>
    <w:p w14:paraId="44BF292D" w14:textId="6D7CCB8A" w:rsidR="000F2F8F" w:rsidRPr="00440291" w:rsidRDefault="000F2F8F" w:rsidP="007B6E5F">
      <w:pPr>
        <w:pStyle w:val="NormalWeb"/>
        <w:numPr>
          <w:ilvl w:val="1"/>
          <w:numId w:val="56"/>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rPr>
        <w:t xml:space="preserve">At the desired time-point </w:t>
      </w:r>
      <w:proofErr w:type="spellStart"/>
      <w:r w:rsidRPr="00440291">
        <w:rPr>
          <w:rFonts w:asciiTheme="minorHAnsi" w:hAnsiTheme="minorHAnsi" w:cstheme="minorHAnsi"/>
        </w:rPr>
        <w:t>postinfection</w:t>
      </w:r>
      <w:proofErr w:type="spellEnd"/>
      <w:r w:rsidRPr="00440291">
        <w:rPr>
          <w:rFonts w:asciiTheme="minorHAnsi" w:hAnsiTheme="minorHAnsi" w:cstheme="minorHAnsi"/>
        </w:rPr>
        <w:t xml:space="preserve">, resuspend the cells, transfer </w:t>
      </w:r>
      <w:r w:rsidR="00F071E2">
        <w:rPr>
          <w:rFonts w:asciiTheme="minorHAnsi" w:hAnsiTheme="minorHAnsi" w:cstheme="minorHAnsi"/>
        </w:rPr>
        <w:t xml:space="preserve">them </w:t>
      </w:r>
      <w:r w:rsidRPr="00440291">
        <w:rPr>
          <w:rFonts w:asciiTheme="minorHAnsi" w:hAnsiTheme="minorHAnsi" w:cstheme="minorHAnsi"/>
        </w:rPr>
        <w:t xml:space="preserve">to an appropriate tube, centrifuge </w:t>
      </w:r>
      <w:r w:rsidR="00F071E2">
        <w:rPr>
          <w:rFonts w:asciiTheme="minorHAnsi" w:hAnsiTheme="minorHAnsi" w:cstheme="minorHAnsi"/>
        </w:rPr>
        <w:t xml:space="preserve">them </w:t>
      </w:r>
      <w:r w:rsidRPr="00440291">
        <w:rPr>
          <w:rFonts w:asciiTheme="minorHAnsi" w:hAnsiTheme="minorHAnsi" w:cstheme="minorHAnsi"/>
        </w:rPr>
        <w:t xml:space="preserve">at 400 </w:t>
      </w:r>
      <w:r w:rsidR="00F071E2">
        <w:rPr>
          <w:rFonts w:asciiTheme="minorHAnsi" w:hAnsiTheme="minorHAnsi" w:cstheme="minorHAnsi"/>
        </w:rPr>
        <w:t xml:space="preserve">x </w:t>
      </w:r>
      <w:r w:rsidRPr="00B47A15">
        <w:rPr>
          <w:rFonts w:asciiTheme="minorHAnsi" w:hAnsiTheme="minorHAnsi" w:cstheme="minorHAnsi"/>
          <w:i/>
        </w:rPr>
        <w:t>g</w:t>
      </w:r>
      <w:r w:rsidRPr="00440291">
        <w:rPr>
          <w:rFonts w:asciiTheme="minorHAnsi" w:hAnsiTheme="minorHAnsi" w:cstheme="minorHAnsi"/>
        </w:rPr>
        <w:t xml:space="preserve"> for 5 min and harvest the supernatant for virus titration by either plaque assay or TCID</w:t>
      </w:r>
      <w:r w:rsidRPr="00440291">
        <w:rPr>
          <w:rFonts w:asciiTheme="minorHAnsi" w:hAnsiTheme="minorHAnsi" w:cstheme="minorHAnsi"/>
          <w:vertAlign w:val="subscript"/>
        </w:rPr>
        <w:t>50</w:t>
      </w:r>
      <w:r w:rsidRPr="00440291">
        <w:rPr>
          <w:rFonts w:asciiTheme="minorHAnsi" w:hAnsiTheme="minorHAnsi" w:cstheme="minorHAnsi"/>
        </w:rPr>
        <w:t xml:space="preserve"> assay as per the Reed-Muench method</w:t>
      </w:r>
      <w:r w:rsidRPr="00B47A15">
        <w:rPr>
          <w:rFonts w:asciiTheme="minorHAnsi" w:hAnsiTheme="minorHAnsi" w:cstheme="minorHAnsi"/>
          <w:noProof/>
          <w:vertAlign w:val="superscript"/>
        </w:rPr>
        <w:t>15</w:t>
      </w:r>
      <w:r w:rsidRPr="00440291">
        <w:rPr>
          <w:rFonts w:asciiTheme="minorHAnsi" w:hAnsiTheme="minorHAnsi" w:cstheme="minorHAnsi"/>
        </w:rPr>
        <w:t xml:space="preserve">. </w:t>
      </w:r>
    </w:p>
    <w:p w14:paraId="749B84AD" w14:textId="77777777" w:rsidR="000F2F8F" w:rsidRPr="00440291" w:rsidRDefault="000F2F8F" w:rsidP="007B6E5F">
      <w:pPr>
        <w:pStyle w:val="NormalWeb"/>
        <w:spacing w:before="0" w:beforeAutospacing="0" w:after="0" w:afterAutospacing="0"/>
        <w:rPr>
          <w:rFonts w:asciiTheme="minorHAnsi" w:hAnsiTheme="minorHAnsi" w:cstheme="minorHAnsi"/>
        </w:rPr>
      </w:pPr>
    </w:p>
    <w:p w14:paraId="0D3DDF2E" w14:textId="64FBEDBA" w:rsidR="000F2F8F" w:rsidRPr="00440291" w:rsidRDefault="000F2F8F" w:rsidP="007B6E5F">
      <w:pPr>
        <w:pStyle w:val="NormalWeb"/>
        <w:numPr>
          <w:ilvl w:val="1"/>
          <w:numId w:val="56"/>
        </w:numPr>
        <w:spacing w:before="0" w:beforeAutospacing="0" w:after="0" w:afterAutospacing="0"/>
        <w:ind w:left="0" w:firstLine="0"/>
        <w:rPr>
          <w:rFonts w:asciiTheme="minorHAnsi" w:hAnsiTheme="minorHAnsi" w:cstheme="minorHAnsi"/>
        </w:rPr>
      </w:pPr>
      <w:r w:rsidRPr="00440291">
        <w:rPr>
          <w:rFonts w:asciiTheme="minorHAnsi" w:hAnsiTheme="minorHAnsi" w:cstheme="minorHAnsi"/>
          <w:highlight w:val="yellow"/>
        </w:rPr>
        <w:t xml:space="preserve">Wash the cells in 1 mL </w:t>
      </w:r>
      <w:r w:rsidR="00F071E2">
        <w:rPr>
          <w:rFonts w:asciiTheme="minorHAnsi" w:hAnsiTheme="minorHAnsi" w:cstheme="minorHAnsi"/>
          <w:highlight w:val="yellow"/>
        </w:rPr>
        <w:t xml:space="preserve">of </w:t>
      </w:r>
      <w:r w:rsidRPr="00440291">
        <w:rPr>
          <w:rFonts w:asciiTheme="minorHAnsi" w:hAnsiTheme="minorHAnsi" w:cstheme="minorHAnsi"/>
          <w:highlight w:val="yellow"/>
        </w:rPr>
        <w:t xml:space="preserve">PBS and prepare </w:t>
      </w:r>
      <w:r w:rsidR="00F071E2">
        <w:rPr>
          <w:rFonts w:asciiTheme="minorHAnsi" w:hAnsiTheme="minorHAnsi" w:cstheme="minorHAnsi"/>
          <w:highlight w:val="yellow"/>
        </w:rPr>
        <w:t xml:space="preserve">them </w:t>
      </w:r>
      <w:r w:rsidRPr="00440291">
        <w:rPr>
          <w:rFonts w:asciiTheme="minorHAnsi" w:hAnsiTheme="minorHAnsi" w:cstheme="minorHAnsi"/>
          <w:highlight w:val="yellow"/>
        </w:rPr>
        <w:t xml:space="preserve">either for immunostaining with an antibody specific to IBDV, or extract RNA using an appropriate kit (following the manufacturer’s instructions) and </w:t>
      </w:r>
      <w:r w:rsidRPr="00E43B70">
        <w:rPr>
          <w:rFonts w:asciiTheme="minorHAnsi" w:hAnsiTheme="minorHAnsi" w:cstheme="minorHAnsi"/>
          <w:highlight w:val="yellow"/>
        </w:rPr>
        <w:t xml:space="preserve">perform </w:t>
      </w:r>
      <w:r w:rsidR="00E43B70" w:rsidRPr="00B47A15">
        <w:rPr>
          <w:rFonts w:asciiTheme="minorHAnsi" w:hAnsiTheme="minorHAnsi" w:cs="Arial"/>
          <w:highlight w:val="yellow"/>
        </w:rPr>
        <w:t xml:space="preserve">reverse transcription quantitative polymerase chain reaction </w:t>
      </w:r>
      <w:r w:rsidR="00E43B70">
        <w:rPr>
          <w:rFonts w:asciiTheme="minorHAnsi" w:hAnsiTheme="minorHAnsi" w:cs="Arial"/>
          <w:highlight w:val="yellow"/>
        </w:rPr>
        <w:t>(</w:t>
      </w:r>
      <w:r w:rsidRPr="00E43B70">
        <w:rPr>
          <w:rFonts w:asciiTheme="minorHAnsi" w:hAnsiTheme="minorHAnsi" w:cstheme="minorHAnsi"/>
          <w:highlight w:val="yellow"/>
        </w:rPr>
        <w:t>RT</w:t>
      </w:r>
      <w:r w:rsidR="00F071E2">
        <w:rPr>
          <w:rFonts w:asciiTheme="minorHAnsi" w:hAnsiTheme="minorHAnsi" w:cstheme="minorHAnsi"/>
          <w:highlight w:val="yellow"/>
        </w:rPr>
        <w:t>-</w:t>
      </w:r>
      <w:r w:rsidRPr="00440291">
        <w:rPr>
          <w:rFonts w:asciiTheme="minorHAnsi" w:hAnsiTheme="minorHAnsi" w:cstheme="minorHAnsi"/>
          <w:highlight w:val="yellow"/>
        </w:rPr>
        <w:t>qPCR</w:t>
      </w:r>
      <w:r w:rsidR="00E43B70">
        <w:rPr>
          <w:rFonts w:asciiTheme="minorHAnsi" w:hAnsiTheme="minorHAnsi" w:cstheme="minorHAnsi"/>
          <w:highlight w:val="yellow"/>
        </w:rPr>
        <w:t>)</w:t>
      </w:r>
      <w:r w:rsidRPr="00440291">
        <w:rPr>
          <w:rFonts w:asciiTheme="minorHAnsi" w:hAnsiTheme="minorHAnsi" w:cstheme="minorHAnsi"/>
          <w:highlight w:val="yellow"/>
        </w:rPr>
        <w:t xml:space="preserve"> using primers specific for an IBDV gene</w:t>
      </w:r>
      <w:r w:rsidR="00EF4EC1" w:rsidRPr="00440291">
        <w:rPr>
          <w:rFonts w:asciiTheme="minorHAnsi" w:hAnsiTheme="minorHAnsi" w:cstheme="minorHAnsi"/>
          <w:highlight w:val="yellow"/>
        </w:rPr>
        <w:t xml:space="preserve"> (Forward, GAGGTGGCCGACCTCAACT</w:t>
      </w:r>
      <w:r w:rsidR="007D3DB7" w:rsidRPr="00440291">
        <w:rPr>
          <w:rFonts w:asciiTheme="minorHAnsi" w:hAnsiTheme="minorHAnsi" w:cstheme="minorHAnsi"/>
          <w:highlight w:val="yellow"/>
        </w:rPr>
        <w:t>;</w:t>
      </w:r>
      <w:r w:rsidR="00EF4EC1" w:rsidRPr="00440291">
        <w:rPr>
          <w:rFonts w:asciiTheme="minorHAnsi" w:hAnsiTheme="minorHAnsi" w:cstheme="minorHAnsi"/>
          <w:highlight w:val="yellow"/>
        </w:rPr>
        <w:t xml:space="preserve"> Reverse,</w:t>
      </w:r>
      <w:r w:rsidR="007D3DB7" w:rsidRPr="00440291">
        <w:rPr>
          <w:rFonts w:asciiTheme="minorHAnsi" w:hAnsiTheme="minorHAnsi" w:cstheme="minorHAnsi"/>
          <w:highlight w:val="yellow"/>
        </w:rPr>
        <w:t xml:space="preserve"> GCCCGGATTATGTCTTTGAAG)</w:t>
      </w:r>
      <w:r w:rsidRPr="00440291">
        <w:rPr>
          <w:rFonts w:asciiTheme="minorHAnsi" w:hAnsiTheme="minorHAnsi" w:cstheme="minorHAnsi"/>
          <w:highlight w:val="yellow"/>
        </w:rPr>
        <w:t>.</w:t>
      </w:r>
      <w:r w:rsidR="007D3DB7" w:rsidRPr="00440291">
        <w:rPr>
          <w:rFonts w:asciiTheme="minorHAnsi" w:hAnsiTheme="minorHAnsi" w:cstheme="minorHAnsi"/>
        </w:rPr>
        <w:t xml:space="preserve"> Mock-infected cell cultures should be used as a control.</w:t>
      </w:r>
    </w:p>
    <w:p w14:paraId="19A7A4C8" w14:textId="77777777" w:rsidR="000F2F8F" w:rsidRPr="00440291" w:rsidRDefault="000F2F8F" w:rsidP="007B6E5F">
      <w:pPr>
        <w:pStyle w:val="NormalWeb"/>
        <w:spacing w:before="0" w:beforeAutospacing="0" w:after="0" w:afterAutospacing="0"/>
        <w:rPr>
          <w:rFonts w:asciiTheme="minorHAnsi" w:hAnsiTheme="minorHAnsi" w:cstheme="minorHAnsi"/>
          <w:b/>
        </w:rPr>
      </w:pPr>
    </w:p>
    <w:p w14:paraId="4F69418E" w14:textId="77777777" w:rsidR="000F2F8F" w:rsidRPr="00440291" w:rsidRDefault="000F2F8F" w:rsidP="007B6E5F">
      <w:pPr>
        <w:pStyle w:val="NormalWeb"/>
        <w:spacing w:before="0" w:beforeAutospacing="0" w:after="0" w:afterAutospacing="0"/>
        <w:rPr>
          <w:rFonts w:asciiTheme="minorHAnsi" w:hAnsiTheme="minorHAnsi" w:cstheme="minorHAnsi"/>
          <w:b/>
          <w:bCs/>
        </w:rPr>
      </w:pPr>
      <w:r w:rsidRPr="00440291">
        <w:rPr>
          <w:rFonts w:asciiTheme="minorHAnsi" w:hAnsiTheme="minorHAnsi" w:cstheme="minorHAnsi"/>
          <w:b/>
        </w:rPr>
        <w:t xml:space="preserve">REPRESENTATIVE RESULTS: </w:t>
      </w:r>
    </w:p>
    <w:p w14:paraId="1404C792" w14:textId="77777777" w:rsidR="000F2F8F" w:rsidRPr="00440291" w:rsidRDefault="000F2F8F" w:rsidP="007B6E5F">
      <w:pPr>
        <w:pStyle w:val="NormalWeb"/>
        <w:spacing w:before="0" w:beforeAutospacing="0" w:after="0" w:afterAutospacing="0"/>
        <w:rPr>
          <w:rFonts w:asciiTheme="minorHAnsi" w:hAnsiTheme="minorHAnsi" w:cstheme="minorHAnsi"/>
          <w:color w:val="808080"/>
        </w:rPr>
      </w:pPr>
    </w:p>
    <w:p w14:paraId="1668DD7F" w14:textId="6799641E" w:rsidR="00850441" w:rsidRDefault="000F2F8F" w:rsidP="007B6E5F">
      <w:pPr>
        <w:tabs>
          <w:tab w:val="left" w:pos="0"/>
        </w:tabs>
        <w:rPr>
          <w:rFonts w:asciiTheme="minorHAnsi" w:hAnsiTheme="minorHAnsi" w:cs="Arial"/>
        </w:rPr>
      </w:pPr>
      <w:r w:rsidRPr="00440291">
        <w:rPr>
          <w:rFonts w:asciiTheme="minorHAnsi" w:hAnsiTheme="minorHAnsi" w:cs="Arial"/>
          <w:b/>
        </w:rPr>
        <w:t xml:space="preserve">Chicken </w:t>
      </w:r>
      <w:r w:rsidR="00850441" w:rsidRPr="00440291">
        <w:rPr>
          <w:rFonts w:asciiTheme="minorHAnsi" w:hAnsiTheme="minorHAnsi" w:cs="Arial"/>
          <w:b/>
        </w:rPr>
        <w:t>Primary Bursal Cells Can Be Cultured</w:t>
      </w:r>
      <w:r w:rsidRPr="00440291">
        <w:rPr>
          <w:rFonts w:asciiTheme="minorHAnsi" w:hAnsiTheme="minorHAnsi" w:cs="Arial"/>
          <w:b/>
        </w:rPr>
        <w:t xml:space="preserve"> in the </w:t>
      </w:r>
      <w:r w:rsidR="00850441" w:rsidRPr="00440291">
        <w:rPr>
          <w:rFonts w:asciiTheme="minorHAnsi" w:hAnsiTheme="minorHAnsi" w:cs="Arial"/>
          <w:b/>
        </w:rPr>
        <w:t>Presence</w:t>
      </w:r>
      <w:r w:rsidRPr="00440291">
        <w:rPr>
          <w:rFonts w:asciiTheme="minorHAnsi" w:hAnsiTheme="minorHAnsi" w:cs="Arial"/>
          <w:b/>
        </w:rPr>
        <w:t xml:space="preserve"> of </w:t>
      </w:r>
      <w:r w:rsidR="00850441" w:rsidRPr="00440291">
        <w:rPr>
          <w:rFonts w:asciiTheme="minorHAnsi" w:hAnsiTheme="minorHAnsi" w:cs="Arial"/>
          <w:b/>
        </w:rPr>
        <w:t>Chicken</w:t>
      </w:r>
      <w:r w:rsidRPr="00440291">
        <w:rPr>
          <w:rFonts w:asciiTheme="minorHAnsi" w:hAnsiTheme="minorHAnsi" w:cs="Arial"/>
          <w:b/>
        </w:rPr>
        <w:t xml:space="preserve"> CD40L</w:t>
      </w:r>
      <w:r w:rsidRPr="00440291">
        <w:rPr>
          <w:rFonts w:asciiTheme="minorHAnsi" w:hAnsiTheme="minorHAnsi" w:cs="Arial"/>
        </w:rPr>
        <w:t xml:space="preserve"> </w:t>
      </w:r>
    </w:p>
    <w:p w14:paraId="5006001E" w14:textId="49CF0557" w:rsidR="000F2F8F" w:rsidRPr="00440291" w:rsidRDefault="000F2F8F" w:rsidP="007B6E5F">
      <w:pPr>
        <w:tabs>
          <w:tab w:val="left" w:pos="0"/>
        </w:tabs>
        <w:rPr>
          <w:rFonts w:asciiTheme="minorHAnsi" w:hAnsiTheme="minorHAnsi" w:cs="Arial"/>
        </w:rPr>
      </w:pPr>
      <w:r w:rsidRPr="00440291">
        <w:rPr>
          <w:rFonts w:asciiTheme="minorHAnsi" w:hAnsiTheme="minorHAnsi" w:cs="Arial"/>
        </w:rPr>
        <w:t xml:space="preserve">When chicken primary bursal cells were cultured in the presence of soluble chCD40L, the number of cells increased </w:t>
      </w:r>
      <w:r w:rsidR="00FC33E0">
        <w:rPr>
          <w:rFonts w:asciiTheme="minorHAnsi" w:hAnsiTheme="minorHAnsi" w:cs="Arial"/>
        </w:rPr>
        <w:t>four</w:t>
      </w:r>
      <w:r w:rsidRPr="00440291">
        <w:rPr>
          <w:rFonts w:asciiTheme="minorHAnsi" w:hAnsiTheme="minorHAnsi" w:cs="Arial"/>
        </w:rPr>
        <w:t>fold from 9.02 x</w:t>
      </w:r>
      <w:r w:rsidR="00FC33E0">
        <w:rPr>
          <w:rFonts w:asciiTheme="minorHAnsi" w:hAnsiTheme="minorHAnsi" w:cs="Arial"/>
        </w:rPr>
        <w:t xml:space="preserve"> </w:t>
      </w:r>
      <w:r w:rsidRPr="00440291">
        <w:rPr>
          <w:rFonts w:asciiTheme="minorHAnsi" w:hAnsiTheme="minorHAnsi" w:cs="Arial"/>
        </w:rPr>
        <w:t>10</w:t>
      </w:r>
      <w:r w:rsidRPr="00440291">
        <w:rPr>
          <w:rFonts w:asciiTheme="minorHAnsi" w:hAnsiTheme="minorHAnsi" w:cs="Arial"/>
          <w:vertAlign w:val="superscript"/>
        </w:rPr>
        <w:t>5</w:t>
      </w:r>
      <w:r w:rsidRPr="00B47A15">
        <w:rPr>
          <w:rFonts w:asciiTheme="minorHAnsi" w:hAnsiTheme="minorHAnsi" w:cs="Arial"/>
        </w:rPr>
        <w:t xml:space="preserve"> </w:t>
      </w:r>
      <w:r w:rsidRPr="00440291">
        <w:rPr>
          <w:rFonts w:asciiTheme="minorHAnsi" w:hAnsiTheme="minorHAnsi" w:cs="Arial"/>
        </w:rPr>
        <w:t>to 3.63</w:t>
      </w:r>
      <w:r w:rsidR="00E43B70">
        <w:rPr>
          <w:rFonts w:asciiTheme="minorHAnsi" w:hAnsiTheme="minorHAnsi" w:cs="Arial"/>
        </w:rPr>
        <w:t xml:space="preserve"> </w:t>
      </w:r>
      <w:r w:rsidRPr="00440291">
        <w:rPr>
          <w:rFonts w:asciiTheme="minorHAnsi" w:hAnsiTheme="minorHAnsi" w:cs="Arial"/>
        </w:rPr>
        <w:t>x</w:t>
      </w:r>
      <w:r w:rsidR="00E43B70">
        <w:rPr>
          <w:rFonts w:asciiTheme="minorHAnsi" w:hAnsiTheme="minorHAnsi" w:cs="Arial"/>
        </w:rPr>
        <w:t xml:space="preserve"> </w:t>
      </w:r>
      <w:r w:rsidRPr="00440291">
        <w:rPr>
          <w:rFonts w:asciiTheme="minorHAnsi" w:hAnsiTheme="minorHAnsi" w:cs="Arial"/>
        </w:rPr>
        <w:t>10</w:t>
      </w:r>
      <w:r w:rsidRPr="00440291">
        <w:rPr>
          <w:rFonts w:asciiTheme="minorHAnsi" w:hAnsiTheme="minorHAnsi" w:cs="Arial"/>
          <w:vertAlign w:val="superscript"/>
        </w:rPr>
        <w:t>6</w:t>
      </w:r>
      <w:r w:rsidRPr="00440291">
        <w:rPr>
          <w:rFonts w:asciiTheme="minorHAnsi" w:hAnsiTheme="minorHAnsi" w:cs="Arial"/>
        </w:rPr>
        <w:t xml:space="preserve"> per mL over a period of 6 days, in contrast to when it was absent (</w:t>
      </w:r>
      <w:r w:rsidRPr="00B47A15">
        <w:rPr>
          <w:rFonts w:asciiTheme="minorHAnsi" w:hAnsiTheme="minorHAnsi" w:cs="Arial"/>
          <w:i/>
        </w:rPr>
        <w:t>p</w:t>
      </w:r>
      <w:r w:rsidRPr="00440291">
        <w:rPr>
          <w:rFonts w:asciiTheme="minorHAnsi" w:hAnsiTheme="minorHAnsi" w:cs="Arial"/>
        </w:rPr>
        <w:t xml:space="preserve"> &lt;</w:t>
      </w:r>
      <w:r w:rsidR="00E43B70">
        <w:rPr>
          <w:rFonts w:asciiTheme="minorHAnsi" w:hAnsiTheme="minorHAnsi" w:cs="Arial"/>
        </w:rPr>
        <w:t xml:space="preserve"> </w:t>
      </w:r>
      <w:r w:rsidRPr="00440291">
        <w:rPr>
          <w:rFonts w:asciiTheme="minorHAnsi" w:hAnsiTheme="minorHAnsi" w:cs="Arial"/>
        </w:rPr>
        <w:t>0.05) (</w:t>
      </w:r>
      <w:r w:rsidR="00440291" w:rsidRPr="00440291">
        <w:rPr>
          <w:rFonts w:asciiTheme="minorHAnsi" w:hAnsiTheme="minorHAnsi" w:cs="Arial"/>
          <w:b/>
        </w:rPr>
        <w:t>Figure 1</w:t>
      </w:r>
      <w:r w:rsidR="00E43B70">
        <w:rPr>
          <w:rFonts w:asciiTheme="minorHAnsi" w:hAnsiTheme="minorHAnsi" w:cs="Arial"/>
          <w:b/>
        </w:rPr>
        <w:t>A</w:t>
      </w:r>
      <w:r w:rsidRPr="00440291">
        <w:rPr>
          <w:rFonts w:asciiTheme="minorHAnsi" w:hAnsiTheme="minorHAnsi" w:cs="Arial"/>
        </w:rPr>
        <w:t xml:space="preserve">). Cell viability was also significantly improved, for example from 25% at day 3 post-culture in the absence of chCD40L to 48% in the presence </w:t>
      </w:r>
      <w:r w:rsidR="00E43B70">
        <w:rPr>
          <w:rFonts w:asciiTheme="minorHAnsi" w:hAnsiTheme="minorHAnsi" w:cs="Arial"/>
        </w:rPr>
        <w:t xml:space="preserve">of chCD40L </w:t>
      </w:r>
      <w:r w:rsidRPr="00440291">
        <w:rPr>
          <w:rFonts w:asciiTheme="minorHAnsi" w:hAnsiTheme="minorHAnsi" w:cs="Arial"/>
        </w:rPr>
        <w:t>(</w:t>
      </w:r>
      <w:r w:rsidRPr="00B47A15">
        <w:rPr>
          <w:rFonts w:asciiTheme="minorHAnsi" w:hAnsiTheme="minorHAnsi" w:cs="Arial"/>
          <w:i/>
        </w:rPr>
        <w:t>p</w:t>
      </w:r>
      <w:r w:rsidRPr="00440291">
        <w:rPr>
          <w:rFonts w:asciiTheme="minorHAnsi" w:hAnsiTheme="minorHAnsi" w:cs="Arial"/>
        </w:rPr>
        <w:t xml:space="preserve"> &lt;</w:t>
      </w:r>
      <w:r w:rsidR="00E43B70">
        <w:rPr>
          <w:rFonts w:asciiTheme="minorHAnsi" w:hAnsiTheme="minorHAnsi" w:cs="Arial"/>
        </w:rPr>
        <w:t xml:space="preserve"> </w:t>
      </w:r>
      <w:r w:rsidRPr="00440291">
        <w:rPr>
          <w:rFonts w:asciiTheme="minorHAnsi" w:hAnsiTheme="minorHAnsi" w:cs="Arial"/>
        </w:rPr>
        <w:t>0.05) (</w:t>
      </w:r>
      <w:r w:rsidR="00440291" w:rsidRPr="00440291">
        <w:rPr>
          <w:rFonts w:asciiTheme="minorHAnsi" w:hAnsiTheme="minorHAnsi" w:cs="Arial"/>
          <w:b/>
        </w:rPr>
        <w:t>Figure 1</w:t>
      </w:r>
      <w:r w:rsidR="00E43B70">
        <w:rPr>
          <w:rFonts w:asciiTheme="minorHAnsi" w:hAnsiTheme="minorHAnsi" w:cs="Arial"/>
          <w:b/>
        </w:rPr>
        <w:t>B</w:t>
      </w:r>
      <w:r w:rsidRPr="00440291">
        <w:rPr>
          <w:rFonts w:asciiTheme="minorHAnsi" w:hAnsiTheme="minorHAnsi" w:cs="Arial"/>
        </w:rPr>
        <w:t>)</w:t>
      </w:r>
      <w:r w:rsidR="007D3DB7" w:rsidRPr="00440291">
        <w:rPr>
          <w:rFonts w:asciiTheme="minorHAnsi" w:hAnsiTheme="minorHAnsi" w:cs="Arial"/>
          <w:vertAlign w:val="superscript"/>
        </w:rPr>
        <w:t>13</w:t>
      </w:r>
      <w:r w:rsidRPr="00440291">
        <w:rPr>
          <w:rFonts w:asciiTheme="minorHAnsi" w:hAnsiTheme="minorHAnsi" w:cs="Arial"/>
        </w:rPr>
        <w:t>.</w:t>
      </w:r>
    </w:p>
    <w:p w14:paraId="113F5478" w14:textId="77777777" w:rsidR="000F2F8F" w:rsidRPr="00440291" w:rsidRDefault="000F2F8F" w:rsidP="007B6E5F">
      <w:pPr>
        <w:tabs>
          <w:tab w:val="left" w:pos="0"/>
        </w:tabs>
        <w:rPr>
          <w:rFonts w:asciiTheme="minorHAnsi" w:hAnsiTheme="minorHAnsi" w:cs="Arial"/>
        </w:rPr>
      </w:pPr>
    </w:p>
    <w:p w14:paraId="459843B4" w14:textId="260CC887" w:rsidR="00850441" w:rsidRDefault="000F2F8F" w:rsidP="007B6E5F">
      <w:pPr>
        <w:tabs>
          <w:tab w:val="left" w:pos="0"/>
        </w:tabs>
        <w:rPr>
          <w:rFonts w:asciiTheme="minorHAnsi" w:hAnsiTheme="minorHAnsi" w:cs="Arial"/>
          <w:b/>
        </w:rPr>
      </w:pPr>
      <w:r w:rsidRPr="00440291">
        <w:rPr>
          <w:rFonts w:asciiTheme="minorHAnsi" w:hAnsiTheme="minorHAnsi" w:cs="Arial"/>
          <w:b/>
        </w:rPr>
        <w:t xml:space="preserve">Chicken </w:t>
      </w:r>
      <w:r w:rsidR="00850441" w:rsidRPr="00440291">
        <w:rPr>
          <w:rFonts w:asciiTheme="minorHAnsi" w:hAnsiTheme="minorHAnsi" w:cs="Arial"/>
          <w:b/>
        </w:rPr>
        <w:t xml:space="preserve">Primary Bursal Cells Can Support </w:t>
      </w:r>
      <w:r w:rsidRPr="00440291">
        <w:rPr>
          <w:rFonts w:asciiTheme="minorHAnsi" w:hAnsiTheme="minorHAnsi" w:cs="Arial"/>
          <w:b/>
        </w:rPr>
        <w:t xml:space="preserve">the </w:t>
      </w:r>
      <w:r w:rsidR="00850441" w:rsidRPr="00440291">
        <w:rPr>
          <w:rFonts w:asciiTheme="minorHAnsi" w:hAnsiTheme="minorHAnsi" w:cs="Arial"/>
          <w:b/>
        </w:rPr>
        <w:t>Replication</w:t>
      </w:r>
      <w:r w:rsidRPr="00440291">
        <w:rPr>
          <w:rFonts w:asciiTheme="minorHAnsi" w:hAnsiTheme="minorHAnsi" w:cs="Arial"/>
          <w:b/>
        </w:rPr>
        <w:t xml:space="preserve"> of </w:t>
      </w:r>
      <w:r w:rsidR="00850441" w:rsidRPr="00440291">
        <w:rPr>
          <w:rFonts w:asciiTheme="minorHAnsi" w:hAnsiTheme="minorHAnsi" w:cs="Arial"/>
          <w:b/>
        </w:rPr>
        <w:t>Both Cell-</w:t>
      </w:r>
      <w:r w:rsidRPr="00440291">
        <w:rPr>
          <w:rFonts w:asciiTheme="minorHAnsi" w:hAnsiTheme="minorHAnsi" w:cs="Arial"/>
          <w:b/>
        </w:rPr>
        <w:t xml:space="preserve">culture </w:t>
      </w:r>
      <w:r w:rsidR="00850441" w:rsidRPr="00440291">
        <w:rPr>
          <w:rFonts w:asciiTheme="minorHAnsi" w:hAnsiTheme="minorHAnsi" w:cs="Arial"/>
          <w:b/>
        </w:rPr>
        <w:t>Adapted</w:t>
      </w:r>
      <w:r w:rsidRPr="00440291">
        <w:rPr>
          <w:rFonts w:asciiTheme="minorHAnsi" w:hAnsiTheme="minorHAnsi" w:cs="Arial"/>
          <w:b/>
        </w:rPr>
        <w:t xml:space="preserve"> and </w:t>
      </w:r>
      <w:r w:rsidR="00850441" w:rsidRPr="00440291">
        <w:rPr>
          <w:rFonts w:asciiTheme="minorHAnsi" w:hAnsiTheme="minorHAnsi" w:cs="Arial"/>
          <w:b/>
        </w:rPr>
        <w:t xml:space="preserve">Very </w:t>
      </w:r>
      <w:r w:rsidR="00850441" w:rsidRPr="00440291">
        <w:rPr>
          <w:rFonts w:asciiTheme="minorHAnsi" w:hAnsiTheme="minorHAnsi" w:cs="Arial"/>
          <w:b/>
        </w:rPr>
        <w:lastRenderedPageBreak/>
        <w:t>Virulent Strains</w:t>
      </w:r>
      <w:r w:rsidRPr="00440291">
        <w:rPr>
          <w:rFonts w:asciiTheme="minorHAnsi" w:hAnsiTheme="minorHAnsi" w:cs="Arial"/>
          <w:b/>
        </w:rPr>
        <w:t xml:space="preserve"> of IBDV </w:t>
      </w:r>
    </w:p>
    <w:p w14:paraId="7D6A2E7F" w14:textId="0D4E6184" w:rsidR="000F2F8F" w:rsidRPr="00440291" w:rsidRDefault="000F2F8F" w:rsidP="007B6E5F">
      <w:pPr>
        <w:tabs>
          <w:tab w:val="left" w:pos="0"/>
        </w:tabs>
        <w:rPr>
          <w:rFonts w:asciiTheme="minorHAnsi" w:hAnsiTheme="minorHAnsi" w:cs="Arial"/>
          <w:b/>
        </w:rPr>
      </w:pPr>
      <w:r w:rsidRPr="00440291">
        <w:rPr>
          <w:rFonts w:asciiTheme="minorHAnsi" w:hAnsiTheme="minorHAnsi" w:cs="Arial"/>
        </w:rPr>
        <w:t>Mock</w:t>
      </w:r>
      <w:r w:rsidR="00E43B70">
        <w:rPr>
          <w:rFonts w:asciiTheme="minorHAnsi" w:hAnsiTheme="minorHAnsi" w:cs="Arial"/>
        </w:rPr>
        <w:t>-infected</w:t>
      </w:r>
      <w:r w:rsidRPr="00440291">
        <w:rPr>
          <w:rFonts w:asciiTheme="minorHAnsi" w:hAnsiTheme="minorHAnsi" w:cs="Arial"/>
        </w:rPr>
        <w:t xml:space="preserve"> and infected cell cultures were fixed 18 hours </w:t>
      </w:r>
      <w:proofErr w:type="spellStart"/>
      <w:r w:rsidRPr="00440291">
        <w:rPr>
          <w:rFonts w:asciiTheme="minorHAnsi" w:hAnsiTheme="minorHAnsi" w:cs="Arial"/>
        </w:rPr>
        <w:t>postinfection</w:t>
      </w:r>
      <w:proofErr w:type="spellEnd"/>
      <w:r w:rsidR="00E43B70">
        <w:rPr>
          <w:rFonts w:asciiTheme="minorHAnsi" w:hAnsiTheme="minorHAnsi" w:cs="Arial"/>
        </w:rPr>
        <w:t xml:space="preserve">, </w:t>
      </w:r>
      <w:r w:rsidRPr="00440291">
        <w:rPr>
          <w:rFonts w:asciiTheme="minorHAnsi" w:hAnsiTheme="minorHAnsi" w:cs="Arial"/>
        </w:rPr>
        <w:t>labeled with a monoclonal antibody against IBDV VP2 and a secondary antibody conjugated to Alexa Fluor 488, and counterstained with DAPI. Infected cells had evidence of green fluorescence around the nucleus (</w:t>
      </w:r>
      <w:r w:rsidR="00440291" w:rsidRPr="00B47A15">
        <w:rPr>
          <w:rFonts w:asciiTheme="minorHAnsi" w:hAnsiTheme="minorHAnsi" w:cs="Arial"/>
          <w:b/>
        </w:rPr>
        <w:t>Figure</w:t>
      </w:r>
      <w:r w:rsidRPr="00B47A15">
        <w:rPr>
          <w:rFonts w:asciiTheme="minorHAnsi" w:hAnsiTheme="minorHAnsi" w:cs="Arial"/>
          <w:b/>
        </w:rPr>
        <w:t xml:space="preserve"> 2</w:t>
      </w:r>
      <w:r w:rsidR="00E43B70" w:rsidRPr="00B47A15">
        <w:rPr>
          <w:rFonts w:asciiTheme="minorHAnsi" w:hAnsiTheme="minorHAnsi" w:cs="Arial"/>
          <w:b/>
        </w:rPr>
        <w:t>A</w:t>
      </w:r>
      <w:r w:rsidRPr="00440291">
        <w:rPr>
          <w:rFonts w:asciiTheme="minorHAnsi" w:hAnsiTheme="minorHAnsi" w:cs="Arial"/>
        </w:rPr>
        <w:t>), consistent with the presence of IBDV in the cytoplasm. This was evident for two strains of IBDV, a cell-culture adapted strain, D78, and a very virulent strain, UK661 (</w:t>
      </w:r>
      <w:r w:rsidR="00440291" w:rsidRPr="00B47A15">
        <w:rPr>
          <w:rFonts w:asciiTheme="minorHAnsi" w:hAnsiTheme="minorHAnsi" w:cs="Arial"/>
          <w:b/>
        </w:rPr>
        <w:t>Figure</w:t>
      </w:r>
      <w:r w:rsidRPr="00B47A15">
        <w:rPr>
          <w:rFonts w:asciiTheme="minorHAnsi" w:hAnsiTheme="minorHAnsi" w:cs="Arial"/>
          <w:b/>
        </w:rPr>
        <w:t xml:space="preserve"> 2</w:t>
      </w:r>
      <w:r w:rsidR="00E43B70" w:rsidRPr="00B47A15">
        <w:rPr>
          <w:rFonts w:asciiTheme="minorHAnsi" w:hAnsiTheme="minorHAnsi" w:cs="Arial"/>
          <w:b/>
        </w:rPr>
        <w:t>A</w:t>
      </w:r>
      <w:r w:rsidRPr="00440291">
        <w:rPr>
          <w:rFonts w:asciiTheme="minorHAnsi" w:hAnsiTheme="minorHAnsi" w:cs="Arial"/>
        </w:rPr>
        <w:t>). At 5, 18, 24</w:t>
      </w:r>
      <w:r w:rsidR="00E43B70">
        <w:rPr>
          <w:rFonts w:asciiTheme="minorHAnsi" w:hAnsiTheme="minorHAnsi" w:cs="Arial"/>
        </w:rPr>
        <w:t>,</w:t>
      </w:r>
      <w:r w:rsidRPr="00440291">
        <w:rPr>
          <w:rFonts w:asciiTheme="minorHAnsi" w:hAnsiTheme="minorHAnsi" w:cs="Arial"/>
        </w:rPr>
        <w:t xml:space="preserve"> and 48 hours </w:t>
      </w:r>
      <w:proofErr w:type="spellStart"/>
      <w:r w:rsidRPr="00440291">
        <w:rPr>
          <w:rFonts w:asciiTheme="minorHAnsi" w:hAnsiTheme="minorHAnsi" w:cs="Arial"/>
        </w:rPr>
        <w:t>postinfection</w:t>
      </w:r>
      <w:proofErr w:type="spellEnd"/>
      <w:r w:rsidRPr="00440291">
        <w:rPr>
          <w:rFonts w:asciiTheme="minorHAnsi" w:hAnsiTheme="minorHAnsi" w:cs="Arial"/>
        </w:rPr>
        <w:t>, RNA was extracted from infected cultures and subjected to RT</w:t>
      </w:r>
      <w:r w:rsidR="00E43B70">
        <w:rPr>
          <w:rFonts w:asciiTheme="minorHAnsi" w:hAnsiTheme="minorHAnsi" w:cs="Arial"/>
        </w:rPr>
        <w:t>-</w:t>
      </w:r>
      <w:r w:rsidRPr="00440291">
        <w:rPr>
          <w:rFonts w:asciiTheme="minorHAnsi" w:hAnsiTheme="minorHAnsi" w:cs="Arial"/>
        </w:rPr>
        <w:t xml:space="preserve">qPCR with primers specific to a conserved region of the IBDV VP4 gene. The expression of VP4 was first normalized to the house-keeping gene TBP and then expressed as fold change relative to mock samples in a </w:t>
      </w:r>
      <w:proofErr w:type="spellStart"/>
      <w:r w:rsidRPr="00440291">
        <w:rPr>
          <w:rFonts w:asciiTheme="minorHAnsi" w:hAnsiTheme="minorHAnsi" w:cs="Arial"/>
        </w:rPr>
        <w:t>ΔΔCt</w:t>
      </w:r>
      <w:proofErr w:type="spellEnd"/>
      <w:r w:rsidRPr="00440291">
        <w:rPr>
          <w:rFonts w:asciiTheme="minorHAnsi" w:hAnsiTheme="minorHAnsi" w:cs="Arial"/>
        </w:rPr>
        <w:t xml:space="preserve"> analysis. IBDV VP4 expression increased to 16,603 copies at 48 hours </w:t>
      </w:r>
      <w:proofErr w:type="spellStart"/>
      <w:r w:rsidRPr="00440291">
        <w:rPr>
          <w:rFonts w:asciiTheme="minorHAnsi" w:hAnsiTheme="minorHAnsi" w:cs="Arial"/>
        </w:rPr>
        <w:t>postinfection</w:t>
      </w:r>
      <w:proofErr w:type="spellEnd"/>
      <w:r w:rsidRPr="00440291">
        <w:rPr>
          <w:rFonts w:asciiTheme="minorHAnsi" w:hAnsiTheme="minorHAnsi" w:cs="Arial"/>
        </w:rPr>
        <w:t xml:space="preserve"> with D78 and 38,632 copies at 48 hours </w:t>
      </w:r>
      <w:proofErr w:type="spellStart"/>
      <w:r w:rsidRPr="00440291">
        <w:rPr>
          <w:rFonts w:asciiTheme="minorHAnsi" w:hAnsiTheme="minorHAnsi" w:cs="Arial"/>
        </w:rPr>
        <w:t>postinfection</w:t>
      </w:r>
      <w:proofErr w:type="spellEnd"/>
      <w:r w:rsidRPr="00440291">
        <w:rPr>
          <w:rFonts w:asciiTheme="minorHAnsi" w:hAnsiTheme="minorHAnsi" w:cs="Arial"/>
        </w:rPr>
        <w:t xml:space="preserve"> with UK661. Taken together, these data demonstrate that the chicken primary bursal cells could support the replication of cell-culture</w:t>
      </w:r>
      <w:r w:rsidR="00E43B70">
        <w:rPr>
          <w:rFonts w:asciiTheme="minorHAnsi" w:hAnsiTheme="minorHAnsi" w:cs="Arial"/>
        </w:rPr>
        <w:t>-</w:t>
      </w:r>
      <w:r w:rsidRPr="00440291">
        <w:rPr>
          <w:rFonts w:asciiTheme="minorHAnsi" w:hAnsiTheme="minorHAnsi" w:cs="Arial"/>
        </w:rPr>
        <w:t>adapted and very virulent IBDV strains</w:t>
      </w:r>
      <w:r w:rsidR="007D3DB7" w:rsidRPr="00440291">
        <w:rPr>
          <w:rFonts w:asciiTheme="minorHAnsi" w:hAnsiTheme="minorHAnsi" w:cs="Arial"/>
          <w:noProof/>
          <w:vertAlign w:val="superscript"/>
        </w:rPr>
        <w:t>13</w:t>
      </w:r>
      <w:r w:rsidRPr="00440291">
        <w:rPr>
          <w:rFonts w:asciiTheme="minorHAnsi" w:hAnsiTheme="minorHAnsi" w:cs="Arial"/>
        </w:rPr>
        <w:t>.</w:t>
      </w:r>
    </w:p>
    <w:p w14:paraId="6D86C3BB" w14:textId="77777777" w:rsidR="000F2F8F" w:rsidRPr="00440291" w:rsidRDefault="000F2F8F" w:rsidP="007B6E5F">
      <w:pPr>
        <w:rPr>
          <w:rFonts w:asciiTheme="minorHAnsi" w:hAnsiTheme="minorHAnsi" w:cstheme="minorHAnsi"/>
          <w:color w:val="808080" w:themeColor="background1" w:themeShade="80"/>
        </w:rPr>
      </w:pPr>
    </w:p>
    <w:p w14:paraId="660FD80A" w14:textId="77777777" w:rsidR="000F2F8F" w:rsidRPr="00440291" w:rsidRDefault="000F2F8F" w:rsidP="007B6E5F">
      <w:pPr>
        <w:rPr>
          <w:rFonts w:asciiTheme="minorHAnsi" w:hAnsiTheme="minorHAnsi" w:cstheme="minorHAnsi"/>
          <w:color w:val="808080"/>
        </w:rPr>
      </w:pPr>
      <w:r w:rsidRPr="00440291">
        <w:rPr>
          <w:rFonts w:asciiTheme="minorHAnsi" w:hAnsiTheme="minorHAnsi" w:cstheme="minorHAnsi"/>
          <w:b/>
        </w:rPr>
        <w:t>FIGURE AND TABLE LEGENDS:</w:t>
      </w:r>
      <w:r w:rsidRPr="00440291">
        <w:rPr>
          <w:rFonts w:asciiTheme="minorHAnsi" w:hAnsiTheme="minorHAnsi" w:cstheme="minorHAnsi"/>
          <w:color w:val="808080"/>
        </w:rPr>
        <w:t xml:space="preserve"> </w:t>
      </w:r>
    </w:p>
    <w:p w14:paraId="08DFE242" w14:textId="77777777" w:rsidR="000F2F8F" w:rsidRPr="00440291" w:rsidRDefault="000F2F8F" w:rsidP="007B6E5F">
      <w:pPr>
        <w:rPr>
          <w:rFonts w:asciiTheme="minorHAnsi" w:hAnsiTheme="minorHAnsi" w:cstheme="minorHAnsi"/>
          <w:bCs/>
          <w:color w:val="808080"/>
        </w:rPr>
      </w:pPr>
    </w:p>
    <w:p w14:paraId="0FF7C3AA" w14:textId="75BBFD3E" w:rsidR="000F2F8F" w:rsidRPr="00440291" w:rsidRDefault="00440291" w:rsidP="007B6E5F">
      <w:pPr>
        <w:widowControl/>
        <w:tabs>
          <w:tab w:val="left" w:pos="0"/>
        </w:tabs>
        <w:autoSpaceDE/>
        <w:autoSpaceDN/>
        <w:adjustRightInd/>
        <w:rPr>
          <w:rFonts w:asciiTheme="minorHAnsi" w:eastAsiaTheme="minorHAnsi" w:hAnsiTheme="minorHAnsi" w:cs="Arial"/>
          <w:color w:val="auto"/>
        </w:rPr>
      </w:pPr>
      <w:r w:rsidRPr="00440291">
        <w:rPr>
          <w:rFonts w:asciiTheme="minorHAnsi" w:eastAsiaTheme="minorHAnsi" w:hAnsiTheme="minorHAnsi" w:cs="Arial"/>
          <w:b/>
          <w:color w:val="auto"/>
        </w:rPr>
        <w:t>Figure 1</w:t>
      </w:r>
      <w:r w:rsidR="00850441">
        <w:rPr>
          <w:rFonts w:asciiTheme="minorHAnsi" w:eastAsiaTheme="minorHAnsi" w:hAnsiTheme="minorHAnsi" w:cs="Arial"/>
          <w:b/>
          <w:color w:val="auto"/>
        </w:rPr>
        <w:t>:</w:t>
      </w:r>
      <w:r w:rsidR="000F2F8F" w:rsidRPr="00440291">
        <w:rPr>
          <w:rFonts w:asciiTheme="minorHAnsi" w:eastAsiaTheme="minorHAnsi" w:hAnsiTheme="minorHAnsi" w:cs="Arial"/>
          <w:color w:val="auto"/>
        </w:rPr>
        <w:t xml:space="preserve"> </w:t>
      </w:r>
      <w:r w:rsidR="000F2F8F" w:rsidRPr="00440291">
        <w:rPr>
          <w:rFonts w:asciiTheme="minorHAnsi" w:eastAsiaTheme="minorHAnsi" w:hAnsiTheme="minorHAnsi" w:cs="Arial"/>
          <w:b/>
          <w:color w:val="auto"/>
        </w:rPr>
        <w:t>Chicken primary bursal cells can be cultured in the presence of chicken CD40L.</w:t>
      </w:r>
      <w:r w:rsidR="000F2F8F" w:rsidRPr="00440291">
        <w:rPr>
          <w:rFonts w:asciiTheme="minorHAnsi" w:eastAsiaTheme="minorHAnsi" w:hAnsiTheme="minorHAnsi" w:cs="Arial"/>
          <w:color w:val="auto"/>
        </w:rPr>
        <w:t xml:space="preserve"> Chicken primary bursal cells were cultured in the presence or absence of chCD40L (black bars and white bars, respectively). </w:t>
      </w:r>
      <w:r w:rsidR="00907E7F">
        <w:rPr>
          <w:rFonts w:asciiTheme="minorHAnsi" w:eastAsiaTheme="minorHAnsi" w:hAnsiTheme="minorHAnsi" w:cs="Arial"/>
          <w:color w:val="auto"/>
        </w:rPr>
        <w:t>(</w:t>
      </w:r>
      <w:r w:rsidR="00907E7F" w:rsidRPr="00B47A15">
        <w:rPr>
          <w:rFonts w:asciiTheme="minorHAnsi" w:eastAsiaTheme="minorHAnsi" w:hAnsiTheme="minorHAnsi" w:cs="Arial"/>
          <w:b/>
          <w:color w:val="auto"/>
        </w:rPr>
        <w:t>A</w:t>
      </w:r>
      <w:r w:rsidR="00907E7F">
        <w:rPr>
          <w:rFonts w:asciiTheme="minorHAnsi" w:eastAsiaTheme="minorHAnsi" w:hAnsiTheme="minorHAnsi" w:cs="Arial"/>
          <w:color w:val="auto"/>
        </w:rPr>
        <w:t xml:space="preserve">) </w:t>
      </w:r>
      <w:r w:rsidR="000F2F8F" w:rsidRPr="00440291">
        <w:rPr>
          <w:rFonts w:asciiTheme="minorHAnsi" w:eastAsiaTheme="minorHAnsi" w:hAnsiTheme="minorHAnsi" w:cs="Arial"/>
          <w:color w:val="auto"/>
        </w:rPr>
        <w:t xml:space="preserve">The number of live cells and </w:t>
      </w:r>
      <w:r w:rsidR="00907E7F">
        <w:rPr>
          <w:rFonts w:asciiTheme="minorHAnsi" w:eastAsiaTheme="minorHAnsi" w:hAnsiTheme="minorHAnsi" w:cs="Arial"/>
          <w:color w:val="auto"/>
        </w:rPr>
        <w:t>(</w:t>
      </w:r>
      <w:r w:rsidR="00907E7F" w:rsidRPr="00B47A15">
        <w:rPr>
          <w:rFonts w:asciiTheme="minorHAnsi" w:eastAsiaTheme="minorHAnsi" w:hAnsiTheme="minorHAnsi" w:cs="Arial"/>
          <w:b/>
          <w:color w:val="auto"/>
        </w:rPr>
        <w:t>B</w:t>
      </w:r>
      <w:r w:rsidR="00907E7F">
        <w:rPr>
          <w:rFonts w:asciiTheme="minorHAnsi" w:eastAsiaTheme="minorHAnsi" w:hAnsiTheme="minorHAnsi" w:cs="Arial"/>
          <w:color w:val="auto"/>
        </w:rPr>
        <w:t xml:space="preserve">) </w:t>
      </w:r>
      <w:r w:rsidR="000F2F8F" w:rsidRPr="00440291">
        <w:rPr>
          <w:rFonts w:asciiTheme="minorHAnsi" w:eastAsiaTheme="minorHAnsi" w:hAnsiTheme="minorHAnsi" w:cs="Arial"/>
          <w:color w:val="auto"/>
        </w:rPr>
        <w:t xml:space="preserve">the percentage of viable cells were determined at the indicated time-points </w:t>
      </w:r>
      <w:proofErr w:type="spellStart"/>
      <w:r w:rsidR="000F2F8F" w:rsidRPr="00440291">
        <w:rPr>
          <w:rFonts w:asciiTheme="minorHAnsi" w:eastAsiaTheme="minorHAnsi" w:hAnsiTheme="minorHAnsi" w:cs="Arial"/>
          <w:color w:val="auto"/>
        </w:rPr>
        <w:t>postinfection</w:t>
      </w:r>
      <w:proofErr w:type="spellEnd"/>
      <w:r w:rsidR="000F2F8F" w:rsidRPr="00440291">
        <w:rPr>
          <w:rFonts w:asciiTheme="minorHAnsi" w:eastAsiaTheme="minorHAnsi" w:hAnsiTheme="minorHAnsi" w:cs="Arial"/>
          <w:color w:val="auto"/>
        </w:rPr>
        <w:t xml:space="preserve">. </w:t>
      </w:r>
      <w:r w:rsidR="00907E7F">
        <w:rPr>
          <w:rFonts w:asciiTheme="minorHAnsi" w:eastAsiaTheme="minorHAnsi" w:hAnsiTheme="minorHAnsi" w:cs="Arial"/>
          <w:color w:val="auto"/>
        </w:rPr>
        <w:t>The d</w:t>
      </w:r>
      <w:r w:rsidR="000F2F8F" w:rsidRPr="00440291">
        <w:rPr>
          <w:rFonts w:asciiTheme="minorHAnsi" w:eastAsiaTheme="minorHAnsi" w:hAnsiTheme="minorHAnsi" w:cs="Arial"/>
          <w:color w:val="auto"/>
        </w:rPr>
        <w:t xml:space="preserve">ata shown are representative of at least three replicate experiments, </w:t>
      </w:r>
      <w:r w:rsidR="00907E7F">
        <w:rPr>
          <w:rFonts w:asciiTheme="minorHAnsi" w:eastAsiaTheme="minorHAnsi" w:hAnsiTheme="minorHAnsi" w:cs="Arial"/>
          <w:color w:val="auto"/>
        </w:rPr>
        <w:t xml:space="preserve">the </w:t>
      </w:r>
      <w:r w:rsidR="000F2F8F" w:rsidRPr="00440291">
        <w:rPr>
          <w:rFonts w:asciiTheme="minorHAnsi" w:eastAsiaTheme="minorHAnsi" w:hAnsiTheme="minorHAnsi" w:cs="Arial"/>
          <w:color w:val="auto"/>
        </w:rPr>
        <w:t xml:space="preserve">error bars represent the standard deviation of the mean, and </w:t>
      </w:r>
      <w:r w:rsidR="00907E7F">
        <w:rPr>
          <w:rFonts w:asciiTheme="minorHAnsi" w:eastAsiaTheme="minorHAnsi" w:hAnsiTheme="minorHAnsi" w:cs="Arial"/>
          <w:color w:val="auto"/>
        </w:rPr>
        <w:t xml:space="preserve">the </w:t>
      </w:r>
      <w:r w:rsidR="000F2F8F" w:rsidRPr="00440291">
        <w:rPr>
          <w:rFonts w:asciiTheme="minorHAnsi" w:eastAsiaTheme="minorHAnsi" w:hAnsiTheme="minorHAnsi" w:cs="Arial"/>
          <w:color w:val="auto"/>
        </w:rPr>
        <w:t xml:space="preserve">statistical significance was determined using a paired Student’s </w:t>
      </w:r>
      <w:r w:rsidR="000F2F8F" w:rsidRPr="00B47A15">
        <w:rPr>
          <w:rFonts w:asciiTheme="minorHAnsi" w:eastAsiaTheme="minorHAnsi" w:hAnsiTheme="minorHAnsi" w:cs="Arial"/>
          <w:i/>
          <w:color w:val="auto"/>
        </w:rPr>
        <w:t>t</w:t>
      </w:r>
      <w:r w:rsidR="000F2F8F" w:rsidRPr="00440291">
        <w:rPr>
          <w:rFonts w:asciiTheme="minorHAnsi" w:eastAsiaTheme="minorHAnsi" w:hAnsiTheme="minorHAnsi" w:cs="Arial"/>
          <w:color w:val="auto"/>
        </w:rPr>
        <w:t>-test at each time</w:t>
      </w:r>
      <w:r w:rsidR="00907E7F">
        <w:rPr>
          <w:rFonts w:asciiTheme="minorHAnsi" w:eastAsiaTheme="minorHAnsi" w:hAnsiTheme="minorHAnsi" w:cs="Arial"/>
          <w:color w:val="auto"/>
        </w:rPr>
        <w:t>-</w:t>
      </w:r>
      <w:r w:rsidR="000F2F8F" w:rsidRPr="00440291">
        <w:rPr>
          <w:rFonts w:asciiTheme="minorHAnsi" w:eastAsiaTheme="minorHAnsi" w:hAnsiTheme="minorHAnsi" w:cs="Arial"/>
          <w:color w:val="auto"/>
        </w:rPr>
        <w:t>point, *</w:t>
      </w:r>
      <w:r w:rsidR="00907E7F">
        <w:rPr>
          <w:rFonts w:asciiTheme="minorHAnsi" w:eastAsiaTheme="minorHAnsi" w:hAnsiTheme="minorHAnsi" w:cs="Arial"/>
          <w:color w:val="auto"/>
        </w:rPr>
        <w:t xml:space="preserve"> </w:t>
      </w:r>
      <w:r w:rsidR="000F2F8F" w:rsidRPr="00B47A15">
        <w:rPr>
          <w:rFonts w:asciiTheme="minorHAnsi" w:eastAsiaTheme="minorHAnsi" w:hAnsiTheme="minorHAnsi" w:cs="Arial"/>
          <w:i/>
          <w:color w:val="auto"/>
        </w:rPr>
        <w:t>p</w:t>
      </w:r>
      <w:r w:rsidR="00907E7F">
        <w:rPr>
          <w:rFonts w:asciiTheme="minorHAnsi" w:eastAsiaTheme="minorHAnsi" w:hAnsiTheme="minorHAnsi" w:cs="Arial"/>
          <w:color w:val="auto"/>
        </w:rPr>
        <w:t xml:space="preserve"> </w:t>
      </w:r>
      <w:r w:rsidR="000F2F8F" w:rsidRPr="00440291">
        <w:rPr>
          <w:rFonts w:asciiTheme="minorHAnsi" w:eastAsiaTheme="minorHAnsi" w:hAnsiTheme="minorHAnsi" w:cs="Arial"/>
          <w:color w:val="auto"/>
        </w:rPr>
        <w:t>&lt;</w:t>
      </w:r>
      <w:r w:rsidR="00907E7F">
        <w:rPr>
          <w:rFonts w:asciiTheme="minorHAnsi" w:eastAsiaTheme="minorHAnsi" w:hAnsiTheme="minorHAnsi" w:cs="Arial"/>
          <w:color w:val="auto"/>
        </w:rPr>
        <w:t xml:space="preserve"> </w:t>
      </w:r>
      <w:r w:rsidR="000F2F8F" w:rsidRPr="00440291">
        <w:rPr>
          <w:rFonts w:asciiTheme="minorHAnsi" w:eastAsiaTheme="minorHAnsi" w:hAnsiTheme="minorHAnsi" w:cs="Arial"/>
          <w:color w:val="auto"/>
        </w:rPr>
        <w:t xml:space="preserve">0.05. This figure has been modified with permission from </w:t>
      </w:r>
      <w:proofErr w:type="spellStart"/>
      <w:r w:rsidR="000F2F8F" w:rsidRPr="00440291">
        <w:rPr>
          <w:rFonts w:asciiTheme="minorHAnsi" w:eastAsiaTheme="minorHAnsi" w:hAnsiTheme="minorHAnsi" w:cs="Arial"/>
          <w:color w:val="auto"/>
        </w:rPr>
        <w:t>Dulwich</w:t>
      </w:r>
      <w:proofErr w:type="spellEnd"/>
      <w:r w:rsidR="000F2F8F" w:rsidRPr="00440291">
        <w:rPr>
          <w:rFonts w:asciiTheme="minorHAnsi" w:eastAsiaTheme="minorHAnsi" w:hAnsiTheme="minorHAnsi" w:cs="Arial"/>
          <w:color w:val="auto"/>
        </w:rPr>
        <w:t xml:space="preserve"> </w:t>
      </w:r>
      <w:r w:rsidRPr="00440291">
        <w:rPr>
          <w:rFonts w:asciiTheme="minorHAnsi" w:eastAsiaTheme="minorHAnsi" w:hAnsiTheme="minorHAnsi" w:cs="Arial"/>
          <w:i/>
          <w:color w:val="auto"/>
        </w:rPr>
        <w:t>et al</w:t>
      </w:r>
      <w:r w:rsidR="00850441">
        <w:rPr>
          <w:rFonts w:asciiTheme="minorHAnsi" w:eastAsiaTheme="minorHAnsi" w:hAnsiTheme="minorHAnsi" w:cs="Arial"/>
          <w:i/>
          <w:color w:val="auto"/>
        </w:rPr>
        <w:t>.</w:t>
      </w:r>
      <w:r w:rsidR="007D3DB7" w:rsidRPr="00440291">
        <w:rPr>
          <w:rFonts w:asciiTheme="minorHAnsi" w:eastAsiaTheme="minorHAnsi" w:hAnsiTheme="minorHAnsi" w:cs="Arial"/>
          <w:noProof/>
          <w:color w:val="auto"/>
          <w:vertAlign w:val="superscript"/>
        </w:rPr>
        <w:t>13</w:t>
      </w:r>
      <w:r w:rsidR="000F2F8F" w:rsidRPr="00440291">
        <w:rPr>
          <w:rFonts w:asciiTheme="minorHAnsi" w:eastAsiaTheme="minorHAnsi" w:hAnsiTheme="minorHAnsi" w:cs="Arial"/>
          <w:color w:val="auto"/>
        </w:rPr>
        <w:t>.</w:t>
      </w:r>
      <w:r w:rsidRPr="00440291">
        <w:rPr>
          <w:rFonts w:asciiTheme="minorHAnsi" w:eastAsiaTheme="minorHAnsi" w:hAnsiTheme="minorHAnsi" w:cs="Arial"/>
          <w:b/>
          <w:color w:val="auto"/>
        </w:rPr>
        <w:t xml:space="preserve"> </w:t>
      </w:r>
    </w:p>
    <w:p w14:paraId="2F1A0163" w14:textId="77777777" w:rsidR="000F2F8F" w:rsidRPr="00440291" w:rsidRDefault="000F2F8F" w:rsidP="007B6E5F">
      <w:pPr>
        <w:widowControl/>
        <w:tabs>
          <w:tab w:val="left" w:pos="0"/>
        </w:tabs>
        <w:autoSpaceDE/>
        <w:autoSpaceDN/>
        <w:adjustRightInd/>
        <w:rPr>
          <w:rFonts w:asciiTheme="minorHAnsi" w:eastAsiaTheme="minorHAnsi" w:hAnsiTheme="minorHAnsi" w:cs="Arial"/>
          <w:color w:val="auto"/>
        </w:rPr>
      </w:pPr>
    </w:p>
    <w:p w14:paraId="13B40863" w14:textId="273302D5" w:rsidR="000F2F8F" w:rsidRPr="00440291" w:rsidRDefault="00440291" w:rsidP="007B6E5F">
      <w:pPr>
        <w:widowControl/>
        <w:tabs>
          <w:tab w:val="left" w:pos="0"/>
        </w:tabs>
        <w:autoSpaceDE/>
        <w:autoSpaceDN/>
        <w:adjustRightInd/>
        <w:rPr>
          <w:rFonts w:asciiTheme="minorHAnsi" w:eastAsiaTheme="minorHAnsi" w:hAnsiTheme="minorHAnsi" w:cs="Arial"/>
          <w:color w:val="auto"/>
        </w:rPr>
      </w:pPr>
      <w:r w:rsidRPr="00440291">
        <w:rPr>
          <w:rFonts w:asciiTheme="minorHAnsi" w:eastAsiaTheme="minorHAnsi" w:hAnsiTheme="minorHAnsi" w:cs="Arial"/>
          <w:b/>
          <w:color w:val="auto"/>
        </w:rPr>
        <w:t>Figure 2</w:t>
      </w:r>
      <w:r w:rsidR="00850441">
        <w:rPr>
          <w:rFonts w:asciiTheme="minorHAnsi" w:eastAsiaTheme="minorHAnsi" w:hAnsiTheme="minorHAnsi" w:cs="Arial"/>
          <w:b/>
          <w:color w:val="auto"/>
        </w:rPr>
        <w:t>:</w:t>
      </w:r>
      <w:r w:rsidR="000F2F8F" w:rsidRPr="00440291">
        <w:rPr>
          <w:rFonts w:asciiTheme="minorHAnsi" w:eastAsiaTheme="minorHAnsi" w:hAnsiTheme="minorHAnsi" w:cs="Arial"/>
          <w:color w:val="auto"/>
        </w:rPr>
        <w:t xml:space="preserve"> </w:t>
      </w:r>
      <w:r w:rsidR="000F2F8F" w:rsidRPr="00440291">
        <w:rPr>
          <w:rFonts w:asciiTheme="minorHAnsi" w:eastAsiaTheme="minorHAnsi" w:hAnsiTheme="minorHAnsi" w:cs="Arial"/>
          <w:b/>
          <w:color w:val="auto"/>
        </w:rPr>
        <w:t>Chicken primary bursal cells can support the replication of both cell-culture adapted and very virulent strains of IBDV.</w:t>
      </w:r>
      <w:r w:rsidR="000F2F8F" w:rsidRPr="00B47A15">
        <w:rPr>
          <w:rFonts w:asciiTheme="minorHAnsi" w:eastAsiaTheme="minorHAnsi" w:hAnsiTheme="minorHAnsi" w:cs="Arial"/>
          <w:color w:val="auto"/>
        </w:rPr>
        <w:t xml:space="preserve"> </w:t>
      </w:r>
      <w:r w:rsidR="00907E7F" w:rsidRPr="00B47A15">
        <w:rPr>
          <w:rFonts w:asciiTheme="minorHAnsi" w:eastAsiaTheme="minorHAnsi" w:hAnsiTheme="minorHAnsi" w:cs="Arial"/>
          <w:color w:val="auto"/>
        </w:rPr>
        <w:t>(</w:t>
      </w:r>
      <w:r w:rsidR="00907E7F">
        <w:rPr>
          <w:rFonts w:asciiTheme="minorHAnsi" w:eastAsiaTheme="minorHAnsi" w:hAnsiTheme="minorHAnsi" w:cs="Arial"/>
          <w:b/>
          <w:color w:val="auto"/>
        </w:rPr>
        <w:t>A</w:t>
      </w:r>
      <w:r w:rsidR="00907E7F" w:rsidRPr="00B47A15">
        <w:rPr>
          <w:rFonts w:asciiTheme="minorHAnsi" w:eastAsiaTheme="minorHAnsi" w:hAnsiTheme="minorHAnsi" w:cs="Arial"/>
          <w:color w:val="auto"/>
        </w:rPr>
        <w:t>)</w:t>
      </w:r>
      <w:r w:rsidR="00907E7F">
        <w:rPr>
          <w:rFonts w:asciiTheme="minorHAnsi" w:eastAsiaTheme="minorHAnsi" w:hAnsiTheme="minorHAnsi" w:cs="Arial"/>
          <w:b/>
          <w:color w:val="auto"/>
        </w:rPr>
        <w:t xml:space="preserve"> </w:t>
      </w:r>
      <w:r w:rsidR="000F2F8F" w:rsidRPr="00440291">
        <w:rPr>
          <w:rFonts w:asciiTheme="minorHAnsi" w:eastAsiaTheme="minorHAnsi" w:hAnsiTheme="minorHAnsi" w:cs="Arial"/>
          <w:color w:val="auto"/>
        </w:rPr>
        <w:t>Chicken primary bursal cells were mock-infected or infected with either D78 or UK661 and a sample from each culture was fixed, labeled and imaged: IBDV VP2, green; nuclei, blue</w:t>
      </w:r>
      <w:r w:rsidR="00907E7F">
        <w:rPr>
          <w:rFonts w:asciiTheme="minorHAnsi" w:eastAsiaTheme="minorHAnsi" w:hAnsiTheme="minorHAnsi" w:cs="Arial"/>
          <w:color w:val="auto"/>
        </w:rPr>
        <w:t>. The</w:t>
      </w:r>
      <w:r w:rsidR="000F2F8F" w:rsidRPr="00440291">
        <w:rPr>
          <w:rFonts w:asciiTheme="minorHAnsi" w:eastAsiaTheme="minorHAnsi" w:hAnsiTheme="minorHAnsi" w:cs="Arial"/>
          <w:color w:val="auto"/>
        </w:rPr>
        <w:t xml:space="preserve"> scale bar</w:t>
      </w:r>
      <w:r w:rsidR="00907E7F">
        <w:rPr>
          <w:rFonts w:asciiTheme="minorHAnsi" w:eastAsiaTheme="minorHAnsi" w:hAnsiTheme="minorHAnsi" w:cs="Arial"/>
          <w:color w:val="auto"/>
        </w:rPr>
        <w:t xml:space="preserve"> is</w:t>
      </w:r>
      <w:r w:rsidR="000F2F8F" w:rsidRPr="00440291">
        <w:rPr>
          <w:rFonts w:asciiTheme="minorHAnsi" w:eastAsiaTheme="minorHAnsi" w:hAnsiTheme="minorHAnsi" w:cs="Arial"/>
          <w:color w:val="auto"/>
        </w:rPr>
        <w:t xml:space="preserve"> 7 µm. </w:t>
      </w:r>
      <w:r w:rsidR="00907E7F">
        <w:rPr>
          <w:rFonts w:asciiTheme="minorHAnsi" w:eastAsiaTheme="minorHAnsi" w:hAnsiTheme="minorHAnsi" w:cs="Arial"/>
          <w:color w:val="auto"/>
        </w:rPr>
        <w:t>(</w:t>
      </w:r>
      <w:r w:rsidR="00907E7F" w:rsidRPr="00B47A15">
        <w:rPr>
          <w:rFonts w:asciiTheme="minorHAnsi" w:eastAsiaTheme="minorHAnsi" w:hAnsiTheme="minorHAnsi" w:cs="Arial"/>
          <w:b/>
          <w:color w:val="auto"/>
        </w:rPr>
        <w:t>B</w:t>
      </w:r>
      <w:r w:rsidR="00907E7F">
        <w:rPr>
          <w:rFonts w:asciiTheme="minorHAnsi" w:eastAsiaTheme="minorHAnsi" w:hAnsiTheme="minorHAnsi" w:cs="Arial"/>
          <w:color w:val="auto"/>
        </w:rPr>
        <w:t xml:space="preserve">) </w:t>
      </w:r>
      <w:r w:rsidR="000F2F8F" w:rsidRPr="00440291">
        <w:rPr>
          <w:rFonts w:asciiTheme="minorHAnsi" w:eastAsiaTheme="minorHAnsi" w:hAnsiTheme="minorHAnsi" w:cs="Arial"/>
          <w:color w:val="auto"/>
        </w:rPr>
        <w:t xml:space="preserve">RNA was extracted at the indicated time-points </w:t>
      </w:r>
      <w:proofErr w:type="spellStart"/>
      <w:r w:rsidR="000F2F8F" w:rsidRPr="00440291">
        <w:rPr>
          <w:rFonts w:asciiTheme="minorHAnsi" w:eastAsiaTheme="minorHAnsi" w:hAnsiTheme="minorHAnsi" w:cs="Arial"/>
          <w:color w:val="auto"/>
        </w:rPr>
        <w:t>postinfection</w:t>
      </w:r>
      <w:proofErr w:type="spellEnd"/>
      <w:r w:rsidR="000F2F8F" w:rsidRPr="00440291">
        <w:rPr>
          <w:rFonts w:asciiTheme="minorHAnsi" w:eastAsiaTheme="minorHAnsi" w:hAnsiTheme="minorHAnsi" w:cs="Arial"/>
          <w:color w:val="auto"/>
        </w:rPr>
        <w:t>, reverse</w:t>
      </w:r>
      <w:r w:rsidR="00907E7F">
        <w:rPr>
          <w:rFonts w:asciiTheme="minorHAnsi" w:eastAsiaTheme="minorHAnsi" w:hAnsiTheme="minorHAnsi" w:cs="Arial"/>
          <w:color w:val="auto"/>
        </w:rPr>
        <w:t>-</w:t>
      </w:r>
      <w:r w:rsidR="000F2F8F" w:rsidRPr="00440291">
        <w:rPr>
          <w:rFonts w:asciiTheme="minorHAnsi" w:eastAsiaTheme="minorHAnsi" w:hAnsiTheme="minorHAnsi" w:cs="Arial"/>
          <w:color w:val="auto"/>
        </w:rPr>
        <w:t>transcribed</w:t>
      </w:r>
      <w:r w:rsidR="00907E7F">
        <w:rPr>
          <w:rFonts w:asciiTheme="minorHAnsi" w:eastAsiaTheme="minorHAnsi" w:hAnsiTheme="minorHAnsi" w:cs="Arial"/>
          <w:color w:val="auto"/>
        </w:rPr>
        <w:t>,</w:t>
      </w:r>
      <w:r w:rsidR="000F2F8F" w:rsidRPr="00440291">
        <w:rPr>
          <w:rFonts w:asciiTheme="minorHAnsi" w:eastAsiaTheme="minorHAnsi" w:hAnsiTheme="minorHAnsi" w:cs="Arial"/>
          <w:color w:val="auto"/>
        </w:rPr>
        <w:t xml:space="preserve"> and a conserved region of the IBDV VP4 gene was amplified by quantitative PCR. The log</w:t>
      </w:r>
      <w:r w:rsidR="000F2F8F" w:rsidRPr="00440291">
        <w:rPr>
          <w:rFonts w:asciiTheme="minorHAnsi" w:eastAsiaTheme="minorHAnsi" w:hAnsiTheme="minorHAnsi" w:cs="Arial"/>
          <w:color w:val="auto"/>
          <w:vertAlign w:val="subscript"/>
        </w:rPr>
        <w:t>10</w:t>
      </w:r>
      <w:r w:rsidR="000F2F8F" w:rsidRPr="00B47A15">
        <w:rPr>
          <w:rFonts w:asciiTheme="minorHAnsi" w:eastAsiaTheme="minorHAnsi" w:hAnsiTheme="minorHAnsi" w:cs="Arial"/>
          <w:color w:val="auto"/>
        </w:rPr>
        <w:t xml:space="preserve"> </w:t>
      </w:r>
      <w:r w:rsidR="000F2F8F" w:rsidRPr="00440291">
        <w:rPr>
          <w:rFonts w:asciiTheme="minorHAnsi" w:eastAsiaTheme="minorHAnsi" w:hAnsiTheme="minorHAnsi" w:cs="Arial"/>
          <w:color w:val="auto"/>
        </w:rPr>
        <w:t>fold change in VP4 copy number was normali</w:t>
      </w:r>
      <w:r w:rsidR="00907E7F">
        <w:rPr>
          <w:rFonts w:asciiTheme="minorHAnsi" w:eastAsiaTheme="minorHAnsi" w:hAnsiTheme="minorHAnsi" w:cs="Arial"/>
          <w:color w:val="auto"/>
        </w:rPr>
        <w:t>z</w:t>
      </w:r>
      <w:r w:rsidR="000F2F8F" w:rsidRPr="00440291">
        <w:rPr>
          <w:rFonts w:asciiTheme="minorHAnsi" w:eastAsiaTheme="minorHAnsi" w:hAnsiTheme="minorHAnsi" w:cs="Arial"/>
          <w:color w:val="auto"/>
        </w:rPr>
        <w:t>ed to the TBP housekeeping gene and expressed relative to mock-infected samples as per the 2</w:t>
      </w:r>
      <w:r w:rsidR="000F2F8F" w:rsidRPr="00440291">
        <w:rPr>
          <w:rFonts w:asciiTheme="minorHAnsi" w:eastAsiaTheme="minorHAnsi" w:hAnsiTheme="minorHAnsi" w:cs="Arial"/>
          <w:color w:val="auto"/>
          <w:vertAlign w:val="superscript"/>
        </w:rPr>
        <w:t>–ΔΔCT</w:t>
      </w:r>
      <w:r w:rsidR="000F2F8F" w:rsidRPr="00440291">
        <w:rPr>
          <w:rFonts w:asciiTheme="minorHAnsi" w:eastAsiaTheme="minorHAnsi" w:hAnsiTheme="minorHAnsi" w:cs="Arial"/>
          <w:color w:val="auto"/>
        </w:rPr>
        <w:t xml:space="preserve"> method. </w:t>
      </w:r>
      <w:r w:rsidR="00907E7F">
        <w:rPr>
          <w:rFonts w:asciiTheme="minorHAnsi" w:eastAsiaTheme="minorHAnsi" w:hAnsiTheme="minorHAnsi" w:cs="Arial"/>
          <w:color w:val="auto"/>
        </w:rPr>
        <w:t>The d</w:t>
      </w:r>
      <w:r w:rsidR="000F2F8F" w:rsidRPr="00440291">
        <w:rPr>
          <w:rFonts w:asciiTheme="minorHAnsi" w:eastAsiaTheme="minorHAnsi" w:hAnsiTheme="minorHAnsi" w:cs="Arial"/>
          <w:color w:val="auto"/>
        </w:rPr>
        <w:t xml:space="preserve">ata shown are representative of at least three replicate experiments, and </w:t>
      </w:r>
      <w:bookmarkStart w:id="1" w:name="OLE_LINK1"/>
      <w:r w:rsidR="00907E7F">
        <w:rPr>
          <w:rFonts w:asciiTheme="minorHAnsi" w:eastAsiaTheme="minorHAnsi" w:hAnsiTheme="minorHAnsi" w:cs="Arial"/>
          <w:color w:val="auto"/>
        </w:rPr>
        <w:t xml:space="preserve">the </w:t>
      </w:r>
      <w:r w:rsidR="000F2F8F" w:rsidRPr="00440291">
        <w:rPr>
          <w:rFonts w:asciiTheme="minorHAnsi" w:eastAsiaTheme="minorHAnsi" w:hAnsiTheme="minorHAnsi" w:cs="Arial"/>
          <w:color w:val="auto"/>
        </w:rPr>
        <w:t>error bars represent the standard deviation of the mean</w:t>
      </w:r>
      <w:bookmarkEnd w:id="1"/>
      <w:r w:rsidR="000F2F8F" w:rsidRPr="00440291">
        <w:rPr>
          <w:rFonts w:asciiTheme="minorHAnsi" w:eastAsiaTheme="minorHAnsi" w:hAnsiTheme="minorHAnsi" w:cs="Arial"/>
          <w:color w:val="auto"/>
        </w:rPr>
        <w:t xml:space="preserve">. This figure has been modified with permission from </w:t>
      </w:r>
      <w:proofErr w:type="spellStart"/>
      <w:r w:rsidR="000F2F8F" w:rsidRPr="00440291">
        <w:rPr>
          <w:rFonts w:asciiTheme="minorHAnsi" w:eastAsiaTheme="minorHAnsi" w:hAnsiTheme="minorHAnsi" w:cs="Arial"/>
          <w:color w:val="auto"/>
        </w:rPr>
        <w:t>Dulwich</w:t>
      </w:r>
      <w:proofErr w:type="spellEnd"/>
      <w:r w:rsidRPr="00440291">
        <w:rPr>
          <w:rFonts w:asciiTheme="minorHAnsi" w:eastAsiaTheme="minorHAnsi" w:hAnsiTheme="minorHAnsi" w:cs="Arial"/>
          <w:i/>
          <w:color w:val="auto"/>
        </w:rPr>
        <w:t xml:space="preserve"> et al</w:t>
      </w:r>
      <w:r w:rsidR="00850441">
        <w:rPr>
          <w:rFonts w:asciiTheme="minorHAnsi" w:eastAsiaTheme="minorHAnsi" w:hAnsiTheme="minorHAnsi" w:cs="Arial"/>
          <w:i/>
          <w:color w:val="auto"/>
        </w:rPr>
        <w:t>.</w:t>
      </w:r>
      <w:r w:rsidR="007D3DB7" w:rsidRPr="00440291">
        <w:rPr>
          <w:rFonts w:asciiTheme="minorHAnsi" w:eastAsiaTheme="minorHAnsi" w:hAnsiTheme="minorHAnsi" w:cs="Arial"/>
          <w:noProof/>
          <w:color w:val="auto"/>
          <w:vertAlign w:val="superscript"/>
        </w:rPr>
        <w:t>13</w:t>
      </w:r>
      <w:r w:rsidR="000F2F8F" w:rsidRPr="00440291">
        <w:rPr>
          <w:rFonts w:asciiTheme="minorHAnsi" w:eastAsiaTheme="minorHAnsi" w:hAnsiTheme="minorHAnsi" w:cs="Arial"/>
          <w:color w:val="auto"/>
        </w:rPr>
        <w:t>.</w:t>
      </w:r>
    </w:p>
    <w:p w14:paraId="7CB27422" w14:textId="77777777" w:rsidR="000F2F8F" w:rsidRPr="00440291" w:rsidRDefault="000F2F8F" w:rsidP="007B6E5F">
      <w:pPr>
        <w:rPr>
          <w:rFonts w:asciiTheme="minorHAnsi" w:hAnsiTheme="minorHAnsi" w:cstheme="minorHAnsi"/>
          <w:color w:val="808080" w:themeColor="background1" w:themeShade="80"/>
        </w:rPr>
      </w:pPr>
    </w:p>
    <w:p w14:paraId="651E4911" w14:textId="77777777" w:rsidR="000F2F8F" w:rsidRPr="00440291" w:rsidRDefault="000F2F8F" w:rsidP="007B6E5F">
      <w:pPr>
        <w:rPr>
          <w:rFonts w:asciiTheme="minorHAnsi" w:hAnsiTheme="minorHAnsi" w:cstheme="minorHAnsi"/>
          <w:b/>
          <w:bCs/>
        </w:rPr>
      </w:pPr>
      <w:r w:rsidRPr="00440291">
        <w:rPr>
          <w:rFonts w:asciiTheme="minorHAnsi" w:hAnsiTheme="minorHAnsi" w:cstheme="minorHAnsi"/>
          <w:b/>
        </w:rPr>
        <w:t>DISCUSSION</w:t>
      </w:r>
      <w:r w:rsidRPr="00440291">
        <w:rPr>
          <w:rFonts w:asciiTheme="minorHAnsi" w:hAnsiTheme="minorHAnsi" w:cstheme="minorHAnsi"/>
          <w:b/>
          <w:bCs/>
        </w:rPr>
        <w:t xml:space="preserve">: </w:t>
      </w:r>
    </w:p>
    <w:p w14:paraId="55E5EFCF" w14:textId="29D89C44" w:rsidR="000F2F8F" w:rsidRPr="00440291" w:rsidRDefault="000F2F8F" w:rsidP="007B6E5F">
      <w:pPr>
        <w:rPr>
          <w:rFonts w:asciiTheme="minorHAnsi" w:hAnsiTheme="minorHAnsi" w:cs="Arial"/>
        </w:rPr>
      </w:pPr>
      <w:r w:rsidRPr="00440291">
        <w:rPr>
          <w:rFonts w:asciiTheme="minorHAnsi" w:hAnsiTheme="minorHAnsi" w:cs="Arial"/>
        </w:rPr>
        <w:t xml:space="preserve">In this study, we describe the successful culture of chicken primary bursal cells </w:t>
      </w:r>
      <w:r w:rsidR="00440291" w:rsidRPr="00440291">
        <w:rPr>
          <w:rFonts w:asciiTheme="minorHAnsi" w:hAnsiTheme="minorHAnsi" w:cs="Arial"/>
          <w:i/>
        </w:rPr>
        <w:t>ex vivo</w:t>
      </w:r>
      <w:r w:rsidRPr="00440291">
        <w:rPr>
          <w:rFonts w:asciiTheme="minorHAnsi" w:hAnsiTheme="minorHAnsi" w:cs="Arial"/>
        </w:rPr>
        <w:t xml:space="preserve"> in the presence of soluble chCD40L and demonstrate that these cells can support the replication of an attenuated strain and a very virulent strain of IBDV. This </w:t>
      </w:r>
      <w:r w:rsidR="00440291" w:rsidRPr="00440291">
        <w:rPr>
          <w:rFonts w:asciiTheme="minorHAnsi" w:hAnsiTheme="minorHAnsi" w:cs="Arial"/>
          <w:i/>
        </w:rPr>
        <w:t>ex vivo</w:t>
      </w:r>
      <w:r w:rsidRPr="00440291">
        <w:rPr>
          <w:rFonts w:asciiTheme="minorHAnsi" w:hAnsiTheme="minorHAnsi" w:cs="Arial"/>
        </w:rPr>
        <w:t xml:space="preserve"> model can be used to determine how the cells respond to </w:t>
      </w:r>
      <w:r w:rsidR="00907E7F">
        <w:rPr>
          <w:rFonts w:asciiTheme="minorHAnsi" w:hAnsiTheme="minorHAnsi" w:cs="Arial"/>
        </w:rPr>
        <w:t xml:space="preserve">an </w:t>
      </w:r>
      <w:r w:rsidRPr="00440291">
        <w:rPr>
          <w:rFonts w:asciiTheme="minorHAnsi" w:hAnsiTheme="minorHAnsi" w:cs="Arial"/>
        </w:rPr>
        <w:t>IBDV infection</w:t>
      </w:r>
      <w:r w:rsidR="007D3DB7" w:rsidRPr="00440291">
        <w:rPr>
          <w:rFonts w:asciiTheme="minorHAnsi" w:hAnsiTheme="minorHAnsi" w:cs="Arial"/>
          <w:noProof/>
          <w:vertAlign w:val="superscript"/>
        </w:rPr>
        <w:t>13</w:t>
      </w:r>
      <w:r w:rsidRPr="00440291">
        <w:rPr>
          <w:rFonts w:asciiTheme="minorHAnsi" w:hAnsiTheme="minorHAnsi" w:cs="Arial"/>
        </w:rPr>
        <w:t xml:space="preserve">, which has distinct advantages over </w:t>
      </w:r>
      <w:r w:rsidR="00440291" w:rsidRPr="00440291">
        <w:rPr>
          <w:rFonts w:asciiTheme="minorHAnsi" w:hAnsiTheme="minorHAnsi" w:cs="Arial"/>
          <w:i/>
        </w:rPr>
        <w:t>in vivo</w:t>
      </w:r>
      <w:r w:rsidRPr="00440291">
        <w:rPr>
          <w:rFonts w:asciiTheme="minorHAnsi" w:hAnsiTheme="minorHAnsi" w:cs="Arial"/>
        </w:rPr>
        <w:t xml:space="preserve"> and </w:t>
      </w:r>
      <w:r w:rsidR="00440291" w:rsidRPr="00440291">
        <w:rPr>
          <w:rFonts w:asciiTheme="minorHAnsi" w:hAnsiTheme="minorHAnsi" w:cs="Arial"/>
          <w:i/>
        </w:rPr>
        <w:t>in vitro</w:t>
      </w:r>
      <w:r w:rsidRPr="00440291">
        <w:rPr>
          <w:rFonts w:asciiTheme="minorHAnsi" w:hAnsiTheme="minorHAnsi" w:cs="Arial"/>
          <w:i/>
        </w:rPr>
        <w:t xml:space="preserve"> </w:t>
      </w:r>
      <w:r w:rsidRPr="00440291">
        <w:rPr>
          <w:rFonts w:asciiTheme="minorHAnsi" w:hAnsiTheme="minorHAnsi" w:cs="Arial"/>
        </w:rPr>
        <w:t>studies.</w:t>
      </w:r>
    </w:p>
    <w:p w14:paraId="712DC1D8" w14:textId="77777777" w:rsidR="000F2F8F" w:rsidRPr="00440291" w:rsidRDefault="000F2F8F" w:rsidP="007B6E5F">
      <w:pPr>
        <w:rPr>
          <w:rFonts w:asciiTheme="minorHAnsi" w:hAnsiTheme="minorHAnsi" w:cs="Arial"/>
        </w:rPr>
      </w:pPr>
    </w:p>
    <w:p w14:paraId="03728005" w14:textId="2ED0BAA5" w:rsidR="000F2F8F" w:rsidRPr="00440291" w:rsidRDefault="000F2F8F" w:rsidP="007B6E5F">
      <w:pPr>
        <w:widowControl/>
        <w:autoSpaceDE/>
        <w:autoSpaceDN/>
        <w:adjustRightInd/>
        <w:rPr>
          <w:rFonts w:asciiTheme="minorHAnsi" w:hAnsiTheme="minorHAnsi" w:cs="Arial"/>
        </w:rPr>
      </w:pPr>
      <w:r w:rsidRPr="00440291">
        <w:rPr>
          <w:rFonts w:asciiTheme="minorHAnsi" w:hAnsiTheme="minorHAnsi" w:cs="Arial"/>
        </w:rPr>
        <w:t xml:space="preserve">When harvesting the BF, it is critical to not puncture the gut </w:t>
      </w:r>
      <w:proofErr w:type="gramStart"/>
      <w:r w:rsidRPr="00440291">
        <w:rPr>
          <w:rFonts w:asciiTheme="minorHAnsi" w:hAnsiTheme="minorHAnsi" w:cs="Arial"/>
        </w:rPr>
        <w:t>so as to</w:t>
      </w:r>
      <w:proofErr w:type="gramEnd"/>
      <w:r w:rsidRPr="00440291">
        <w:rPr>
          <w:rFonts w:asciiTheme="minorHAnsi" w:hAnsiTheme="minorHAnsi" w:cs="Arial"/>
        </w:rPr>
        <w:t xml:space="preserve"> avoid bacterial contamination of the isolated bursal cells. In addition, it is important to isolate the primary cells </w:t>
      </w:r>
      <w:r w:rsidRPr="00440291">
        <w:rPr>
          <w:rFonts w:asciiTheme="minorHAnsi" w:hAnsiTheme="minorHAnsi" w:cs="Arial"/>
        </w:rPr>
        <w:lastRenderedPageBreak/>
        <w:t xml:space="preserve">as soon as possible after </w:t>
      </w:r>
      <w:r w:rsidR="00907E7F">
        <w:rPr>
          <w:rFonts w:asciiTheme="minorHAnsi" w:hAnsiTheme="minorHAnsi" w:cs="Arial"/>
        </w:rPr>
        <w:t xml:space="preserve">the </w:t>
      </w:r>
      <w:r w:rsidRPr="00440291">
        <w:rPr>
          <w:rFonts w:asciiTheme="minorHAnsi" w:hAnsiTheme="minorHAnsi" w:cs="Arial"/>
        </w:rPr>
        <w:t>organ harvest to limit cell death. The need to use chCD40L is a limitation of the technique</w:t>
      </w:r>
      <w:r w:rsidR="00907E7F">
        <w:rPr>
          <w:rFonts w:asciiTheme="minorHAnsi" w:hAnsiTheme="minorHAnsi" w:cs="Arial"/>
        </w:rPr>
        <w:t>;</w:t>
      </w:r>
      <w:r w:rsidRPr="00440291">
        <w:rPr>
          <w:rFonts w:asciiTheme="minorHAnsi" w:hAnsiTheme="minorHAnsi" w:cs="Arial"/>
        </w:rPr>
        <w:t xml:space="preserve"> however, work conducted by </w:t>
      </w:r>
      <w:proofErr w:type="spellStart"/>
      <w:r w:rsidRPr="00440291">
        <w:rPr>
          <w:rFonts w:asciiTheme="minorHAnsi" w:hAnsiTheme="minorHAnsi" w:cs="Arial"/>
        </w:rPr>
        <w:t>Soubies</w:t>
      </w:r>
      <w:proofErr w:type="spellEnd"/>
      <w:r w:rsidR="00440291" w:rsidRPr="00440291">
        <w:rPr>
          <w:rFonts w:asciiTheme="minorHAnsi" w:hAnsiTheme="minorHAnsi" w:cs="Arial"/>
          <w:i/>
        </w:rPr>
        <w:t xml:space="preserve"> et al.</w:t>
      </w:r>
      <w:r w:rsidRPr="00440291">
        <w:rPr>
          <w:rFonts w:asciiTheme="minorHAnsi" w:hAnsiTheme="minorHAnsi" w:cs="Arial"/>
        </w:rPr>
        <w:t xml:space="preserve"> </w:t>
      </w:r>
      <w:r w:rsidR="00907E7F">
        <w:rPr>
          <w:rFonts w:asciiTheme="minorHAnsi" w:hAnsiTheme="minorHAnsi" w:cs="Arial"/>
        </w:rPr>
        <w:t>shows that</w:t>
      </w:r>
      <w:r w:rsidRPr="00440291">
        <w:rPr>
          <w:rFonts w:asciiTheme="minorHAnsi" w:hAnsiTheme="minorHAnsi" w:cs="Arial"/>
        </w:rPr>
        <w:t xml:space="preserve"> the use of phorbol 12-myristate 13-acetate (PMA) to prolong bursal cell viability instead of chCD40L</w:t>
      </w:r>
      <w:r w:rsidR="007D3DB7" w:rsidRPr="00440291">
        <w:rPr>
          <w:rFonts w:asciiTheme="minorHAnsi" w:hAnsiTheme="minorHAnsi" w:cs="Arial"/>
          <w:noProof/>
          <w:vertAlign w:val="superscript"/>
        </w:rPr>
        <w:t>14</w:t>
      </w:r>
      <w:r w:rsidRPr="00440291">
        <w:rPr>
          <w:rFonts w:asciiTheme="minorHAnsi" w:hAnsiTheme="minorHAnsi" w:cs="Arial"/>
        </w:rPr>
        <w:t xml:space="preserve"> may enable the model to be adopted by a greater number of laboratories. The protocol outlined above determines the optimal concentration of chCD40L empirically, by culturing primary B cells in serially diluted concentrations of the molecule and observing cell proliferation and viability. One potential modification to the protocol could be to purify the chCD40L molecule and to add a specific concentration to the cell culture media to avoid batch</w:t>
      </w:r>
      <w:r w:rsidR="00907E7F">
        <w:rPr>
          <w:rFonts w:asciiTheme="minorHAnsi" w:hAnsiTheme="minorHAnsi" w:cs="Arial"/>
        </w:rPr>
        <w:t>-</w:t>
      </w:r>
      <w:r w:rsidRPr="00440291">
        <w:rPr>
          <w:rFonts w:asciiTheme="minorHAnsi" w:hAnsiTheme="minorHAnsi" w:cs="Arial"/>
        </w:rPr>
        <w:t>to</w:t>
      </w:r>
      <w:r w:rsidR="00907E7F">
        <w:rPr>
          <w:rFonts w:asciiTheme="minorHAnsi" w:hAnsiTheme="minorHAnsi" w:cs="Arial"/>
        </w:rPr>
        <w:t>-</w:t>
      </w:r>
      <w:r w:rsidRPr="00440291">
        <w:rPr>
          <w:rFonts w:asciiTheme="minorHAnsi" w:hAnsiTheme="minorHAnsi" w:cs="Arial"/>
        </w:rPr>
        <w:t>batch variability.</w:t>
      </w:r>
      <w:r w:rsidR="00440291" w:rsidRPr="00440291">
        <w:rPr>
          <w:rFonts w:asciiTheme="minorHAnsi" w:hAnsiTheme="minorHAnsi" w:cs="Arial"/>
          <w:b/>
        </w:rPr>
        <w:t xml:space="preserve"> </w:t>
      </w:r>
    </w:p>
    <w:p w14:paraId="5AA5FFBB" w14:textId="77777777" w:rsidR="000F2F8F" w:rsidRPr="00440291" w:rsidRDefault="000F2F8F" w:rsidP="007B6E5F">
      <w:pPr>
        <w:rPr>
          <w:rFonts w:asciiTheme="minorHAnsi" w:hAnsiTheme="minorHAnsi" w:cs="Arial"/>
          <w:b/>
        </w:rPr>
      </w:pPr>
    </w:p>
    <w:p w14:paraId="2D508074" w14:textId="4496AD6D" w:rsidR="000F2F8F" w:rsidRPr="00440291" w:rsidRDefault="000F2F8F" w:rsidP="007B6E5F">
      <w:pPr>
        <w:widowControl/>
        <w:autoSpaceDE/>
        <w:autoSpaceDN/>
        <w:adjustRightInd/>
        <w:rPr>
          <w:rFonts w:asciiTheme="minorHAnsi" w:hAnsiTheme="minorHAnsi" w:cs="Arial"/>
        </w:rPr>
      </w:pPr>
      <w:r w:rsidRPr="00440291">
        <w:rPr>
          <w:rFonts w:asciiTheme="minorHAnsi" w:eastAsiaTheme="minorHAnsi" w:hAnsiTheme="minorHAnsi" w:cs="Arial"/>
          <w:i/>
          <w:color w:val="auto"/>
        </w:rPr>
        <w:t>In vivo</w:t>
      </w:r>
      <w:r w:rsidRPr="00440291">
        <w:rPr>
          <w:rFonts w:asciiTheme="minorHAnsi" w:eastAsiaTheme="minorHAnsi" w:hAnsiTheme="minorHAnsi" w:cs="Arial"/>
          <w:color w:val="auto"/>
        </w:rPr>
        <w:t xml:space="preserve"> studies have shown that following IBDV infection, there is an increase in the expression of genes involved in pro-inflammatory cytokine responses, Type I IFN responses, and apoptosis in the BF</w:t>
      </w:r>
      <w:r w:rsidR="007D3DB7" w:rsidRPr="00440291">
        <w:rPr>
          <w:rFonts w:asciiTheme="minorHAnsi" w:eastAsiaTheme="minorHAnsi" w:hAnsiTheme="minorHAnsi" w:cs="Arial"/>
          <w:noProof/>
          <w:color w:val="auto"/>
          <w:vertAlign w:val="superscript"/>
        </w:rPr>
        <w:t>5,</w:t>
      </w:r>
      <w:r w:rsidR="007D3DB7" w:rsidRPr="00440291">
        <w:rPr>
          <w:rFonts w:asciiTheme="minorHAnsi" w:eastAsiaTheme="minorHAnsi" w:hAnsiTheme="minorHAnsi" w:cs="Arial"/>
          <w:color w:val="auto"/>
          <w:vertAlign w:val="superscript"/>
        </w:rPr>
        <w:t>9,10</w:t>
      </w:r>
      <w:r w:rsidRPr="00440291">
        <w:rPr>
          <w:rFonts w:asciiTheme="minorHAnsi" w:eastAsiaTheme="minorHAnsi" w:hAnsiTheme="minorHAnsi" w:cs="Arial"/>
          <w:color w:val="auto"/>
        </w:rPr>
        <w:t>. However, following infection, there is an influx of inflammatory cells and effector T cells into the BF, which differ in the genes they express compared to the infected B cell population</w:t>
      </w:r>
      <w:r w:rsidR="007D3DB7" w:rsidRPr="00440291">
        <w:rPr>
          <w:rFonts w:asciiTheme="minorHAnsi" w:eastAsiaTheme="minorHAnsi" w:hAnsiTheme="minorHAnsi" w:cs="Arial"/>
          <w:noProof/>
          <w:color w:val="auto"/>
          <w:vertAlign w:val="superscript"/>
        </w:rPr>
        <w:t>9</w:t>
      </w:r>
      <w:r w:rsidRPr="00440291">
        <w:rPr>
          <w:rFonts w:asciiTheme="minorHAnsi" w:eastAsiaTheme="minorHAnsi" w:hAnsiTheme="minorHAnsi" w:cs="Arial"/>
          <w:color w:val="auto"/>
        </w:rPr>
        <w:t>. It is</w:t>
      </w:r>
      <w:r w:rsidR="004D38EE">
        <w:rPr>
          <w:rFonts w:asciiTheme="minorHAnsi" w:eastAsiaTheme="minorHAnsi" w:hAnsiTheme="minorHAnsi" w:cs="Arial"/>
          <w:color w:val="auto"/>
        </w:rPr>
        <w:t>,</w:t>
      </w:r>
      <w:r w:rsidRPr="00440291">
        <w:rPr>
          <w:rFonts w:asciiTheme="minorHAnsi" w:eastAsiaTheme="minorHAnsi" w:hAnsiTheme="minorHAnsi" w:cs="Arial"/>
          <w:color w:val="auto"/>
        </w:rPr>
        <w:t xml:space="preserve"> therefore</w:t>
      </w:r>
      <w:r w:rsidR="004D38EE">
        <w:rPr>
          <w:rFonts w:asciiTheme="minorHAnsi" w:eastAsiaTheme="minorHAnsi" w:hAnsiTheme="minorHAnsi" w:cs="Arial"/>
          <w:color w:val="auto"/>
        </w:rPr>
        <w:t>,</w:t>
      </w:r>
      <w:r w:rsidRPr="00440291">
        <w:rPr>
          <w:rFonts w:asciiTheme="minorHAnsi" w:eastAsiaTheme="minorHAnsi" w:hAnsiTheme="minorHAnsi" w:cs="Arial"/>
          <w:color w:val="auto"/>
        </w:rPr>
        <w:t xml:space="preserve"> difficult to interpret how infected cells respond to IBDV. To address this, some research groups have characteri</w:t>
      </w:r>
      <w:r w:rsidR="00E26A99">
        <w:rPr>
          <w:rFonts w:asciiTheme="minorHAnsi" w:eastAsiaTheme="minorHAnsi" w:hAnsiTheme="minorHAnsi" w:cs="Arial"/>
          <w:color w:val="auto"/>
        </w:rPr>
        <w:t>z</w:t>
      </w:r>
      <w:r w:rsidRPr="00440291">
        <w:rPr>
          <w:rFonts w:asciiTheme="minorHAnsi" w:eastAsiaTheme="minorHAnsi" w:hAnsiTheme="minorHAnsi" w:cs="Arial"/>
          <w:color w:val="auto"/>
        </w:rPr>
        <w:t>ed the transcriptional response of cells infected with IBDV in culture</w:t>
      </w:r>
      <w:r w:rsidR="007D3DB7" w:rsidRPr="00440291">
        <w:rPr>
          <w:rFonts w:asciiTheme="minorHAnsi" w:eastAsiaTheme="minorHAnsi" w:hAnsiTheme="minorHAnsi" w:cs="Arial"/>
          <w:noProof/>
          <w:color w:val="auto"/>
          <w:vertAlign w:val="superscript"/>
        </w:rPr>
        <w:t>16-20</w:t>
      </w:r>
      <w:r w:rsidRPr="00440291">
        <w:rPr>
          <w:rFonts w:asciiTheme="minorHAnsi" w:eastAsiaTheme="minorHAnsi" w:hAnsiTheme="minorHAnsi" w:cs="Arial"/>
          <w:color w:val="auto"/>
        </w:rPr>
        <w:t xml:space="preserve">. These </w:t>
      </w:r>
      <w:r w:rsidR="00440291" w:rsidRPr="00440291">
        <w:rPr>
          <w:rFonts w:asciiTheme="minorHAnsi" w:eastAsiaTheme="minorHAnsi" w:hAnsiTheme="minorHAnsi" w:cs="Arial"/>
          <w:i/>
          <w:color w:val="auto"/>
        </w:rPr>
        <w:t>in vitro</w:t>
      </w:r>
      <w:r w:rsidRPr="00440291">
        <w:rPr>
          <w:rFonts w:asciiTheme="minorHAnsi" w:eastAsiaTheme="minorHAnsi" w:hAnsiTheme="minorHAnsi" w:cs="Arial"/>
          <w:color w:val="auto"/>
        </w:rPr>
        <w:t xml:space="preserve"> studies have the advantage of well-defined MOIs and time</w:t>
      </w:r>
      <w:r w:rsidR="00E26A99">
        <w:rPr>
          <w:rFonts w:asciiTheme="minorHAnsi" w:eastAsiaTheme="minorHAnsi" w:hAnsiTheme="minorHAnsi" w:cs="Arial"/>
          <w:color w:val="auto"/>
        </w:rPr>
        <w:t>-</w:t>
      </w:r>
      <w:r w:rsidRPr="00440291">
        <w:rPr>
          <w:rFonts w:asciiTheme="minorHAnsi" w:eastAsiaTheme="minorHAnsi" w:hAnsiTheme="minorHAnsi" w:cs="Arial"/>
          <w:color w:val="auto"/>
        </w:rPr>
        <w:t xml:space="preserve">points </w:t>
      </w:r>
      <w:proofErr w:type="spellStart"/>
      <w:r w:rsidRPr="00440291">
        <w:rPr>
          <w:rFonts w:asciiTheme="minorHAnsi" w:eastAsiaTheme="minorHAnsi" w:hAnsiTheme="minorHAnsi" w:cs="Arial"/>
          <w:color w:val="auto"/>
        </w:rPr>
        <w:t>postinfection</w:t>
      </w:r>
      <w:proofErr w:type="spellEnd"/>
      <w:r w:rsidRPr="00440291">
        <w:rPr>
          <w:rFonts w:asciiTheme="minorHAnsi" w:eastAsiaTheme="minorHAnsi" w:hAnsiTheme="minorHAnsi" w:cs="Arial"/>
          <w:color w:val="auto"/>
        </w:rPr>
        <w:t xml:space="preserve">. However, </w:t>
      </w:r>
      <w:r w:rsidR="00440291" w:rsidRPr="00440291">
        <w:rPr>
          <w:rFonts w:asciiTheme="minorHAnsi" w:eastAsiaTheme="minorHAnsi" w:hAnsiTheme="minorHAnsi" w:cs="Arial"/>
          <w:i/>
          <w:color w:val="auto"/>
        </w:rPr>
        <w:t>in vitro</w:t>
      </w:r>
      <w:r w:rsidRPr="00440291">
        <w:rPr>
          <w:rFonts w:asciiTheme="minorHAnsi" w:eastAsiaTheme="minorHAnsi" w:hAnsiTheme="minorHAnsi" w:cs="Arial"/>
          <w:color w:val="auto"/>
        </w:rPr>
        <w:t xml:space="preserve"> studies have typically been characteri</w:t>
      </w:r>
      <w:r w:rsidR="00E26A99">
        <w:rPr>
          <w:rFonts w:asciiTheme="minorHAnsi" w:eastAsiaTheme="minorHAnsi" w:hAnsiTheme="minorHAnsi" w:cs="Arial"/>
          <w:color w:val="auto"/>
        </w:rPr>
        <w:t>z</w:t>
      </w:r>
      <w:r w:rsidRPr="00440291">
        <w:rPr>
          <w:rFonts w:asciiTheme="minorHAnsi" w:eastAsiaTheme="minorHAnsi" w:hAnsiTheme="minorHAnsi" w:cs="Arial"/>
          <w:color w:val="auto"/>
        </w:rPr>
        <w:t>ed in either fibroblast cells</w:t>
      </w:r>
      <w:r w:rsidR="007D3DB7" w:rsidRPr="00440291">
        <w:rPr>
          <w:rFonts w:asciiTheme="minorHAnsi" w:eastAsiaTheme="minorHAnsi" w:hAnsiTheme="minorHAnsi" w:cs="Arial"/>
          <w:noProof/>
          <w:color w:val="auto"/>
          <w:vertAlign w:val="superscript"/>
        </w:rPr>
        <w:t>16,</w:t>
      </w:r>
      <w:r w:rsidR="007D3DB7" w:rsidRPr="00440291">
        <w:rPr>
          <w:rFonts w:asciiTheme="minorHAnsi" w:eastAsiaTheme="minorHAnsi" w:hAnsiTheme="minorHAnsi" w:cs="Arial"/>
          <w:color w:val="auto"/>
          <w:vertAlign w:val="superscript"/>
        </w:rPr>
        <w:t>17,20</w:t>
      </w:r>
      <w:r w:rsidRPr="00440291">
        <w:rPr>
          <w:rFonts w:asciiTheme="minorHAnsi" w:eastAsiaTheme="minorHAnsi" w:hAnsiTheme="minorHAnsi" w:cs="Arial"/>
          <w:color w:val="auto"/>
        </w:rPr>
        <w:t xml:space="preserve"> or dendritic cells</w:t>
      </w:r>
      <w:r w:rsidR="007D3DB7" w:rsidRPr="00440291">
        <w:rPr>
          <w:rFonts w:asciiTheme="minorHAnsi" w:eastAsiaTheme="minorHAnsi" w:hAnsiTheme="minorHAnsi" w:cs="Arial"/>
          <w:noProof/>
          <w:color w:val="auto"/>
          <w:vertAlign w:val="superscript"/>
        </w:rPr>
        <w:t>18</w:t>
      </w:r>
      <w:r w:rsidRPr="00440291">
        <w:rPr>
          <w:rFonts w:asciiTheme="minorHAnsi" w:eastAsiaTheme="minorHAnsi" w:hAnsiTheme="minorHAnsi" w:cs="Arial"/>
          <w:color w:val="auto"/>
        </w:rPr>
        <w:t xml:space="preserve">. While providing some insight into host cell-IBDV interactions, the current belief is that </w:t>
      </w:r>
      <w:r w:rsidR="00E26A99">
        <w:rPr>
          <w:rFonts w:asciiTheme="minorHAnsi" w:eastAsiaTheme="minorHAnsi" w:hAnsiTheme="minorHAnsi" w:cs="Arial"/>
          <w:color w:val="auto"/>
        </w:rPr>
        <w:t xml:space="preserve">the </w:t>
      </w:r>
      <w:r w:rsidRPr="00440291">
        <w:rPr>
          <w:rFonts w:asciiTheme="minorHAnsi" w:eastAsiaTheme="minorHAnsi" w:hAnsiTheme="minorHAnsi" w:cs="Arial"/>
          <w:color w:val="auto"/>
        </w:rPr>
        <w:t xml:space="preserve">infection of B cells is crucial to </w:t>
      </w:r>
      <w:r w:rsidR="00E26A99">
        <w:rPr>
          <w:rFonts w:asciiTheme="minorHAnsi" w:eastAsiaTheme="minorHAnsi" w:hAnsiTheme="minorHAnsi" w:cs="Arial"/>
          <w:color w:val="auto"/>
        </w:rPr>
        <w:t xml:space="preserve">the </w:t>
      </w:r>
      <w:r w:rsidRPr="00440291">
        <w:rPr>
          <w:rFonts w:asciiTheme="minorHAnsi" w:eastAsiaTheme="minorHAnsi" w:hAnsiTheme="minorHAnsi" w:cs="Arial"/>
          <w:color w:val="auto"/>
        </w:rPr>
        <w:t>pathogenesis of IBDV and</w:t>
      </w:r>
      <w:r w:rsidR="00E26A99">
        <w:rPr>
          <w:rFonts w:asciiTheme="minorHAnsi" w:eastAsiaTheme="minorHAnsi" w:hAnsiTheme="minorHAnsi" w:cs="Arial"/>
          <w:color w:val="auto"/>
        </w:rPr>
        <w:t>,</w:t>
      </w:r>
      <w:r w:rsidRPr="00440291">
        <w:rPr>
          <w:rFonts w:asciiTheme="minorHAnsi" w:eastAsiaTheme="minorHAnsi" w:hAnsiTheme="minorHAnsi" w:cs="Arial"/>
          <w:color w:val="auto"/>
        </w:rPr>
        <w:t xml:space="preserve"> therefore</w:t>
      </w:r>
      <w:r w:rsidR="00E26A99">
        <w:rPr>
          <w:rFonts w:asciiTheme="minorHAnsi" w:eastAsiaTheme="minorHAnsi" w:hAnsiTheme="minorHAnsi" w:cs="Arial"/>
          <w:color w:val="auto"/>
        </w:rPr>
        <w:t>,</w:t>
      </w:r>
      <w:r w:rsidRPr="00440291">
        <w:rPr>
          <w:rFonts w:asciiTheme="minorHAnsi" w:eastAsiaTheme="minorHAnsi" w:hAnsiTheme="minorHAnsi" w:cs="Arial"/>
          <w:color w:val="auto"/>
        </w:rPr>
        <w:t xml:space="preserve"> the relevance of the data cannot be overinterpreted. Prior to our </w:t>
      </w:r>
      <w:r w:rsidR="00440291" w:rsidRPr="00440291">
        <w:rPr>
          <w:rFonts w:asciiTheme="minorHAnsi" w:eastAsiaTheme="minorHAnsi" w:hAnsiTheme="minorHAnsi" w:cs="Arial"/>
          <w:i/>
          <w:color w:val="auto"/>
        </w:rPr>
        <w:t>ex vivo</w:t>
      </w:r>
      <w:r w:rsidRPr="00440291">
        <w:rPr>
          <w:rFonts w:asciiTheme="minorHAnsi" w:eastAsiaTheme="minorHAnsi" w:hAnsiTheme="minorHAnsi" w:cs="Arial"/>
          <w:color w:val="auto"/>
        </w:rPr>
        <w:t xml:space="preserve"> bursal cell culture model, only one study had characteri</w:t>
      </w:r>
      <w:r w:rsidR="00E26A99">
        <w:rPr>
          <w:rFonts w:asciiTheme="minorHAnsi" w:eastAsiaTheme="minorHAnsi" w:hAnsiTheme="minorHAnsi" w:cs="Arial"/>
          <w:color w:val="auto"/>
        </w:rPr>
        <w:t>z</w:t>
      </w:r>
      <w:r w:rsidRPr="00440291">
        <w:rPr>
          <w:rFonts w:asciiTheme="minorHAnsi" w:eastAsiaTheme="minorHAnsi" w:hAnsiTheme="minorHAnsi" w:cs="Arial"/>
          <w:color w:val="auto"/>
        </w:rPr>
        <w:t>ed the cellular response of B cells to IBDV infection</w:t>
      </w:r>
      <w:r w:rsidR="007D3DB7" w:rsidRPr="00440291">
        <w:rPr>
          <w:rFonts w:asciiTheme="minorHAnsi" w:eastAsiaTheme="minorHAnsi" w:hAnsiTheme="minorHAnsi" w:cs="Arial"/>
          <w:noProof/>
          <w:color w:val="auto"/>
          <w:vertAlign w:val="superscript"/>
        </w:rPr>
        <w:t>19</w:t>
      </w:r>
      <w:r w:rsidR="00E26A99">
        <w:rPr>
          <w:rFonts w:asciiTheme="minorHAnsi" w:eastAsiaTheme="minorHAnsi" w:hAnsiTheme="minorHAnsi" w:cs="Arial"/>
          <w:color w:val="auto"/>
        </w:rPr>
        <w:t>;</w:t>
      </w:r>
      <w:r w:rsidRPr="00440291">
        <w:rPr>
          <w:rFonts w:asciiTheme="minorHAnsi" w:eastAsiaTheme="minorHAnsi" w:hAnsiTheme="minorHAnsi" w:cs="Arial"/>
          <w:color w:val="auto"/>
        </w:rPr>
        <w:t xml:space="preserve"> however</w:t>
      </w:r>
      <w:r w:rsidR="00E26A99">
        <w:rPr>
          <w:rFonts w:asciiTheme="minorHAnsi" w:eastAsiaTheme="minorHAnsi" w:hAnsiTheme="minorHAnsi" w:cs="Arial"/>
          <w:color w:val="auto"/>
        </w:rPr>
        <w:t>,</w:t>
      </w:r>
      <w:r w:rsidRPr="00440291">
        <w:rPr>
          <w:rFonts w:asciiTheme="minorHAnsi" w:eastAsiaTheme="minorHAnsi" w:hAnsiTheme="minorHAnsi" w:cs="Arial"/>
          <w:color w:val="auto"/>
        </w:rPr>
        <w:t xml:space="preserve"> this study utili</w:t>
      </w:r>
      <w:r w:rsidR="00E34DB8" w:rsidRPr="00440291">
        <w:rPr>
          <w:rFonts w:asciiTheme="minorHAnsi" w:eastAsiaTheme="minorHAnsi" w:hAnsiTheme="minorHAnsi" w:cs="Arial"/>
          <w:color w:val="auto"/>
        </w:rPr>
        <w:t>z</w:t>
      </w:r>
      <w:r w:rsidRPr="00440291">
        <w:rPr>
          <w:rFonts w:asciiTheme="minorHAnsi" w:eastAsiaTheme="minorHAnsi" w:hAnsiTheme="minorHAnsi" w:cs="Arial"/>
          <w:color w:val="auto"/>
        </w:rPr>
        <w:t>ed an immortali</w:t>
      </w:r>
      <w:r w:rsidR="00E34DB8" w:rsidRPr="00440291">
        <w:rPr>
          <w:rFonts w:asciiTheme="minorHAnsi" w:eastAsiaTheme="minorHAnsi" w:hAnsiTheme="minorHAnsi" w:cs="Arial"/>
          <w:color w:val="auto"/>
        </w:rPr>
        <w:t>ze</w:t>
      </w:r>
      <w:r w:rsidRPr="00440291">
        <w:rPr>
          <w:rFonts w:asciiTheme="minorHAnsi" w:eastAsiaTheme="minorHAnsi" w:hAnsiTheme="minorHAnsi" w:cs="Arial"/>
          <w:color w:val="auto"/>
        </w:rPr>
        <w:t>d B cell line that was transformed due to infection with ALV, limiting the conclusions that could be made.</w:t>
      </w:r>
      <w:r w:rsidR="00440291" w:rsidRPr="00440291">
        <w:rPr>
          <w:rFonts w:asciiTheme="minorHAnsi" w:eastAsiaTheme="minorHAnsi" w:hAnsiTheme="minorHAnsi" w:cs="Arial"/>
          <w:b/>
          <w:color w:val="auto"/>
        </w:rPr>
        <w:t xml:space="preserve"> </w:t>
      </w:r>
      <w:r w:rsidRPr="00440291">
        <w:rPr>
          <w:rFonts w:asciiTheme="minorHAnsi" w:eastAsiaTheme="minorHAnsi" w:hAnsiTheme="minorHAnsi" w:cs="Arial"/>
          <w:color w:val="auto"/>
        </w:rPr>
        <w:t xml:space="preserve">In contrast, </w:t>
      </w:r>
      <w:r w:rsidRPr="00440291">
        <w:rPr>
          <w:rFonts w:asciiTheme="minorHAnsi" w:hAnsiTheme="minorHAnsi" w:cs="Arial"/>
        </w:rPr>
        <w:t xml:space="preserve">the </w:t>
      </w:r>
      <w:r w:rsidR="00440291" w:rsidRPr="00440291">
        <w:rPr>
          <w:rFonts w:asciiTheme="minorHAnsi" w:hAnsiTheme="minorHAnsi" w:cs="Arial"/>
          <w:i/>
        </w:rPr>
        <w:t>ex vivo</w:t>
      </w:r>
      <w:r w:rsidRPr="00440291">
        <w:rPr>
          <w:rFonts w:asciiTheme="minorHAnsi" w:hAnsiTheme="minorHAnsi" w:cs="Arial"/>
          <w:i/>
        </w:rPr>
        <w:t xml:space="preserve"> </w:t>
      </w:r>
      <w:r w:rsidRPr="00440291">
        <w:rPr>
          <w:rFonts w:asciiTheme="minorHAnsi" w:hAnsiTheme="minorHAnsi" w:cs="Arial"/>
        </w:rPr>
        <w:t xml:space="preserve">model of IBDV infection described here allows </w:t>
      </w:r>
      <w:r w:rsidR="00E26A99">
        <w:rPr>
          <w:rFonts w:asciiTheme="minorHAnsi" w:hAnsiTheme="minorHAnsi" w:cs="Arial"/>
        </w:rPr>
        <w:t>researchers</w:t>
      </w:r>
      <w:r w:rsidRPr="00440291">
        <w:rPr>
          <w:rFonts w:asciiTheme="minorHAnsi" w:hAnsiTheme="minorHAnsi" w:cs="Arial"/>
        </w:rPr>
        <w:t xml:space="preserve"> to retain the advantages of </w:t>
      </w:r>
      <w:r w:rsidR="00440291" w:rsidRPr="00440291">
        <w:rPr>
          <w:rFonts w:asciiTheme="minorHAnsi" w:hAnsiTheme="minorHAnsi" w:cs="Arial"/>
          <w:i/>
        </w:rPr>
        <w:t>in vitro</w:t>
      </w:r>
      <w:r w:rsidRPr="00440291">
        <w:rPr>
          <w:rFonts w:asciiTheme="minorHAnsi" w:hAnsiTheme="minorHAnsi" w:cs="Arial"/>
        </w:rPr>
        <w:t xml:space="preserve"> studies</w:t>
      </w:r>
      <w:r w:rsidR="00E26A99">
        <w:rPr>
          <w:rFonts w:asciiTheme="minorHAnsi" w:hAnsiTheme="minorHAnsi" w:cs="Arial"/>
        </w:rPr>
        <w:t>,</w:t>
      </w:r>
      <w:r w:rsidRPr="00440291">
        <w:rPr>
          <w:rFonts w:asciiTheme="minorHAnsi" w:hAnsiTheme="minorHAnsi" w:cs="Arial"/>
        </w:rPr>
        <w:t xml:space="preserve"> such as defined MOIs and time-points, while studying the interactions of the virus with its relevant host cell. As the primary bursal cells are obtained from uninfected BF tissue, there are no inflammatory or T cells present, and we have demonstrated by flow cytometry (using standard conditions) that</w:t>
      </w:r>
      <w:r w:rsidR="00E26A99">
        <w:rPr>
          <w:rFonts w:asciiTheme="minorHAnsi" w:hAnsiTheme="minorHAnsi" w:cs="Arial"/>
        </w:rPr>
        <w:t>,</w:t>
      </w:r>
      <w:r w:rsidRPr="00440291">
        <w:rPr>
          <w:rFonts w:asciiTheme="minorHAnsi" w:hAnsiTheme="minorHAnsi" w:cs="Arial"/>
        </w:rPr>
        <w:t xml:space="preserve"> following chCD40L stimulation, 97% of the cell population </w:t>
      </w:r>
      <w:r w:rsidR="00E26A99">
        <w:rPr>
          <w:rFonts w:asciiTheme="minorHAnsi" w:hAnsiTheme="minorHAnsi" w:cs="Arial"/>
        </w:rPr>
        <w:t>is</w:t>
      </w:r>
      <w:r w:rsidRPr="00440291">
        <w:rPr>
          <w:rFonts w:asciiTheme="minorHAnsi" w:hAnsiTheme="minorHAnsi" w:cs="Arial"/>
        </w:rPr>
        <w:t xml:space="preserve"> positive for the B cell marker Bu-1 (data not shown). Given that 3% of the cells are Bu-1 negative, it will be interesting to determine whether these cells become infected with IBDV</w:t>
      </w:r>
      <w:r w:rsidR="00E26A99">
        <w:rPr>
          <w:rFonts w:asciiTheme="minorHAnsi" w:hAnsiTheme="minorHAnsi" w:cs="Arial"/>
        </w:rPr>
        <w:t xml:space="preserve"> and</w:t>
      </w:r>
      <w:r w:rsidRPr="00440291">
        <w:rPr>
          <w:rFonts w:asciiTheme="minorHAnsi" w:hAnsiTheme="minorHAnsi" w:cs="Arial"/>
        </w:rPr>
        <w:t xml:space="preserve"> explore their gene expression and contribution to </w:t>
      </w:r>
      <w:r w:rsidR="004D29C9">
        <w:rPr>
          <w:rFonts w:asciiTheme="minorHAnsi" w:hAnsiTheme="minorHAnsi" w:cs="Arial"/>
        </w:rPr>
        <w:t xml:space="preserve">the </w:t>
      </w:r>
      <w:r w:rsidRPr="00440291">
        <w:rPr>
          <w:rFonts w:asciiTheme="minorHAnsi" w:hAnsiTheme="minorHAnsi" w:cs="Arial"/>
        </w:rPr>
        <w:t>pathogenesis.</w:t>
      </w:r>
    </w:p>
    <w:p w14:paraId="045C9B9D" w14:textId="77777777" w:rsidR="000F2F8F" w:rsidRPr="00440291" w:rsidRDefault="000F2F8F" w:rsidP="007B6E5F">
      <w:pPr>
        <w:widowControl/>
        <w:autoSpaceDE/>
        <w:autoSpaceDN/>
        <w:adjustRightInd/>
        <w:rPr>
          <w:rFonts w:asciiTheme="minorHAnsi" w:eastAsiaTheme="minorHAnsi" w:hAnsiTheme="minorHAnsi" w:cs="Arial"/>
          <w:color w:val="auto"/>
        </w:rPr>
      </w:pPr>
    </w:p>
    <w:p w14:paraId="6FCA95B9" w14:textId="5FA0471D" w:rsidR="000F2F8F" w:rsidRPr="00440291" w:rsidRDefault="000F2F8F" w:rsidP="007B6E5F">
      <w:pPr>
        <w:widowControl/>
        <w:autoSpaceDE/>
        <w:autoSpaceDN/>
        <w:adjustRightInd/>
        <w:rPr>
          <w:rFonts w:asciiTheme="minorHAnsi" w:hAnsiTheme="minorHAnsi" w:cs="Arial"/>
        </w:rPr>
      </w:pPr>
      <w:r w:rsidRPr="00440291">
        <w:rPr>
          <w:rFonts w:asciiTheme="minorHAnsi" w:hAnsiTheme="minorHAnsi" w:cs="Arial"/>
        </w:rPr>
        <w:t xml:space="preserve">We anticipate that the </w:t>
      </w:r>
      <w:r w:rsidR="00440291" w:rsidRPr="00440291">
        <w:rPr>
          <w:rFonts w:asciiTheme="minorHAnsi" w:hAnsiTheme="minorHAnsi" w:cs="Arial"/>
          <w:i/>
        </w:rPr>
        <w:t>ex vivo</w:t>
      </w:r>
      <w:r w:rsidRPr="00440291">
        <w:rPr>
          <w:rFonts w:asciiTheme="minorHAnsi" w:hAnsiTheme="minorHAnsi" w:cs="Arial"/>
        </w:rPr>
        <w:t xml:space="preserve"> chicken primary bursal cell culture model can also be expanded to study the host cell-virus interactions of other B-cell tropic viruses infecting chickens, such as ALV or REV, and could also be expanded to other avian species </w:t>
      </w:r>
      <w:r w:rsidR="004D29C9">
        <w:rPr>
          <w:rFonts w:asciiTheme="minorHAnsi" w:hAnsiTheme="minorHAnsi" w:cs="Arial"/>
        </w:rPr>
        <w:t>(</w:t>
      </w:r>
      <w:r w:rsidR="004D29C9">
        <w:rPr>
          <w:rFonts w:asciiTheme="minorHAnsi" w:hAnsiTheme="minorHAnsi" w:cs="Arial"/>
          <w:i/>
        </w:rPr>
        <w:t>e.g.</w:t>
      </w:r>
      <w:r w:rsidR="004D29C9">
        <w:rPr>
          <w:rFonts w:asciiTheme="minorHAnsi" w:hAnsiTheme="minorHAnsi" w:cs="Arial"/>
        </w:rPr>
        <w:t>,</w:t>
      </w:r>
      <w:r w:rsidRPr="00440291">
        <w:rPr>
          <w:rFonts w:asciiTheme="minorHAnsi" w:hAnsiTheme="minorHAnsi" w:cs="Arial"/>
        </w:rPr>
        <w:t xml:space="preserve"> ducks or turkeys</w:t>
      </w:r>
      <w:r w:rsidR="004D29C9">
        <w:rPr>
          <w:rFonts w:asciiTheme="minorHAnsi" w:hAnsiTheme="minorHAnsi" w:cs="Arial"/>
        </w:rPr>
        <w:t>)</w:t>
      </w:r>
      <w:r w:rsidRPr="00440291">
        <w:rPr>
          <w:rFonts w:asciiTheme="minorHAnsi" w:hAnsiTheme="minorHAnsi" w:cs="Arial"/>
        </w:rPr>
        <w:t xml:space="preserve">. </w:t>
      </w:r>
      <w:r w:rsidRPr="00440291">
        <w:rPr>
          <w:rFonts w:asciiTheme="minorHAnsi" w:eastAsiaTheme="minorHAnsi" w:hAnsiTheme="minorHAnsi" w:cs="Arial"/>
          <w:color w:val="auto"/>
        </w:rPr>
        <w:t xml:space="preserve">The ability to culture primary bursal cells </w:t>
      </w:r>
      <w:r w:rsidR="00440291" w:rsidRPr="00440291">
        <w:rPr>
          <w:rFonts w:asciiTheme="minorHAnsi" w:eastAsiaTheme="minorHAnsi" w:hAnsiTheme="minorHAnsi" w:cs="Arial"/>
          <w:i/>
          <w:color w:val="auto"/>
        </w:rPr>
        <w:t>ex vivo</w:t>
      </w:r>
      <w:r w:rsidRPr="00440291">
        <w:rPr>
          <w:rFonts w:asciiTheme="minorHAnsi" w:eastAsiaTheme="minorHAnsi" w:hAnsiTheme="minorHAnsi" w:cs="Arial"/>
          <w:color w:val="auto"/>
        </w:rPr>
        <w:t xml:space="preserve"> also </w:t>
      </w:r>
      <w:proofErr w:type="gramStart"/>
      <w:r w:rsidRPr="00440291">
        <w:rPr>
          <w:rFonts w:asciiTheme="minorHAnsi" w:eastAsiaTheme="minorHAnsi" w:hAnsiTheme="minorHAnsi" w:cs="Arial"/>
          <w:color w:val="auto"/>
        </w:rPr>
        <w:t>opens up</w:t>
      </w:r>
      <w:proofErr w:type="gramEnd"/>
      <w:r w:rsidRPr="00440291">
        <w:rPr>
          <w:rFonts w:asciiTheme="minorHAnsi" w:eastAsiaTheme="minorHAnsi" w:hAnsiTheme="minorHAnsi" w:cs="Arial"/>
          <w:color w:val="auto"/>
        </w:rPr>
        <w:t xml:space="preserve"> the possibility to study aspects of the pathogenesis and immunosuppression caused by these viruses without the need to infect birds. As </w:t>
      </w:r>
      <w:r w:rsidR="00440291" w:rsidRPr="00440291">
        <w:rPr>
          <w:rFonts w:asciiTheme="minorHAnsi" w:eastAsiaTheme="minorHAnsi" w:hAnsiTheme="minorHAnsi" w:cs="Arial"/>
          <w:i/>
          <w:color w:val="auto"/>
        </w:rPr>
        <w:t>in vivo</w:t>
      </w:r>
      <w:r w:rsidRPr="00440291">
        <w:rPr>
          <w:rFonts w:asciiTheme="minorHAnsi" w:eastAsiaTheme="minorHAnsi" w:hAnsiTheme="minorHAnsi" w:cs="Arial"/>
          <w:color w:val="auto"/>
        </w:rPr>
        <w:t xml:space="preserve"> studies cause significant morbidity, this will have a substantial impact </w:t>
      </w:r>
      <w:r w:rsidR="004D29C9">
        <w:rPr>
          <w:rFonts w:asciiTheme="minorHAnsi" w:eastAsiaTheme="minorHAnsi" w:hAnsiTheme="minorHAnsi" w:cs="Arial"/>
          <w:color w:val="auto"/>
        </w:rPr>
        <w:t>on</w:t>
      </w:r>
      <w:r w:rsidRPr="00440291">
        <w:rPr>
          <w:rFonts w:asciiTheme="minorHAnsi" w:eastAsiaTheme="minorHAnsi" w:hAnsiTheme="minorHAnsi" w:cs="Arial"/>
          <w:color w:val="auto"/>
        </w:rPr>
        <w:t xml:space="preserve"> the replacement, refinement</w:t>
      </w:r>
      <w:r w:rsidR="004D29C9">
        <w:rPr>
          <w:rFonts w:asciiTheme="minorHAnsi" w:eastAsiaTheme="minorHAnsi" w:hAnsiTheme="minorHAnsi" w:cs="Arial"/>
          <w:color w:val="auto"/>
        </w:rPr>
        <w:t>,</w:t>
      </w:r>
      <w:r w:rsidRPr="00440291">
        <w:rPr>
          <w:rFonts w:asciiTheme="minorHAnsi" w:eastAsiaTheme="minorHAnsi" w:hAnsiTheme="minorHAnsi" w:cs="Arial"/>
          <w:color w:val="auto"/>
        </w:rPr>
        <w:t xml:space="preserve"> and reduction of the use of animals in research.</w:t>
      </w:r>
    </w:p>
    <w:p w14:paraId="49DEC32E" w14:textId="77777777" w:rsidR="000F2F8F" w:rsidRPr="00440291" w:rsidRDefault="000F2F8F" w:rsidP="007B6E5F">
      <w:pPr>
        <w:rPr>
          <w:rFonts w:asciiTheme="minorHAnsi" w:hAnsiTheme="minorHAnsi" w:cs="Arial"/>
        </w:rPr>
      </w:pPr>
    </w:p>
    <w:p w14:paraId="01F2A7FD" w14:textId="22D51A86" w:rsidR="000F2F8F" w:rsidRPr="00440291" w:rsidRDefault="000F2F8F" w:rsidP="007B6E5F">
      <w:pPr>
        <w:rPr>
          <w:rFonts w:asciiTheme="minorHAnsi" w:hAnsiTheme="minorHAnsi" w:cs="Arial"/>
        </w:rPr>
      </w:pPr>
      <w:r w:rsidRPr="00440291">
        <w:rPr>
          <w:rFonts w:asciiTheme="minorHAnsi" w:hAnsiTheme="minorHAnsi" w:cs="Arial"/>
        </w:rPr>
        <w:t xml:space="preserve">In summary, the </w:t>
      </w:r>
      <w:r w:rsidR="00440291" w:rsidRPr="00440291">
        <w:rPr>
          <w:rFonts w:asciiTheme="minorHAnsi" w:hAnsiTheme="minorHAnsi" w:cs="Arial"/>
          <w:i/>
        </w:rPr>
        <w:t>ex vivo</w:t>
      </w:r>
      <w:r w:rsidRPr="00440291">
        <w:rPr>
          <w:rFonts w:asciiTheme="minorHAnsi" w:hAnsiTheme="minorHAnsi" w:cs="Arial"/>
          <w:i/>
        </w:rPr>
        <w:t xml:space="preserve"> </w:t>
      </w:r>
      <w:r w:rsidRPr="00440291">
        <w:rPr>
          <w:rFonts w:asciiTheme="minorHAnsi" w:hAnsiTheme="minorHAnsi" w:cs="Arial"/>
        </w:rPr>
        <w:t xml:space="preserve">chicken primary bursal cell culture model described here has the potential to expand </w:t>
      </w:r>
      <w:r w:rsidR="004D29C9">
        <w:rPr>
          <w:rFonts w:asciiTheme="minorHAnsi" w:hAnsiTheme="minorHAnsi" w:cs="Arial"/>
        </w:rPr>
        <w:t>the</w:t>
      </w:r>
      <w:r w:rsidRPr="00440291">
        <w:rPr>
          <w:rFonts w:asciiTheme="minorHAnsi" w:hAnsiTheme="minorHAnsi" w:cs="Arial"/>
        </w:rPr>
        <w:t xml:space="preserve"> understanding of how avian B-cell tropic viruses interact with their host cells while reducing the number of birds used in </w:t>
      </w:r>
      <w:r w:rsidR="00440291" w:rsidRPr="00440291">
        <w:rPr>
          <w:rFonts w:asciiTheme="minorHAnsi" w:hAnsiTheme="minorHAnsi" w:cs="Arial"/>
          <w:i/>
        </w:rPr>
        <w:t>in vivo</w:t>
      </w:r>
      <w:r w:rsidRPr="00440291">
        <w:rPr>
          <w:rFonts w:asciiTheme="minorHAnsi" w:hAnsiTheme="minorHAnsi" w:cs="Arial"/>
        </w:rPr>
        <w:t xml:space="preserve"> infection studies. The techniques can be applied to multiple lymphoid organs, multiple viruses</w:t>
      </w:r>
      <w:r w:rsidR="004D29C9">
        <w:rPr>
          <w:rFonts w:asciiTheme="minorHAnsi" w:hAnsiTheme="minorHAnsi" w:cs="Arial"/>
        </w:rPr>
        <w:t>,</w:t>
      </w:r>
      <w:r w:rsidRPr="00440291">
        <w:rPr>
          <w:rFonts w:asciiTheme="minorHAnsi" w:hAnsiTheme="minorHAnsi" w:cs="Arial"/>
        </w:rPr>
        <w:t xml:space="preserve"> and</w:t>
      </w:r>
      <w:r w:rsidR="004D29C9">
        <w:rPr>
          <w:rFonts w:asciiTheme="minorHAnsi" w:hAnsiTheme="minorHAnsi" w:cs="Arial"/>
        </w:rPr>
        <w:t>,</w:t>
      </w:r>
      <w:r w:rsidRPr="00440291">
        <w:rPr>
          <w:rFonts w:asciiTheme="minorHAnsi" w:hAnsiTheme="minorHAnsi" w:cs="Arial"/>
        </w:rPr>
        <w:t xml:space="preserve"> potentially</w:t>
      </w:r>
      <w:r w:rsidR="004D29C9">
        <w:rPr>
          <w:rFonts w:asciiTheme="minorHAnsi" w:hAnsiTheme="minorHAnsi" w:cs="Arial"/>
        </w:rPr>
        <w:t>,</w:t>
      </w:r>
      <w:r w:rsidRPr="00440291">
        <w:rPr>
          <w:rFonts w:asciiTheme="minorHAnsi" w:hAnsiTheme="minorHAnsi" w:cs="Arial"/>
        </w:rPr>
        <w:t xml:space="preserve"> multiple species of birds, </w:t>
      </w:r>
      <w:r w:rsidRPr="00440291">
        <w:rPr>
          <w:rFonts w:asciiTheme="minorHAnsi" w:hAnsiTheme="minorHAnsi" w:cs="Arial"/>
        </w:rPr>
        <w:lastRenderedPageBreak/>
        <w:t>making it an attractive model that can contribute to the avian virology and immunology fields.</w:t>
      </w:r>
    </w:p>
    <w:p w14:paraId="55233414" w14:textId="77777777" w:rsidR="000F2F8F" w:rsidRPr="00440291" w:rsidRDefault="000F2F8F" w:rsidP="007B6E5F">
      <w:pPr>
        <w:rPr>
          <w:rFonts w:asciiTheme="minorHAnsi" w:hAnsiTheme="minorHAnsi" w:cstheme="minorHAnsi"/>
          <w:color w:val="auto"/>
        </w:rPr>
      </w:pPr>
    </w:p>
    <w:p w14:paraId="4291D2B0" w14:textId="77777777" w:rsidR="000F2F8F" w:rsidRPr="00440291" w:rsidRDefault="000F2F8F" w:rsidP="007B6E5F">
      <w:pPr>
        <w:pStyle w:val="NormalWeb"/>
        <w:spacing w:before="0" w:beforeAutospacing="0" w:after="0" w:afterAutospacing="0"/>
        <w:rPr>
          <w:rFonts w:asciiTheme="minorHAnsi" w:hAnsiTheme="minorHAnsi" w:cstheme="minorHAnsi"/>
          <w:b/>
          <w:bCs/>
        </w:rPr>
      </w:pPr>
      <w:r w:rsidRPr="00440291">
        <w:rPr>
          <w:rFonts w:asciiTheme="minorHAnsi" w:hAnsiTheme="minorHAnsi" w:cstheme="minorHAnsi"/>
          <w:b/>
          <w:bCs/>
        </w:rPr>
        <w:t xml:space="preserve">ACKNOWLEDGMENTS: </w:t>
      </w:r>
    </w:p>
    <w:p w14:paraId="6F4C783C" w14:textId="64674B3D" w:rsidR="000F2F8F" w:rsidRPr="00440291" w:rsidRDefault="004D29C9" w:rsidP="00440291">
      <w:pPr>
        <w:pStyle w:val="NormalWeb"/>
        <w:widowControl/>
        <w:spacing w:before="0" w:beforeAutospacing="0" w:after="0" w:afterAutospacing="0"/>
        <w:jc w:val="left"/>
        <w:rPr>
          <w:rFonts w:asciiTheme="minorHAnsi" w:hAnsiTheme="minorHAnsi" w:cstheme="minorHAnsi"/>
          <w:color w:val="808080"/>
        </w:rPr>
      </w:pPr>
      <w:r>
        <w:rPr>
          <w:rFonts w:asciiTheme="minorHAnsi" w:hAnsiTheme="minorHAnsi" w:cstheme="minorHAnsi"/>
          <w:bCs/>
        </w:rPr>
        <w:t>The authors</w:t>
      </w:r>
      <w:r w:rsidR="000F2F8F" w:rsidRPr="00440291">
        <w:rPr>
          <w:rFonts w:asciiTheme="minorHAnsi" w:hAnsiTheme="minorHAnsi" w:cstheme="minorHAnsi"/>
          <w:bCs/>
        </w:rPr>
        <w:t xml:space="preserve"> would like to thank the Animal Services team at The Pirbright Institute for their expertise in hatching, rearing</w:t>
      </w:r>
      <w:r>
        <w:rPr>
          <w:rFonts w:asciiTheme="minorHAnsi" w:hAnsiTheme="minorHAnsi" w:cstheme="minorHAnsi"/>
          <w:bCs/>
        </w:rPr>
        <w:t>,</w:t>
      </w:r>
      <w:r w:rsidR="000F2F8F" w:rsidRPr="00440291">
        <w:rPr>
          <w:rFonts w:asciiTheme="minorHAnsi" w:hAnsiTheme="minorHAnsi" w:cstheme="minorHAnsi"/>
          <w:bCs/>
        </w:rPr>
        <w:t xml:space="preserve"> and culling birds and the expertise of Caroline Holt in aseptically removing the bursa of </w:t>
      </w:r>
      <w:proofErr w:type="spellStart"/>
      <w:r w:rsidR="000F2F8F" w:rsidRPr="00440291">
        <w:rPr>
          <w:rFonts w:asciiTheme="minorHAnsi" w:hAnsiTheme="minorHAnsi" w:cstheme="minorHAnsi"/>
          <w:bCs/>
        </w:rPr>
        <w:t>Fabricius</w:t>
      </w:r>
      <w:proofErr w:type="spellEnd"/>
      <w:r w:rsidR="000F2F8F" w:rsidRPr="00440291">
        <w:rPr>
          <w:rFonts w:asciiTheme="minorHAnsi" w:hAnsiTheme="minorHAnsi" w:cstheme="minorHAnsi"/>
          <w:bCs/>
        </w:rPr>
        <w:t>. A</w:t>
      </w:r>
      <w:r>
        <w:rPr>
          <w:rFonts w:asciiTheme="minorHAnsi" w:hAnsiTheme="minorHAnsi" w:cstheme="minorHAnsi"/>
          <w:bCs/>
        </w:rPr>
        <w:t>.</w:t>
      </w:r>
      <w:r w:rsidR="000F2F8F" w:rsidRPr="00440291">
        <w:rPr>
          <w:rFonts w:asciiTheme="minorHAnsi" w:hAnsiTheme="minorHAnsi" w:cstheme="minorHAnsi"/>
          <w:bCs/>
        </w:rPr>
        <w:t>B</w:t>
      </w:r>
      <w:r>
        <w:rPr>
          <w:rFonts w:asciiTheme="minorHAnsi" w:hAnsiTheme="minorHAnsi" w:cstheme="minorHAnsi"/>
          <w:bCs/>
        </w:rPr>
        <w:t>.</w:t>
      </w:r>
      <w:r w:rsidR="000F2F8F" w:rsidRPr="00440291">
        <w:rPr>
          <w:rFonts w:asciiTheme="minorHAnsi" w:hAnsiTheme="minorHAnsi" w:cstheme="minorHAnsi"/>
          <w:bCs/>
        </w:rPr>
        <w:t xml:space="preserve"> is funded through the Biotechnology and Biological Sciences Research Council (BBSRC) </w:t>
      </w:r>
      <w:r w:rsidR="00440291" w:rsidRPr="00440291">
        <w:rPr>
          <w:rFonts w:asciiTheme="minorHAnsi" w:hAnsiTheme="minorHAnsi" w:cstheme="minorHAnsi"/>
          <w:bCs/>
          <w:i/>
        </w:rPr>
        <w:t>via</w:t>
      </w:r>
      <w:r w:rsidR="000F2F8F" w:rsidRPr="00440291">
        <w:rPr>
          <w:rFonts w:asciiTheme="minorHAnsi" w:hAnsiTheme="minorHAnsi" w:cstheme="minorHAnsi"/>
          <w:bCs/>
        </w:rPr>
        <w:t xml:space="preserve"> grant BBS/E/I/00001845, K</w:t>
      </w:r>
      <w:r>
        <w:rPr>
          <w:rFonts w:asciiTheme="minorHAnsi" w:hAnsiTheme="minorHAnsi" w:cstheme="minorHAnsi"/>
          <w:bCs/>
        </w:rPr>
        <w:t>.</w:t>
      </w:r>
      <w:r w:rsidR="000F2F8F" w:rsidRPr="00440291">
        <w:rPr>
          <w:rFonts w:asciiTheme="minorHAnsi" w:hAnsiTheme="minorHAnsi" w:cstheme="minorHAnsi"/>
          <w:bCs/>
        </w:rPr>
        <w:t>D</w:t>
      </w:r>
      <w:r>
        <w:rPr>
          <w:rFonts w:asciiTheme="minorHAnsi" w:hAnsiTheme="minorHAnsi" w:cstheme="minorHAnsi"/>
          <w:bCs/>
        </w:rPr>
        <w:t>.</w:t>
      </w:r>
      <w:r w:rsidR="000F2F8F" w:rsidRPr="00440291">
        <w:rPr>
          <w:rFonts w:asciiTheme="minorHAnsi" w:hAnsiTheme="minorHAnsi" w:cstheme="minorHAnsi"/>
          <w:bCs/>
        </w:rPr>
        <w:t xml:space="preserve"> is funded through the BBSRC </w:t>
      </w:r>
      <w:r w:rsidR="00440291" w:rsidRPr="00440291">
        <w:rPr>
          <w:rFonts w:asciiTheme="minorHAnsi" w:hAnsiTheme="minorHAnsi" w:cstheme="minorHAnsi"/>
          <w:bCs/>
          <w:i/>
        </w:rPr>
        <w:t>via</w:t>
      </w:r>
      <w:r w:rsidR="000F2F8F" w:rsidRPr="00440291">
        <w:rPr>
          <w:rFonts w:asciiTheme="minorHAnsi" w:hAnsiTheme="minorHAnsi" w:cstheme="minorHAnsi"/>
          <w:bCs/>
        </w:rPr>
        <w:t xml:space="preserve"> studentship BBS/E/I/00002115, and A</w:t>
      </w:r>
      <w:r>
        <w:rPr>
          <w:rFonts w:asciiTheme="minorHAnsi" w:hAnsiTheme="minorHAnsi" w:cstheme="minorHAnsi"/>
          <w:bCs/>
        </w:rPr>
        <w:t>.</w:t>
      </w:r>
      <w:r w:rsidR="000F2F8F" w:rsidRPr="00440291">
        <w:rPr>
          <w:rFonts w:asciiTheme="minorHAnsi" w:hAnsiTheme="minorHAnsi" w:cstheme="minorHAnsi"/>
          <w:bCs/>
        </w:rPr>
        <w:t>A</w:t>
      </w:r>
      <w:r>
        <w:rPr>
          <w:rFonts w:asciiTheme="minorHAnsi" w:hAnsiTheme="minorHAnsi" w:cstheme="minorHAnsi"/>
          <w:bCs/>
        </w:rPr>
        <w:t>.</w:t>
      </w:r>
      <w:r w:rsidR="000F2F8F" w:rsidRPr="00440291">
        <w:rPr>
          <w:rFonts w:asciiTheme="minorHAnsi" w:hAnsiTheme="minorHAnsi" w:cstheme="minorHAnsi"/>
          <w:bCs/>
        </w:rPr>
        <w:t xml:space="preserve"> is funded through the National Centre for the Replacement, Refinement &amp; Reduction of Animals in Research (NC3Rs) </w:t>
      </w:r>
      <w:r w:rsidR="00440291" w:rsidRPr="00440291">
        <w:rPr>
          <w:rFonts w:asciiTheme="minorHAnsi" w:hAnsiTheme="minorHAnsi" w:cstheme="minorHAnsi"/>
          <w:bCs/>
          <w:i/>
        </w:rPr>
        <w:t>via</w:t>
      </w:r>
      <w:r w:rsidR="000F2F8F" w:rsidRPr="00440291">
        <w:rPr>
          <w:rFonts w:asciiTheme="minorHAnsi" w:hAnsiTheme="minorHAnsi" w:cstheme="minorHAnsi"/>
          <w:bCs/>
        </w:rPr>
        <w:t xml:space="preserve"> grant NC/R001138/1.</w:t>
      </w:r>
    </w:p>
    <w:p w14:paraId="63AD8EE1" w14:textId="77777777" w:rsidR="000F2F8F" w:rsidRPr="00440291" w:rsidRDefault="000F2F8F" w:rsidP="007B6E5F">
      <w:pPr>
        <w:rPr>
          <w:rFonts w:asciiTheme="minorHAnsi" w:hAnsiTheme="minorHAnsi" w:cstheme="minorHAnsi"/>
          <w:b/>
          <w:bCs/>
        </w:rPr>
      </w:pPr>
    </w:p>
    <w:p w14:paraId="144F3BF6" w14:textId="77777777" w:rsidR="000F2F8F" w:rsidRPr="00440291" w:rsidRDefault="000F2F8F" w:rsidP="007B6E5F">
      <w:pPr>
        <w:pStyle w:val="NormalWeb"/>
        <w:spacing w:before="0" w:beforeAutospacing="0" w:after="0" w:afterAutospacing="0"/>
        <w:rPr>
          <w:rFonts w:asciiTheme="minorHAnsi" w:hAnsiTheme="minorHAnsi" w:cstheme="minorHAnsi"/>
          <w:color w:val="808080"/>
        </w:rPr>
      </w:pPr>
      <w:r w:rsidRPr="00440291">
        <w:rPr>
          <w:rFonts w:asciiTheme="minorHAnsi" w:hAnsiTheme="minorHAnsi" w:cstheme="minorHAnsi"/>
          <w:b/>
        </w:rPr>
        <w:t>DISCLOSURES</w:t>
      </w:r>
      <w:r w:rsidRPr="00440291">
        <w:rPr>
          <w:rFonts w:asciiTheme="minorHAnsi" w:hAnsiTheme="minorHAnsi" w:cstheme="minorHAnsi"/>
          <w:b/>
          <w:bCs/>
        </w:rPr>
        <w:t xml:space="preserve">: </w:t>
      </w:r>
    </w:p>
    <w:p w14:paraId="3EBC0743" w14:textId="6CEA40EE" w:rsidR="000F2F8F" w:rsidRPr="00440291" w:rsidRDefault="000F2F8F" w:rsidP="007B6E5F">
      <w:pPr>
        <w:rPr>
          <w:rFonts w:asciiTheme="minorHAnsi" w:hAnsiTheme="minorHAnsi" w:cstheme="minorHAnsi"/>
          <w:color w:val="auto"/>
        </w:rPr>
      </w:pPr>
      <w:r w:rsidRPr="00440291">
        <w:rPr>
          <w:rFonts w:asciiTheme="minorHAnsi" w:hAnsiTheme="minorHAnsi" w:cstheme="minorHAnsi"/>
          <w:color w:val="auto"/>
        </w:rPr>
        <w:t>The authors have nothing to disclose</w:t>
      </w:r>
      <w:r w:rsidR="004D29C9">
        <w:rPr>
          <w:rFonts w:asciiTheme="minorHAnsi" w:hAnsiTheme="minorHAnsi" w:cstheme="minorHAnsi"/>
          <w:color w:val="auto"/>
        </w:rPr>
        <w:t>.</w:t>
      </w:r>
    </w:p>
    <w:p w14:paraId="4E6F6656" w14:textId="77777777" w:rsidR="000F2F8F" w:rsidRPr="00440291" w:rsidRDefault="000F2F8F" w:rsidP="007B6E5F">
      <w:pPr>
        <w:rPr>
          <w:rFonts w:asciiTheme="minorHAnsi" w:hAnsiTheme="minorHAnsi" w:cstheme="minorHAnsi"/>
          <w:color w:val="7F7F7F"/>
        </w:rPr>
      </w:pPr>
    </w:p>
    <w:p w14:paraId="3544FEE5" w14:textId="0E6B595F" w:rsidR="000F2F8F" w:rsidRPr="00440291" w:rsidRDefault="000F2F8F" w:rsidP="007B6E5F">
      <w:pPr>
        <w:autoSpaceDE/>
        <w:autoSpaceDN/>
        <w:adjustRightInd/>
        <w:rPr>
          <w:rFonts w:asciiTheme="minorHAnsi" w:hAnsiTheme="minorHAnsi" w:cstheme="minorHAnsi"/>
          <w:color w:val="7F7F7F" w:themeColor="text1" w:themeTint="80"/>
        </w:rPr>
      </w:pPr>
      <w:bookmarkStart w:id="2" w:name="References"/>
      <w:r w:rsidRPr="00440291">
        <w:rPr>
          <w:rFonts w:asciiTheme="minorHAnsi" w:hAnsiTheme="minorHAnsi" w:cstheme="minorHAnsi"/>
          <w:b/>
          <w:bCs/>
        </w:rPr>
        <w:t>REFERENCES</w:t>
      </w:r>
      <w:r w:rsidR="005D6D67">
        <w:rPr>
          <w:rFonts w:asciiTheme="minorHAnsi" w:hAnsiTheme="minorHAnsi" w:cstheme="minorHAnsi"/>
          <w:b/>
          <w:bCs/>
        </w:rPr>
        <w:t>:</w:t>
      </w:r>
      <w:r w:rsidRPr="00440291">
        <w:rPr>
          <w:rFonts w:asciiTheme="minorHAnsi" w:hAnsiTheme="minorHAnsi" w:cstheme="minorHAnsi"/>
        </w:rPr>
        <w:t xml:space="preserve"> </w:t>
      </w:r>
      <w:bookmarkEnd w:id="2"/>
    </w:p>
    <w:p w14:paraId="32F35F93" w14:textId="0E609352" w:rsidR="000F2F8F" w:rsidRDefault="000F2F8F" w:rsidP="00436E44">
      <w:pPr>
        <w:pStyle w:val="EndNoteBibliography"/>
      </w:pPr>
      <w:r w:rsidRPr="00440291">
        <w:t>1.</w:t>
      </w:r>
      <w:r w:rsidR="00436E44">
        <w:t xml:space="preserve"> </w:t>
      </w:r>
      <w:r w:rsidRPr="00440291">
        <w:t xml:space="preserve">Hoerr, F.J. </w:t>
      </w:r>
      <w:r w:rsidRPr="00B47A15">
        <w:t>Clinical aspects of immunosuppression in poultry.</w:t>
      </w:r>
      <w:r w:rsidRPr="00440291">
        <w:t xml:space="preserve"> </w:t>
      </w:r>
      <w:r w:rsidR="00436E44" w:rsidRPr="00436E44">
        <w:rPr>
          <w:i/>
        </w:rPr>
        <w:t>Avian Diseases.</w:t>
      </w:r>
      <w:r w:rsidRPr="00440291">
        <w:t xml:space="preserve"> </w:t>
      </w:r>
      <w:r w:rsidRPr="00440291">
        <w:rPr>
          <w:b/>
        </w:rPr>
        <w:t>54</w:t>
      </w:r>
      <w:r w:rsidR="00436E44">
        <w:rPr>
          <w:b/>
        </w:rPr>
        <w:t xml:space="preserve"> </w:t>
      </w:r>
      <w:r w:rsidRPr="00440291">
        <w:t>(1)</w:t>
      </w:r>
      <w:r w:rsidR="00436E44">
        <w:t>,</w:t>
      </w:r>
      <w:r w:rsidRPr="00440291">
        <w:t xml:space="preserve"> 2-15</w:t>
      </w:r>
      <w:r w:rsidR="00436E44">
        <w:t xml:space="preserve"> (</w:t>
      </w:r>
      <w:r w:rsidR="00436E44" w:rsidRPr="00440291">
        <w:t>2010</w:t>
      </w:r>
      <w:r w:rsidR="00436E44">
        <w:t>)</w:t>
      </w:r>
      <w:r w:rsidRPr="00440291">
        <w:t>.</w:t>
      </w:r>
    </w:p>
    <w:p w14:paraId="2622968F" w14:textId="77777777" w:rsidR="00436E44" w:rsidRPr="00440291" w:rsidRDefault="00436E44" w:rsidP="00B47A15">
      <w:pPr>
        <w:pStyle w:val="EndNoteBibliography"/>
      </w:pPr>
    </w:p>
    <w:p w14:paraId="3DA64FB6" w14:textId="2973ACF7" w:rsidR="000F2F8F" w:rsidRPr="00440291" w:rsidRDefault="000F2F8F" w:rsidP="00B47A15">
      <w:pPr>
        <w:pStyle w:val="EndNoteBibliography"/>
      </w:pPr>
      <w:r w:rsidRPr="00440291">
        <w:t>2.</w:t>
      </w:r>
      <w:r w:rsidR="00436E44">
        <w:t xml:space="preserve"> </w:t>
      </w:r>
      <w:r w:rsidRPr="00440291">
        <w:t>Schermuly, J.</w:t>
      </w:r>
      <w:r w:rsidR="00440291" w:rsidRPr="00440291">
        <w:rPr>
          <w:i/>
        </w:rPr>
        <w:t xml:space="preserve"> et al</w:t>
      </w:r>
      <w:r w:rsidR="00850441">
        <w:rPr>
          <w:i/>
        </w:rPr>
        <w:t>.</w:t>
      </w:r>
      <w:r w:rsidRPr="00440291">
        <w:t xml:space="preserve"> </w:t>
      </w:r>
      <w:r w:rsidRPr="00B47A15">
        <w:t>In vitro model for lytic replication, latency, and transformation of an oncogenic alphaherpesvirus.</w:t>
      </w:r>
      <w:r w:rsidRPr="00440291">
        <w:t xml:space="preserve"> </w:t>
      </w:r>
      <w:r w:rsidR="00436E44" w:rsidRPr="00436E44">
        <w:rPr>
          <w:i/>
        </w:rPr>
        <w:t>Proceedings of the National Academy of Sciences of the United States of America.</w:t>
      </w:r>
      <w:r w:rsidRPr="00440291">
        <w:t xml:space="preserve"> </w:t>
      </w:r>
      <w:r w:rsidRPr="00440291">
        <w:rPr>
          <w:b/>
        </w:rPr>
        <w:t>112</w:t>
      </w:r>
      <w:r w:rsidR="00436E44">
        <w:rPr>
          <w:b/>
        </w:rPr>
        <w:t xml:space="preserve"> </w:t>
      </w:r>
      <w:r w:rsidRPr="00440291">
        <w:t>(23)</w:t>
      </w:r>
      <w:r w:rsidR="00436E44">
        <w:t>,</w:t>
      </w:r>
      <w:r w:rsidRPr="00440291">
        <w:t xml:space="preserve"> 7279-</w:t>
      </w:r>
      <w:r w:rsidR="00436E44">
        <w:t>72</w:t>
      </w:r>
      <w:r w:rsidRPr="00440291">
        <w:t>84</w:t>
      </w:r>
      <w:r w:rsidR="00436E44">
        <w:t xml:space="preserve"> (</w:t>
      </w:r>
      <w:r w:rsidR="00436E44" w:rsidRPr="00440291">
        <w:t>2015</w:t>
      </w:r>
      <w:r w:rsidR="00436E44">
        <w:t>)</w:t>
      </w:r>
      <w:r w:rsidRPr="00440291">
        <w:t>.</w:t>
      </w:r>
    </w:p>
    <w:p w14:paraId="31E128A8" w14:textId="77777777" w:rsidR="00436E44" w:rsidRDefault="00436E44" w:rsidP="00436E44">
      <w:pPr>
        <w:pStyle w:val="EndNoteBibliography"/>
      </w:pPr>
    </w:p>
    <w:p w14:paraId="304CD3A2" w14:textId="20C4E035" w:rsidR="000F2F8F" w:rsidRPr="00440291" w:rsidRDefault="000F2F8F" w:rsidP="00B47A15">
      <w:pPr>
        <w:pStyle w:val="EndNoteBibliography"/>
      </w:pPr>
      <w:r w:rsidRPr="00440291">
        <w:t>3.</w:t>
      </w:r>
      <w:r w:rsidR="00436E44">
        <w:t xml:space="preserve"> </w:t>
      </w:r>
      <w:r w:rsidRPr="00440291">
        <w:t>Farhanah, M.I.</w:t>
      </w:r>
      <w:r w:rsidR="00440291" w:rsidRPr="00440291">
        <w:rPr>
          <w:i/>
        </w:rPr>
        <w:t xml:space="preserve"> et al</w:t>
      </w:r>
      <w:r w:rsidR="00850441">
        <w:rPr>
          <w:i/>
        </w:rPr>
        <w:t>.</w:t>
      </w:r>
      <w:r w:rsidRPr="00440291">
        <w:t xml:space="preserve"> </w:t>
      </w:r>
      <w:r w:rsidRPr="00B47A15">
        <w:t>Bursal immunopathology responses of specific-pathogen-free chickens and red jungle fowl infected with very virulent infectious bursal disease virus.</w:t>
      </w:r>
      <w:r w:rsidRPr="00440291">
        <w:t xml:space="preserve"> </w:t>
      </w:r>
      <w:r w:rsidR="00436E44" w:rsidRPr="00436E44">
        <w:rPr>
          <w:i/>
        </w:rPr>
        <w:t>Archives of Virology</w:t>
      </w:r>
      <w:r w:rsidRPr="00440291">
        <w:t xml:space="preserve"> </w:t>
      </w:r>
      <w:r w:rsidR="00436E44">
        <w:t>(</w:t>
      </w:r>
      <w:r w:rsidRPr="00440291">
        <w:t>2018</w:t>
      </w:r>
      <w:r w:rsidR="00436E44">
        <w:t>)</w:t>
      </w:r>
      <w:r w:rsidRPr="00440291">
        <w:t>.</w:t>
      </w:r>
    </w:p>
    <w:p w14:paraId="2C756644" w14:textId="77777777" w:rsidR="00436E44" w:rsidRDefault="00436E44" w:rsidP="00436E44">
      <w:pPr>
        <w:pStyle w:val="EndNoteBibliography"/>
      </w:pPr>
    </w:p>
    <w:p w14:paraId="0E5FB184" w14:textId="5770334B" w:rsidR="000F2F8F" w:rsidRPr="00440291" w:rsidRDefault="000F2F8F" w:rsidP="00B47A15">
      <w:pPr>
        <w:pStyle w:val="EndNoteBibliography"/>
      </w:pPr>
      <w:r w:rsidRPr="00440291">
        <w:t>4.</w:t>
      </w:r>
      <w:r w:rsidR="00436E44">
        <w:t xml:space="preserve"> </w:t>
      </w:r>
      <w:r w:rsidRPr="00440291">
        <w:t>Farhanah, M.I.</w:t>
      </w:r>
      <w:r w:rsidR="00440291" w:rsidRPr="00440291">
        <w:rPr>
          <w:i/>
        </w:rPr>
        <w:t xml:space="preserve"> et al</w:t>
      </w:r>
      <w:r w:rsidR="00850441">
        <w:rPr>
          <w:i/>
        </w:rPr>
        <w:t>.</w:t>
      </w:r>
      <w:r w:rsidRPr="00440291">
        <w:t xml:space="preserve"> </w:t>
      </w:r>
      <w:r w:rsidRPr="00B47A15">
        <w:t>Bursal transcriptome profiling of different inbred chicken lines reveals key differentially expressed genes at 3 days post-infection with very virulent infectious bursal disease virus.</w:t>
      </w:r>
      <w:r w:rsidRPr="00440291">
        <w:t xml:space="preserve"> </w:t>
      </w:r>
      <w:r w:rsidR="00436E44" w:rsidRPr="00436E44">
        <w:rPr>
          <w:i/>
        </w:rPr>
        <w:t>Journal of General Virology.</w:t>
      </w:r>
      <w:r w:rsidRPr="00440291">
        <w:t xml:space="preserve"> </w:t>
      </w:r>
      <w:r w:rsidRPr="00440291">
        <w:rPr>
          <w:b/>
        </w:rPr>
        <w:t>99</w:t>
      </w:r>
      <w:r w:rsidR="00436E44">
        <w:rPr>
          <w:b/>
        </w:rPr>
        <w:t xml:space="preserve"> </w:t>
      </w:r>
      <w:r w:rsidRPr="00440291">
        <w:t>(1)</w:t>
      </w:r>
      <w:r w:rsidR="00436E44">
        <w:t>,</w:t>
      </w:r>
      <w:r w:rsidRPr="00440291">
        <w:t xml:space="preserve"> 21-35</w:t>
      </w:r>
      <w:r w:rsidR="00436E44">
        <w:t xml:space="preserve"> (</w:t>
      </w:r>
      <w:r w:rsidR="00436E44" w:rsidRPr="00440291">
        <w:t>2018</w:t>
      </w:r>
      <w:r w:rsidR="00436E44">
        <w:t>)</w:t>
      </w:r>
      <w:r w:rsidRPr="00440291">
        <w:t>.</w:t>
      </w:r>
    </w:p>
    <w:p w14:paraId="4FD9B7A9" w14:textId="77777777" w:rsidR="00436E44" w:rsidRDefault="00436E44" w:rsidP="00436E44">
      <w:pPr>
        <w:pStyle w:val="EndNoteBibliography"/>
      </w:pPr>
    </w:p>
    <w:p w14:paraId="0829C942" w14:textId="66E9F255" w:rsidR="000F2F8F" w:rsidRPr="00440291" w:rsidRDefault="000F2F8F" w:rsidP="00B47A15">
      <w:pPr>
        <w:pStyle w:val="EndNoteBibliography"/>
      </w:pPr>
      <w:r w:rsidRPr="00440291">
        <w:t>5.</w:t>
      </w:r>
      <w:r w:rsidR="00436E44">
        <w:t xml:space="preserve"> </w:t>
      </w:r>
      <w:r w:rsidRPr="00440291">
        <w:t>Guo, X.</w:t>
      </w:r>
      <w:r w:rsidR="00440291" w:rsidRPr="00440291">
        <w:rPr>
          <w:i/>
        </w:rPr>
        <w:t xml:space="preserve"> et al</w:t>
      </w:r>
      <w:r w:rsidR="00850441">
        <w:rPr>
          <w:i/>
        </w:rPr>
        <w:t>.</w:t>
      </w:r>
      <w:r w:rsidRPr="00440291">
        <w:t xml:space="preserve"> </w:t>
      </w:r>
      <w:r w:rsidRPr="00B47A15">
        <w:t>Differential expression of the Toll-like receptor pathway and related genes of chicken bursa after experimental infection with infectious bursa disease virus.</w:t>
      </w:r>
      <w:r w:rsidRPr="00440291">
        <w:t xml:space="preserve"> </w:t>
      </w:r>
      <w:r w:rsidR="00436E44" w:rsidRPr="00436E44">
        <w:rPr>
          <w:i/>
        </w:rPr>
        <w:t>Archives of Virology</w:t>
      </w:r>
      <w:r w:rsidR="00436E44">
        <w:rPr>
          <w:i/>
        </w:rPr>
        <w:t>.</w:t>
      </w:r>
      <w:r w:rsidRPr="00440291">
        <w:t xml:space="preserve"> </w:t>
      </w:r>
      <w:r w:rsidRPr="00440291">
        <w:rPr>
          <w:b/>
        </w:rPr>
        <w:t>157</w:t>
      </w:r>
      <w:r w:rsidR="00436E44">
        <w:rPr>
          <w:b/>
        </w:rPr>
        <w:t xml:space="preserve"> </w:t>
      </w:r>
      <w:r w:rsidRPr="00440291">
        <w:t>(11)</w:t>
      </w:r>
      <w:r w:rsidR="00436E44">
        <w:t>,</w:t>
      </w:r>
      <w:r w:rsidRPr="00440291">
        <w:t xml:space="preserve"> 2189-</w:t>
      </w:r>
      <w:r w:rsidR="00436E44">
        <w:t>21</w:t>
      </w:r>
      <w:r w:rsidRPr="00440291">
        <w:t>99</w:t>
      </w:r>
      <w:r w:rsidR="00436E44">
        <w:t xml:space="preserve"> (</w:t>
      </w:r>
      <w:r w:rsidR="00436E44" w:rsidRPr="00440291">
        <w:t>2012</w:t>
      </w:r>
      <w:r w:rsidR="00436E44">
        <w:t>)</w:t>
      </w:r>
      <w:r w:rsidRPr="00440291">
        <w:t>.</w:t>
      </w:r>
    </w:p>
    <w:p w14:paraId="71C992BA" w14:textId="77777777" w:rsidR="00436E44" w:rsidRDefault="00436E44" w:rsidP="00436E44">
      <w:pPr>
        <w:pStyle w:val="EndNoteBibliography"/>
      </w:pPr>
    </w:p>
    <w:p w14:paraId="461A9436" w14:textId="7DF9E4B8" w:rsidR="000F2F8F" w:rsidRPr="00440291" w:rsidRDefault="000F2F8F" w:rsidP="00B47A15">
      <w:pPr>
        <w:pStyle w:val="EndNoteBibliography"/>
      </w:pPr>
      <w:r w:rsidRPr="00440291">
        <w:t>6.</w:t>
      </w:r>
      <w:r w:rsidR="00436E44">
        <w:t xml:space="preserve"> </w:t>
      </w:r>
      <w:r w:rsidRPr="00440291">
        <w:t>He, X.</w:t>
      </w:r>
      <w:r w:rsidR="00440291" w:rsidRPr="00440291">
        <w:rPr>
          <w:i/>
        </w:rPr>
        <w:t xml:space="preserve"> et al</w:t>
      </w:r>
      <w:r w:rsidR="00850441">
        <w:rPr>
          <w:i/>
        </w:rPr>
        <w:t>.</w:t>
      </w:r>
      <w:r w:rsidRPr="00436E44">
        <w:t xml:space="preserve"> </w:t>
      </w:r>
      <w:r w:rsidRPr="00B47A15">
        <w:t>Differential Regulation of chTLR3 by Infectious Bursal Disease Viruses with Different Virulence In Vitro and In Vivo.</w:t>
      </w:r>
      <w:r w:rsidRPr="00440291">
        <w:t xml:space="preserve"> </w:t>
      </w:r>
      <w:r w:rsidR="00436E44" w:rsidRPr="00436E44">
        <w:rPr>
          <w:i/>
        </w:rPr>
        <w:t>Viral Immunology.</w:t>
      </w:r>
      <w:r w:rsidRPr="00440291">
        <w:t xml:space="preserve"> </w:t>
      </w:r>
      <w:r w:rsidR="00436E44">
        <w:rPr>
          <w:b/>
        </w:rPr>
        <w:t xml:space="preserve">30 </w:t>
      </w:r>
      <w:r w:rsidR="00436E44">
        <w:t>(7), 490-499 (</w:t>
      </w:r>
      <w:r w:rsidRPr="00440291">
        <w:t>2017</w:t>
      </w:r>
      <w:r w:rsidR="00436E44">
        <w:t>)</w:t>
      </w:r>
      <w:r w:rsidRPr="00440291">
        <w:t>.</w:t>
      </w:r>
    </w:p>
    <w:p w14:paraId="487AAFEC" w14:textId="77777777" w:rsidR="00436E44" w:rsidRDefault="00436E44" w:rsidP="00436E44">
      <w:pPr>
        <w:pStyle w:val="EndNoteBibliography"/>
      </w:pPr>
    </w:p>
    <w:p w14:paraId="04B4AE0B" w14:textId="64F0046E" w:rsidR="000F2F8F" w:rsidRPr="00440291" w:rsidRDefault="000F2F8F" w:rsidP="00B47A15">
      <w:pPr>
        <w:pStyle w:val="EndNoteBibliography"/>
      </w:pPr>
      <w:r w:rsidRPr="00440291">
        <w:t>7.</w:t>
      </w:r>
      <w:r w:rsidR="00436E44">
        <w:t xml:space="preserve"> </w:t>
      </w:r>
      <w:r w:rsidRPr="00440291">
        <w:t>Ou, C.</w:t>
      </w:r>
      <w:r w:rsidR="00440291" w:rsidRPr="00440291">
        <w:rPr>
          <w:i/>
        </w:rPr>
        <w:t xml:space="preserve"> et al</w:t>
      </w:r>
      <w:r w:rsidR="00850441">
        <w:rPr>
          <w:i/>
        </w:rPr>
        <w:t>.</w:t>
      </w:r>
      <w:r w:rsidRPr="00436E44">
        <w:t xml:space="preserve"> </w:t>
      </w:r>
      <w:r w:rsidRPr="00B47A15">
        <w:t>Transcription profiles of the responses of chicken bursae of Fabricius to IBDV in different timing phases.</w:t>
      </w:r>
      <w:r w:rsidRPr="00440291">
        <w:t xml:space="preserve"> </w:t>
      </w:r>
      <w:r w:rsidR="00436E44" w:rsidRPr="00436E44">
        <w:rPr>
          <w:i/>
        </w:rPr>
        <w:t>Virology Journal.</w:t>
      </w:r>
      <w:r w:rsidRPr="00440291">
        <w:t xml:space="preserve"> </w:t>
      </w:r>
      <w:r w:rsidRPr="00440291">
        <w:rPr>
          <w:b/>
        </w:rPr>
        <w:t>14</w:t>
      </w:r>
      <w:r w:rsidR="00436E44">
        <w:rPr>
          <w:b/>
        </w:rPr>
        <w:t xml:space="preserve"> </w:t>
      </w:r>
      <w:r w:rsidRPr="00440291">
        <w:t>(1)</w:t>
      </w:r>
      <w:r w:rsidR="00436E44">
        <w:t>,</w:t>
      </w:r>
      <w:r w:rsidRPr="00440291">
        <w:t xml:space="preserve"> 93</w:t>
      </w:r>
      <w:r w:rsidR="00436E44">
        <w:t xml:space="preserve"> (</w:t>
      </w:r>
      <w:r w:rsidR="00436E44" w:rsidRPr="00440291">
        <w:t>2017</w:t>
      </w:r>
      <w:r w:rsidR="00436E44">
        <w:t>)</w:t>
      </w:r>
      <w:r w:rsidRPr="00440291">
        <w:t>.</w:t>
      </w:r>
    </w:p>
    <w:p w14:paraId="2F73D453" w14:textId="77777777" w:rsidR="00436E44" w:rsidRDefault="00436E44" w:rsidP="00436E44">
      <w:pPr>
        <w:pStyle w:val="EndNoteBibliography"/>
      </w:pPr>
    </w:p>
    <w:p w14:paraId="228587FB" w14:textId="142C4661" w:rsidR="000F2F8F" w:rsidRPr="00440291" w:rsidRDefault="000F2F8F" w:rsidP="00B47A15">
      <w:pPr>
        <w:pStyle w:val="EndNoteBibliography"/>
      </w:pPr>
      <w:r w:rsidRPr="00440291">
        <w:t>8.</w:t>
      </w:r>
      <w:r w:rsidR="00436E44">
        <w:t xml:space="preserve"> </w:t>
      </w:r>
      <w:r w:rsidRPr="00440291">
        <w:t>Rasoli, M.</w:t>
      </w:r>
      <w:r w:rsidR="00440291" w:rsidRPr="00440291">
        <w:rPr>
          <w:i/>
        </w:rPr>
        <w:t xml:space="preserve"> et al</w:t>
      </w:r>
      <w:r w:rsidR="00850441">
        <w:rPr>
          <w:i/>
        </w:rPr>
        <w:t>.</w:t>
      </w:r>
      <w:r w:rsidRPr="00440291">
        <w:t xml:space="preserve"> </w:t>
      </w:r>
      <w:r w:rsidRPr="00B47A15">
        <w:t>Differential modulation of immune response and cytokine profiles in the bursae and spleen of chickens infected with very virulent infectious bursal disease virus.</w:t>
      </w:r>
      <w:r w:rsidRPr="00440291">
        <w:t xml:space="preserve"> </w:t>
      </w:r>
      <w:r w:rsidR="00436E44" w:rsidRPr="00436E44">
        <w:rPr>
          <w:i/>
        </w:rPr>
        <w:t>BMC Veterinary Research</w:t>
      </w:r>
      <w:r w:rsidR="00436E44">
        <w:rPr>
          <w:i/>
        </w:rPr>
        <w:t>.</w:t>
      </w:r>
      <w:r w:rsidRPr="00440291">
        <w:t xml:space="preserve"> </w:t>
      </w:r>
      <w:r w:rsidRPr="00440291">
        <w:rPr>
          <w:b/>
        </w:rPr>
        <w:t>11</w:t>
      </w:r>
      <w:r w:rsidR="00436E44">
        <w:t>,</w:t>
      </w:r>
      <w:r w:rsidRPr="00440291">
        <w:t xml:space="preserve"> 75</w:t>
      </w:r>
      <w:r w:rsidR="00436E44">
        <w:t xml:space="preserve"> (</w:t>
      </w:r>
      <w:r w:rsidR="00436E44" w:rsidRPr="00440291">
        <w:t>2015</w:t>
      </w:r>
      <w:r w:rsidR="00436E44">
        <w:t>)</w:t>
      </w:r>
      <w:r w:rsidRPr="00440291">
        <w:t>.</w:t>
      </w:r>
    </w:p>
    <w:p w14:paraId="779FF7EA" w14:textId="77777777" w:rsidR="00436E44" w:rsidRDefault="00436E44" w:rsidP="00436E44">
      <w:pPr>
        <w:pStyle w:val="EndNoteBibliography"/>
      </w:pPr>
    </w:p>
    <w:p w14:paraId="77BE738F" w14:textId="2E9A7D0E" w:rsidR="000F2F8F" w:rsidRPr="00440291" w:rsidRDefault="000F2F8F" w:rsidP="00B47A15">
      <w:pPr>
        <w:pStyle w:val="EndNoteBibliography"/>
      </w:pPr>
      <w:r w:rsidRPr="00440291">
        <w:lastRenderedPageBreak/>
        <w:t>9.</w:t>
      </w:r>
      <w:r w:rsidR="00436E44">
        <w:t xml:space="preserve"> </w:t>
      </w:r>
      <w:r w:rsidRPr="00440291">
        <w:t>Ruby, T.</w:t>
      </w:r>
      <w:r w:rsidR="00440291" w:rsidRPr="00440291">
        <w:rPr>
          <w:i/>
        </w:rPr>
        <w:t xml:space="preserve"> et al</w:t>
      </w:r>
      <w:r w:rsidR="00850441">
        <w:rPr>
          <w:i/>
        </w:rPr>
        <w:t>.</w:t>
      </w:r>
      <w:r w:rsidRPr="00440291">
        <w:t xml:space="preserve"> </w:t>
      </w:r>
      <w:r w:rsidRPr="00B47A15">
        <w:t>Transcriptional profiling reveals a possible role for the timing of the inflammatory response in determining susceptibility to a viral infection.</w:t>
      </w:r>
      <w:r w:rsidRPr="00440291">
        <w:t xml:space="preserve"> </w:t>
      </w:r>
      <w:r w:rsidR="00436E44" w:rsidRPr="00436E44">
        <w:rPr>
          <w:i/>
        </w:rPr>
        <w:t>Journal of Virology.</w:t>
      </w:r>
      <w:r w:rsidRPr="00440291">
        <w:t xml:space="preserve"> </w:t>
      </w:r>
      <w:r w:rsidRPr="00440291">
        <w:rPr>
          <w:b/>
        </w:rPr>
        <w:t>80</w:t>
      </w:r>
      <w:r w:rsidR="00436E44">
        <w:rPr>
          <w:b/>
        </w:rPr>
        <w:t xml:space="preserve"> </w:t>
      </w:r>
      <w:r w:rsidRPr="00440291">
        <w:t>(18)</w:t>
      </w:r>
      <w:r w:rsidR="00436E44">
        <w:t>,</w:t>
      </w:r>
      <w:r w:rsidRPr="00440291">
        <w:t xml:space="preserve"> 9207-</w:t>
      </w:r>
      <w:r w:rsidR="00436E44">
        <w:t>92</w:t>
      </w:r>
      <w:r w:rsidRPr="00440291">
        <w:t>16</w:t>
      </w:r>
      <w:r w:rsidR="00436E44">
        <w:t xml:space="preserve"> (</w:t>
      </w:r>
      <w:r w:rsidR="00436E44" w:rsidRPr="00440291">
        <w:t>2006</w:t>
      </w:r>
      <w:r w:rsidR="00436E44">
        <w:t>)</w:t>
      </w:r>
      <w:r w:rsidRPr="00440291">
        <w:t>.</w:t>
      </w:r>
    </w:p>
    <w:p w14:paraId="46E33E50" w14:textId="77777777" w:rsidR="00436E44" w:rsidRDefault="00436E44" w:rsidP="00436E44">
      <w:pPr>
        <w:pStyle w:val="EndNoteBibliography"/>
      </w:pPr>
    </w:p>
    <w:p w14:paraId="60642ACF" w14:textId="76DD1F78" w:rsidR="000F2F8F" w:rsidRPr="00440291" w:rsidRDefault="000F2F8F" w:rsidP="00B47A15">
      <w:pPr>
        <w:pStyle w:val="EndNoteBibliography"/>
      </w:pPr>
      <w:r w:rsidRPr="00440291">
        <w:t>10.</w:t>
      </w:r>
      <w:r w:rsidR="00436E44">
        <w:t xml:space="preserve"> </w:t>
      </w:r>
      <w:r w:rsidRPr="00440291">
        <w:t>Smith, J.</w:t>
      </w:r>
      <w:r w:rsidR="00440291" w:rsidRPr="00440291">
        <w:rPr>
          <w:i/>
        </w:rPr>
        <w:t xml:space="preserve"> et al</w:t>
      </w:r>
      <w:r w:rsidR="00850441">
        <w:rPr>
          <w:i/>
        </w:rPr>
        <w:t>.</w:t>
      </w:r>
      <w:r w:rsidRPr="00440291">
        <w:t xml:space="preserve"> </w:t>
      </w:r>
      <w:r w:rsidRPr="00B47A15">
        <w:t>Analysis of the early immune response to infection by infectious bursal disease virus in chickens differing in their resistance to the disease.</w:t>
      </w:r>
      <w:r w:rsidRPr="00440291">
        <w:t xml:space="preserve"> </w:t>
      </w:r>
      <w:r w:rsidR="00436E44" w:rsidRPr="00436E44">
        <w:rPr>
          <w:i/>
        </w:rPr>
        <w:t>Journal of Virology.</w:t>
      </w:r>
      <w:r w:rsidRPr="00440291">
        <w:t xml:space="preserve"> </w:t>
      </w:r>
      <w:r w:rsidRPr="00440291">
        <w:rPr>
          <w:b/>
        </w:rPr>
        <w:t>89</w:t>
      </w:r>
      <w:r w:rsidR="00436E44">
        <w:rPr>
          <w:b/>
        </w:rPr>
        <w:t xml:space="preserve"> </w:t>
      </w:r>
      <w:r w:rsidRPr="00440291">
        <w:t>(5)</w:t>
      </w:r>
      <w:r w:rsidR="00436E44">
        <w:t>,</w:t>
      </w:r>
      <w:r w:rsidRPr="00440291">
        <w:t xml:space="preserve"> 2469-</w:t>
      </w:r>
      <w:r w:rsidR="00436E44">
        <w:t>24</w:t>
      </w:r>
      <w:r w:rsidRPr="00440291">
        <w:t>82</w:t>
      </w:r>
      <w:r w:rsidR="00436E44">
        <w:t xml:space="preserve"> (</w:t>
      </w:r>
      <w:r w:rsidR="00436E44" w:rsidRPr="00440291">
        <w:t>2015</w:t>
      </w:r>
      <w:r w:rsidR="00436E44">
        <w:t>)</w:t>
      </w:r>
      <w:r w:rsidRPr="00440291">
        <w:t>.</w:t>
      </w:r>
    </w:p>
    <w:p w14:paraId="2CED6991" w14:textId="77777777" w:rsidR="00436E44" w:rsidRDefault="00436E44" w:rsidP="00436E44">
      <w:pPr>
        <w:pStyle w:val="EndNoteBibliography"/>
      </w:pPr>
    </w:p>
    <w:p w14:paraId="7DCB3CC2" w14:textId="10E9823C" w:rsidR="000F2F8F" w:rsidRPr="00440291" w:rsidRDefault="000F2F8F" w:rsidP="00B47A15">
      <w:pPr>
        <w:pStyle w:val="EndNoteBibliography"/>
      </w:pPr>
      <w:r w:rsidRPr="00440291">
        <w:t>11.</w:t>
      </w:r>
      <w:r w:rsidR="00436E44">
        <w:t xml:space="preserve"> </w:t>
      </w:r>
      <w:r w:rsidRPr="00440291">
        <w:t>Tregaskes, C.A.</w:t>
      </w:r>
      <w:r w:rsidR="00440291" w:rsidRPr="00440291">
        <w:rPr>
          <w:i/>
        </w:rPr>
        <w:t xml:space="preserve"> et al</w:t>
      </w:r>
      <w:r w:rsidR="00850441">
        <w:rPr>
          <w:i/>
        </w:rPr>
        <w:t>.</w:t>
      </w:r>
      <w:r w:rsidRPr="00440291">
        <w:t xml:space="preserve"> </w:t>
      </w:r>
      <w:r w:rsidRPr="00B47A15">
        <w:t>Conservation of biological properties of the CD40 ligand, CD154 in a non-mammalian vertebrate.</w:t>
      </w:r>
      <w:r w:rsidRPr="00440291">
        <w:t xml:space="preserve"> </w:t>
      </w:r>
      <w:r w:rsidR="00436E44" w:rsidRPr="00436E44">
        <w:rPr>
          <w:i/>
        </w:rPr>
        <w:t>Developmental &amp; Comparative Immunology.</w:t>
      </w:r>
      <w:r w:rsidRPr="00440291">
        <w:t xml:space="preserve"> </w:t>
      </w:r>
      <w:r w:rsidRPr="00440291">
        <w:rPr>
          <w:b/>
        </w:rPr>
        <w:t>29</w:t>
      </w:r>
      <w:r w:rsidR="00436E44">
        <w:rPr>
          <w:b/>
        </w:rPr>
        <w:t xml:space="preserve"> </w:t>
      </w:r>
      <w:r w:rsidRPr="00440291">
        <w:t>(4)</w:t>
      </w:r>
      <w:r w:rsidR="00436E44">
        <w:t>,</w:t>
      </w:r>
      <w:r w:rsidRPr="00440291">
        <w:t xml:space="preserve"> 361-</w:t>
      </w:r>
      <w:r w:rsidR="00436E44">
        <w:t>3</w:t>
      </w:r>
      <w:r w:rsidRPr="00440291">
        <w:t>74</w:t>
      </w:r>
      <w:r w:rsidR="00436E44">
        <w:t xml:space="preserve"> (</w:t>
      </w:r>
      <w:r w:rsidR="00436E44" w:rsidRPr="00440291">
        <w:t>2005</w:t>
      </w:r>
      <w:r w:rsidR="00436E44">
        <w:t>)</w:t>
      </w:r>
      <w:r w:rsidRPr="00440291">
        <w:t>.</w:t>
      </w:r>
    </w:p>
    <w:p w14:paraId="3C28D17B" w14:textId="77777777" w:rsidR="00436E44" w:rsidRDefault="00436E44" w:rsidP="00436E44">
      <w:pPr>
        <w:pStyle w:val="EndNoteBibliography"/>
      </w:pPr>
    </w:p>
    <w:p w14:paraId="78E6DE73" w14:textId="67B9DEEB" w:rsidR="000F2F8F" w:rsidRPr="00440291" w:rsidRDefault="000F2F8F" w:rsidP="00B47A15">
      <w:pPr>
        <w:pStyle w:val="EndNoteBibliography"/>
      </w:pPr>
      <w:r w:rsidRPr="00440291">
        <w:t>12.</w:t>
      </w:r>
      <w:r w:rsidR="00436E44">
        <w:t xml:space="preserve"> </w:t>
      </w:r>
      <w:r w:rsidRPr="00440291">
        <w:t>Kothlow, S.</w:t>
      </w:r>
      <w:r w:rsidR="00440291" w:rsidRPr="00440291">
        <w:rPr>
          <w:i/>
        </w:rPr>
        <w:t xml:space="preserve"> et al</w:t>
      </w:r>
      <w:r w:rsidR="00850441">
        <w:rPr>
          <w:i/>
        </w:rPr>
        <w:t>.</w:t>
      </w:r>
      <w:r w:rsidRPr="00440291">
        <w:t xml:space="preserve"> </w:t>
      </w:r>
      <w:r w:rsidRPr="00B47A15">
        <w:t>CD40 ligand supports the long-term maintenance and differentiation of chicken B cells in culture.</w:t>
      </w:r>
      <w:r w:rsidRPr="00440291">
        <w:t xml:space="preserve"> </w:t>
      </w:r>
      <w:r w:rsidR="00436E44" w:rsidRPr="00436E44">
        <w:rPr>
          <w:i/>
        </w:rPr>
        <w:t>Developmental &amp; Comparative Immunology.</w:t>
      </w:r>
      <w:r w:rsidRPr="00440291">
        <w:t xml:space="preserve"> </w:t>
      </w:r>
      <w:r w:rsidRPr="00440291">
        <w:rPr>
          <w:b/>
        </w:rPr>
        <w:t>32</w:t>
      </w:r>
      <w:r w:rsidR="00436E44">
        <w:rPr>
          <w:b/>
        </w:rPr>
        <w:t xml:space="preserve"> </w:t>
      </w:r>
      <w:r w:rsidRPr="00440291">
        <w:t>(9)</w:t>
      </w:r>
      <w:r w:rsidR="00436E44">
        <w:t>,</w:t>
      </w:r>
      <w:r w:rsidRPr="00440291">
        <w:t xml:space="preserve"> 1015-</w:t>
      </w:r>
      <w:r w:rsidR="00436E44">
        <w:t>10</w:t>
      </w:r>
      <w:r w:rsidRPr="00440291">
        <w:t>26</w:t>
      </w:r>
      <w:r w:rsidR="00436E44">
        <w:t xml:space="preserve"> (</w:t>
      </w:r>
      <w:r w:rsidR="00436E44" w:rsidRPr="00440291">
        <w:t>2008</w:t>
      </w:r>
      <w:r w:rsidR="00436E44">
        <w:t>)</w:t>
      </w:r>
      <w:r w:rsidRPr="00440291">
        <w:t>.</w:t>
      </w:r>
    </w:p>
    <w:p w14:paraId="1BC27E6A" w14:textId="77777777" w:rsidR="00436E44" w:rsidRDefault="00436E44" w:rsidP="00436E44">
      <w:pPr>
        <w:pStyle w:val="EndNoteBibliography"/>
      </w:pPr>
    </w:p>
    <w:p w14:paraId="4BF0EB45" w14:textId="048D3BF6" w:rsidR="000F2F8F" w:rsidRPr="00440291" w:rsidRDefault="000F2F8F" w:rsidP="00B47A15">
      <w:pPr>
        <w:pStyle w:val="EndNoteBibliography"/>
      </w:pPr>
      <w:r w:rsidRPr="00440291">
        <w:t>13.</w:t>
      </w:r>
      <w:r w:rsidR="00436E44">
        <w:t xml:space="preserve"> </w:t>
      </w:r>
      <w:r w:rsidRPr="00440291">
        <w:t>Dulwich, K.L.</w:t>
      </w:r>
      <w:r w:rsidR="00440291" w:rsidRPr="00440291">
        <w:rPr>
          <w:i/>
        </w:rPr>
        <w:t xml:space="preserve"> et al</w:t>
      </w:r>
      <w:r w:rsidR="00850441">
        <w:rPr>
          <w:i/>
        </w:rPr>
        <w:t>.</w:t>
      </w:r>
      <w:r w:rsidRPr="00440291">
        <w:t xml:space="preserve"> </w:t>
      </w:r>
      <w:r w:rsidRPr="00B47A15">
        <w:t xml:space="preserve">Differential gene expression in chicken primary B cells infected </w:t>
      </w:r>
      <w:r w:rsidR="00440291" w:rsidRPr="00B47A15">
        <w:t>ex vivo</w:t>
      </w:r>
      <w:r w:rsidRPr="00B47A15">
        <w:t xml:space="preserve"> with attenuated and very virulent strains of infectious bursal disease virus (IBDV).</w:t>
      </w:r>
      <w:r w:rsidRPr="00440291">
        <w:t xml:space="preserve"> </w:t>
      </w:r>
      <w:r w:rsidR="00436E44" w:rsidRPr="00436E44">
        <w:rPr>
          <w:i/>
        </w:rPr>
        <w:t>Journal of General Virology.</w:t>
      </w:r>
      <w:r w:rsidRPr="00440291">
        <w:t xml:space="preserve"> </w:t>
      </w:r>
      <w:r w:rsidRPr="00440291">
        <w:rPr>
          <w:b/>
        </w:rPr>
        <w:t>98</w:t>
      </w:r>
      <w:r w:rsidR="00436E44">
        <w:rPr>
          <w:b/>
        </w:rPr>
        <w:t xml:space="preserve"> </w:t>
      </w:r>
      <w:r w:rsidRPr="00440291">
        <w:t>(12)</w:t>
      </w:r>
      <w:r w:rsidR="00436E44">
        <w:t>,</w:t>
      </w:r>
      <w:r w:rsidRPr="00440291">
        <w:t xml:space="preserve"> 2918-2930</w:t>
      </w:r>
      <w:r w:rsidR="00436E44">
        <w:t xml:space="preserve"> (</w:t>
      </w:r>
      <w:r w:rsidR="00436E44" w:rsidRPr="00440291">
        <w:t>2017</w:t>
      </w:r>
      <w:r w:rsidR="00436E44">
        <w:t>)</w:t>
      </w:r>
      <w:r w:rsidRPr="00440291">
        <w:t>.</w:t>
      </w:r>
    </w:p>
    <w:p w14:paraId="67C4AAB5" w14:textId="77777777" w:rsidR="00436E44" w:rsidRDefault="00436E44" w:rsidP="00436E44">
      <w:pPr>
        <w:pStyle w:val="EndNoteBibliography"/>
      </w:pPr>
    </w:p>
    <w:p w14:paraId="747E9BE4" w14:textId="34F7ACBE" w:rsidR="000F2F8F" w:rsidRPr="00440291" w:rsidRDefault="000F2F8F" w:rsidP="00B47A15">
      <w:pPr>
        <w:pStyle w:val="EndNoteBibliography"/>
      </w:pPr>
      <w:r w:rsidRPr="00440291">
        <w:t>14.</w:t>
      </w:r>
      <w:r w:rsidR="00436E44">
        <w:t xml:space="preserve"> </w:t>
      </w:r>
      <w:r w:rsidRPr="00440291">
        <w:t>Soubies, S.M.</w:t>
      </w:r>
      <w:r w:rsidR="00440291" w:rsidRPr="00440291">
        <w:rPr>
          <w:i/>
        </w:rPr>
        <w:t xml:space="preserve"> et al</w:t>
      </w:r>
      <w:r w:rsidR="00850441">
        <w:rPr>
          <w:i/>
        </w:rPr>
        <w:t>.</w:t>
      </w:r>
      <w:r w:rsidRPr="00440291">
        <w:t xml:space="preserve"> </w:t>
      </w:r>
      <w:r w:rsidRPr="00B47A15">
        <w:t xml:space="preserve">Propagation and titration of infectious bursal disease virus, including non-cell-culture-adapted strains, using </w:t>
      </w:r>
      <w:r w:rsidR="00440291" w:rsidRPr="00B47A15">
        <w:t>ex vivo</w:t>
      </w:r>
      <w:r w:rsidRPr="00B47A15">
        <w:t>-stimulated chicken bursal cells.</w:t>
      </w:r>
      <w:r w:rsidRPr="00440291">
        <w:t xml:space="preserve"> </w:t>
      </w:r>
      <w:r w:rsidR="00436E44" w:rsidRPr="00436E44">
        <w:rPr>
          <w:i/>
        </w:rPr>
        <w:t>Avian Pathology.</w:t>
      </w:r>
      <w:r w:rsidRPr="00440291">
        <w:t xml:space="preserve"> </w:t>
      </w:r>
      <w:r w:rsidRPr="00440291">
        <w:rPr>
          <w:b/>
        </w:rPr>
        <w:t>47</w:t>
      </w:r>
      <w:r w:rsidR="00436E44">
        <w:rPr>
          <w:b/>
        </w:rPr>
        <w:t xml:space="preserve"> </w:t>
      </w:r>
      <w:r w:rsidRPr="00440291">
        <w:t>(2)</w:t>
      </w:r>
      <w:r w:rsidR="00436E44">
        <w:t>,</w:t>
      </w:r>
      <w:r w:rsidRPr="00440291">
        <w:t xml:space="preserve"> 179-188</w:t>
      </w:r>
      <w:r w:rsidR="00436E44">
        <w:t xml:space="preserve"> (</w:t>
      </w:r>
      <w:r w:rsidR="00436E44" w:rsidRPr="00440291">
        <w:t>2018</w:t>
      </w:r>
      <w:r w:rsidR="00436E44">
        <w:t>)</w:t>
      </w:r>
      <w:r w:rsidRPr="00440291">
        <w:t>.</w:t>
      </w:r>
    </w:p>
    <w:p w14:paraId="517C0D97" w14:textId="77777777" w:rsidR="00436E44" w:rsidRDefault="00436E44" w:rsidP="00436E44">
      <w:pPr>
        <w:pStyle w:val="EndNoteBibliography"/>
      </w:pPr>
    </w:p>
    <w:p w14:paraId="382F7443" w14:textId="5E871067" w:rsidR="000F2F8F" w:rsidRPr="00440291" w:rsidRDefault="000F2F8F" w:rsidP="00B47A15">
      <w:pPr>
        <w:pStyle w:val="EndNoteBibliography"/>
      </w:pPr>
      <w:r w:rsidRPr="00440291">
        <w:t>15.</w:t>
      </w:r>
      <w:r w:rsidR="00436E44">
        <w:t xml:space="preserve"> </w:t>
      </w:r>
      <w:r w:rsidRPr="00440291">
        <w:t>Reed, L.</w:t>
      </w:r>
      <w:r w:rsidR="00436E44">
        <w:t>,</w:t>
      </w:r>
      <w:r w:rsidRPr="00440291">
        <w:t xml:space="preserve"> Muench, </w:t>
      </w:r>
      <w:r w:rsidR="00436E44">
        <w:t xml:space="preserve">H. </w:t>
      </w:r>
      <w:r w:rsidRPr="00B47A15">
        <w:t>A simple method of estimating fifty percent endpoints.</w:t>
      </w:r>
      <w:r w:rsidRPr="00440291">
        <w:t xml:space="preserve"> </w:t>
      </w:r>
      <w:r w:rsidRPr="00B47A15">
        <w:rPr>
          <w:i/>
        </w:rPr>
        <w:t>American Journal of Hygiene</w:t>
      </w:r>
      <w:r w:rsidR="00436E44">
        <w:t>.</w:t>
      </w:r>
      <w:r w:rsidRPr="00440291">
        <w:t xml:space="preserve"> </w:t>
      </w:r>
      <w:r w:rsidRPr="00440291">
        <w:rPr>
          <w:b/>
        </w:rPr>
        <w:t>27</w:t>
      </w:r>
      <w:r w:rsidR="00436E44" w:rsidRPr="00B47A15">
        <w:t>,</w:t>
      </w:r>
      <w:r w:rsidRPr="00440291">
        <w:t xml:space="preserve"> 494-497</w:t>
      </w:r>
      <w:r w:rsidR="00436E44">
        <w:t xml:space="preserve"> (</w:t>
      </w:r>
      <w:r w:rsidR="00436E44" w:rsidRPr="00440291">
        <w:t>1938</w:t>
      </w:r>
      <w:r w:rsidR="00436E44">
        <w:t>)</w:t>
      </w:r>
      <w:r w:rsidRPr="00440291">
        <w:t>.</w:t>
      </w:r>
    </w:p>
    <w:p w14:paraId="3589B530" w14:textId="77777777" w:rsidR="00436E44" w:rsidRDefault="00436E44" w:rsidP="00436E44">
      <w:pPr>
        <w:pStyle w:val="EndNoteBibliography"/>
      </w:pPr>
    </w:p>
    <w:p w14:paraId="0F8C00B0" w14:textId="72A3F36B" w:rsidR="000F2F8F" w:rsidRPr="00440291" w:rsidRDefault="000F2F8F" w:rsidP="00B47A15">
      <w:pPr>
        <w:pStyle w:val="EndNoteBibliography"/>
      </w:pPr>
      <w:r w:rsidRPr="00440291">
        <w:t>16.</w:t>
      </w:r>
      <w:r w:rsidR="00436E44">
        <w:t xml:space="preserve"> </w:t>
      </w:r>
      <w:r w:rsidRPr="00440291">
        <w:t>Hui, R.K.</w:t>
      </w:r>
      <w:r w:rsidR="00436E44">
        <w:t>,</w:t>
      </w:r>
      <w:r w:rsidRPr="00440291">
        <w:t xml:space="preserve"> Leung, </w:t>
      </w:r>
      <w:r w:rsidR="00436E44">
        <w:t xml:space="preserve">F.C. </w:t>
      </w:r>
      <w:r w:rsidRPr="00B47A15">
        <w:t>Differential Expression Profile of Chicken Embryo Fibroblast DF-1 Cells Infected with Cell-Adapted Infectious Bursal Disease Virus.</w:t>
      </w:r>
      <w:r w:rsidRPr="00440291">
        <w:t xml:space="preserve"> </w:t>
      </w:r>
      <w:r w:rsidRPr="00B47A15">
        <w:rPr>
          <w:i/>
        </w:rPr>
        <w:t>PLoS One</w:t>
      </w:r>
      <w:r w:rsidR="00436E44">
        <w:t>.</w:t>
      </w:r>
      <w:r w:rsidRPr="00440291">
        <w:t xml:space="preserve"> </w:t>
      </w:r>
      <w:r w:rsidRPr="00440291">
        <w:rPr>
          <w:b/>
        </w:rPr>
        <w:t>10</w:t>
      </w:r>
      <w:r w:rsidR="00436E44">
        <w:rPr>
          <w:b/>
        </w:rPr>
        <w:t xml:space="preserve"> </w:t>
      </w:r>
      <w:r w:rsidRPr="00440291">
        <w:t>(6)</w:t>
      </w:r>
      <w:r w:rsidR="00436E44">
        <w:t>,</w:t>
      </w:r>
      <w:r w:rsidRPr="00440291">
        <w:t xml:space="preserve"> e0111771</w:t>
      </w:r>
      <w:r w:rsidR="00436E44">
        <w:t xml:space="preserve"> (</w:t>
      </w:r>
      <w:r w:rsidR="00436E44" w:rsidRPr="00440291">
        <w:t>2015</w:t>
      </w:r>
      <w:r w:rsidR="00436E44">
        <w:t>)</w:t>
      </w:r>
      <w:r w:rsidRPr="00440291">
        <w:t>.</w:t>
      </w:r>
    </w:p>
    <w:p w14:paraId="02135CEA" w14:textId="77777777" w:rsidR="00436E44" w:rsidRDefault="00436E44" w:rsidP="00436E44">
      <w:pPr>
        <w:pStyle w:val="EndNoteBibliography"/>
      </w:pPr>
    </w:p>
    <w:p w14:paraId="09032B52" w14:textId="37EDAE37" w:rsidR="000F2F8F" w:rsidRPr="00440291" w:rsidRDefault="000F2F8F" w:rsidP="00B47A15">
      <w:pPr>
        <w:pStyle w:val="EndNoteBibliography"/>
      </w:pPr>
      <w:r w:rsidRPr="00440291">
        <w:t>17.</w:t>
      </w:r>
      <w:r w:rsidR="00436E44">
        <w:t xml:space="preserve"> </w:t>
      </w:r>
      <w:r w:rsidRPr="00440291">
        <w:t>Li, Y.P.</w:t>
      </w:r>
      <w:r w:rsidR="00440291" w:rsidRPr="00440291">
        <w:rPr>
          <w:i/>
        </w:rPr>
        <w:t xml:space="preserve"> et al</w:t>
      </w:r>
      <w:r w:rsidR="00850441">
        <w:rPr>
          <w:i/>
        </w:rPr>
        <w:t>.</w:t>
      </w:r>
      <w:r w:rsidRPr="00440291">
        <w:t xml:space="preserve"> </w:t>
      </w:r>
      <w:r w:rsidRPr="00B47A15">
        <w:t>Transcriptional profiles of chicken embryo cell cultures following infection with infectious bursal disease virus.</w:t>
      </w:r>
      <w:r w:rsidRPr="00440291">
        <w:t xml:space="preserve"> </w:t>
      </w:r>
      <w:r w:rsidR="00436E44" w:rsidRPr="00436E44">
        <w:rPr>
          <w:i/>
        </w:rPr>
        <w:t>Archives of Virology</w:t>
      </w:r>
      <w:r w:rsidR="00436E44">
        <w:rPr>
          <w:i/>
        </w:rPr>
        <w:t>.</w:t>
      </w:r>
      <w:r w:rsidRPr="00440291">
        <w:t xml:space="preserve"> </w:t>
      </w:r>
      <w:r w:rsidRPr="00440291">
        <w:rPr>
          <w:b/>
        </w:rPr>
        <w:t>152</w:t>
      </w:r>
      <w:r w:rsidR="00436E44">
        <w:rPr>
          <w:b/>
        </w:rPr>
        <w:t xml:space="preserve"> </w:t>
      </w:r>
      <w:r w:rsidRPr="00440291">
        <w:t>(3)</w:t>
      </w:r>
      <w:r w:rsidR="00436E44">
        <w:t xml:space="preserve">, </w:t>
      </w:r>
      <w:r w:rsidRPr="00440291">
        <w:t>463-</w:t>
      </w:r>
      <w:r w:rsidR="00436E44">
        <w:t>4</w:t>
      </w:r>
      <w:r w:rsidRPr="00440291">
        <w:t>78</w:t>
      </w:r>
      <w:r w:rsidR="00436E44">
        <w:t xml:space="preserve"> (</w:t>
      </w:r>
      <w:r w:rsidR="00436E44" w:rsidRPr="00440291">
        <w:t>2007</w:t>
      </w:r>
      <w:r w:rsidR="00436E44">
        <w:t>)</w:t>
      </w:r>
      <w:r w:rsidRPr="00440291">
        <w:t>.</w:t>
      </w:r>
    </w:p>
    <w:p w14:paraId="2FD50933" w14:textId="77777777" w:rsidR="00436E44" w:rsidRDefault="00436E44" w:rsidP="00436E44">
      <w:pPr>
        <w:pStyle w:val="EndNoteBibliography"/>
      </w:pPr>
    </w:p>
    <w:p w14:paraId="59A191EC" w14:textId="03F66819" w:rsidR="000F2F8F" w:rsidRPr="00440291" w:rsidRDefault="000F2F8F" w:rsidP="00B47A15">
      <w:pPr>
        <w:pStyle w:val="EndNoteBibliography"/>
      </w:pPr>
      <w:r w:rsidRPr="00440291">
        <w:t>18.</w:t>
      </w:r>
      <w:r w:rsidR="00436E44">
        <w:t xml:space="preserve"> </w:t>
      </w:r>
      <w:r w:rsidRPr="00440291">
        <w:t>Lin, J.</w:t>
      </w:r>
      <w:r w:rsidR="00440291" w:rsidRPr="00440291">
        <w:rPr>
          <w:i/>
        </w:rPr>
        <w:t xml:space="preserve"> et al</w:t>
      </w:r>
      <w:r w:rsidR="00850441">
        <w:rPr>
          <w:i/>
        </w:rPr>
        <w:t>.</w:t>
      </w:r>
      <w:r w:rsidRPr="00440291">
        <w:t xml:space="preserve"> </w:t>
      </w:r>
      <w:r w:rsidRPr="00B47A15">
        <w:t>Genome-wide profiling of chicken dendritic cell response to infectious bursal disease.</w:t>
      </w:r>
      <w:r w:rsidRPr="00440291">
        <w:t xml:space="preserve"> </w:t>
      </w:r>
      <w:r w:rsidRPr="00B47A15">
        <w:rPr>
          <w:i/>
        </w:rPr>
        <w:t>BMC Genomics</w:t>
      </w:r>
      <w:r w:rsidR="00436E44">
        <w:t>.</w:t>
      </w:r>
      <w:r w:rsidRPr="00440291">
        <w:t xml:space="preserve"> </w:t>
      </w:r>
      <w:r w:rsidRPr="00440291">
        <w:rPr>
          <w:b/>
        </w:rPr>
        <w:t>17</w:t>
      </w:r>
      <w:r w:rsidR="00436E44">
        <w:rPr>
          <w:b/>
        </w:rPr>
        <w:t xml:space="preserve"> </w:t>
      </w:r>
      <w:r w:rsidRPr="00440291">
        <w:t>(1)</w:t>
      </w:r>
      <w:r w:rsidR="00436E44">
        <w:t>,</w:t>
      </w:r>
      <w:r w:rsidRPr="00440291">
        <w:t xml:space="preserve"> 878</w:t>
      </w:r>
      <w:r w:rsidR="00436E44">
        <w:t xml:space="preserve"> (</w:t>
      </w:r>
      <w:r w:rsidR="00436E44" w:rsidRPr="00440291">
        <w:t>2016</w:t>
      </w:r>
      <w:r w:rsidR="00436E44">
        <w:t>)</w:t>
      </w:r>
      <w:r w:rsidRPr="00440291">
        <w:t>.</w:t>
      </w:r>
    </w:p>
    <w:p w14:paraId="20E0F502" w14:textId="77777777" w:rsidR="00436E44" w:rsidRDefault="00436E44" w:rsidP="00436E44">
      <w:pPr>
        <w:pStyle w:val="EndNoteBibliography"/>
      </w:pPr>
    </w:p>
    <w:p w14:paraId="26680039" w14:textId="55AA3C25" w:rsidR="000F2F8F" w:rsidRPr="00440291" w:rsidRDefault="000F2F8F" w:rsidP="00B47A15">
      <w:pPr>
        <w:pStyle w:val="EndNoteBibliography"/>
      </w:pPr>
      <w:r w:rsidRPr="00440291">
        <w:t>19.</w:t>
      </w:r>
      <w:r w:rsidR="00436E44">
        <w:t xml:space="preserve"> </w:t>
      </w:r>
      <w:r w:rsidRPr="00440291">
        <w:t>Quan, R.</w:t>
      </w:r>
      <w:r w:rsidR="00440291" w:rsidRPr="00440291">
        <w:rPr>
          <w:i/>
        </w:rPr>
        <w:t xml:space="preserve"> et al</w:t>
      </w:r>
      <w:r w:rsidR="00850441">
        <w:rPr>
          <w:i/>
        </w:rPr>
        <w:t>.</w:t>
      </w:r>
      <w:r w:rsidRPr="00440291">
        <w:t xml:space="preserve"> </w:t>
      </w:r>
      <w:r w:rsidRPr="00B47A15">
        <w:t>Transcriptional profiles in bursal B-lymphoid DT40 cells infected with very virulent infectious bursal disease virus.</w:t>
      </w:r>
      <w:r w:rsidRPr="00440291">
        <w:t xml:space="preserve"> </w:t>
      </w:r>
      <w:r w:rsidR="00436E44" w:rsidRPr="00436E44">
        <w:rPr>
          <w:i/>
        </w:rPr>
        <w:t>Virology Journal.</w:t>
      </w:r>
      <w:r w:rsidRPr="00440291">
        <w:t xml:space="preserve"> </w:t>
      </w:r>
      <w:r w:rsidRPr="00440291">
        <w:rPr>
          <w:b/>
        </w:rPr>
        <w:t>14</w:t>
      </w:r>
      <w:r w:rsidR="00436E44">
        <w:rPr>
          <w:b/>
        </w:rPr>
        <w:t xml:space="preserve"> </w:t>
      </w:r>
      <w:r w:rsidRPr="00440291">
        <w:t>(1)</w:t>
      </w:r>
      <w:r w:rsidR="00436E44">
        <w:t>,</w:t>
      </w:r>
      <w:r w:rsidRPr="00440291">
        <w:t xml:space="preserve"> 7</w:t>
      </w:r>
      <w:r w:rsidR="00436E44">
        <w:t xml:space="preserve"> (</w:t>
      </w:r>
      <w:r w:rsidR="00436E44" w:rsidRPr="00440291">
        <w:t>2017</w:t>
      </w:r>
      <w:r w:rsidR="00436E44">
        <w:t>)</w:t>
      </w:r>
      <w:r w:rsidRPr="00440291">
        <w:t>.</w:t>
      </w:r>
    </w:p>
    <w:p w14:paraId="35357701" w14:textId="77777777" w:rsidR="00436E44" w:rsidRDefault="00436E44" w:rsidP="00436E44">
      <w:pPr>
        <w:pStyle w:val="EndNoteBibliography"/>
      </w:pPr>
    </w:p>
    <w:p w14:paraId="7EDD5D59" w14:textId="12F63404" w:rsidR="000F2F8F" w:rsidRPr="00440291" w:rsidRDefault="000F2F8F" w:rsidP="00B47A15">
      <w:pPr>
        <w:pStyle w:val="EndNoteBibliography"/>
      </w:pPr>
      <w:r w:rsidRPr="00440291">
        <w:t>20.</w:t>
      </w:r>
      <w:r w:rsidR="00436E44">
        <w:t xml:space="preserve"> </w:t>
      </w:r>
      <w:r w:rsidRPr="00440291">
        <w:t>Wong, R.T.</w:t>
      </w:r>
      <w:r w:rsidR="00440291" w:rsidRPr="00440291">
        <w:rPr>
          <w:i/>
        </w:rPr>
        <w:t xml:space="preserve"> et al</w:t>
      </w:r>
      <w:r w:rsidR="00850441">
        <w:rPr>
          <w:i/>
        </w:rPr>
        <w:t>.</w:t>
      </w:r>
      <w:r w:rsidRPr="00440291">
        <w:t xml:space="preserve"> </w:t>
      </w:r>
      <w:r w:rsidRPr="00B47A15">
        <w:t>Screening of differentially expressed transcripts in infectious bursal disease virus-induced apoptotic chicken embryonic fibroblasts by using cDNA microarrays.</w:t>
      </w:r>
      <w:r w:rsidRPr="00440291">
        <w:t xml:space="preserve"> </w:t>
      </w:r>
      <w:r w:rsidR="00436E44" w:rsidRPr="00436E44">
        <w:rPr>
          <w:i/>
        </w:rPr>
        <w:t>Journal of General Virology.</w:t>
      </w:r>
      <w:r w:rsidRPr="00440291">
        <w:t xml:space="preserve"> </w:t>
      </w:r>
      <w:r w:rsidRPr="00440291">
        <w:rPr>
          <w:b/>
        </w:rPr>
        <w:t>88</w:t>
      </w:r>
      <w:r w:rsidR="00436E44">
        <w:rPr>
          <w:b/>
        </w:rPr>
        <w:t xml:space="preserve"> </w:t>
      </w:r>
      <w:r w:rsidRPr="00440291">
        <w:t>(Pt 6)</w:t>
      </w:r>
      <w:r w:rsidR="00436E44">
        <w:t>,</w:t>
      </w:r>
      <w:r w:rsidRPr="00440291">
        <w:t xml:space="preserve"> 1785-</w:t>
      </w:r>
      <w:r w:rsidR="00436E44">
        <w:t>17</w:t>
      </w:r>
      <w:r w:rsidRPr="00440291">
        <w:t>96</w:t>
      </w:r>
      <w:r w:rsidR="00436E44">
        <w:t xml:space="preserve"> (</w:t>
      </w:r>
      <w:r w:rsidR="00436E44" w:rsidRPr="00440291">
        <w:t>2007</w:t>
      </w:r>
      <w:r w:rsidR="00436E44">
        <w:t>)</w:t>
      </w:r>
      <w:r w:rsidRPr="00440291">
        <w:t>.</w:t>
      </w:r>
    </w:p>
    <w:p w14:paraId="4AF02571" w14:textId="77777777" w:rsidR="003D0866" w:rsidRPr="00440291" w:rsidRDefault="003D0866"/>
    <w:sectPr w:rsidR="003D0866" w:rsidRPr="00440291" w:rsidSect="00440291">
      <w:headerReference w:type="default" r:id="rId7"/>
      <w:footerReference w:type="default" r:id="rId8"/>
      <w:headerReference w:type="first" r:id="rId9"/>
      <w:footerReference w:type="first" r:id="rId10"/>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0556C" w14:textId="77777777" w:rsidR="00FB34E8" w:rsidRDefault="00FB34E8">
      <w:r>
        <w:separator/>
      </w:r>
    </w:p>
  </w:endnote>
  <w:endnote w:type="continuationSeparator" w:id="0">
    <w:p w14:paraId="2F7F95D0" w14:textId="77777777" w:rsidR="00FB34E8" w:rsidRDefault="00FB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dvOT1ef757c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C8AD7" w14:textId="77777777" w:rsidR="00AE424B" w:rsidRPr="00494F77" w:rsidRDefault="00AE424B" w:rsidP="007B6E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4D97" w14:textId="77777777" w:rsidR="00AE424B" w:rsidRDefault="00AE424B" w:rsidP="007B6E5F">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C1BB1" w14:textId="77777777" w:rsidR="00FB34E8" w:rsidRDefault="00FB34E8">
      <w:r>
        <w:separator/>
      </w:r>
    </w:p>
  </w:footnote>
  <w:footnote w:type="continuationSeparator" w:id="0">
    <w:p w14:paraId="4112C20C" w14:textId="77777777" w:rsidR="00FB34E8" w:rsidRDefault="00FB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63D8" w14:textId="77777777" w:rsidR="00AE424B" w:rsidRPr="006F06E4" w:rsidRDefault="00AE424B" w:rsidP="007B6E5F">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71AEC" w14:textId="77777777" w:rsidR="00AE424B" w:rsidRPr="006F06E4" w:rsidRDefault="00AE424B" w:rsidP="007B6E5F">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C3E0D"/>
    <w:multiLevelType w:val="hybridMultilevel"/>
    <w:tmpl w:val="A640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778CD"/>
    <w:multiLevelType w:val="multilevel"/>
    <w:tmpl w:val="DF3A440A"/>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55BA6"/>
    <w:multiLevelType w:val="hybridMultilevel"/>
    <w:tmpl w:val="C1E4D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F946B3"/>
    <w:multiLevelType w:val="hybridMultilevel"/>
    <w:tmpl w:val="FCB8DDB2"/>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FA5111"/>
    <w:multiLevelType w:val="multilevel"/>
    <w:tmpl w:val="C2CEE0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C33684"/>
    <w:multiLevelType w:val="hybridMultilevel"/>
    <w:tmpl w:val="92368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353E4F"/>
    <w:multiLevelType w:val="hybridMultilevel"/>
    <w:tmpl w:val="58AAC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7E17BB"/>
    <w:multiLevelType w:val="hybridMultilevel"/>
    <w:tmpl w:val="1722BF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FE293C"/>
    <w:multiLevelType w:val="multilevel"/>
    <w:tmpl w:val="3DBEFA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7056A1"/>
    <w:multiLevelType w:val="hybridMultilevel"/>
    <w:tmpl w:val="A80C5F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5E2388"/>
    <w:multiLevelType w:val="hybridMultilevel"/>
    <w:tmpl w:val="A476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7E5928"/>
    <w:multiLevelType w:val="hybridMultilevel"/>
    <w:tmpl w:val="83A82D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1160B4"/>
    <w:multiLevelType w:val="hybridMultilevel"/>
    <w:tmpl w:val="FA5C3DE8"/>
    <w:lvl w:ilvl="0" w:tplc="FDC0321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3278615A"/>
    <w:multiLevelType w:val="multilevel"/>
    <w:tmpl w:val="19AE9E02"/>
    <w:lvl w:ilvl="0">
      <w:start w:val="3"/>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3452822"/>
    <w:multiLevelType w:val="multilevel"/>
    <w:tmpl w:val="08CE2D14"/>
    <w:lvl w:ilvl="0">
      <w:start w:val="4"/>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heme="minorHAnsi"/>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FC2FE7"/>
    <w:multiLevelType w:val="hybridMultilevel"/>
    <w:tmpl w:val="EC4A8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C0FAE"/>
    <w:multiLevelType w:val="multilevel"/>
    <w:tmpl w:val="FB60540C"/>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heme="minorHAns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6F4A24"/>
    <w:multiLevelType w:val="multilevel"/>
    <w:tmpl w:val="3CE0BEA4"/>
    <w:lvl w:ilvl="0">
      <w:start w:val="6"/>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773725F"/>
    <w:multiLevelType w:val="hybridMultilevel"/>
    <w:tmpl w:val="F8C08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3743E1"/>
    <w:multiLevelType w:val="hybridMultilevel"/>
    <w:tmpl w:val="CB9E1F0C"/>
    <w:lvl w:ilvl="0" w:tplc="D31C78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D2132"/>
    <w:multiLevelType w:val="hybridMultilevel"/>
    <w:tmpl w:val="972885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C119DF"/>
    <w:multiLevelType w:val="multilevel"/>
    <w:tmpl w:val="BF80013A"/>
    <w:lvl w:ilvl="0">
      <w:start w:val="3"/>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3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4" w15:restartNumberingAfterBreak="0">
    <w:nsid w:val="4D1F7484"/>
    <w:multiLevelType w:val="hybridMultilevel"/>
    <w:tmpl w:val="D1DA3984"/>
    <w:lvl w:ilvl="0" w:tplc="3AF8A6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144515D"/>
    <w:multiLevelType w:val="multilevel"/>
    <w:tmpl w:val="E6F62F7E"/>
    <w:lvl w:ilvl="0">
      <w:start w:val="4"/>
      <w:numFmt w:val="decimal"/>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C26DD0"/>
    <w:multiLevelType w:val="hybridMultilevel"/>
    <w:tmpl w:val="F8C08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DB062FE"/>
    <w:multiLevelType w:val="hybridMultilevel"/>
    <w:tmpl w:val="E24E5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B41850"/>
    <w:multiLevelType w:val="multilevel"/>
    <w:tmpl w:val="EDFA2B68"/>
    <w:lvl w:ilvl="0">
      <w:start w:val="1"/>
      <w:numFmt w:val="decimal"/>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5DF66484"/>
    <w:multiLevelType w:val="multilevel"/>
    <w:tmpl w:val="BB82F548"/>
    <w:lvl w:ilvl="0">
      <w:start w:val="2"/>
      <w:numFmt w:val="decimal"/>
      <w:lvlText w:val="%1"/>
      <w:lvlJc w:val="left"/>
      <w:pPr>
        <w:ind w:left="360" w:hanging="360"/>
      </w:pPr>
      <w:rPr>
        <w:rFonts w:hint="default"/>
      </w:rPr>
    </w:lvl>
    <w:lvl w:ilvl="1">
      <w:start w:val="2"/>
      <w:numFmt w:val="decimal"/>
      <w:suff w:val="space"/>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7" w15:restartNumberingAfterBreak="0">
    <w:nsid w:val="63C82913"/>
    <w:multiLevelType w:val="hybridMultilevel"/>
    <w:tmpl w:val="11CE53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67766A79"/>
    <w:multiLevelType w:val="multilevel"/>
    <w:tmpl w:val="C742C31E"/>
    <w:lvl w:ilvl="0">
      <w:start w:val="4"/>
      <w:numFmt w:val="decimal"/>
      <w:lvlText w:val="%1"/>
      <w:lvlJc w:val="left"/>
      <w:pPr>
        <w:ind w:left="360" w:hanging="360"/>
      </w:pPr>
      <w:rPr>
        <w:rFonts w:hint="default"/>
        <w:color w:val="000000"/>
      </w:rPr>
    </w:lvl>
    <w:lvl w:ilvl="1">
      <w:start w:val="1"/>
      <w:numFmt w:val="decimal"/>
      <w:suff w:val="space"/>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0"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BC3EE7"/>
    <w:multiLevelType w:val="multilevel"/>
    <w:tmpl w:val="ED162AF6"/>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F2A6331"/>
    <w:multiLevelType w:val="multilevel"/>
    <w:tmpl w:val="F3743714"/>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6F0D16"/>
    <w:multiLevelType w:val="multilevel"/>
    <w:tmpl w:val="86D07A12"/>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HAnsi" w:eastAsia="Times New Roman" w:hAnsiTheme="minorHAnsi" w:cstheme="minorHAnsi"/>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052FC8"/>
    <w:multiLevelType w:val="hybridMultilevel"/>
    <w:tmpl w:val="DC065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9" w15:restartNumberingAfterBreak="0">
    <w:nsid w:val="7E625A02"/>
    <w:multiLevelType w:val="hybridMultilevel"/>
    <w:tmpl w:val="7EFCFA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0"/>
  </w:num>
  <w:num w:numId="3">
    <w:abstractNumId w:val="8"/>
  </w:num>
  <w:num w:numId="4">
    <w:abstractNumId w:val="38"/>
  </w:num>
  <w:num w:numId="5">
    <w:abstractNumId w:val="27"/>
  </w:num>
  <w:num w:numId="6">
    <w:abstractNumId w:val="37"/>
  </w:num>
  <w:num w:numId="7">
    <w:abstractNumId w:val="0"/>
  </w:num>
  <w:num w:numId="8">
    <w:abstractNumId w:val="29"/>
  </w:num>
  <w:num w:numId="9">
    <w:abstractNumId w:val="31"/>
  </w:num>
  <w:num w:numId="10">
    <w:abstractNumId w:val="39"/>
  </w:num>
  <w:num w:numId="11">
    <w:abstractNumId w:val="48"/>
  </w:num>
  <w:num w:numId="12">
    <w:abstractNumId w:val="3"/>
  </w:num>
  <w:num w:numId="13">
    <w:abstractNumId w:val="41"/>
  </w:num>
  <w:num w:numId="14">
    <w:abstractNumId w:val="56"/>
  </w:num>
  <w:num w:numId="15">
    <w:abstractNumId w:val="32"/>
  </w:num>
  <w:num w:numId="16">
    <w:abstractNumId w:val="25"/>
  </w:num>
  <w:num w:numId="17">
    <w:abstractNumId w:val="46"/>
  </w:num>
  <w:num w:numId="18">
    <w:abstractNumId w:val="33"/>
  </w:num>
  <w:num w:numId="19">
    <w:abstractNumId w:val="52"/>
  </w:num>
  <w:num w:numId="20">
    <w:abstractNumId w:val="5"/>
  </w:num>
  <w:num w:numId="21">
    <w:abstractNumId w:val="53"/>
  </w:num>
  <w:num w:numId="22">
    <w:abstractNumId w:val="50"/>
  </w:num>
  <w:num w:numId="23">
    <w:abstractNumId w:val="35"/>
  </w:num>
  <w:num w:numId="24">
    <w:abstractNumId w:val="58"/>
  </w:num>
  <w:num w:numId="25">
    <w:abstractNumId w:val="18"/>
  </w:num>
  <w:num w:numId="26">
    <w:abstractNumId w:val="28"/>
  </w:num>
  <w:num w:numId="27">
    <w:abstractNumId w:val="57"/>
  </w:num>
  <w:num w:numId="28">
    <w:abstractNumId w:val="59"/>
  </w:num>
  <w:num w:numId="29">
    <w:abstractNumId w:val="13"/>
  </w:num>
  <w:num w:numId="30">
    <w:abstractNumId w:val="4"/>
  </w:num>
  <w:num w:numId="31">
    <w:abstractNumId w:val="47"/>
  </w:num>
  <w:num w:numId="32">
    <w:abstractNumId w:val="7"/>
  </w:num>
  <w:num w:numId="33">
    <w:abstractNumId w:val="55"/>
  </w:num>
  <w:num w:numId="34">
    <w:abstractNumId w:val="2"/>
  </w:num>
  <w:num w:numId="35">
    <w:abstractNumId w:val="19"/>
  </w:num>
  <w:num w:numId="36">
    <w:abstractNumId w:val="20"/>
  </w:num>
  <w:num w:numId="37">
    <w:abstractNumId w:val="12"/>
  </w:num>
  <w:num w:numId="38">
    <w:abstractNumId w:val="26"/>
  </w:num>
  <w:num w:numId="39">
    <w:abstractNumId w:val="22"/>
  </w:num>
  <w:num w:numId="40">
    <w:abstractNumId w:val="6"/>
  </w:num>
  <w:num w:numId="41">
    <w:abstractNumId w:val="16"/>
  </w:num>
  <w:num w:numId="42">
    <w:abstractNumId w:val="15"/>
  </w:num>
  <w:num w:numId="43">
    <w:abstractNumId w:val="44"/>
  </w:num>
  <w:num w:numId="44">
    <w:abstractNumId w:val="21"/>
  </w:num>
  <w:num w:numId="45">
    <w:abstractNumId w:val="10"/>
  </w:num>
  <w:num w:numId="46">
    <w:abstractNumId w:val="42"/>
  </w:num>
  <w:num w:numId="47">
    <w:abstractNumId w:val="24"/>
  </w:num>
  <w:num w:numId="48">
    <w:abstractNumId w:val="17"/>
  </w:num>
  <w:num w:numId="49">
    <w:abstractNumId w:val="34"/>
  </w:num>
  <w:num w:numId="50">
    <w:abstractNumId w:val="45"/>
  </w:num>
  <w:num w:numId="51">
    <w:abstractNumId w:val="9"/>
  </w:num>
  <w:num w:numId="52">
    <w:abstractNumId w:val="51"/>
  </w:num>
  <w:num w:numId="53">
    <w:abstractNumId w:val="36"/>
  </w:num>
  <w:num w:numId="54">
    <w:abstractNumId w:val="30"/>
  </w:num>
  <w:num w:numId="55">
    <w:abstractNumId w:val="54"/>
  </w:num>
  <w:num w:numId="56">
    <w:abstractNumId w:val="23"/>
  </w:num>
  <w:num w:numId="57">
    <w:abstractNumId w:val="43"/>
  </w:num>
  <w:num w:numId="58">
    <w:abstractNumId w:val="11"/>
  </w:num>
  <w:num w:numId="59">
    <w:abstractNumId w:val="49"/>
  </w:num>
  <w:num w:numId="60">
    <w:abstractNumId w:val="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F2F8F"/>
    <w:rsid w:val="00066817"/>
    <w:rsid w:val="000F2F8F"/>
    <w:rsid w:val="00165FDE"/>
    <w:rsid w:val="001A0352"/>
    <w:rsid w:val="00224BD8"/>
    <w:rsid w:val="002708F0"/>
    <w:rsid w:val="002B33E7"/>
    <w:rsid w:val="00376DE8"/>
    <w:rsid w:val="003D0866"/>
    <w:rsid w:val="00436E44"/>
    <w:rsid w:val="00440291"/>
    <w:rsid w:val="00490C41"/>
    <w:rsid w:val="004D29C9"/>
    <w:rsid w:val="004D38EE"/>
    <w:rsid w:val="005D6D67"/>
    <w:rsid w:val="007B6E5F"/>
    <w:rsid w:val="007D3DB7"/>
    <w:rsid w:val="007F3CC8"/>
    <w:rsid w:val="008453E4"/>
    <w:rsid w:val="00850441"/>
    <w:rsid w:val="00907E7F"/>
    <w:rsid w:val="00986B6D"/>
    <w:rsid w:val="00AB427D"/>
    <w:rsid w:val="00AE424B"/>
    <w:rsid w:val="00B47A15"/>
    <w:rsid w:val="00C35819"/>
    <w:rsid w:val="00C53661"/>
    <w:rsid w:val="00D74E2F"/>
    <w:rsid w:val="00E26A99"/>
    <w:rsid w:val="00E34DB8"/>
    <w:rsid w:val="00E43B70"/>
    <w:rsid w:val="00EF4EC1"/>
    <w:rsid w:val="00F071E2"/>
    <w:rsid w:val="00F819B3"/>
    <w:rsid w:val="00FB34E8"/>
    <w:rsid w:val="00FC3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E3100"/>
  <w15:docId w15:val="{EA7E9D4E-C776-4022-9686-30BC29565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2F8F"/>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paragraph" w:styleId="Heading1">
    <w:name w:val="heading 1"/>
    <w:basedOn w:val="Normal"/>
    <w:next w:val="Normal"/>
    <w:link w:val="Heading1Char"/>
    <w:qFormat/>
    <w:rsid w:val="000F2F8F"/>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0F2F8F"/>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0F2F8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2F8F"/>
    <w:rPr>
      <w:rFonts w:ascii="Calibri" w:eastAsia="Times New Roman" w:hAnsi="Calibri" w:cs="Times New Roman"/>
      <w:b/>
      <w:bCs/>
      <w:color w:val="000000"/>
      <w:kern w:val="32"/>
      <w:sz w:val="28"/>
      <w:szCs w:val="32"/>
      <w:lang w:val="en-US"/>
    </w:rPr>
  </w:style>
  <w:style w:type="character" w:customStyle="1" w:styleId="Heading2Char">
    <w:name w:val="Heading 2 Char"/>
    <w:link w:val="Heading2"/>
    <w:rsid w:val="000F2F8F"/>
    <w:rPr>
      <w:rFonts w:ascii="Calibri" w:eastAsia="Times New Roman" w:hAnsi="Calibri" w:cs="Times New Roman"/>
      <w:b/>
      <w:bCs/>
      <w:iCs/>
      <w:color w:val="000000"/>
      <w:sz w:val="24"/>
      <w:szCs w:val="28"/>
      <w:lang w:val="en-US"/>
    </w:rPr>
  </w:style>
  <w:style w:type="character" w:customStyle="1" w:styleId="Heading3Char">
    <w:name w:val="Heading 3 Char"/>
    <w:basedOn w:val="DefaultParagraphFont"/>
    <w:link w:val="Heading3"/>
    <w:uiPriority w:val="9"/>
    <w:rsid w:val="000F2F8F"/>
    <w:rPr>
      <w:rFonts w:asciiTheme="majorHAnsi" w:eastAsiaTheme="majorEastAsia" w:hAnsiTheme="majorHAnsi" w:cstheme="majorBidi"/>
      <w:b/>
      <w:bCs/>
      <w:color w:val="4F81BD" w:themeColor="accent1"/>
      <w:sz w:val="24"/>
      <w:szCs w:val="24"/>
      <w:lang w:val="en-US"/>
    </w:rPr>
  </w:style>
  <w:style w:type="paragraph" w:styleId="NormalWeb">
    <w:name w:val="Normal (Web)"/>
    <w:basedOn w:val="Normal"/>
    <w:rsid w:val="000F2F8F"/>
    <w:pPr>
      <w:spacing w:before="100" w:beforeAutospacing="1" w:after="100" w:afterAutospacing="1"/>
    </w:pPr>
  </w:style>
  <w:style w:type="character" w:styleId="Hyperlink">
    <w:name w:val="Hyperlink"/>
    <w:uiPriority w:val="99"/>
    <w:rsid w:val="000F2F8F"/>
    <w:rPr>
      <w:color w:val="0000FF"/>
      <w:u w:val="single"/>
    </w:rPr>
  </w:style>
  <w:style w:type="paragraph" w:styleId="Header">
    <w:name w:val="header"/>
    <w:basedOn w:val="Normal"/>
    <w:link w:val="HeaderChar"/>
    <w:rsid w:val="000F2F8F"/>
    <w:pPr>
      <w:tabs>
        <w:tab w:val="center" w:pos="4680"/>
        <w:tab w:val="right" w:pos="9360"/>
      </w:tabs>
    </w:pPr>
  </w:style>
  <w:style w:type="character" w:customStyle="1" w:styleId="HeaderChar">
    <w:name w:val="Header Char"/>
    <w:link w:val="Header"/>
    <w:rsid w:val="000F2F8F"/>
    <w:rPr>
      <w:rFonts w:ascii="Calibri" w:eastAsia="Times New Roman" w:hAnsi="Calibri" w:cs="Calibri"/>
      <w:color w:val="000000"/>
      <w:sz w:val="24"/>
      <w:szCs w:val="24"/>
      <w:lang w:val="en-US"/>
    </w:rPr>
  </w:style>
  <w:style w:type="paragraph" w:styleId="Footer">
    <w:name w:val="footer"/>
    <w:basedOn w:val="Normal"/>
    <w:link w:val="FooterChar"/>
    <w:uiPriority w:val="99"/>
    <w:rsid w:val="000F2F8F"/>
    <w:pPr>
      <w:tabs>
        <w:tab w:val="center" w:pos="4680"/>
        <w:tab w:val="right" w:pos="9360"/>
      </w:tabs>
    </w:pPr>
  </w:style>
  <w:style w:type="character" w:customStyle="1" w:styleId="FooterChar">
    <w:name w:val="Footer Char"/>
    <w:link w:val="Footer"/>
    <w:uiPriority w:val="99"/>
    <w:rsid w:val="000F2F8F"/>
    <w:rPr>
      <w:rFonts w:ascii="Calibri" w:eastAsia="Times New Roman" w:hAnsi="Calibri" w:cs="Calibri"/>
      <w:color w:val="000000"/>
      <w:sz w:val="24"/>
      <w:szCs w:val="24"/>
      <w:lang w:val="en-US"/>
    </w:rPr>
  </w:style>
  <w:style w:type="character" w:styleId="CommentReference">
    <w:name w:val="annotation reference"/>
    <w:rsid w:val="000F2F8F"/>
    <w:rPr>
      <w:sz w:val="18"/>
      <w:szCs w:val="18"/>
    </w:rPr>
  </w:style>
  <w:style w:type="paragraph" w:styleId="CommentText">
    <w:name w:val="annotation text"/>
    <w:basedOn w:val="Normal"/>
    <w:link w:val="CommentTextChar"/>
    <w:rsid w:val="000F2F8F"/>
  </w:style>
  <w:style w:type="character" w:customStyle="1" w:styleId="CommentTextChar">
    <w:name w:val="Comment Text Char"/>
    <w:link w:val="CommentText"/>
    <w:rsid w:val="000F2F8F"/>
    <w:rPr>
      <w:rFonts w:ascii="Calibri" w:eastAsia="Times New Roman" w:hAnsi="Calibri" w:cs="Calibri"/>
      <w:color w:val="000000"/>
      <w:sz w:val="24"/>
      <w:szCs w:val="24"/>
      <w:lang w:val="en-US"/>
    </w:rPr>
  </w:style>
  <w:style w:type="paragraph" w:styleId="CommentSubject">
    <w:name w:val="annotation subject"/>
    <w:basedOn w:val="CommentText"/>
    <w:next w:val="CommentText"/>
    <w:link w:val="CommentSubjectChar"/>
    <w:rsid w:val="000F2F8F"/>
    <w:rPr>
      <w:b/>
      <w:bCs/>
      <w:sz w:val="20"/>
      <w:szCs w:val="20"/>
    </w:rPr>
  </w:style>
  <w:style w:type="character" w:customStyle="1" w:styleId="CommentSubjectChar">
    <w:name w:val="Comment Subject Char"/>
    <w:link w:val="CommentSubject"/>
    <w:rsid w:val="000F2F8F"/>
    <w:rPr>
      <w:rFonts w:ascii="Calibri" w:eastAsia="Times New Roman" w:hAnsi="Calibri" w:cs="Calibri"/>
      <w:b/>
      <w:bCs/>
      <w:color w:val="000000"/>
      <w:sz w:val="20"/>
      <w:szCs w:val="20"/>
      <w:lang w:val="en-US"/>
    </w:rPr>
  </w:style>
  <w:style w:type="paragraph" w:styleId="BalloonText">
    <w:name w:val="Balloon Text"/>
    <w:basedOn w:val="Normal"/>
    <w:link w:val="BalloonTextChar"/>
    <w:rsid w:val="000F2F8F"/>
    <w:rPr>
      <w:rFonts w:ascii="Lucida Grande" w:hAnsi="Lucida Grande"/>
      <w:sz w:val="18"/>
      <w:szCs w:val="18"/>
    </w:rPr>
  </w:style>
  <w:style w:type="character" w:customStyle="1" w:styleId="BalloonTextChar">
    <w:name w:val="Balloon Text Char"/>
    <w:link w:val="BalloonText"/>
    <w:rsid w:val="000F2F8F"/>
    <w:rPr>
      <w:rFonts w:ascii="Lucida Grande" w:eastAsia="Times New Roman" w:hAnsi="Lucida Grande" w:cs="Calibri"/>
      <w:color w:val="000000"/>
      <w:sz w:val="18"/>
      <w:szCs w:val="18"/>
      <w:lang w:val="en-US"/>
    </w:rPr>
  </w:style>
  <w:style w:type="character" w:styleId="PageNumber">
    <w:name w:val="page number"/>
    <w:basedOn w:val="DefaultParagraphFont"/>
    <w:rsid w:val="000F2F8F"/>
  </w:style>
  <w:style w:type="character" w:styleId="FollowedHyperlink">
    <w:name w:val="FollowedHyperlink"/>
    <w:rsid w:val="000F2F8F"/>
    <w:rPr>
      <w:color w:val="800080"/>
      <w:u w:val="single"/>
    </w:rPr>
  </w:style>
  <w:style w:type="character" w:customStyle="1" w:styleId="apple-converted-space">
    <w:name w:val="apple-converted-space"/>
    <w:basedOn w:val="DefaultParagraphFont"/>
    <w:rsid w:val="000F2F8F"/>
  </w:style>
  <w:style w:type="character" w:styleId="IntenseEmphasis">
    <w:name w:val="Intense Emphasis"/>
    <w:qFormat/>
    <w:rsid w:val="000F2F8F"/>
    <w:rPr>
      <w:b/>
      <w:bCs/>
      <w:i/>
      <w:iCs/>
      <w:color w:val="4F81BD"/>
    </w:rPr>
  </w:style>
  <w:style w:type="paragraph" w:customStyle="1" w:styleId="Exampletext">
    <w:name w:val="Example text"/>
    <w:basedOn w:val="Normal"/>
    <w:link w:val="ExampletextChar"/>
    <w:qFormat/>
    <w:rsid w:val="000F2F8F"/>
    <w:pPr>
      <w:spacing w:after="240"/>
    </w:pPr>
    <w:rPr>
      <w:color w:val="7F7F7F"/>
    </w:rPr>
  </w:style>
  <w:style w:type="character" w:customStyle="1" w:styleId="ExampletextChar">
    <w:name w:val="Example text Char"/>
    <w:link w:val="Exampletext"/>
    <w:rsid w:val="000F2F8F"/>
    <w:rPr>
      <w:rFonts w:ascii="Calibri" w:eastAsia="Times New Roman" w:hAnsi="Calibri" w:cs="Calibri"/>
      <w:color w:val="7F7F7F"/>
      <w:sz w:val="24"/>
      <w:szCs w:val="24"/>
      <w:lang w:val="en-US"/>
    </w:rPr>
  </w:style>
  <w:style w:type="paragraph" w:styleId="ListParagraph">
    <w:name w:val="List Paragraph"/>
    <w:basedOn w:val="Normal"/>
    <w:uiPriority w:val="34"/>
    <w:qFormat/>
    <w:rsid w:val="000F2F8F"/>
    <w:pPr>
      <w:ind w:left="720"/>
      <w:contextualSpacing/>
    </w:pPr>
  </w:style>
  <w:style w:type="paragraph" w:styleId="Revision">
    <w:name w:val="Revision"/>
    <w:hidden/>
    <w:uiPriority w:val="99"/>
    <w:semiHidden/>
    <w:rsid w:val="000F2F8F"/>
    <w:pPr>
      <w:spacing w:after="0" w:line="240" w:lineRule="auto"/>
    </w:pPr>
    <w:rPr>
      <w:rFonts w:ascii="Calibri" w:eastAsia="Times New Roman" w:hAnsi="Calibri" w:cs="Calibri"/>
      <w:color w:val="000000"/>
      <w:sz w:val="24"/>
      <w:szCs w:val="24"/>
      <w:lang w:val="en-US"/>
    </w:rPr>
  </w:style>
  <w:style w:type="paragraph" w:styleId="BodyText">
    <w:name w:val="Body Text"/>
    <w:basedOn w:val="Normal"/>
    <w:link w:val="BodyTextChar"/>
    <w:uiPriority w:val="1"/>
    <w:qFormat/>
    <w:rsid w:val="000F2F8F"/>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0F2F8F"/>
    <w:rPr>
      <w:rFonts w:ascii="Calibri" w:eastAsia="Calibri" w:hAnsi="Calibri" w:cs="Calibri"/>
      <w:sz w:val="24"/>
      <w:szCs w:val="24"/>
      <w:lang w:val="en-US"/>
    </w:rPr>
  </w:style>
  <w:style w:type="character" w:styleId="Strong">
    <w:name w:val="Strong"/>
    <w:basedOn w:val="DefaultParagraphFont"/>
    <w:uiPriority w:val="22"/>
    <w:qFormat/>
    <w:rsid w:val="000F2F8F"/>
    <w:rPr>
      <w:b/>
      <w:bCs/>
    </w:rPr>
  </w:style>
  <w:style w:type="character" w:styleId="Emphasis">
    <w:name w:val="Emphasis"/>
    <w:basedOn w:val="DefaultParagraphFont"/>
    <w:uiPriority w:val="20"/>
    <w:qFormat/>
    <w:rsid w:val="000F2F8F"/>
    <w:rPr>
      <w:i/>
      <w:iCs/>
    </w:rPr>
  </w:style>
  <w:style w:type="character" w:styleId="LineNumber">
    <w:name w:val="line number"/>
    <w:basedOn w:val="DefaultParagraphFont"/>
    <w:uiPriority w:val="99"/>
    <w:semiHidden/>
    <w:unhideWhenUsed/>
    <w:rsid w:val="000F2F8F"/>
  </w:style>
  <w:style w:type="character" w:customStyle="1" w:styleId="UnresolvedMention1">
    <w:name w:val="Unresolved Mention1"/>
    <w:basedOn w:val="DefaultParagraphFont"/>
    <w:uiPriority w:val="99"/>
    <w:semiHidden/>
    <w:unhideWhenUsed/>
    <w:rsid w:val="000F2F8F"/>
    <w:rPr>
      <w:color w:val="808080"/>
      <w:shd w:val="clear" w:color="auto" w:fill="E6E6E6"/>
    </w:rPr>
  </w:style>
  <w:style w:type="paragraph" w:customStyle="1" w:styleId="EndNoteBibliographyTitle">
    <w:name w:val="EndNote Bibliography Title"/>
    <w:basedOn w:val="Normal"/>
    <w:link w:val="EndNoteBibliographyTitleChar"/>
    <w:rsid w:val="000F2F8F"/>
    <w:pPr>
      <w:jc w:val="center"/>
    </w:pPr>
    <w:rPr>
      <w:noProof/>
    </w:rPr>
  </w:style>
  <w:style w:type="character" w:customStyle="1" w:styleId="EndNoteBibliographyTitleChar">
    <w:name w:val="EndNote Bibliography Title Char"/>
    <w:basedOn w:val="DefaultParagraphFont"/>
    <w:link w:val="EndNoteBibliographyTitle"/>
    <w:rsid w:val="000F2F8F"/>
    <w:rPr>
      <w:rFonts w:ascii="Calibri" w:eastAsia="Times New Roman" w:hAnsi="Calibri" w:cs="Calibri"/>
      <w:noProof/>
      <w:color w:val="000000"/>
      <w:sz w:val="24"/>
      <w:szCs w:val="24"/>
      <w:lang w:val="en-US"/>
    </w:rPr>
  </w:style>
  <w:style w:type="paragraph" w:customStyle="1" w:styleId="EndNoteBibliography">
    <w:name w:val="EndNote Bibliography"/>
    <w:basedOn w:val="Normal"/>
    <w:link w:val="EndNoteBibliographyChar"/>
    <w:rsid w:val="000F2F8F"/>
    <w:rPr>
      <w:noProof/>
    </w:rPr>
  </w:style>
  <w:style w:type="character" w:customStyle="1" w:styleId="EndNoteBibliographyChar">
    <w:name w:val="EndNote Bibliography Char"/>
    <w:basedOn w:val="DefaultParagraphFont"/>
    <w:link w:val="EndNoteBibliography"/>
    <w:rsid w:val="000F2F8F"/>
    <w:rPr>
      <w:rFonts w:ascii="Calibri" w:eastAsia="Times New Roman" w:hAnsi="Calibri" w:cs="Calibri"/>
      <w:noProof/>
      <w:color w:val="000000"/>
      <w:sz w:val="24"/>
      <w:szCs w:val="24"/>
      <w:lang w:val="en-US"/>
    </w:rPr>
  </w:style>
  <w:style w:type="character" w:styleId="UnresolvedMention">
    <w:name w:val="Unresolved Mention"/>
    <w:basedOn w:val="DefaultParagraphFont"/>
    <w:uiPriority w:val="99"/>
    <w:semiHidden/>
    <w:unhideWhenUsed/>
    <w:rsid w:val="00E34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3771</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broadbent</dc:creator>
  <cp:lastModifiedBy>Vineeta Bajaj</cp:lastModifiedBy>
  <cp:revision>2</cp:revision>
  <dcterms:created xsi:type="dcterms:W3CDTF">2018-07-25T21:11:00Z</dcterms:created>
  <dcterms:modified xsi:type="dcterms:W3CDTF">2018-07-25T21:11:00Z</dcterms:modified>
</cp:coreProperties>
</file>