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28CCE" w14:textId="77777777" w:rsidR="00127233" w:rsidRDefault="00127233" w:rsidP="00127233">
      <w:pPr>
        <w:pStyle w:val="Default"/>
      </w:pPr>
    </w:p>
    <w:p w14:paraId="6A308CA8" w14:textId="77777777" w:rsidR="00127233" w:rsidRDefault="00127233" w:rsidP="00127233">
      <w:pPr>
        <w:pStyle w:val="Default"/>
      </w:pPr>
      <w:r>
        <w:t xml:space="preserve"> </w:t>
      </w:r>
    </w:p>
    <w:p w14:paraId="2B92CC9D" w14:textId="77777777" w:rsidR="00656000" w:rsidRDefault="00127233" w:rsidP="00127233">
      <w:pPr>
        <w:pBdr>
          <w:bottom w:val="single" w:sz="4" w:space="1" w:color="auto"/>
        </w:pBdr>
        <w:rPr>
          <w:b/>
          <w:bCs/>
          <w:sz w:val="24"/>
          <w:szCs w:val="24"/>
        </w:rPr>
      </w:pPr>
      <w:r w:rsidRPr="00127233">
        <w:rPr>
          <w:b/>
          <w:bCs/>
          <w:sz w:val="24"/>
          <w:szCs w:val="24"/>
        </w:rPr>
        <w:t>Cover Letter</w:t>
      </w:r>
    </w:p>
    <w:p w14:paraId="215C427B" w14:textId="6CF713A1" w:rsidR="00370BFC" w:rsidRDefault="00850EED" w:rsidP="0042113F">
      <w:pPr>
        <w:rPr>
          <w:rFonts w:eastAsia="Calibri" w:cstheme="minorHAnsi"/>
          <w:sz w:val="24"/>
          <w:szCs w:val="24"/>
        </w:rPr>
      </w:pPr>
      <w:r w:rsidRPr="0042113F">
        <w:rPr>
          <w:sz w:val="24"/>
          <w:szCs w:val="24"/>
        </w:rPr>
        <w:t xml:space="preserve">On behalf of my co-authors, please find enclosed our manuscript titled “Real-time Visualization and Analysis of Chondrocyte Death </w:t>
      </w:r>
      <w:r w:rsidRPr="00370BFC">
        <w:rPr>
          <w:sz w:val="24"/>
          <w:szCs w:val="24"/>
        </w:rPr>
        <w:t>Due to Mechanical Loading in Fully Intact Murine Cartilage Explants” for submission to Journal of Visualized Experiments (</w:t>
      </w:r>
      <w:proofErr w:type="spellStart"/>
      <w:r w:rsidRPr="00370BFC">
        <w:rPr>
          <w:sz w:val="24"/>
          <w:szCs w:val="24"/>
        </w:rPr>
        <w:t>JoVE</w:t>
      </w:r>
      <w:proofErr w:type="spellEnd"/>
      <w:r w:rsidRPr="00370BFC">
        <w:rPr>
          <w:sz w:val="24"/>
          <w:szCs w:val="24"/>
        </w:rPr>
        <w:t>). In this manuscript</w:t>
      </w:r>
      <w:r w:rsidR="00370BFC" w:rsidRPr="00370BFC">
        <w:rPr>
          <w:sz w:val="24"/>
          <w:szCs w:val="24"/>
        </w:rPr>
        <w:t>,</w:t>
      </w:r>
      <w:r w:rsidRPr="00370BFC">
        <w:rPr>
          <w:sz w:val="24"/>
          <w:szCs w:val="24"/>
        </w:rPr>
        <w:t xml:space="preserve"> </w:t>
      </w:r>
      <w:r w:rsidR="00E459D2" w:rsidRPr="00370BFC">
        <w:rPr>
          <w:sz w:val="24"/>
          <w:szCs w:val="24"/>
        </w:rPr>
        <w:t xml:space="preserve">we introduce a method that allows </w:t>
      </w:r>
      <w:r w:rsidR="00370BFC" w:rsidRPr="00370BFC">
        <w:rPr>
          <w:sz w:val="24"/>
          <w:szCs w:val="24"/>
        </w:rPr>
        <w:t>for assessment of</w:t>
      </w:r>
      <w:r w:rsidR="00E459D2" w:rsidRPr="00370BFC">
        <w:rPr>
          <w:sz w:val="24"/>
          <w:szCs w:val="24"/>
        </w:rPr>
        <w:t xml:space="preserve"> the spatial extent of cell death induced </w:t>
      </w:r>
      <w:r w:rsidR="00370BFC" w:rsidRPr="00370BFC">
        <w:rPr>
          <w:sz w:val="24"/>
          <w:szCs w:val="24"/>
        </w:rPr>
        <w:t xml:space="preserve">on the articular surface of mechanically loaded cartilage explants from </w:t>
      </w:r>
      <w:r w:rsidR="00E459D2" w:rsidRPr="00370BFC">
        <w:rPr>
          <w:sz w:val="24"/>
          <w:szCs w:val="24"/>
        </w:rPr>
        <w:t>murine synovial joints. Th</w:t>
      </w:r>
      <w:r w:rsidR="00370BFC" w:rsidRPr="00370BFC">
        <w:rPr>
          <w:sz w:val="24"/>
          <w:szCs w:val="24"/>
        </w:rPr>
        <w:t>is</w:t>
      </w:r>
      <w:r w:rsidR="00E459D2" w:rsidRPr="00370BFC">
        <w:rPr>
          <w:sz w:val="24"/>
          <w:szCs w:val="24"/>
        </w:rPr>
        <w:t xml:space="preserve"> method requires careful dissections of mouse synovial joints without compromising chondrocyte viability, </w:t>
      </w:r>
      <w:r w:rsidR="00E459D2" w:rsidRPr="00370BFC">
        <w:rPr>
          <w:rFonts w:eastAsia="Calibri" w:cstheme="minorHAnsi"/>
          <w:sz w:val="24"/>
          <w:szCs w:val="24"/>
        </w:rPr>
        <w:t xml:space="preserve">followed by mechanical testing of vitally stained </w:t>
      </w:r>
      <w:r w:rsidR="001A00B7" w:rsidRPr="00370BFC">
        <w:rPr>
          <w:rFonts w:eastAsia="Calibri" w:cstheme="minorHAnsi"/>
          <w:sz w:val="24"/>
          <w:szCs w:val="24"/>
        </w:rPr>
        <w:t xml:space="preserve">cartilage </w:t>
      </w:r>
      <w:r w:rsidR="00E459D2" w:rsidRPr="00370BFC">
        <w:rPr>
          <w:rFonts w:eastAsia="Calibri" w:cstheme="minorHAnsi"/>
          <w:sz w:val="24"/>
          <w:szCs w:val="24"/>
        </w:rPr>
        <w:t>explants using a</w:t>
      </w:r>
      <w:r w:rsidR="001A00B7" w:rsidRPr="00370BFC">
        <w:rPr>
          <w:rFonts w:eastAsia="Calibri" w:cstheme="minorHAnsi"/>
          <w:sz w:val="24"/>
          <w:szCs w:val="24"/>
        </w:rPr>
        <w:t xml:space="preserve"> custom</w:t>
      </w:r>
      <w:r w:rsidR="00E459D2" w:rsidRPr="00370BFC">
        <w:rPr>
          <w:rFonts w:eastAsia="Calibri" w:cstheme="minorHAnsi"/>
          <w:sz w:val="24"/>
          <w:szCs w:val="24"/>
        </w:rPr>
        <w:t xml:space="preserve"> microscope-mounted device</w:t>
      </w:r>
      <w:r w:rsidR="00370BFC" w:rsidRPr="00E970AB">
        <w:rPr>
          <w:rFonts w:cstheme="minorHAnsi"/>
          <w:sz w:val="24"/>
          <w:szCs w:val="24"/>
        </w:rPr>
        <w:t xml:space="preserve">. Importantly, this method enables testing on fully intact cartilage without compromising native boundary conditions. Moreover, it allows for real-time visualization of vitally stained articular chondrocytes and single image-based analysis of cell injury induced by application of controlled static and impact loading regimens. </w:t>
      </w:r>
    </w:p>
    <w:p w14:paraId="39C07BD3" w14:textId="0F50BAB3" w:rsidR="000F0765" w:rsidRDefault="001A00B7" w:rsidP="0042113F">
      <w:pPr>
        <w:rPr>
          <w:sz w:val="24"/>
          <w:szCs w:val="24"/>
        </w:rPr>
      </w:pPr>
      <w:r w:rsidRPr="00370BFC">
        <w:rPr>
          <w:rFonts w:eastAsia="Calibri" w:cstheme="minorHAnsi"/>
          <w:sz w:val="24"/>
          <w:szCs w:val="24"/>
        </w:rPr>
        <w:t>Using this me</w:t>
      </w:r>
      <w:r w:rsidR="003201DA" w:rsidRPr="00370BFC">
        <w:rPr>
          <w:rFonts w:eastAsia="Calibri" w:cstheme="minorHAnsi"/>
          <w:sz w:val="24"/>
          <w:szCs w:val="24"/>
        </w:rPr>
        <w:t>thod</w:t>
      </w:r>
      <w:r w:rsidR="00370BFC">
        <w:rPr>
          <w:rFonts w:eastAsia="Calibri" w:cstheme="minorHAnsi"/>
          <w:sz w:val="24"/>
          <w:szCs w:val="24"/>
        </w:rPr>
        <w:t>,</w:t>
      </w:r>
      <w:r w:rsidR="003201DA" w:rsidRPr="0042113F">
        <w:rPr>
          <w:rFonts w:eastAsia="Calibri" w:cstheme="minorHAnsi"/>
          <w:sz w:val="24"/>
          <w:szCs w:val="24"/>
        </w:rPr>
        <w:t xml:space="preserve"> we have demonstrated that the spatial extent of cell injury depends sensitively on load magnitude and impact intensity. This method can be easily adapted </w:t>
      </w:r>
      <w:r w:rsidR="00E032A2" w:rsidRPr="0042113F">
        <w:rPr>
          <w:rFonts w:eastAsia="Calibri" w:cstheme="minorHAnsi"/>
          <w:sz w:val="24"/>
          <w:szCs w:val="24"/>
        </w:rPr>
        <w:t xml:space="preserve">to conduct comparative studies investigating the effects of different controlled environmental and mechanical conditions on </w:t>
      </w:r>
      <w:r w:rsidR="00B30D91">
        <w:rPr>
          <w:rFonts w:eastAsia="Calibri" w:cstheme="minorHAnsi"/>
          <w:sz w:val="24"/>
          <w:szCs w:val="24"/>
        </w:rPr>
        <w:t xml:space="preserve">the </w:t>
      </w:r>
      <w:r w:rsidR="00E032A2" w:rsidRPr="0042113F">
        <w:rPr>
          <w:rFonts w:eastAsia="Calibri" w:cstheme="minorHAnsi"/>
          <w:sz w:val="24"/>
          <w:szCs w:val="24"/>
        </w:rPr>
        <w:t xml:space="preserve">mechanical vulnerability of </w:t>
      </w:r>
      <w:r w:rsidR="00E032A2" w:rsidRPr="0042113F">
        <w:rPr>
          <w:rFonts w:eastAsia="Calibri" w:cstheme="minorHAnsi"/>
          <w:i/>
          <w:iCs/>
          <w:sz w:val="24"/>
          <w:szCs w:val="24"/>
        </w:rPr>
        <w:t xml:space="preserve">in situ </w:t>
      </w:r>
      <w:r w:rsidR="00E032A2" w:rsidRPr="0042113F">
        <w:rPr>
          <w:rFonts w:eastAsia="Calibri" w:cstheme="minorHAnsi"/>
          <w:sz w:val="24"/>
          <w:szCs w:val="24"/>
        </w:rPr>
        <w:t>articular chondrocytes. Additionally</w:t>
      </w:r>
      <w:r w:rsidR="0042113F" w:rsidRPr="0042113F">
        <w:rPr>
          <w:rFonts w:eastAsia="Calibri" w:cstheme="minorHAnsi"/>
          <w:sz w:val="24"/>
          <w:szCs w:val="24"/>
        </w:rPr>
        <w:t>,</w:t>
      </w:r>
      <w:r w:rsidR="00E032A2" w:rsidRPr="0042113F">
        <w:rPr>
          <w:rFonts w:eastAsia="Calibri" w:cstheme="minorHAnsi"/>
          <w:sz w:val="24"/>
          <w:szCs w:val="24"/>
        </w:rPr>
        <w:t xml:space="preserve"> the method can be used </w:t>
      </w:r>
      <w:r w:rsidR="00370BFC">
        <w:rPr>
          <w:rFonts w:eastAsia="Calibri" w:cstheme="minorHAnsi"/>
          <w:sz w:val="24"/>
          <w:szCs w:val="24"/>
        </w:rPr>
        <w:t>to screen</w:t>
      </w:r>
      <w:r w:rsidR="00E032A2" w:rsidRPr="0042113F">
        <w:rPr>
          <w:rFonts w:eastAsia="Calibri" w:cstheme="minorHAnsi"/>
          <w:sz w:val="24"/>
          <w:szCs w:val="24"/>
        </w:rPr>
        <w:t xml:space="preserve"> treatments aimed at reducing the sensitivity of cho</w:t>
      </w:r>
      <w:r w:rsidR="00584136" w:rsidRPr="0042113F">
        <w:rPr>
          <w:rFonts w:eastAsia="Calibri" w:cstheme="minorHAnsi"/>
          <w:sz w:val="24"/>
          <w:szCs w:val="24"/>
        </w:rPr>
        <w:t xml:space="preserve">ndrocytes to mechanical </w:t>
      </w:r>
      <w:r w:rsidR="00B30D91">
        <w:rPr>
          <w:rFonts w:eastAsia="Calibri" w:cstheme="minorHAnsi"/>
          <w:sz w:val="24"/>
          <w:szCs w:val="24"/>
        </w:rPr>
        <w:t xml:space="preserve">stimuli </w:t>
      </w:r>
      <w:r w:rsidR="00370BFC">
        <w:rPr>
          <w:rFonts w:eastAsia="Calibri" w:cstheme="minorHAnsi"/>
          <w:sz w:val="24"/>
          <w:szCs w:val="24"/>
        </w:rPr>
        <w:t>when the tissue is exposed to chronic, abnormal loads (e.g., after a meniscal tear or other joint-destabilizing injury)</w:t>
      </w:r>
      <w:r w:rsidR="0042113F" w:rsidRPr="0042113F">
        <w:rPr>
          <w:rFonts w:eastAsia="Calibri" w:cstheme="minorHAnsi"/>
          <w:sz w:val="24"/>
          <w:szCs w:val="24"/>
        </w:rPr>
        <w:t>.</w:t>
      </w:r>
      <w:r w:rsidR="0042113F" w:rsidRPr="0042113F">
        <w:rPr>
          <w:sz w:val="24"/>
          <w:szCs w:val="24"/>
        </w:rPr>
        <w:t xml:space="preserve"> </w:t>
      </w:r>
      <w:r w:rsidR="00E032A2" w:rsidRPr="0042113F">
        <w:rPr>
          <w:sz w:val="24"/>
          <w:szCs w:val="24"/>
        </w:rPr>
        <w:t xml:space="preserve">Consequently, we believe that this manuscript </w:t>
      </w:r>
      <w:r w:rsidR="0050676A">
        <w:rPr>
          <w:sz w:val="24"/>
          <w:szCs w:val="24"/>
        </w:rPr>
        <w:t xml:space="preserve">and detailed visualization of the </w:t>
      </w:r>
      <w:r w:rsidR="00934BDD">
        <w:rPr>
          <w:sz w:val="24"/>
          <w:szCs w:val="24"/>
        </w:rPr>
        <w:t>experiments/</w:t>
      </w:r>
      <w:r w:rsidR="0050676A">
        <w:rPr>
          <w:sz w:val="24"/>
          <w:szCs w:val="24"/>
        </w:rPr>
        <w:t>method</w:t>
      </w:r>
      <w:r w:rsidR="00FE54B2">
        <w:rPr>
          <w:sz w:val="24"/>
          <w:szCs w:val="24"/>
        </w:rPr>
        <w:t>s</w:t>
      </w:r>
      <w:r w:rsidR="0050676A">
        <w:rPr>
          <w:sz w:val="24"/>
          <w:szCs w:val="24"/>
        </w:rPr>
        <w:t xml:space="preserve"> using </w:t>
      </w:r>
      <w:proofErr w:type="spellStart"/>
      <w:r w:rsidR="0050676A">
        <w:rPr>
          <w:sz w:val="24"/>
          <w:szCs w:val="24"/>
        </w:rPr>
        <w:t>JoVE’s</w:t>
      </w:r>
      <w:proofErr w:type="spellEnd"/>
      <w:r w:rsidR="0050676A">
        <w:rPr>
          <w:sz w:val="24"/>
          <w:szCs w:val="24"/>
        </w:rPr>
        <w:t xml:space="preserve"> unique multimedia format </w:t>
      </w:r>
      <w:r w:rsidR="00E032A2" w:rsidRPr="0042113F">
        <w:rPr>
          <w:sz w:val="24"/>
          <w:szCs w:val="24"/>
        </w:rPr>
        <w:t xml:space="preserve">will be of a great interest to the readers of </w:t>
      </w:r>
      <w:proofErr w:type="spellStart"/>
      <w:r w:rsidR="00E032A2" w:rsidRPr="0042113F">
        <w:rPr>
          <w:sz w:val="24"/>
          <w:szCs w:val="24"/>
        </w:rPr>
        <w:t>JoVE</w:t>
      </w:r>
      <w:proofErr w:type="spellEnd"/>
      <w:r w:rsidR="00584136" w:rsidRPr="0042113F">
        <w:rPr>
          <w:sz w:val="24"/>
          <w:szCs w:val="24"/>
        </w:rPr>
        <w:t>, particularly those specializing in cell mechanics</w:t>
      </w:r>
      <w:r w:rsidR="00FE54B2">
        <w:rPr>
          <w:sz w:val="24"/>
          <w:szCs w:val="24"/>
        </w:rPr>
        <w:t>, tissue mechanics</w:t>
      </w:r>
      <w:r w:rsidR="00584136" w:rsidRPr="0042113F">
        <w:rPr>
          <w:sz w:val="24"/>
          <w:szCs w:val="24"/>
        </w:rPr>
        <w:t xml:space="preserve"> and murine OA models.  </w:t>
      </w:r>
    </w:p>
    <w:p w14:paraId="285B30DC" w14:textId="27171163" w:rsidR="00584136" w:rsidRPr="0042113F" w:rsidRDefault="00584136" w:rsidP="00656000">
      <w:pPr>
        <w:rPr>
          <w:sz w:val="24"/>
          <w:szCs w:val="24"/>
        </w:rPr>
      </w:pPr>
      <w:r w:rsidRPr="0042113F">
        <w:rPr>
          <w:sz w:val="24"/>
          <w:szCs w:val="24"/>
        </w:rPr>
        <w:t xml:space="preserve">We would also like to confirm that all the listed authors designed the study and helped </w:t>
      </w:r>
      <w:r w:rsidR="00FE54B2" w:rsidRPr="0042113F">
        <w:rPr>
          <w:sz w:val="24"/>
          <w:szCs w:val="24"/>
        </w:rPr>
        <w:t>writ</w:t>
      </w:r>
      <w:r w:rsidR="00FE54B2">
        <w:rPr>
          <w:sz w:val="24"/>
          <w:szCs w:val="24"/>
        </w:rPr>
        <w:t>e</w:t>
      </w:r>
      <w:r w:rsidR="00FE54B2" w:rsidRPr="0042113F">
        <w:rPr>
          <w:sz w:val="24"/>
          <w:szCs w:val="24"/>
        </w:rPr>
        <w:t xml:space="preserve"> </w:t>
      </w:r>
      <w:r w:rsidRPr="0042113F">
        <w:rPr>
          <w:sz w:val="24"/>
          <w:szCs w:val="24"/>
        </w:rPr>
        <w:t xml:space="preserve">the manuscript. Additionally, Alexander </w:t>
      </w:r>
      <w:proofErr w:type="spellStart"/>
      <w:r w:rsidRPr="0042113F">
        <w:rPr>
          <w:sz w:val="24"/>
          <w:szCs w:val="24"/>
        </w:rPr>
        <w:t>Kotelsky</w:t>
      </w:r>
      <w:proofErr w:type="spellEnd"/>
      <w:r w:rsidRPr="0042113F">
        <w:rPr>
          <w:sz w:val="24"/>
          <w:szCs w:val="24"/>
        </w:rPr>
        <w:t xml:space="preserve"> and Joseph S. Carrier conducted the experiments.  </w:t>
      </w:r>
    </w:p>
    <w:p w14:paraId="4D6E2E47" w14:textId="77777777" w:rsidR="0016782D" w:rsidRPr="0042113F" w:rsidRDefault="0016782D" w:rsidP="00656000">
      <w:pPr>
        <w:rPr>
          <w:sz w:val="24"/>
          <w:szCs w:val="24"/>
        </w:rPr>
      </w:pPr>
      <w:r w:rsidRPr="0042113F">
        <w:rPr>
          <w:sz w:val="24"/>
          <w:szCs w:val="24"/>
        </w:rPr>
        <w:t xml:space="preserve">Senior Science Editor, Nandita Singh, Ph.D., has assisted us in the submission process. </w:t>
      </w:r>
    </w:p>
    <w:p w14:paraId="16F24924" w14:textId="4A8EAC98" w:rsidR="0016782D" w:rsidRPr="0042113F" w:rsidRDefault="0016782D" w:rsidP="00810E5C">
      <w:pPr>
        <w:rPr>
          <w:sz w:val="24"/>
          <w:szCs w:val="24"/>
        </w:rPr>
      </w:pPr>
      <w:r w:rsidRPr="0042113F">
        <w:rPr>
          <w:sz w:val="24"/>
          <w:szCs w:val="24"/>
        </w:rPr>
        <w:t xml:space="preserve">We would like to suggest </w:t>
      </w:r>
      <w:r w:rsidR="002A3CBE" w:rsidRPr="0042113F">
        <w:rPr>
          <w:sz w:val="24"/>
          <w:szCs w:val="24"/>
        </w:rPr>
        <w:t>Lin Han (</w:t>
      </w:r>
      <w:hyperlink r:id="rId4" w:history="1">
        <w:r w:rsidR="002A3CBE" w:rsidRPr="0042113F">
          <w:rPr>
            <w:sz w:val="24"/>
            <w:szCs w:val="24"/>
          </w:rPr>
          <w:t>lh535@drexel.edu</w:t>
        </w:r>
      </w:hyperlink>
      <w:r w:rsidR="002A3CBE" w:rsidRPr="0042113F">
        <w:rPr>
          <w:sz w:val="24"/>
          <w:szCs w:val="24"/>
        </w:rPr>
        <w:t xml:space="preserve">, </w:t>
      </w:r>
      <w:r w:rsidR="00241E43" w:rsidRPr="0042113F">
        <w:rPr>
          <w:sz w:val="24"/>
          <w:szCs w:val="24"/>
        </w:rPr>
        <w:t>Drexel University), X. Lucas Lu (</w:t>
      </w:r>
      <w:hyperlink r:id="rId5" w:history="1">
        <w:r w:rsidR="00241E43" w:rsidRPr="0042113F">
          <w:rPr>
            <w:sz w:val="24"/>
            <w:szCs w:val="24"/>
          </w:rPr>
          <w:t>xlu@udel.edu</w:t>
        </w:r>
      </w:hyperlink>
      <w:r w:rsidR="00241E43" w:rsidRPr="0042113F">
        <w:rPr>
          <w:sz w:val="24"/>
          <w:szCs w:val="24"/>
        </w:rPr>
        <w:t xml:space="preserve">, University of Delaware), Corinne </w:t>
      </w:r>
      <w:proofErr w:type="spellStart"/>
      <w:r w:rsidR="00241E43" w:rsidRPr="0042113F">
        <w:rPr>
          <w:sz w:val="24"/>
          <w:szCs w:val="24"/>
        </w:rPr>
        <w:t>Henak</w:t>
      </w:r>
      <w:proofErr w:type="spellEnd"/>
      <w:r w:rsidR="00241E43" w:rsidRPr="0042113F">
        <w:rPr>
          <w:sz w:val="24"/>
          <w:szCs w:val="24"/>
        </w:rPr>
        <w:t xml:space="preserve"> (</w:t>
      </w:r>
      <w:hyperlink r:id="rId6" w:history="1">
        <w:r w:rsidR="00241E43" w:rsidRPr="0042113F">
          <w:rPr>
            <w:sz w:val="24"/>
            <w:szCs w:val="24"/>
          </w:rPr>
          <w:t>chenak@wisc.edu</w:t>
        </w:r>
      </w:hyperlink>
      <w:r w:rsidR="00241E43" w:rsidRPr="0042113F">
        <w:rPr>
          <w:sz w:val="24"/>
          <w:szCs w:val="24"/>
        </w:rPr>
        <w:t xml:space="preserve">, University of Wisconsin-Madison), </w:t>
      </w:r>
      <w:r w:rsidR="002655E1">
        <w:rPr>
          <w:sz w:val="24"/>
          <w:szCs w:val="24"/>
        </w:rPr>
        <w:t xml:space="preserve">Gerard </w:t>
      </w:r>
      <w:proofErr w:type="spellStart"/>
      <w:r w:rsidR="002655E1">
        <w:rPr>
          <w:sz w:val="24"/>
          <w:szCs w:val="24"/>
        </w:rPr>
        <w:t>Ateshian</w:t>
      </w:r>
      <w:proofErr w:type="spellEnd"/>
      <w:r w:rsidR="00776F6A" w:rsidRPr="0042113F">
        <w:rPr>
          <w:sz w:val="24"/>
          <w:szCs w:val="24"/>
        </w:rPr>
        <w:t xml:space="preserve"> (</w:t>
      </w:r>
      <w:hyperlink r:id="rId7" w:history="1">
        <w:r w:rsidR="002655E1" w:rsidRPr="00136A5F">
          <w:t>ateshian@columbia.edu</w:t>
        </w:r>
      </w:hyperlink>
      <w:r w:rsidR="00776F6A" w:rsidRPr="0042113F">
        <w:rPr>
          <w:sz w:val="24"/>
          <w:szCs w:val="24"/>
        </w:rPr>
        <w:t xml:space="preserve">, </w:t>
      </w:r>
      <w:r w:rsidR="002655E1">
        <w:rPr>
          <w:sz w:val="24"/>
          <w:szCs w:val="24"/>
        </w:rPr>
        <w:t>Columbia University</w:t>
      </w:r>
      <w:r w:rsidR="00776F6A" w:rsidRPr="0042113F">
        <w:rPr>
          <w:sz w:val="24"/>
          <w:szCs w:val="24"/>
        </w:rPr>
        <w:t xml:space="preserve">), Robert </w:t>
      </w:r>
      <w:proofErr w:type="spellStart"/>
      <w:r w:rsidR="00776F6A" w:rsidRPr="0042113F">
        <w:rPr>
          <w:sz w:val="24"/>
          <w:szCs w:val="24"/>
        </w:rPr>
        <w:t>Sah</w:t>
      </w:r>
      <w:proofErr w:type="spellEnd"/>
      <w:r w:rsidR="00776F6A" w:rsidRPr="0042113F">
        <w:rPr>
          <w:sz w:val="24"/>
          <w:szCs w:val="24"/>
        </w:rPr>
        <w:t xml:space="preserve"> (</w:t>
      </w:r>
      <w:hyperlink r:id="rId8" w:history="1">
        <w:r w:rsidR="00776F6A" w:rsidRPr="0042113F">
          <w:rPr>
            <w:sz w:val="24"/>
            <w:szCs w:val="24"/>
          </w:rPr>
          <w:t>rsah@ucsd.edu</w:t>
        </w:r>
      </w:hyperlink>
      <w:r w:rsidR="00776F6A" w:rsidRPr="0042113F">
        <w:rPr>
          <w:sz w:val="24"/>
          <w:szCs w:val="24"/>
        </w:rPr>
        <w:t>, UC San Diego) and Clark Hung (</w:t>
      </w:r>
      <w:hyperlink r:id="rId9" w:history="1">
        <w:r w:rsidR="00776F6A" w:rsidRPr="0042113F">
          <w:rPr>
            <w:sz w:val="24"/>
            <w:szCs w:val="24"/>
          </w:rPr>
          <w:t>cth6@columbia.edu</w:t>
        </w:r>
      </w:hyperlink>
      <w:r w:rsidR="00810E5C" w:rsidRPr="0042113F">
        <w:rPr>
          <w:sz w:val="24"/>
          <w:szCs w:val="24"/>
        </w:rPr>
        <w:t>, Columbia University)</w:t>
      </w:r>
      <w:r w:rsidR="00776F6A" w:rsidRPr="0042113F">
        <w:rPr>
          <w:sz w:val="24"/>
          <w:szCs w:val="24"/>
        </w:rPr>
        <w:t xml:space="preserve"> </w:t>
      </w:r>
      <w:r w:rsidR="002A3CBE" w:rsidRPr="0042113F">
        <w:rPr>
          <w:sz w:val="24"/>
          <w:szCs w:val="24"/>
        </w:rPr>
        <w:t>as referees for this manuscript.</w:t>
      </w:r>
      <w:r w:rsidRPr="0042113F">
        <w:rPr>
          <w:sz w:val="24"/>
          <w:szCs w:val="24"/>
        </w:rPr>
        <w:t xml:space="preserve"> </w:t>
      </w:r>
    </w:p>
    <w:p w14:paraId="7AEC67B0" w14:textId="78AA4AEA" w:rsidR="00D9135D" w:rsidRDefault="006953D3" w:rsidP="00810E5C">
      <w:pPr>
        <w:rPr>
          <w:sz w:val="24"/>
          <w:szCs w:val="24"/>
        </w:rPr>
      </w:pPr>
      <w:r>
        <w:rPr>
          <w:sz w:val="24"/>
          <w:szCs w:val="24"/>
        </w:rPr>
        <w:t>Please feel free to contact us if you have any questions.</w:t>
      </w:r>
    </w:p>
    <w:p w14:paraId="2762141C" w14:textId="472875D0" w:rsidR="006953D3" w:rsidRDefault="006953D3" w:rsidP="00810E5C">
      <w:pPr>
        <w:rPr>
          <w:sz w:val="24"/>
          <w:szCs w:val="24"/>
        </w:rPr>
      </w:pPr>
      <w:r>
        <w:rPr>
          <w:sz w:val="24"/>
          <w:szCs w:val="24"/>
        </w:rPr>
        <w:t xml:space="preserve">Sincerely, </w:t>
      </w:r>
      <w:bookmarkStart w:id="0" w:name="_GoBack"/>
      <w:bookmarkEnd w:id="0"/>
    </w:p>
    <w:p w14:paraId="3808DD8F" w14:textId="0D4474D7" w:rsidR="006953D3" w:rsidRDefault="006953D3" w:rsidP="006953D3">
      <w:pPr>
        <w:spacing w:after="0"/>
        <w:rPr>
          <w:sz w:val="24"/>
          <w:szCs w:val="24"/>
        </w:rPr>
      </w:pPr>
      <w:r>
        <w:rPr>
          <w:sz w:val="24"/>
          <w:szCs w:val="24"/>
        </w:rPr>
        <w:t>Mark. R. Buckley</w:t>
      </w:r>
    </w:p>
    <w:p w14:paraId="763C959C" w14:textId="26C7CCA5" w:rsidR="006953D3" w:rsidRDefault="006953D3" w:rsidP="006953D3">
      <w:pPr>
        <w:spacing w:after="0"/>
        <w:rPr>
          <w:sz w:val="24"/>
          <w:szCs w:val="24"/>
        </w:rPr>
      </w:pPr>
      <w:r>
        <w:rPr>
          <w:sz w:val="24"/>
          <w:szCs w:val="24"/>
        </w:rPr>
        <w:t>Department of Biomedical Engineering</w:t>
      </w:r>
    </w:p>
    <w:p w14:paraId="164316A1" w14:textId="337D6492" w:rsidR="006953D3" w:rsidRDefault="006953D3" w:rsidP="006953D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201 Robert B. </w:t>
      </w:r>
      <w:proofErr w:type="spellStart"/>
      <w:r>
        <w:rPr>
          <w:sz w:val="24"/>
          <w:szCs w:val="24"/>
        </w:rPr>
        <w:t>Goergen</w:t>
      </w:r>
      <w:proofErr w:type="spellEnd"/>
      <w:r>
        <w:rPr>
          <w:sz w:val="24"/>
          <w:szCs w:val="24"/>
        </w:rPr>
        <w:t xml:space="preserve"> Hall</w:t>
      </w:r>
    </w:p>
    <w:p w14:paraId="5A02AB95" w14:textId="3AB55F27" w:rsidR="006953D3" w:rsidRDefault="006953D3" w:rsidP="006953D3">
      <w:pPr>
        <w:spacing w:after="0"/>
        <w:rPr>
          <w:sz w:val="24"/>
          <w:szCs w:val="24"/>
        </w:rPr>
      </w:pPr>
      <w:r>
        <w:rPr>
          <w:sz w:val="24"/>
          <w:szCs w:val="24"/>
        </w:rPr>
        <w:t>Box 270168</w:t>
      </w:r>
    </w:p>
    <w:p w14:paraId="6C880F07" w14:textId="1680EE67" w:rsidR="006953D3" w:rsidRDefault="006953D3" w:rsidP="006953D3">
      <w:pPr>
        <w:spacing w:after="0"/>
        <w:rPr>
          <w:sz w:val="24"/>
          <w:szCs w:val="24"/>
        </w:rPr>
      </w:pPr>
      <w:r>
        <w:rPr>
          <w:sz w:val="24"/>
          <w:szCs w:val="24"/>
        </w:rPr>
        <w:t>University of Rochester</w:t>
      </w:r>
    </w:p>
    <w:p w14:paraId="5B102C50" w14:textId="10F97D1F" w:rsidR="006953D3" w:rsidRDefault="006953D3" w:rsidP="006953D3">
      <w:pPr>
        <w:spacing w:after="0"/>
        <w:rPr>
          <w:sz w:val="24"/>
          <w:szCs w:val="24"/>
        </w:rPr>
      </w:pPr>
      <w:r>
        <w:rPr>
          <w:sz w:val="24"/>
          <w:szCs w:val="24"/>
        </w:rPr>
        <w:t>Rochester, NY 14627</w:t>
      </w:r>
    </w:p>
    <w:p w14:paraId="6B46AA20" w14:textId="4D502EB5" w:rsidR="006953D3" w:rsidRDefault="006953D3" w:rsidP="006953D3">
      <w:pPr>
        <w:spacing w:after="0"/>
        <w:rPr>
          <w:sz w:val="24"/>
          <w:szCs w:val="24"/>
        </w:rPr>
      </w:pPr>
      <w:r>
        <w:rPr>
          <w:sz w:val="24"/>
          <w:szCs w:val="24"/>
        </w:rPr>
        <w:t>Phone: (585) 276-4195</w:t>
      </w:r>
    </w:p>
    <w:p w14:paraId="4E41CC87" w14:textId="2285C97E" w:rsidR="006953D3" w:rsidRPr="006953D3" w:rsidRDefault="006953D3" w:rsidP="006953D3">
      <w:pPr>
        <w:spacing w:after="0"/>
        <w:rPr>
          <w:sz w:val="24"/>
          <w:szCs w:val="24"/>
        </w:rPr>
      </w:pPr>
      <w:r>
        <w:rPr>
          <w:sz w:val="24"/>
          <w:szCs w:val="24"/>
        </w:rPr>
        <w:t>E-mail: mark.buckley@rochester.edu</w:t>
      </w:r>
    </w:p>
    <w:sectPr w:rsidR="006953D3" w:rsidRPr="006953D3" w:rsidSect="004346E4">
      <w:pgSz w:w="12240" w:h="16340"/>
      <w:pgMar w:top="547" w:right="887" w:bottom="550" w:left="12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58A"/>
    <w:rsid w:val="000F0765"/>
    <w:rsid w:val="00127233"/>
    <w:rsid w:val="00136A5F"/>
    <w:rsid w:val="0016782D"/>
    <w:rsid w:val="001A00B7"/>
    <w:rsid w:val="00241E43"/>
    <w:rsid w:val="002655E1"/>
    <w:rsid w:val="002A3CBE"/>
    <w:rsid w:val="003201DA"/>
    <w:rsid w:val="00370BFC"/>
    <w:rsid w:val="0042113F"/>
    <w:rsid w:val="0050676A"/>
    <w:rsid w:val="00584136"/>
    <w:rsid w:val="00656000"/>
    <w:rsid w:val="006953D3"/>
    <w:rsid w:val="00723A24"/>
    <w:rsid w:val="00776F6A"/>
    <w:rsid w:val="00810E5C"/>
    <w:rsid w:val="00850EED"/>
    <w:rsid w:val="00934BDD"/>
    <w:rsid w:val="00A60490"/>
    <w:rsid w:val="00A67AA0"/>
    <w:rsid w:val="00AC2907"/>
    <w:rsid w:val="00B30D91"/>
    <w:rsid w:val="00D9135D"/>
    <w:rsid w:val="00DA758A"/>
    <w:rsid w:val="00E032A2"/>
    <w:rsid w:val="00E459D2"/>
    <w:rsid w:val="00E970AB"/>
    <w:rsid w:val="00F02D94"/>
    <w:rsid w:val="00FE54B2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76EEA"/>
  <w15:chartTrackingRefBased/>
  <w15:docId w15:val="{32806865-ADDD-4F2F-9789-FB1BBEBF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72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3CB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34B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B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B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B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B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BD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655E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ah@ucsd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teshian@columbia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nak@wisc.ed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xlu@udel.ed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lh535@drexel.edu" TargetMode="External"/><Relationship Id="rId9" Type="http://schemas.openxmlformats.org/officeDocument/2006/relationships/hyperlink" Target="mailto:%20%3Ccth6@columbia.edu%3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</cp:lastModifiedBy>
  <cp:revision>4</cp:revision>
  <cp:lastPrinted>2018-05-16T21:51:00Z</cp:lastPrinted>
  <dcterms:created xsi:type="dcterms:W3CDTF">2018-05-16T21:51:00Z</dcterms:created>
  <dcterms:modified xsi:type="dcterms:W3CDTF">2018-05-17T14:08:00Z</dcterms:modified>
</cp:coreProperties>
</file>