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FF8F5A9" w:rsidR="006305D7" w:rsidRPr="00F720DB" w:rsidRDefault="006305D7" w:rsidP="007418AC">
      <w:pPr>
        <w:pStyle w:val="NormalWeb"/>
        <w:widowControl/>
        <w:spacing w:before="0" w:beforeAutospacing="0" w:after="0" w:afterAutospacing="0"/>
      </w:pPr>
      <w:r w:rsidRPr="00F720DB">
        <w:rPr>
          <w:b/>
          <w:bCs/>
        </w:rPr>
        <w:t>TITLE:</w:t>
      </w:r>
    </w:p>
    <w:p w14:paraId="0C76090E" w14:textId="415D835E" w:rsidR="007A4DD6" w:rsidRPr="00F720DB" w:rsidRDefault="00D71518" w:rsidP="007418AC">
      <w:pPr>
        <w:widowControl/>
        <w:rPr>
          <w:color w:val="auto"/>
        </w:rPr>
      </w:pPr>
      <w:r w:rsidRPr="00F720DB">
        <w:rPr>
          <w:color w:val="auto"/>
        </w:rPr>
        <w:t>Label</w:t>
      </w:r>
      <w:r w:rsidR="007418AC" w:rsidRPr="00F720DB">
        <w:rPr>
          <w:color w:val="auto"/>
        </w:rPr>
        <w:t xml:space="preserve">-Free Imaging </w:t>
      </w:r>
      <w:r w:rsidR="007418AC">
        <w:rPr>
          <w:color w:val="auto"/>
        </w:rPr>
        <w:t>o</w:t>
      </w:r>
      <w:r w:rsidR="007418AC" w:rsidRPr="00F720DB">
        <w:rPr>
          <w:color w:val="auto"/>
        </w:rPr>
        <w:t xml:space="preserve">f Single Proteins Secreted </w:t>
      </w:r>
      <w:r w:rsidR="00B04C61">
        <w:rPr>
          <w:color w:val="auto"/>
        </w:rPr>
        <w:t>f</w:t>
      </w:r>
      <w:r w:rsidR="007418AC" w:rsidRPr="00F720DB">
        <w:rPr>
          <w:color w:val="auto"/>
        </w:rPr>
        <w:t xml:space="preserve">rom Living Cells </w:t>
      </w:r>
      <w:r w:rsidR="00A80A5B" w:rsidRPr="00A80A5B">
        <w:rPr>
          <w:color w:val="auto"/>
        </w:rPr>
        <w:t>via</w:t>
      </w:r>
      <w:r w:rsidR="007418AC" w:rsidRPr="00F720DB">
        <w:rPr>
          <w:color w:val="auto"/>
        </w:rPr>
        <w:t xml:space="preserve"> </w:t>
      </w:r>
      <w:r w:rsidR="007418AC">
        <w:rPr>
          <w:color w:val="auto"/>
        </w:rPr>
        <w:t xml:space="preserve">iSCAT </w:t>
      </w:r>
      <w:r w:rsidR="007418AC" w:rsidRPr="00F720DB">
        <w:rPr>
          <w:color w:val="auto"/>
        </w:rPr>
        <w:t>Microscopy</w:t>
      </w:r>
    </w:p>
    <w:p w14:paraId="2E300B21" w14:textId="77777777" w:rsidR="007A4DD6" w:rsidRPr="00F720DB" w:rsidRDefault="007A4DD6" w:rsidP="007418AC">
      <w:pPr>
        <w:widowControl/>
        <w:rPr>
          <w:b/>
          <w:bCs/>
        </w:rPr>
      </w:pPr>
    </w:p>
    <w:p w14:paraId="3D080DA3" w14:textId="3CA96EB4" w:rsidR="006305D7" w:rsidRPr="00F720DB" w:rsidRDefault="006305D7" w:rsidP="007418AC">
      <w:pPr>
        <w:widowControl/>
        <w:rPr>
          <w:color w:val="808080" w:themeColor="background1" w:themeShade="80"/>
        </w:rPr>
      </w:pPr>
      <w:r w:rsidRPr="00F720DB">
        <w:rPr>
          <w:b/>
          <w:bCs/>
        </w:rPr>
        <w:t>AUTHORS</w:t>
      </w:r>
      <w:r w:rsidR="000B662E" w:rsidRPr="00F720DB">
        <w:rPr>
          <w:b/>
          <w:bCs/>
        </w:rPr>
        <w:t xml:space="preserve"> </w:t>
      </w:r>
      <w:r w:rsidR="00086FF5" w:rsidRPr="00F720DB">
        <w:rPr>
          <w:b/>
          <w:bCs/>
        </w:rPr>
        <w:t xml:space="preserve">AND </w:t>
      </w:r>
      <w:bookmarkStart w:id="0" w:name="_GoBack"/>
      <w:bookmarkEnd w:id="0"/>
      <w:r w:rsidR="000B662E" w:rsidRPr="00F720DB">
        <w:rPr>
          <w:b/>
          <w:bCs/>
        </w:rPr>
        <w:t>AFFILIATIONS</w:t>
      </w:r>
      <w:r w:rsidRPr="00F720DB">
        <w:rPr>
          <w:b/>
          <w:bCs/>
        </w:rPr>
        <w:t>:</w:t>
      </w:r>
    </w:p>
    <w:p w14:paraId="5E84EC8C" w14:textId="6C489842" w:rsidR="00E06F22" w:rsidRDefault="009027B2" w:rsidP="007418AC">
      <w:pPr>
        <w:widowControl/>
        <w:rPr>
          <w:color w:val="auto"/>
          <w:vertAlign w:val="superscript"/>
        </w:rPr>
      </w:pPr>
      <w:r w:rsidRPr="00F720DB">
        <w:rPr>
          <w:color w:val="auto"/>
        </w:rPr>
        <w:t>André Gemeinhardt</w:t>
      </w:r>
      <w:r w:rsidRPr="00F720DB">
        <w:rPr>
          <w:color w:val="auto"/>
          <w:vertAlign w:val="superscript"/>
        </w:rPr>
        <w:t>1</w:t>
      </w:r>
      <w:r w:rsidR="001E0EBD" w:rsidRPr="00F720DB">
        <w:rPr>
          <w:color w:val="auto"/>
        </w:rPr>
        <w:t>, Matthew P McDonald</w:t>
      </w:r>
      <w:r w:rsidR="001E0EBD" w:rsidRPr="00F720DB">
        <w:rPr>
          <w:color w:val="auto"/>
          <w:vertAlign w:val="superscript"/>
        </w:rPr>
        <w:t>1</w:t>
      </w:r>
      <w:r w:rsidR="001E0EBD" w:rsidRPr="00F720DB">
        <w:rPr>
          <w:color w:val="auto"/>
        </w:rPr>
        <w:t xml:space="preserve">, </w:t>
      </w:r>
      <w:r w:rsidRPr="00F720DB">
        <w:rPr>
          <w:color w:val="auto"/>
        </w:rPr>
        <w:t>Katharina König</w:t>
      </w:r>
      <w:r w:rsidRPr="00F720DB">
        <w:rPr>
          <w:color w:val="auto"/>
          <w:vertAlign w:val="superscript"/>
        </w:rPr>
        <w:t>1,2</w:t>
      </w:r>
      <w:r w:rsidR="001E0EBD" w:rsidRPr="00F720DB">
        <w:rPr>
          <w:color w:val="auto"/>
        </w:rPr>
        <w:t xml:space="preserve">, </w:t>
      </w:r>
      <w:r w:rsidR="00627B19" w:rsidRPr="00F720DB">
        <w:rPr>
          <w:color w:val="auto"/>
        </w:rPr>
        <w:t>Michael Aigner</w:t>
      </w:r>
      <w:r w:rsidR="00627B19" w:rsidRPr="00F720DB">
        <w:rPr>
          <w:color w:val="auto"/>
          <w:vertAlign w:val="superscript"/>
        </w:rPr>
        <w:t>3</w:t>
      </w:r>
      <w:r w:rsidR="00627B19" w:rsidRPr="00F720DB">
        <w:rPr>
          <w:color w:val="auto"/>
        </w:rPr>
        <w:t>, Andreas Mackensen</w:t>
      </w:r>
      <w:r w:rsidR="00627B19" w:rsidRPr="00F720DB">
        <w:rPr>
          <w:color w:val="auto"/>
          <w:vertAlign w:val="superscript"/>
        </w:rPr>
        <w:t>3</w:t>
      </w:r>
      <w:r w:rsidR="00627B19" w:rsidRPr="00F720DB">
        <w:rPr>
          <w:color w:val="auto"/>
        </w:rPr>
        <w:t xml:space="preserve">, </w:t>
      </w:r>
      <w:r w:rsidRPr="00F720DB">
        <w:rPr>
          <w:color w:val="auto"/>
        </w:rPr>
        <w:t>and Vahid Sandoghdar</w:t>
      </w:r>
      <w:r w:rsidRPr="00F720DB">
        <w:rPr>
          <w:color w:val="auto"/>
          <w:vertAlign w:val="superscript"/>
        </w:rPr>
        <w:t>1,2</w:t>
      </w:r>
    </w:p>
    <w:p w14:paraId="3805FE35" w14:textId="77777777" w:rsidR="007418AC" w:rsidRPr="00F720DB" w:rsidRDefault="007418AC" w:rsidP="007418AC">
      <w:pPr>
        <w:widowControl/>
        <w:rPr>
          <w:color w:val="auto"/>
        </w:rPr>
      </w:pPr>
    </w:p>
    <w:p w14:paraId="56C091DC" w14:textId="2718175A" w:rsidR="009027B2" w:rsidRPr="007418AC" w:rsidRDefault="009027B2" w:rsidP="00F36165">
      <w:pPr>
        <w:widowControl/>
        <w:rPr>
          <w:color w:val="auto"/>
        </w:rPr>
      </w:pPr>
      <w:r w:rsidRPr="007418AC">
        <w:rPr>
          <w:color w:val="auto"/>
          <w:vertAlign w:val="superscript"/>
        </w:rPr>
        <w:t>1</w:t>
      </w:r>
      <w:r w:rsidRPr="007418AC">
        <w:rPr>
          <w:color w:val="auto"/>
        </w:rPr>
        <w:t xml:space="preserve"> Max Planck Institute for the Science of Light</w:t>
      </w:r>
      <w:r w:rsidR="0016378C" w:rsidRPr="007418AC">
        <w:rPr>
          <w:color w:val="auto"/>
        </w:rPr>
        <w:t xml:space="preserve"> (MPL)</w:t>
      </w:r>
      <w:r w:rsidRPr="007418AC">
        <w:rPr>
          <w:color w:val="auto"/>
        </w:rPr>
        <w:t>, Erlangen, Germany</w:t>
      </w:r>
    </w:p>
    <w:p w14:paraId="1E88E6DE" w14:textId="702FEB0E" w:rsidR="009027B2" w:rsidRPr="007418AC" w:rsidRDefault="009027B2" w:rsidP="00F36165">
      <w:pPr>
        <w:widowControl/>
        <w:rPr>
          <w:color w:val="auto"/>
        </w:rPr>
      </w:pPr>
      <w:r w:rsidRPr="007418AC">
        <w:rPr>
          <w:color w:val="auto"/>
          <w:vertAlign w:val="superscript"/>
        </w:rPr>
        <w:t>2</w:t>
      </w:r>
      <w:r w:rsidR="004116DC" w:rsidRPr="007418AC">
        <w:rPr>
          <w:color w:val="auto"/>
        </w:rPr>
        <w:t xml:space="preserve"> </w:t>
      </w:r>
      <w:r w:rsidRPr="007418AC">
        <w:rPr>
          <w:color w:val="auto"/>
        </w:rPr>
        <w:t>Friedrich Alexander University Erlangen-Nuremberg, Department of Physics, Erlangen, Germany</w:t>
      </w:r>
    </w:p>
    <w:p w14:paraId="77E4166B" w14:textId="6B4AD947" w:rsidR="00627B19" w:rsidRPr="007418AC" w:rsidRDefault="00627B19" w:rsidP="00F36165">
      <w:pPr>
        <w:widowControl/>
        <w:rPr>
          <w:color w:val="auto"/>
        </w:rPr>
      </w:pPr>
      <w:r w:rsidRPr="007418AC">
        <w:rPr>
          <w:color w:val="auto"/>
          <w:vertAlign w:val="superscript"/>
        </w:rPr>
        <w:t>3</w:t>
      </w:r>
      <w:r w:rsidR="004116DC" w:rsidRPr="007418AC">
        <w:rPr>
          <w:color w:val="auto"/>
          <w:vertAlign w:val="superscript"/>
        </w:rPr>
        <w:t xml:space="preserve"> </w:t>
      </w:r>
      <w:r w:rsidRPr="007418AC">
        <w:rPr>
          <w:color w:val="auto"/>
        </w:rPr>
        <w:t>Friedrich Alexander University Erlangen-Nuremberg, Department of Internal Medicine 5, Hematology and Oncology, Erlangen, Germany</w:t>
      </w:r>
    </w:p>
    <w:p w14:paraId="21AA9882" w14:textId="77777777" w:rsidR="009027B2" w:rsidRPr="00F720DB" w:rsidRDefault="009027B2" w:rsidP="007418AC">
      <w:pPr>
        <w:widowControl/>
        <w:rPr>
          <w:color w:val="auto"/>
        </w:rPr>
      </w:pPr>
    </w:p>
    <w:p w14:paraId="7E5BA45F" w14:textId="32C1C598" w:rsidR="009027B2" w:rsidRPr="00F720DB" w:rsidRDefault="009027B2" w:rsidP="007418AC">
      <w:pPr>
        <w:widowControl/>
        <w:rPr>
          <w:color w:val="auto"/>
        </w:rPr>
      </w:pPr>
      <w:r w:rsidRPr="00F720DB">
        <w:rPr>
          <w:color w:val="auto"/>
        </w:rPr>
        <w:t>Corresponding Author:</w:t>
      </w:r>
    </w:p>
    <w:p w14:paraId="7EB64D56" w14:textId="2477436B" w:rsidR="009027B2" w:rsidRPr="00F720DB" w:rsidRDefault="009027B2" w:rsidP="007418AC">
      <w:pPr>
        <w:widowControl/>
        <w:rPr>
          <w:color w:val="auto"/>
        </w:rPr>
      </w:pPr>
      <w:r w:rsidRPr="00F720DB">
        <w:rPr>
          <w:color w:val="auto"/>
        </w:rPr>
        <w:t>Vahid Sandoghdar</w:t>
      </w:r>
    </w:p>
    <w:p w14:paraId="215DBF0E" w14:textId="004E1533" w:rsidR="009027B2" w:rsidRPr="00F720DB" w:rsidRDefault="009027B2" w:rsidP="007418AC">
      <w:pPr>
        <w:widowControl/>
        <w:rPr>
          <w:color w:val="auto"/>
        </w:rPr>
      </w:pPr>
      <w:r w:rsidRPr="00F720DB">
        <w:rPr>
          <w:color w:val="auto"/>
        </w:rPr>
        <w:t>vahid.sand</w:t>
      </w:r>
      <w:r w:rsidR="001E0EBD" w:rsidRPr="00F720DB">
        <w:rPr>
          <w:color w:val="auto"/>
        </w:rPr>
        <w:t>o</w:t>
      </w:r>
      <w:r w:rsidRPr="00F720DB">
        <w:rPr>
          <w:color w:val="auto"/>
        </w:rPr>
        <w:t>ghdar@mpl.mpg.de</w:t>
      </w:r>
    </w:p>
    <w:p w14:paraId="410E2E60" w14:textId="6CEBC16D" w:rsidR="009027B2" w:rsidRPr="00F720DB" w:rsidRDefault="009027B2" w:rsidP="007418AC">
      <w:pPr>
        <w:widowControl/>
        <w:rPr>
          <w:color w:val="auto"/>
        </w:rPr>
      </w:pPr>
      <w:r w:rsidRPr="00F720DB">
        <w:rPr>
          <w:color w:val="auto"/>
        </w:rPr>
        <w:t>Tel: +49 9131 7133 3</w:t>
      </w:r>
      <w:r w:rsidR="00EF4EBD" w:rsidRPr="00F720DB">
        <w:rPr>
          <w:color w:val="auto"/>
        </w:rPr>
        <w:t>00</w:t>
      </w:r>
    </w:p>
    <w:p w14:paraId="60FCB589" w14:textId="42D11221" w:rsidR="00D04A95" w:rsidRPr="00F720DB" w:rsidRDefault="00D04A95" w:rsidP="007418AC">
      <w:pPr>
        <w:widowControl/>
        <w:rPr>
          <w:bCs/>
          <w:color w:val="auto"/>
        </w:rPr>
      </w:pPr>
    </w:p>
    <w:p w14:paraId="46608DA1" w14:textId="77777777" w:rsidR="009027B2" w:rsidRPr="00F720DB" w:rsidRDefault="009027B2" w:rsidP="007418AC">
      <w:pPr>
        <w:pStyle w:val="NormalWeb"/>
        <w:widowControl/>
        <w:spacing w:before="0" w:beforeAutospacing="0" w:after="0" w:afterAutospacing="0"/>
        <w:rPr>
          <w:bCs/>
          <w:color w:val="auto"/>
        </w:rPr>
      </w:pPr>
      <w:r w:rsidRPr="00F720DB">
        <w:rPr>
          <w:bCs/>
          <w:color w:val="auto"/>
        </w:rPr>
        <w:t>Email Addresses of Co-authors</w:t>
      </w:r>
      <w:r w:rsidRPr="00F720DB">
        <w:rPr>
          <w:b/>
          <w:bCs/>
          <w:color w:val="auto"/>
        </w:rPr>
        <w:t>:</w:t>
      </w:r>
    </w:p>
    <w:p w14:paraId="1B87672D" w14:textId="78D3B646" w:rsidR="009027B2" w:rsidRPr="00F36165" w:rsidRDefault="009027B2" w:rsidP="007418AC">
      <w:pPr>
        <w:pStyle w:val="NormalWeb"/>
        <w:widowControl/>
        <w:spacing w:before="0" w:beforeAutospacing="0" w:after="0" w:afterAutospacing="0"/>
        <w:rPr>
          <w:bCs/>
          <w:color w:val="auto"/>
          <w:lang w:val="de-DE"/>
        </w:rPr>
      </w:pPr>
      <w:r w:rsidRPr="00F36165">
        <w:rPr>
          <w:bCs/>
          <w:color w:val="auto"/>
          <w:lang w:val="de-DE"/>
        </w:rPr>
        <w:t>André</w:t>
      </w:r>
      <w:r w:rsidR="00121790" w:rsidRPr="00F36165">
        <w:rPr>
          <w:bCs/>
          <w:color w:val="auto"/>
          <w:lang w:val="de-DE"/>
        </w:rPr>
        <w:t xml:space="preserve"> Gemeinhardt</w:t>
      </w:r>
      <w:r w:rsidRPr="00F36165">
        <w:rPr>
          <w:bCs/>
          <w:color w:val="auto"/>
          <w:lang w:val="de-DE"/>
        </w:rPr>
        <w:tab/>
        <w:t>(</w:t>
      </w:r>
      <w:r w:rsidR="00782CBE" w:rsidRPr="00F36165">
        <w:rPr>
          <w:bCs/>
          <w:color w:val="auto"/>
          <w:lang w:val="de-DE"/>
        </w:rPr>
        <w:t>andre.gemeinhardt@mpl.mpg.de</w:t>
      </w:r>
      <w:r w:rsidRPr="00F36165">
        <w:rPr>
          <w:bCs/>
          <w:color w:val="auto"/>
          <w:lang w:val="de-DE"/>
        </w:rPr>
        <w:t>)</w:t>
      </w:r>
    </w:p>
    <w:p w14:paraId="7531D96D" w14:textId="77777777" w:rsidR="00782CBE" w:rsidRPr="00F720DB" w:rsidRDefault="00782CBE" w:rsidP="007418AC">
      <w:pPr>
        <w:pStyle w:val="NormalWeb"/>
        <w:widowControl/>
        <w:spacing w:before="0" w:beforeAutospacing="0" w:after="0" w:afterAutospacing="0"/>
        <w:rPr>
          <w:bCs/>
          <w:color w:val="auto"/>
        </w:rPr>
      </w:pPr>
      <w:r w:rsidRPr="00F720DB">
        <w:rPr>
          <w:bCs/>
          <w:color w:val="auto"/>
        </w:rPr>
        <w:t>Matthew P McDonald</w:t>
      </w:r>
      <w:r w:rsidRPr="00F720DB">
        <w:rPr>
          <w:bCs/>
          <w:color w:val="auto"/>
        </w:rPr>
        <w:tab/>
        <w:t>(matthew.mcdonald@mpl.mpg.de)</w:t>
      </w:r>
    </w:p>
    <w:p w14:paraId="279B230F" w14:textId="453A4E2E" w:rsidR="009027B2" w:rsidRPr="00F720DB" w:rsidRDefault="009027B2" w:rsidP="007418AC">
      <w:pPr>
        <w:pStyle w:val="NormalWeb"/>
        <w:widowControl/>
        <w:spacing w:before="0" w:beforeAutospacing="0" w:after="0" w:afterAutospacing="0"/>
        <w:rPr>
          <w:bCs/>
          <w:color w:val="auto"/>
        </w:rPr>
      </w:pPr>
      <w:r w:rsidRPr="00F720DB">
        <w:rPr>
          <w:bCs/>
          <w:color w:val="auto"/>
        </w:rPr>
        <w:t>Katharina Kö</w:t>
      </w:r>
      <w:r w:rsidR="00121790" w:rsidRPr="00F720DB">
        <w:rPr>
          <w:bCs/>
          <w:color w:val="auto"/>
        </w:rPr>
        <w:t>nig</w:t>
      </w:r>
      <w:r w:rsidRPr="00F720DB">
        <w:rPr>
          <w:bCs/>
          <w:color w:val="auto"/>
        </w:rPr>
        <w:tab/>
      </w:r>
      <w:r w:rsidR="00EF4EBD" w:rsidRPr="00F720DB">
        <w:rPr>
          <w:bCs/>
          <w:color w:val="auto"/>
        </w:rPr>
        <w:tab/>
      </w:r>
      <w:r w:rsidRPr="00F720DB">
        <w:rPr>
          <w:bCs/>
          <w:color w:val="auto"/>
        </w:rPr>
        <w:t>(</w:t>
      </w:r>
      <w:r w:rsidR="008E24E5" w:rsidRPr="00F720DB">
        <w:rPr>
          <w:color w:val="auto"/>
        </w:rPr>
        <w:t>katharina.koenig@mpl.mpg.de</w:t>
      </w:r>
      <w:r w:rsidRPr="00F720DB">
        <w:rPr>
          <w:bCs/>
          <w:color w:val="auto"/>
        </w:rPr>
        <w:t>)</w:t>
      </w:r>
    </w:p>
    <w:p w14:paraId="171C59BD" w14:textId="11471662" w:rsidR="008E24E5" w:rsidRPr="00F36165" w:rsidRDefault="008E24E5" w:rsidP="007418AC">
      <w:pPr>
        <w:pStyle w:val="NormalWeb"/>
        <w:widowControl/>
        <w:spacing w:before="0" w:beforeAutospacing="0" w:after="0" w:afterAutospacing="0"/>
        <w:rPr>
          <w:bCs/>
          <w:color w:val="auto"/>
          <w:lang w:val="de-DE"/>
        </w:rPr>
      </w:pPr>
      <w:r w:rsidRPr="00F36165">
        <w:rPr>
          <w:bCs/>
          <w:color w:val="auto"/>
          <w:lang w:val="de-DE"/>
        </w:rPr>
        <w:t>Michael Aigner</w:t>
      </w:r>
      <w:r w:rsidRPr="00F36165">
        <w:rPr>
          <w:bCs/>
          <w:color w:val="auto"/>
          <w:lang w:val="de-DE"/>
        </w:rPr>
        <w:tab/>
      </w:r>
      <w:r w:rsidRPr="00F36165">
        <w:rPr>
          <w:bCs/>
          <w:color w:val="auto"/>
          <w:lang w:val="de-DE"/>
        </w:rPr>
        <w:tab/>
        <w:t>(michael.aigner@uk-erlangen.de)</w:t>
      </w:r>
    </w:p>
    <w:p w14:paraId="6AB2108D" w14:textId="073D42B7" w:rsidR="008E24E5" w:rsidRPr="00F720DB" w:rsidRDefault="008E24E5" w:rsidP="007418AC">
      <w:pPr>
        <w:pStyle w:val="NormalWeb"/>
        <w:widowControl/>
        <w:spacing w:before="0" w:beforeAutospacing="0" w:after="0" w:afterAutospacing="0"/>
        <w:rPr>
          <w:bCs/>
          <w:color w:val="auto"/>
        </w:rPr>
      </w:pPr>
      <w:r w:rsidRPr="00F720DB">
        <w:rPr>
          <w:bCs/>
          <w:color w:val="auto"/>
        </w:rPr>
        <w:t xml:space="preserve">Andreas </w:t>
      </w:r>
      <w:proofErr w:type="spellStart"/>
      <w:r w:rsidRPr="00F720DB">
        <w:rPr>
          <w:bCs/>
          <w:color w:val="auto"/>
        </w:rPr>
        <w:t>Mackensen</w:t>
      </w:r>
      <w:proofErr w:type="spellEnd"/>
      <w:r w:rsidRPr="00F720DB">
        <w:rPr>
          <w:bCs/>
          <w:color w:val="auto"/>
        </w:rPr>
        <w:tab/>
        <w:t>(andreas.mackensen@uk-erlangen.de)</w:t>
      </w:r>
    </w:p>
    <w:p w14:paraId="0FD598B0" w14:textId="77777777" w:rsidR="009027B2" w:rsidRPr="00F720DB" w:rsidRDefault="009027B2" w:rsidP="007418AC">
      <w:pPr>
        <w:widowControl/>
        <w:rPr>
          <w:bCs/>
          <w:color w:val="808080" w:themeColor="background1" w:themeShade="80"/>
        </w:rPr>
      </w:pPr>
    </w:p>
    <w:p w14:paraId="71B79AC9" w14:textId="27CC611A" w:rsidR="006305D7" w:rsidRPr="00F720DB" w:rsidRDefault="006305D7" w:rsidP="007418AC">
      <w:pPr>
        <w:pStyle w:val="NormalWeb"/>
        <w:widowControl/>
        <w:spacing w:before="0" w:beforeAutospacing="0" w:after="0" w:afterAutospacing="0"/>
      </w:pPr>
      <w:r w:rsidRPr="00F720DB">
        <w:rPr>
          <w:b/>
          <w:bCs/>
        </w:rPr>
        <w:t>KEYWORDS:</w:t>
      </w:r>
    </w:p>
    <w:p w14:paraId="6C0B0781" w14:textId="10CC345B" w:rsidR="007A4DD6" w:rsidRPr="00F720DB" w:rsidRDefault="00FB572F" w:rsidP="007418AC">
      <w:pPr>
        <w:widowControl/>
        <w:rPr>
          <w:color w:val="auto"/>
        </w:rPr>
      </w:pPr>
      <w:r w:rsidRPr="00F720DB">
        <w:rPr>
          <w:color w:val="auto"/>
        </w:rPr>
        <w:t>iSCAT, label-free, single-protein, cellular secretion, imaging, scattering, dynamics</w:t>
      </w:r>
      <w:r w:rsidR="00585137" w:rsidRPr="00F720DB">
        <w:rPr>
          <w:color w:val="auto"/>
        </w:rPr>
        <w:t>, real-time</w:t>
      </w:r>
    </w:p>
    <w:p w14:paraId="1CB4E390" w14:textId="77777777" w:rsidR="006305D7" w:rsidRPr="00F720DB" w:rsidRDefault="006305D7" w:rsidP="007418AC">
      <w:pPr>
        <w:pStyle w:val="NormalWeb"/>
        <w:widowControl/>
        <w:spacing w:before="0" w:beforeAutospacing="0" w:after="0" w:afterAutospacing="0"/>
      </w:pPr>
    </w:p>
    <w:p w14:paraId="628AC4B5" w14:textId="3F1A1082" w:rsidR="006305D7" w:rsidRPr="00F720DB" w:rsidRDefault="00086FF5" w:rsidP="007418AC">
      <w:pPr>
        <w:widowControl/>
      </w:pPr>
      <w:r w:rsidRPr="00F720DB">
        <w:rPr>
          <w:b/>
          <w:bCs/>
        </w:rPr>
        <w:t>SUMMARY</w:t>
      </w:r>
      <w:r w:rsidR="006305D7" w:rsidRPr="00F720DB">
        <w:rPr>
          <w:b/>
          <w:bCs/>
        </w:rPr>
        <w:t>:</w:t>
      </w:r>
    </w:p>
    <w:p w14:paraId="278EA070" w14:textId="02DCFEE3" w:rsidR="0043067D" w:rsidRPr="00F720DB" w:rsidRDefault="0043067D" w:rsidP="007418AC">
      <w:pPr>
        <w:widowControl/>
        <w:rPr>
          <w:color w:val="auto"/>
        </w:rPr>
      </w:pPr>
      <w:r w:rsidRPr="00F720DB">
        <w:rPr>
          <w:color w:val="auto"/>
        </w:rPr>
        <w:t xml:space="preserve">We present a protocol for the </w:t>
      </w:r>
      <w:r w:rsidR="00BB69FD" w:rsidRPr="00F720DB">
        <w:rPr>
          <w:color w:val="auto"/>
        </w:rPr>
        <w:t>real-</w:t>
      </w:r>
      <w:r w:rsidRPr="00F720DB">
        <w:rPr>
          <w:color w:val="auto"/>
        </w:rPr>
        <w:t>time optical detection of single unlabeled proteins as they are secreted from living cells</w:t>
      </w:r>
      <w:r w:rsidR="00BB69FD" w:rsidRPr="00F720DB">
        <w:rPr>
          <w:color w:val="auto"/>
        </w:rPr>
        <w:t>. This is based on</w:t>
      </w:r>
      <w:r w:rsidRPr="00F720DB">
        <w:rPr>
          <w:color w:val="auto"/>
        </w:rPr>
        <w:t xml:space="preserve"> interferometric scattering (iSCAT) microscopy</w:t>
      </w:r>
      <w:r w:rsidR="00BB69FD" w:rsidRPr="00F720DB">
        <w:rPr>
          <w:color w:val="auto"/>
        </w:rPr>
        <w:t xml:space="preserve">, which </w:t>
      </w:r>
      <w:r w:rsidRPr="00F720DB">
        <w:rPr>
          <w:color w:val="auto"/>
        </w:rPr>
        <w:t>can be applied to a variety of different biological systems</w:t>
      </w:r>
      <w:r w:rsidR="00BB69FD" w:rsidRPr="00F720DB">
        <w:rPr>
          <w:color w:val="auto"/>
        </w:rPr>
        <w:t xml:space="preserve"> and configurations</w:t>
      </w:r>
      <w:r w:rsidRPr="00F720DB">
        <w:rPr>
          <w:color w:val="auto"/>
        </w:rPr>
        <w:t>.</w:t>
      </w:r>
    </w:p>
    <w:p w14:paraId="761028D6" w14:textId="77777777" w:rsidR="006305D7" w:rsidRPr="00F720DB" w:rsidRDefault="006305D7" w:rsidP="007418AC">
      <w:pPr>
        <w:widowControl/>
      </w:pPr>
    </w:p>
    <w:p w14:paraId="71EDDECF" w14:textId="35C522CC" w:rsidR="00E2700A" w:rsidRPr="00F720DB" w:rsidRDefault="006305D7" w:rsidP="007418AC">
      <w:pPr>
        <w:widowControl/>
        <w:rPr>
          <w:color w:val="808080"/>
        </w:rPr>
      </w:pPr>
      <w:r w:rsidRPr="00F720DB">
        <w:rPr>
          <w:b/>
          <w:bCs/>
        </w:rPr>
        <w:t>ABSTRACT:</w:t>
      </w:r>
    </w:p>
    <w:p w14:paraId="4C7D5FD5" w14:textId="395E47AF" w:rsidR="006305D7" w:rsidRPr="00F720DB" w:rsidRDefault="00FB69A1" w:rsidP="007418AC">
      <w:pPr>
        <w:widowControl/>
      </w:pPr>
      <w:r w:rsidRPr="00F720DB">
        <w:rPr>
          <w:color w:val="auto"/>
          <w:lang w:eastAsia="de-DE"/>
        </w:rPr>
        <w:t xml:space="preserve">We demonstrate interferometric scattering (iSCAT) microscopy, a method capable of detecting single unlabeled proteins secreted from individual living cells in real time. </w:t>
      </w:r>
      <w:r w:rsidRPr="00F720DB">
        <w:rPr>
          <w:color w:val="auto"/>
        </w:rPr>
        <w:t xml:space="preserve">In this protocol, we cover the fundamental steps to realize an iSCAT microscope and complement it with additional imaging channels to monitor the </w:t>
      </w:r>
      <w:r w:rsidR="00A80A5B" w:rsidRPr="00A80A5B">
        <w:rPr>
          <w:color w:val="auto"/>
        </w:rPr>
        <w:t>via</w:t>
      </w:r>
      <w:r w:rsidRPr="00F720DB">
        <w:rPr>
          <w:color w:val="auto"/>
        </w:rPr>
        <w:t xml:space="preserve">bility of a cell under study. Following this, we use the method for real-time detection of single proteins as they are secreted from a living cell which we demonstrate with </w:t>
      </w:r>
      <w:r w:rsidRPr="00F720DB">
        <w:rPr>
          <w:color w:val="auto"/>
          <w:lang w:eastAsia="de-DE"/>
        </w:rPr>
        <w:t xml:space="preserve">an immortalized B-cell line (Laz388). </w:t>
      </w:r>
      <w:r w:rsidRPr="00F720DB">
        <w:rPr>
          <w:color w:val="auto"/>
        </w:rPr>
        <w:t xml:space="preserve">Necessary steps concerning the preparation of microscope and sample as well as the analysis of the recorded data are discussed. The video protocol demonstrates that iSCAT microscopy offers a </w:t>
      </w:r>
      <w:r w:rsidR="00366104" w:rsidRPr="00F720DB">
        <w:rPr>
          <w:color w:val="auto"/>
        </w:rPr>
        <w:t xml:space="preserve">straightforward method to study </w:t>
      </w:r>
      <w:r w:rsidRPr="00F720DB">
        <w:rPr>
          <w:color w:val="auto"/>
        </w:rPr>
        <w:t xml:space="preserve">secretion </w:t>
      </w:r>
      <w:r w:rsidR="00BD6501">
        <w:rPr>
          <w:color w:val="auto"/>
        </w:rPr>
        <w:t>at</w:t>
      </w:r>
      <w:r w:rsidRPr="00F720DB">
        <w:rPr>
          <w:color w:val="auto"/>
        </w:rPr>
        <w:t xml:space="preserve"> the single-molecule level.</w:t>
      </w:r>
    </w:p>
    <w:p w14:paraId="16452194" w14:textId="77777777" w:rsidR="00FB69A1" w:rsidRPr="00F720DB" w:rsidRDefault="00FB69A1" w:rsidP="007418AC">
      <w:pPr>
        <w:widowControl/>
      </w:pPr>
    </w:p>
    <w:p w14:paraId="00D25F73" w14:textId="75E30333" w:rsidR="006305D7" w:rsidRPr="00F720DB" w:rsidRDefault="006305D7" w:rsidP="007418AC">
      <w:pPr>
        <w:widowControl/>
        <w:rPr>
          <w:color w:val="808080"/>
        </w:rPr>
      </w:pPr>
      <w:r w:rsidRPr="00F720DB">
        <w:rPr>
          <w:b/>
        </w:rPr>
        <w:t>INTRODUCTION</w:t>
      </w:r>
      <w:r w:rsidRPr="00F720DB">
        <w:rPr>
          <w:b/>
          <w:bCs/>
        </w:rPr>
        <w:t>:</w:t>
      </w:r>
    </w:p>
    <w:p w14:paraId="7620A9C9" w14:textId="5A0BC15C" w:rsidR="00B9565E" w:rsidRPr="00F720DB" w:rsidRDefault="00D94F40" w:rsidP="007418AC">
      <w:pPr>
        <w:widowControl/>
        <w:rPr>
          <w:color w:val="auto"/>
        </w:rPr>
      </w:pPr>
      <w:r w:rsidRPr="00F720DB">
        <w:rPr>
          <w:color w:val="auto"/>
        </w:rPr>
        <w:lastRenderedPageBreak/>
        <w:t>Secreted p</w:t>
      </w:r>
      <w:r w:rsidR="00B9565E" w:rsidRPr="00F720DB">
        <w:rPr>
          <w:color w:val="auto"/>
        </w:rPr>
        <w:t xml:space="preserve">roteins play a significant role in various </w:t>
      </w:r>
      <w:r w:rsidR="00820024" w:rsidRPr="00F720DB">
        <w:rPr>
          <w:color w:val="auto"/>
        </w:rPr>
        <w:t xml:space="preserve">physiological </w:t>
      </w:r>
      <w:r w:rsidRPr="00F720DB">
        <w:rPr>
          <w:color w:val="auto"/>
        </w:rPr>
        <w:t>processes</w:t>
      </w:r>
      <w:r w:rsidR="003D4DEE" w:rsidRPr="00F720DB">
        <w:rPr>
          <w:color w:val="auto"/>
          <w:vertAlign w:val="superscript"/>
        </w:rPr>
        <w:t>1</w:t>
      </w:r>
      <w:r w:rsidR="00866F21" w:rsidRPr="00F720DB">
        <w:rPr>
          <w:color w:val="auto"/>
        </w:rPr>
        <w:t>. Because of this, they</w:t>
      </w:r>
      <w:r w:rsidR="00207D6F" w:rsidRPr="00F720DB">
        <w:rPr>
          <w:color w:val="auto"/>
        </w:rPr>
        <w:t xml:space="preserve"> are routinely studied </w:t>
      </w:r>
      <w:r w:rsidR="00866F21" w:rsidRPr="00F720DB">
        <w:rPr>
          <w:color w:val="auto"/>
        </w:rPr>
        <w:t>as a collective ensemble (proteomics) or as individual</w:t>
      </w:r>
      <w:r w:rsidR="00B9565E" w:rsidRPr="00F720DB">
        <w:rPr>
          <w:color w:val="auto"/>
        </w:rPr>
        <w:t xml:space="preserve"> </w:t>
      </w:r>
      <w:r w:rsidR="00866F21" w:rsidRPr="00F720DB">
        <w:rPr>
          <w:color w:val="auto"/>
        </w:rPr>
        <w:t>entities</w:t>
      </w:r>
      <w:r w:rsidR="0039094D" w:rsidRPr="00F720DB">
        <w:rPr>
          <w:color w:val="auto"/>
          <w:vertAlign w:val="superscript"/>
        </w:rPr>
        <w:t>2</w:t>
      </w:r>
      <w:r w:rsidR="003D4DEE" w:rsidRPr="00F720DB">
        <w:rPr>
          <w:color w:val="auto"/>
          <w:vertAlign w:val="superscript"/>
        </w:rPr>
        <w:t>,3</w:t>
      </w:r>
      <w:r w:rsidR="00866F21" w:rsidRPr="00F720DB">
        <w:rPr>
          <w:color w:val="auto"/>
        </w:rPr>
        <w:t>.</w:t>
      </w:r>
      <w:r w:rsidR="00F720DB">
        <w:rPr>
          <w:color w:val="auto"/>
        </w:rPr>
        <w:t xml:space="preserve"> </w:t>
      </w:r>
      <w:r w:rsidR="00B9565E" w:rsidRPr="00F720DB">
        <w:rPr>
          <w:color w:val="auto"/>
        </w:rPr>
        <w:t>Proteomics</w:t>
      </w:r>
      <w:r w:rsidR="00866F21" w:rsidRPr="00F720DB">
        <w:rPr>
          <w:color w:val="auto"/>
        </w:rPr>
        <w:t xml:space="preserve"> traditionally</w:t>
      </w:r>
      <w:r w:rsidR="00B9565E" w:rsidRPr="00F720DB">
        <w:rPr>
          <w:color w:val="auto"/>
        </w:rPr>
        <w:t xml:space="preserve"> investigates </w:t>
      </w:r>
      <w:r w:rsidR="00866F21" w:rsidRPr="00F720DB">
        <w:rPr>
          <w:color w:val="auto"/>
        </w:rPr>
        <w:t xml:space="preserve">the entire set of proteins present in a particular </w:t>
      </w:r>
      <w:r w:rsidR="00B9565E" w:rsidRPr="00F720DB">
        <w:rPr>
          <w:color w:val="auto"/>
        </w:rPr>
        <w:t xml:space="preserve">biological </w:t>
      </w:r>
      <w:r w:rsidR="000E0813" w:rsidRPr="00F720DB">
        <w:rPr>
          <w:color w:val="auto"/>
        </w:rPr>
        <w:t xml:space="preserve">system </w:t>
      </w:r>
      <w:r w:rsidR="00866F21" w:rsidRPr="00F720DB">
        <w:rPr>
          <w:color w:val="auto"/>
        </w:rPr>
        <w:t xml:space="preserve">by way of </w:t>
      </w:r>
      <w:r w:rsidR="00F720DB" w:rsidRPr="00F720DB">
        <w:rPr>
          <w:i/>
          <w:color w:val="auto"/>
        </w:rPr>
        <w:t xml:space="preserve">e.g., </w:t>
      </w:r>
      <w:r w:rsidR="00B9565E" w:rsidRPr="00F720DB">
        <w:rPr>
          <w:color w:val="auto"/>
        </w:rPr>
        <w:t xml:space="preserve">enzyme-linked immunosorbent assays (ELISA), </w:t>
      </w:r>
      <w:r w:rsidR="009D3580" w:rsidRPr="00F720DB">
        <w:rPr>
          <w:color w:val="auto"/>
        </w:rPr>
        <w:t>flow cytometry</w:t>
      </w:r>
      <w:r w:rsidR="00B9565E" w:rsidRPr="00F720DB">
        <w:rPr>
          <w:color w:val="auto"/>
        </w:rPr>
        <w:t>, or mass spectrometry</w:t>
      </w:r>
      <w:r w:rsidR="003D4DEE" w:rsidRPr="00F720DB">
        <w:rPr>
          <w:color w:val="auto"/>
          <w:vertAlign w:val="superscript"/>
        </w:rPr>
        <w:t>4-6</w:t>
      </w:r>
      <w:r w:rsidR="00B9565E" w:rsidRPr="00F720DB">
        <w:rPr>
          <w:color w:val="auto"/>
        </w:rPr>
        <w:t xml:space="preserve">. </w:t>
      </w:r>
      <w:r w:rsidR="00866F21" w:rsidRPr="00F720DB">
        <w:rPr>
          <w:color w:val="auto"/>
        </w:rPr>
        <w:t xml:space="preserve">Single proteins, on the other hand, </w:t>
      </w:r>
      <w:proofErr w:type="gramStart"/>
      <w:r w:rsidR="00866F21" w:rsidRPr="00F720DB">
        <w:rPr>
          <w:color w:val="auto"/>
        </w:rPr>
        <w:t>are generally detected</w:t>
      </w:r>
      <w:proofErr w:type="gramEnd"/>
      <w:r w:rsidR="00866F21" w:rsidRPr="00F720DB">
        <w:rPr>
          <w:color w:val="auto"/>
        </w:rPr>
        <w:t xml:space="preserve"> using a variety of techniques that are based on fluorescence</w:t>
      </w:r>
      <w:r w:rsidR="003D4DEE" w:rsidRPr="00F720DB">
        <w:rPr>
          <w:color w:val="auto"/>
          <w:vertAlign w:val="superscript"/>
        </w:rPr>
        <w:t>7,8</w:t>
      </w:r>
      <w:r w:rsidR="00C97959" w:rsidRPr="00F720DB">
        <w:rPr>
          <w:color w:val="auto"/>
        </w:rPr>
        <w:t>,</w:t>
      </w:r>
      <w:r w:rsidR="00866F21" w:rsidRPr="00F720DB">
        <w:rPr>
          <w:color w:val="auto"/>
        </w:rPr>
        <w:t xml:space="preserve"> plasmonics</w:t>
      </w:r>
      <w:r w:rsidR="003D4DEE" w:rsidRPr="00F720DB">
        <w:rPr>
          <w:color w:val="auto"/>
          <w:vertAlign w:val="superscript"/>
        </w:rPr>
        <w:t>9,10</w:t>
      </w:r>
      <w:r w:rsidR="00C97959" w:rsidRPr="00F720DB">
        <w:rPr>
          <w:color w:val="auto"/>
        </w:rPr>
        <w:t>,</w:t>
      </w:r>
      <w:r w:rsidR="00866F21" w:rsidRPr="00F720DB">
        <w:rPr>
          <w:color w:val="auto"/>
        </w:rPr>
        <w:t xml:space="preserve"> or cryogenic electron</w:t>
      </w:r>
      <w:r w:rsidR="003D4DEE" w:rsidRPr="00F720DB">
        <w:rPr>
          <w:color w:val="auto"/>
          <w:vertAlign w:val="superscript"/>
        </w:rPr>
        <w:t>11</w:t>
      </w:r>
      <w:r w:rsidR="00866F21" w:rsidRPr="00F720DB">
        <w:rPr>
          <w:color w:val="auto"/>
        </w:rPr>
        <w:t xml:space="preserve"> microscopies. All of these techniques use complex instruments, labeling, or both and</w:t>
      </w:r>
      <w:r w:rsidR="00B9565E" w:rsidRPr="00F720DB">
        <w:rPr>
          <w:color w:val="auto"/>
        </w:rPr>
        <w:t xml:space="preserve"> often lack dynamics </w:t>
      </w:r>
      <w:r w:rsidR="004D7BA8" w:rsidRPr="00F720DB">
        <w:rPr>
          <w:color w:val="auto"/>
        </w:rPr>
        <w:t xml:space="preserve">information </w:t>
      </w:r>
      <w:r w:rsidR="00B9565E" w:rsidRPr="00F720DB">
        <w:rPr>
          <w:color w:val="auto"/>
        </w:rPr>
        <w:t xml:space="preserve">as they only deliver </w:t>
      </w:r>
      <w:r w:rsidR="00820024" w:rsidRPr="00F720DB">
        <w:rPr>
          <w:color w:val="auto"/>
        </w:rPr>
        <w:t>long-</w:t>
      </w:r>
      <w:r w:rsidR="00866F21" w:rsidRPr="00F720DB">
        <w:rPr>
          <w:color w:val="auto"/>
        </w:rPr>
        <w:t xml:space="preserve">term </w:t>
      </w:r>
      <w:r w:rsidR="00820024" w:rsidRPr="00F720DB">
        <w:rPr>
          <w:color w:val="auto"/>
        </w:rPr>
        <w:t>information about</w:t>
      </w:r>
      <w:r w:rsidR="00866F21" w:rsidRPr="00F720DB">
        <w:rPr>
          <w:color w:val="auto"/>
        </w:rPr>
        <w:t xml:space="preserve"> the system under study</w:t>
      </w:r>
      <w:r w:rsidR="00B9565E" w:rsidRPr="00F720DB">
        <w:rPr>
          <w:color w:val="auto"/>
        </w:rPr>
        <w:t>.</w:t>
      </w:r>
      <w:r w:rsidR="00D30702" w:rsidRPr="00F720DB">
        <w:rPr>
          <w:color w:val="auto"/>
        </w:rPr>
        <w:t xml:space="preserve"> </w:t>
      </w:r>
    </w:p>
    <w:p w14:paraId="0C309FEA" w14:textId="77777777" w:rsidR="00807E71" w:rsidRPr="00F720DB" w:rsidRDefault="00807E71" w:rsidP="007418AC">
      <w:pPr>
        <w:widowControl/>
        <w:rPr>
          <w:color w:val="auto"/>
        </w:rPr>
      </w:pPr>
    </w:p>
    <w:p w14:paraId="50ACD3F1" w14:textId="21069E4E" w:rsidR="00B9565E" w:rsidRPr="00F720DB" w:rsidRDefault="00CD19FE" w:rsidP="007418AC">
      <w:pPr>
        <w:widowControl/>
        <w:rPr>
          <w:color w:val="auto"/>
        </w:rPr>
      </w:pPr>
      <w:r w:rsidRPr="00F720DB">
        <w:rPr>
          <w:color w:val="auto"/>
        </w:rPr>
        <w:t>Here we use</w:t>
      </w:r>
      <w:r w:rsidR="00B9565E" w:rsidRPr="00F720DB">
        <w:rPr>
          <w:color w:val="auto"/>
        </w:rPr>
        <w:t xml:space="preserve"> iSCAT</w:t>
      </w:r>
      <w:r w:rsidR="00B9565E" w:rsidRPr="00F720DB">
        <w:rPr>
          <w:color w:val="auto"/>
          <w:vertAlign w:val="superscript"/>
        </w:rPr>
        <w:t>1</w:t>
      </w:r>
      <w:r w:rsidR="003D4DEE" w:rsidRPr="00F720DB">
        <w:rPr>
          <w:color w:val="auto"/>
          <w:vertAlign w:val="superscript"/>
        </w:rPr>
        <w:t>2</w:t>
      </w:r>
      <w:r w:rsidR="00B9565E" w:rsidRPr="00F720DB">
        <w:rPr>
          <w:color w:val="auto"/>
          <w:vertAlign w:val="superscript"/>
        </w:rPr>
        <w:t>,1</w:t>
      </w:r>
      <w:r w:rsidR="003D4DEE" w:rsidRPr="00F720DB">
        <w:rPr>
          <w:color w:val="auto"/>
          <w:vertAlign w:val="superscript"/>
        </w:rPr>
        <w:t>3</w:t>
      </w:r>
      <w:r w:rsidR="00B9565E" w:rsidRPr="00F720DB">
        <w:rPr>
          <w:color w:val="auto"/>
        </w:rPr>
        <w:t xml:space="preserve"> </w:t>
      </w:r>
      <w:r w:rsidR="00075729" w:rsidRPr="00F720DB">
        <w:rPr>
          <w:color w:val="auto"/>
        </w:rPr>
        <w:t xml:space="preserve">microscopy </w:t>
      </w:r>
      <w:r w:rsidR="00B9565E" w:rsidRPr="00F720DB">
        <w:rPr>
          <w:color w:val="auto"/>
        </w:rPr>
        <w:t xml:space="preserve">to sense </w:t>
      </w:r>
      <w:r w:rsidR="00075729" w:rsidRPr="00F720DB">
        <w:rPr>
          <w:color w:val="auto"/>
        </w:rPr>
        <w:t xml:space="preserve">individual secretory </w:t>
      </w:r>
      <w:r w:rsidR="00B9565E" w:rsidRPr="00F720DB">
        <w:rPr>
          <w:color w:val="auto"/>
        </w:rPr>
        <w:t>proteins with sub</w:t>
      </w:r>
      <w:r w:rsidR="00BD6501">
        <w:rPr>
          <w:color w:val="auto"/>
        </w:rPr>
        <w:t>-</w:t>
      </w:r>
      <w:r w:rsidR="00B9565E" w:rsidRPr="00F720DB">
        <w:rPr>
          <w:color w:val="auto"/>
        </w:rPr>
        <w:t>second temporal resolution</w:t>
      </w:r>
      <w:r w:rsidR="003D4DEE" w:rsidRPr="00F720DB">
        <w:rPr>
          <w:color w:val="auto"/>
          <w:vertAlign w:val="superscript"/>
        </w:rPr>
        <w:t>14</w:t>
      </w:r>
      <w:r w:rsidR="00C97959" w:rsidRPr="00F720DB">
        <w:rPr>
          <w:color w:val="auto"/>
        </w:rPr>
        <w:t>.</w:t>
      </w:r>
      <w:r w:rsidR="00075729" w:rsidRPr="00F720DB">
        <w:rPr>
          <w:color w:val="auto"/>
        </w:rPr>
        <w:t xml:space="preserve"> Importantly,</w:t>
      </w:r>
      <w:r w:rsidR="00B9565E" w:rsidRPr="00F720DB">
        <w:rPr>
          <w:color w:val="auto"/>
        </w:rPr>
        <w:t xml:space="preserve"> </w:t>
      </w:r>
      <w:r w:rsidR="00075729" w:rsidRPr="00F720DB">
        <w:rPr>
          <w:color w:val="auto"/>
        </w:rPr>
        <w:t>t</w:t>
      </w:r>
      <w:r w:rsidR="00B9565E" w:rsidRPr="00F720DB">
        <w:rPr>
          <w:color w:val="auto"/>
        </w:rPr>
        <w:t xml:space="preserve">he technique </w:t>
      </w:r>
      <w:r w:rsidR="00820024" w:rsidRPr="00F720DB">
        <w:rPr>
          <w:color w:val="auto"/>
        </w:rPr>
        <w:t xml:space="preserve">detects </w:t>
      </w:r>
      <w:r w:rsidR="00B9565E" w:rsidRPr="00F720DB">
        <w:rPr>
          <w:color w:val="auto"/>
        </w:rPr>
        <w:t xml:space="preserve">the weak scattered signal </w:t>
      </w:r>
      <w:r w:rsidR="00075729" w:rsidRPr="00F720DB">
        <w:rPr>
          <w:color w:val="auto"/>
        </w:rPr>
        <w:t xml:space="preserve">intrinsic to every </w:t>
      </w:r>
      <w:r w:rsidR="00B9565E" w:rsidRPr="00F720DB">
        <w:rPr>
          <w:color w:val="auto"/>
        </w:rPr>
        <w:t>protein</w:t>
      </w:r>
      <w:r w:rsidR="003D4DEE" w:rsidRPr="00F720DB">
        <w:rPr>
          <w:color w:val="auto"/>
          <w:vertAlign w:val="superscript"/>
        </w:rPr>
        <w:t>12</w:t>
      </w:r>
      <w:r w:rsidR="00B9565E" w:rsidRPr="00F720DB">
        <w:rPr>
          <w:color w:val="auto"/>
          <w:vertAlign w:val="superscript"/>
        </w:rPr>
        <w:t>,</w:t>
      </w:r>
      <w:r w:rsidR="003D4DEE" w:rsidRPr="00F720DB">
        <w:rPr>
          <w:color w:val="auto"/>
          <w:vertAlign w:val="superscript"/>
        </w:rPr>
        <w:t>14</w:t>
      </w:r>
      <w:r w:rsidR="000058A1" w:rsidRPr="00F720DB">
        <w:rPr>
          <w:color w:val="auto"/>
        </w:rPr>
        <w:t xml:space="preserve">. </w:t>
      </w:r>
      <w:r w:rsidR="00B87ED0" w:rsidRPr="00F720DB">
        <w:t>The amount of light that a small</w:t>
      </w:r>
      <w:r w:rsidR="000058A1" w:rsidRPr="00F720DB">
        <w:t xml:space="preserve"> </w:t>
      </w:r>
      <w:r w:rsidR="00B87ED0" w:rsidRPr="00F720DB">
        <w:t xml:space="preserve">bioparticle scatters </w:t>
      </w:r>
      <w:r w:rsidR="00F60DC7" w:rsidRPr="00F720DB">
        <w:t>scales with</w:t>
      </w:r>
      <w:r w:rsidR="00B87ED0" w:rsidRPr="00F720DB">
        <w:t xml:space="preserve"> its polarizability. Assuming that the shape of a protein can be </w:t>
      </w:r>
      <w:r w:rsidR="0010436E" w:rsidRPr="00F720DB">
        <w:t>approximated by an effective scattering sphere</w:t>
      </w:r>
      <w:r w:rsidR="003D4DEE" w:rsidRPr="00F720DB">
        <w:rPr>
          <w:vertAlign w:val="superscript"/>
        </w:rPr>
        <w:t>14-16</w:t>
      </w:r>
      <w:r w:rsidR="00C97959" w:rsidRPr="00F720DB">
        <w:t>,</w:t>
      </w:r>
      <w:r w:rsidR="00B87ED0" w:rsidRPr="00F720DB">
        <w:t xml:space="preserve"> and that different proteins have very similar refractive indices, the measured signal can be</w:t>
      </w:r>
      <w:r w:rsidR="009B7B03" w:rsidRPr="00F720DB">
        <w:t xml:space="preserve"> directly</w:t>
      </w:r>
      <w:r w:rsidR="00B87ED0" w:rsidRPr="00F720DB">
        <w:t xml:space="preserve"> connected to the molecular weight (MW) of the protein. The empirical calibration of iSCAT contrast </w:t>
      </w:r>
      <w:r w:rsidR="00F720DB" w:rsidRPr="00F720DB">
        <w:rPr>
          <w:i/>
        </w:rPr>
        <w:t>versus</w:t>
      </w:r>
      <w:r w:rsidR="00B87ED0" w:rsidRPr="00F720DB">
        <w:t xml:space="preserve"> molecular weight by reference measurements allows </w:t>
      </w:r>
      <w:r w:rsidR="00700A85" w:rsidRPr="00F720DB">
        <w:t xml:space="preserve">one </w:t>
      </w:r>
      <w:r w:rsidR="00B87ED0" w:rsidRPr="00F720DB">
        <w:t>to distinguish proteins of different size</w:t>
      </w:r>
      <w:r w:rsidR="001F2AAB">
        <w:t>s</w:t>
      </w:r>
      <w:r w:rsidR="00B87ED0" w:rsidRPr="00F720DB">
        <w:t xml:space="preserve">. </w:t>
      </w:r>
      <w:r w:rsidR="00B9565E" w:rsidRPr="00F720DB">
        <w:rPr>
          <w:color w:val="auto"/>
        </w:rPr>
        <w:t xml:space="preserve">iSCAT experiments </w:t>
      </w:r>
      <w:r w:rsidR="00075729" w:rsidRPr="00F720DB">
        <w:rPr>
          <w:color w:val="auto"/>
        </w:rPr>
        <w:t xml:space="preserve">can readily </w:t>
      </w:r>
      <w:proofErr w:type="gramStart"/>
      <w:r w:rsidR="004D446D" w:rsidRPr="00F720DB">
        <w:rPr>
          <w:color w:val="auto"/>
        </w:rPr>
        <w:t xml:space="preserve">be </w:t>
      </w:r>
      <w:r w:rsidR="00075729" w:rsidRPr="00F720DB">
        <w:rPr>
          <w:color w:val="auto"/>
        </w:rPr>
        <w:t>compl</w:t>
      </w:r>
      <w:r w:rsidR="004D446D" w:rsidRPr="00F720DB">
        <w:rPr>
          <w:color w:val="auto"/>
        </w:rPr>
        <w:t>e</w:t>
      </w:r>
      <w:r w:rsidR="00075729" w:rsidRPr="00F720DB">
        <w:rPr>
          <w:color w:val="auto"/>
        </w:rPr>
        <w:t>ment</w:t>
      </w:r>
      <w:r w:rsidR="004D446D" w:rsidRPr="00F720DB">
        <w:rPr>
          <w:color w:val="auto"/>
        </w:rPr>
        <w:t>ed</w:t>
      </w:r>
      <w:proofErr w:type="gramEnd"/>
      <w:r w:rsidR="004D446D" w:rsidRPr="00F720DB">
        <w:rPr>
          <w:color w:val="auto"/>
        </w:rPr>
        <w:t xml:space="preserve"> by</w:t>
      </w:r>
      <w:r w:rsidR="00075729" w:rsidRPr="00F720DB">
        <w:rPr>
          <w:color w:val="auto"/>
        </w:rPr>
        <w:t xml:space="preserve"> </w:t>
      </w:r>
      <w:r w:rsidR="00B9565E" w:rsidRPr="00F720DB">
        <w:rPr>
          <w:color w:val="auto"/>
        </w:rPr>
        <w:t>fluorescence</w:t>
      </w:r>
      <w:r w:rsidR="00075729" w:rsidRPr="00F720DB">
        <w:rPr>
          <w:color w:val="auto"/>
        </w:rPr>
        <w:t xml:space="preserve"> microscopy</w:t>
      </w:r>
      <w:r w:rsidR="00C97959" w:rsidRPr="00F720DB">
        <w:rPr>
          <w:color w:val="auto"/>
          <w:vertAlign w:val="superscript"/>
        </w:rPr>
        <w:t>17,18</w:t>
      </w:r>
      <w:r w:rsidR="00075729" w:rsidRPr="00F720DB">
        <w:rPr>
          <w:color w:val="auto"/>
        </w:rPr>
        <w:t xml:space="preserve">, </w:t>
      </w:r>
      <w:r w:rsidR="00B9565E" w:rsidRPr="00F720DB">
        <w:rPr>
          <w:color w:val="auto"/>
        </w:rPr>
        <w:t>immunosorbent reagents</w:t>
      </w:r>
      <w:r w:rsidR="00075729" w:rsidRPr="00F720DB">
        <w:rPr>
          <w:color w:val="auto"/>
        </w:rPr>
        <w:t xml:space="preserve">, </w:t>
      </w:r>
      <w:r w:rsidR="00700A85" w:rsidRPr="00F720DB">
        <w:rPr>
          <w:color w:val="auto"/>
        </w:rPr>
        <w:t xml:space="preserve">as well as </w:t>
      </w:r>
      <w:r w:rsidR="00B9565E" w:rsidRPr="00F720DB">
        <w:rPr>
          <w:color w:val="auto"/>
        </w:rPr>
        <w:t>fluorescent or scattering labels to allow for a specific detection of any protein of interest</w:t>
      </w:r>
      <w:r w:rsidR="00C97959" w:rsidRPr="00F720DB">
        <w:rPr>
          <w:color w:val="auto"/>
          <w:vertAlign w:val="superscript"/>
        </w:rPr>
        <w:t>14,17,19</w:t>
      </w:r>
      <w:r w:rsidR="00B9565E" w:rsidRPr="00F720DB">
        <w:rPr>
          <w:color w:val="auto"/>
        </w:rPr>
        <w:t>.</w:t>
      </w:r>
    </w:p>
    <w:p w14:paraId="1F134216" w14:textId="77777777" w:rsidR="00807E71" w:rsidRPr="00F720DB" w:rsidRDefault="00807E71" w:rsidP="007418AC">
      <w:pPr>
        <w:widowControl/>
        <w:rPr>
          <w:color w:val="auto"/>
        </w:rPr>
      </w:pPr>
    </w:p>
    <w:p w14:paraId="2ED2FEE1" w14:textId="621BB960" w:rsidR="00FB13C2" w:rsidRPr="00F720DB" w:rsidRDefault="00FB13C2" w:rsidP="007418AC">
      <w:pPr>
        <w:widowControl/>
        <w:rPr>
          <w:color w:val="auto"/>
        </w:rPr>
      </w:pPr>
      <w:r w:rsidRPr="00F720DB">
        <w:rPr>
          <w:color w:val="auto"/>
        </w:rPr>
        <w:t xml:space="preserve">In principle, iSCAT functions by amplifying a protein’s weak scattered </w:t>
      </w:r>
      <w:r w:rsidR="009B7B03" w:rsidRPr="00F720DB">
        <w:rPr>
          <w:color w:val="auto"/>
        </w:rPr>
        <w:t>light</w:t>
      </w:r>
      <w:r w:rsidRPr="00F720DB">
        <w:rPr>
          <w:color w:val="auto"/>
        </w:rPr>
        <w:t xml:space="preserve"> </w:t>
      </w:r>
      <w:r w:rsidR="00A80A5B" w:rsidRPr="00A80A5B">
        <w:rPr>
          <w:color w:val="auto"/>
        </w:rPr>
        <w:t>via</w:t>
      </w:r>
      <w:r w:rsidRPr="00F720DB">
        <w:rPr>
          <w:color w:val="auto"/>
        </w:rPr>
        <w:t xml:space="preserve"> interferometric mixing with a secondary reference wave. The detected intensity (</w:t>
      </w:r>
      <m:oMath>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det</m:t>
            </m:r>
          </m:sub>
        </m:sSub>
      </m:oMath>
      <w:r w:rsidRPr="00F720DB">
        <w:rPr>
          <w:color w:val="auto"/>
        </w:rPr>
        <w:t xml:space="preserve">) in an iSCAT microscope is described by </w:t>
      </w:r>
    </w:p>
    <w:p w14:paraId="6FEFCF2C" w14:textId="77777777" w:rsidR="009B7B03" w:rsidRPr="00F720DB" w:rsidRDefault="009B7B03" w:rsidP="007418AC">
      <w:pPr>
        <w:widowControl/>
        <w:rPr>
          <w:color w:val="auto"/>
        </w:rPr>
      </w:pPr>
    </w:p>
    <w:p w14:paraId="6F88C1A4" w14:textId="65A092C3" w:rsidR="00FB13C2" w:rsidRPr="00F720DB" w:rsidRDefault="00B46F46" w:rsidP="007418AC">
      <w:pPr>
        <w:widowControl/>
        <w:rPr>
          <w:color w:val="auto"/>
        </w:rPr>
      </w:pPr>
      <m:oMathPara>
        <m:oMath>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det</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i</m:t>
              </m:r>
            </m:sub>
          </m:sSub>
          <m:d>
            <m:dPr>
              <m:ctrlPr>
                <w:rPr>
                  <w:rFonts w:ascii="Cambria Math" w:hAnsi="Cambria Math"/>
                  <w:i/>
                  <w:color w:val="auto"/>
                </w:rPr>
              </m:ctrlPr>
            </m:dPr>
            <m:e>
              <m:sSup>
                <m:sSupPr>
                  <m:ctrlPr>
                    <w:rPr>
                      <w:rFonts w:ascii="Cambria Math" w:hAnsi="Cambria Math"/>
                      <w:i/>
                      <w:color w:val="auto"/>
                    </w:rPr>
                  </m:ctrlPr>
                </m:sSupPr>
                <m:e>
                  <m:r>
                    <w:rPr>
                      <w:rFonts w:ascii="Cambria Math" w:hAnsi="Cambria Math"/>
                      <w:color w:val="auto"/>
                    </w:rPr>
                    <m:t>r</m:t>
                  </m:r>
                </m:e>
                <m:sup>
                  <m:r>
                    <w:rPr>
                      <w:rFonts w:ascii="Cambria Math" w:hAnsi="Cambria Math"/>
                      <w:color w:val="auto"/>
                    </w:rPr>
                    <m:t>2</m:t>
                  </m:r>
                </m:sup>
              </m:sSup>
              <m:r>
                <w:rPr>
                  <w:rFonts w:ascii="Cambria Math" w:hAnsi="Cambria Math"/>
                  <w:color w:val="auto"/>
                </w:rPr>
                <m:t>+</m:t>
              </m:r>
              <m:sSup>
                <m:sSupPr>
                  <m:ctrlPr>
                    <w:rPr>
                      <w:rFonts w:ascii="Cambria Math" w:hAnsi="Cambria Math"/>
                      <w:i/>
                      <w:color w:val="auto"/>
                    </w:rPr>
                  </m:ctrlPr>
                </m:sSupPr>
                <m:e>
                  <m:r>
                    <w:rPr>
                      <w:rFonts w:ascii="Cambria Math" w:hAnsi="Cambria Math"/>
                      <w:color w:val="auto"/>
                    </w:rPr>
                    <m:t>s</m:t>
                  </m:r>
                </m:e>
                <m:sup>
                  <m:r>
                    <w:rPr>
                      <w:rFonts w:ascii="Cambria Math" w:hAnsi="Cambria Math"/>
                      <w:color w:val="auto"/>
                    </w:rPr>
                    <m:t>2</m:t>
                  </m:r>
                </m:sup>
              </m:sSup>
              <m:r>
                <w:rPr>
                  <w:rFonts w:ascii="Cambria Math" w:hAnsi="Cambria Math"/>
                  <w:color w:val="auto"/>
                </w:rPr>
                <m:t xml:space="preserve">+2rs </m:t>
              </m:r>
              <m:func>
                <m:funcPr>
                  <m:ctrlPr>
                    <w:rPr>
                      <w:rFonts w:ascii="Cambria Math" w:hAnsi="Cambria Math"/>
                      <w:i/>
                      <w:color w:val="auto"/>
                    </w:rPr>
                  </m:ctrlPr>
                </m:funcPr>
                <m:fName>
                  <m:r>
                    <m:rPr>
                      <m:sty m:val="p"/>
                    </m:rPr>
                    <w:rPr>
                      <w:rFonts w:ascii="Cambria Math" w:hAnsi="Cambria Math"/>
                    </w:rPr>
                    <m:t>cos</m:t>
                  </m:r>
                </m:fName>
                <m:e>
                  <m:r>
                    <w:rPr>
                      <w:rFonts w:ascii="Cambria Math" w:hAnsi="Cambria Math"/>
                      <w:color w:val="auto"/>
                    </w:rPr>
                    <m:t>φ</m:t>
                  </m:r>
                </m:e>
              </m:func>
            </m:e>
          </m:d>
        </m:oMath>
      </m:oMathPara>
    </w:p>
    <w:p w14:paraId="05ED2955" w14:textId="77777777" w:rsidR="009B7B03" w:rsidRPr="00F720DB" w:rsidRDefault="009B7B03" w:rsidP="007418AC">
      <w:pPr>
        <w:widowControl/>
        <w:rPr>
          <w:color w:val="auto"/>
        </w:rPr>
      </w:pPr>
    </w:p>
    <w:p w14:paraId="7748D3B6" w14:textId="39FFF465" w:rsidR="00FB13C2" w:rsidRPr="00F720DB" w:rsidRDefault="00FB13C2" w:rsidP="007418AC">
      <w:pPr>
        <w:widowControl/>
        <w:rPr>
          <w:color w:val="auto"/>
        </w:rPr>
      </w:pPr>
      <w:r w:rsidRPr="00F720DB">
        <w:rPr>
          <w:color w:val="auto"/>
        </w:rPr>
        <w:t xml:space="preserve">where </w:t>
      </w:r>
      <m:oMath>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i</m:t>
            </m:r>
          </m:sub>
        </m:sSub>
      </m:oMath>
      <w:r w:rsidRPr="00F720DB">
        <w:rPr>
          <w:color w:val="auto"/>
        </w:rPr>
        <w:t xml:space="preserve"> is the incident intensity, </w:t>
      </w:r>
      <m:oMath>
        <m:r>
          <w:rPr>
            <w:rFonts w:ascii="Cambria Math" w:hAnsi="Cambria Math"/>
            <w:color w:val="auto"/>
          </w:rPr>
          <m:t>r</m:t>
        </m:r>
      </m:oMath>
      <w:r w:rsidRPr="00F720DB">
        <w:rPr>
          <w:color w:val="auto"/>
        </w:rPr>
        <w:t xml:space="preserve"> is </w:t>
      </w:r>
      <w:r w:rsidR="009B7B03" w:rsidRPr="00F720DB">
        <w:rPr>
          <w:color w:val="auto"/>
        </w:rPr>
        <w:t xml:space="preserve">a coefficient for </w:t>
      </w:r>
      <w:r w:rsidRPr="00F720DB">
        <w:rPr>
          <w:color w:val="auto"/>
        </w:rPr>
        <w:t xml:space="preserve">the </w:t>
      </w:r>
      <w:r w:rsidR="009B7B03" w:rsidRPr="00F720DB">
        <w:rPr>
          <w:color w:val="auto"/>
        </w:rPr>
        <w:t xml:space="preserve">contribution of the </w:t>
      </w:r>
      <w:r w:rsidRPr="00F720DB">
        <w:rPr>
          <w:color w:val="auto"/>
        </w:rPr>
        <w:t xml:space="preserve">reference wave, </w:t>
      </w:r>
      <m:oMath>
        <m:r>
          <w:rPr>
            <w:rFonts w:ascii="Cambria Math" w:hAnsi="Cambria Math"/>
            <w:color w:val="auto"/>
          </w:rPr>
          <m:t>s</m:t>
        </m:r>
      </m:oMath>
      <w:r w:rsidRPr="00F720DB">
        <w:rPr>
          <w:color w:val="auto"/>
        </w:rPr>
        <w:t xml:space="preserve"> </w:t>
      </w:r>
      <w:r w:rsidR="009B7B03" w:rsidRPr="00F720DB">
        <w:rPr>
          <w:color w:val="auto"/>
        </w:rPr>
        <w:t>signifies</w:t>
      </w:r>
      <w:r w:rsidRPr="00F720DB">
        <w:rPr>
          <w:color w:val="auto"/>
        </w:rPr>
        <w:t xml:space="preserve"> the scattering </w:t>
      </w:r>
      <w:r w:rsidR="009B7B03" w:rsidRPr="00F720DB">
        <w:rPr>
          <w:color w:val="auto"/>
        </w:rPr>
        <w:t xml:space="preserve">strength of the </w:t>
      </w:r>
      <w:proofErr w:type="spellStart"/>
      <w:r w:rsidR="009B7B03" w:rsidRPr="00F720DB">
        <w:rPr>
          <w:color w:val="auto"/>
        </w:rPr>
        <w:t>nano</w:t>
      </w:r>
      <w:proofErr w:type="spellEnd"/>
      <w:r w:rsidR="009B7B03" w:rsidRPr="00F720DB">
        <w:rPr>
          <w:color w:val="auto"/>
        </w:rPr>
        <w:t>-object under study</w:t>
      </w:r>
      <w:r w:rsidRPr="00F720DB">
        <w:rPr>
          <w:color w:val="auto"/>
        </w:rPr>
        <w:t xml:space="preserve">, and </w:t>
      </w:r>
      <m:oMath>
        <m:r>
          <w:rPr>
            <w:rFonts w:ascii="Cambria Math" w:hAnsi="Cambria Math"/>
            <w:color w:val="auto"/>
          </w:rPr>
          <m:t>φ</m:t>
        </m:r>
      </m:oMath>
      <w:r w:rsidRPr="00F720DB">
        <w:rPr>
          <w:color w:val="auto"/>
        </w:rPr>
        <w:t xml:space="preserve"> is </w:t>
      </w:r>
      <w:r w:rsidR="0039051C" w:rsidRPr="00F720DB">
        <w:rPr>
          <w:color w:val="auto"/>
        </w:rPr>
        <w:t xml:space="preserve">the </w:t>
      </w:r>
      <w:r w:rsidRPr="00F720DB">
        <w:rPr>
          <w:color w:val="auto"/>
        </w:rPr>
        <w:t>phase shift</w:t>
      </w:r>
      <w:r w:rsidR="0039051C" w:rsidRPr="00F720DB">
        <w:rPr>
          <w:color w:val="auto"/>
        </w:rPr>
        <w:t xml:space="preserve"> between the scattered and reference waves</w:t>
      </w:r>
      <w:r w:rsidR="00A11038" w:rsidRPr="00F720DB">
        <w:rPr>
          <w:color w:val="auto"/>
          <w:vertAlign w:val="superscript"/>
        </w:rPr>
        <w:t>14</w:t>
      </w:r>
      <w:r w:rsidRPr="00F720DB">
        <w:rPr>
          <w:color w:val="auto"/>
        </w:rPr>
        <w:t xml:space="preserve">. </w:t>
      </w:r>
      <w:r w:rsidR="009B7B03" w:rsidRPr="00F720DB">
        <w:rPr>
          <w:color w:val="auto"/>
        </w:rPr>
        <w:t xml:space="preserve">Either the transmitted or back-reflected incident light is typically used as a reference wave, where in each case </w:t>
      </w:r>
      <m:oMath>
        <m:sSup>
          <m:sSupPr>
            <m:ctrlPr>
              <w:rPr>
                <w:rFonts w:ascii="Cambria Math" w:hAnsi="Cambria Math"/>
                <w:i/>
                <w:color w:val="auto"/>
              </w:rPr>
            </m:ctrlPr>
          </m:sSupPr>
          <m:e>
            <m:r>
              <w:rPr>
                <w:rFonts w:ascii="Cambria Math" w:hAnsi="Cambria Math"/>
                <w:color w:val="auto"/>
              </w:rPr>
              <m:t>r</m:t>
            </m:r>
          </m:e>
          <m:sup>
            <m:r>
              <w:rPr>
                <w:rFonts w:ascii="Cambria Math" w:hAnsi="Cambria Math"/>
                <w:color w:val="auto"/>
              </w:rPr>
              <m:t>2</m:t>
            </m:r>
          </m:sup>
        </m:sSup>
      </m:oMath>
      <w:r w:rsidR="009B7B03" w:rsidRPr="00F720DB">
        <w:rPr>
          <w:color w:val="auto"/>
        </w:rPr>
        <w:t xml:space="preserve"> accounts for the transmissivity or reflectivity of the sample chamber, respectively. </w:t>
      </w:r>
      <w:r w:rsidR="00A80F2A" w:rsidRPr="00F720DB">
        <w:rPr>
          <w:color w:val="auto"/>
        </w:rPr>
        <w:t>The term</w:t>
      </w:r>
      <w:r w:rsidRPr="00F720DB">
        <w:rPr>
          <w:color w:val="auto"/>
        </w:rPr>
        <w:t xml:space="preserve"> </w:t>
      </w:r>
      <m:oMath>
        <m:sSup>
          <m:sSupPr>
            <m:ctrlPr>
              <w:rPr>
                <w:rFonts w:ascii="Cambria Math" w:hAnsi="Cambria Math"/>
                <w:i/>
                <w:color w:val="auto"/>
              </w:rPr>
            </m:ctrlPr>
          </m:sSupPr>
          <m:e>
            <m:r>
              <w:rPr>
                <w:rFonts w:ascii="Cambria Math" w:hAnsi="Cambria Math"/>
                <w:color w:val="auto"/>
              </w:rPr>
              <m:t>s</m:t>
            </m:r>
          </m:e>
          <m:sup>
            <m:r>
              <w:rPr>
                <w:rFonts w:ascii="Cambria Math" w:hAnsi="Cambria Math"/>
                <w:color w:val="auto"/>
              </w:rPr>
              <m:t>2</m:t>
            </m:r>
          </m:sup>
        </m:sSup>
      </m:oMath>
      <w:r w:rsidRPr="00F720DB">
        <w:rPr>
          <w:color w:val="auto"/>
        </w:rPr>
        <w:t xml:space="preserve"> is proportional to the protein’s scattering cross section and can be neglected</w:t>
      </w:r>
      <w:r w:rsidR="00A80F2A" w:rsidRPr="00F720DB">
        <w:rPr>
          <w:color w:val="auto"/>
        </w:rPr>
        <w:t xml:space="preserve"> compared to the cross term</w:t>
      </w:r>
      <w:r w:rsidRPr="00F720DB">
        <w:rPr>
          <w:color w:val="auto"/>
        </w:rPr>
        <w:t xml:space="preserve">. Thus, setting </w:t>
      </w:r>
      <m:oMath>
        <m:r>
          <w:rPr>
            <w:rFonts w:ascii="Cambria Math" w:hAnsi="Cambria Math"/>
            <w:color w:val="auto"/>
          </w:rPr>
          <m:t>φ=π</m:t>
        </m:r>
      </m:oMath>
      <w:r w:rsidRPr="00F720DB">
        <w:rPr>
          <w:color w:val="auto"/>
        </w:rPr>
        <w:t xml:space="preserve"> for complete destructive interference, the detected light is given by </w:t>
      </w:r>
      <m:oMath>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det</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i</m:t>
            </m:r>
          </m:sub>
        </m:sSub>
        <m:d>
          <m:dPr>
            <m:ctrlPr>
              <w:rPr>
                <w:rFonts w:ascii="Cambria Math" w:hAnsi="Cambria Math"/>
                <w:i/>
                <w:color w:val="auto"/>
              </w:rPr>
            </m:ctrlPr>
          </m:dPr>
          <m:e>
            <m:sSup>
              <m:sSupPr>
                <m:ctrlPr>
                  <w:rPr>
                    <w:rFonts w:ascii="Cambria Math" w:hAnsi="Cambria Math"/>
                    <w:i/>
                    <w:color w:val="auto"/>
                  </w:rPr>
                </m:ctrlPr>
              </m:sSupPr>
              <m:e>
                <m:r>
                  <w:rPr>
                    <w:rFonts w:ascii="Cambria Math" w:hAnsi="Cambria Math"/>
                    <w:color w:val="auto"/>
                  </w:rPr>
                  <m:t>r</m:t>
                </m:r>
              </m:e>
              <m:sup>
                <m:r>
                  <w:rPr>
                    <w:rFonts w:ascii="Cambria Math" w:hAnsi="Cambria Math"/>
                    <w:color w:val="auto"/>
                  </w:rPr>
                  <m:t>2</m:t>
                </m:r>
              </m:sup>
            </m:sSup>
            <m:r>
              <w:rPr>
                <w:rFonts w:ascii="Cambria Math" w:hAnsi="Cambria Math"/>
                <w:color w:val="auto"/>
              </w:rPr>
              <m:t>-2rs</m:t>
            </m:r>
          </m:e>
        </m:d>
      </m:oMath>
      <w:r w:rsidRPr="00F720DB">
        <w:rPr>
          <w:color w:val="auto"/>
        </w:rPr>
        <w:t xml:space="preserve"> where </w:t>
      </w:r>
      <m:oMath>
        <m:sSub>
          <m:sSubPr>
            <m:ctrlPr>
              <w:rPr>
                <w:rFonts w:ascii="Cambria Math" w:hAnsi="Cambria Math"/>
                <w:i/>
                <w:color w:val="auto"/>
              </w:rPr>
            </m:ctrlPr>
          </m:sSubPr>
          <m:e>
            <m:sSup>
              <m:sSupPr>
                <m:ctrlPr>
                  <w:rPr>
                    <w:rFonts w:ascii="Cambria Math" w:hAnsi="Cambria Math"/>
                    <w:i/>
                    <w:color w:val="auto"/>
                  </w:rPr>
                </m:ctrlPr>
              </m:sSupPr>
              <m:e>
                <m:r>
                  <w:rPr>
                    <w:rFonts w:ascii="Cambria Math" w:hAnsi="Cambria Math"/>
                    <w:color w:val="auto"/>
                  </w:rPr>
                  <m:t>r</m:t>
                </m:r>
              </m:e>
              <m:sup>
                <m:r>
                  <w:rPr>
                    <w:rFonts w:ascii="Cambria Math" w:hAnsi="Cambria Math"/>
                    <w:color w:val="auto"/>
                  </w:rPr>
                  <m:t>2</m:t>
                </m:r>
              </m:sup>
            </m:sSup>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i</m:t>
                </m:r>
              </m:sub>
            </m:sSub>
            <m:r>
              <w:rPr>
                <w:rFonts w:ascii="Cambria Math" w:hAnsi="Cambria Math"/>
                <w:color w:val="auto"/>
              </w:rPr>
              <m:t>=I</m:t>
            </m:r>
          </m:e>
          <m:sub>
            <m:r>
              <w:rPr>
                <w:rFonts w:ascii="Cambria Math" w:hAnsi="Cambria Math"/>
                <w:color w:val="auto"/>
              </w:rPr>
              <m:t>ref</m:t>
            </m:r>
          </m:sub>
        </m:sSub>
      </m:oMath>
      <w:r w:rsidRPr="00F720DB">
        <w:rPr>
          <w:color w:val="auto"/>
        </w:rPr>
        <w:t xml:space="preserve"> is the reference intensity and </w:t>
      </w:r>
      <m:oMath>
        <m:r>
          <w:rPr>
            <w:rFonts w:ascii="Cambria Math" w:hAnsi="Cambria Math"/>
            <w:color w:val="auto"/>
          </w:rPr>
          <m:t>2rs</m:t>
        </m:r>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i</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int</m:t>
            </m:r>
          </m:sub>
        </m:sSub>
      </m:oMath>
      <w:r w:rsidRPr="00F720DB">
        <w:rPr>
          <w:color w:val="auto"/>
        </w:rPr>
        <w:t xml:space="preserve"> is the interference intensity. </w:t>
      </w:r>
    </w:p>
    <w:p w14:paraId="5C72AFDF" w14:textId="77777777" w:rsidR="00807E71" w:rsidRPr="00F720DB" w:rsidRDefault="00807E71" w:rsidP="007418AC">
      <w:pPr>
        <w:widowControl/>
        <w:rPr>
          <w:color w:val="auto"/>
        </w:rPr>
      </w:pPr>
    </w:p>
    <w:p w14:paraId="5EA4104F" w14:textId="5B9829DD" w:rsidR="000058A1" w:rsidRPr="00F720DB" w:rsidRDefault="00FB69A1" w:rsidP="007418AC">
      <w:pPr>
        <w:widowControl/>
        <w:rPr>
          <w:color w:val="auto"/>
          <w:lang w:eastAsia="de-DE"/>
        </w:rPr>
      </w:pPr>
      <w:r w:rsidRPr="00F720DB">
        <w:rPr>
          <w:color w:val="auto"/>
        </w:rPr>
        <w:t>iSCAT microscopy offers an excellent method to study bio</w:t>
      </w:r>
      <w:r w:rsidR="00F9162C" w:rsidRPr="00F720DB">
        <w:rPr>
          <w:color w:val="auto"/>
        </w:rPr>
        <w:t>logical processes at the single-</w:t>
      </w:r>
      <w:r w:rsidRPr="00F720DB">
        <w:rPr>
          <w:color w:val="auto"/>
        </w:rPr>
        <w:t>molecule level. As an example, we investigate Laz388 cells</w:t>
      </w:r>
      <w:r w:rsidR="00336461">
        <w:rPr>
          <w:color w:val="auto"/>
        </w:rPr>
        <w:t xml:space="preserve"> </w:t>
      </w:r>
      <w:r w:rsidRPr="00F720DB">
        <w:rPr>
          <w:color w:val="auto"/>
        </w:rPr>
        <w:t>—</w:t>
      </w:r>
      <w:r w:rsidR="00336461">
        <w:rPr>
          <w:color w:val="auto"/>
        </w:rPr>
        <w:t xml:space="preserve"> </w:t>
      </w:r>
      <w:r w:rsidRPr="00F720DB">
        <w:rPr>
          <w:color w:val="auto"/>
        </w:rPr>
        <w:t>an Epstein-Barr virus (EBV) transformed B lymphocyte cell line</w:t>
      </w:r>
      <w:r w:rsidRPr="00F720DB">
        <w:rPr>
          <w:color w:val="auto"/>
          <w:vertAlign w:val="superscript"/>
        </w:rPr>
        <w:t>20,21</w:t>
      </w:r>
      <w:r w:rsidR="00336461">
        <w:rPr>
          <w:color w:val="auto"/>
          <w:vertAlign w:val="superscript"/>
        </w:rPr>
        <w:t xml:space="preserve"> </w:t>
      </w:r>
      <w:r w:rsidRPr="00F720DB">
        <w:rPr>
          <w:color w:val="auto"/>
        </w:rPr>
        <w:t>—</w:t>
      </w:r>
      <w:r w:rsidR="00336461">
        <w:rPr>
          <w:color w:val="auto"/>
        </w:rPr>
        <w:t xml:space="preserve"> </w:t>
      </w:r>
      <w:r w:rsidRPr="00F720DB">
        <w:rPr>
          <w:color w:val="auto"/>
        </w:rPr>
        <w:t>as they secrete proteins such as IgG antibodies</w:t>
      </w:r>
      <w:r w:rsidRPr="00F720DB">
        <w:rPr>
          <w:color w:val="auto"/>
          <w:vertAlign w:val="superscript"/>
        </w:rPr>
        <w:t>16</w:t>
      </w:r>
      <w:r w:rsidRPr="00F720DB">
        <w:rPr>
          <w:color w:val="auto"/>
        </w:rPr>
        <w:t xml:space="preserve">. </w:t>
      </w:r>
      <w:r w:rsidRPr="00F720DB">
        <w:rPr>
          <w:color w:val="auto"/>
          <w:lang w:eastAsia="de-DE"/>
        </w:rPr>
        <w:t xml:space="preserve">However, the method is general and can be applied to a variety of other biological systems. iSCAT is inherently unspecific and can detect any protein </w:t>
      </w:r>
      <w:r w:rsidR="00070997" w:rsidRPr="00F720DB">
        <w:rPr>
          <w:color w:val="auto"/>
          <w:lang w:eastAsia="de-DE"/>
        </w:rPr>
        <w:t xml:space="preserve">or nanoparticle or it can </w:t>
      </w:r>
      <w:proofErr w:type="gramStart"/>
      <w:r w:rsidR="00070997" w:rsidRPr="00F720DB">
        <w:rPr>
          <w:color w:val="auto"/>
          <w:lang w:eastAsia="de-DE"/>
        </w:rPr>
        <w:t>be</w:t>
      </w:r>
      <w:r w:rsidR="000058A1" w:rsidRPr="00F720DB">
        <w:rPr>
          <w:color w:val="auto"/>
          <w:lang w:eastAsia="de-DE"/>
        </w:rPr>
        <w:t xml:space="preserve"> e</w:t>
      </w:r>
      <w:r w:rsidR="00070997" w:rsidRPr="00F720DB">
        <w:rPr>
          <w:color w:val="auto"/>
          <w:lang w:eastAsia="de-DE"/>
        </w:rPr>
        <w:t>xtended</w:t>
      </w:r>
      <w:proofErr w:type="gramEnd"/>
      <w:r w:rsidR="00070997" w:rsidRPr="00F720DB">
        <w:rPr>
          <w:color w:val="auto"/>
          <w:lang w:eastAsia="de-DE"/>
        </w:rPr>
        <w:t xml:space="preserve"> </w:t>
      </w:r>
      <w:r w:rsidR="000058A1" w:rsidRPr="00F720DB">
        <w:rPr>
          <w:color w:val="auto"/>
          <w:lang w:eastAsia="de-DE"/>
        </w:rPr>
        <w:t>with c</w:t>
      </w:r>
      <w:r w:rsidRPr="00F720DB">
        <w:rPr>
          <w:color w:val="auto"/>
          <w:lang w:eastAsia="de-DE"/>
        </w:rPr>
        <w:t xml:space="preserve">ommon surface functionalization </w:t>
      </w:r>
      <w:r w:rsidR="00070997" w:rsidRPr="00F720DB">
        <w:rPr>
          <w:color w:val="auto"/>
          <w:lang w:eastAsia="de-DE"/>
        </w:rPr>
        <w:t>methods</w:t>
      </w:r>
      <w:r w:rsidR="00EA2DB7" w:rsidRPr="00F720DB">
        <w:rPr>
          <w:color w:val="auto"/>
          <w:lang w:eastAsia="de-DE"/>
        </w:rPr>
        <w:t xml:space="preserve"> for specific or </w:t>
      </w:r>
      <w:r w:rsidRPr="00F720DB">
        <w:rPr>
          <w:color w:val="auto"/>
          <w:lang w:eastAsia="de-DE"/>
        </w:rPr>
        <w:t>multiplexed detection</w:t>
      </w:r>
      <w:r w:rsidR="00070997" w:rsidRPr="00F720DB">
        <w:rPr>
          <w:color w:val="auto"/>
          <w:lang w:eastAsia="de-DE"/>
        </w:rPr>
        <w:t>. Its simplicity and ability to be</w:t>
      </w:r>
      <w:r w:rsidR="000058A1" w:rsidRPr="00F720DB">
        <w:rPr>
          <w:color w:val="auto"/>
          <w:lang w:eastAsia="de-DE"/>
        </w:rPr>
        <w:t xml:space="preserve"> combin</w:t>
      </w:r>
      <w:r w:rsidR="00070997" w:rsidRPr="00F720DB">
        <w:rPr>
          <w:color w:val="auto"/>
          <w:lang w:eastAsia="de-DE"/>
        </w:rPr>
        <w:t>ed</w:t>
      </w:r>
      <w:r w:rsidR="000058A1" w:rsidRPr="00F720DB">
        <w:rPr>
          <w:color w:val="auto"/>
          <w:lang w:eastAsia="de-DE"/>
        </w:rPr>
        <w:t xml:space="preserve"> with other</w:t>
      </w:r>
      <w:r w:rsidRPr="00F720DB">
        <w:rPr>
          <w:color w:val="auto"/>
          <w:lang w:eastAsia="de-DE"/>
        </w:rPr>
        <w:t xml:space="preserve"> optical techniques, such as fluorescence microsc</w:t>
      </w:r>
      <w:r w:rsidR="000058A1" w:rsidRPr="00F720DB">
        <w:rPr>
          <w:color w:val="auto"/>
          <w:lang w:eastAsia="de-DE"/>
        </w:rPr>
        <w:t>opy, make iSCAT a valuable comple</w:t>
      </w:r>
      <w:r w:rsidR="00EA2DB7" w:rsidRPr="00F720DB">
        <w:rPr>
          <w:color w:val="auto"/>
          <w:lang w:eastAsia="de-DE"/>
        </w:rPr>
        <w:t>mentary tool in cell biology</w:t>
      </w:r>
      <w:r w:rsidRPr="00F720DB">
        <w:rPr>
          <w:color w:val="auto"/>
          <w:lang w:eastAsia="de-DE"/>
        </w:rPr>
        <w:t>.</w:t>
      </w:r>
    </w:p>
    <w:p w14:paraId="01BFAD6F" w14:textId="77777777" w:rsidR="006C2697" w:rsidRPr="00F720DB" w:rsidRDefault="006C2697" w:rsidP="007418AC">
      <w:pPr>
        <w:widowControl/>
        <w:rPr>
          <w:b/>
        </w:rPr>
      </w:pPr>
    </w:p>
    <w:p w14:paraId="70ED74BF" w14:textId="428103CF" w:rsidR="00C6686E" w:rsidRDefault="006305D7" w:rsidP="007418AC">
      <w:pPr>
        <w:widowControl/>
        <w:rPr>
          <w:b/>
        </w:rPr>
      </w:pPr>
      <w:r w:rsidRPr="00F720DB">
        <w:rPr>
          <w:b/>
        </w:rPr>
        <w:lastRenderedPageBreak/>
        <w:t>PROTOCOL:</w:t>
      </w:r>
    </w:p>
    <w:p w14:paraId="6A7BFA9B" w14:textId="77777777" w:rsidR="00336461" w:rsidRPr="00F720DB" w:rsidRDefault="00336461" w:rsidP="007418AC">
      <w:pPr>
        <w:widowControl/>
        <w:rPr>
          <w:b/>
        </w:rPr>
      </w:pPr>
    </w:p>
    <w:p w14:paraId="6CD2731D" w14:textId="560FE13B" w:rsidR="003A541D" w:rsidRPr="00F720DB" w:rsidRDefault="00F720DB" w:rsidP="007418AC">
      <w:pPr>
        <w:widowControl/>
        <w:rPr>
          <w:b/>
        </w:rPr>
      </w:pPr>
      <w:r>
        <w:rPr>
          <w:color w:val="auto"/>
        </w:rPr>
        <w:t>CAUTION:</w:t>
      </w:r>
      <w:r w:rsidR="003A541D" w:rsidRPr="00F720DB">
        <w:rPr>
          <w:color w:val="auto"/>
        </w:rPr>
        <w:t xml:space="preserve"> Please read all relevant material safety data sheets (MSDS) before us</w:t>
      </w:r>
      <w:r w:rsidR="002E4763" w:rsidRPr="00F720DB">
        <w:rPr>
          <w:color w:val="auto"/>
        </w:rPr>
        <w:t>ing any chemical</w:t>
      </w:r>
      <w:r w:rsidR="00101B03" w:rsidRPr="00F720DB">
        <w:rPr>
          <w:color w:val="auto"/>
        </w:rPr>
        <w:t>s</w:t>
      </w:r>
      <w:r w:rsidR="002D5C39" w:rsidRPr="00F720DB">
        <w:rPr>
          <w:color w:val="auto"/>
        </w:rPr>
        <w:t xml:space="preserve">, observe all </w:t>
      </w:r>
      <w:r w:rsidR="003A541D" w:rsidRPr="00F720DB">
        <w:rPr>
          <w:color w:val="auto"/>
        </w:rPr>
        <w:t>appropriate safety practices</w:t>
      </w:r>
      <w:r w:rsidR="002D5C39" w:rsidRPr="00F720DB">
        <w:rPr>
          <w:color w:val="auto"/>
        </w:rPr>
        <w:t xml:space="preserve">, and </w:t>
      </w:r>
      <w:r w:rsidR="003A541D" w:rsidRPr="00F720DB">
        <w:rPr>
          <w:color w:val="auto"/>
        </w:rPr>
        <w:t>wear personal protective equipment (</w:t>
      </w:r>
      <w:r w:rsidR="002E4763" w:rsidRPr="00F720DB">
        <w:rPr>
          <w:color w:val="auto"/>
        </w:rPr>
        <w:t>laser safety goggles, eye protection</w:t>
      </w:r>
      <w:r w:rsidR="003A541D" w:rsidRPr="00F720DB">
        <w:rPr>
          <w:color w:val="auto"/>
        </w:rPr>
        <w:t>, gloves, lab</w:t>
      </w:r>
      <w:r w:rsidR="002E4763" w:rsidRPr="00F720DB">
        <w:rPr>
          <w:color w:val="auto"/>
        </w:rPr>
        <w:t>oratory</w:t>
      </w:r>
      <w:r w:rsidR="003A541D" w:rsidRPr="00F720DB">
        <w:rPr>
          <w:color w:val="auto"/>
        </w:rPr>
        <w:t xml:space="preserve"> coat</w:t>
      </w:r>
      <w:r w:rsidR="002E4763" w:rsidRPr="00F720DB">
        <w:rPr>
          <w:color w:val="auto"/>
        </w:rPr>
        <w:t>s</w:t>
      </w:r>
      <w:r w:rsidR="003A541D" w:rsidRPr="00F720DB">
        <w:rPr>
          <w:color w:val="auto"/>
        </w:rPr>
        <w:t>)</w:t>
      </w:r>
      <w:r w:rsidR="002D5C39" w:rsidRPr="00F720DB">
        <w:rPr>
          <w:color w:val="auto"/>
        </w:rPr>
        <w:t xml:space="preserve"> as needed.</w:t>
      </w:r>
    </w:p>
    <w:p w14:paraId="4E6D8470" w14:textId="77777777" w:rsidR="003A541D" w:rsidRPr="00F720DB" w:rsidRDefault="003A541D" w:rsidP="007418AC">
      <w:pPr>
        <w:pStyle w:val="NormalWeb"/>
        <w:widowControl/>
        <w:spacing w:before="0" w:beforeAutospacing="0" w:after="0" w:afterAutospacing="0"/>
        <w:rPr>
          <w:b/>
        </w:rPr>
      </w:pPr>
    </w:p>
    <w:p w14:paraId="132EC745" w14:textId="0C3250E9" w:rsidR="0032751F" w:rsidRPr="00F720DB" w:rsidRDefault="0032751F" w:rsidP="007418AC">
      <w:pPr>
        <w:pStyle w:val="NormalWeb"/>
        <w:widowControl/>
        <w:spacing w:before="0" w:beforeAutospacing="0" w:after="0" w:afterAutospacing="0"/>
        <w:rPr>
          <w:b/>
        </w:rPr>
      </w:pPr>
      <w:bookmarkStart w:id="1" w:name="_Hlk519522854"/>
      <w:r w:rsidRPr="00F720DB">
        <w:rPr>
          <w:b/>
          <w:highlight w:val="yellow"/>
        </w:rPr>
        <w:t xml:space="preserve">1. </w:t>
      </w:r>
      <w:r w:rsidR="00E14EBC" w:rsidRPr="00F720DB">
        <w:rPr>
          <w:b/>
          <w:highlight w:val="yellow"/>
        </w:rPr>
        <w:t>Building</w:t>
      </w:r>
      <w:r w:rsidRPr="00F720DB">
        <w:rPr>
          <w:b/>
          <w:highlight w:val="yellow"/>
        </w:rPr>
        <w:t xml:space="preserve"> the iSCAT </w:t>
      </w:r>
      <w:r w:rsidR="00384E4A">
        <w:rPr>
          <w:b/>
          <w:highlight w:val="yellow"/>
        </w:rPr>
        <w:t>M</w:t>
      </w:r>
      <w:r w:rsidRPr="00F720DB">
        <w:rPr>
          <w:b/>
          <w:highlight w:val="yellow"/>
        </w:rPr>
        <w:t>icroscope</w:t>
      </w:r>
      <w:r w:rsidR="00054ACE" w:rsidRPr="00F720DB">
        <w:rPr>
          <w:b/>
          <w:highlight w:val="yellow"/>
          <w:vertAlign w:val="superscript"/>
        </w:rPr>
        <w:t>1</w:t>
      </w:r>
      <w:r w:rsidR="00C97959" w:rsidRPr="00F720DB">
        <w:rPr>
          <w:b/>
          <w:highlight w:val="yellow"/>
          <w:vertAlign w:val="superscript"/>
        </w:rPr>
        <w:t>6</w:t>
      </w:r>
      <w:r w:rsidR="00054ACE" w:rsidRPr="00F720DB">
        <w:rPr>
          <w:b/>
          <w:highlight w:val="yellow"/>
          <w:vertAlign w:val="superscript"/>
        </w:rPr>
        <w:t>,18</w:t>
      </w:r>
    </w:p>
    <w:p w14:paraId="46D59414" w14:textId="77777777" w:rsidR="0032751F" w:rsidRPr="00F720DB" w:rsidRDefault="0032751F" w:rsidP="007418AC">
      <w:pPr>
        <w:pStyle w:val="NormalWeb"/>
        <w:widowControl/>
        <w:spacing w:before="0" w:beforeAutospacing="0" w:after="0" w:afterAutospacing="0"/>
        <w:rPr>
          <w:b/>
        </w:rPr>
      </w:pPr>
    </w:p>
    <w:p w14:paraId="0741448F" w14:textId="11BD1C63" w:rsidR="00484925" w:rsidRPr="00F720DB" w:rsidRDefault="00336461" w:rsidP="007418AC">
      <w:pPr>
        <w:pStyle w:val="NormalWeb"/>
        <w:widowControl/>
        <w:spacing w:before="0" w:beforeAutospacing="0" w:after="0" w:afterAutospacing="0"/>
      </w:pPr>
      <w:r>
        <w:t xml:space="preserve">Note: </w:t>
      </w:r>
      <w:r w:rsidR="00E14EBC" w:rsidRPr="00F720DB">
        <w:t xml:space="preserve">The </w:t>
      </w:r>
      <w:r w:rsidR="00484925" w:rsidRPr="00F720DB">
        <w:t xml:space="preserve">iSCAT microscope </w:t>
      </w:r>
      <w:r w:rsidR="003E3F40" w:rsidRPr="00F720DB">
        <w:t>typically</w:t>
      </w:r>
      <w:r w:rsidR="00E14EBC" w:rsidRPr="00F720DB">
        <w:t xml:space="preserve"> </w:t>
      </w:r>
      <w:r w:rsidR="00484925" w:rsidRPr="00F720DB">
        <w:t xml:space="preserve">consists of a modified inverted microscope setup. </w:t>
      </w:r>
      <w:r w:rsidR="002D5C39" w:rsidRPr="00F720DB">
        <w:t xml:space="preserve">In brief, a </w:t>
      </w:r>
      <w:r w:rsidR="00484925" w:rsidRPr="00F720DB">
        <w:t>laser is focused onto the back focal plane of a high numerical aperture</w:t>
      </w:r>
      <w:r w:rsidR="001A072B" w:rsidRPr="00F720DB">
        <w:t xml:space="preserve"> (NA)</w:t>
      </w:r>
      <w:r w:rsidR="00484925" w:rsidRPr="00F720DB">
        <w:t xml:space="preserve"> objective and an imaging lens is used to focus the </w:t>
      </w:r>
      <w:r w:rsidR="001E7668" w:rsidRPr="00F720DB">
        <w:t>particle</w:t>
      </w:r>
      <w:r w:rsidR="002D5C39" w:rsidRPr="00F720DB">
        <w:t>’</w:t>
      </w:r>
      <w:r w:rsidR="001E7668" w:rsidRPr="00F720DB">
        <w:t xml:space="preserve">s </w:t>
      </w:r>
      <w:r w:rsidR="002D5C39" w:rsidRPr="00F720DB">
        <w:t>back-</w:t>
      </w:r>
      <w:r w:rsidR="00484925" w:rsidRPr="00F720DB">
        <w:t xml:space="preserve">scattered light onto </w:t>
      </w:r>
      <w:r w:rsidR="002D5C39" w:rsidRPr="00F720DB">
        <w:t xml:space="preserve">a </w:t>
      </w:r>
      <w:r w:rsidR="00484925" w:rsidRPr="00F720DB">
        <w:t xml:space="preserve">camera </w:t>
      </w:r>
      <w:r w:rsidR="002D5C39" w:rsidRPr="00F720DB">
        <w:t>chip</w:t>
      </w:r>
      <w:r w:rsidR="00484925" w:rsidRPr="00F720DB">
        <w:t xml:space="preserve">. </w:t>
      </w:r>
      <w:r w:rsidR="00C75178" w:rsidRPr="00F720DB">
        <w:t xml:space="preserve">In general, this </w:t>
      </w:r>
      <w:r w:rsidR="00BF7D2C" w:rsidRPr="00F720DB">
        <w:t>wide-field</w:t>
      </w:r>
      <w:r w:rsidR="008131B9" w:rsidRPr="00F720DB">
        <w:t xml:space="preserve"> microscope can be </w:t>
      </w:r>
      <w:r w:rsidR="00AB0C35" w:rsidRPr="00F720DB">
        <w:t xml:space="preserve">built </w:t>
      </w:r>
      <w:r w:rsidR="00E14EBC" w:rsidRPr="00F720DB">
        <w:t xml:space="preserve">from scratch </w:t>
      </w:r>
      <w:r w:rsidR="008131B9" w:rsidRPr="00F720DB">
        <w:t xml:space="preserve">or </w:t>
      </w:r>
      <w:r w:rsidR="00E14EBC" w:rsidRPr="00F720DB">
        <w:t xml:space="preserve">based on </w:t>
      </w:r>
      <w:r w:rsidR="008131B9" w:rsidRPr="00F720DB">
        <w:t xml:space="preserve">an existing inverted microscope. </w:t>
      </w:r>
      <w:r w:rsidR="00C75178" w:rsidRPr="00F720DB">
        <w:t>This</w:t>
      </w:r>
      <w:r w:rsidR="00484925" w:rsidRPr="00F720DB">
        <w:t xml:space="preserve"> protocol covers the essential steps </w:t>
      </w:r>
      <w:r w:rsidR="001E7668" w:rsidRPr="00F720DB">
        <w:t xml:space="preserve">to realize </w:t>
      </w:r>
      <w:r w:rsidR="00452864" w:rsidRPr="00F720DB">
        <w:t>the</w:t>
      </w:r>
      <w:r w:rsidR="001E7668" w:rsidRPr="00F720DB">
        <w:t xml:space="preserve"> setup</w:t>
      </w:r>
      <w:r w:rsidR="00107E88" w:rsidRPr="00F720DB">
        <w:t xml:space="preserve">, </w:t>
      </w:r>
      <w:r w:rsidR="00E14EBC" w:rsidRPr="00F720DB">
        <w:t xml:space="preserve">while </w:t>
      </w:r>
      <w:r w:rsidR="00107E88" w:rsidRPr="00F720DB">
        <w:t>changes in the used hardware are possible.</w:t>
      </w:r>
      <w:r w:rsidR="004D44C4" w:rsidRPr="00F720DB">
        <w:t xml:space="preserve"> </w:t>
      </w:r>
      <w:r w:rsidR="00297B98" w:rsidRPr="00F720DB">
        <w:t>A</w:t>
      </w:r>
      <w:r w:rsidR="001E7668" w:rsidRPr="00F720DB">
        <w:t xml:space="preserve"> more detailed description</w:t>
      </w:r>
      <w:r w:rsidR="00107E88" w:rsidRPr="00F720DB">
        <w:t xml:space="preserve"> </w:t>
      </w:r>
      <w:r w:rsidR="00E14EBC" w:rsidRPr="00F720DB">
        <w:t xml:space="preserve">of </w:t>
      </w:r>
      <w:r w:rsidR="00107E88" w:rsidRPr="00F720DB">
        <w:t>the assembly of an iSCAT microscope</w:t>
      </w:r>
      <w:r w:rsidR="001E7668" w:rsidRPr="00F720DB">
        <w:t xml:space="preserve"> </w:t>
      </w:r>
      <w:r w:rsidR="00297B98" w:rsidRPr="00F720DB">
        <w:t xml:space="preserve">can </w:t>
      </w:r>
      <w:proofErr w:type="gramStart"/>
      <w:r w:rsidR="00297B98" w:rsidRPr="00F720DB">
        <w:t>be found</w:t>
      </w:r>
      <w:proofErr w:type="gramEnd"/>
      <w:r w:rsidR="00297B98" w:rsidRPr="00F720DB">
        <w:t xml:space="preserve"> in the </w:t>
      </w:r>
      <w:r w:rsidR="004D44C4" w:rsidRPr="00F720DB">
        <w:t>work of Arroyo</w:t>
      </w:r>
      <w:r w:rsidR="00F720DB" w:rsidRPr="00F720DB">
        <w:rPr>
          <w:i/>
        </w:rPr>
        <w:t xml:space="preserve"> et al</w:t>
      </w:r>
      <w:r>
        <w:rPr>
          <w:i/>
        </w:rPr>
        <w:t>.</w:t>
      </w:r>
      <w:r w:rsidR="001E7668" w:rsidRPr="00F720DB">
        <w:rPr>
          <w:vertAlign w:val="superscript"/>
        </w:rPr>
        <w:t>1</w:t>
      </w:r>
      <w:r w:rsidR="00297B98" w:rsidRPr="00F720DB">
        <w:rPr>
          <w:vertAlign w:val="superscript"/>
        </w:rPr>
        <w:t>8</w:t>
      </w:r>
      <w:r w:rsidR="001E7668" w:rsidRPr="00F720DB">
        <w:t>.</w:t>
      </w:r>
    </w:p>
    <w:p w14:paraId="54AB2C75" w14:textId="77777777" w:rsidR="00484925" w:rsidRPr="00F720DB" w:rsidRDefault="00484925" w:rsidP="007418AC">
      <w:pPr>
        <w:pStyle w:val="NormalWeb"/>
        <w:widowControl/>
        <w:spacing w:before="0" w:beforeAutospacing="0" w:after="0" w:afterAutospacing="0"/>
        <w:rPr>
          <w:b/>
        </w:rPr>
      </w:pPr>
    </w:p>
    <w:p w14:paraId="0406FCF5" w14:textId="700BE1CE" w:rsidR="0032751F" w:rsidRPr="00F720DB" w:rsidRDefault="00336461" w:rsidP="007418AC">
      <w:pPr>
        <w:pStyle w:val="NormalWeb"/>
        <w:widowControl/>
        <w:spacing w:before="0" w:beforeAutospacing="0" w:after="0" w:afterAutospacing="0"/>
      </w:pPr>
      <w:r>
        <w:t xml:space="preserve">CAUTION: </w:t>
      </w:r>
      <w:r w:rsidR="00484925" w:rsidRPr="00F720DB">
        <w:t xml:space="preserve">An iSCAT microscope involves a </w:t>
      </w:r>
      <w:r w:rsidR="00306A51" w:rsidRPr="00F720DB">
        <w:t>Class III</w:t>
      </w:r>
      <w:r w:rsidR="004D7BA8" w:rsidRPr="00F720DB">
        <w:t>B</w:t>
      </w:r>
      <w:r w:rsidR="00306A51" w:rsidRPr="00F720DB">
        <w:t xml:space="preserve"> to Class </w:t>
      </w:r>
      <w:r w:rsidR="00484925" w:rsidRPr="00F720DB">
        <w:t xml:space="preserve">IV laser light source. </w:t>
      </w:r>
      <w:r w:rsidR="00306A51" w:rsidRPr="00F720DB">
        <w:t>A</w:t>
      </w:r>
      <w:r w:rsidR="00484925" w:rsidRPr="00F720DB">
        <w:t xml:space="preserve">ppropriate eye protection </w:t>
      </w:r>
      <w:r w:rsidR="00306A51" w:rsidRPr="00F720DB">
        <w:t xml:space="preserve">is necessary </w:t>
      </w:r>
      <w:r w:rsidR="00484925" w:rsidRPr="00F720DB">
        <w:t xml:space="preserve">when </w:t>
      </w:r>
      <w:r w:rsidR="001F258F" w:rsidRPr="00F720DB">
        <w:t>assembling</w:t>
      </w:r>
      <w:r w:rsidR="00484925" w:rsidRPr="00F720DB">
        <w:t xml:space="preserve"> and aligning the microscope</w:t>
      </w:r>
      <w:r w:rsidR="001E7668" w:rsidRPr="00F720DB">
        <w:t xml:space="preserve"> optics</w:t>
      </w:r>
      <w:r w:rsidR="00484925" w:rsidRPr="00F720DB">
        <w:t>.</w:t>
      </w:r>
    </w:p>
    <w:p w14:paraId="45FB9567" w14:textId="77777777" w:rsidR="001E7668" w:rsidRPr="00F720DB" w:rsidRDefault="001E7668" w:rsidP="007418AC">
      <w:pPr>
        <w:pStyle w:val="NormalWeb"/>
        <w:widowControl/>
        <w:spacing w:before="0" w:beforeAutospacing="0" w:after="0" w:afterAutospacing="0"/>
      </w:pPr>
    </w:p>
    <w:p w14:paraId="79CA9CD3" w14:textId="5419C918" w:rsidR="00A8690C" w:rsidRPr="00F720DB" w:rsidRDefault="00A8690C" w:rsidP="007418AC">
      <w:pPr>
        <w:pStyle w:val="NormalWeb"/>
        <w:widowControl/>
        <w:spacing w:before="0" w:beforeAutospacing="0" w:after="0" w:afterAutospacing="0"/>
        <w:rPr>
          <w:b/>
          <w:highlight w:val="yellow"/>
        </w:rPr>
      </w:pPr>
      <w:r w:rsidRPr="00F720DB">
        <w:rPr>
          <w:b/>
          <w:highlight w:val="yellow"/>
        </w:rPr>
        <w:t xml:space="preserve">1.1. </w:t>
      </w:r>
      <w:r w:rsidR="001E7668" w:rsidRPr="00F720DB">
        <w:rPr>
          <w:b/>
          <w:highlight w:val="yellow"/>
        </w:rPr>
        <w:t>Set up the illumination path of the microscope</w:t>
      </w:r>
      <w:r w:rsidR="008C4E93">
        <w:rPr>
          <w:b/>
          <w:highlight w:val="yellow"/>
        </w:rPr>
        <w:t>.</w:t>
      </w:r>
    </w:p>
    <w:p w14:paraId="521AB1EB" w14:textId="77777777" w:rsidR="001E7668" w:rsidRPr="00F720DB" w:rsidRDefault="001E7668" w:rsidP="007418AC">
      <w:pPr>
        <w:pStyle w:val="NormalWeb"/>
        <w:widowControl/>
        <w:spacing w:before="0" w:beforeAutospacing="0" w:after="0" w:afterAutospacing="0"/>
        <w:rPr>
          <w:highlight w:val="yellow"/>
        </w:rPr>
      </w:pPr>
    </w:p>
    <w:p w14:paraId="388AB184" w14:textId="77777777" w:rsidR="00336461" w:rsidRDefault="001E7668" w:rsidP="007418AC">
      <w:pPr>
        <w:pStyle w:val="NormalWeb"/>
        <w:widowControl/>
        <w:spacing w:before="0" w:beforeAutospacing="0" w:after="0" w:afterAutospacing="0"/>
        <w:rPr>
          <w:highlight w:val="yellow"/>
        </w:rPr>
      </w:pPr>
      <w:r w:rsidRPr="00F720DB">
        <w:rPr>
          <w:highlight w:val="yellow"/>
        </w:rPr>
        <w:t xml:space="preserve">1.1.1. </w:t>
      </w:r>
      <w:r w:rsidR="00056AC1" w:rsidRPr="00F720DB">
        <w:rPr>
          <w:highlight w:val="yellow"/>
        </w:rPr>
        <w:t>Using a damped optical table and a rigid metal block, b</w:t>
      </w:r>
      <w:r w:rsidRPr="00F720DB">
        <w:rPr>
          <w:highlight w:val="yellow"/>
        </w:rPr>
        <w:t xml:space="preserve">uild a microscope </w:t>
      </w:r>
      <w:r w:rsidR="00AB0C35" w:rsidRPr="00F720DB">
        <w:rPr>
          <w:highlight w:val="yellow"/>
        </w:rPr>
        <w:t>sample stage</w:t>
      </w:r>
      <w:r w:rsidR="00D37192" w:rsidRPr="00F720DB">
        <w:rPr>
          <w:highlight w:val="yellow"/>
          <w:vertAlign w:val="superscript"/>
        </w:rPr>
        <w:t>18</w:t>
      </w:r>
      <w:r w:rsidR="00AB0C35" w:rsidRPr="00F720DB">
        <w:rPr>
          <w:highlight w:val="yellow"/>
        </w:rPr>
        <w:t xml:space="preserve"> that incorporates</w:t>
      </w:r>
      <w:r w:rsidRPr="00F720DB">
        <w:rPr>
          <w:highlight w:val="yellow"/>
        </w:rPr>
        <w:t xml:space="preserve"> </w:t>
      </w:r>
      <w:r w:rsidR="00AB0C35" w:rsidRPr="00F720DB">
        <w:rPr>
          <w:highlight w:val="yellow"/>
        </w:rPr>
        <w:t xml:space="preserve">a </w:t>
      </w:r>
      <w:r w:rsidRPr="00F720DB">
        <w:rPr>
          <w:highlight w:val="yellow"/>
        </w:rPr>
        <w:t xml:space="preserve">high numerical aperture </w:t>
      </w:r>
      <w:r w:rsidR="00AB0C35" w:rsidRPr="00F720DB">
        <w:rPr>
          <w:highlight w:val="yellow"/>
        </w:rPr>
        <w:t xml:space="preserve">(NA) </w:t>
      </w:r>
      <w:r w:rsidRPr="00F720DB">
        <w:rPr>
          <w:highlight w:val="yellow"/>
        </w:rPr>
        <w:t>objective</w:t>
      </w:r>
      <w:r w:rsidR="003D7A6A" w:rsidRPr="00F720DB">
        <w:rPr>
          <w:highlight w:val="yellow"/>
        </w:rPr>
        <w:t xml:space="preserve"> (100</w:t>
      </w:r>
      <w:r w:rsidR="00336461">
        <w:rPr>
          <w:highlight w:val="yellow"/>
        </w:rPr>
        <w:t>X</w:t>
      </w:r>
      <w:r w:rsidR="003D7A6A" w:rsidRPr="00F720DB">
        <w:rPr>
          <w:highlight w:val="yellow"/>
        </w:rPr>
        <w:t>/</w:t>
      </w:r>
      <w:r w:rsidR="00A8690C" w:rsidRPr="00F720DB">
        <w:rPr>
          <w:highlight w:val="yellow"/>
        </w:rPr>
        <w:t>1.46 NA)</w:t>
      </w:r>
      <w:r w:rsidR="001A072B" w:rsidRPr="00F720DB">
        <w:rPr>
          <w:highlight w:val="yellow"/>
        </w:rPr>
        <w:t xml:space="preserve"> and a translation unit that allows for </w:t>
      </w:r>
      <w:r w:rsidR="00AB0C35" w:rsidRPr="00F720DB">
        <w:rPr>
          <w:highlight w:val="yellow"/>
        </w:rPr>
        <w:t xml:space="preserve">lateral sample </w:t>
      </w:r>
      <w:r w:rsidR="001A072B" w:rsidRPr="00F720DB">
        <w:rPr>
          <w:highlight w:val="yellow"/>
        </w:rPr>
        <w:t xml:space="preserve">translation as well as change of focus position for the objective. </w:t>
      </w:r>
    </w:p>
    <w:p w14:paraId="32E86766" w14:textId="77777777" w:rsidR="00336461" w:rsidRPr="00336461" w:rsidRDefault="00336461" w:rsidP="007418AC">
      <w:pPr>
        <w:pStyle w:val="NormalWeb"/>
        <w:widowControl/>
        <w:spacing w:before="0" w:beforeAutospacing="0" w:after="0" w:afterAutospacing="0"/>
      </w:pPr>
    </w:p>
    <w:p w14:paraId="3E86D19B" w14:textId="77777777" w:rsidR="00336461" w:rsidRDefault="00336461" w:rsidP="007418AC">
      <w:pPr>
        <w:pStyle w:val="NormalWeb"/>
        <w:widowControl/>
        <w:spacing w:before="0" w:beforeAutospacing="0" w:after="0" w:afterAutospacing="0"/>
      </w:pPr>
      <w:r w:rsidRPr="00336461">
        <w:t xml:space="preserve">Note: </w:t>
      </w:r>
      <w:r w:rsidR="00AB0C35" w:rsidRPr="00336461">
        <w:t>P</w:t>
      </w:r>
      <w:r w:rsidR="001A072B" w:rsidRPr="00336461">
        <w:t>iezo</w:t>
      </w:r>
      <w:r w:rsidR="00CA77BF" w:rsidRPr="00336461">
        <w:t>electric</w:t>
      </w:r>
      <w:r w:rsidR="00AB0C35" w:rsidRPr="00336461">
        <w:t xml:space="preserve"> </w:t>
      </w:r>
      <w:proofErr w:type="spellStart"/>
      <w:r w:rsidR="00AB0C35" w:rsidRPr="00336461">
        <w:t>nanopositioners</w:t>
      </w:r>
      <w:proofErr w:type="spellEnd"/>
      <w:r w:rsidR="00AB0C35" w:rsidRPr="00336461">
        <w:t xml:space="preserve"> </w:t>
      </w:r>
      <w:r w:rsidR="001A072B" w:rsidRPr="00336461">
        <w:t>that allow</w:t>
      </w:r>
      <w:r w:rsidR="00AB0C35" w:rsidRPr="00336461">
        <w:t xml:space="preserve"> for</w:t>
      </w:r>
      <w:r w:rsidR="001A072B" w:rsidRPr="00336461">
        <w:t xml:space="preserve"> p</w:t>
      </w:r>
      <w:r w:rsidR="00A8690C" w:rsidRPr="00336461">
        <w:t xml:space="preserve">recise </w:t>
      </w:r>
      <w:r w:rsidR="00AB0C35" w:rsidRPr="00336461">
        <w:t>3D movement are recommended</w:t>
      </w:r>
      <w:r w:rsidR="00A8690C" w:rsidRPr="00336461">
        <w:t>.</w:t>
      </w:r>
      <w:r>
        <w:t xml:space="preserve"> </w:t>
      </w:r>
      <w:r w:rsidR="00652BD6" w:rsidRPr="00F720DB">
        <w:t xml:space="preserve">Operation of an </w:t>
      </w:r>
      <w:r w:rsidR="00CD19FE" w:rsidRPr="00F720DB">
        <w:t xml:space="preserve">iSCAT microscope </w:t>
      </w:r>
      <w:r w:rsidR="00652BD6" w:rsidRPr="00F720DB">
        <w:t xml:space="preserve">at the limit of detecting single proteins </w:t>
      </w:r>
      <w:r w:rsidR="00CD19FE" w:rsidRPr="00F720DB">
        <w:t xml:space="preserve">is highly susceptible to </w:t>
      </w:r>
      <w:r w:rsidR="003F5C94" w:rsidRPr="00F720DB">
        <w:t xml:space="preserve">external </w:t>
      </w:r>
      <w:r w:rsidR="00CD19FE" w:rsidRPr="00F720DB">
        <w:t xml:space="preserve">vibrations. </w:t>
      </w:r>
      <w:r w:rsidR="00056AC1" w:rsidRPr="00F720DB">
        <w:t xml:space="preserve">A </w:t>
      </w:r>
      <w:r w:rsidR="00CD19FE" w:rsidRPr="00F720DB">
        <w:t xml:space="preserve">centrosymmetric piezo stage </w:t>
      </w:r>
      <w:r w:rsidR="00902A53" w:rsidRPr="00F720DB">
        <w:t xml:space="preserve">that supports the sample from all sides </w:t>
      </w:r>
      <w:r w:rsidR="00652BD6" w:rsidRPr="00F720DB">
        <w:t>is recommended</w:t>
      </w:r>
      <w:r w:rsidR="00CD19FE" w:rsidRPr="00F720DB">
        <w:t xml:space="preserve"> to </w:t>
      </w:r>
      <w:r w:rsidR="00902A53" w:rsidRPr="00F720DB">
        <w:t>limit</w:t>
      </w:r>
      <w:r w:rsidR="00CD19FE" w:rsidRPr="00F720DB">
        <w:t xml:space="preserve"> a</w:t>
      </w:r>
      <w:r w:rsidR="003F5C94" w:rsidRPr="00F720DB">
        <w:t>coustic excitations of the sample</w:t>
      </w:r>
      <w:r w:rsidR="00902A53" w:rsidRPr="00F720DB">
        <w:t xml:space="preserve"> that would otherwise compromise focal and lateral stability.</w:t>
      </w:r>
      <w:r w:rsidR="00EA1448" w:rsidRPr="00F720DB">
        <w:t xml:space="preserve"> </w:t>
      </w:r>
      <w:r w:rsidR="00F720DB" w:rsidRPr="00F720DB">
        <w:rPr>
          <w:b/>
        </w:rPr>
        <w:t>Figure 1</w:t>
      </w:r>
      <w:r w:rsidR="00EA1448" w:rsidRPr="00F720DB">
        <w:t xml:space="preserve"> shows </w:t>
      </w:r>
      <w:r w:rsidR="0005128E" w:rsidRPr="00F720DB">
        <w:t xml:space="preserve">a suitable </w:t>
      </w:r>
      <w:r w:rsidR="00EA1448" w:rsidRPr="00F720DB">
        <w:t xml:space="preserve">sample stage, including the piezo translation unit and the objective. </w:t>
      </w:r>
      <w:r w:rsidR="002C3310" w:rsidRPr="00F720DB">
        <w:t xml:space="preserve">In addition, it is recommended that massive and stable mounts are used for all optical components discussed </w:t>
      </w:r>
      <w:r w:rsidR="00670B21" w:rsidRPr="00F720DB">
        <w:t>in the following steps</w:t>
      </w:r>
      <w:r w:rsidR="002C3310" w:rsidRPr="00F720DB">
        <w:t>.</w:t>
      </w:r>
      <w:r w:rsidR="002F1127" w:rsidRPr="00F720DB">
        <w:t xml:space="preserve"> Such components are readily available from commercial optics suppliers. </w:t>
      </w:r>
    </w:p>
    <w:p w14:paraId="6AD2ECA2" w14:textId="77777777" w:rsidR="00336461" w:rsidRDefault="00336461" w:rsidP="007418AC">
      <w:pPr>
        <w:pStyle w:val="NormalWeb"/>
        <w:widowControl/>
        <w:spacing w:before="0" w:beforeAutospacing="0" w:after="0" w:afterAutospacing="0"/>
      </w:pPr>
    </w:p>
    <w:p w14:paraId="527F3D2B" w14:textId="2D4929BC" w:rsidR="00EA1448" w:rsidRPr="00F720DB" w:rsidRDefault="002F1127" w:rsidP="007418AC">
      <w:pPr>
        <w:pStyle w:val="NormalWeb"/>
        <w:widowControl/>
        <w:spacing w:before="0" w:beforeAutospacing="0" w:after="0" w:afterAutospacing="0"/>
      </w:pPr>
      <w:r w:rsidRPr="00F720DB">
        <w:t xml:space="preserve">[Place </w:t>
      </w:r>
      <w:r w:rsidR="00F720DB" w:rsidRPr="00F720DB">
        <w:rPr>
          <w:b/>
        </w:rPr>
        <w:t>Figure 1</w:t>
      </w:r>
      <w:r w:rsidRPr="00F720DB">
        <w:t xml:space="preserve"> here]</w:t>
      </w:r>
    </w:p>
    <w:p w14:paraId="7845F4FD" w14:textId="77777777" w:rsidR="001A072B" w:rsidRPr="00F720DB" w:rsidRDefault="001A072B" w:rsidP="007418AC">
      <w:pPr>
        <w:pStyle w:val="NormalWeb"/>
        <w:widowControl/>
        <w:spacing w:before="0" w:beforeAutospacing="0" w:after="0" w:afterAutospacing="0"/>
      </w:pPr>
    </w:p>
    <w:p w14:paraId="3641179A" w14:textId="4C455233" w:rsidR="001A072B" w:rsidRPr="00F720DB" w:rsidRDefault="001A072B" w:rsidP="007418AC">
      <w:pPr>
        <w:pStyle w:val="NormalWeb"/>
        <w:widowControl/>
        <w:spacing w:before="0" w:beforeAutospacing="0" w:after="0" w:afterAutospacing="0"/>
        <w:rPr>
          <w:highlight w:val="yellow"/>
        </w:rPr>
      </w:pPr>
      <w:r w:rsidRPr="00F720DB">
        <w:rPr>
          <w:highlight w:val="yellow"/>
        </w:rPr>
        <w:t xml:space="preserve">1.1.2. Use a </w:t>
      </w:r>
      <w:r w:rsidR="00A8690C" w:rsidRPr="00F720DB">
        <w:rPr>
          <w:highlight w:val="yellow"/>
        </w:rPr>
        <w:t xml:space="preserve">50 cm focal length </w:t>
      </w:r>
      <w:r w:rsidR="006D43E4" w:rsidRPr="00F720DB">
        <w:rPr>
          <w:highlight w:val="yellow"/>
        </w:rPr>
        <w:t xml:space="preserve">singlet </w:t>
      </w:r>
      <w:r w:rsidRPr="00F720DB">
        <w:rPr>
          <w:highlight w:val="yellow"/>
        </w:rPr>
        <w:t>lens</w:t>
      </w:r>
      <w:r w:rsidR="007A21D1" w:rsidRPr="00F720DB">
        <w:rPr>
          <w:highlight w:val="yellow"/>
        </w:rPr>
        <w:t xml:space="preserve"> (</w:t>
      </w:r>
      <w:r w:rsidR="007107DC" w:rsidRPr="00F720DB">
        <w:rPr>
          <w:highlight w:val="yellow"/>
        </w:rPr>
        <w:t>wide-</w:t>
      </w:r>
      <w:r w:rsidR="007A21D1" w:rsidRPr="00F720DB">
        <w:rPr>
          <w:highlight w:val="yellow"/>
        </w:rPr>
        <w:t>field lens)</w:t>
      </w:r>
      <w:r w:rsidRPr="00F720DB">
        <w:rPr>
          <w:highlight w:val="yellow"/>
        </w:rPr>
        <w:t xml:space="preserve"> and a 45° </w:t>
      </w:r>
      <w:r w:rsidR="001968FE" w:rsidRPr="00F720DB">
        <w:rPr>
          <w:highlight w:val="yellow"/>
        </w:rPr>
        <w:t xml:space="preserve">(vertical) </w:t>
      </w:r>
      <w:r w:rsidRPr="00F720DB">
        <w:rPr>
          <w:highlight w:val="yellow"/>
        </w:rPr>
        <w:t xml:space="preserve">coupling mirror to focus the light of </w:t>
      </w:r>
      <w:r w:rsidR="00A80F2A" w:rsidRPr="00F720DB">
        <w:rPr>
          <w:highlight w:val="yellow"/>
        </w:rPr>
        <w:t>a</w:t>
      </w:r>
      <w:r w:rsidR="00A8690C" w:rsidRPr="00F720DB">
        <w:rPr>
          <w:highlight w:val="yellow"/>
        </w:rPr>
        <w:t xml:space="preserve"> diode </w:t>
      </w:r>
      <w:r w:rsidRPr="00F720DB">
        <w:rPr>
          <w:highlight w:val="yellow"/>
        </w:rPr>
        <w:t>laser</w:t>
      </w:r>
      <w:r w:rsidR="00A80F2A" w:rsidRPr="00F720DB">
        <w:rPr>
          <w:highlight w:val="yellow"/>
        </w:rPr>
        <w:t xml:space="preserve"> at wavelength 445 nm</w:t>
      </w:r>
      <w:r w:rsidRPr="00F720DB">
        <w:rPr>
          <w:highlight w:val="yellow"/>
        </w:rPr>
        <w:t xml:space="preserve"> onto the back focal plane of the objective</w:t>
      </w:r>
      <w:r w:rsidR="001968FE" w:rsidRPr="00F720DB">
        <w:rPr>
          <w:highlight w:val="yellow"/>
        </w:rPr>
        <w:t>. This</w:t>
      </w:r>
      <w:r w:rsidRPr="00F720DB">
        <w:rPr>
          <w:highlight w:val="yellow"/>
        </w:rPr>
        <w:t xml:space="preserve"> </w:t>
      </w:r>
      <w:r w:rsidR="00A8690C" w:rsidRPr="00F720DB">
        <w:rPr>
          <w:highlight w:val="yellow"/>
        </w:rPr>
        <w:t>create</w:t>
      </w:r>
      <w:r w:rsidR="001968FE" w:rsidRPr="00F720DB">
        <w:rPr>
          <w:highlight w:val="yellow"/>
        </w:rPr>
        <w:t>s</w:t>
      </w:r>
      <w:r w:rsidRPr="00F720DB">
        <w:rPr>
          <w:highlight w:val="yellow"/>
        </w:rPr>
        <w:t xml:space="preserve"> a collimated beam</w:t>
      </w:r>
      <w:r w:rsidR="00A8690C" w:rsidRPr="00F720DB">
        <w:rPr>
          <w:highlight w:val="yellow"/>
        </w:rPr>
        <w:t xml:space="preserve"> at the </w:t>
      </w:r>
      <w:r w:rsidR="001968FE" w:rsidRPr="00F720DB">
        <w:rPr>
          <w:highlight w:val="yellow"/>
        </w:rPr>
        <w:t xml:space="preserve">objective’s forward focus and will become the iSCAT </w:t>
      </w:r>
      <w:r w:rsidR="00F202AA" w:rsidRPr="00F720DB">
        <w:rPr>
          <w:highlight w:val="yellow"/>
        </w:rPr>
        <w:t>illumination</w:t>
      </w:r>
      <w:r w:rsidR="001968FE" w:rsidRPr="00F720DB">
        <w:rPr>
          <w:highlight w:val="yellow"/>
        </w:rPr>
        <w:t xml:space="preserve"> source</w:t>
      </w:r>
      <w:r w:rsidR="00A8690C" w:rsidRPr="00F720DB">
        <w:rPr>
          <w:highlight w:val="yellow"/>
        </w:rPr>
        <w:t>.</w:t>
      </w:r>
      <w:r w:rsidR="00A8690C" w:rsidRPr="008C4E93">
        <w:t xml:space="preserve"> </w:t>
      </w:r>
      <w:r w:rsidR="00DB7B49" w:rsidRPr="008C4E93">
        <w:t xml:space="preserve">If necessary, </w:t>
      </w:r>
      <w:r w:rsidR="0005128E" w:rsidRPr="008C4E93">
        <w:t>filter the laser spatially</w:t>
      </w:r>
      <w:r w:rsidR="00A8690C" w:rsidRPr="008C4E93">
        <w:t xml:space="preserve"> </w:t>
      </w:r>
      <w:r w:rsidR="00DB7B49" w:rsidRPr="008C4E93">
        <w:t xml:space="preserve">prior to the 50 cm lens </w:t>
      </w:r>
      <w:r w:rsidR="00A80A5B" w:rsidRPr="00A80A5B">
        <w:t>via</w:t>
      </w:r>
      <w:r w:rsidR="00A8690C" w:rsidRPr="008C4E93">
        <w:t xml:space="preserve"> a 3</w:t>
      </w:r>
      <w:r w:rsidR="00F202AA" w:rsidRPr="008C4E93">
        <w:t>0</w:t>
      </w:r>
      <w:r w:rsidR="00A8690C" w:rsidRPr="008C4E93">
        <w:t xml:space="preserve"> µm pinhole</w:t>
      </w:r>
      <w:r w:rsidR="001968FE" w:rsidRPr="008C4E93">
        <w:t xml:space="preserve"> or single mode fiber</w:t>
      </w:r>
      <w:r w:rsidR="00A8690C" w:rsidRPr="008C4E93">
        <w:t>.</w:t>
      </w:r>
    </w:p>
    <w:p w14:paraId="621F94D2" w14:textId="77777777" w:rsidR="00B34296" w:rsidRPr="00F720DB" w:rsidRDefault="00B34296" w:rsidP="007418AC">
      <w:pPr>
        <w:pStyle w:val="NormalWeb"/>
        <w:widowControl/>
        <w:spacing w:before="0" w:beforeAutospacing="0" w:after="0" w:afterAutospacing="0"/>
        <w:rPr>
          <w:highlight w:val="yellow"/>
        </w:rPr>
      </w:pPr>
    </w:p>
    <w:p w14:paraId="11F7FF03" w14:textId="77777777" w:rsidR="008C4E93" w:rsidRDefault="00B34296" w:rsidP="007418AC">
      <w:pPr>
        <w:pStyle w:val="NormalWeb"/>
        <w:widowControl/>
        <w:spacing w:before="0" w:beforeAutospacing="0" w:after="0" w:afterAutospacing="0"/>
        <w:rPr>
          <w:highlight w:val="yellow"/>
        </w:rPr>
      </w:pPr>
      <w:r w:rsidRPr="00F720DB">
        <w:rPr>
          <w:highlight w:val="yellow"/>
        </w:rPr>
        <w:lastRenderedPageBreak/>
        <w:t xml:space="preserve">1.1.3. </w:t>
      </w:r>
      <w:r w:rsidR="00F202AA" w:rsidRPr="00F720DB">
        <w:rPr>
          <w:highlight w:val="yellow"/>
        </w:rPr>
        <w:t>Apply a droplet of immersion oil to the objective and p</w:t>
      </w:r>
      <w:r w:rsidRPr="00F720DB">
        <w:rPr>
          <w:highlight w:val="yellow"/>
        </w:rPr>
        <w:t>lace a glass coverslip in the sample plane of the microscope stage. This will result in a beam that reflects back down through the imaging objective.</w:t>
      </w:r>
      <w:r w:rsidR="00F202AA" w:rsidRPr="00F720DB">
        <w:rPr>
          <w:highlight w:val="yellow"/>
        </w:rPr>
        <w:t xml:space="preserve"> </w:t>
      </w:r>
    </w:p>
    <w:p w14:paraId="6815E694" w14:textId="77777777" w:rsidR="008C4E93" w:rsidRDefault="008C4E93" w:rsidP="007418AC">
      <w:pPr>
        <w:pStyle w:val="NormalWeb"/>
        <w:widowControl/>
        <w:spacing w:before="0" w:beforeAutospacing="0" w:after="0" w:afterAutospacing="0"/>
        <w:rPr>
          <w:highlight w:val="yellow"/>
        </w:rPr>
      </w:pPr>
    </w:p>
    <w:p w14:paraId="4BC673E9" w14:textId="74F36B3D" w:rsidR="00F202AA" w:rsidRPr="00F720DB" w:rsidRDefault="008C4E93" w:rsidP="007418AC">
      <w:pPr>
        <w:pStyle w:val="NormalWeb"/>
        <w:widowControl/>
        <w:spacing w:before="0" w:beforeAutospacing="0" w:after="0" w:afterAutospacing="0"/>
      </w:pPr>
      <w:r w:rsidRPr="008C4E93">
        <w:t xml:space="preserve">Note: </w:t>
      </w:r>
      <w:r w:rsidR="00F202AA" w:rsidRPr="008C4E93">
        <w:t xml:space="preserve">The reflection arises from the air-glass interface at the upper surface of the sample coverslip and will serve as the basis for </w:t>
      </w:r>
      <w:r w:rsidR="00622674" w:rsidRPr="008C4E93">
        <w:t xml:space="preserve">the </w:t>
      </w:r>
      <w:r w:rsidR="00F202AA" w:rsidRPr="008C4E93">
        <w:t xml:space="preserve">iSCAT reference beam. </w:t>
      </w:r>
      <w:r w:rsidR="00133F6E" w:rsidRPr="008C4E93">
        <w:t>R</w:t>
      </w:r>
      <w:r w:rsidR="00F202AA" w:rsidRPr="008C4E93">
        <w:t xml:space="preserve">esidual dirt or dust on the surface of the coverslip will give rise to scattering point sources, </w:t>
      </w:r>
      <w:r w:rsidR="00A80F2A" w:rsidRPr="008C4E93">
        <w:t xml:space="preserve">which </w:t>
      </w:r>
      <w:r w:rsidR="00F202AA" w:rsidRPr="008C4E93">
        <w:t>aid in the correct focusing of the imaging objective in the next step</w:t>
      </w:r>
      <w:r w:rsidR="003D39F6" w:rsidRPr="008C4E93">
        <w:t>s</w:t>
      </w:r>
      <w:r w:rsidR="00F202AA" w:rsidRPr="008C4E93">
        <w:t>.</w:t>
      </w:r>
    </w:p>
    <w:p w14:paraId="37F319B1" w14:textId="77777777" w:rsidR="00F202AA" w:rsidRPr="00F720DB" w:rsidRDefault="00F202AA" w:rsidP="007418AC">
      <w:pPr>
        <w:pStyle w:val="NormalWeb"/>
        <w:widowControl/>
        <w:spacing w:before="0" w:beforeAutospacing="0" w:after="0" w:afterAutospacing="0"/>
      </w:pPr>
    </w:p>
    <w:p w14:paraId="6AE29E07" w14:textId="23AE4781" w:rsidR="00F202AA" w:rsidRPr="00F720DB" w:rsidRDefault="008C4E93" w:rsidP="007418AC">
      <w:pPr>
        <w:pStyle w:val="NormalWeb"/>
        <w:widowControl/>
        <w:spacing w:before="0" w:beforeAutospacing="0" w:after="0" w:afterAutospacing="0"/>
      </w:pPr>
      <w:r>
        <w:t xml:space="preserve">CAUTION: </w:t>
      </w:r>
      <w:r w:rsidR="0005128E" w:rsidRPr="00F720DB">
        <w:t>The</w:t>
      </w:r>
      <w:r w:rsidR="00622674" w:rsidRPr="00F720DB">
        <w:t xml:space="preserve"> </w:t>
      </w:r>
      <w:r w:rsidR="00F94D24" w:rsidRPr="00F720DB">
        <w:t xml:space="preserve">majority of the laser light transmits through the coverslip and travels straight up from the objective. </w:t>
      </w:r>
      <w:r w:rsidR="0005128E" w:rsidRPr="00F720DB">
        <w:t xml:space="preserve">Place an </w:t>
      </w:r>
      <w:r w:rsidR="00F94D24" w:rsidRPr="00F720DB">
        <w:t>opaque specular diffuser (</w:t>
      </w:r>
      <w:r w:rsidR="00622674" w:rsidRPr="008C4E93">
        <w:rPr>
          <w:i/>
        </w:rPr>
        <w:t>e.g</w:t>
      </w:r>
      <w:r w:rsidR="00622674" w:rsidRPr="00F720DB">
        <w:t>.</w:t>
      </w:r>
      <w:r>
        <w:t>,</w:t>
      </w:r>
      <w:r w:rsidR="00F94D24" w:rsidRPr="00F720DB">
        <w:t xml:space="preserve"> a </w:t>
      </w:r>
      <w:r w:rsidR="00F202AA" w:rsidRPr="00F720DB">
        <w:t>paper</w:t>
      </w:r>
      <w:r w:rsidR="00F94D24" w:rsidRPr="00F720DB">
        <w:t xml:space="preserve"> card) above the coverslip to minimize </w:t>
      </w:r>
      <w:r w:rsidR="00F202AA" w:rsidRPr="00F720DB">
        <w:t>the risk of</w:t>
      </w:r>
      <w:r w:rsidR="00F94D24" w:rsidRPr="00F720DB">
        <w:t xml:space="preserve"> injury from the laser light.</w:t>
      </w:r>
    </w:p>
    <w:p w14:paraId="6D891D1B" w14:textId="77777777" w:rsidR="001E7668" w:rsidRPr="00F720DB" w:rsidRDefault="001E7668" w:rsidP="007418AC">
      <w:pPr>
        <w:pStyle w:val="NormalWeb"/>
        <w:widowControl/>
        <w:spacing w:before="0" w:beforeAutospacing="0" w:after="0" w:afterAutospacing="0"/>
      </w:pPr>
    </w:p>
    <w:p w14:paraId="3F82EB16" w14:textId="479798CF" w:rsidR="001E7668" w:rsidRPr="00F720DB" w:rsidRDefault="001E7668" w:rsidP="007418AC">
      <w:pPr>
        <w:pStyle w:val="NormalWeb"/>
        <w:widowControl/>
        <w:spacing w:before="0" w:beforeAutospacing="0" w:after="0" w:afterAutospacing="0"/>
        <w:rPr>
          <w:b/>
          <w:highlight w:val="yellow"/>
        </w:rPr>
      </w:pPr>
      <w:r w:rsidRPr="00F720DB">
        <w:rPr>
          <w:b/>
          <w:highlight w:val="yellow"/>
        </w:rPr>
        <w:t>1.2. Set up the imaging path of the microscope</w:t>
      </w:r>
      <w:r w:rsidR="008C4E93">
        <w:rPr>
          <w:b/>
          <w:highlight w:val="yellow"/>
        </w:rPr>
        <w:t>.</w:t>
      </w:r>
    </w:p>
    <w:p w14:paraId="5AFF7FFD" w14:textId="77777777" w:rsidR="000E26AE" w:rsidRPr="00F720DB" w:rsidRDefault="000E26AE" w:rsidP="007418AC">
      <w:pPr>
        <w:pStyle w:val="NormalWeb"/>
        <w:widowControl/>
        <w:spacing w:before="0" w:beforeAutospacing="0" w:after="0" w:afterAutospacing="0"/>
        <w:rPr>
          <w:highlight w:val="yellow"/>
        </w:rPr>
      </w:pPr>
    </w:p>
    <w:p w14:paraId="1CA1D1C8" w14:textId="16407073" w:rsidR="00B04C25" w:rsidRPr="00F720DB" w:rsidRDefault="000E26AE" w:rsidP="007418AC">
      <w:pPr>
        <w:pStyle w:val="NormalWeb"/>
        <w:widowControl/>
        <w:spacing w:before="0" w:beforeAutospacing="0" w:after="0" w:afterAutospacing="0"/>
      </w:pPr>
      <w:r w:rsidRPr="00F720DB">
        <w:rPr>
          <w:highlight w:val="yellow"/>
        </w:rPr>
        <w:t xml:space="preserve">1.2.1. Introduce </w:t>
      </w:r>
      <w:r w:rsidR="00DE7F47" w:rsidRPr="00F720DB">
        <w:rPr>
          <w:highlight w:val="yellow"/>
        </w:rPr>
        <w:t>an antireflection (AR)</w:t>
      </w:r>
      <w:r w:rsidR="008C4E93">
        <w:rPr>
          <w:highlight w:val="yellow"/>
        </w:rPr>
        <w:t>-</w:t>
      </w:r>
      <w:r w:rsidR="00DE7F47" w:rsidRPr="00F720DB">
        <w:rPr>
          <w:highlight w:val="yellow"/>
        </w:rPr>
        <w:t>coated</w:t>
      </w:r>
      <w:r w:rsidRPr="00F720DB">
        <w:rPr>
          <w:highlight w:val="yellow"/>
        </w:rPr>
        <w:t xml:space="preserve"> </w:t>
      </w:r>
      <w:r w:rsidR="00F60DC7" w:rsidRPr="00F720DB">
        <w:rPr>
          <w:highlight w:val="yellow"/>
        </w:rPr>
        <w:t xml:space="preserve">beam </w:t>
      </w:r>
      <w:r w:rsidRPr="00F720DB">
        <w:rPr>
          <w:highlight w:val="yellow"/>
        </w:rPr>
        <w:t>splitter</w:t>
      </w:r>
      <w:r w:rsidR="00A80F2A" w:rsidRPr="00F720DB">
        <w:rPr>
          <w:highlight w:val="yellow"/>
        </w:rPr>
        <w:t xml:space="preserve"> (70% reflection, 30% transmission)</w:t>
      </w:r>
      <w:r w:rsidR="00583E59" w:rsidRPr="00F720DB">
        <w:rPr>
          <w:highlight w:val="yellow"/>
        </w:rPr>
        <w:t xml:space="preserve"> </w:t>
      </w:r>
      <w:r w:rsidR="00A55CFE" w:rsidRPr="00F720DB">
        <w:rPr>
          <w:highlight w:val="yellow"/>
        </w:rPr>
        <w:t xml:space="preserve">at a 45° angle relative to the incident beam, and </w:t>
      </w:r>
      <w:r w:rsidR="00583E59" w:rsidRPr="00F720DB">
        <w:rPr>
          <w:highlight w:val="yellow"/>
        </w:rPr>
        <w:t xml:space="preserve">approximately 10 cm after the </w:t>
      </w:r>
      <w:r w:rsidR="00B04C25" w:rsidRPr="00F720DB">
        <w:rPr>
          <w:highlight w:val="yellow"/>
        </w:rPr>
        <w:t>wide</w:t>
      </w:r>
      <w:r w:rsidR="0081156A" w:rsidRPr="00F720DB">
        <w:rPr>
          <w:highlight w:val="yellow"/>
        </w:rPr>
        <w:t>-</w:t>
      </w:r>
      <w:r w:rsidR="00B04C25" w:rsidRPr="00F720DB">
        <w:rPr>
          <w:highlight w:val="yellow"/>
        </w:rPr>
        <w:t>field</w:t>
      </w:r>
      <w:r w:rsidR="00583E59" w:rsidRPr="00F720DB">
        <w:rPr>
          <w:highlight w:val="yellow"/>
        </w:rPr>
        <w:t xml:space="preserve"> lens</w:t>
      </w:r>
      <w:r w:rsidR="00A55CFE" w:rsidRPr="00F720DB">
        <w:rPr>
          <w:highlight w:val="yellow"/>
        </w:rPr>
        <w:t>.</w:t>
      </w:r>
      <w:r w:rsidRPr="00F720DB">
        <w:rPr>
          <w:highlight w:val="yellow"/>
        </w:rPr>
        <w:t xml:space="preserve"> </w:t>
      </w:r>
      <w:r w:rsidR="008C4E93" w:rsidRPr="00F720DB">
        <w:rPr>
          <w:highlight w:val="yellow"/>
        </w:rPr>
        <w:t>Point the AR coating towards the laser source.</w:t>
      </w:r>
      <w:r w:rsidR="008C4E93">
        <w:rPr>
          <w:highlight w:val="yellow"/>
        </w:rPr>
        <w:t xml:space="preserve"> </w:t>
      </w:r>
      <w:r w:rsidR="00A55CFE" w:rsidRPr="00F720DB">
        <w:rPr>
          <w:highlight w:val="yellow"/>
        </w:rPr>
        <w:t xml:space="preserve">This transmits the incident beam, and reflects the </w:t>
      </w:r>
      <w:r w:rsidRPr="00F720DB">
        <w:rPr>
          <w:highlight w:val="yellow"/>
        </w:rPr>
        <w:t xml:space="preserve">reference </w:t>
      </w:r>
      <w:r w:rsidR="00583E59" w:rsidRPr="00F720DB">
        <w:rPr>
          <w:highlight w:val="yellow"/>
        </w:rPr>
        <w:t>and scattered beams</w:t>
      </w:r>
      <w:r w:rsidR="00A55CFE" w:rsidRPr="00F720DB">
        <w:rPr>
          <w:highlight w:val="yellow"/>
        </w:rPr>
        <w:t xml:space="preserve"> at a 90° angle to the incident beam</w:t>
      </w:r>
      <w:r w:rsidRPr="00F720DB">
        <w:rPr>
          <w:highlight w:val="yellow"/>
        </w:rPr>
        <w:t>.</w:t>
      </w:r>
      <w:r w:rsidR="00DE7F47" w:rsidRPr="00F720DB">
        <w:rPr>
          <w:highlight w:val="yellow"/>
        </w:rPr>
        <w:t xml:space="preserve"> </w:t>
      </w:r>
    </w:p>
    <w:p w14:paraId="1B99F264" w14:textId="77777777" w:rsidR="00B04C25" w:rsidRPr="00F720DB" w:rsidRDefault="00B04C25" w:rsidP="007418AC">
      <w:pPr>
        <w:pStyle w:val="NormalWeb"/>
        <w:widowControl/>
        <w:spacing w:before="0" w:beforeAutospacing="0" w:after="0" w:afterAutospacing="0"/>
      </w:pPr>
    </w:p>
    <w:p w14:paraId="69245EB7" w14:textId="518F6F64" w:rsidR="000E26AE" w:rsidRPr="00F720DB" w:rsidRDefault="00B04C25" w:rsidP="007418AC">
      <w:pPr>
        <w:pStyle w:val="NormalWeb"/>
        <w:widowControl/>
        <w:spacing w:before="0" w:beforeAutospacing="0" w:after="0" w:afterAutospacing="0"/>
      </w:pPr>
      <w:r w:rsidRPr="00F720DB">
        <w:t xml:space="preserve">Note: </w:t>
      </w:r>
      <w:r w:rsidR="00DE7F47" w:rsidRPr="00F720DB">
        <w:t>AR-coatings or wedged beam splitters</w:t>
      </w:r>
      <w:r w:rsidRPr="00F720DB">
        <w:t xml:space="preserve"> </w:t>
      </w:r>
      <w:r w:rsidR="00DE7F47" w:rsidRPr="00F720DB">
        <w:t xml:space="preserve">are recommended </w:t>
      </w:r>
      <w:r w:rsidR="00D52252" w:rsidRPr="00F720DB">
        <w:t>as significant ghosting</w:t>
      </w:r>
      <w:r w:rsidRPr="00F720DB">
        <w:t xml:space="preserve"> and fringe effects</w:t>
      </w:r>
      <w:r w:rsidR="00D52252" w:rsidRPr="00F720DB">
        <w:t xml:space="preserve"> can occur when using beam splitting</w:t>
      </w:r>
      <w:r w:rsidR="00F60DC7" w:rsidRPr="00F720DB">
        <w:t xml:space="preserve"> cubes, or uncoated planar beam </w:t>
      </w:r>
      <w:r w:rsidR="00D52252" w:rsidRPr="00F720DB">
        <w:t>splitters.</w:t>
      </w:r>
      <w:r w:rsidR="0062570F" w:rsidRPr="00F720DB">
        <w:t xml:space="preserve"> See </w:t>
      </w:r>
      <w:r w:rsidR="008C4E93">
        <w:t>the</w:t>
      </w:r>
      <w:r w:rsidR="008C4E93" w:rsidRPr="008C4E93">
        <w:rPr>
          <w:b/>
        </w:rPr>
        <w:t xml:space="preserve"> D</w:t>
      </w:r>
      <w:r w:rsidR="0062570F" w:rsidRPr="008C4E93">
        <w:rPr>
          <w:b/>
        </w:rPr>
        <w:t>iscussion</w:t>
      </w:r>
      <w:r w:rsidR="0062570F" w:rsidRPr="00F720DB">
        <w:t xml:space="preserve"> for more details.</w:t>
      </w:r>
    </w:p>
    <w:p w14:paraId="0FAD319E" w14:textId="5E3FA6C2" w:rsidR="00F60ACF" w:rsidRPr="00F720DB" w:rsidRDefault="00F60ACF" w:rsidP="007418AC">
      <w:pPr>
        <w:pStyle w:val="NormalWeb"/>
        <w:widowControl/>
        <w:spacing w:before="0" w:beforeAutospacing="0" w:after="0" w:afterAutospacing="0"/>
      </w:pPr>
    </w:p>
    <w:p w14:paraId="4FBB4EA8" w14:textId="4EECF255" w:rsidR="00336461" w:rsidRDefault="00F60ACF" w:rsidP="007418AC">
      <w:pPr>
        <w:pStyle w:val="NormalWeb"/>
        <w:widowControl/>
        <w:spacing w:before="0" w:beforeAutospacing="0" w:after="0" w:afterAutospacing="0"/>
        <w:rPr>
          <w:highlight w:val="yellow"/>
        </w:rPr>
      </w:pPr>
      <w:r w:rsidRPr="00F720DB">
        <w:rPr>
          <w:highlight w:val="yellow"/>
        </w:rPr>
        <w:t>1.2.</w:t>
      </w:r>
      <w:r w:rsidR="007C3B1A" w:rsidRPr="00F720DB">
        <w:rPr>
          <w:highlight w:val="yellow"/>
        </w:rPr>
        <w:t>2</w:t>
      </w:r>
      <w:r w:rsidRPr="00F720DB">
        <w:rPr>
          <w:highlight w:val="yellow"/>
        </w:rPr>
        <w:t xml:space="preserve">. At this point, focus the imaging arm of the interferometer and ensure that the </w:t>
      </w:r>
      <w:r w:rsidR="007C3B1A" w:rsidRPr="00F720DB">
        <w:rPr>
          <w:highlight w:val="yellow"/>
        </w:rPr>
        <w:t>sample plane</w:t>
      </w:r>
      <w:r w:rsidRPr="00F720DB">
        <w:rPr>
          <w:highlight w:val="yellow"/>
        </w:rPr>
        <w:t xml:space="preserve"> and camera are parfocal. </w:t>
      </w:r>
      <w:r w:rsidR="00AC7B48" w:rsidRPr="00F720DB">
        <w:rPr>
          <w:highlight w:val="yellow"/>
        </w:rPr>
        <w:t>Place</w:t>
      </w:r>
      <w:r w:rsidRPr="00F720DB">
        <w:rPr>
          <w:highlight w:val="yellow"/>
        </w:rPr>
        <w:t xml:space="preserve"> a </w:t>
      </w:r>
      <w:r w:rsidR="008B285F" w:rsidRPr="00F720DB">
        <w:rPr>
          <w:highlight w:val="yellow"/>
        </w:rPr>
        <w:t xml:space="preserve">concave </w:t>
      </w:r>
      <w:r w:rsidRPr="00F720DB">
        <w:rPr>
          <w:highlight w:val="yellow"/>
        </w:rPr>
        <w:t>f</w:t>
      </w:r>
      <w:r w:rsidR="00B27FD6" w:rsidRPr="00F720DB">
        <w:rPr>
          <w:highlight w:val="yellow"/>
        </w:rPr>
        <w:t xml:space="preserve"> </w:t>
      </w:r>
      <w:r w:rsidRPr="00F720DB">
        <w:rPr>
          <w:highlight w:val="yellow"/>
        </w:rPr>
        <w:t>=</w:t>
      </w:r>
      <w:r w:rsidR="00B27FD6" w:rsidRPr="00F720DB">
        <w:rPr>
          <w:highlight w:val="yellow"/>
        </w:rPr>
        <w:t xml:space="preserve"> </w:t>
      </w:r>
      <w:r w:rsidRPr="00F720DB">
        <w:rPr>
          <w:highlight w:val="yellow"/>
        </w:rPr>
        <w:t xml:space="preserve">-45 cm lens </w:t>
      </w:r>
      <w:r w:rsidR="002B0065" w:rsidRPr="00F720DB">
        <w:rPr>
          <w:highlight w:val="yellow"/>
        </w:rPr>
        <w:t>at a position</w:t>
      </w:r>
      <w:r w:rsidRPr="00F720DB">
        <w:rPr>
          <w:highlight w:val="yellow"/>
        </w:rPr>
        <w:t xml:space="preserve"> 5 cm after the </w:t>
      </w:r>
      <w:r w:rsidR="007C1D4C" w:rsidRPr="00F720DB">
        <w:rPr>
          <w:highlight w:val="yellow"/>
        </w:rPr>
        <w:t>wide-</w:t>
      </w:r>
      <w:r w:rsidR="00B27FD6" w:rsidRPr="00F720DB">
        <w:rPr>
          <w:highlight w:val="yellow"/>
        </w:rPr>
        <w:t>field</w:t>
      </w:r>
      <w:r w:rsidRPr="00F720DB">
        <w:rPr>
          <w:highlight w:val="yellow"/>
        </w:rPr>
        <w:t xml:space="preserve"> lens in the incident beam path. This will result in a collimated beam entering the back aperture of the objective. </w:t>
      </w:r>
    </w:p>
    <w:p w14:paraId="3E95F312" w14:textId="77777777" w:rsidR="00336461" w:rsidRDefault="00336461" w:rsidP="007418AC">
      <w:pPr>
        <w:pStyle w:val="NormalWeb"/>
        <w:widowControl/>
        <w:spacing w:before="0" w:beforeAutospacing="0" w:after="0" w:afterAutospacing="0"/>
        <w:rPr>
          <w:highlight w:val="yellow"/>
        </w:rPr>
      </w:pPr>
    </w:p>
    <w:p w14:paraId="7E363DA4" w14:textId="77777777" w:rsidR="008C4E93" w:rsidRDefault="00AC7B48" w:rsidP="007418AC">
      <w:pPr>
        <w:pStyle w:val="NormalWeb"/>
        <w:widowControl/>
        <w:spacing w:before="0" w:beforeAutospacing="0" w:after="0" w:afterAutospacing="0"/>
        <w:rPr>
          <w:highlight w:val="yellow"/>
        </w:rPr>
      </w:pPr>
      <w:r w:rsidRPr="00F720DB">
        <w:rPr>
          <w:highlight w:val="yellow"/>
        </w:rPr>
        <w:t xml:space="preserve">1.2.3. </w:t>
      </w:r>
      <w:r w:rsidR="007C3B1A" w:rsidRPr="00F720DB">
        <w:rPr>
          <w:highlight w:val="yellow"/>
        </w:rPr>
        <w:t xml:space="preserve">With a screen placed in the reflected arm of the interferometer, move the objective in the vertical direction to find the coarse focal position. The objective is in focus when the beam hitting the screen is </w:t>
      </w:r>
      <w:r w:rsidR="00B27FD6" w:rsidRPr="00F720DB">
        <w:rPr>
          <w:highlight w:val="yellow"/>
        </w:rPr>
        <w:t>collimated</w:t>
      </w:r>
      <w:r w:rsidR="007C3B1A" w:rsidRPr="00F720DB">
        <w:rPr>
          <w:highlight w:val="yellow"/>
        </w:rPr>
        <w:t>.</w:t>
      </w:r>
      <w:r w:rsidR="002E3DED" w:rsidRPr="00F720DB">
        <w:rPr>
          <w:highlight w:val="yellow"/>
        </w:rPr>
        <w:t xml:space="preserve"> </w:t>
      </w:r>
    </w:p>
    <w:p w14:paraId="0C115436" w14:textId="77777777" w:rsidR="008C4E93" w:rsidRPr="008C4E93" w:rsidRDefault="008C4E93" w:rsidP="007418AC">
      <w:pPr>
        <w:pStyle w:val="NormalWeb"/>
        <w:widowControl/>
        <w:spacing w:before="0" w:beforeAutospacing="0" w:after="0" w:afterAutospacing="0"/>
      </w:pPr>
    </w:p>
    <w:p w14:paraId="09A9E4C9" w14:textId="77777777" w:rsidR="00F00683" w:rsidRDefault="008C4E93" w:rsidP="00F00683">
      <w:pPr>
        <w:pStyle w:val="NormalWeb"/>
        <w:widowControl/>
        <w:spacing w:before="0" w:beforeAutospacing="0" w:after="0" w:afterAutospacing="0"/>
      </w:pPr>
      <w:r w:rsidRPr="008C4E93">
        <w:t xml:space="preserve">Note: </w:t>
      </w:r>
      <w:r w:rsidR="00F720DB" w:rsidRPr="008C4E93">
        <w:rPr>
          <w:b/>
        </w:rPr>
        <w:t>Figure 2</w:t>
      </w:r>
      <w:r w:rsidR="002E3DED" w:rsidRPr="008C4E93">
        <w:t xml:space="preserve"> shows a schematic of this process.</w:t>
      </w:r>
      <w:r w:rsidR="00AC7B48" w:rsidRPr="008C4E93">
        <w:t xml:space="preserve"> </w:t>
      </w:r>
    </w:p>
    <w:p w14:paraId="360508EC" w14:textId="77777777" w:rsidR="00F00683" w:rsidRDefault="00F00683" w:rsidP="00F00683">
      <w:pPr>
        <w:pStyle w:val="NormalWeb"/>
        <w:widowControl/>
        <w:spacing w:before="0" w:beforeAutospacing="0" w:after="0" w:afterAutospacing="0"/>
      </w:pPr>
    </w:p>
    <w:p w14:paraId="0FB446FA" w14:textId="3F7E9D6A" w:rsidR="00AC7B48" w:rsidRPr="00F720DB" w:rsidRDefault="00F00683" w:rsidP="007418AC">
      <w:pPr>
        <w:pStyle w:val="NormalWeb"/>
        <w:widowControl/>
        <w:spacing w:before="0" w:beforeAutospacing="0" w:after="0" w:afterAutospacing="0"/>
      </w:pPr>
      <w:r w:rsidRPr="008C4E93">
        <w:t xml:space="preserve">[Place </w:t>
      </w:r>
      <w:r w:rsidRPr="008C4E93">
        <w:rPr>
          <w:b/>
        </w:rPr>
        <w:t>Figure 2</w:t>
      </w:r>
      <w:r w:rsidRPr="008C4E93">
        <w:t xml:space="preserve"> here]</w:t>
      </w:r>
    </w:p>
    <w:p w14:paraId="7E8005F2" w14:textId="77777777" w:rsidR="00AC7B48" w:rsidRPr="00F720DB" w:rsidRDefault="00AC7B48" w:rsidP="007418AC">
      <w:pPr>
        <w:pStyle w:val="NormalWeb"/>
        <w:widowControl/>
        <w:spacing w:before="0" w:beforeAutospacing="0" w:after="0" w:afterAutospacing="0"/>
      </w:pPr>
    </w:p>
    <w:p w14:paraId="0FF02D35" w14:textId="32D4C694" w:rsidR="00B27FD6" w:rsidRPr="00F720DB" w:rsidRDefault="00AC7B48" w:rsidP="007418AC">
      <w:pPr>
        <w:pStyle w:val="NormalWeb"/>
        <w:widowControl/>
        <w:spacing w:before="0" w:beforeAutospacing="0" w:after="0" w:afterAutospacing="0"/>
      </w:pPr>
      <w:r w:rsidRPr="00F720DB">
        <w:rPr>
          <w:highlight w:val="yellow"/>
        </w:rPr>
        <w:t xml:space="preserve">1.2.4. </w:t>
      </w:r>
      <w:r w:rsidR="00F12B7A" w:rsidRPr="00F720DB">
        <w:rPr>
          <w:highlight w:val="yellow"/>
        </w:rPr>
        <w:t xml:space="preserve">Remove </w:t>
      </w:r>
      <w:r w:rsidR="00282671" w:rsidRPr="00F720DB">
        <w:rPr>
          <w:highlight w:val="yellow"/>
        </w:rPr>
        <w:t xml:space="preserve">both </w:t>
      </w:r>
      <w:r w:rsidR="00F12B7A" w:rsidRPr="00F720DB">
        <w:rPr>
          <w:highlight w:val="yellow"/>
        </w:rPr>
        <w:t>the f</w:t>
      </w:r>
      <w:r w:rsidR="002B0065" w:rsidRPr="00F720DB">
        <w:rPr>
          <w:highlight w:val="yellow"/>
        </w:rPr>
        <w:t xml:space="preserve"> </w:t>
      </w:r>
      <w:r w:rsidR="00F12B7A" w:rsidRPr="00F720DB">
        <w:rPr>
          <w:highlight w:val="yellow"/>
        </w:rPr>
        <w:t>=</w:t>
      </w:r>
      <w:r w:rsidR="002B0065" w:rsidRPr="00F720DB">
        <w:rPr>
          <w:highlight w:val="yellow"/>
        </w:rPr>
        <w:t xml:space="preserve"> </w:t>
      </w:r>
      <w:r w:rsidR="00F12B7A" w:rsidRPr="00F720DB">
        <w:rPr>
          <w:highlight w:val="yellow"/>
        </w:rPr>
        <w:t xml:space="preserve">-45 cm </w:t>
      </w:r>
      <w:r w:rsidR="00B27FD6" w:rsidRPr="00F720DB">
        <w:rPr>
          <w:highlight w:val="yellow"/>
        </w:rPr>
        <w:t xml:space="preserve">lens </w:t>
      </w:r>
      <w:r w:rsidR="00282671" w:rsidRPr="00F720DB">
        <w:rPr>
          <w:highlight w:val="yellow"/>
        </w:rPr>
        <w:t xml:space="preserve">and the screen </w:t>
      </w:r>
      <w:r w:rsidR="00F12B7A" w:rsidRPr="00F720DB">
        <w:rPr>
          <w:highlight w:val="yellow"/>
        </w:rPr>
        <w:t>when coarse focusing is complete.</w:t>
      </w:r>
    </w:p>
    <w:p w14:paraId="22B56BE8" w14:textId="77777777" w:rsidR="00565505" w:rsidRPr="00F720DB" w:rsidRDefault="00565505" w:rsidP="007418AC">
      <w:pPr>
        <w:pStyle w:val="NormalWeb"/>
        <w:widowControl/>
        <w:spacing w:before="0" w:beforeAutospacing="0" w:after="0" w:afterAutospacing="0"/>
      </w:pPr>
    </w:p>
    <w:p w14:paraId="124A5F6F" w14:textId="49E72F6B" w:rsidR="00B27FD6" w:rsidRPr="00F720DB" w:rsidRDefault="00B27FD6" w:rsidP="007418AC">
      <w:pPr>
        <w:pStyle w:val="NormalWeb"/>
        <w:widowControl/>
        <w:spacing w:before="0" w:beforeAutospacing="0" w:after="0" w:afterAutospacing="0"/>
      </w:pPr>
      <w:r w:rsidRPr="00F720DB">
        <w:t xml:space="preserve">Note: Instead of </w:t>
      </w:r>
      <w:r w:rsidR="002B0065" w:rsidRPr="00F720DB">
        <w:t>using a</w:t>
      </w:r>
      <w:r w:rsidRPr="00F720DB">
        <w:t xml:space="preserve"> negative focal length lens</w:t>
      </w:r>
      <w:r w:rsidR="001728AC" w:rsidRPr="00F720DB">
        <w:t>,</w:t>
      </w:r>
      <w:r w:rsidRPr="00F720DB">
        <w:t xml:space="preserve"> the </w:t>
      </w:r>
      <w:r w:rsidR="005D7D0A" w:rsidRPr="00F720DB">
        <w:t>wide-</w:t>
      </w:r>
      <w:r w:rsidRPr="00F720DB">
        <w:t xml:space="preserve">field lens itself may be </w:t>
      </w:r>
      <w:r w:rsidR="005D7D0A" w:rsidRPr="00F720DB">
        <w:t xml:space="preserve">placed </w:t>
      </w:r>
      <w:r w:rsidRPr="00F720DB">
        <w:t xml:space="preserve">on a movable </w:t>
      </w:r>
      <w:r w:rsidR="001728AC" w:rsidRPr="00F720DB">
        <w:t xml:space="preserve">mount </w:t>
      </w:r>
      <w:r w:rsidRPr="00F720DB">
        <w:t>and shifted out of the beam path for this step. H</w:t>
      </w:r>
      <w:r w:rsidR="008B285F" w:rsidRPr="00F720DB">
        <w:t xml:space="preserve">owever, to achieve </w:t>
      </w:r>
      <w:r w:rsidR="002B0065" w:rsidRPr="00F720DB">
        <w:t>the most stable</w:t>
      </w:r>
      <w:r w:rsidRPr="00F720DB">
        <w:t xml:space="preserve"> </w:t>
      </w:r>
      <w:r w:rsidR="002B0065" w:rsidRPr="00F720DB">
        <w:t>microscope configuration</w:t>
      </w:r>
      <w:r w:rsidR="005D7D0A" w:rsidRPr="00F720DB">
        <w:t>,</w:t>
      </w:r>
      <w:r w:rsidRPr="00F720DB">
        <w:t xml:space="preserve"> it is recommended to </w:t>
      </w:r>
      <w:r w:rsidR="008B285F" w:rsidRPr="00F720DB">
        <w:t xml:space="preserve">hold the </w:t>
      </w:r>
      <w:r w:rsidR="005D7D0A" w:rsidRPr="00F720DB">
        <w:t>wide-</w:t>
      </w:r>
      <w:r w:rsidR="008B285F" w:rsidRPr="00F720DB">
        <w:t>field lens in a fixed position.</w:t>
      </w:r>
    </w:p>
    <w:p w14:paraId="453D4886" w14:textId="77777777" w:rsidR="007C3B1A" w:rsidRPr="00F720DB" w:rsidRDefault="007C3B1A" w:rsidP="007418AC">
      <w:pPr>
        <w:pStyle w:val="NormalWeb"/>
        <w:widowControl/>
        <w:spacing w:before="0" w:beforeAutospacing="0" w:after="0" w:afterAutospacing="0"/>
      </w:pPr>
    </w:p>
    <w:p w14:paraId="3D1B5DD8" w14:textId="7D174F74" w:rsidR="00282671" w:rsidRPr="00F720DB" w:rsidRDefault="007C3B1A" w:rsidP="007418AC">
      <w:pPr>
        <w:pStyle w:val="NormalWeb"/>
        <w:widowControl/>
        <w:spacing w:before="0" w:beforeAutospacing="0" w:after="0" w:afterAutospacing="0"/>
        <w:rPr>
          <w:highlight w:val="yellow"/>
        </w:rPr>
      </w:pPr>
      <w:r w:rsidRPr="00F720DB">
        <w:rPr>
          <w:highlight w:val="yellow"/>
        </w:rPr>
        <w:lastRenderedPageBreak/>
        <w:t>1.2.</w:t>
      </w:r>
      <w:r w:rsidR="00AC7B48" w:rsidRPr="00F720DB">
        <w:rPr>
          <w:highlight w:val="yellow"/>
        </w:rPr>
        <w:t>5</w:t>
      </w:r>
      <w:r w:rsidRPr="00F720DB">
        <w:rPr>
          <w:highlight w:val="yellow"/>
        </w:rPr>
        <w:t>. Add a</w:t>
      </w:r>
      <w:r w:rsidR="00F12B7A" w:rsidRPr="00F720DB">
        <w:rPr>
          <w:highlight w:val="yellow"/>
        </w:rPr>
        <w:t xml:space="preserve"> second</w:t>
      </w:r>
      <w:r w:rsidRPr="00F720DB">
        <w:rPr>
          <w:highlight w:val="yellow"/>
        </w:rPr>
        <w:t xml:space="preserve"> f = 50 cm</w:t>
      </w:r>
      <w:r w:rsidR="006D43E4" w:rsidRPr="00F720DB">
        <w:rPr>
          <w:highlight w:val="yellow"/>
        </w:rPr>
        <w:t xml:space="preserve"> singlet</w:t>
      </w:r>
      <w:r w:rsidRPr="00F720DB">
        <w:rPr>
          <w:highlight w:val="yellow"/>
        </w:rPr>
        <w:t xml:space="preserve"> lens to focus the scattered light and</w:t>
      </w:r>
      <w:r w:rsidR="005D7D0A" w:rsidRPr="00F720DB">
        <w:rPr>
          <w:highlight w:val="yellow"/>
        </w:rPr>
        <w:t xml:space="preserve"> to</w:t>
      </w:r>
      <w:r w:rsidRPr="00F720DB">
        <w:rPr>
          <w:highlight w:val="yellow"/>
        </w:rPr>
        <w:t xml:space="preserve"> collimate the reflected light onto the sensor of a CMOS camera. Ensure that the lens is placed 50 cm from the back focal plane of the objective so as to re-collimate the reference beam</w:t>
      </w:r>
      <w:r w:rsidR="00A43FDC" w:rsidRPr="00F720DB">
        <w:rPr>
          <w:highlight w:val="yellow"/>
        </w:rPr>
        <w:t xml:space="preserve"> and focus the scattered light.</w:t>
      </w:r>
      <w:r w:rsidRPr="00F720DB">
        <w:rPr>
          <w:highlight w:val="yellow"/>
        </w:rPr>
        <w:t xml:space="preserve"> </w:t>
      </w:r>
    </w:p>
    <w:p w14:paraId="2A36EAF2" w14:textId="77777777" w:rsidR="00282671" w:rsidRPr="00F720DB" w:rsidRDefault="00282671" w:rsidP="007418AC">
      <w:pPr>
        <w:pStyle w:val="NormalWeb"/>
        <w:widowControl/>
        <w:spacing w:before="0" w:beforeAutospacing="0" w:after="0" w:afterAutospacing="0"/>
        <w:rPr>
          <w:highlight w:val="yellow"/>
        </w:rPr>
      </w:pPr>
    </w:p>
    <w:p w14:paraId="394226C5" w14:textId="0569A49A" w:rsidR="007C3B1A" w:rsidRPr="00F720DB" w:rsidRDefault="00282671" w:rsidP="007418AC">
      <w:pPr>
        <w:pStyle w:val="NormalWeb"/>
        <w:widowControl/>
        <w:spacing w:before="0" w:beforeAutospacing="0" w:after="0" w:afterAutospacing="0"/>
      </w:pPr>
      <w:r w:rsidRPr="00F720DB">
        <w:rPr>
          <w:highlight w:val="yellow"/>
        </w:rPr>
        <w:t xml:space="preserve">1.2.6. </w:t>
      </w:r>
      <w:r w:rsidR="00A43FDC" w:rsidRPr="00F720DB">
        <w:rPr>
          <w:highlight w:val="yellow"/>
        </w:rPr>
        <w:t xml:space="preserve">Place the CMOS chip </w:t>
      </w:r>
      <w:r w:rsidR="007C3B1A" w:rsidRPr="00F720DB">
        <w:rPr>
          <w:highlight w:val="yellow"/>
        </w:rPr>
        <w:t>50 cm away from the f = 50 cm lens</w:t>
      </w:r>
      <w:r w:rsidR="00A43FDC" w:rsidRPr="00F720DB">
        <w:rPr>
          <w:highlight w:val="yellow"/>
        </w:rPr>
        <w:t xml:space="preserve"> and position the beam directly onto the middle of the chip</w:t>
      </w:r>
      <w:r w:rsidR="007C3B1A" w:rsidRPr="00F720DB">
        <w:rPr>
          <w:highlight w:val="yellow"/>
        </w:rPr>
        <w:t>.</w:t>
      </w:r>
      <w:r w:rsidR="007C3B1A" w:rsidRPr="00F720DB">
        <w:t xml:space="preserve"> </w:t>
      </w:r>
    </w:p>
    <w:p w14:paraId="55F1BA70" w14:textId="77777777" w:rsidR="00101B3B" w:rsidRPr="00F720DB" w:rsidRDefault="00101B3B" w:rsidP="007418AC">
      <w:pPr>
        <w:pStyle w:val="NormalWeb"/>
        <w:widowControl/>
        <w:spacing w:before="0" w:beforeAutospacing="0" w:after="0" w:afterAutospacing="0"/>
      </w:pPr>
    </w:p>
    <w:p w14:paraId="777A7A27" w14:textId="77777777" w:rsidR="00570147" w:rsidRDefault="00101B3B" w:rsidP="007418AC">
      <w:pPr>
        <w:pStyle w:val="NormalWeb"/>
        <w:widowControl/>
        <w:spacing w:before="0" w:beforeAutospacing="0" w:after="0" w:afterAutospacing="0"/>
      </w:pPr>
      <w:r w:rsidRPr="00F720DB">
        <w:t>N</w:t>
      </w:r>
      <w:r w:rsidR="00A43FDC" w:rsidRPr="00F720DB">
        <w:t>ote</w:t>
      </w:r>
      <w:r w:rsidRPr="00F720DB">
        <w:t>:</w:t>
      </w:r>
      <w:r w:rsidR="00366E9A" w:rsidRPr="00F720DB">
        <w:t xml:space="preserve"> </w:t>
      </w:r>
      <w:r w:rsidR="001D7ACE" w:rsidRPr="00F720DB">
        <w:t>The</w:t>
      </w:r>
      <w:r w:rsidR="000F0BCB" w:rsidRPr="00F720DB">
        <w:t xml:space="preserve"> following parameters are typically used for imaging</w:t>
      </w:r>
      <w:r w:rsidR="00A80F2A" w:rsidRPr="00F720DB">
        <w:t>.</w:t>
      </w:r>
      <w:r w:rsidR="000F0BCB" w:rsidRPr="00F720DB">
        <w:t xml:space="preserve"> The </w:t>
      </w:r>
      <w:r w:rsidR="0046392C" w:rsidRPr="00F720DB">
        <w:t xml:space="preserve">output </w:t>
      </w:r>
      <w:r w:rsidR="000F0BCB" w:rsidRPr="00F720DB">
        <w:t xml:space="preserve">power </w:t>
      </w:r>
      <w:r w:rsidR="0046392C" w:rsidRPr="00F720DB">
        <w:t xml:space="preserve">of </w:t>
      </w:r>
      <w:r w:rsidR="000F0BCB" w:rsidRPr="00F720DB">
        <w:t xml:space="preserve">the laser </w:t>
      </w:r>
      <w:r w:rsidR="00A80F2A" w:rsidRPr="00F720DB">
        <w:t xml:space="preserve">(wavelength 445 nm) </w:t>
      </w:r>
      <w:r w:rsidR="000F0BCB" w:rsidRPr="00F720DB">
        <w:t xml:space="preserve">is </w:t>
      </w:r>
      <w:r w:rsidR="00F60DC7" w:rsidRPr="00F720DB">
        <w:t xml:space="preserve">set to 100 </w:t>
      </w:r>
      <w:proofErr w:type="spellStart"/>
      <w:r w:rsidR="00F60DC7" w:rsidRPr="00F720DB">
        <w:t>mW</w:t>
      </w:r>
      <w:proofErr w:type="spellEnd"/>
      <w:r w:rsidR="00F60DC7" w:rsidRPr="00F720DB">
        <w:t xml:space="preserve">. Pinhole and beam </w:t>
      </w:r>
      <w:r w:rsidR="000F0BCB" w:rsidRPr="00F720DB">
        <w:t xml:space="preserve">splitter attenuate the transmitted light so that the effective power entering the objective is about 9 </w:t>
      </w:r>
      <w:proofErr w:type="spellStart"/>
      <w:r w:rsidR="000F0BCB" w:rsidRPr="00F720DB">
        <w:t>mW</w:t>
      </w:r>
      <w:proofErr w:type="spellEnd"/>
      <w:r w:rsidR="004C337A" w:rsidRPr="00F720DB">
        <w:t>. The beam diameter at the sample position amounts to 6 µm. With the used imaging lens</w:t>
      </w:r>
      <w:r w:rsidR="00570147">
        <w:t>,</w:t>
      </w:r>
      <w:r w:rsidR="004C337A" w:rsidRPr="00F720DB">
        <w:t xml:space="preserve"> the effective magnification of the system is about 300</w:t>
      </w:r>
      <w:r w:rsidR="00570147">
        <w:t>X</w:t>
      </w:r>
      <w:r w:rsidR="004C337A" w:rsidRPr="00F720DB">
        <w:t xml:space="preserve">. </w:t>
      </w:r>
      <w:r w:rsidR="00C021FE" w:rsidRPr="00F720DB">
        <w:t xml:space="preserve">The size of the </w:t>
      </w:r>
      <w:r w:rsidR="004C337A" w:rsidRPr="00F720DB">
        <w:t>image on</w:t>
      </w:r>
      <w:r w:rsidR="00C021FE" w:rsidRPr="00F720DB">
        <w:t xml:space="preserve"> the CMOS chip is set to</w:t>
      </w:r>
      <w:r w:rsidR="004C337A" w:rsidRPr="00F720DB">
        <w:t xml:space="preserve"> 128 × 128</w:t>
      </w:r>
      <w:r w:rsidR="00C021FE" w:rsidRPr="00F720DB">
        <w:t xml:space="preserve"> pixel</w:t>
      </w:r>
      <w:r w:rsidR="00531DAA" w:rsidRPr="00F720DB">
        <w:t>s</w:t>
      </w:r>
      <w:r w:rsidR="00C021FE" w:rsidRPr="00F720DB">
        <w:t xml:space="preserve"> within the illuminated area</w:t>
      </w:r>
      <w:r w:rsidR="005D7D0A" w:rsidRPr="00F720DB">
        <w:t>,</w:t>
      </w:r>
      <w:r w:rsidR="00C021FE" w:rsidRPr="00F720DB">
        <w:t xml:space="preserve"> result</w:t>
      </w:r>
      <w:r w:rsidR="005D7D0A" w:rsidRPr="00F720DB">
        <w:t>ing</w:t>
      </w:r>
      <w:r w:rsidR="00C021FE" w:rsidRPr="00F720DB">
        <w:t xml:space="preserve"> in a field of view of approximately 5 × 5 µm</w:t>
      </w:r>
      <w:r w:rsidR="001D7ACE" w:rsidRPr="00F720DB">
        <w:rPr>
          <w:vertAlign w:val="superscript"/>
        </w:rPr>
        <w:t>2</w:t>
      </w:r>
      <w:r w:rsidR="00C021FE" w:rsidRPr="00F720DB">
        <w:t>.</w:t>
      </w:r>
      <w:r w:rsidR="002E3DED" w:rsidRPr="00F720DB">
        <w:t xml:space="preserve"> </w:t>
      </w:r>
      <w:r w:rsidR="00F720DB" w:rsidRPr="00F720DB">
        <w:rPr>
          <w:b/>
        </w:rPr>
        <w:t>Figure 3</w:t>
      </w:r>
      <w:r w:rsidR="002E3DED" w:rsidRPr="00F720DB">
        <w:t xml:space="preserve"> shows a schematic of the fully assembled iSCAT microscope.</w:t>
      </w:r>
      <w:r w:rsidR="007B5A7F" w:rsidRPr="00F720DB">
        <w:t xml:space="preserve"> </w:t>
      </w:r>
    </w:p>
    <w:p w14:paraId="2EFEBA0A" w14:textId="77777777" w:rsidR="00570147" w:rsidRDefault="00570147" w:rsidP="007418AC">
      <w:pPr>
        <w:pStyle w:val="NormalWeb"/>
        <w:widowControl/>
        <w:spacing w:before="0" w:beforeAutospacing="0" w:after="0" w:afterAutospacing="0"/>
      </w:pPr>
    </w:p>
    <w:p w14:paraId="4715887D" w14:textId="18812F42" w:rsidR="004C337A" w:rsidRPr="00F720DB" w:rsidRDefault="007B5A7F" w:rsidP="007418AC">
      <w:pPr>
        <w:pStyle w:val="NormalWeb"/>
        <w:widowControl/>
        <w:spacing w:before="0" w:beforeAutospacing="0" w:after="0" w:afterAutospacing="0"/>
      </w:pPr>
      <w:r w:rsidRPr="00F720DB">
        <w:t xml:space="preserve">[Place </w:t>
      </w:r>
      <w:r w:rsidR="00F720DB" w:rsidRPr="00F720DB">
        <w:rPr>
          <w:b/>
        </w:rPr>
        <w:t>Figure 3</w:t>
      </w:r>
      <w:r w:rsidRPr="00F720DB">
        <w:t xml:space="preserve"> here]</w:t>
      </w:r>
    </w:p>
    <w:p w14:paraId="4970705E" w14:textId="77777777" w:rsidR="00187A6F" w:rsidRPr="00F720DB" w:rsidRDefault="00187A6F" w:rsidP="007418AC">
      <w:pPr>
        <w:pStyle w:val="NormalWeb"/>
        <w:widowControl/>
        <w:spacing w:before="0" w:beforeAutospacing="0" w:after="0" w:afterAutospacing="0"/>
      </w:pPr>
    </w:p>
    <w:p w14:paraId="545288FA" w14:textId="6CCC0D38" w:rsidR="00A8690C" w:rsidRPr="00F720DB" w:rsidRDefault="00A8690C" w:rsidP="007418AC">
      <w:pPr>
        <w:pStyle w:val="NormalWeb"/>
        <w:widowControl/>
        <w:spacing w:before="0" w:beforeAutospacing="0" w:after="0" w:afterAutospacing="0"/>
        <w:rPr>
          <w:b/>
        </w:rPr>
      </w:pPr>
      <w:r w:rsidRPr="00F720DB">
        <w:rPr>
          <w:b/>
          <w:highlight w:val="yellow"/>
        </w:rPr>
        <w:t xml:space="preserve">1.3. </w:t>
      </w:r>
      <w:r w:rsidR="00BD0D61" w:rsidRPr="00F720DB">
        <w:rPr>
          <w:b/>
          <w:highlight w:val="yellow"/>
        </w:rPr>
        <w:t>Set up additional imaging channels</w:t>
      </w:r>
      <w:r w:rsidR="00570147">
        <w:rPr>
          <w:b/>
          <w:highlight w:val="yellow"/>
        </w:rPr>
        <w:t>.</w:t>
      </w:r>
    </w:p>
    <w:p w14:paraId="48AA9759" w14:textId="77777777" w:rsidR="00A8690C" w:rsidRPr="00F720DB" w:rsidRDefault="00A8690C" w:rsidP="007418AC">
      <w:pPr>
        <w:pStyle w:val="NormalWeb"/>
        <w:widowControl/>
        <w:spacing w:before="0" w:beforeAutospacing="0" w:after="0" w:afterAutospacing="0"/>
        <w:rPr>
          <w:b/>
        </w:rPr>
      </w:pPr>
    </w:p>
    <w:p w14:paraId="61486DC7" w14:textId="24434ACC" w:rsidR="003D7A6A" w:rsidRPr="00F720DB" w:rsidRDefault="00570147" w:rsidP="007418AC">
      <w:pPr>
        <w:pStyle w:val="NormalWeb"/>
        <w:widowControl/>
        <w:spacing w:before="0" w:beforeAutospacing="0" w:after="0" w:afterAutospacing="0"/>
      </w:pPr>
      <w:r>
        <w:t xml:space="preserve">Note: </w:t>
      </w:r>
      <w:r w:rsidR="003D7A6A" w:rsidRPr="00F720DB">
        <w:t xml:space="preserve">This </w:t>
      </w:r>
      <w:r w:rsidR="00BA6DE6" w:rsidRPr="00F720DB">
        <w:t xml:space="preserve">section </w:t>
      </w:r>
      <w:r w:rsidR="003D7A6A" w:rsidRPr="00F720DB">
        <w:t xml:space="preserve">adds another imaging path to the microscope </w:t>
      </w:r>
      <w:r w:rsidR="00BD0D61" w:rsidRPr="00F720DB">
        <w:t>that allows for the observation of</w:t>
      </w:r>
      <w:r w:rsidR="003D7A6A" w:rsidRPr="00F720DB">
        <w:t xml:space="preserve"> a large area </w:t>
      </w:r>
      <w:r w:rsidR="00A43FDC" w:rsidRPr="00F720DB">
        <w:t xml:space="preserve">surrounding </w:t>
      </w:r>
      <w:r w:rsidR="003D7A6A" w:rsidRPr="00F720DB">
        <w:t xml:space="preserve">the </w:t>
      </w:r>
      <w:r w:rsidR="00A43FDC" w:rsidRPr="00F720DB">
        <w:t>i</w:t>
      </w:r>
      <w:r w:rsidR="003D7A6A" w:rsidRPr="00F720DB">
        <w:t xml:space="preserve">SCAT </w:t>
      </w:r>
      <w:r w:rsidR="00A43FDC" w:rsidRPr="00F720DB">
        <w:t xml:space="preserve">laser </w:t>
      </w:r>
      <w:r w:rsidR="00A80A5B" w:rsidRPr="00A80A5B">
        <w:t>via</w:t>
      </w:r>
      <w:r w:rsidR="00A43FDC" w:rsidRPr="00F720DB">
        <w:t xml:space="preserve"> </w:t>
      </w:r>
      <w:r w:rsidR="00F80D86" w:rsidRPr="00F720DB">
        <w:t>bright-</w:t>
      </w:r>
      <w:r w:rsidR="00A43FDC" w:rsidRPr="00F720DB">
        <w:t>field microscopy, and</w:t>
      </w:r>
      <w:r w:rsidR="003D7A6A" w:rsidRPr="00F720DB">
        <w:t xml:space="preserve"> to </w:t>
      </w:r>
      <w:r w:rsidR="00BD0D61" w:rsidRPr="00F720DB">
        <w:t xml:space="preserve">monitor </w:t>
      </w:r>
      <w:r w:rsidR="003D7A6A" w:rsidRPr="00F720DB">
        <w:t xml:space="preserve">cell </w:t>
      </w:r>
      <w:r w:rsidR="00A80A5B" w:rsidRPr="00A80A5B">
        <w:t>via</w:t>
      </w:r>
      <w:r w:rsidR="003D7A6A" w:rsidRPr="00F720DB">
        <w:t xml:space="preserve">bility </w:t>
      </w:r>
      <w:r w:rsidR="00A80A5B" w:rsidRPr="00A80A5B">
        <w:t>via</w:t>
      </w:r>
      <w:r w:rsidR="003D7A6A" w:rsidRPr="00F720DB">
        <w:t xml:space="preserve"> fluorescence</w:t>
      </w:r>
      <w:r w:rsidR="00A43FDC" w:rsidRPr="00F720DB">
        <w:t xml:space="preserve"> microscopy</w:t>
      </w:r>
      <w:r w:rsidR="003D7A6A" w:rsidRPr="00F720DB">
        <w:t>.</w:t>
      </w:r>
    </w:p>
    <w:p w14:paraId="728188AB" w14:textId="0E4908C8" w:rsidR="003D7A6A" w:rsidRPr="00F720DB" w:rsidRDefault="003D7A6A" w:rsidP="007418AC">
      <w:pPr>
        <w:pStyle w:val="NormalWeb"/>
        <w:widowControl/>
        <w:spacing w:before="0" w:beforeAutospacing="0" w:after="0" w:afterAutospacing="0"/>
        <w:rPr>
          <w:b/>
        </w:rPr>
      </w:pPr>
    </w:p>
    <w:p w14:paraId="776DA37E" w14:textId="77777777" w:rsidR="002B0F69" w:rsidRDefault="003D7A6A" w:rsidP="007418AC">
      <w:pPr>
        <w:pStyle w:val="NormalWeb"/>
        <w:widowControl/>
        <w:spacing w:before="0" w:beforeAutospacing="0" w:after="0" w:afterAutospacing="0"/>
        <w:rPr>
          <w:highlight w:val="yellow"/>
        </w:rPr>
      </w:pPr>
      <w:r w:rsidRPr="00F720DB">
        <w:rPr>
          <w:highlight w:val="yellow"/>
        </w:rPr>
        <w:t xml:space="preserve">1.3.1. </w:t>
      </w:r>
      <w:r w:rsidR="006A4747" w:rsidRPr="00F720DB">
        <w:rPr>
          <w:highlight w:val="yellow"/>
        </w:rPr>
        <w:t xml:space="preserve">Couple the output of </w:t>
      </w:r>
      <w:r w:rsidRPr="00F720DB">
        <w:rPr>
          <w:highlight w:val="yellow"/>
        </w:rPr>
        <w:t>a</w:t>
      </w:r>
      <w:r w:rsidR="006A4747" w:rsidRPr="00F720DB">
        <w:rPr>
          <w:highlight w:val="yellow"/>
        </w:rPr>
        <w:t xml:space="preserve">n </w:t>
      </w:r>
      <w:r w:rsidRPr="00F720DB">
        <w:rPr>
          <w:highlight w:val="yellow"/>
        </w:rPr>
        <w:t>LED light source</w:t>
      </w:r>
      <w:r w:rsidR="00DC2EE1" w:rsidRPr="00F720DB">
        <w:rPr>
          <w:highlight w:val="yellow"/>
        </w:rPr>
        <w:t xml:space="preserve"> (approximately 500 nm &lt; λ &lt; 580 nm) </w:t>
      </w:r>
      <w:r w:rsidR="006A4747" w:rsidRPr="00F720DB">
        <w:rPr>
          <w:highlight w:val="yellow"/>
        </w:rPr>
        <w:t>into a</w:t>
      </w:r>
      <w:r w:rsidRPr="00F720DB">
        <w:rPr>
          <w:highlight w:val="yellow"/>
        </w:rPr>
        <w:t xml:space="preserve"> </w:t>
      </w:r>
      <w:r w:rsidR="00DC2EE1" w:rsidRPr="00F720DB">
        <w:rPr>
          <w:highlight w:val="yellow"/>
        </w:rPr>
        <w:t xml:space="preserve">long working distance </w:t>
      </w:r>
      <w:r w:rsidRPr="00F720DB">
        <w:rPr>
          <w:highlight w:val="yellow"/>
        </w:rPr>
        <w:t>20</w:t>
      </w:r>
      <w:r w:rsidR="002B0F69">
        <w:rPr>
          <w:highlight w:val="yellow"/>
        </w:rPr>
        <w:t>X</w:t>
      </w:r>
      <w:r w:rsidRPr="00F720DB">
        <w:rPr>
          <w:highlight w:val="yellow"/>
        </w:rPr>
        <w:t>/0.4 NA objective</w:t>
      </w:r>
      <w:r w:rsidR="006A4747" w:rsidRPr="00F720DB">
        <w:rPr>
          <w:highlight w:val="yellow"/>
        </w:rPr>
        <w:t xml:space="preserve">, and install </w:t>
      </w:r>
      <w:r w:rsidR="00DC2EE1" w:rsidRPr="00F720DB">
        <w:rPr>
          <w:highlight w:val="yellow"/>
        </w:rPr>
        <w:t>mechanical components</w:t>
      </w:r>
      <w:r w:rsidR="006A4747" w:rsidRPr="00F720DB">
        <w:rPr>
          <w:highlight w:val="yellow"/>
        </w:rPr>
        <w:t xml:space="preserve"> above the sample chamber that allow for focusing</w:t>
      </w:r>
      <w:r w:rsidR="00DC2EE1" w:rsidRPr="00F720DB">
        <w:rPr>
          <w:highlight w:val="yellow"/>
        </w:rPr>
        <w:t xml:space="preserve"> and lateral positioning of</w:t>
      </w:r>
      <w:r w:rsidR="006A4747" w:rsidRPr="00F720DB">
        <w:rPr>
          <w:highlight w:val="yellow"/>
        </w:rPr>
        <w:t xml:space="preserve"> the LED </w:t>
      </w:r>
      <w:r w:rsidR="00DC2EE1" w:rsidRPr="00F720DB">
        <w:rPr>
          <w:highlight w:val="yellow"/>
        </w:rPr>
        <w:t>output onto the sample</w:t>
      </w:r>
      <w:r w:rsidRPr="00F720DB">
        <w:rPr>
          <w:highlight w:val="yellow"/>
        </w:rPr>
        <w:t>.</w:t>
      </w:r>
      <w:r w:rsidR="006802E9" w:rsidRPr="00F720DB">
        <w:rPr>
          <w:highlight w:val="yellow"/>
        </w:rPr>
        <w:t xml:space="preserve"> </w:t>
      </w:r>
    </w:p>
    <w:p w14:paraId="7EB246F2" w14:textId="77777777" w:rsidR="002B0F69" w:rsidRDefault="002B0F69" w:rsidP="007418AC">
      <w:pPr>
        <w:pStyle w:val="NormalWeb"/>
        <w:widowControl/>
        <w:spacing w:before="0" w:beforeAutospacing="0" w:after="0" w:afterAutospacing="0"/>
        <w:rPr>
          <w:highlight w:val="yellow"/>
        </w:rPr>
      </w:pPr>
    </w:p>
    <w:p w14:paraId="3216BA7A" w14:textId="3EA98B6A" w:rsidR="003D7A6A" w:rsidRPr="002B0F69" w:rsidRDefault="002B0F69" w:rsidP="007418AC">
      <w:pPr>
        <w:pStyle w:val="NormalWeb"/>
        <w:widowControl/>
        <w:spacing w:before="0" w:beforeAutospacing="0" w:after="0" w:afterAutospacing="0"/>
      </w:pPr>
      <w:r w:rsidRPr="002B0F69">
        <w:t xml:space="preserve">1.3.1.1. </w:t>
      </w:r>
      <w:r w:rsidR="001D7ACE" w:rsidRPr="002B0F69">
        <w:t>Ensure that t</w:t>
      </w:r>
      <w:r w:rsidR="006802E9" w:rsidRPr="002B0F69">
        <w:t xml:space="preserve">he </w:t>
      </w:r>
      <w:r w:rsidR="00576E57" w:rsidRPr="002B0F69">
        <w:t xml:space="preserve">LED’s output </w:t>
      </w:r>
      <w:r w:rsidR="006802E9" w:rsidRPr="002B0F69">
        <w:t>spectrum cover</w:t>
      </w:r>
      <w:r w:rsidR="001D7ACE" w:rsidRPr="002B0F69">
        <w:t>s</w:t>
      </w:r>
      <w:r w:rsidR="006802E9" w:rsidRPr="002B0F69">
        <w:t xml:space="preserve"> the excitation range of </w:t>
      </w:r>
      <w:r w:rsidR="001B0E15" w:rsidRPr="002B0F69">
        <w:t>the cell death marker</w:t>
      </w:r>
      <w:r w:rsidR="001D7ACE" w:rsidRPr="002B0F69">
        <w:t xml:space="preserve"> (</w:t>
      </w:r>
      <w:r w:rsidR="006802E9" w:rsidRPr="002B0F69">
        <w:t>propidium iodide (PI)</w:t>
      </w:r>
      <w:r w:rsidR="001D7ACE" w:rsidRPr="002B0F69">
        <w:t>) and</w:t>
      </w:r>
      <w:r w:rsidR="006802E9" w:rsidRPr="002B0F69">
        <w:t xml:space="preserve"> </w:t>
      </w:r>
      <w:r w:rsidR="001D7ACE" w:rsidRPr="002B0F69">
        <w:t xml:space="preserve">does </w:t>
      </w:r>
      <w:r w:rsidR="006802E9" w:rsidRPr="002B0F69">
        <w:t xml:space="preserve">not interfere with </w:t>
      </w:r>
      <w:r w:rsidR="001D7ACE" w:rsidRPr="002B0F69">
        <w:t>its</w:t>
      </w:r>
      <w:r w:rsidR="001B0E15" w:rsidRPr="002B0F69">
        <w:t xml:space="preserve"> fluorescence (λ &gt; 600 nm). </w:t>
      </w:r>
      <w:r w:rsidR="006802E9" w:rsidRPr="002B0F69">
        <w:t xml:space="preserve">Use </w:t>
      </w:r>
      <w:r w:rsidR="00187EBB" w:rsidRPr="002B0F69">
        <w:t>optical</w:t>
      </w:r>
      <w:r w:rsidR="00DC2EE1" w:rsidRPr="002B0F69">
        <w:t xml:space="preserve"> </w:t>
      </w:r>
      <w:r w:rsidR="006802E9" w:rsidRPr="002B0F69">
        <w:t>filters if necessary.</w:t>
      </w:r>
    </w:p>
    <w:p w14:paraId="5D7AD2AB" w14:textId="77777777" w:rsidR="003D7A6A" w:rsidRPr="00F720DB" w:rsidRDefault="003D7A6A" w:rsidP="007418AC">
      <w:pPr>
        <w:pStyle w:val="NormalWeb"/>
        <w:widowControl/>
        <w:spacing w:before="0" w:beforeAutospacing="0" w:after="0" w:afterAutospacing="0"/>
        <w:rPr>
          <w:highlight w:val="yellow"/>
        </w:rPr>
      </w:pPr>
    </w:p>
    <w:p w14:paraId="7D47C111" w14:textId="5020D12A" w:rsidR="00B228A8" w:rsidRPr="00F720DB" w:rsidRDefault="003D7A6A" w:rsidP="007418AC">
      <w:pPr>
        <w:pStyle w:val="NormalWeb"/>
        <w:widowControl/>
        <w:spacing w:before="0" w:beforeAutospacing="0" w:after="0" w:afterAutospacing="0"/>
        <w:rPr>
          <w:highlight w:val="yellow"/>
        </w:rPr>
      </w:pPr>
      <w:r w:rsidRPr="00F720DB">
        <w:rPr>
          <w:highlight w:val="yellow"/>
        </w:rPr>
        <w:t xml:space="preserve">1.3.2. </w:t>
      </w:r>
      <w:r w:rsidR="00DC2EE1" w:rsidRPr="00F720DB">
        <w:rPr>
          <w:highlight w:val="yellow"/>
        </w:rPr>
        <w:t xml:space="preserve">Move the upper objective </w:t>
      </w:r>
      <w:r w:rsidR="00576E57" w:rsidRPr="00F720DB">
        <w:rPr>
          <w:highlight w:val="yellow"/>
        </w:rPr>
        <w:t>laterally so that the upper (wide</w:t>
      </w:r>
      <w:r w:rsidR="0081156A" w:rsidRPr="00F720DB">
        <w:rPr>
          <w:highlight w:val="yellow"/>
        </w:rPr>
        <w:t>-</w:t>
      </w:r>
      <w:r w:rsidR="00576E57" w:rsidRPr="00F720DB">
        <w:rPr>
          <w:highlight w:val="yellow"/>
        </w:rPr>
        <w:t xml:space="preserve">field) and lower (iSCAT) objectives are collinear. This </w:t>
      </w:r>
      <w:r w:rsidR="001D7ACE" w:rsidRPr="00F720DB">
        <w:rPr>
          <w:highlight w:val="yellow"/>
        </w:rPr>
        <w:t>is</w:t>
      </w:r>
      <w:r w:rsidR="00576E57" w:rsidRPr="00F720DB">
        <w:rPr>
          <w:highlight w:val="yellow"/>
        </w:rPr>
        <w:t xml:space="preserve"> determined by placing a screen under the lower objective and maximizing the intensity of transmitted LED light on the screen. Place</w:t>
      </w:r>
      <w:r w:rsidRPr="00F720DB">
        <w:rPr>
          <w:highlight w:val="yellow"/>
        </w:rPr>
        <w:t xml:space="preserve"> a λ = 550 nm short</w:t>
      </w:r>
      <w:r w:rsidR="0002036A" w:rsidRPr="00F720DB">
        <w:rPr>
          <w:highlight w:val="yellow"/>
        </w:rPr>
        <w:t>-</w:t>
      </w:r>
      <w:r w:rsidRPr="00F720DB">
        <w:rPr>
          <w:highlight w:val="yellow"/>
        </w:rPr>
        <w:t xml:space="preserve">pass dichroic mirror </w:t>
      </w:r>
      <w:r w:rsidR="001A031C">
        <w:rPr>
          <w:highlight w:val="yellow"/>
        </w:rPr>
        <w:t xml:space="preserve">(SPDM) </w:t>
      </w:r>
      <w:r w:rsidRPr="00F720DB">
        <w:rPr>
          <w:highlight w:val="yellow"/>
        </w:rPr>
        <w:t xml:space="preserve">to split the </w:t>
      </w:r>
      <w:r w:rsidR="00576E57" w:rsidRPr="00F720DB">
        <w:rPr>
          <w:highlight w:val="yellow"/>
        </w:rPr>
        <w:t xml:space="preserve">transmitted LED </w:t>
      </w:r>
      <w:r w:rsidRPr="00F720DB">
        <w:rPr>
          <w:highlight w:val="yellow"/>
        </w:rPr>
        <w:t xml:space="preserve">light from the iSCAT laser </w:t>
      </w:r>
      <w:r w:rsidR="00576E57" w:rsidRPr="00F720DB">
        <w:rPr>
          <w:highlight w:val="yellow"/>
        </w:rPr>
        <w:t>path</w:t>
      </w:r>
      <w:r w:rsidR="00B228A8" w:rsidRPr="00F720DB">
        <w:rPr>
          <w:highlight w:val="yellow"/>
        </w:rPr>
        <w:t xml:space="preserve">. </w:t>
      </w:r>
    </w:p>
    <w:p w14:paraId="33B25049" w14:textId="77777777" w:rsidR="00B228A8" w:rsidRPr="00F720DB" w:rsidRDefault="00B228A8" w:rsidP="007418AC">
      <w:pPr>
        <w:pStyle w:val="NormalWeb"/>
        <w:widowControl/>
        <w:spacing w:before="0" w:beforeAutospacing="0" w:after="0" w:afterAutospacing="0"/>
        <w:rPr>
          <w:highlight w:val="yellow"/>
        </w:rPr>
      </w:pPr>
    </w:p>
    <w:p w14:paraId="0F7D0B2C" w14:textId="6B34684A" w:rsidR="00B228A8" w:rsidRPr="00F720DB" w:rsidRDefault="00B228A8" w:rsidP="007418AC">
      <w:pPr>
        <w:pStyle w:val="NormalWeb"/>
        <w:widowControl/>
        <w:spacing w:before="0" w:beforeAutospacing="0" w:after="0" w:afterAutospacing="0"/>
        <w:rPr>
          <w:highlight w:val="yellow"/>
        </w:rPr>
      </w:pPr>
      <w:r w:rsidRPr="00F720DB">
        <w:rPr>
          <w:highlight w:val="yellow"/>
        </w:rPr>
        <w:t xml:space="preserve">1.3.3. </w:t>
      </w:r>
      <w:r w:rsidR="001E58AD" w:rsidRPr="00F720DB">
        <w:rPr>
          <w:highlight w:val="yellow"/>
        </w:rPr>
        <w:t xml:space="preserve">Split this beam into two channels with </w:t>
      </w:r>
      <w:r w:rsidRPr="00F720DB">
        <w:rPr>
          <w:highlight w:val="yellow"/>
        </w:rPr>
        <w:t>a</w:t>
      </w:r>
      <w:r w:rsidR="00D60E90" w:rsidRPr="00F720DB">
        <w:rPr>
          <w:highlight w:val="yellow"/>
        </w:rPr>
        <w:t>n</w:t>
      </w:r>
      <w:r w:rsidRPr="00F720DB">
        <w:rPr>
          <w:highlight w:val="yellow"/>
        </w:rPr>
        <w:t xml:space="preserve"> </w:t>
      </w:r>
      <w:r w:rsidR="00005468" w:rsidRPr="00F720DB">
        <w:rPr>
          <w:highlight w:val="yellow"/>
        </w:rPr>
        <w:t>8</w:t>
      </w:r>
      <w:r w:rsidR="001E58AD" w:rsidRPr="00F720DB">
        <w:rPr>
          <w:highlight w:val="yellow"/>
        </w:rPr>
        <w:t>% reflective</w:t>
      </w:r>
      <w:r w:rsidRPr="00F720DB">
        <w:rPr>
          <w:highlight w:val="yellow"/>
        </w:rPr>
        <w:t>/</w:t>
      </w:r>
      <w:r w:rsidR="001E58AD" w:rsidRPr="00F720DB">
        <w:rPr>
          <w:highlight w:val="yellow"/>
        </w:rPr>
        <w:t>9</w:t>
      </w:r>
      <w:r w:rsidR="00005468" w:rsidRPr="00F720DB">
        <w:rPr>
          <w:highlight w:val="yellow"/>
        </w:rPr>
        <w:t>2</w:t>
      </w:r>
      <w:r w:rsidR="001E58AD" w:rsidRPr="00F720DB">
        <w:rPr>
          <w:highlight w:val="yellow"/>
        </w:rPr>
        <w:t xml:space="preserve">% transmissive </w:t>
      </w:r>
      <w:r w:rsidR="00F60DC7" w:rsidRPr="00F720DB">
        <w:rPr>
          <w:highlight w:val="yellow"/>
        </w:rPr>
        <w:t xml:space="preserve">beam </w:t>
      </w:r>
      <w:r w:rsidRPr="00F720DB">
        <w:rPr>
          <w:highlight w:val="yellow"/>
        </w:rPr>
        <w:t>splitter</w:t>
      </w:r>
      <w:r w:rsidR="001A031C">
        <w:rPr>
          <w:highlight w:val="yellow"/>
        </w:rPr>
        <w:t xml:space="preserve"> (BS)</w:t>
      </w:r>
      <w:r w:rsidR="001E58AD" w:rsidRPr="00F720DB">
        <w:rPr>
          <w:highlight w:val="yellow"/>
        </w:rPr>
        <w:t>. The 9</w:t>
      </w:r>
      <w:r w:rsidR="00005468" w:rsidRPr="00F720DB">
        <w:rPr>
          <w:highlight w:val="yellow"/>
        </w:rPr>
        <w:t>2</w:t>
      </w:r>
      <w:r w:rsidR="001E58AD" w:rsidRPr="00F720DB">
        <w:rPr>
          <w:highlight w:val="yellow"/>
        </w:rPr>
        <w:t xml:space="preserve">% path is the fluorescence channel and the </w:t>
      </w:r>
      <w:r w:rsidR="00005468" w:rsidRPr="00F720DB">
        <w:rPr>
          <w:highlight w:val="yellow"/>
        </w:rPr>
        <w:t>8</w:t>
      </w:r>
      <w:r w:rsidR="001E58AD" w:rsidRPr="00F720DB">
        <w:rPr>
          <w:highlight w:val="yellow"/>
        </w:rPr>
        <w:t>% path is</w:t>
      </w:r>
      <w:r w:rsidR="00532385">
        <w:rPr>
          <w:highlight w:val="yellow"/>
        </w:rPr>
        <w:t xml:space="preserve"> used</w:t>
      </w:r>
      <w:r w:rsidR="001E58AD" w:rsidRPr="00F720DB">
        <w:rPr>
          <w:highlight w:val="yellow"/>
        </w:rPr>
        <w:t xml:space="preserve"> for </w:t>
      </w:r>
      <w:r w:rsidR="00B340A0" w:rsidRPr="00F720DB">
        <w:rPr>
          <w:highlight w:val="yellow"/>
        </w:rPr>
        <w:t>bright-</w:t>
      </w:r>
      <w:r w:rsidR="001E58AD" w:rsidRPr="00F720DB">
        <w:rPr>
          <w:highlight w:val="yellow"/>
        </w:rPr>
        <w:t xml:space="preserve">field imaging. </w:t>
      </w:r>
    </w:p>
    <w:p w14:paraId="5341EF2D" w14:textId="77777777" w:rsidR="00B228A8" w:rsidRPr="00F720DB" w:rsidRDefault="00B228A8" w:rsidP="007418AC">
      <w:pPr>
        <w:pStyle w:val="NormalWeb"/>
        <w:widowControl/>
        <w:spacing w:before="0" w:beforeAutospacing="0" w:after="0" w:afterAutospacing="0"/>
        <w:rPr>
          <w:highlight w:val="yellow"/>
        </w:rPr>
      </w:pPr>
    </w:p>
    <w:p w14:paraId="765A7E3E" w14:textId="1EBF233D" w:rsidR="00B228A8" w:rsidRPr="00F720DB" w:rsidRDefault="00B228A8" w:rsidP="007418AC">
      <w:pPr>
        <w:pStyle w:val="NormalWeb"/>
        <w:widowControl/>
        <w:spacing w:before="0" w:beforeAutospacing="0" w:after="0" w:afterAutospacing="0"/>
        <w:rPr>
          <w:highlight w:val="yellow"/>
        </w:rPr>
      </w:pPr>
      <w:r w:rsidRPr="00F720DB">
        <w:rPr>
          <w:highlight w:val="yellow"/>
        </w:rPr>
        <w:t xml:space="preserve">1.3.4. </w:t>
      </w:r>
      <w:r w:rsidR="00917EA6" w:rsidRPr="00F720DB">
        <w:rPr>
          <w:highlight w:val="yellow"/>
        </w:rPr>
        <w:t xml:space="preserve">Image the </w:t>
      </w:r>
      <w:r w:rsidR="00B340A0" w:rsidRPr="00F720DB">
        <w:rPr>
          <w:highlight w:val="yellow"/>
        </w:rPr>
        <w:t>bright-</w:t>
      </w:r>
      <w:r w:rsidR="00917EA6" w:rsidRPr="00F720DB">
        <w:rPr>
          <w:highlight w:val="yellow"/>
        </w:rPr>
        <w:t xml:space="preserve">field channel </w:t>
      </w:r>
      <w:r w:rsidRPr="00F720DB">
        <w:rPr>
          <w:highlight w:val="yellow"/>
        </w:rPr>
        <w:t>onto a CMOS camera</w:t>
      </w:r>
      <w:r w:rsidR="00C22777" w:rsidRPr="00F720DB">
        <w:rPr>
          <w:highlight w:val="yellow"/>
        </w:rPr>
        <w:t xml:space="preserve"> using an f</w:t>
      </w:r>
      <w:r w:rsidR="00005468" w:rsidRPr="00F720DB">
        <w:rPr>
          <w:highlight w:val="yellow"/>
        </w:rPr>
        <w:t xml:space="preserve"> </w:t>
      </w:r>
      <w:r w:rsidR="00C22777" w:rsidRPr="00F720DB">
        <w:rPr>
          <w:highlight w:val="yellow"/>
        </w:rPr>
        <w:t>=</w:t>
      </w:r>
      <w:r w:rsidR="00005468" w:rsidRPr="00F720DB">
        <w:rPr>
          <w:highlight w:val="yellow"/>
        </w:rPr>
        <w:t xml:space="preserve"> </w:t>
      </w:r>
      <w:r w:rsidR="00917EA6" w:rsidRPr="00F720DB">
        <w:rPr>
          <w:highlight w:val="yellow"/>
        </w:rPr>
        <w:t>5 cm achromatic doublet</w:t>
      </w:r>
      <w:r w:rsidR="003D39F6" w:rsidRPr="00F720DB">
        <w:rPr>
          <w:highlight w:val="yellow"/>
        </w:rPr>
        <w:t xml:space="preserve"> lens</w:t>
      </w:r>
      <w:r w:rsidRPr="00F720DB">
        <w:rPr>
          <w:highlight w:val="yellow"/>
        </w:rPr>
        <w:t>.</w:t>
      </w:r>
    </w:p>
    <w:p w14:paraId="00D30EE4" w14:textId="77777777" w:rsidR="00B228A8" w:rsidRPr="00F720DB" w:rsidRDefault="00B228A8" w:rsidP="007418AC">
      <w:pPr>
        <w:pStyle w:val="NormalWeb"/>
        <w:widowControl/>
        <w:spacing w:before="0" w:beforeAutospacing="0" w:after="0" w:afterAutospacing="0"/>
        <w:rPr>
          <w:highlight w:val="yellow"/>
        </w:rPr>
      </w:pPr>
    </w:p>
    <w:p w14:paraId="30FB60F7" w14:textId="27CB21D1" w:rsidR="00B228A8" w:rsidRPr="00F720DB" w:rsidRDefault="00B228A8" w:rsidP="007418AC">
      <w:pPr>
        <w:pStyle w:val="NormalWeb"/>
        <w:widowControl/>
        <w:spacing w:before="0" w:beforeAutospacing="0" w:after="0" w:afterAutospacing="0"/>
      </w:pPr>
      <w:r w:rsidRPr="00F720DB">
        <w:rPr>
          <w:highlight w:val="yellow"/>
        </w:rPr>
        <w:lastRenderedPageBreak/>
        <w:t xml:space="preserve">1.3.5. </w:t>
      </w:r>
      <w:r w:rsidR="003E5C3F" w:rsidRPr="00F720DB">
        <w:rPr>
          <w:highlight w:val="yellow"/>
        </w:rPr>
        <w:t>Image the fluorescence channel onto a separate CMOS camera using an f</w:t>
      </w:r>
      <w:r w:rsidR="00E06F22" w:rsidRPr="00F720DB">
        <w:rPr>
          <w:highlight w:val="yellow"/>
        </w:rPr>
        <w:t xml:space="preserve"> </w:t>
      </w:r>
      <w:r w:rsidR="003E5C3F" w:rsidRPr="00F720DB">
        <w:rPr>
          <w:highlight w:val="yellow"/>
        </w:rPr>
        <w:t>=</w:t>
      </w:r>
      <w:r w:rsidR="00E06F22" w:rsidRPr="00F720DB">
        <w:rPr>
          <w:highlight w:val="yellow"/>
        </w:rPr>
        <w:t xml:space="preserve"> </w:t>
      </w:r>
      <w:r w:rsidR="003E5C3F" w:rsidRPr="00F720DB">
        <w:rPr>
          <w:highlight w:val="yellow"/>
        </w:rPr>
        <w:t>5 cm achromatic doublet</w:t>
      </w:r>
      <w:r w:rsidR="00110D39" w:rsidRPr="00F720DB">
        <w:rPr>
          <w:highlight w:val="yellow"/>
        </w:rPr>
        <w:t xml:space="preserve"> lens</w:t>
      </w:r>
      <w:r w:rsidR="003E5C3F" w:rsidRPr="00F720DB">
        <w:rPr>
          <w:highlight w:val="yellow"/>
        </w:rPr>
        <w:t xml:space="preserve"> and a</w:t>
      </w:r>
      <w:r w:rsidR="003E5C3F" w:rsidRPr="00F720DB" w:rsidDel="003E5C3F">
        <w:rPr>
          <w:highlight w:val="yellow"/>
        </w:rPr>
        <w:t xml:space="preserve"> </w:t>
      </w:r>
      <w:r w:rsidR="0002036A" w:rsidRPr="00F720DB">
        <w:rPr>
          <w:highlight w:val="yellow"/>
        </w:rPr>
        <w:t>λ = 600 nm long-</w:t>
      </w:r>
      <w:r w:rsidRPr="00F720DB">
        <w:rPr>
          <w:highlight w:val="yellow"/>
        </w:rPr>
        <w:t>pass filter to block the excitation light</w:t>
      </w:r>
      <w:r w:rsidR="003E5C3F" w:rsidRPr="00F720DB">
        <w:rPr>
          <w:highlight w:val="yellow"/>
        </w:rPr>
        <w:t>.</w:t>
      </w:r>
      <w:r w:rsidR="00141641">
        <w:t xml:space="preserve"> </w:t>
      </w:r>
      <w:r w:rsidR="00141641" w:rsidRPr="00B04C61">
        <w:rPr>
          <w:b/>
        </w:rPr>
        <w:t>Figure 4a</w:t>
      </w:r>
      <w:r w:rsidR="00141641">
        <w:t xml:space="preserve"> shows a schematic of the fully assembled microscope including all imaging channels.</w:t>
      </w:r>
    </w:p>
    <w:p w14:paraId="65593809" w14:textId="77777777" w:rsidR="00095DAF" w:rsidRDefault="00095DAF" w:rsidP="007418AC">
      <w:pPr>
        <w:pStyle w:val="NormalWeb"/>
        <w:widowControl/>
        <w:spacing w:before="0" w:beforeAutospacing="0" w:after="0" w:afterAutospacing="0"/>
      </w:pPr>
    </w:p>
    <w:p w14:paraId="393BA0FD" w14:textId="7ECA8C63" w:rsidR="00141641" w:rsidRPr="00141641" w:rsidRDefault="00141641" w:rsidP="007418AC">
      <w:pPr>
        <w:pStyle w:val="NormalWeb"/>
        <w:widowControl/>
        <w:spacing w:before="0" w:beforeAutospacing="0" w:after="0" w:afterAutospacing="0"/>
      </w:pPr>
      <w:r>
        <w:t xml:space="preserve">[Place </w:t>
      </w:r>
      <w:r>
        <w:rPr>
          <w:b/>
        </w:rPr>
        <w:t>Figure 4</w:t>
      </w:r>
      <w:r>
        <w:t xml:space="preserve"> here]</w:t>
      </w:r>
    </w:p>
    <w:p w14:paraId="29FA36BA" w14:textId="77777777" w:rsidR="00141641" w:rsidRPr="00F720DB" w:rsidRDefault="00141641" w:rsidP="007418AC">
      <w:pPr>
        <w:pStyle w:val="NormalWeb"/>
        <w:widowControl/>
        <w:spacing w:before="0" w:beforeAutospacing="0" w:after="0" w:afterAutospacing="0"/>
      </w:pPr>
    </w:p>
    <w:p w14:paraId="6C19DBD4" w14:textId="60E792D6" w:rsidR="00110D39" w:rsidRPr="00F720DB" w:rsidRDefault="00110D39" w:rsidP="007418AC">
      <w:pPr>
        <w:pStyle w:val="NormalWeb"/>
        <w:widowControl/>
        <w:spacing w:before="0" w:beforeAutospacing="0" w:after="0" w:afterAutospacing="0"/>
        <w:rPr>
          <w:b/>
          <w:highlight w:val="yellow"/>
        </w:rPr>
      </w:pPr>
      <w:r w:rsidRPr="00F720DB">
        <w:rPr>
          <w:b/>
          <w:highlight w:val="yellow"/>
        </w:rPr>
        <w:t>1.4.</w:t>
      </w:r>
      <w:r w:rsidR="00095DAF" w:rsidRPr="00F720DB">
        <w:rPr>
          <w:highlight w:val="yellow"/>
        </w:rPr>
        <w:t xml:space="preserve"> </w:t>
      </w:r>
      <w:r w:rsidR="00005468" w:rsidRPr="00F720DB">
        <w:rPr>
          <w:b/>
          <w:highlight w:val="yellow"/>
        </w:rPr>
        <w:t>Set up</w:t>
      </w:r>
      <w:r w:rsidR="001A031C">
        <w:rPr>
          <w:b/>
          <w:highlight w:val="yellow"/>
        </w:rPr>
        <w:t xml:space="preserve"> the</w:t>
      </w:r>
      <w:r w:rsidR="00005468" w:rsidRPr="00F720DB">
        <w:rPr>
          <w:b/>
          <w:highlight w:val="yellow"/>
        </w:rPr>
        <w:t xml:space="preserve"> computer and software</w:t>
      </w:r>
      <w:r w:rsidR="001A031C">
        <w:rPr>
          <w:b/>
          <w:highlight w:val="yellow"/>
        </w:rPr>
        <w:t>.</w:t>
      </w:r>
    </w:p>
    <w:p w14:paraId="7A792E0C" w14:textId="77777777" w:rsidR="00005468" w:rsidRPr="00F720DB" w:rsidRDefault="00005468" w:rsidP="007418AC">
      <w:pPr>
        <w:pStyle w:val="NormalWeb"/>
        <w:widowControl/>
        <w:spacing w:before="0" w:beforeAutospacing="0" w:after="0" w:afterAutospacing="0"/>
        <w:rPr>
          <w:b/>
          <w:highlight w:val="yellow"/>
        </w:rPr>
      </w:pPr>
    </w:p>
    <w:p w14:paraId="6EFE2977" w14:textId="7E0E2995" w:rsidR="00840DF7" w:rsidRPr="00F720DB" w:rsidRDefault="00005468" w:rsidP="007418AC">
      <w:pPr>
        <w:pStyle w:val="NormalWeb"/>
        <w:widowControl/>
        <w:spacing w:before="0" w:beforeAutospacing="0" w:after="0" w:afterAutospacing="0"/>
      </w:pPr>
      <w:r w:rsidRPr="00F720DB">
        <w:rPr>
          <w:highlight w:val="yellow"/>
        </w:rPr>
        <w:t>1.4.1. Connect all cameras to a compute</w:t>
      </w:r>
      <w:r w:rsidR="001A031C">
        <w:rPr>
          <w:highlight w:val="yellow"/>
        </w:rPr>
        <w:t xml:space="preserve">r. </w:t>
      </w:r>
      <w:r w:rsidR="001A031C" w:rsidRPr="001A031C">
        <w:t>I</w:t>
      </w:r>
      <w:r w:rsidR="00840DF7" w:rsidRPr="001A031C">
        <w:t>nstall respective driver packages</w:t>
      </w:r>
      <w:r w:rsidRPr="001A031C">
        <w:t xml:space="preserve"> and obtain</w:t>
      </w:r>
      <w:r w:rsidR="00840DF7" w:rsidRPr="001A031C">
        <w:t>/</w:t>
      </w:r>
      <w:r w:rsidRPr="001A031C">
        <w:t>write software for their control.</w:t>
      </w:r>
    </w:p>
    <w:p w14:paraId="03AB191A" w14:textId="77777777" w:rsidR="00840DF7" w:rsidRPr="00F720DB" w:rsidRDefault="00840DF7" w:rsidP="007418AC">
      <w:pPr>
        <w:pStyle w:val="NormalWeb"/>
        <w:widowControl/>
        <w:spacing w:before="0" w:beforeAutospacing="0" w:after="0" w:afterAutospacing="0"/>
      </w:pPr>
    </w:p>
    <w:p w14:paraId="4EDCA24C" w14:textId="2A281BE4" w:rsidR="00C40076" w:rsidRPr="00F720DB" w:rsidRDefault="00840DF7" w:rsidP="007418AC">
      <w:pPr>
        <w:pStyle w:val="NormalWeb"/>
        <w:widowControl/>
        <w:spacing w:before="0" w:beforeAutospacing="0" w:after="0" w:afterAutospacing="0"/>
      </w:pPr>
      <w:r w:rsidRPr="00F720DB">
        <w:t xml:space="preserve">Note: Suitable hardware is </w:t>
      </w:r>
      <w:r w:rsidR="00005468" w:rsidRPr="00F720DB">
        <w:t xml:space="preserve">necessary for </w:t>
      </w:r>
      <w:r w:rsidR="00A36ACF" w:rsidRPr="00F720DB">
        <w:t>high-</w:t>
      </w:r>
      <w:r w:rsidR="00005468" w:rsidRPr="00F720DB">
        <w:t>speed acquisitions.</w:t>
      </w:r>
      <w:r w:rsidRPr="00F720DB">
        <w:t xml:space="preserve"> </w:t>
      </w:r>
      <w:r w:rsidR="001D7ACE" w:rsidRPr="00F720DB">
        <w:t>At a minimum, a multi-core</w:t>
      </w:r>
      <w:r w:rsidRPr="00F720DB">
        <w:t xml:space="preserve"> processor, 16 GB of RAM, a frame grabber card, </w:t>
      </w:r>
      <w:r w:rsidR="001D7ACE" w:rsidRPr="00F720DB">
        <w:t xml:space="preserve">and </w:t>
      </w:r>
      <w:r w:rsidRPr="00F720DB">
        <w:t xml:space="preserve">a </w:t>
      </w:r>
      <w:r w:rsidR="00A36ACF" w:rsidRPr="00F720DB">
        <w:t>solid-</w:t>
      </w:r>
      <w:r w:rsidRPr="00F720DB">
        <w:t>state disc for data storage</w:t>
      </w:r>
      <w:r w:rsidR="00A05BEC" w:rsidRPr="00F720DB">
        <w:t xml:space="preserve"> </w:t>
      </w:r>
      <w:r w:rsidR="001D7ACE" w:rsidRPr="00F720DB">
        <w:t>are recommended.</w:t>
      </w:r>
    </w:p>
    <w:p w14:paraId="683222BE" w14:textId="77777777" w:rsidR="00C40076" w:rsidRPr="00F720DB" w:rsidRDefault="00C40076" w:rsidP="007418AC">
      <w:pPr>
        <w:pStyle w:val="NormalWeb"/>
        <w:widowControl/>
        <w:spacing w:before="0" w:beforeAutospacing="0" w:after="0" w:afterAutospacing="0"/>
      </w:pPr>
    </w:p>
    <w:p w14:paraId="3B45B2B4" w14:textId="6C9F5915" w:rsidR="00732B39" w:rsidRPr="00F720DB" w:rsidRDefault="00A05BEC" w:rsidP="007418AC">
      <w:pPr>
        <w:pStyle w:val="NormalWeb"/>
        <w:widowControl/>
        <w:spacing w:before="0" w:beforeAutospacing="0" w:after="0" w:afterAutospacing="0"/>
      </w:pPr>
      <w:r w:rsidRPr="00F720DB">
        <w:rPr>
          <w:highlight w:val="yellow"/>
        </w:rPr>
        <w:t>1.4.2.</w:t>
      </w:r>
      <w:r w:rsidR="00366E9A" w:rsidRPr="00F720DB">
        <w:rPr>
          <w:highlight w:val="yellow"/>
        </w:rPr>
        <w:t xml:space="preserve"> </w:t>
      </w:r>
      <w:r w:rsidRPr="00F720DB">
        <w:rPr>
          <w:highlight w:val="yellow"/>
        </w:rPr>
        <w:t>Observe the</w:t>
      </w:r>
      <w:r w:rsidR="00366E9A" w:rsidRPr="00F720DB">
        <w:rPr>
          <w:highlight w:val="yellow"/>
        </w:rPr>
        <w:t xml:space="preserve"> iSCAT image on the CMOS camera and ensure that</w:t>
      </w:r>
      <w:r w:rsidRPr="00F720DB">
        <w:rPr>
          <w:highlight w:val="yellow"/>
        </w:rPr>
        <w:t xml:space="preserve"> it is in focus by finding a </w:t>
      </w:r>
      <w:r w:rsidR="006213B2" w:rsidRPr="00F720DB">
        <w:rPr>
          <w:highlight w:val="yellow"/>
        </w:rPr>
        <w:t xml:space="preserve">residual dust or dirt </w:t>
      </w:r>
      <w:r w:rsidRPr="00F720DB">
        <w:rPr>
          <w:highlight w:val="yellow"/>
        </w:rPr>
        <w:t>particle</w:t>
      </w:r>
      <w:r w:rsidR="00732B39" w:rsidRPr="00F720DB">
        <w:rPr>
          <w:highlight w:val="yellow"/>
        </w:rPr>
        <w:t xml:space="preserve"> on the glass</w:t>
      </w:r>
      <w:r w:rsidR="006213B2" w:rsidRPr="00F720DB">
        <w:rPr>
          <w:highlight w:val="yellow"/>
        </w:rPr>
        <w:t xml:space="preserve"> coverslip.</w:t>
      </w:r>
      <w:r w:rsidR="00732B39" w:rsidRPr="00F720DB">
        <w:rPr>
          <w:highlight w:val="yellow"/>
        </w:rPr>
        <w:t xml:space="preserve"> Verify </w:t>
      </w:r>
      <w:r w:rsidR="00D43322" w:rsidRPr="00F720DB">
        <w:rPr>
          <w:highlight w:val="yellow"/>
        </w:rPr>
        <w:t>that the particle’s image is a circularly symmetric point spread function (PSF)</w:t>
      </w:r>
      <w:r w:rsidR="00732B39" w:rsidRPr="00F720DB">
        <w:rPr>
          <w:highlight w:val="yellow"/>
        </w:rPr>
        <w:t>.</w:t>
      </w:r>
      <w:r w:rsidR="00732B39" w:rsidRPr="00F720DB">
        <w:t xml:space="preserve"> </w:t>
      </w:r>
    </w:p>
    <w:p w14:paraId="45E704C0" w14:textId="77777777" w:rsidR="00732B39" w:rsidRPr="00F720DB" w:rsidRDefault="00732B39" w:rsidP="007418AC">
      <w:pPr>
        <w:pStyle w:val="NormalWeb"/>
        <w:widowControl/>
        <w:spacing w:before="0" w:beforeAutospacing="0" w:after="0" w:afterAutospacing="0"/>
      </w:pPr>
    </w:p>
    <w:p w14:paraId="21D0981D" w14:textId="250E95B3" w:rsidR="00A05BEC" w:rsidRPr="00F720DB" w:rsidRDefault="00732B39" w:rsidP="007418AC">
      <w:pPr>
        <w:pStyle w:val="NormalWeb"/>
        <w:widowControl/>
        <w:spacing w:before="0" w:beforeAutospacing="0" w:after="0" w:afterAutospacing="0"/>
      </w:pPr>
      <w:r w:rsidRPr="00F720DB">
        <w:t>Note: The main reason for a non-circular</w:t>
      </w:r>
      <w:r w:rsidR="00D43322" w:rsidRPr="00F720DB">
        <w:t>ly symmetric</w:t>
      </w:r>
      <w:r w:rsidRPr="00F720DB">
        <w:t xml:space="preserve"> </w:t>
      </w:r>
      <w:r w:rsidR="00D43322" w:rsidRPr="00F720DB">
        <w:t>PSF</w:t>
      </w:r>
      <w:r w:rsidRPr="00F720DB">
        <w:t xml:space="preserve"> is that the laser beam </w:t>
      </w:r>
      <w:r w:rsidR="00BD0D61" w:rsidRPr="00F720DB">
        <w:t>does not enter</w:t>
      </w:r>
      <w:r w:rsidRPr="00F720DB">
        <w:t xml:space="preserve"> the objective </w:t>
      </w:r>
      <w:r w:rsidR="00D60E90" w:rsidRPr="00F720DB">
        <w:t>straight but at a small angle with respect to</w:t>
      </w:r>
      <w:r w:rsidRPr="00F720DB">
        <w:t xml:space="preserve"> the optical axis. </w:t>
      </w:r>
      <w:r w:rsidR="006213B2" w:rsidRPr="00F720DB">
        <w:t>This is corrected</w:t>
      </w:r>
      <w:r w:rsidRPr="00F720DB">
        <w:t xml:space="preserve"> by </w:t>
      </w:r>
      <w:r w:rsidR="00D60E90" w:rsidRPr="00F720DB">
        <w:t>adjusting the angle and position of</w:t>
      </w:r>
      <w:r w:rsidRPr="00F720DB">
        <w:t xml:space="preserve"> the</w:t>
      </w:r>
      <w:r w:rsidR="006213B2" w:rsidRPr="00F720DB">
        <w:t xml:space="preserve"> incident beam with the</w:t>
      </w:r>
      <w:r w:rsidRPr="00F720DB">
        <w:t xml:space="preserve"> </w:t>
      </w:r>
      <w:r w:rsidR="00D60E90" w:rsidRPr="00F720DB">
        <w:t>45° coupling mirror.</w:t>
      </w:r>
    </w:p>
    <w:p w14:paraId="5586921B" w14:textId="77777777" w:rsidR="00A05BEC" w:rsidRPr="00F720DB" w:rsidRDefault="00A05BEC" w:rsidP="007418AC">
      <w:pPr>
        <w:pStyle w:val="NormalWeb"/>
        <w:widowControl/>
        <w:spacing w:before="0" w:beforeAutospacing="0" w:after="0" w:afterAutospacing="0"/>
      </w:pPr>
    </w:p>
    <w:p w14:paraId="4B12E0BB" w14:textId="475A21C0" w:rsidR="00385A6E" w:rsidRPr="00F720DB" w:rsidRDefault="00D60E90" w:rsidP="007418AC">
      <w:pPr>
        <w:pStyle w:val="NormalWeb"/>
        <w:widowControl/>
        <w:spacing w:before="0" w:beforeAutospacing="0" w:after="0" w:afterAutospacing="0"/>
      </w:pPr>
      <w:r w:rsidRPr="00F720DB">
        <w:rPr>
          <w:highlight w:val="yellow"/>
        </w:rPr>
        <w:t xml:space="preserve">1.4.3. Compare the camera images of the </w:t>
      </w:r>
      <w:r w:rsidR="00A36ACF" w:rsidRPr="00F720DB">
        <w:rPr>
          <w:highlight w:val="yellow"/>
        </w:rPr>
        <w:t>bright-</w:t>
      </w:r>
      <w:r w:rsidRPr="00F720DB">
        <w:rPr>
          <w:highlight w:val="yellow"/>
        </w:rPr>
        <w:t>field and the fluorescence channel</w:t>
      </w:r>
      <w:r w:rsidR="00A36ACF" w:rsidRPr="00F720DB">
        <w:rPr>
          <w:highlight w:val="yellow"/>
        </w:rPr>
        <w:t>s</w:t>
      </w:r>
      <w:r w:rsidRPr="00F720DB">
        <w:rPr>
          <w:highlight w:val="yellow"/>
        </w:rPr>
        <w:t xml:space="preserve">. Ensure that both are </w:t>
      </w:r>
      <w:r w:rsidR="00B46EEB" w:rsidRPr="00F720DB">
        <w:rPr>
          <w:highlight w:val="yellow"/>
        </w:rPr>
        <w:t>in focus</w:t>
      </w:r>
      <w:r w:rsidRPr="00F720DB">
        <w:rPr>
          <w:highlight w:val="yellow"/>
        </w:rPr>
        <w:t xml:space="preserve"> and display the same area. </w:t>
      </w:r>
      <w:r w:rsidR="00B46EEB" w:rsidRPr="00F720DB">
        <w:rPr>
          <w:highlight w:val="yellow"/>
        </w:rPr>
        <w:t xml:space="preserve">Verify that the </w:t>
      </w:r>
      <w:r w:rsidRPr="00F720DB">
        <w:rPr>
          <w:highlight w:val="yellow"/>
        </w:rPr>
        <w:t xml:space="preserve">position of the iSCAT laser </w:t>
      </w:r>
      <w:r w:rsidR="00B46EEB" w:rsidRPr="00F720DB">
        <w:rPr>
          <w:highlight w:val="yellow"/>
        </w:rPr>
        <w:t xml:space="preserve">is approximately in the center of the image and </w:t>
      </w:r>
      <w:r w:rsidR="00D43322" w:rsidRPr="00F720DB">
        <w:rPr>
          <w:highlight w:val="yellow"/>
        </w:rPr>
        <w:t xml:space="preserve">take note of </w:t>
      </w:r>
      <w:r w:rsidR="00B46EEB" w:rsidRPr="00F720DB">
        <w:rPr>
          <w:highlight w:val="yellow"/>
        </w:rPr>
        <w:t xml:space="preserve">its position </w:t>
      </w:r>
      <w:r w:rsidR="00385A6E" w:rsidRPr="00F720DB">
        <w:rPr>
          <w:highlight w:val="yellow"/>
        </w:rPr>
        <w:t>for later reference</w:t>
      </w:r>
      <w:r w:rsidRPr="00F720DB">
        <w:rPr>
          <w:highlight w:val="yellow"/>
        </w:rPr>
        <w:t>.</w:t>
      </w:r>
      <w:r w:rsidR="00141641">
        <w:t xml:space="preserve"> See </w:t>
      </w:r>
      <w:r w:rsidR="00141641" w:rsidRPr="00B04C61">
        <w:rPr>
          <w:b/>
        </w:rPr>
        <w:t>Figure 4b – 4f</w:t>
      </w:r>
      <w:r w:rsidR="00141641">
        <w:t xml:space="preserve"> for typical camera images.</w:t>
      </w:r>
    </w:p>
    <w:p w14:paraId="0A9A490E" w14:textId="77777777" w:rsidR="00385A6E" w:rsidRPr="00F720DB" w:rsidRDefault="00385A6E" w:rsidP="007418AC">
      <w:pPr>
        <w:pStyle w:val="NormalWeb"/>
        <w:widowControl/>
        <w:spacing w:before="0" w:beforeAutospacing="0" w:after="0" w:afterAutospacing="0"/>
      </w:pPr>
    </w:p>
    <w:p w14:paraId="689DC474" w14:textId="36A23688" w:rsidR="00B46EEB" w:rsidRPr="00F720DB" w:rsidRDefault="00385A6E" w:rsidP="007418AC">
      <w:pPr>
        <w:pStyle w:val="NormalWeb"/>
        <w:widowControl/>
        <w:spacing w:before="0" w:beforeAutospacing="0" w:after="0" w:afterAutospacing="0"/>
      </w:pPr>
      <w:r w:rsidRPr="00F720DB">
        <w:t>Note:</w:t>
      </w:r>
      <w:r w:rsidR="006213B2" w:rsidRPr="00F720DB">
        <w:t xml:space="preserve"> Use </w:t>
      </w:r>
      <w:r w:rsidRPr="00F720DB">
        <w:t>a cell sample or fluorescent beads</w:t>
      </w:r>
      <w:r w:rsidR="006213B2" w:rsidRPr="00F720DB">
        <w:t xml:space="preserve"> to find the focus of the two channels</w:t>
      </w:r>
      <w:r w:rsidRPr="00F720DB">
        <w:t xml:space="preserve">. </w:t>
      </w:r>
      <w:r w:rsidR="006213B2" w:rsidRPr="00F720DB">
        <w:t>Temporarily remove t</w:t>
      </w:r>
      <w:r w:rsidRPr="00F720DB">
        <w:t>he fluorescence long</w:t>
      </w:r>
      <w:r w:rsidR="0002036A" w:rsidRPr="00F720DB">
        <w:t>-</w:t>
      </w:r>
      <w:r w:rsidRPr="00F720DB">
        <w:t xml:space="preserve">pass filter to adjust the system. </w:t>
      </w:r>
      <w:r w:rsidR="006213B2" w:rsidRPr="00F720DB">
        <w:t>The</w:t>
      </w:r>
      <w:r w:rsidRPr="00F720DB">
        <w:t xml:space="preserve"> focus for </w:t>
      </w:r>
      <w:r w:rsidR="00F67832" w:rsidRPr="00F720DB">
        <w:t xml:space="preserve">conventional </w:t>
      </w:r>
      <w:r w:rsidRPr="00F720DB">
        <w:t xml:space="preserve">imaging </w:t>
      </w:r>
      <w:r w:rsidR="00F67832" w:rsidRPr="00F720DB">
        <w:t xml:space="preserve">of </w:t>
      </w:r>
      <w:r w:rsidRPr="00F720DB">
        <w:t xml:space="preserve">the cells needs to be </w:t>
      </w:r>
      <w:r w:rsidR="006213B2" w:rsidRPr="00F720DB">
        <w:t xml:space="preserve">slightly </w:t>
      </w:r>
      <w:r w:rsidRPr="00F720DB">
        <w:t xml:space="preserve">higher than the </w:t>
      </w:r>
      <w:r w:rsidR="006213B2" w:rsidRPr="00F720DB">
        <w:t xml:space="preserve">iSCAT </w:t>
      </w:r>
      <w:r w:rsidRPr="00F720DB">
        <w:t xml:space="preserve">focal plane. To compensate </w:t>
      </w:r>
      <w:r w:rsidR="00B46EEB" w:rsidRPr="00F720DB">
        <w:t xml:space="preserve">for </w:t>
      </w:r>
      <w:r w:rsidR="006213B2" w:rsidRPr="00F720DB">
        <w:t xml:space="preserve">this </w:t>
      </w:r>
      <w:r w:rsidRPr="00F720DB">
        <w:t xml:space="preserve">without moving the objective, </w:t>
      </w:r>
      <w:r w:rsidR="006213B2" w:rsidRPr="00F720DB">
        <w:t xml:space="preserve">displace </w:t>
      </w:r>
      <w:r w:rsidRPr="00F720DB">
        <w:t xml:space="preserve">the </w:t>
      </w:r>
      <w:r w:rsidR="00B46EEB" w:rsidRPr="00F720DB">
        <w:t>cameras from their positions in the focus of the two respective f = 5 cm lenses.</w:t>
      </w:r>
    </w:p>
    <w:p w14:paraId="2237E18D" w14:textId="20E07B78" w:rsidR="00B46EEB" w:rsidRPr="00F720DB" w:rsidRDefault="00B46EEB" w:rsidP="007418AC">
      <w:pPr>
        <w:pStyle w:val="NormalWeb"/>
        <w:widowControl/>
        <w:tabs>
          <w:tab w:val="left" w:pos="3390"/>
        </w:tabs>
        <w:spacing w:before="0" w:beforeAutospacing="0" w:after="0" w:afterAutospacing="0"/>
      </w:pPr>
    </w:p>
    <w:p w14:paraId="46AD57C0" w14:textId="5686D329" w:rsidR="00366E9A" w:rsidRPr="00F720DB" w:rsidRDefault="00B46EEB" w:rsidP="007418AC">
      <w:pPr>
        <w:pStyle w:val="NormalWeb"/>
        <w:widowControl/>
        <w:spacing w:before="0" w:beforeAutospacing="0" w:after="0" w:afterAutospacing="0"/>
      </w:pPr>
      <w:r w:rsidRPr="00F720DB">
        <w:t xml:space="preserve">1.4.4. </w:t>
      </w:r>
      <w:r w:rsidR="000442CB" w:rsidRPr="00F720DB">
        <w:t xml:space="preserve">Set the necessary camera parameters. </w:t>
      </w:r>
      <w:r w:rsidR="007F5DF3" w:rsidRPr="00F720DB">
        <w:t>U</w:t>
      </w:r>
      <w:r w:rsidR="000442CB" w:rsidRPr="00F720DB">
        <w:t xml:space="preserve">se a fixed frame rate and </w:t>
      </w:r>
      <w:r w:rsidR="00725B44" w:rsidRPr="00F720DB">
        <w:t>disable</w:t>
      </w:r>
      <w:r w:rsidR="000442CB" w:rsidRPr="00F720DB">
        <w:t xml:space="preserve"> software gain and correction tools.</w:t>
      </w:r>
    </w:p>
    <w:p w14:paraId="659A1FE7" w14:textId="77777777" w:rsidR="000442CB" w:rsidRPr="00F720DB" w:rsidRDefault="000442CB" w:rsidP="007418AC">
      <w:pPr>
        <w:pStyle w:val="NormalWeb"/>
        <w:widowControl/>
        <w:spacing w:before="0" w:beforeAutospacing="0" w:after="0" w:afterAutospacing="0"/>
      </w:pPr>
    </w:p>
    <w:p w14:paraId="1872B78D" w14:textId="30A9F4A7" w:rsidR="00110D39" w:rsidRPr="00F720DB" w:rsidRDefault="000442CB" w:rsidP="007418AC">
      <w:pPr>
        <w:pStyle w:val="NormalWeb"/>
        <w:widowControl/>
        <w:spacing w:before="0" w:beforeAutospacing="0" w:after="0" w:afterAutospacing="0"/>
      </w:pPr>
      <w:r w:rsidRPr="00F720DB">
        <w:t xml:space="preserve">Note: </w:t>
      </w:r>
      <w:r w:rsidR="006213B2" w:rsidRPr="00F720DB">
        <w:t>The following parameters are used:</w:t>
      </w:r>
      <w:r w:rsidRPr="00F720DB">
        <w:t xml:space="preserve"> The iSCAT camera is set to 5000 f</w:t>
      </w:r>
      <w:r w:rsidR="00A36ACF" w:rsidRPr="00F720DB">
        <w:t xml:space="preserve">rames </w:t>
      </w:r>
      <w:r w:rsidRPr="00F720DB">
        <w:t>p</w:t>
      </w:r>
      <w:r w:rsidR="00A36ACF" w:rsidRPr="00F720DB">
        <w:t xml:space="preserve">er </w:t>
      </w:r>
      <w:r w:rsidRPr="00F720DB">
        <w:t>s</w:t>
      </w:r>
      <w:r w:rsidR="00A36ACF" w:rsidRPr="00F720DB">
        <w:t>econd (fps)</w:t>
      </w:r>
      <w:r w:rsidRPr="00F720DB">
        <w:t xml:space="preserve"> with</w:t>
      </w:r>
      <w:r w:rsidR="002E3DED" w:rsidRPr="00F720DB">
        <w:t xml:space="preserve"> an exposure time of </w:t>
      </w:r>
      <w:r w:rsidR="00814CDE" w:rsidRPr="00F720DB">
        <w:t>8</w:t>
      </w:r>
      <w:r w:rsidRPr="00F720DB">
        <w:t>0 µs. As mentioned above, the image size is 128 × 128 pixel</w:t>
      </w:r>
      <w:r w:rsidR="00A36ACF" w:rsidRPr="00F720DB">
        <w:t>s</w:t>
      </w:r>
      <w:r w:rsidRPr="00F720DB">
        <w:t xml:space="preserve">. Both </w:t>
      </w:r>
      <w:r w:rsidR="00A36ACF" w:rsidRPr="00F720DB">
        <w:t>bright-</w:t>
      </w:r>
      <w:r w:rsidRPr="00F720DB">
        <w:t>field and fluorescence camera</w:t>
      </w:r>
      <w:r w:rsidR="00D43322" w:rsidRPr="00F720DB">
        <w:t>s</w:t>
      </w:r>
      <w:r w:rsidRPr="00F720DB">
        <w:t xml:space="preserve"> operate at full frame size (1280 × 1024 </w:t>
      </w:r>
      <w:r w:rsidR="00AB4794" w:rsidRPr="00F720DB">
        <w:t>pixel</w:t>
      </w:r>
      <w:r w:rsidR="00531DAA" w:rsidRPr="00F720DB">
        <w:t>s</w:t>
      </w:r>
      <w:r w:rsidRPr="00F720DB">
        <w:t xml:space="preserve">). </w:t>
      </w:r>
      <w:r w:rsidR="00A36ACF" w:rsidRPr="00F720DB">
        <w:t>Bright-</w:t>
      </w:r>
      <w:r w:rsidRPr="00F720DB">
        <w:t>field imaging</w:t>
      </w:r>
      <w:r w:rsidR="00230C55" w:rsidRPr="00F720DB">
        <w:t xml:space="preserve"> is carried out </w:t>
      </w:r>
      <w:r w:rsidR="00D43322" w:rsidRPr="00F720DB">
        <w:t xml:space="preserve">with a </w:t>
      </w:r>
      <w:r w:rsidR="00230C55" w:rsidRPr="00F720DB">
        <w:t xml:space="preserve">20 </w:t>
      </w:r>
      <w:proofErr w:type="spellStart"/>
      <w:r w:rsidR="00230C55" w:rsidRPr="00F720DB">
        <w:t>ms</w:t>
      </w:r>
      <w:proofErr w:type="spellEnd"/>
      <w:r w:rsidR="00230C55" w:rsidRPr="00F720DB">
        <w:t xml:space="preserve"> </w:t>
      </w:r>
      <w:r w:rsidRPr="00F720DB">
        <w:t>exposure time</w:t>
      </w:r>
      <w:r w:rsidR="00230C55" w:rsidRPr="00F720DB">
        <w:t xml:space="preserve">. The fluorescence camera is set to 750 </w:t>
      </w:r>
      <w:proofErr w:type="spellStart"/>
      <w:r w:rsidR="00230C55" w:rsidRPr="00F720DB">
        <w:t>ms</w:t>
      </w:r>
      <w:proofErr w:type="spellEnd"/>
      <w:r w:rsidR="00230C55" w:rsidRPr="00F720DB">
        <w:t xml:space="preserve"> exposure time</w:t>
      </w:r>
      <w:r w:rsidR="00D43322" w:rsidRPr="00F720DB">
        <w:t>,</w:t>
      </w:r>
      <w:r w:rsidR="00230C55" w:rsidRPr="00F720DB">
        <w:t xml:space="preserve"> and 5 consecutive frames are accumulated to form one final image.</w:t>
      </w:r>
      <w:r w:rsidR="00B011D4" w:rsidRPr="00F720DB">
        <w:t xml:space="preserve"> Bright-field and fluorescence images are </w:t>
      </w:r>
      <w:r w:rsidR="00B62F50" w:rsidRPr="00F720DB">
        <w:t>acquired</w:t>
      </w:r>
      <w:r w:rsidR="00B011D4" w:rsidRPr="00F720DB">
        <w:t xml:space="preserve"> at fixed 20 s time intervals.</w:t>
      </w:r>
    </w:p>
    <w:p w14:paraId="4DD736A1" w14:textId="77777777" w:rsidR="003943D7" w:rsidRPr="00F720DB" w:rsidRDefault="003943D7" w:rsidP="007418AC">
      <w:pPr>
        <w:pStyle w:val="NormalWeb"/>
        <w:widowControl/>
        <w:spacing w:before="0" w:beforeAutospacing="0" w:after="0" w:afterAutospacing="0"/>
      </w:pPr>
    </w:p>
    <w:p w14:paraId="2B097044" w14:textId="61FA64BC" w:rsidR="004C7B7D" w:rsidRPr="00F720DB" w:rsidRDefault="003943D7" w:rsidP="007418AC">
      <w:pPr>
        <w:pStyle w:val="NormalWeb"/>
        <w:widowControl/>
        <w:spacing w:before="0" w:beforeAutospacing="0" w:after="0" w:afterAutospacing="0"/>
        <w:rPr>
          <w:b/>
        </w:rPr>
      </w:pPr>
      <w:r w:rsidRPr="00F720DB">
        <w:rPr>
          <w:b/>
        </w:rPr>
        <w:lastRenderedPageBreak/>
        <w:t xml:space="preserve">2. </w:t>
      </w:r>
      <w:r w:rsidR="00AE13D9" w:rsidRPr="00F720DB">
        <w:rPr>
          <w:b/>
        </w:rPr>
        <w:t xml:space="preserve">Preparation of </w:t>
      </w:r>
      <w:r w:rsidR="004C7B7D" w:rsidRPr="00F720DB">
        <w:rPr>
          <w:b/>
        </w:rPr>
        <w:t xml:space="preserve">the </w:t>
      </w:r>
      <w:r w:rsidR="00384E4A" w:rsidRPr="00F720DB">
        <w:rPr>
          <w:b/>
        </w:rPr>
        <w:t>Experi</w:t>
      </w:r>
      <w:r w:rsidR="00AE3260" w:rsidRPr="00F720DB">
        <w:rPr>
          <w:b/>
        </w:rPr>
        <w:t>ment</w:t>
      </w:r>
    </w:p>
    <w:p w14:paraId="2ECE9372" w14:textId="77777777" w:rsidR="003943D7" w:rsidRPr="00F720DB" w:rsidRDefault="003943D7" w:rsidP="007418AC">
      <w:pPr>
        <w:pStyle w:val="NormalWeb"/>
        <w:widowControl/>
        <w:spacing w:before="0" w:beforeAutospacing="0" w:after="0" w:afterAutospacing="0"/>
      </w:pPr>
    </w:p>
    <w:p w14:paraId="48EBCD5A" w14:textId="4248EB0F" w:rsidR="00EB0B2E" w:rsidRPr="00F720DB" w:rsidRDefault="003943D7" w:rsidP="007418AC">
      <w:pPr>
        <w:pStyle w:val="NormalWeb"/>
        <w:widowControl/>
        <w:spacing w:before="0" w:beforeAutospacing="0" w:after="0" w:afterAutospacing="0"/>
      </w:pPr>
      <w:r w:rsidRPr="00F720DB">
        <w:rPr>
          <w:b/>
        </w:rPr>
        <w:t>2.1</w:t>
      </w:r>
      <w:r w:rsidR="00716773" w:rsidRPr="00F720DB">
        <w:rPr>
          <w:b/>
        </w:rPr>
        <w:t>.</w:t>
      </w:r>
      <w:r w:rsidRPr="00F720DB">
        <w:rPr>
          <w:b/>
        </w:rPr>
        <w:t xml:space="preserve"> </w:t>
      </w:r>
      <w:r w:rsidR="003A541D" w:rsidRPr="00F720DB">
        <w:rPr>
          <w:b/>
        </w:rPr>
        <w:t>Prepa</w:t>
      </w:r>
      <w:r w:rsidR="00384E4A">
        <w:rPr>
          <w:b/>
        </w:rPr>
        <w:t>re</w:t>
      </w:r>
      <w:r w:rsidR="003A541D" w:rsidRPr="00F720DB">
        <w:rPr>
          <w:b/>
        </w:rPr>
        <w:t xml:space="preserve"> the </w:t>
      </w:r>
      <w:r w:rsidR="00F22852" w:rsidRPr="00F720DB">
        <w:rPr>
          <w:b/>
        </w:rPr>
        <w:t xml:space="preserve">stock </w:t>
      </w:r>
      <w:r w:rsidR="003A541D" w:rsidRPr="00F720DB">
        <w:rPr>
          <w:b/>
        </w:rPr>
        <w:t xml:space="preserve">microscopy </w:t>
      </w:r>
      <w:r w:rsidR="00CC1A1A" w:rsidRPr="00F720DB">
        <w:rPr>
          <w:b/>
        </w:rPr>
        <w:t>medium</w:t>
      </w:r>
      <w:r w:rsidR="00384E4A">
        <w:t>.</w:t>
      </w:r>
    </w:p>
    <w:p w14:paraId="4860623B" w14:textId="77777777" w:rsidR="00CC1A1A" w:rsidRPr="00F720DB" w:rsidRDefault="00CC1A1A" w:rsidP="007418AC">
      <w:pPr>
        <w:pStyle w:val="NormalWeb"/>
        <w:widowControl/>
        <w:spacing w:before="0" w:beforeAutospacing="0" w:after="0" w:afterAutospacing="0"/>
      </w:pPr>
    </w:p>
    <w:p w14:paraId="08CDB024" w14:textId="307D0F77" w:rsidR="00972A31" w:rsidRPr="00F720DB" w:rsidRDefault="00CC1A1A" w:rsidP="007418AC">
      <w:pPr>
        <w:pStyle w:val="NormalWeb"/>
        <w:widowControl/>
        <w:spacing w:before="0" w:beforeAutospacing="0" w:after="0" w:afterAutospacing="0"/>
      </w:pPr>
      <w:r w:rsidRPr="00F720DB">
        <w:t>2.1.1</w:t>
      </w:r>
      <w:r w:rsidR="00716773" w:rsidRPr="00F720DB">
        <w:t>.</w:t>
      </w:r>
      <w:r w:rsidRPr="00F720DB">
        <w:t xml:space="preserve"> Add 25 </w:t>
      </w:r>
      <w:r w:rsidR="00D25C58" w:rsidRPr="00F720DB">
        <w:t>m</w:t>
      </w:r>
      <w:r w:rsidR="009C3429" w:rsidRPr="00F720DB">
        <w:t>L</w:t>
      </w:r>
      <w:r w:rsidR="00D25C58" w:rsidRPr="00F720DB">
        <w:t xml:space="preserve"> </w:t>
      </w:r>
      <w:r w:rsidR="00526923" w:rsidRPr="00F720DB">
        <w:t>of HEPES Buffer Solution (1</w:t>
      </w:r>
      <w:r w:rsidR="00744986" w:rsidRPr="00F720DB">
        <w:t xml:space="preserve"> </w:t>
      </w:r>
      <w:r w:rsidR="007C3749" w:rsidRPr="00F720DB">
        <w:t>mol/L</w:t>
      </w:r>
      <w:r w:rsidR="00526923" w:rsidRPr="00F720DB">
        <w:t xml:space="preserve">) to 975 </w:t>
      </w:r>
      <w:r w:rsidR="00D25C58" w:rsidRPr="00F720DB">
        <w:t>m</w:t>
      </w:r>
      <w:r w:rsidR="009C3429" w:rsidRPr="00F720DB">
        <w:t>L</w:t>
      </w:r>
      <w:r w:rsidR="00D25C58" w:rsidRPr="00F720DB">
        <w:t xml:space="preserve"> </w:t>
      </w:r>
      <w:r w:rsidR="00526923" w:rsidRPr="00F720DB">
        <w:t xml:space="preserve">of RPMI 1640 medium </w:t>
      </w:r>
      <w:r w:rsidRPr="00F720DB">
        <w:t>to get a</w:t>
      </w:r>
      <w:r w:rsidR="00972A31" w:rsidRPr="00F720DB">
        <w:t xml:space="preserve"> final </w:t>
      </w:r>
      <w:r w:rsidR="00F22852" w:rsidRPr="00F720DB">
        <w:t>1</w:t>
      </w:r>
      <w:r w:rsidR="00384E4A">
        <w:t xml:space="preserve"> L of</w:t>
      </w:r>
      <w:r w:rsidR="00F22852" w:rsidRPr="00F720DB">
        <w:t xml:space="preserve"> </w:t>
      </w:r>
      <w:r w:rsidR="007274D2" w:rsidRPr="00F720DB">
        <w:t xml:space="preserve">25 </w:t>
      </w:r>
      <w:r w:rsidR="007C3749" w:rsidRPr="00F720DB">
        <w:t xml:space="preserve">mmol/L </w:t>
      </w:r>
      <w:r w:rsidR="00972A31" w:rsidRPr="00F720DB">
        <w:t>HEPES</w:t>
      </w:r>
      <w:r w:rsidR="00F22852" w:rsidRPr="00F720DB">
        <w:t xml:space="preserve"> solution</w:t>
      </w:r>
      <w:r w:rsidR="00972A31" w:rsidRPr="00F720DB">
        <w:t>.</w:t>
      </w:r>
      <w:r w:rsidR="00D25C58" w:rsidRPr="00F720DB">
        <w:t xml:space="preserve"> </w:t>
      </w:r>
      <w:r w:rsidR="00295B78" w:rsidRPr="00F720DB">
        <w:t xml:space="preserve">Alternatively, </w:t>
      </w:r>
      <w:r w:rsidR="007A3B99" w:rsidRPr="00F720DB">
        <w:t xml:space="preserve">use </w:t>
      </w:r>
      <w:r w:rsidR="00295B78" w:rsidRPr="00F720DB">
        <w:t>a b</w:t>
      </w:r>
      <w:r w:rsidR="00EB0B2E" w:rsidRPr="00F720DB">
        <w:t>uffer</w:t>
      </w:r>
      <w:r w:rsidR="00972A31" w:rsidRPr="00F720DB">
        <w:t xml:space="preserve"> medium with HEPES already included.</w:t>
      </w:r>
    </w:p>
    <w:p w14:paraId="736DACF8" w14:textId="77777777" w:rsidR="00BE2E88" w:rsidRPr="00F720DB" w:rsidRDefault="00BE2E88" w:rsidP="007418AC">
      <w:pPr>
        <w:pStyle w:val="NormalWeb"/>
        <w:widowControl/>
        <w:spacing w:before="0" w:beforeAutospacing="0" w:after="0" w:afterAutospacing="0"/>
      </w:pPr>
    </w:p>
    <w:p w14:paraId="6B1C003B" w14:textId="492BEAD0" w:rsidR="00BE2E88" w:rsidRPr="00F720DB" w:rsidRDefault="00BE2E88" w:rsidP="007418AC">
      <w:pPr>
        <w:pStyle w:val="NormalWeb"/>
        <w:widowControl/>
        <w:spacing w:before="0" w:beforeAutospacing="0" w:after="0" w:afterAutospacing="0"/>
      </w:pPr>
      <w:r w:rsidRPr="00F720DB">
        <w:t xml:space="preserve">Note: </w:t>
      </w:r>
      <w:r w:rsidR="00BC1BEA" w:rsidRPr="00F720DB">
        <w:t>HEPES is used to maintain the pH value of the medium during a measurement in ambient conditions</w:t>
      </w:r>
      <w:r w:rsidR="00160D98" w:rsidRPr="00F720DB">
        <w:t xml:space="preserve"> (</w:t>
      </w:r>
      <w:r w:rsidR="00F720DB" w:rsidRPr="00F720DB">
        <w:rPr>
          <w:i/>
        </w:rPr>
        <w:t xml:space="preserve">e.g., </w:t>
      </w:r>
      <w:r w:rsidR="00160D98" w:rsidRPr="00F720DB">
        <w:t xml:space="preserve">outside an incubator </w:t>
      </w:r>
      <w:r w:rsidR="00D43322" w:rsidRPr="00F720DB">
        <w:t xml:space="preserve">and </w:t>
      </w:r>
      <w:r w:rsidR="00160D98" w:rsidRPr="00F720DB">
        <w:t>with</w:t>
      </w:r>
      <w:r w:rsidR="00D43322" w:rsidRPr="00F720DB">
        <w:t>out</w:t>
      </w:r>
      <w:r w:rsidR="00160D98" w:rsidRPr="00F720DB">
        <w:t xml:space="preserve"> constant CO</w:t>
      </w:r>
      <w:r w:rsidR="00160D98" w:rsidRPr="00F720DB">
        <w:rPr>
          <w:vertAlign w:val="subscript"/>
        </w:rPr>
        <w:t>2</w:t>
      </w:r>
      <w:r w:rsidR="00160D98" w:rsidRPr="00F720DB">
        <w:t xml:space="preserve"> supply).</w:t>
      </w:r>
    </w:p>
    <w:p w14:paraId="5010926D" w14:textId="77777777" w:rsidR="00BD528C" w:rsidRPr="00F720DB" w:rsidRDefault="00BD528C" w:rsidP="007418AC">
      <w:pPr>
        <w:pStyle w:val="NormalWeb"/>
        <w:widowControl/>
        <w:spacing w:before="0" w:beforeAutospacing="0" w:after="0" w:afterAutospacing="0"/>
      </w:pPr>
    </w:p>
    <w:p w14:paraId="47C81505" w14:textId="30784B38" w:rsidR="003943D7" w:rsidRPr="00F720DB" w:rsidRDefault="008A5A45" w:rsidP="007418AC">
      <w:pPr>
        <w:pStyle w:val="NormalWeb"/>
        <w:widowControl/>
        <w:spacing w:before="0" w:beforeAutospacing="0" w:after="0" w:afterAutospacing="0"/>
      </w:pPr>
      <w:r w:rsidRPr="00F720DB">
        <w:t>2.1.2. Take an aliquot of the solution needed for an experiment and let it warm up to room temperature. 2 m</w:t>
      </w:r>
      <w:r w:rsidR="009C3429" w:rsidRPr="00F720DB">
        <w:t>L</w:t>
      </w:r>
      <w:r w:rsidRPr="00F720DB">
        <w:t xml:space="preserve"> of medium is </w:t>
      </w:r>
      <w:r w:rsidR="001B42DC" w:rsidRPr="00F720DB">
        <w:t>sufficient</w:t>
      </w:r>
      <w:r w:rsidRPr="00F720DB">
        <w:t>. Keep the remaining stock solution at 4 °C.</w:t>
      </w:r>
    </w:p>
    <w:p w14:paraId="79BAE36C" w14:textId="77777777" w:rsidR="00716773" w:rsidRPr="00F720DB" w:rsidRDefault="00716773" w:rsidP="007418AC">
      <w:pPr>
        <w:pStyle w:val="NormalWeb"/>
        <w:widowControl/>
        <w:spacing w:before="0" w:beforeAutospacing="0" w:after="0" w:afterAutospacing="0"/>
      </w:pPr>
    </w:p>
    <w:p w14:paraId="339E08A4" w14:textId="1092EB10" w:rsidR="00716773" w:rsidRPr="00F720DB" w:rsidRDefault="00716773" w:rsidP="007418AC">
      <w:pPr>
        <w:pStyle w:val="NormalWeb"/>
        <w:widowControl/>
        <w:spacing w:before="0" w:beforeAutospacing="0" w:after="0" w:afterAutospacing="0"/>
        <w:rPr>
          <w:b/>
        </w:rPr>
      </w:pPr>
      <w:r w:rsidRPr="00F720DB">
        <w:rPr>
          <w:b/>
        </w:rPr>
        <w:t xml:space="preserve">2.2. </w:t>
      </w:r>
      <w:r w:rsidR="00F67832" w:rsidRPr="00F720DB">
        <w:rPr>
          <w:b/>
        </w:rPr>
        <w:t>Prepar</w:t>
      </w:r>
      <w:r w:rsidR="00384E4A">
        <w:rPr>
          <w:b/>
        </w:rPr>
        <w:t>e</w:t>
      </w:r>
      <w:r w:rsidR="00F67832" w:rsidRPr="00F720DB">
        <w:rPr>
          <w:b/>
        </w:rPr>
        <w:t xml:space="preserve"> </w:t>
      </w:r>
      <w:r w:rsidRPr="00F720DB">
        <w:rPr>
          <w:b/>
        </w:rPr>
        <w:t>the microscope</w:t>
      </w:r>
      <w:r w:rsidR="00747160" w:rsidRPr="00F720DB">
        <w:rPr>
          <w:b/>
        </w:rPr>
        <w:t xml:space="preserve"> cuvette</w:t>
      </w:r>
      <w:r w:rsidR="00384E4A">
        <w:rPr>
          <w:b/>
        </w:rPr>
        <w:t>.</w:t>
      </w:r>
    </w:p>
    <w:p w14:paraId="7D99B43F" w14:textId="77777777" w:rsidR="00087577" w:rsidRPr="00F720DB" w:rsidRDefault="00087577" w:rsidP="007418AC">
      <w:pPr>
        <w:pStyle w:val="NormalWeb"/>
        <w:widowControl/>
        <w:spacing w:before="0" w:beforeAutospacing="0" w:after="0" w:afterAutospacing="0"/>
        <w:rPr>
          <w:b/>
        </w:rPr>
      </w:pPr>
    </w:p>
    <w:p w14:paraId="6C734B8F" w14:textId="77777777" w:rsidR="00E14F62" w:rsidRDefault="00384E4A" w:rsidP="007418AC">
      <w:pPr>
        <w:pStyle w:val="NormalWeb"/>
        <w:widowControl/>
        <w:spacing w:before="0" w:beforeAutospacing="0" w:after="0" w:afterAutospacing="0"/>
      </w:pPr>
      <w:r>
        <w:t xml:space="preserve">Note: </w:t>
      </w:r>
      <w:r w:rsidR="005B3BEA" w:rsidRPr="00F720DB">
        <w:t xml:space="preserve">The following steps describe the procedure for </w:t>
      </w:r>
      <w:r w:rsidR="00C6103C" w:rsidRPr="00F720DB">
        <w:t xml:space="preserve">a </w:t>
      </w:r>
      <w:r w:rsidR="00F67832" w:rsidRPr="00F720DB">
        <w:t>custom-</w:t>
      </w:r>
      <w:r w:rsidR="00C6103C" w:rsidRPr="00F720DB">
        <w:t xml:space="preserve">built </w:t>
      </w:r>
      <w:r w:rsidR="00FB55E5" w:rsidRPr="00F720DB">
        <w:t xml:space="preserve">sample </w:t>
      </w:r>
      <w:r w:rsidR="00C6103C" w:rsidRPr="00F720DB">
        <w:t xml:space="preserve">holder </w:t>
      </w:r>
      <w:r w:rsidR="00FB55E5" w:rsidRPr="00F720DB">
        <w:t>consisting of an aluminum base plate and a</w:t>
      </w:r>
      <w:r w:rsidR="00C6103C" w:rsidRPr="00F720DB">
        <w:t xml:space="preserve">n acrylic </w:t>
      </w:r>
      <w:r w:rsidR="00FB55E5" w:rsidRPr="00F720DB">
        <w:t xml:space="preserve">cuvette </w:t>
      </w:r>
      <w:r w:rsidR="00C6103C" w:rsidRPr="00F720DB">
        <w:t xml:space="preserve">dish that both </w:t>
      </w:r>
      <w:r w:rsidR="00BD0D61" w:rsidRPr="00F720DB">
        <w:t>fix</w:t>
      </w:r>
      <w:r>
        <w:t>es</w:t>
      </w:r>
      <w:r w:rsidR="00BD0D61" w:rsidRPr="00F720DB">
        <w:t xml:space="preserve"> </w:t>
      </w:r>
      <w:r w:rsidR="00C6103C" w:rsidRPr="00F720DB">
        <w:t>the cover</w:t>
      </w:r>
      <w:r w:rsidR="00667114" w:rsidRPr="00F720DB">
        <w:t>slip</w:t>
      </w:r>
      <w:r w:rsidR="00C6103C" w:rsidRPr="00F720DB">
        <w:t xml:space="preserve"> and couple</w:t>
      </w:r>
      <w:r>
        <w:t>s</w:t>
      </w:r>
      <w:r w:rsidR="00C6103C" w:rsidRPr="00F720DB">
        <w:t xml:space="preserve"> it to the piezoelectric 3D positioner</w:t>
      </w:r>
      <w:r w:rsidR="00FB55E5" w:rsidRPr="00F720DB">
        <w:t xml:space="preserve">. Commercially available sterile culture dishes with a glass bottom may also </w:t>
      </w:r>
      <w:proofErr w:type="gramStart"/>
      <w:r w:rsidR="00FB55E5" w:rsidRPr="00F720DB">
        <w:t>be used</w:t>
      </w:r>
      <w:proofErr w:type="gramEnd"/>
      <w:r w:rsidR="00FB55E5" w:rsidRPr="00F720DB">
        <w:t>.</w:t>
      </w:r>
      <w:r w:rsidR="002E3DED" w:rsidRPr="00F720DB">
        <w:t xml:space="preserve"> </w:t>
      </w:r>
    </w:p>
    <w:p w14:paraId="1BDB4077" w14:textId="77777777" w:rsidR="00E14F62" w:rsidRPr="00E14F62" w:rsidRDefault="00E14F62" w:rsidP="007418AC">
      <w:pPr>
        <w:pStyle w:val="NormalWeb"/>
        <w:widowControl/>
        <w:spacing w:before="0" w:beforeAutospacing="0" w:after="0" w:afterAutospacing="0"/>
      </w:pPr>
    </w:p>
    <w:p w14:paraId="44C8E996" w14:textId="1C45A637" w:rsidR="00384E4A" w:rsidRDefault="00E14F62" w:rsidP="007418AC">
      <w:pPr>
        <w:pStyle w:val="NormalWeb"/>
        <w:widowControl/>
        <w:spacing w:before="0" w:beforeAutospacing="0" w:after="0" w:afterAutospacing="0"/>
      </w:pPr>
      <w:r w:rsidRPr="00E14F62">
        <w:t xml:space="preserve">Note: </w:t>
      </w:r>
      <w:r w:rsidR="00F720DB" w:rsidRPr="00F720DB">
        <w:rPr>
          <w:b/>
        </w:rPr>
        <w:t xml:space="preserve">Figure </w:t>
      </w:r>
      <w:r w:rsidR="00141641">
        <w:rPr>
          <w:b/>
        </w:rPr>
        <w:t>5</w:t>
      </w:r>
      <w:r w:rsidR="002E3DED" w:rsidRPr="00F720DB">
        <w:t xml:space="preserve"> shows photographs of the custom-built sample holder. </w:t>
      </w:r>
    </w:p>
    <w:p w14:paraId="01F14483" w14:textId="77777777" w:rsidR="00384E4A" w:rsidRDefault="00384E4A" w:rsidP="007418AC">
      <w:pPr>
        <w:pStyle w:val="NormalWeb"/>
        <w:widowControl/>
        <w:spacing w:before="0" w:beforeAutospacing="0" w:after="0" w:afterAutospacing="0"/>
      </w:pPr>
    </w:p>
    <w:p w14:paraId="36EAB2DC" w14:textId="165B9020" w:rsidR="005B3BEA" w:rsidRPr="00F720DB" w:rsidRDefault="002E3DED" w:rsidP="007418AC">
      <w:pPr>
        <w:pStyle w:val="NormalWeb"/>
        <w:widowControl/>
        <w:spacing w:before="0" w:beforeAutospacing="0" w:after="0" w:afterAutospacing="0"/>
      </w:pPr>
      <w:r w:rsidRPr="00F720DB">
        <w:t xml:space="preserve">[Place </w:t>
      </w:r>
      <w:r w:rsidR="00F720DB" w:rsidRPr="00F720DB">
        <w:rPr>
          <w:b/>
        </w:rPr>
        <w:t xml:space="preserve">Figure </w:t>
      </w:r>
      <w:r w:rsidR="00141641">
        <w:rPr>
          <w:b/>
        </w:rPr>
        <w:t>5</w:t>
      </w:r>
      <w:r w:rsidRPr="00F720DB">
        <w:t xml:space="preserve"> here]</w:t>
      </w:r>
    </w:p>
    <w:p w14:paraId="42F564EF" w14:textId="77777777" w:rsidR="008C296B" w:rsidRPr="00F720DB" w:rsidRDefault="008C296B" w:rsidP="007418AC">
      <w:pPr>
        <w:pStyle w:val="NormalWeb"/>
        <w:widowControl/>
        <w:spacing w:before="0" w:beforeAutospacing="0" w:after="0" w:afterAutospacing="0"/>
      </w:pPr>
    </w:p>
    <w:p w14:paraId="69049908" w14:textId="159AF447" w:rsidR="00747160" w:rsidRPr="00F720DB" w:rsidRDefault="00747160" w:rsidP="007418AC">
      <w:pPr>
        <w:pStyle w:val="NormalWeb"/>
        <w:widowControl/>
        <w:spacing w:before="0" w:beforeAutospacing="0" w:after="0" w:afterAutospacing="0"/>
      </w:pPr>
      <w:r w:rsidRPr="00F720DB">
        <w:t>2.2.1. Take a new microscopy cover</w:t>
      </w:r>
      <w:r w:rsidR="006A20BB" w:rsidRPr="00F720DB">
        <w:t xml:space="preserve">slip </w:t>
      </w:r>
      <w:r w:rsidR="00087577" w:rsidRPr="00F720DB">
        <w:t>and rinse it with deionized water</w:t>
      </w:r>
      <w:r w:rsidR="00F3674A" w:rsidRPr="00F720DB">
        <w:t xml:space="preserve"> (DI-water)</w:t>
      </w:r>
      <w:r w:rsidR="00087577" w:rsidRPr="00F720DB">
        <w:t xml:space="preserve"> and ethanol. Air dry the slide wi</w:t>
      </w:r>
      <w:r w:rsidR="007450CC" w:rsidRPr="00F720DB">
        <w:t>th nitrogen or pressurized air.</w:t>
      </w:r>
    </w:p>
    <w:p w14:paraId="0BA01E4F" w14:textId="77777777" w:rsidR="005B3BEA" w:rsidRPr="00F720DB" w:rsidRDefault="005B3BEA" w:rsidP="007418AC">
      <w:pPr>
        <w:pStyle w:val="NormalWeb"/>
        <w:widowControl/>
        <w:spacing w:before="0" w:beforeAutospacing="0" w:after="0" w:afterAutospacing="0"/>
      </w:pPr>
    </w:p>
    <w:p w14:paraId="3AC8006B" w14:textId="294DE643" w:rsidR="005B3BEA" w:rsidRPr="00F720DB" w:rsidRDefault="00D92105" w:rsidP="007418AC">
      <w:pPr>
        <w:pStyle w:val="NormalWeb"/>
        <w:widowControl/>
        <w:spacing w:before="0" w:beforeAutospacing="0" w:after="0" w:afterAutospacing="0"/>
      </w:pPr>
      <w:r w:rsidRPr="00F720DB">
        <w:t>2.2.</w:t>
      </w:r>
      <w:r w:rsidR="00667114" w:rsidRPr="00F720DB">
        <w:t>2. Clean the coverslip</w:t>
      </w:r>
      <w:r w:rsidR="005B3BEA" w:rsidRPr="00F720DB">
        <w:t xml:space="preserve"> in an oxygen plasma atmosphere </w:t>
      </w:r>
      <w:r w:rsidR="00220345" w:rsidRPr="00F720DB">
        <w:t>(0.3 mbar gas pressure)</w:t>
      </w:r>
      <w:r w:rsidR="005B3BEA" w:rsidRPr="00F720DB">
        <w:t xml:space="preserve"> fo</w:t>
      </w:r>
      <w:r w:rsidR="00526923" w:rsidRPr="00F720DB">
        <w:t>r 10 min</w:t>
      </w:r>
      <w:r w:rsidR="00BA0710" w:rsidRPr="00F720DB">
        <w:t xml:space="preserve"> at 500 W </w:t>
      </w:r>
      <w:r w:rsidR="00B047BD" w:rsidRPr="00F720DB">
        <w:t>R</w:t>
      </w:r>
      <w:r w:rsidR="00BA0710" w:rsidRPr="00F720DB">
        <w:t>F power.</w:t>
      </w:r>
      <w:r w:rsidR="005B3BEA" w:rsidRPr="00F720DB">
        <w:t xml:space="preserve"> This </w:t>
      </w:r>
      <w:r w:rsidR="00E278CF" w:rsidRPr="00F720DB">
        <w:t>removes all organic impurities from the surface.</w:t>
      </w:r>
    </w:p>
    <w:p w14:paraId="25BFF046" w14:textId="77777777" w:rsidR="005B3BEA" w:rsidRPr="00F720DB" w:rsidRDefault="005B3BEA" w:rsidP="007418AC">
      <w:pPr>
        <w:pStyle w:val="NormalWeb"/>
        <w:widowControl/>
        <w:spacing w:before="0" w:beforeAutospacing="0" w:after="0" w:afterAutospacing="0"/>
      </w:pPr>
    </w:p>
    <w:p w14:paraId="0964E7B7" w14:textId="5702706D" w:rsidR="005B3BEA" w:rsidRPr="00F720DB" w:rsidRDefault="00D92105" w:rsidP="007418AC">
      <w:pPr>
        <w:pStyle w:val="NormalWeb"/>
        <w:widowControl/>
        <w:spacing w:before="0" w:beforeAutospacing="0" w:after="0" w:afterAutospacing="0"/>
      </w:pPr>
      <w:r w:rsidRPr="00F720DB">
        <w:t>2.2.</w:t>
      </w:r>
      <w:r w:rsidR="005B3BEA" w:rsidRPr="00F720DB">
        <w:t xml:space="preserve">3. </w:t>
      </w:r>
      <w:r w:rsidR="00FB55E5" w:rsidRPr="00F720DB">
        <w:t xml:space="preserve">Clean the </w:t>
      </w:r>
      <w:r w:rsidR="00E278CF" w:rsidRPr="00F720DB">
        <w:t xml:space="preserve">acrylic </w:t>
      </w:r>
      <w:r w:rsidR="00FB55E5" w:rsidRPr="00F720DB">
        <w:t xml:space="preserve">cuvette </w:t>
      </w:r>
      <w:r w:rsidR="00E278CF" w:rsidRPr="00F720DB">
        <w:t>dish</w:t>
      </w:r>
      <w:r w:rsidR="00FB55E5" w:rsidRPr="00F720DB">
        <w:t xml:space="preserve"> </w:t>
      </w:r>
      <w:r w:rsidR="00F3674A" w:rsidRPr="00F720DB">
        <w:t>by immersing it in</w:t>
      </w:r>
      <w:r w:rsidR="00FB55E5" w:rsidRPr="00F720DB">
        <w:t xml:space="preserve"> 0.2</w:t>
      </w:r>
      <w:r w:rsidR="00F3674A" w:rsidRPr="00F720DB">
        <w:t xml:space="preserve"> </w:t>
      </w:r>
      <w:r w:rsidR="007C3749" w:rsidRPr="00F720DB">
        <w:t>mol/L</w:t>
      </w:r>
      <w:r w:rsidR="00F3674A" w:rsidRPr="00F720DB">
        <w:t xml:space="preserve"> NaOH solution for approximately 10 min. Rinse with DI</w:t>
      </w:r>
      <w:r w:rsidR="00E4275D">
        <w:t xml:space="preserve"> </w:t>
      </w:r>
      <w:r w:rsidR="00F3674A" w:rsidRPr="00F720DB">
        <w:t>water.</w:t>
      </w:r>
    </w:p>
    <w:p w14:paraId="7E6AD21D" w14:textId="77777777" w:rsidR="00F3674A" w:rsidRPr="00F720DB" w:rsidRDefault="00F3674A" w:rsidP="007418AC">
      <w:pPr>
        <w:pStyle w:val="NormalWeb"/>
        <w:widowControl/>
        <w:spacing w:before="0" w:beforeAutospacing="0" w:after="0" w:afterAutospacing="0"/>
      </w:pPr>
    </w:p>
    <w:p w14:paraId="0DA800B8" w14:textId="2F8A6C83" w:rsidR="008C296B" w:rsidRPr="00F720DB" w:rsidRDefault="00D92105" w:rsidP="007418AC">
      <w:pPr>
        <w:pStyle w:val="NormalWeb"/>
        <w:widowControl/>
        <w:spacing w:before="0" w:beforeAutospacing="0" w:after="0" w:afterAutospacing="0"/>
      </w:pPr>
      <w:r w:rsidRPr="00F720DB">
        <w:t>2.2.</w:t>
      </w:r>
      <w:r w:rsidR="00F3674A" w:rsidRPr="00F720DB">
        <w:t>4.</w:t>
      </w:r>
      <w:r w:rsidR="00E278CF" w:rsidRPr="00F720DB">
        <w:t xml:space="preserve"> Assemble the sample holder and cover </w:t>
      </w:r>
      <w:r w:rsidR="00B011D4" w:rsidRPr="00F720DB">
        <w:t xml:space="preserve">it </w:t>
      </w:r>
      <w:r w:rsidR="00E278CF" w:rsidRPr="00F720DB">
        <w:t xml:space="preserve">with a plastic </w:t>
      </w:r>
      <w:r w:rsidR="00F720DB">
        <w:t>Petri</w:t>
      </w:r>
      <w:r w:rsidR="00E278CF" w:rsidRPr="00F720DB">
        <w:t xml:space="preserve"> dish until needed in the experiment.</w:t>
      </w:r>
    </w:p>
    <w:p w14:paraId="1AA26A1F" w14:textId="77777777" w:rsidR="00027FEF" w:rsidRPr="00F720DB" w:rsidRDefault="00027FEF" w:rsidP="007418AC">
      <w:pPr>
        <w:pStyle w:val="NormalWeb"/>
        <w:widowControl/>
        <w:spacing w:before="0" w:beforeAutospacing="0" w:after="0" w:afterAutospacing="0"/>
        <w:rPr>
          <w:b/>
        </w:rPr>
      </w:pPr>
    </w:p>
    <w:p w14:paraId="279A9BF4" w14:textId="65AAD83F" w:rsidR="00747160" w:rsidRPr="00F720DB" w:rsidRDefault="00747160" w:rsidP="007418AC">
      <w:pPr>
        <w:pStyle w:val="NormalWeb"/>
        <w:widowControl/>
        <w:spacing w:before="0" w:beforeAutospacing="0" w:after="0" w:afterAutospacing="0"/>
        <w:rPr>
          <w:b/>
        </w:rPr>
      </w:pPr>
      <w:r w:rsidRPr="00F720DB">
        <w:rPr>
          <w:b/>
        </w:rPr>
        <w:t xml:space="preserve">2.3. </w:t>
      </w:r>
      <w:r w:rsidR="00F67832" w:rsidRPr="00F720DB">
        <w:rPr>
          <w:b/>
        </w:rPr>
        <w:t>Prepar</w:t>
      </w:r>
      <w:r w:rsidR="00E4275D">
        <w:rPr>
          <w:b/>
        </w:rPr>
        <w:t>e</w:t>
      </w:r>
      <w:r w:rsidR="00F67832" w:rsidRPr="00F720DB">
        <w:rPr>
          <w:b/>
        </w:rPr>
        <w:t xml:space="preserve"> </w:t>
      </w:r>
      <w:r w:rsidRPr="00F720DB">
        <w:rPr>
          <w:b/>
        </w:rPr>
        <w:t>the microscope</w:t>
      </w:r>
      <w:r w:rsidR="00E4275D">
        <w:rPr>
          <w:b/>
        </w:rPr>
        <w:t>.</w:t>
      </w:r>
    </w:p>
    <w:p w14:paraId="0E5CD715" w14:textId="77777777" w:rsidR="00716773" w:rsidRPr="00F720DB" w:rsidRDefault="00716773" w:rsidP="007418AC">
      <w:pPr>
        <w:pStyle w:val="NormalWeb"/>
        <w:widowControl/>
        <w:spacing w:before="0" w:beforeAutospacing="0" w:after="0" w:afterAutospacing="0"/>
      </w:pPr>
    </w:p>
    <w:p w14:paraId="2D88FF90" w14:textId="08407461" w:rsidR="00830B3E" w:rsidRPr="00F720DB" w:rsidRDefault="00830B3E" w:rsidP="007418AC">
      <w:pPr>
        <w:pStyle w:val="NormalWeb"/>
        <w:widowControl/>
        <w:spacing w:before="0" w:beforeAutospacing="0" w:after="0" w:afterAutospacing="0"/>
      </w:pPr>
      <w:r w:rsidRPr="00F720DB">
        <w:t xml:space="preserve">2.3.1. </w:t>
      </w:r>
      <w:r w:rsidR="008F71F2" w:rsidRPr="00F720DB">
        <w:t xml:space="preserve">Turn </w:t>
      </w:r>
      <w:r w:rsidRPr="00F720DB">
        <w:t>on the iSCAT</w:t>
      </w:r>
      <w:r w:rsidR="00E4275D">
        <w:t xml:space="preserve"> illumination laser</w:t>
      </w:r>
      <w:r w:rsidRPr="00F720DB">
        <w:t xml:space="preserve">, the </w:t>
      </w:r>
      <w:r w:rsidR="00F67832" w:rsidRPr="00F720DB">
        <w:t>bright-</w:t>
      </w:r>
      <w:r w:rsidRPr="00F720DB">
        <w:t xml:space="preserve">field/fluorescence illumination LED, cameras, and the acquisition </w:t>
      </w:r>
      <w:r w:rsidR="00E4275D">
        <w:t>computer</w:t>
      </w:r>
      <w:r w:rsidRPr="00F720DB">
        <w:t>/software</w:t>
      </w:r>
      <w:r w:rsidR="00FC4F3C" w:rsidRPr="00F720DB">
        <w:t>. Block the laser beam at a position before the objective.</w:t>
      </w:r>
    </w:p>
    <w:p w14:paraId="24CBB61E" w14:textId="77777777" w:rsidR="00830B3E" w:rsidRPr="00F720DB" w:rsidRDefault="00830B3E" w:rsidP="007418AC">
      <w:pPr>
        <w:pStyle w:val="NormalWeb"/>
        <w:widowControl/>
        <w:spacing w:before="0" w:beforeAutospacing="0" w:after="0" w:afterAutospacing="0"/>
      </w:pPr>
    </w:p>
    <w:p w14:paraId="47C7A7CF" w14:textId="4BFF6D19" w:rsidR="00830B3E" w:rsidRPr="00F720DB" w:rsidRDefault="00830B3E" w:rsidP="007418AC">
      <w:pPr>
        <w:pStyle w:val="NormalWeb"/>
        <w:widowControl/>
        <w:spacing w:before="0" w:beforeAutospacing="0" w:after="0" w:afterAutospacing="0"/>
      </w:pPr>
      <w:r w:rsidRPr="00F720DB">
        <w:lastRenderedPageBreak/>
        <w:t xml:space="preserve">2.3.2. </w:t>
      </w:r>
      <w:r w:rsidR="005F7C9D" w:rsidRPr="00F720DB">
        <w:t>Ensure that</w:t>
      </w:r>
      <w:r w:rsidRPr="00F720DB">
        <w:t xml:space="preserve"> the 100</w:t>
      </w:r>
      <w:r w:rsidR="00E4275D">
        <w:t>X</w:t>
      </w:r>
      <w:r w:rsidRPr="00F720DB">
        <w:t xml:space="preserve">/1.46 NA objective is clean. If not, use lens cleaning </w:t>
      </w:r>
      <w:r w:rsidR="00E4275D">
        <w:t>wipes</w:t>
      </w:r>
      <w:r w:rsidRPr="00F720DB">
        <w:t xml:space="preserve"> and ethanol to </w:t>
      </w:r>
      <w:r w:rsidR="005F7C9D" w:rsidRPr="00F720DB">
        <w:t>clean the objective in accordance with manufacturer guidelines.</w:t>
      </w:r>
    </w:p>
    <w:p w14:paraId="1CB18D74" w14:textId="77777777" w:rsidR="00830B3E" w:rsidRPr="00F720DB" w:rsidRDefault="00830B3E" w:rsidP="007418AC">
      <w:pPr>
        <w:pStyle w:val="NormalWeb"/>
        <w:widowControl/>
        <w:spacing w:before="0" w:beforeAutospacing="0" w:after="0" w:afterAutospacing="0"/>
      </w:pPr>
    </w:p>
    <w:p w14:paraId="76F8C11C" w14:textId="7BF86847" w:rsidR="00830B3E" w:rsidRPr="00F720DB" w:rsidRDefault="00830B3E" w:rsidP="007418AC">
      <w:pPr>
        <w:pStyle w:val="NormalWeb"/>
        <w:widowControl/>
        <w:spacing w:before="0" w:beforeAutospacing="0" w:after="0" w:afterAutospacing="0"/>
      </w:pPr>
      <w:r w:rsidRPr="00F720DB">
        <w:t>2.3.3.</w:t>
      </w:r>
      <w:r w:rsidR="00526923" w:rsidRPr="00F720DB">
        <w:t xml:space="preserve"> Apply a drop of immersion oil </w:t>
      </w:r>
      <w:r w:rsidRPr="00F720DB">
        <w:t>on the microscope objective</w:t>
      </w:r>
      <w:r w:rsidR="00FC4F3C" w:rsidRPr="00F720DB">
        <w:t>.</w:t>
      </w:r>
    </w:p>
    <w:p w14:paraId="13927022" w14:textId="77777777" w:rsidR="00830B3E" w:rsidRPr="00F720DB" w:rsidRDefault="00830B3E" w:rsidP="007418AC">
      <w:pPr>
        <w:pStyle w:val="NormalWeb"/>
        <w:widowControl/>
        <w:spacing w:before="0" w:beforeAutospacing="0" w:after="0" w:afterAutospacing="0"/>
      </w:pPr>
    </w:p>
    <w:p w14:paraId="18659988" w14:textId="1CBDF915" w:rsidR="00716773" w:rsidRPr="00F720DB" w:rsidRDefault="00716773" w:rsidP="007418AC">
      <w:pPr>
        <w:pStyle w:val="NormalWeb"/>
        <w:widowControl/>
        <w:spacing w:before="0" w:beforeAutospacing="0" w:after="0" w:afterAutospacing="0"/>
      </w:pPr>
      <w:r w:rsidRPr="00F720DB">
        <w:t>2.</w:t>
      </w:r>
      <w:r w:rsidR="00747160" w:rsidRPr="00F720DB">
        <w:t>3</w:t>
      </w:r>
      <w:r w:rsidRPr="00F720DB">
        <w:t>.</w:t>
      </w:r>
      <w:r w:rsidR="00830B3E" w:rsidRPr="00F720DB">
        <w:t>4</w:t>
      </w:r>
      <w:r w:rsidRPr="00F720DB">
        <w:t xml:space="preserve">. </w:t>
      </w:r>
      <w:r w:rsidR="00FC4F3C" w:rsidRPr="00F720DB">
        <w:t xml:space="preserve">Take the sample stage (assembled in section 2.2) and carefully mount it on the piezo stage of the iSCAT microscope </w:t>
      </w:r>
      <w:r w:rsidR="00FE2B23" w:rsidRPr="00F720DB">
        <w:t>so that the sample coverslip is centered on the microscope objective</w:t>
      </w:r>
      <w:r w:rsidR="00FC4F3C" w:rsidRPr="00F720DB">
        <w:t>.</w:t>
      </w:r>
      <w:r w:rsidR="00E4275D">
        <w:t xml:space="preserve"> </w:t>
      </w:r>
      <w:r w:rsidR="00FE2B23" w:rsidRPr="00F720DB">
        <w:t xml:space="preserve">Be attentive and careful so as not to </w:t>
      </w:r>
      <w:r w:rsidR="00FC4F3C" w:rsidRPr="00F720DB">
        <w:t xml:space="preserve">damage the objective lens. Fasten the unit </w:t>
      </w:r>
      <w:r w:rsidR="00FE2B23" w:rsidRPr="00F720DB">
        <w:t xml:space="preserve">to the piezoelectric positioner </w:t>
      </w:r>
      <w:r w:rsidR="00FC4F3C" w:rsidRPr="00F720DB">
        <w:t xml:space="preserve">with </w:t>
      </w:r>
      <w:r w:rsidR="00FE2B23" w:rsidRPr="00F720DB">
        <w:t xml:space="preserve">thumb </w:t>
      </w:r>
      <w:r w:rsidR="00FC4F3C" w:rsidRPr="00F720DB">
        <w:t>screws</w:t>
      </w:r>
      <w:r w:rsidR="00FE2B23" w:rsidRPr="00F720DB">
        <w:t xml:space="preserve"> </w:t>
      </w:r>
      <w:r w:rsidR="00840791" w:rsidRPr="00F720DB">
        <w:t xml:space="preserve">while ensuring </w:t>
      </w:r>
      <w:r w:rsidR="007A3B99" w:rsidRPr="00F720DB">
        <w:t>that</w:t>
      </w:r>
      <w:r w:rsidR="00840791" w:rsidRPr="00F720DB">
        <w:t xml:space="preserve"> </w:t>
      </w:r>
      <w:r w:rsidR="00FE2B23" w:rsidRPr="00F720DB">
        <w:t xml:space="preserve">the manufacturer specified </w:t>
      </w:r>
      <w:r w:rsidR="00840791" w:rsidRPr="00F720DB">
        <w:t xml:space="preserve">maximum </w:t>
      </w:r>
      <w:r w:rsidR="00FE2B23" w:rsidRPr="00F720DB">
        <w:t>torque</w:t>
      </w:r>
      <w:r w:rsidR="007A3B99" w:rsidRPr="00F720DB">
        <w:t xml:space="preserve"> is not exceeded</w:t>
      </w:r>
      <w:r w:rsidR="00FC4F3C" w:rsidRPr="00F720DB">
        <w:t>.</w:t>
      </w:r>
    </w:p>
    <w:p w14:paraId="5EE98BA9" w14:textId="77777777" w:rsidR="00716773" w:rsidRPr="00F720DB" w:rsidRDefault="00716773" w:rsidP="007418AC">
      <w:pPr>
        <w:pStyle w:val="NormalWeb"/>
        <w:widowControl/>
        <w:spacing w:before="0" w:beforeAutospacing="0" w:after="0" w:afterAutospacing="0"/>
      </w:pPr>
    </w:p>
    <w:p w14:paraId="1D4A1779" w14:textId="2EA71FA3" w:rsidR="00716773" w:rsidRPr="00F720DB" w:rsidRDefault="00716773" w:rsidP="007418AC">
      <w:pPr>
        <w:pStyle w:val="NormalWeb"/>
        <w:widowControl/>
        <w:spacing w:before="0" w:beforeAutospacing="0" w:after="0" w:afterAutospacing="0"/>
      </w:pPr>
      <w:r w:rsidRPr="00F720DB">
        <w:t>2.</w:t>
      </w:r>
      <w:r w:rsidR="00747160" w:rsidRPr="00F720DB">
        <w:t>3</w:t>
      </w:r>
      <w:r w:rsidRPr="00F720DB">
        <w:t>.</w:t>
      </w:r>
      <w:r w:rsidR="00830B3E" w:rsidRPr="00F720DB">
        <w:t>5</w:t>
      </w:r>
      <w:r w:rsidRPr="00F720DB">
        <w:t xml:space="preserve">. </w:t>
      </w:r>
      <w:r w:rsidR="00FC4F3C" w:rsidRPr="00F720DB">
        <w:t>Add 1 m</w:t>
      </w:r>
      <w:r w:rsidR="009C3429" w:rsidRPr="00F720DB">
        <w:t>L</w:t>
      </w:r>
      <w:r w:rsidR="00FC4F3C" w:rsidRPr="00F720DB">
        <w:t xml:space="preserve"> of </w:t>
      </w:r>
      <w:r w:rsidR="00304D8B" w:rsidRPr="00F720DB">
        <w:t xml:space="preserve">stock </w:t>
      </w:r>
      <w:r w:rsidR="00FC4F3C" w:rsidRPr="00F720DB">
        <w:t xml:space="preserve">microscopy medium (prepared in section 2.1.) </w:t>
      </w:r>
      <w:r w:rsidR="00304D8B" w:rsidRPr="00F720DB">
        <w:t>in</w:t>
      </w:r>
      <w:r w:rsidR="00FC4F3C" w:rsidRPr="00F720DB">
        <w:t>to the cuvette.</w:t>
      </w:r>
    </w:p>
    <w:p w14:paraId="0533A618" w14:textId="77777777" w:rsidR="00304D8B" w:rsidRPr="00F720DB" w:rsidRDefault="00304D8B" w:rsidP="007418AC">
      <w:pPr>
        <w:pStyle w:val="NormalWeb"/>
        <w:widowControl/>
        <w:spacing w:before="0" w:beforeAutospacing="0" w:after="0" w:afterAutospacing="0"/>
      </w:pPr>
    </w:p>
    <w:p w14:paraId="770A0DFB" w14:textId="17921E0C" w:rsidR="00FC4F3C" w:rsidRPr="00F720DB" w:rsidRDefault="00FC4F3C" w:rsidP="007418AC">
      <w:pPr>
        <w:pStyle w:val="NormalWeb"/>
        <w:widowControl/>
        <w:spacing w:before="0" w:beforeAutospacing="0" w:after="0" w:afterAutospacing="0"/>
      </w:pPr>
      <w:r w:rsidRPr="00F720DB">
        <w:t xml:space="preserve">2.3.6. </w:t>
      </w:r>
      <w:r w:rsidR="003D2D01" w:rsidRPr="00F720DB">
        <w:t>A</w:t>
      </w:r>
      <w:r w:rsidRPr="00F720DB">
        <w:t>dd 2 dr</w:t>
      </w:r>
      <w:r w:rsidR="006802E9" w:rsidRPr="00F720DB">
        <w:t>ops of propidium iodide</w:t>
      </w:r>
      <w:r w:rsidR="00CD7E5D" w:rsidRPr="00F720DB">
        <w:t xml:space="preserve"> </w:t>
      </w:r>
      <w:r w:rsidR="004A68DA" w:rsidRPr="00F720DB">
        <w:t>stain</w:t>
      </w:r>
      <w:r w:rsidR="00526923" w:rsidRPr="00F720DB">
        <w:t xml:space="preserve"> </w:t>
      </w:r>
      <w:r w:rsidRPr="00F720DB">
        <w:t>to the medium</w:t>
      </w:r>
      <w:r w:rsidR="003D2D01" w:rsidRPr="00F720DB">
        <w:t xml:space="preserve"> as a cell death marker</w:t>
      </w:r>
      <w:r w:rsidR="00D94F40" w:rsidRPr="00F720DB">
        <w:rPr>
          <w:vertAlign w:val="superscript"/>
        </w:rPr>
        <w:t>1</w:t>
      </w:r>
      <w:r w:rsidR="00AB4794" w:rsidRPr="00F720DB">
        <w:rPr>
          <w:vertAlign w:val="superscript"/>
        </w:rPr>
        <w:t>6</w:t>
      </w:r>
      <w:r w:rsidR="00D94F40" w:rsidRPr="00F720DB">
        <w:rPr>
          <w:vertAlign w:val="superscript"/>
        </w:rPr>
        <w:t>,</w:t>
      </w:r>
      <w:r w:rsidR="006D7405" w:rsidRPr="00F720DB">
        <w:rPr>
          <w:vertAlign w:val="superscript"/>
        </w:rPr>
        <w:t>22</w:t>
      </w:r>
      <w:r w:rsidR="003D2D01" w:rsidRPr="00F720DB">
        <w:t>.</w:t>
      </w:r>
    </w:p>
    <w:p w14:paraId="62A60FE2" w14:textId="77777777" w:rsidR="004A68DA" w:rsidRPr="00F720DB" w:rsidRDefault="004A68DA" w:rsidP="007418AC">
      <w:pPr>
        <w:pStyle w:val="NormalWeb"/>
        <w:widowControl/>
        <w:spacing w:before="0" w:beforeAutospacing="0" w:after="0" w:afterAutospacing="0"/>
      </w:pPr>
    </w:p>
    <w:p w14:paraId="75F01F69" w14:textId="5EB02DC7" w:rsidR="004A68DA" w:rsidRPr="00F720DB" w:rsidRDefault="004A68DA" w:rsidP="007418AC">
      <w:pPr>
        <w:pStyle w:val="NormalWeb"/>
        <w:widowControl/>
        <w:spacing w:before="0" w:beforeAutospacing="0" w:after="0" w:afterAutospacing="0"/>
      </w:pPr>
      <w:r w:rsidRPr="00F720DB">
        <w:t xml:space="preserve">2.3.7. Unblock the laser and bring the system into focus. </w:t>
      </w:r>
      <w:r w:rsidR="002D3256" w:rsidRPr="00F720DB">
        <w:t xml:space="preserve">First, </w:t>
      </w:r>
      <w:r w:rsidR="006B10D7" w:rsidRPr="00F720DB">
        <w:t xml:space="preserve">verify </w:t>
      </w:r>
      <w:r w:rsidR="006F4F8E">
        <w:t xml:space="preserve">that </w:t>
      </w:r>
      <w:r w:rsidR="006B10D7" w:rsidRPr="00F720DB">
        <w:t>the objective</w:t>
      </w:r>
      <w:r w:rsidR="006F4F8E">
        <w:t xml:space="preserve"> is</w:t>
      </w:r>
      <w:r w:rsidR="006B10D7" w:rsidRPr="00F720DB">
        <w:t xml:space="preserve"> position</w:t>
      </w:r>
      <w:r w:rsidR="006F4F8E">
        <w:t>e</w:t>
      </w:r>
      <w:r w:rsidR="00F36165">
        <w:t>d</w:t>
      </w:r>
      <w:r w:rsidR="002D3256" w:rsidRPr="00F720DB">
        <w:t xml:space="preserve"> at the correct distance from the coverslip by repeating step</w:t>
      </w:r>
      <w:r w:rsidR="00AC7B48" w:rsidRPr="00F720DB">
        <w:t>s</w:t>
      </w:r>
      <w:r w:rsidR="002D3256" w:rsidRPr="00F720DB">
        <w:t xml:space="preserve"> 1.2.2.</w:t>
      </w:r>
      <w:r w:rsidR="00AC7B48" w:rsidRPr="00F720DB">
        <w:t xml:space="preserve"> – 1.2.4.</w:t>
      </w:r>
      <w:r w:rsidR="00282671" w:rsidRPr="00F720DB">
        <w:t xml:space="preserve"> (</w:t>
      </w:r>
      <w:r w:rsidR="00F720DB" w:rsidRPr="00F720DB">
        <w:rPr>
          <w:b/>
        </w:rPr>
        <w:t>Figure 2</w:t>
      </w:r>
      <w:r w:rsidR="00BD0D61" w:rsidRPr="00F720DB">
        <w:t>). Then,</w:t>
      </w:r>
      <w:r w:rsidR="002D3256" w:rsidRPr="00F720DB">
        <w:t xml:space="preserve"> </w:t>
      </w:r>
      <w:r w:rsidRPr="00F720DB">
        <w:t xml:space="preserve">fine </w:t>
      </w:r>
      <w:r w:rsidR="002D3256" w:rsidRPr="00F720DB">
        <w:t xml:space="preserve">tune the focus </w:t>
      </w:r>
      <w:r w:rsidRPr="00F720DB">
        <w:t>with the z-axis of the piezo stage</w:t>
      </w:r>
      <w:r w:rsidR="002D3256" w:rsidRPr="00F720DB">
        <w:t>.</w:t>
      </w:r>
    </w:p>
    <w:p w14:paraId="7B64039D" w14:textId="77777777" w:rsidR="004A68DA" w:rsidRPr="00F720DB" w:rsidRDefault="004A68DA" w:rsidP="007418AC">
      <w:pPr>
        <w:pStyle w:val="NormalWeb"/>
        <w:widowControl/>
        <w:spacing w:before="0" w:beforeAutospacing="0" w:after="0" w:afterAutospacing="0"/>
      </w:pPr>
    </w:p>
    <w:p w14:paraId="1BFA7261" w14:textId="77777777" w:rsidR="006F4F8E" w:rsidRDefault="00C46EDE" w:rsidP="007418AC">
      <w:pPr>
        <w:pStyle w:val="NormalWeb"/>
        <w:widowControl/>
        <w:spacing w:before="0" w:beforeAutospacing="0" w:after="0" w:afterAutospacing="0"/>
      </w:pPr>
      <w:r w:rsidRPr="00F720DB">
        <w:t>2.3.8. Confirm that all settings for the</w:t>
      </w:r>
      <w:r w:rsidR="00054258" w:rsidRPr="00F720DB">
        <w:t xml:space="preserve"> light sources,</w:t>
      </w:r>
      <w:r w:rsidRPr="00F720DB">
        <w:t xml:space="preserve"> cameras</w:t>
      </w:r>
      <w:r w:rsidR="00054258" w:rsidRPr="00F720DB">
        <w:t>,</w:t>
      </w:r>
      <w:r w:rsidRPr="00F720DB">
        <w:t xml:space="preserve"> and software are set correctly</w:t>
      </w:r>
      <w:r w:rsidR="00054258" w:rsidRPr="00F720DB">
        <w:t>. This includes parameters</w:t>
      </w:r>
      <w:r w:rsidRPr="00F720DB">
        <w:t xml:space="preserve"> such as </w:t>
      </w:r>
      <w:r w:rsidR="00054258" w:rsidRPr="00F720DB">
        <w:t xml:space="preserve">laser power, LED intensity, camera </w:t>
      </w:r>
      <w:r w:rsidRPr="00F720DB">
        <w:t xml:space="preserve">frame rates, </w:t>
      </w:r>
      <w:r w:rsidR="00054258" w:rsidRPr="00F720DB">
        <w:t xml:space="preserve">camera </w:t>
      </w:r>
      <w:r w:rsidRPr="00F720DB">
        <w:t xml:space="preserve">exposure times, or </w:t>
      </w:r>
      <w:r w:rsidR="00054258" w:rsidRPr="00F720DB">
        <w:t xml:space="preserve">software </w:t>
      </w:r>
      <w:r w:rsidRPr="00F720DB">
        <w:t xml:space="preserve">saving paths. </w:t>
      </w:r>
    </w:p>
    <w:p w14:paraId="3454384A" w14:textId="77777777" w:rsidR="006F4F8E" w:rsidRDefault="006F4F8E" w:rsidP="007418AC">
      <w:pPr>
        <w:pStyle w:val="NormalWeb"/>
        <w:widowControl/>
        <w:spacing w:before="0" w:beforeAutospacing="0" w:after="0" w:afterAutospacing="0"/>
      </w:pPr>
    </w:p>
    <w:p w14:paraId="0488FF48" w14:textId="7781753B" w:rsidR="00C46EDE" w:rsidRPr="00F720DB" w:rsidRDefault="006F4F8E" w:rsidP="007418AC">
      <w:pPr>
        <w:pStyle w:val="NormalWeb"/>
        <w:widowControl/>
        <w:spacing w:before="0" w:beforeAutospacing="0" w:after="0" w:afterAutospacing="0"/>
      </w:pPr>
      <w:r>
        <w:t xml:space="preserve">Note: </w:t>
      </w:r>
      <w:r w:rsidR="00C46EDE" w:rsidRPr="00F720DB">
        <w:t>Saving videos at high frame rates</w:t>
      </w:r>
      <w:r w:rsidR="00095DAF" w:rsidRPr="00F720DB">
        <w:t xml:space="preserve"> can produce large file sizes. Ensure enough free disc space on the computer.</w:t>
      </w:r>
    </w:p>
    <w:p w14:paraId="57B9401C" w14:textId="77777777" w:rsidR="00C46EDE" w:rsidRPr="00F720DB" w:rsidRDefault="00C46EDE" w:rsidP="007418AC">
      <w:pPr>
        <w:pStyle w:val="NormalWeb"/>
        <w:widowControl/>
        <w:spacing w:before="0" w:beforeAutospacing="0" w:after="0" w:afterAutospacing="0"/>
      </w:pPr>
    </w:p>
    <w:p w14:paraId="7C68AE97" w14:textId="7931BF68" w:rsidR="004A68DA" w:rsidRPr="00F720DB" w:rsidRDefault="004A68DA" w:rsidP="007418AC">
      <w:pPr>
        <w:pStyle w:val="NormalWeb"/>
        <w:widowControl/>
        <w:spacing w:before="0" w:beforeAutospacing="0" w:after="0" w:afterAutospacing="0"/>
      </w:pPr>
      <w:r w:rsidRPr="00F720DB">
        <w:t>2.3.</w:t>
      </w:r>
      <w:r w:rsidR="00C46EDE" w:rsidRPr="00F720DB">
        <w:t>9</w:t>
      </w:r>
      <w:r w:rsidRPr="00F720DB">
        <w:t>. Block the laser beam again. The microscope is now ready for an experiment.</w:t>
      </w:r>
    </w:p>
    <w:p w14:paraId="6A727E25" w14:textId="77777777" w:rsidR="00972A31" w:rsidRPr="00F720DB" w:rsidRDefault="00972A31" w:rsidP="007418AC">
      <w:pPr>
        <w:pStyle w:val="NormalWeb"/>
        <w:widowControl/>
        <w:spacing w:before="0" w:beforeAutospacing="0" w:after="0" w:afterAutospacing="0"/>
      </w:pPr>
    </w:p>
    <w:p w14:paraId="77250003" w14:textId="1B1D159E" w:rsidR="00747160" w:rsidRPr="00F720DB" w:rsidRDefault="00830B3E" w:rsidP="007418AC">
      <w:pPr>
        <w:pStyle w:val="NormalWeb"/>
        <w:widowControl/>
        <w:spacing w:before="0" w:beforeAutospacing="0" w:after="0" w:afterAutospacing="0"/>
        <w:rPr>
          <w:b/>
        </w:rPr>
      </w:pPr>
      <w:r w:rsidRPr="00F720DB">
        <w:rPr>
          <w:b/>
        </w:rPr>
        <w:t>2.4</w:t>
      </w:r>
      <w:r w:rsidR="00747160" w:rsidRPr="00F720DB">
        <w:rPr>
          <w:b/>
        </w:rPr>
        <w:t>. Prepar</w:t>
      </w:r>
      <w:r w:rsidR="006F4F8E">
        <w:rPr>
          <w:b/>
        </w:rPr>
        <w:t>e</w:t>
      </w:r>
      <w:r w:rsidR="00747160" w:rsidRPr="00F720DB">
        <w:rPr>
          <w:b/>
        </w:rPr>
        <w:t xml:space="preserve"> the cell</w:t>
      </w:r>
      <w:r w:rsidRPr="00F720DB">
        <w:rPr>
          <w:b/>
        </w:rPr>
        <w:t>s</w:t>
      </w:r>
      <w:r w:rsidR="006F4F8E">
        <w:rPr>
          <w:b/>
        </w:rPr>
        <w:t>.</w:t>
      </w:r>
    </w:p>
    <w:p w14:paraId="617E6833" w14:textId="77777777" w:rsidR="00747160" w:rsidRPr="00F720DB" w:rsidRDefault="00747160" w:rsidP="007418AC">
      <w:pPr>
        <w:pStyle w:val="NormalWeb"/>
        <w:widowControl/>
        <w:spacing w:before="0" w:beforeAutospacing="0" w:after="0" w:afterAutospacing="0"/>
        <w:rPr>
          <w:b/>
        </w:rPr>
      </w:pPr>
    </w:p>
    <w:p w14:paraId="521B2019" w14:textId="0B9C9A4D" w:rsidR="00747160" w:rsidRPr="00F720DB" w:rsidRDefault="00747160" w:rsidP="007418AC">
      <w:pPr>
        <w:pStyle w:val="NormalWeb"/>
        <w:widowControl/>
        <w:spacing w:before="0" w:beforeAutospacing="0" w:after="0" w:afterAutospacing="0"/>
        <w:rPr>
          <w:b/>
        </w:rPr>
      </w:pPr>
      <w:r w:rsidRPr="00F720DB">
        <w:t>Note: Laz388 cells</w:t>
      </w:r>
      <w:r w:rsidR="00AB4794" w:rsidRPr="00F720DB">
        <w:rPr>
          <w:vertAlign w:val="superscript"/>
        </w:rPr>
        <w:t>20</w:t>
      </w:r>
      <w:r w:rsidRPr="00F720DB">
        <w:t xml:space="preserve"> are cultured in RPMI 1640 medium supplemented with 10% fetal calf serum (FCS), amino acids, pyruvate, and antibiotics. The cells </w:t>
      </w:r>
      <w:r w:rsidR="00031B12" w:rsidRPr="00F720DB">
        <w:t xml:space="preserve">are </w:t>
      </w:r>
      <w:r w:rsidRPr="00F720DB">
        <w:t>incubate</w:t>
      </w:r>
      <w:r w:rsidR="00031B12" w:rsidRPr="00F720DB">
        <w:t>d</w:t>
      </w:r>
      <w:r w:rsidRPr="00F720DB">
        <w:t> at 37 °C and 5% CO</w:t>
      </w:r>
      <w:r w:rsidRPr="00F720DB">
        <w:rPr>
          <w:vertAlign w:val="subscript"/>
        </w:rPr>
        <w:t>2</w:t>
      </w:r>
      <w:r w:rsidRPr="00F720DB">
        <w:t> and are split and provided with fresh medium every 2-3 days</w:t>
      </w:r>
      <w:r w:rsidR="00AB4794" w:rsidRPr="00F720DB">
        <w:rPr>
          <w:vertAlign w:val="superscript"/>
        </w:rPr>
        <w:t>2</w:t>
      </w:r>
      <w:r w:rsidR="006D7405" w:rsidRPr="00F720DB">
        <w:rPr>
          <w:vertAlign w:val="superscript"/>
        </w:rPr>
        <w:t>3</w:t>
      </w:r>
      <w:r w:rsidRPr="00F720DB">
        <w:t>.</w:t>
      </w:r>
    </w:p>
    <w:p w14:paraId="321B238D" w14:textId="77777777" w:rsidR="00747160" w:rsidRPr="00F720DB" w:rsidRDefault="00747160" w:rsidP="007418AC">
      <w:pPr>
        <w:pStyle w:val="NormalWeb"/>
        <w:widowControl/>
        <w:spacing w:before="0" w:beforeAutospacing="0" w:after="0" w:afterAutospacing="0"/>
        <w:rPr>
          <w:b/>
        </w:rPr>
      </w:pPr>
    </w:p>
    <w:p w14:paraId="38514D3A" w14:textId="0AA10961" w:rsidR="007274D2" w:rsidRPr="00F720DB" w:rsidRDefault="00830B3E" w:rsidP="007418AC">
      <w:pPr>
        <w:pStyle w:val="NormalWeb"/>
        <w:widowControl/>
        <w:spacing w:before="0" w:beforeAutospacing="0" w:after="0" w:afterAutospacing="0"/>
      </w:pPr>
      <w:r w:rsidRPr="00F720DB">
        <w:t>2</w:t>
      </w:r>
      <w:r w:rsidR="00747160" w:rsidRPr="00F720DB">
        <w:t>.</w:t>
      </w:r>
      <w:r w:rsidRPr="00F720DB">
        <w:t>4</w:t>
      </w:r>
      <w:r w:rsidR="00747160" w:rsidRPr="00F720DB">
        <w:t>.</w:t>
      </w:r>
      <w:r w:rsidR="003943D7" w:rsidRPr="00F720DB">
        <w:t>1</w:t>
      </w:r>
      <w:r w:rsidR="00716773" w:rsidRPr="00F720DB">
        <w:t>.</w:t>
      </w:r>
      <w:r w:rsidR="006F4F8E">
        <w:t xml:space="preserve"> </w:t>
      </w:r>
      <w:r w:rsidR="007274D2" w:rsidRPr="00F720DB">
        <w:t xml:space="preserve">Take the cell culture </w:t>
      </w:r>
      <w:r w:rsidR="00777F48" w:rsidRPr="00F720DB">
        <w:t xml:space="preserve">flask </w:t>
      </w:r>
      <w:r w:rsidR="007274D2" w:rsidRPr="00F720DB">
        <w:t xml:space="preserve">from the incubator and aspirate medium containing approximately </w:t>
      </w:r>
      <w:r w:rsidR="006F4F8E">
        <w:t xml:space="preserve">1 x </w:t>
      </w:r>
      <w:r w:rsidR="007274D2" w:rsidRPr="00F720DB">
        <w:t>10</w:t>
      </w:r>
      <w:r w:rsidR="007274D2" w:rsidRPr="00F720DB">
        <w:rPr>
          <w:vertAlign w:val="superscript"/>
        </w:rPr>
        <w:t>6</w:t>
      </w:r>
      <w:r w:rsidR="007274D2" w:rsidRPr="00F720DB">
        <w:t xml:space="preserve"> cells. To determine the correct volume, </w:t>
      </w:r>
      <w:r w:rsidR="005C1716" w:rsidRPr="00F720DB">
        <w:t>quantify</w:t>
      </w:r>
      <w:r w:rsidR="007A3B99" w:rsidRPr="00F720DB">
        <w:t xml:space="preserve"> </w:t>
      </w:r>
      <w:r w:rsidR="007274D2" w:rsidRPr="00F720DB">
        <w:t>the concentration of the cell culture by use of a hemocytometer.</w:t>
      </w:r>
    </w:p>
    <w:p w14:paraId="0CDA6781" w14:textId="77777777" w:rsidR="007274D2" w:rsidRPr="00F720DB" w:rsidRDefault="007274D2" w:rsidP="007418AC">
      <w:pPr>
        <w:pStyle w:val="NormalWeb"/>
        <w:widowControl/>
        <w:spacing w:before="0" w:beforeAutospacing="0" w:after="0" w:afterAutospacing="0"/>
      </w:pPr>
    </w:p>
    <w:p w14:paraId="3D4FE756" w14:textId="393636B5" w:rsidR="007274D2" w:rsidRPr="00F720DB" w:rsidRDefault="00830B3E" w:rsidP="007418AC">
      <w:pPr>
        <w:pStyle w:val="NormalWeb"/>
        <w:widowControl/>
        <w:spacing w:before="0" w:beforeAutospacing="0" w:after="0" w:afterAutospacing="0"/>
      </w:pPr>
      <w:r w:rsidRPr="00F720DB">
        <w:t>2.4.</w:t>
      </w:r>
      <w:r w:rsidR="007274D2" w:rsidRPr="00F720DB">
        <w:t>2</w:t>
      </w:r>
      <w:r w:rsidR="00716773" w:rsidRPr="00F720DB">
        <w:t>.</w:t>
      </w:r>
      <w:r w:rsidR="007274D2" w:rsidRPr="00F720DB">
        <w:t xml:space="preserve"> M</w:t>
      </w:r>
      <w:r w:rsidR="00716773" w:rsidRPr="00F720DB">
        <w:t xml:space="preserve">ix the </w:t>
      </w:r>
      <w:r w:rsidR="007274D2" w:rsidRPr="00F720DB">
        <w:t>cell</w:t>
      </w:r>
      <w:r w:rsidR="00777F48" w:rsidRPr="00F720DB">
        <w:t xml:space="preserve"> solution</w:t>
      </w:r>
      <w:r w:rsidR="007274D2" w:rsidRPr="00F720DB">
        <w:t xml:space="preserve"> with 10 m</w:t>
      </w:r>
      <w:r w:rsidR="009C3429" w:rsidRPr="00F720DB">
        <w:t>L</w:t>
      </w:r>
      <w:r w:rsidR="007274D2" w:rsidRPr="00F720DB">
        <w:t xml:space="preserve"> of RPMI 1640 medium at room temperature</w:t>
      </w:r>
      <w:r w:rsidR="00777F48" w:rsidRPr="00F720DB">
        <w:t xml:space="preserve"> and c</w:t>
      </w:r>
      <w:r w:rsidR="007274D2" w:rsidRPr="00F720DB">
        <w:t>entrifuge the sample at 300</w:t>
      </w:r>
      <w:r w:rsidR="00C446BF" w:rsidRPr="00F720DB">
        <w:t xml:space="preserve"> </w:t>
      </w:r>
      <w:r w:rsidR="00297B98" w:rsidRPr="00F720DB">
        <w:t xml:space="preserve">x </w:t>
      </w:r>
      <w:r w:rsidR="007274D2" w:rsidRPr="00F720DB">
        <w:t xml:space="preserve">g for 7 </w:t>
      </w:r>
      <w:r w:rsidR="006F4F8E">
        <w:t>min</w:t>
      </w:r>
      <w:r w:rsidR="007274D2" w:rsidRPr="00F720DB">
        <w:t>.</w:t>
      </w:r>
    </w:p>
    <w:p w14:paraId="2E94DA1A" w14:textId="77777777" w:rsidR="007274D2" w:rsidRPr="00F720DB" w:rsidRDefault="007274D2" w:rsidP="007418AC">
      <w:pPr>
        <w:pStyle w:val="NormalWeb"/>
        <w:widowControl/>
        <w:spacing w:before="0" w:beforeAutospacing="0" w:after="0" w:afterAutospacing="0"/>
      </w:pPr>
    </w:p>
    <w:p w14:paraId="1AD53A76" w14:textId="510ACE4C" w:rsidR="00716773" w:rsidRPr="00F720DB" w:rsidRDefault="00830B3E" w:rsidP="007418AC">
      <w:pPr>
        <w:pStyle w:val="NormalWeb"/>
        <w:widowControl/>
        <w:spacing w:before="0" w:beforeAutospacing="0" w:after="0" w:afterAutospacing="0"/>
      </w:pPr>
      <w:r w:rsidRPr="00F720DB">
        <w:t>2.4.</w:t>
      </w:r>
      <w:r w:rsidR="00716773" w:rsidRPr="00F720DB">
        <w:t xml:space="preserve">3. Carefully </w:t>
      </w:r>
      <w:r w:rsidR="00777F48" w:rsidRPr="00F720DB">
        <w:t>extract and discard the</w:t>
      </w:r>
      <w:r w:rsidR="00716773" w:rsidRPr="00F720DB">
        <w:t xml:space="preserve"> supernatant</w:t>
      </w:r>
      <w:r w:rsidR="00777F48" w:rsidRPr="00F720DB">
        <w:t xml:space="preserve"> while ensuring that the pellet of concentrated cells remains undisturbed.</w:t>
      </w:r>
    </w:p>
    <w:p w14:paraId="2BA24D17" w14:textId="77777777" w:rsidR="00716773" w:rsidRPr="00F720DB" w:rsidRDefault="00716773" w:rsidP="007418AC">
      <w:pPr>
        <w:pStyle w:val="NormalWeb"/>
        <w:widowControl/>
        <w:spacing w:before="0" w:beforeAutospacing="0" w:after="0" w:afterAutospacing="0"/>
      </w:pPr>
    </w:p>
    <w:p w14:paraId="372E1D9E" w14:textId="0856A8D5" w:rsidR="00716773" w:rsidRPr="00F720DB" w:rsidRDefault="00830B3E" w:rsidP="007418AC">
      <w:pPr>
        <w:pStyle w:val="NormalWeb"/>
        <w:widowControl/>
        <w:spacing w:before="0" w:beforeAutospacing="0" w:after="0" w:afterAutospacing="0"/>
      </w:pPr>
      <w:r w:rsidRPr="00F720DB">
        <w:lastRenderedPageBreak/>
        <w:t>2.4.</w:t>
      </w:r>
      <w:r w:rsidR="00716773" w:rsidRPr="00F720DB">
        <w:t xml:space="preserve">4. </w:t>
      </w:r>
      <w:r w:rsidR="00C4365F" w:rsidRPr="00F720DB">
        <w:t>R</w:t>
      </w:r>
      <w:r w:rsidR="00716773" w:rsidRPr="00F720DB">
        <w:t xml:space="preserve">epeat steps </w:t>
      </w:r>
      <w:r w:rsidRPr="00F720DB">
        <w:t>2.4.</w:t>
      </w:r>
      <w:r w:rsidR="00716773" w:rsidRPr="00F720DB">
        <w:t xml:space="preserve">2. – </w:t>
      </w:r>
      <w:r w:rsidRPr="00F720DB">
        <w:t>2.4.</w:t>
      </w:r>
      <w:r w:rsidR="00716773" w:rsidRPr="00F720DB">
        <w:t>3.</w:t>
      </w:r>
      <w:r w:rsidR="00C4365F" w:rsidRPr="00F720DB">
        <w:t xml:space="preserve"> with the concentrated pellet of cells.</w:t>
      </w:r>
    </w:p>
    <w:p w14:paraId="6BFC4837" w14:textId="77777777" w:rsidR="00716773" w:rsidRPr="00F720DB" w:rsidRDefault="00716773" w:rsidP="007418AC">
      <w:pPr>
        <w:pStyle w:val="NormalWeb"/>
        <w:widowControl/>
        <w:spacing w:before="0" w:beforeAutospacing="0" w:after="0" w:afterAutospacing="0"/>
      </w:pPr>
    </w:p>
    <w:p w14:paraId="2928D338" w14:textId="3BA98A9E" w:rsidR="00830B3E" w:rsidRPr="00F720DB" w:rsidRDefault="00830B3E" w:rsidP="007418AC">
      <w:pPr>
        <w:pStyle w:val="NormalWeb"/>
        <w:widowControl/>
        <w:spacing w:before="0" w:beforeAutospacing="0" w:after="0" w:afterAutospacing="0"/>
      </w:pPr>
      <w:r w:rsidRPr="00F720DB">
        <w:t>2.4.</w:t>
      </w:r>
      <w:r w:rsidR="00716773" w:rsidRPr="00F720DB">
        <w:t>5. Re</w:t>
      </w:r>
      <w:r w:rsidR="0011561A" w:rsidRPr="00F720DB">
        <w:t>-</w:t>
      </w:r>
      <w:r w:rsidR="00716773" w:rsidRPr="00F720DB">
        <w:t>suspend the cells in 0.5 m</w:t>
      </w:r>
      <w:r w:rsidR="009C3429" w:rsidRPr="00F720DB">
        <w:t>L</w:t>
      </w:r>
      <w:r w:rsidR="00716773" w:rsidRPr="00F720DB">
        <w:t xml:space="preserve"> </w:t>
      </w:r>
      <w:r w:rsidR="0011561A" w:rsidRPr="00F720DB">
        <w:t xml:space="preserve">stock microscopy medium </w:t>
      </w:r>
      <w:r w:rsidR="00B31F8E" w:rsidRPr="00F720DB">
        <w:t xml:space="preserve">(prepared in section 2.1.) </w:t>
      </w:r>
      <w:r w:rsidR="00716773" w:rsidRPr="00F720DB">
        <w:t>and immediately use them in an experiment.</w:t>
      </w:r>
    </w:p>
    <w:p w14:paraId="1B01202A" w14:textId="77777777" w:rsidR="004A68DA" w:rsidRPr="00F720DB" w:rsidRDefault="004A68DA" w:rsidP="007418AC">
      <w:pPr>
        <w:pStyle w:val="NormalWeb"/>
        <w:widowControl/>
        <w:spacing w:before="0" w:beforeAutospacing="0" w:after="0" w:afterAutospacing="0"/>
      </w:pPr>
    </w:p>
    <w:p w14:paraId="1714907C" w14:textId="16880F1F" w:rsidR="004A68DA" w:rsidRPr="00F720DB" w:rsidRDefault="00A82AB7" w:rsidP="007418AC">
      <w:pPr>
        <w:pStyle w:val="NormalWeb"/>
        <w:widowControl/>
        <w:spacing w:before="0" w:beforeAutospacing="0" w:after="0" w:afterAutospacing="0"/>
        <w:rPr>
          <w:b/>
          <w:highlight w:val="yellow"/>
        </w:rPr>
      </w:pPr>
      <w:r w:rsidRPr="00F720DB">
        <w:rPr>
          <w:b/>
          <w:highlight w:val="yellow"/>
        </w:rPr>
        <w:t xml:space="preserve">3. </w:t>
      </w:r>
      <w:r w:rsidR="00AE3320" w:rsidRPr="00F720DB">
        <w:rPr>
          <w:b/>
          <w:highlight w:val="yellow"/>
        </w:rPr>
        <w:t xml:space="preserve">iSCAT </w:t>
      </w:r>
      <w:r w:rsidR="006F4F8E" w:rsidRPr="00F720DB">
        <w:rPr>
          <w:b/>
          <w:highlight w:val="yellow"/>
        </w:rPr>
        <w:t xml:space="preserve">Microscopy </w:t>
      </w:r>
      <w:r w:rsidR="006F4F8E">
        <w:rPr>
          <w:b/>
          <w:highlight w:val="yellow"/>
        </w:rPr>
        <w:t>o</w:t>
      </w:r>
      <w:r w:rsidR="006F4F8E" w:rsidRPr="00F720DB">
        <w:rPr>
          <w:b/>
          <w:highlight w:val="yellow"/>
        </w:rPr>
        <w:t>f Secreting Cells</w:t>
      </w:r>
    </w:p>
    <w:p w14:paraId="15D5B83A" w14:textId="77777777" w:rsidR="00830B3E" w:rsidRPr="00F720DB" w:rsidRDefault="00830B3E" w:rsidP="007418AC">
      <w:pPr>
        <w:pStyle w:val="NormalWeb"/>
        <w:widowControl/>
        <w:spacing w:before="0" w:beforeAutospacing="0" w:after="0" w:afterAutospacing="0"/>
        <w:rPr>
          <w:highlight w:val="yellow"/>
        </w:rPr>
      </w:pPr>
    </w:p>
    <w:p w14:paraId="6BA75EA4" w14:textId="5DAC304C" w:rsidR="00B450A4" w:rsidRPr="00F720DB" w:rsidRDefault="00B450A4" w:rsidP="007418AC">
      <w:pPr>
        <w:pStyle w:val="NormalWeb"/>
        <w:widowControl/>
        <w:spacing w:before="0" w:beforeAutospacing="0" w:after="0" w:afterAutospacing="0"/>
        <w:rPr>
          <w:highlight w:val="yellow"/>
        </w:rPr>
      </w:pPr>
      <w:r w:rsidRPr="00F720DB">
        <w:rPr>
          <w:highlight w:val="yellow"/>
        </w:rPr>
        <w:t xml:space="preserve">3.1. </w:t>
      </w:r>
      <w:r w:rsidR="00015469" w:rsidRPr="00F720DB">
        <w:rPr>
          <w:highlight w:val="yellow"/>
        </w:rPr>
        <w:t>Ensure</w:t>
      </w:r>
      <w:r w:rsidRPr="00F720DB">
        <w:rPr>
          <w:highlight w:val="yellow"/>
        </w:rPr>
        <w:t xml:space="preserve"> that the laser beam is blocked to </w:t>
      </w:r>
      <w:r w:rsidR="00054258" w:rsidRPr="00F720DB">
        <w:rPr>
          <w:highlight w:val="yellow"/>
        </w:rPr>
        <w:t xml:space="preserve">prevent the cells </w:t>
      </w:r>
      <w:r w:rsidR="00015469" w:rsidRPr="00F720DB">
        <w:rPr>
          <w:highlight w:val="yellow"/>
        </w:rPr>
        <w:t xml:space="preserve">from </w:t>
      </w:r>
      <w:r w:rsidR="00054258" w:rsidRPr="00F720DB">
        <w:rPr>
          <w:highlight w:val="yellow"/>
        </w:rPr>
        <w:t xml:space="preserve">being directly exposed to </w:t>
      </w:r>
      <w:r w:rsidR="00015469" w:rsidRPr="00F720DB">
        <w:rPr>
          <w:highlight w:val="yellow"/>
        </w:rPr>
        <w:t xml:space="preserve">the iSCAT </w:t>
      </w:r>
      <w:r w:rsidR="00054258" w:rsidRPr="00F720DB">
        <w:rPr>
          <w:highlight w:val="yellow"/>
        </w:rPr>
        <w:t>laser</w:t>
      </w:r>
      <w:r w:rsidR="004E0375" w:rsidRPr="00F720DB">
        <w:rPr>
          <w:highlight w:val="yellow"/>
        </w:rPr>
        <w:t xml:space="preserve"> </w:t>
      </w:r>
      <w:r w:rsidR="00054258" w:rsidRPr="00F720DB">
        <w:rPr>
          <w:highlight w:val="yellow"/>
        </w:rPr>
        <w:t>light.</w:t>
      </w:r>
    </w:p>
    <w:p w14:paraId="69C0C214" w14:textId="77777777" w:rsidR="00B450A4" w:rsidRPr="00F720DB" w:rsidRDefault="00B450A4" w:rsidP="007418AC">
      <w:pPr>
        <w:pStyle w:val="NormalWeb"/>
        <w:widowControl/>
        <w:spacing w:before="0" w:beforeAutospacing="0" w:after="0" w:afterAutospacing="0"/>
        <w:rPr>
          <w:highlight w:val="yellow"/>
        </w:rPr>
      </w:pPr>
    </w:p>
    <w:p w14:paraId="101CCFE9" w14:textId="67781C95" w:rsidR="00DE7F47" w:rsidRPr="006F4F8E" w:rsidRDefault="00095DAF" w:rsidP="007418AC">
      <w:pPr>
        <w:pStyle w:val="NormalWeb"/>
        <w:widowControl/>
        <w:spacing w:before="0" w:beforeAutospacing="0" w:after="0" w:afterAutospacing="0"/>
      </w:pPr>
      <w:r w:rsidRPr="006F4F8E">
        <w:t>3.</w:t>
      </w:r>
      <w:r w:rsidR="00B450A4" w:rsidRPr="006F4F8E">
        <w:t>2</w:t>
      </w:r>
      <w:r w:rsidR="00747160" w:rsidRPr="006F4F8E">
        <w:t xml:space="preserve">. </w:t>
      </w:r>
      <w:r w:rsidR="00DE7F47" w:rsidRPr="006F4F8E">
        <w:t>Inject the cells into the sample cuvette.</w:t>
      </w:r>
    </w:p>
    <w:p w14:paraId="7269FF68" w14:textId="77777777" w:rsidR="00DE7F47" w:rsidRPr="00F720DB" w:rsidRDefault="00DE7F47" w:rsidP="007418AC">
      <w:pPr>
        <w:pStyle w:val="NormalWeb"/>
        <w:widowControl/>
        <w:spacing w:before="0" w:beforeAutospacing="0" w:after="0" w:afterAutospacing="0"/>
        <w:rPr>
          <w:highlight w:val="yellow"/>
        </w:rPr>
      </w:pPr>
    </w:p>
    <w:p w14:paraId="497FF9EF" w14:textId="36BDBB7B" w:rsidR="00621349" w:rsidRPr="00F720DB" w:rsidRDefault="00DE7F47" w:rsidP="007418AC">
      <w:pPr>
        <w:pStyle w:val="NormalWeb"/>
        <w:widowControl/>
        <w:spacing w:before="0" w:beforeAutospacing="0" w:after="0" w:afterAutospacing="0"/>
        <w:rPr>
          <w:highlight w:val="yellow"/>
        </w:rPr>
      </w:pPr>
      <w:r w:rsidRPr="00F720DB">
        <w:rPr>
          <w:highlight w:val="yellow"/>
        </w:rPr>
        <w:t>3.2.1</w:t>
      </w:r>
      <w:r w:rsidR="00621349" w:rsidRPr="00F720DB">
        <w:rPr>
          <w:highlight w:val="yellow"/>
        </w:rPr>
        <w:t>.</w:t>
      </w:r>
      <w:r w:rsidRPr="00F720DB">
        <w:rPr>
          <w:highlight w:val="yellow"/>
        </w:rPr>
        <w:t xml:space="preserve"> Inject </w:t>
      </w:r>
      <w:r w:rsidR="00DF5863" w:rsidRPr="00F720DB">
        <w:rPr>
          <w:highlight w:val="yellow"/>
        </w:rPr>
        <w:t xml:space="preserve">approximately </w:t>
      </w:r>
      <w:r w:rsidR="002351E9" w:rsidRPr="00F720DB">
        <w:rPr>
          <w:highlight w:val="yellow"/>
        </w:rPr>
        <w:t xml:space="preserve">3 </w:t>
      </w:r>
      <w:r w:rsidR="00F720DB">
        <w:rPr>
          <w:highlight w:val="yellow"/>
        </w:rPr>
        <w:t>µL</w:t>
      </w:r>
      <w:r w:rsidR="00B450A4" w:rsidRPr="00F720DB">
        <w:rPr>
          <w:highlight w:val="yellow"/>
        </w:rPr>
        <w:t xml:space="preserve"> of the cell sample (prepared in section 2.4.) slightly off-center into the sample cuvette</w:t>
      </w:r>
      <w:r w:rsidR="00526923" w:rsidRPr="00F720DB">
        <w:rPr>
          <w:highlight w:val="yellow"/>
        </w:rPr>
        <w:t>.</w:t>
      </w:r>
      <w:r w:rsidRPr="00F720DB">
        <w:rPr>
          <w:highlight w:val="yellow"/>
        </w:rPr>
        <w:t xml:space="preserve"> </w:t>
      </w:r>
      <w:r w:rsidR="00DF5863" w:rsidRPr="00F720DB">
        <w:rPr>
          <w:highlight w:val="yellow"/>
        </w:rPr>
        <w:t>G</w:t>
      </w:r>
      <w:r w:rsidR="00B450A4" w:rsidRPr="00F720DB">
        <w:rPr>
          <w:highlight w:val="yellow"/>
        </w:rPr>
        <w:t xml:space="preserve">ently touch the </w:t>
      </w:r>
      <w:r w:rsidRPr="00F720DB">
        <w:rPr>
          <w:highlight w:val="yellow"/>
        </w:rPr>
        <w:t xml:space="preserve">pipette </w:t>
      </w:r>
      <w:r w:rsidR="00DF5863" w:rsidRPr="00F720DB">
        <w:rPr>
          <w:highlight w:val="yellow"/>
        </w:rPr>
        <w:t xml:space="preserve">tip to the </w:t>
      </w:r>
      <w:r w:rsidR="00B450A4" w:rsidRPr="00F720DB">
        <w:rPr>
          <w:highlight w:val="yellow"/>
        </w:rPr>
        <w:t>cover</w:t>
      </w:r>
      <w:r w:rsidR="00DF5863" w:rsidRPr="00F720DB">
        <w:rPr>
          <w:highlight w:val="yellow"/>
        </w:rPr>
        <w:t>slip</w:t>
      </w:r>
      <w:r w:rsidR="00B450A4" w:rsidRPr="00F720DB">
        <w:rPr>
          <w:highlight w:val="yellow"/>
        </w:rPr>
        <w:t xml:space="preserve"> </w:t>
      </w:r>
      <w:r w:rsidR="00DF5863" w:rsidRPr="00F720DB">
        <w:rPr>
          <w:highlight w:val="yellow"/>
        </w:rPr>
        <w:t>and slowly inject the cell solution</w:t>
      </w:r>
      <w:r w:rsidR="00B450A4" w:rsidRPr="00F720DB">
        <w:rPr>
          <w:highlight w:val="yellow"/>
        </w:rPr>
        <w:t>.</w:t>
      </w:r>
      <w:r w:rsidRPr="00F720DB">
        <w:rPr>
          <w:highlight w:val="yellow"/>
        </w:rPr>
        <w:t xml:space="preserve"> </w:t>
      </w:r>
      <w:r w:rsidR="002351E9" w:rsidRPr="00F720DB">
        <w:rPr>
          <w:highlight w:val="yellow"/>
        </w:rPr>
        <w:t xml:space="preserve">Allow the cells to settle </w:t>
      </w:r>
      <w:r w:rsidR="006F4F8E">
        <w:rPr>
          <w:highlight w:val="yellow"/>
        </w:rPr>
        <w:t>on</w:t>
      </w:r>
      <w:r w:rsidR="002351E9" w:rsidRPr="00F720DB">
        <w:rPr>
          <w:highlight w:val="yellow"/>
        </w:rPr>
        <w:t xml:space="preserve"> the cover</w:t>
      </w:r>
      <w:r w:rsidR="00667114" w:rsidRPr="00F720DB">
        <w:rPr>
          <w:highlight w:val="yellow"/>
        </w:rPr>
        <w:t>slip</w:t>
      </w:r>
      <w:r w:rsidR="002351E9" w:rsidRPr="00F720DB">
        <w:rPr>
          <w:highlight w:val="yellow"/>
        </w:rPr>
        <w:t>.</w:t>
      </w:r>
    </w:p>
    <w:p w14:paraId="05808B6A" w14:textId="77777777" w:rsidR="00DE7F47" w:rsidRPr="00F720DB" w:rsidRDefault="00DE7F47" w:rsidP="007418AC">
      <w:pPr>
        <w:pStyle w:val="NormalWeb"/>
        <w:widowControl/>
        <w:spacing w:before="0" w:beforeAutospacing="0" w:after="0" w:afterAutospacing="0"/>
        <w:rPr>
          <w:highlight w:val="yellow"/>
        </w:rPr>
      </w:pPr>
    </w:p>
    <w:p w14:paraId="6C17EF76" w14:textId="0FEA50DD" w:rsidR="00DE7F47" w:rsidRPr="00F720DB" w:rsidRDefault="00DE7F47" w:rsidP="007418AC">
      <w:pPr>
        <w:pStyle w:val="NormalWeb"/>
        <w:widowControl/>
        <w:spacing w:before="0" w:beforeAutospacing="0" w:after="0" w:afterAutospacing="0"/>
      </w:pPr>
      <w:r w:rsidRPr="00F720DB">
        <w:t xml:space="preserve">Note: Use small volume pipette tips (10 </w:t>
      </w:r>
      <w:r w:rsidR="00F720DB">
        <w:t>µL</w:t>
      </w:r>
      <w:r w:rsidRPr="00F720DB">
        <w:t>) or long, flexible gel-loading tips.</w:t>
      </w:r>
    </w:p>
    <w:p w14:paraId="1A31BEE7" w14:textId="77777777" w:rsidR="00621349" w:rsidRPr="00F720DB" w:rsidRDefault="00621349" w:rsidP="007418AC">
      <w:pPr>
        <w:pStyle w:val="NormalWeb"/>
        <w:widowControl/>
        <w:spacing w:before="0" w:beforeAutospacing="0" w:after="0" w:afterAutospacing="0"/>
      </w:pPr>
    </w:p>
    <w:p w14:paraId="0D6043A7" w14:textId="66E49882" w:rsidR="00621349" w:rsidRPr="006F4F8E" w:rsidRDefault="00621349" w:rsidP="007418AC">
      <w:pPr>
        <w:pStyle w:val="NormalWeb"/>
        <w:widowControl/>
        <w:spacing w:before="0" w:beforeAutospacing="0" w:after="0" w:afterAutospacing="0"/>
      </w:pPr>
      <w:r w:rsidRPr="006F4F8E">
        <w:t>3.2.2. Ensure that the density of cells is below approximately 1 cell per 500 µm² so that single-cell measurements are not influenced by multiple cells in the area surrounding the iSCAT laser.</w:t>
      </w:r>
    </w:p>
    <w:p w14:paraId="6DC318F1" w14:textId="77777777" w:rsidR="00621349" w:rsidRPr="006F4F8E" w:rsidRDefault="00621349" w:rsidP="007418AC">
      <w:pPr>
        <w:pStyle w:val="NormalWeb"/>
        <w:widowControl/>
        <w:spacing w:before="0" w:beforeAutospacing="0" w:after="0" w:afterAutospacing="0"/>
      </w:pPr>
    </w:p>
    <w:p w14:paraId="20BB9D1A" w14:textId="20B04C3F" w:rsidR="00621349" w:rsidRPr="006F4F8E" w:rsidRDefault="00621349" w:rsidP="007418AC">
      <w:pPr>
        <w:pStyle w:val="NormalWeb"/>
        <w:widowControl/>
        <w:spacing w:before="0" w:beforeAutospacing="0" w:after="0" w:afterAutospacing="0"/>
      </w:pPr>
      <w:r w:rsidRPr="006F4F8E">
        <w:rPr>
          <w:highlight w:val="yellow"/>
        </w:rPr>
        <w:t>3.2.3. If the number of cells is too low, repeat step 3.2</w:t>
      </w:r>
      <w:r w:rsidR="00C302C8" w:rsidRPr="006F4F8E">
        <w:rPr>
          <w:highlight w:val="yellow"/>
        </w:rPr>
        <w:t>.1.</w:t>
      </w:r>
      <w:r w:rsidRPr="006F4F8E">
        <w:rPr>
          <w:highlight w:val="yellow"/>
        </w:rPr>
        <w:t xml:space="preserve"> until a sufficient number is available.</w:t>
      </w:r>
    </w:p>
    <w:p w14:paraId="742B3521" w14:textId="77777777" w:rsidR="002351E9" w:rsidRPr="00F720DB" w:rsidRDefault="002351E9" w:rsidP="007418AC">
      <w:pPr>
        <w:pStyle w:val="NormalWeb"/>
        <w:widowControl/>
        <w:spacing w:before="0" w:beforeAutospacing="0" w:after="0" w:afterAutospacing="0"/>
        <w:rPr>
          <w:highlight w:val="yellow"/>
        </w:rPr>
      </w:pPr>
    </w:p>
    <w:p w14:paraId="58B9418E" w14:textId="72B894B3" w:rsidR="002351E9" w:rsidRPr="00F720DB" w:rsidRDefault="00621349" w:rsidP="007418AC">
      <w:pPr>
        <w:pStyle w:val="NormalWeb"/>
        <w:widowControl/>
        <w:spacing w:before="0" w:beforeAutospacing="0" w:after="0" w:afterAutospacing="0"/>
      </w:pPr>
      <w:r w:rsidRPr="00F720DB">
        <w:rPr>
          <w:highlight w:val="yellow"/>
        </w:rPr>
        <w:t xml:space="preserve">3.2.4. </w:t>
      </w:r>
      <w:r w:rsidR="002351E9" w:rsidRPr="00F720DB">
        <w:rPr>
          <w:highlight w:val="yellow"/>
        </w:rPr>
        <w:t>If the coverage of cells is to</w:t>
      </w:r>
      <w:r w:rsidR="00CD7E5D" w:rsidRPr="00F720DB">
        <w:rPr>
          <w:highlight w:val="yellow"/>
        </w:rPr>
        <w:t>o</w:t>
      </w:r>
      <w:r w:rsidR="002351E9" w:rsidRPr="00F720DB">
        <w:rPr>
          <w:highlight w:val="yellow"/>
        </w:rPr>
        <w:t xml:space="preserve"> dense, </w:t>
      </w:r>
      <w:r w:rsidR="007A3B99" w:rsidRPr="00F720DB">
        <w:rPr>
          <w:highlight w:val="yellow"/>
        </w:rPr>
        <w:t xml:space="preserve">use </w:t>
      </w:r>
      <w:r w:rsidR="00CD7E5D" w:rsidRPr="00F720DB">
        <w:rPr>
          <w:highlight w:val="yellow"/>
        </w:rPr>
        <w:t xml:space="preserve">an injection of </w:t>
      </w:r>
      <w:r w:rsidR="002351E9" w:rsidRPr="00F720DB">
        <w:rPr>
          <w:highlight w:val="yellow"/>
        </w:rPr>
        <w:t xml:space="preserve">approximately 20 </w:t>
      </w:r>
      <w:r w:rsidR="00F720DB">
        <w:rPr>
          <w:highlight w:val="yellow"/>
        </w:rPr>
        <w:t>µL</w:t>
      </w:r>
      <w:r w:rsidR="00CD7E5D" w:rsidRPr="00F720DB">
        <w:rPr>
          <w:highlight w:val="yellow"/>
        </w:rPr>
        <w:t xml:space="preserve"> of</w:t>
      </w:r>
      <w:r w:rsidR="000378A7" w:rsidRPr="00F720DB">
        <w:rPr>
          <w:highlight w:val="yellow"/>
        </w:rPr>
        <w:t xml:space="preserve"> additional</w:t>
      </w:r>
      <w:r w:rsidR="00CD7E5D" w:rsidRPr="00F720DB">
        <w:rPr>
          <w:highlight w:val="yellow"/>
        </w:rPr>
        <w:t xml:space="preserve"> microscopy medium to disperse the cells across the cover</w:t>
      </w:r>
      <w:r w:rsidR="001C3E3D" w:rsidRPr="00F720DB">
        <w:rPr>
          <w:highlight w:val="yellow"/>
        </w:rPr>
        <w:t>slip</w:t>
      </w:r>
      <w:r w:rsidR="00CD7E5D" w:rsidRPr="00F720DB">
        <w:rPr>
          <w:highlight w:val="yellow"/>
        </w:rPr>
        <w:t>.</w:t>
      </w:r>
      <w:r w:rsidR="00214D5D" w:rsidRPr="00F720DB">
        <w:rPr>
          <w:highlight w:val="yellow"/>
        </w:rPr>
        <w:t xml:space="preserve"> </w:t>
      </w:r>
    </w:p>
    <w:p w14:paraId="452DC4A0" w14:textId="77777777" w:rsidR="00095DAF" w:rsidRPr="00F720DB" w:rsidRDefault="00095DAF" w:rsidP="007418AC">
      <w:pPr>
        <w:pStyle w:val="NormalWeb"/>
        <w:widowControl/>
        <w:spacing w:before="0" w:beforeAutospacing="0" w:after="0" w:afterAutospacing="0"/>
      </w:pPr>
    </w:p>
    <w:p w14:paraId="35FD9129" w14:textId="170EE4ED" w:rsidR="00747160" w:rsidRPr="00F720DB" w:rsidRDefault="00747160" w:rsidP="007418AC">
      <w:pPr>
        <w:pStyle w:val="NormalWeb"/>
        <w:widowControl/>
        <w:spacing w:before="0" w:beforeAutospacing="0" w:after="0" w:afterAutospacing="0"/>
        <w:rPr>
          <w:highlight w:val="yellow"/>
        </w:rPr>
      </w:pPr>
      <w:r w:rsidRPr="00F720DB">
        <w:rPr>
          <w:highlight w:val="yellow"/>
        </w:rPr>
        <w:t xml:space="preserve">3.3. </w:t>
      </w:r>
      <w:r w:rsidR="004E0375" w:rsidRPr="00F720DB">
        <w:rPr>
          <w:highlight w:val="yellow"/>
        </w:rPr>
        <w:t>Using the piezo</w:t>
      </w:r>
      <w:r w:rsidR="000111D8" w:rsidRPr="00F720DB">
        <w:rPr>
          <w:highlight w:val="yellow"/>
        </w:rPr>
        <w:t xml:space="preserve"> positioner</w:t>
      </w:r>
      <w:r w:rsidR="004E0375" w:rsidRPr="00F720DB">
        <w:rPr>
          <w:highlight w:val="yellow"/>
        </w:rPr>
        <w:t xml:space="preserve">, move the sample laterally to position a cell </w:t>
      </w:r>
      <w:r w:rsidR="000111D8" w:rsidRPr="00F720DB">
        <w:rPr>
          <w:highlight w:val="yellow"/>
        </w:rPr>
        <w:t>close</w:t>
      </w:r>
      <w:r w:rsidR="004E0375" w:rsidRPr="00F720DB">
        <w:rPr>
          <w:highlight w:val="yellow"/>
        </w:rPr>
        <w:t xml:space="preserve"> (approximately 10 µm) to the iSCAT field of view</w:t>
      </w:r>
      <w:r w:rsidR="002351E9" w:rsidRPr="00F720DB">
        <w:rPr>
          <w:highlight w:val="yellow"/>
        </w:rPr>
        <w:t xml:space="preserve">. </w:t>
      </w:r>
      <w:r w:rsidR="00E31C19" w:rsidRPr="00F720DB">
        <w:rPr>
          <w:highlight w:val="yellow"/>
        </w:rPr>
        <w:t xml:space="preserve">Ensure that the cell does not enter the iSCAT </w:t>
      </w:r>
      <w:r w:rsidR="00461F37" w:rsidRPr="00F720DB">
        <w:rPr>
          <w:highlight w:val="yellow"/>
        </w:rPr>
        <w:t>field of view</w:t>
      </w:r>
      <w:r w:rsidR="00E31C19" w:rsidRPr="00F720DB">
        <w:rPr>
          <w:highlight w:val="yellow"/>
        </w:rPr>
        <w:t xml:space="preserve"> as direct</w:t>
      </w:r>
      <w:r w:rsidR="00C302C8" w:rsidRPr="00F720DB">
        <w:rPr>
          <w:highlight w:val="yellow"/>
        </w:rPr>
        <w:t xml:space="preserve"> exposure to</w:t>
      </w:r>
      <w:r w:rsidR="006F4F8E">
        <w:rPr>
          <w:highlight w:val="yellow"/>
        </w:rPr>
        <w:t xml:space="preserve"> the</w:t>
      </w:r>
      <w:r w:rsidR="00E31C19" w:rsidRPr="00F720DB">
        <w:rPr>
          <w:highlight w:val="yellow"/>
        </w:rPr>
        <w:t xml:space="preserve"> </w:t>
      </w:r>
      <w:r w:rsidR="001D30FE" w:rsidRPr="00F720DB">
        <w:rPr>
          <w:highlight w:val="yellow"/>
        </w:rPr>
        <w:t xml:space="preserve">445 nm </w:t>
      </w:r>
      <w:r w:rsidR="002D7267" w:rsidRPr="00F720DB">
        <w:rPr>
          <w:highlight w:val="yellow"/>
        </w:rPr>
        <w:t>laser light might be</w:t>
      </w:r>
      <w:r w:rsidR="00E31C19" w:rsidRPr="00F720DB">
        <w:rPr>
          <w:highlight w:val="yellow"/>
        </w:rPr>
        <w:t xml:space="preserve"> harmful for the cell.</w:t>
      </w:r>
    </w:p>
    <w:p w14:paraId="15542410" w14:textId="77777777" w:rsidR="00452EF6" w:rsidRPr="00F720DB" w:rsidRDefault="00452EF6" w:rsidP="007418AC">
      <w:pPr>
        <w:pStyle w:val="NormalWeb"/>
        <w:widowControl/>
        <w:spacing w:before="0" w:beforeAutospacing="0" w:after="0" w:afterAutospacing="0"/>
        <w:rPr>
          <w:highlight w:val="yellow"/>
        </w:rPr>
      </w:pPr>
    </w:p>
    <w:p w14:paraId="1158E8F6" w14:textId="43510E80" w:rsidR="00F113F6" w:rsidRDefault="00452EF6" w:rsidP="007418AC">
      <w:pPr>
        <w:pStyle w:val="NormalWeb"/>
        <w:widowControl/>
        <w:spacing w:before="0" w:beforeAutospacing="0" w:after="0" w:afterAutospacing="0"/>
        <w:rPr>
          <w:highlight w:val="yellow"/>
        </w:rPr>
      </w:pPr>
      <w:r w:rsidRPr="00F720DB">
        <w:rPr>
          <w:highlight w:val="yellow"/>
        </w:rPr>
        <w:t>3.</w:t>
      </w:r>
      <w:r w:rsidR="00214B33" w:rsidRPr="00F720DB">
        <w:rPr>
          <w:highlight w:val="yellow"/>
        </w:rPr>
        <w:t>4</w:t>
      </w:r>
      <w:r w:rsidRPr="00F720DB">
        <w:rPr>
          <w:highlight w:val="yellow"/>
        </w:rPr>
        <w:t xml:space="preserve">. Use bright-field and fluorescence images to locate and verify the cell’s </w:t>
      </w:r>
      <w:r w:rsidR="00A80A5B" w:rsidRPr="00A80A5B">
        <w:t>via</w:t>
      </w:r>
      <w:r w:rsidRPr="00F720DB">
        <w:rPr>
          <w:highlight w:val="yellow"/>
        </w:rPr>
        <w:t>bility</w:t>
      </w:r>
      <w:r w:rsidR="004F65A2" w:rsidRPr="00F720DB">
        <w:rPr>
          <w:highlight w:val="yellow"/>
          <w:vertAlign w:val="superscript"/>
        </w:rPr>
        <w:t>25</w:t>
      </w:r>
      <w:r w:rsidRPr="00F720DB">
        <w:rPr>
          <w:highlight w:val="yellow"/>
        </w:rPr>
        <w:t xml:space="preserve">. </w:t>
      </w:r>
    </w:p>
    <w:p w14:paraId="275D9D3B" w14:textId="77777777" w:rsidR="00F113F6" w:rsidRDefault="00F113F6" w:rsidP="007418AC">
      <w:pPr>
        <w:pStyle w:val="NormalWeb"/>
        <w:widowControl/>
        <w:spacing w:before="0" w:beforeAutospacing="0" w:after="0" w:afterAutospacing="0"/>
        <w:rPr>
          <w:highlight w:val="yellow"/>
        </w:rPr>
      </w:pPr>
    </w:p>
    <w:p w14:paraId="36F0FB83" w14:textId="59B32F1D" w:rsidR="00452EF6" w:rsidRPr="00F113F6" w:rsidRDefault="00F113F6" w:rsidP="007418AC">
      <w:pPr>
        <w:pStyle w:val="NormalWeb"/>
        <w:widowControl/>
        <w:spacing w:before="0" w:beforeAutospacing="0" w:after="0" w:afterAutospacing="0"/>
      </w:pPr>
      <w:r w:rsidRPr="00F113F6">
        <w:t xml:space="preserve">Note: </w:t>
      </w:r>
      <w:r w:rsidR="00452EF6" w:rsidRPr="00F113F6">
        <w:t xml:space="preserve">A </w:t>
      </w:r>
      <w:r w:rsidR="00A80A5B" w:rsidRPr="00A80A5B">
        <w:t>via</w:t>
      </w:r>
      <w:r w:rsidR="00452EF6" w:rsidRPr="00F113F6">
        <w:t>ble cell has a round shape in the bright-field image and is not fluorescent, whereas cell death is indicated by strong fluorescence signal</w:t>
      </w:r>
      <w:r w:rsidR="00FF15A1" w:rsidRPr="00F113F6">
        <w:t>s</w:t>
      </w:r>
      <w:r w:rsidR="00452EF6" w:rsidRPr="00F113F6">
        <w:t xml:space="preserve"> </w:t>
      </w:r>
      <w:r w:rsidR="00FF15A1" w:rsidRPr="00F113F6">
        <w:t>arising from the presence of propidium iodide inside the cell</w:t>
      </w:r>
      <w:r w:rsidR="004F65A2" w:rsidRPr="00F113F6">
        <w:rPr>
          <w:vertAlign w:val="superscript"/>
        </w:rPr>
        <w:t>22</w:t>
      </w:r>
      <w:r w:rsidR="00452EF6" w:rsidRPr="00F113F6">
        <w:t>.</w:t>
      </w:r>
    </w:p>
    <w:p w14:paraId="254BC02A" w14:textId="77777777" w:rsidR="002351E9" w:rsidRPr="00F720DB" w:rsidRDefault="002351E9" w:rsidP="007418AC">
      <w:pPr>
        <w:pStyle w:val="NormalWeb"/>
        <w:widowControl/>
        <w:spacing w:before="0" w:beforeAutospacing="0" w:after="0" w:afterAutospacing="0"/>
        <w:rPr>
          <w:highlight w:val="yellow"/>
        </w:rPr>
      </w:pPr>
    </w:p>
    <w:p w14:paraId="101A1AD0" w14:textId="77777777" w:rsidR="00F113F6" w:rsidRDefault="00CD7E5D" w:rsidP="007418AC">
      <w:pPr>
        <w:pStyle w:val="NormalWeb"/>
        <w:widowControl/>
        <w:spacing w:before="0" w:beforeAutospacing="0" w:after="0" w:afterAutospacing="0"/>
        <w:rPr>
          <w:highlight w:val="yellow"/>
        </w:rPr>
      </w:pPr>
      <w:r w:rsidRPr="00F720DB">
        <w:rPr>
          <w:highlight w:val="yellow"/>
        </w:rPr>
        <w:t>3.</w:t>
      </w:r>
      <w:r w:rsidR="00214B33" w:rsidRPr="00F720DB">
        <w:rPr>
          <w:highlight w:val="yellow"/>
        </w:rPr>
        <w:t>5</w:t>
      </w:r>
      <w:r w:rsidRPr="00F720DB">
        <w:rPr>
          <w:highlight w:val="yellow"/>
        </w:rPr>
        <w:t>.</w:t>
      </w:r>
      <w:r w:rsidR="002351E9" w:rsidRPr="00F720DB">
        <w:rPr>
          <w:highlight w:val="yellow"/>
        </w:rPr>
        <w:t xml:space="preserve"> </w:t>
      </w:r>
      <w:r w:rsidRPr="00F720DB">
        <w:rPr>
          <w:highlight w:val="yellow"/>
        </w:rPr>
        <w:t>Un</w:t>
      </w:r>
      <w:r w:rsidR="008D519F" w:rsidRPr="00F720DB">
        <w:rPr>
          <w:highlight w:val="yellow"/>
        </w:rPr>
        <w:t>block the iSCAT laser beam</w:t>
      </w:r>
      <w:r w:rsidR="001E47F5" w:rsidRPr="00F720DB">
        <w:rPr>
          <w:highlight w:val="yellow"/>
        </w:rPr>
        <w:t xml:space="preserve"> and ensure that the cover</w:t>
      </w:r>
      <w:r w:rsidR="00667114" w:rsidRPr="00F720DB">
        <w:rPr>
          <w:highlight w:val="yellow"/>
        </w:rPr>
        <w:t>slip</w:t>
      </w:r>
      <w:r w:rsidR="001E47F5" w:rsidRPr="00F720DB">
        <w:rPr>
          <w:highlight w:val="yellow"/>
        </w:rPr>
        <w:t xml:space="preserve"> surface is still in focus. Enclose the isolation table to minimize drift and acoustical coupling from the ambient surroundings. </w:t>
      </w:r>
    </w:p>
    <w:p w14:paraId="04EC6F9E" w14:textId="77777777" w:rsidR="00F113F6" w:rsidRDefault="00F113F6" w:rsidP="007418AC">
      <w:pPr>
        <w:pStyle w:val="NormalWeb"/>
        <w:widowControl/>
        <w:spacing w:before="0" w:beforeAutospacing="0" w:after="0" w:afterAutospacing="0"/>
        <w:rPr>
          <w:highlight w:val="yellow"/>
        </w:rPr>
      </w:pPr>
    </w:p>
    <w:p w14:paraId="310DC23C" w14:textId="10F06A74" w:rsidR="002351E9" w:rsidRPr="00F113F6" w:rsidRDefault="00F113F6" w:rsidP="007418AC">
      <w:pPr>
        <w:pStyle w:val="NormalWeb"/>
        <w:widowControl/>
        <w:spacing w:before="0" w:beforeAutospacing="0" w:after="0" w:afterAutospacing="0"/>
      </w:pPr>
      <w:r w:rsidRPr="00F113F6">
        <w:t xml:space="preserve">Note: </w:t>
      </w:r>
      <w:r w:rsidR="004F5CAE" w:rsidRPr="00F113F6">
        <w:t>T</w:t>
      </w:r>
      <w:r>
        <w:t>he latter</w:t>
      </w:r>
      <w:r w:rsidR="004F5CAE" w:rsidRPr="00F113F6">
        <w:t xml:space="preserve"> </w:t>
      </w:r>
      <w:r w:rsidR="00214D5D" w:rsidRPr="00F113F6">
        <w:t>is</w:t>
      </w:r>
      <w:r w:rsidR="004F5CAE" w:rsidRPr="00F113F6">
        <w:t xml:space="preserve"> accomplished with heavy optical curtains or acrylic panels surrounding the optical table.</w:t>
      </w:r>
    </w:p>
    <w:p w14:paraId="5C748FDA" w14:textId="77777777" w:rsidR="008D519F" w:rsidRPr="00F720DB" w:rsidRDefault="008D519F" w:rsidP="007418AC">
      <w:pPr>
        <w:pStyle w:val="NormalWeb"/>
        <w:widowControl/>
        <w:spacing w:before="0" w:beforeAutospacing="0" w:after="0" w:afterAutospacing="0"/>
        <w:rPr>
          <w:highlight w:val="yellow"/>
        </w:rPr>
      </w:pPr>
    </w:p>
    <w:p w14:paraId="548C2B61" w14:textId="48EF459A" w:rsidR="008D519F" w:rsidRPr="00F720DB" w:rsidRDefault="008D519F" w:rsidP="007418AC">
      <w:pPr>
        <w:pStyle w:val="NormalWeb"/>
        <w:widowControl/>
        <w:spacing w:before="0" w:beforeAutospacing="0" w:after="0" w:afterAutospacing="0"/>
      </w:pPr>
      <w:r w:rsidRPr="00F720DB">
        <w:rPr>
          <w:highlight w:val="yellow"/>
        </w:rPr>
        <w:lastRenderedPageBreak/>
        <w:t>3.</w:t>
      </w:r>
      <w:r w:rsidR="00214B33" w:rsidRPr="00F720DB">
        <w:rPr>
          <w:highlight w:val="yellow"/>
        </w:rPr>
        <w:t>6</w:t>
      </w:r>
      <w:r w:rsidR="00160991" w:rsidRPr="00F720DB">
        <w:rPr>
          <w:highlight w:val="yellow"/>
        </w:rPr>
        <w:t>.</w:t>
      </w:r>
      <w:r w:rsidRPr="00F720DB">
        <w:rPr>
          <w:highlight w:val="yellow"/>
        </w:rPr>
        <w:t xml:space="preserve"> Start the measurement</w:t>
      </w:r>
      <w:r w:rsidR="00956A43" w:rsidRPr="00F720DB">
        <w:rPr>
          <w:highlight w:val="yellow"/>
        </w:rPr>
        <w:t xml:space="preserve"> by acquirin</w:t>
      </w:r>
      <w:r w:rsidR="00F60DC7" w:rsidRPr="00F720DB">
        <w:rPr>
          <w:highlight w:val="yellow"/>
        </w:rPr>
        <w:t xml:space="preserve">g images from the iSCAT, </w:t>
      </w:r>
      <w:r w:rsidR="00066E9B" w:rsidRPr="00F720DB">
        <w:rPr>
          <w:highlight w:val="yellow"/>
        </w:rPr>
        <w:t>bright-</w:t>
      </w:r>
      <w:r w:rsidR="00956A43" w:rsidRPr="00F720DB">
        <w:rPr>
          <w:highlight w:val="yellow"/>
        </w:rPr>
        <w:t>field, and fluorescence cameras</w:t>
      </w:r>
      <w:r w:rsidRPr="00F720DB">
        <w:rPr>
          <w:highlight w:val="yellow"/>
        </w:rPr>
        <w:t xml:space="preserve">. </w:t>
      </w:r>
      <w:r w:rsidR="00214D5D" w:rsidRPr="00F113F6">
        <w:t>Automate and control the process</w:t>
      </w:r>
      <w:r w:rsidR="00956A43" w:rsidRPr="00F113F6">
        <w:t xml:space="preserve"> through software to maximize experimental efficiency.</w:t>
      </w:r>
      <w:r w:rsidR="00956A43" w:rsidRPr="00F720DB">
        <w:rPr>
          <w:highlight w:val="yellow"/>
        </w:rPr>
        <w:t xml:space="preserve"> </w:t>
      </w:r>
      <w:r w:rsidR="00C872DD" w:rsidRPr="00F720DB">
        <w:rPr>
          <w:highlight w:val="yellow"/>
        </w:rPr>
        <w:t xml:space="preserve">Periodically </w:t>
      </w:r>
      <w:r w:rsidRPr="00F720DB">
        <w:rPr>
          <w:highlight w:val="yellow"/>
        </w:rPr>
        <w:t xml:space="preserve">check the </w:t>
      </w:r>
      <w:r w:rsidR="00A80A5B" w:rsidRPr="00A80A5B">
        <w:t>via</w:t>
      </w:r>
      <w:r w:rsidRPr="00F720DB">
        <w:rPr>
          <w:highlight w:val="yellow"/>
        </w:rPr>
        <w:t>bility of the cell and the focus of the system.</w:t>
      </w:r>
    </w:p>
    <w:bookmarkEnd w:id="1"/>
    <w:p w14:paraId="5B69C2A0" w14:textId="77777777" w:rsidR="008D519F" w:rsidRPr="00F720DB" w:rsidRDefault="008D519F" w:rsidP="007418AC">
      <w:pPr>
        <w:pStyle w:val="NormalWeb"/>
        <w:widowControl/>
        <w:spacing w:before="0" w:beforeAutospacing="0" w:after="0" w:afterAutospacing="0"/>
      </w:pPr>
    </w:p>
    <w:p w14:paraId="5E0CB9BA" w14:textId="2665DCC9" w:rsidR="00747160" w:rsidRPr="00F720DB" w:rsidRDefault="008D519F" w:rsidP="007418AC">
      <w:pPr>
        <w:pStyle w:val="NormalWeb"/>
        <w:widowControl/>
        <w:spacing w:before="0" w:beforeAutospacing="0" w:after="0" w:afterAutospacing="0"/>
      </w:pPr>
      <w:r w:rsidRPr="00F720DB">
        <w:t>Note: Depending on the</w:t>
      </w:r>
      <w:r w:rsidR="00B65C73" w:rsidRPr="00F720DB">
        <w:t xml:space="preserve"> </w:t>
      </w:r>
      <w:r w:rsidR="009E2A55" w:rsidRPr="00F720DB">
        <w:t xml:space="preserve">laser intensity, </w:t>
      </w:r>
      <w:r w:rsidR="00565F1E" w:rsidRPr="00F720DB">
        <w:t>optical components</w:t>
      </w:r>
      <w:r w:rsidRPr="00F720DB">
        <w:t>, and exposure time settings of the camera, the iSCAT laser might interfere with the fluorescence camera.</w:t>
      </w:r>
      <w:r w:rsidR="009E2A55" w:rsidRPr="00F720DB">
        <w:t xml:space="preserve"> If this behavior is observed, consider</w:t>
      </w:r>
      <w:r w:rsidR="00565F1E" w:rsidRPr="00F720DB">
        <w:t xml:space="preserve"> </w:t>
      </w:r>
      <w:r w:rsidR="009E2A55" w:rsidRPr="00F720DB">
        <w:t>shutter</w:t>
      </w:r>
      <w:r w:rsidR="00565F1E" w:rsidRPr="00F720DB">
        <w:t>ing</w:t>
      </w:r>
      <w:r w:rsidR="009E2A55" w:rsidRPr="00F720DB">
        <w:t xml:space="preserve"> the iSCAT laser </w:t>
      </w:r>
      <w:r w:rsidR="00A82AB7" w:rsidRPr="00F720DB">
        <w:t>temporar</w:t>
      </w:r>
      <w:r w:rsidR="00565F1E" w:rsidRPr="00F720DB">
        <w:t>ily</w:t>
      </w:r>
      <w:r w:rsidR="009E2A55" w:rsidRPr="00F720DB">
        <w:t xml:space="preserve"> </w:t>
      </w:r>
      <w:r w:rsidR="00565F1E" w:rsidRPr="00F720DB">
        <w:t xml:space="preserve">during </w:t>
      </w:r>
      <w:r w:rsidR="009E2A55" w:rsidRPr="00F720DB">
        <w:t>fluorescence</w:t>
      </w:r>
      <w:r w:rsidR="00565F1E" w:rsidRPr="00F720DB">
        <w:t xml:space="preserve"> image</w:t>
      </w:r>
      <w:r w:rsidR="009E2A55" w:rsidRPr="00F720DB">
        <w:t xml:space="preserve"> acquisitions</w:t>
      </w:r>
      <w:r w:rsidR="00A82AB7" w:rsidRPr="00F720DB">
        <w:t>.</w:t>
      </w:r>
    </w:p>
    <w:p w14:paraId="7AA580A3" w14:textId="77777777" w:rsidR="008D519F" w:rsidRPr="00F720DB" w:rsidRDefault="008D519F" w:rsidP="007418AC">
      <w:pPr>
        <w:pStyle w:val="NormalWeb"/>
        <w:widowControl/>
        <w:spacing w:before="0" w:beforeAutospacing="0" w:after="0" w:afterAutospacing="0"/>
      </w:pPr>
    </w:p>
    <w:p w14:paraId="2DC05B08" w14:textId="1F9CCC66" w:rsidR="0032751F" w:rsidRPr="00F113F6" w:rsidRDefault="00095DAF" w:rsidP="007418AC">
      <w:pPr>
        <w:pStyle w:val="NormalWeb"/>
        <w:widowControl/>
        <w:spacing w:before="0" w:beforeAutospacing="0" w:after="0" w:afterAutospacing="0"/>
        <w:rPr>
          <w:b/>
        </w:rPr>
      </w:pPr>
      <w:r w:rsidRPr="00F113F6">
        <w:rPr>
          <w:b/>
        </w:rPr>
        <w:t>4</w:t>
      </w:r>
      <w:r w:rsidR="002874C0" w:rsidRPr="00F113F6">
        <w:rPr>
          <w:b/>
        </w:rPr>
        <w:t>. Data Analysis</w:t>
      </w:r>
      <w:r w:rsidR="00B85E83" w:rsidRPr="00F113F6">
        <w:rPr>
          <w:b/>
        </w:rPr>
        <w:t xml:space="preserve"> </w:t>
      </w:r>
    </w:p>
    <w:p w14:paraId="081EBC5F" w14:textId="77777777" w:rsidR="00BF1562" w:rsidRPr="00F113F6" w:rsidRDefault="00BF1562" w:rsidP="007418AC">
      <w:pPr>
        <w:pStyle w:val="NormalWeb"/>
        <w:widowControl/>
        <w:spacing w:before="0" w:beforeAutospacing="0" w:after="0" w:afterAutospacing="0"/>
        <w:rPr>
          <w:b/>
        </w:rPr>
      </w:pPr>
    </w:p>
    <w:p w14:paraId="4D4BC506" w14:textId="4D5D5649" w:rsidR="002874C0" w:rsidRPr="00F113F6" w:rsidRDefault="00F113F6" w:rsidP="007418AC">
      <w:pPr>
        <w:pStyle w:val="NormalWeb"/>
        <w:widowControl/>
        <w:spacing w:before="0" w:beforeAutospacing="0" w:after="0" w:afterAutospacing="0"/>
      </w:pPr>
      <w:r w:rsidRPr="00F113F6">
        <w:t xml:space="preserve">Note: </w:t>
      </w:r>
      <w:r w:rsidR="00BF1562" w:rsidRPr="00F113F6">
        <w:t xml:space="preserve">Experimental data is inherently noisy, and iSCAT images are no different. There are several sources of noise in a typical </w:t>
      </w:r>
      <w:proofErr w:type="spellStart"/>
      <w:r w:rsidR="00BF1562" w:rsidRPr="00F113F6">
        <w:t>iSCAT</w:t>
      </w:r>
      <w:proofErr w:type="spellEnd"/>
      <w:r w:rsidR="00BF1562" w:rsidRPr="00F113F6">
        <w:t xml:space="preserve"> measurement, including </w:t>
      </w:r>
      <w:proofErr w:type="spellStart"/>
      <w:r w:rsidR="00BF1562" w:rsidRPr="00F113F6">
        <w:t>wavefront</w:t>
      </w:r>
      <w:proofErr w:type="spellEnd"/>
      <w:r w:rsidR="00BF1562" w:rsidRPr="00F113F6">
        <w:t xml:space="preserve"> distortions</w:t>
      </w:r>
      <w:r w:rsidR="007F3892" w:rsidRPr="00F113F6">
        <w:t xml:space="preserve"> in the incident light source</w:t>
      </w:r>
      <w:r w:rsidR="00BF1562" w:rsidRPr="00F113F6">
        <w:t xml:space="preserve">, surface roughness of the </w:t>
      </w:r>
      <w:r w:rsidR="006213B2" w:rsidRPr="00F113F6">
        <w:t>coverslip</w:t>
      </w:r>
      <w:r w:rsidR="00BF1562" w:rsidRPr="00F113F6">
        <w:t xml:space="preserve">, </w:t>
      </w:r>
      <w:r w:rsidR="00C821E1" w:rsidRPr="00F113F6">
        <w:t xml:space="preserve">and </w:t>
      </w:r>
      <w:r w:rsidR="00BF1562" w:rsidRPr="00F113F6">
        <w:t>camera noise</w:t>
      </w:r>
      <w:r w:rsidR="00C821E1" w:rsidRPr="00F113F6">
        <w:t xml:space="preserve">. </w:t>
      </w:r>
      <w:r w:rsidR="00085B23" w:rsidRPr="00F113F6">
        <w:t xml:space="preserve">The </w:t>
      </w:r>
      <w:r w:rsidRPr="00F113F6">
        <w:t xml:space="preserve">section </w:t>
      </w:r>
      <w:r w:rsidR="00085B23" w:rsidRPr="00F113F6">
        <w:t>below present</w:t>
      </w:r>
      <w:r w:rsidR="00214D5D" w:rsidRPr="00F113F6">
        <w:t>s some</w:t>
      </w:r>
      <w:r w:rsidR="00085B23" w:rsidRPr="00F113F6">
        <w:t xml:space="preserve"> ways in which these noise sources</w:t>
      </w:r>
      <w:r w:rsidR="00C821E1" w:rsidRPr="00F113F6">
        <w:t xml:space="preserve"> </w:t>
      </w:r>
      <w:r w:rsidR="00214D5D" w:rsidRPr="00F113F6">
        <w:t xml:space="preserve">are remedied </w:t>
      </w:r>
      <w:r w:rsidR="00A80A5B" w:rsidRPr="00A80A5B">
        <w:t>via</w:t>
      </w:r>
      <w:r w:rsidR="00C821E1" w:rsidRPr="00F113F6">
        <w:t xml:space="preserve"> post processing</w:t>
      </w:r>
      <w:r w:rsidR="00085B23" w:rsidRPr="00F113F6">
        <w:t xml:space="preserve">. </w:t>
      </w:r>
      <w:r w:rsidR="00C821E1" w:rsidRPr="00F113F6">
        <w:t xml:space="preserve">Additionally, lateral mechanical instabilities of the setup lead to noisy data and </w:t>
      </w:r>
      <w:r w:rsidR="00214D5D" w:rsidRPr="00F113F6">
        <w:t xml:space="preserve">must </w:t>
      </w:r>
      <w:r w:rsidR="00C821E1" w:rsidRPr="00F113F6">
        <w:t>be addressed</w:t>
      </w:r>
      <w:r w:rsidR="00A25E29" w:rsidRPr="00F113F6">
        <w:t xml:space="preserve"> accordingly</w:t>
      </w:r>
      <w:r w:rsidR="00C821E1" w:rsidRPr="00F113F6">
        <w:t>, as</w:t>
      </w:r>
      <w:r w:rsidR="00C302C8" w:rsidRPr="00F113F6">
        <w:t xml:space="preserve"> </w:t>
      </w:r>
      <w:r w:rsidR="00C821E1" w:rsidRPr="00F113F6">
        <w:t>described in the discussion section below.</w:t>
      </w:r>
      <w:r w:rsidR="00F11FB2" w:rsidRPr="00F113F6">
        <w:t xml:space="preserve"> </w:t>
      </w:r>
      <w:r w:rsidR="00214D5D" w:rsidRPr="00F113F6">
        <w:t>The</w:t>
      </w:r>
      <w:r w:rsidR="00F11FB2" w:rsidRPr="00F113F6">
        <w:t xml:space="preserve"> described analys</w:t>
      </w:r>
      <w:r w:rsidR="00214D5D" w:rsidRPr="00F113F6">
        <w:t>e</w:t>
      </w:r>
      <w:r w:rsidR="00F11FB2" w:rsidRPr="00F113F6">
        <w:t xml:space="preserve">s </w:t>
      </w:r>
      <w:r w:rsidR="00214D5D" w:rsidRPr="00F113F6">
        <w:t xml:space="preserve">are performed </w:t>
      </w:r>
      <w:r w:rsidR="00F11FB2" w:rsidRPr="00F113F6">
        <w:t xml:space="preserve">with </w:t>
      </w:r>
      <w:r w:rsidR="007F5DF3" w:rsidRPr="00F113F6">
        <w:t>custom</w:t>
      </w:r>
      <w:r w:rsidR="00C80FBA" w:rsidRPr="00F113F6">
        <w:t xml:space="preserve"> </w:t>
      </w:r>
      <w:r w:rsidR="00F11FB2" w:rsidRPr="00F113F6">
        <w:t>MATLAB</w:t>
      </w:r>
      <w:r w:rsidR="00C80FBA" w:rsidRPr="00F113F6">
        <w:t xml:space="preserve"> scripts</w:t>
      </w:r>
      <w:r w:rsidR="00CD320C" w:rsidRPr="00F113F6">
        <w:t>.</w:t>
      </w:r>
    </w:p>
    <w:p w14:paraId="79A4EA59" w14:textId="77777777" w:rsidR="002874C0" w:rsidRPr="00F113F6" w:rsidRDefault="002874C0" w:rsidP="007418AC">
      <w:pPr>
        <w:pStyle w:val="NormalWeb"/>
        <w:widowControl/>
        <w:spacing w:before="0" w:beforeAutospacing="0" w:after="0" w:afterAutospacing="0"/>
      </w:pPr>
    </w:p>
    <w:p w14:paraId="6977352A" w14:textId="77777777" w:rsidR="00F113F6" w:rsidRDefault="002874C0" w:rsidP="007418AC">
      <w:pPr>
        <w:pStyle w:val="NormalWeb"/>
        <w:widowControl/>
        <w:spacing w:before="0" w:beforeAutospacing="0" w:after="0" w:afterAutospacing="0"/>
      </w:pPr>
      <w:r w:rsidRPr="00F113F6">
        <w:t>4.1</w:t>
      </w:r>
      <w:r w:rsidR="00F113F6">
        <w:t>.</w:t>
      </w:r>
      <w:r w:rsidRPr="00F113F6">
        <w:t xml:space="preserve"> </w:t>
      </w:r>
      <w:r w:rsidR="00C80FBA" w:rsidRPr="00F113F6">
        <w:t>Minimize c</w:t>
      </w:r>
      <w:r w:rsidR="0046501C" w:rsidRPr="00F113F6">
        <w:t xml:space="preserve">amera noise </w:t>
      </w:r>
      <w:r w:rsidR="00206580" w:rsidRPr="00F113F6">
        <w:t xml:space="preserve">by filtering </w:t>
      </w:r>
      <w:r w:rsidR="0040280A" w:rsidRPr="00F113F6">
        <w:t xml:space="preserve">the raw data with a </w:t>
      </w:r>
      <w:r w:rsidR="001E3896" w:rsidRPr="00F113F6">
        <w:t>two-</w:t>
      </w:r>
      <w:r w:rsidR="0040280A" w:rsidRPr="00F113F6">
        <w:t xml:space="preserve">dimensional Fourier filter that excludes high spatial frequencies. </w:t>
      </w:r>
      <w:r w:rsidR="0052582C" w:rsidRPr="00F113F6">
        <w:t>The size of the filter needs to be adjusted to fit the</w:t>
      </w:r>
      <w:r w:rsidR="0040280A" w:rsidRPr="00F113F6">
        <w:t xml:space="preserve"> specific experimental configuration (</w:t>
      </w:r>
      <w:r w:rsidR="000E186F" w:rsidRPr="00F113F6">
        <w:t>mostly determined by the</w:t>
      </w:r>
      <w:r w:rsidR="0040280A" w:rsidRPr="00F113F6">
        <w:t xml:space="preserve"> </w:t>
      </w:r>
      <w:r w:rsidR="000E186F" w:rsidRPr="00F113F6">
        <w:t>system’s numerical aperture</w:t>
      </w:r>
      <w:r w:rsidR="0040280A" w:rsidRPr="00F113F6">
        <w:t xml:space="preserve">). </w:t>
      </w:r>
    </w:p>
    <w:p w14:paraId="5C32BF2A" w14:textId="77777777" w:rsidR="00F113F6" w:rsidRDefault="00F113F6" w:rsidP="007418AC">
      <w:pPr>
        <w:pStyle w:val="NormalWeb"/>
        <w:widowControl/>
        <w:spacing w:before="0" w:beforeAutospacing="0" w:after="0" w:afterAutospacing="0"/>
      </w:pPr>
    </w:p>
    <w:p w14:paraId="2DAEFB1C" w14:textId="5948FC87" w:rsidR="00667114" w:rsidRPr="00F113F6" w:rsidRDefault="00F113F6" w:rsidP="007418AC">
      <w:pPr>
        <w:pStyle w:val="NormalWeb"/>
        <w:widowControl/>
        <w:spacing w:before="0" w:beforeAutospacing="0" w:after="0" w:afterAutospacing="0"/>
      </w:pPr>
      <w:r>
        <w:t xml:space="preserve">Note: </w:t>
      </w:r>
      <w:r w:rsidR="0040280A" w:rsidRPr="00F113F6">
        <w:t>Features in the image</w:t>
      </w:r>
      <w:r w:rsidR="00FC7C26" w:rsidRPr="00F113F6">
        <w:t xml:space="preserve"> with </w:t>
      </w:r>
      <w:r w:rsidR="0040280A" w:rsidRPr="00F113F6">
        <w:t xml:space="preserve">higher </w:t>
      </w:r>
      <w:r w:rsidR="00FC7C26" w:rsidRPr="00F113F6">
        <w:t xml:space="preserve">spatial frequencies than the optical system originate from </w:t>
      </w:r>
      <w:r w:rsidR="000E186F" w:rsidRPr="00F113F6">
        <w:t xml:space="preserve">extraneous </w:t>
      </w:r>
      <w:r w:rsidR="00FC7C26" w:rsidRPr="00F113F6">
        <w:t xml:space="preserve">sources </w:t>
      </w:r>
      <w:r w:rsidR="000E186F" w:rsidRPr="00F113F6">
        <w:t>(</w:t>
      </w:r>
      <w:r w:rsidR="00FC7C26" w:rsidRPr="00F113F6">
        <w:t>such as camera read-out noise</w:t>
      </w:r>
      <w:r w:rsidR="000E186F" w:rsidRPr="00F113F6">
        <w:t>)</w:t>
      </w:r>
      <w:r w:rsidR="00FC7C26" w:rsidRPr="00F113F6">
        <w:t xml:space="preserve"> and can be neglected.</w:t>
      </w:r>
      <w:r w:rsidR="007B5A7F" w:rsidRPr="00F113F6">
        <w:t xml:space="preserve"> </w:t>
      </w:r>
    </w:p>
    <w:p w14:paraId="38C0F4E2" w14:textId="77777777" w:rsidR="00FC7C26" w:rsidRPr="00F113F6" w:rsidRDefault="00FC7C26" w:rsidP="007418AC">
      <w:pPr>
        <w:pStyle w:val="NormalWeb"/>
        <w:widowControl/>
        <w:spacing w:before="0" w:beforeAutospacing="0" w:after="0" w:afterAutospacing="0"/>
      </w:pPr>
    </w:p>
    <w:p w14:paraId="5BE1B903" w14:textId="435AD697" w:rsidR="00DF5C48" w:rsidRPr="00F113F6" w:rsidRDefault="00DF5C48" w:rsidP="007418AC">
      <w:pPr>
        <w:pStyle w:val="NormalWeb"/>
        <w:widowControl/>
        <w:spacing w:before="0" w:beforeAutospacing="0" w:after="0" w:afterAutospacing="0"/>
      </w:pPr>
      <w:r w:rsidRPr="00F113F6">
        <w:t>4.2. Convert the images from raw camera counts to iSCAT contrast.</w:t>
      </w:r>
    </w:p>
    <w:p w14:paraId="4A882739" w14:textId="77777777" w:rsidR="00DD1FCF" w:rsidRPr="00F113F6" w:rsidRDefault="00DD1FCF" w:rsidP="007418AC">
      <w:pPr>
        <w:pStyle w:val="NormalWeb"/>
        <w:widowControl/>
        <w:spacing w:before="0" w:beforeAutospacing="0" w:after="0" w:afterAutospacing="0"/>
      </w:pPr>
    </w:p>
    <w:p w14:paraId="0349703C" w14:textId="523F4414" w:rsidR="00DD1FCF" w:rsidRPr="00F113F6" w:rsidRDefault="00DD1FCF" w:rsidP="007418AC">
      <w:pPr>
        <w:pStyle w:val="NormalWeb"/>
        <w:widowControl/>
        <w:spacing w:before="0" w:beforeAutospacing="0" w:after="0" w:afterAutospacing="0"/>
      </w:pPr>
      <w:r w:rsidRPr="00F113F6">
        <w:t xml:space="preserve">Note: The signal detected by the camera is </w:t>
      </w:r>
      <m:oMath>
        <m:sSub>
          <m:sSubPr>
            <m:ctrlPr>
              <w:rPr>
                <w:rFonts w:ascii="Cambria Math" w:hAnsi="Cambria Math"/>
                <w:i/>
              </w:rPr>
            </m:ctrlPr>
          </m:sSubPr>
          <m:e>
            <m:r>
              <w:rPr>
                <w:rFonts w:ascii="Cambria Math" w:hAnsi="Cambria Math"/>
              </w:rPr>
              <m:t>I</m:t>
            </m:r>
          </m:e>
          <m:sub>
            <m:r>
              <w:rPr>
                <w:rFonts w:ascii="Cambria Math" w:hAnsi="Cambria Math"/>
              </w:rPr>
              <m:t>det</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ref</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int</m:t>
            </m:r>
          </m:sub>
        </m:sSub>
      </m:oMath>
      <w:r w:rsidRPr="00F113F6">
        <w:t xml:space="preserve">. iSCAT contrast is defined as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int</m:t>
                </m:r>
              </m:sub>
            </m:sSub>
          </m:num>
          <m:den>
            <m:sSub>
              <m:sSubPr>
                <m:ctrlPr>
                  <w:rPr>
                    <w:rFonts w:ascii="Cambria Math" w:hAnsi="Cambria Math"/>
                    <w:i/>
                  </w:rPr>
                </m:ctrlPr>
              </m:sSubPr>
              <m:e>
                <m:r>
                  <w:rPr>
                    <w:rFonts w:ascii="Cambria Math" w:hAnsi="Cambria Math"/>
                  </w:rPr>
                  <m:t>I</m:t>
                </m:r>
              </m:e>
              <m:sub>
                <m:r>
                  <w:rPr>
                    <w:rFonts w:ascii="Cambria Math" w:hAnsi="Cambria Math"/>
                  </w:rPr>
                  <m:t>ref</m:t>
                </m:r>
              </m:sub>
            </m:sSub>
          </m:den>
        </m:f>
        <m:r>
          <w:rPr>
            <w:rFonts w:ascii="Cambria Math" w:hAnsi="Cambria Math"/>
          </w:rPr>
          <m:t xml:space="preserve"> </m:t>
        </m:r>
      </m:oMath>
      <w:r w:rsidRPr="00F113F6">
        <w:t xml:space="preserve">where </w:t>
      </w:r>
      <m:oMath>
        <m:sSub>
          <m:sSubPr>
            <m:ctrlPr>
              <w:rPr>
                <w:rFonts w:ascii="Cambria Math" w:hAnsi="Cambria Math"/>
                <w:i/>
              </w:rPr>
            </m:ctrlPr>
          </m:sSubPr>
          <m:e>
            <m:r>
              <w:rPr>
                <w:rFonts w:ascii="Cambria Math" w:hAnsi="Cambria Math"/>
              </w:rPr>
              <m:t>I</m:t>
            </m:r>
          </m:e>
          <m:sub>
            <m:r>
              <w:rPr>
                <w:rFonts w:ascii="Cambria Math" w:hAnsi="Cambria Math"/>
              </w:rPr>
              <m:t>ref</m:t>
            </m:r>
          </m:sub>
        </m:sSub>
      </m:oMath>
      <w:r w:rsidRPr="00F113F6">
        <w:t xml:space="preserve"> is the intensity of the reference light, in this case the part reflected by the coverslip, and </w:t>
      </w:r>
      <m:oMath>
        <m:sSub>
          <m:sSubPr>
            <m:ctrlPr>
              <w:rPr>
                <w:rFonts w:ascii="Cambria Math" w:hAnsi="Cambria Math"/>
                <w:i/>
              </w:rPr>
            </m:ctrlPr>
          </m:sSubPr>
          <m:e>
            <m:r>
              <w:rPr>
                <w:rFonts w:ascii="Cambria Math" w:hAnsi="Cambria Math"/>
              </w:rPr>
              <m:t>I</m:t>
            </m:r>
          </m:e>
          <m:sub>
            <m:r>
              <w:rPr>
                <w:rFonts w:ascii="Cambria Math" w:hAnsi="Cambria Math"/>
              </w:rPr>
              <m:t>int</m:t>
            </m:r>
          </m:sub>
        </m:sSub>
      </m:oMath>
      <w:r w:rsidRPr="00F113F6">
        <w:t xml:space="preserve"> is the interference between </w:t>
      </w:r>
      <m:oMath>
        <m:sSub>
          <m:sSubPr>
            <m:ctrlPr>
              <w:rPr>
                <w:rFonts w:ascii="Cambria Math" w:hAnsi="Cambria Math"/>
                <w:i/>
              </w:rPr>
            </m:ctrlPr>
          </m:sSubPr>
          <m:e>
            <m:r>
              <w:rPr>
                <w:rFonts w:ascii="Cambria Math" w:hAnsi="Cambria Math"/>
              </w:rPr>
              <m:t>I</m:t>
            </m:r>
          </m:e>
          <m:sub>
            <m:r>
              <w:rPr>
                <w:rFonts w:ascii="Cambria Math" w:hAnsi="Cambria Math"/>
              </w:rPr>
              <m:t>ref</m:t>
            </m:r>
          </m:sub>
        </m:sSub>
      </m:oMath>
      <w:r w:rsidRPr="00F113F6">
        <w:t xml:space="preserve"> and the scattered intensity (</w:t>
      </w:r>
      <m:oMath>
        <m:sSub>
          <m:sSubPr>
            <m:ctrlPr>
              <w:rPr>
                <w:rFonts w:ascii="Cambria Math" w:hAnsi="Cambria Math"/>
                <w:i/>
              </w:rPr>
            </m:ctrlPr>
          </m:sSubPr>
          <m:e>
            <m:r>
              <w:rPr>
                <w:rFonts w:ascii="Cambria Math" w:hAnsi="Cambria Math"/>
              </w:rPr>
              <m:t>I</m:t>
            </m:r>
          </m:e>
          <m:sub>
            <m:r>
              <w:rPr>
                <w:rFonts w:ascii="Cambria Math" w:hAnsi="Cambria Math"/>
              </w:rPr>
              <m:t>sca</m:t>
            </m:r>
          </m:sub>
        </m:sSub>
      </m:oMath>
      <w:r w:rsidRPr="00F113F6">
        <w:t>).</w:t>
      </w:r>
    </w:p>
    <w:p w14:paraId="6FFDE5BA" w14:textId="77777777" w:rsidR="00DD1FCF" w:rsidRPr="00F113F6" w:rsidRDefault="00DD1FCF" w:rsidP="007418AC">
      <w:pPr>
        <w:pStyle w:val="NormalWeb"/>
        <w:widowControl/>
        <w:spacing w:before="0" w:beforeAutospacing="0" w:after="0" w:afterAutospacing="0"/>
      </w:pPr>
    </w:p>
    <w:p w14:paraId="3F6DE032" w14:textId="5B35FCF9" w:rsidR="00DD1FCF" w:rsidRPr="00F113F6" w:rsidRDefault="00DD1FCF" w:rsidP="007418AC">
      <w:pPr>
        <w:pStyle w:val="NormalWeb"/>
        <w:widowControl/>
        <w:spacing w:before="0" w:beforeAutospacing="0" w:after="0" w:afterAutospacing="0"/>
      </w:pPr>
      <w:r w:rsidRPr="00F113F6">
        <w:t xml:space="preserve">4.2.1. Separate the signal into </w:t>
      </w:r>
      <m:oMath>
        <m:sSub>
          <m:sSubPr>
            <m:ctrlPr>
              <w:rPr>
                <w:rFonts w:ascii="Cambria Math" w:hAnsi="Cambria Math"/>
                <w:i/>
              </w:rPr>
            </m:ctrlPr>
          </m:sSubPr>
          <m:e>
            <m:r>
              <w:rPr>
                <w:rFonts w:ascii="Cambria Math" w:hAnsi="Cambria Math"/>
              </w:rPr>
              <m:t>I</m:t>
            </m:r>
          </m:e>
          <m:sub>
            <m:r>
              <w:rPr>
                <w:rFonts w:ascii="Cambria Math" w:hAnsi="Cambria Math"/>
              </w:rPr>
              <m:t>int</m:t>
            </m:r>
          </m:sub>
        </m:sSub>
      </m:oMath>
      <w:r w:rsidRPr="00F113F6">
        <w:t xml:space="preserve"> and </w:t>
      </w:r>
      <m:oMath>
        <m:sSub>
          <m:sSubPr>
            <m:ctrlPr>
              <w:rPr>
                <w:rFonts w:ascii="Cambria Math" w:hAnsi="Cambria Math"/>
                <w:i/>
              </w:rPr>
            </m:ctrlPr>
          </m:sSubPr>
          <m:e>
            <m:r>
              <w:rPr>
                <w:rFonts w:ascii="Cambria Math" w:hAnsi="Cambria Math"/>
              </w:rPr>
              <m:t>I</m:t>
            </m:r>
          </m:e>
          <m:sub>
            <m:r>
              <w:rPr>
                <w:rFonts w:ascii="Cambria Math" w:hAnsi="Cambria Math"/>
              </w:rPr>
              <m:t>ref</m:t>
            </m:r>
          </m:sub>
        </m:sSub>
      </m:oMath>
      <w:r w:rsidRPr="00F113F6">
        <w:t xml:space="preserve"> by computing the temporal mean of particular frames in which the particles of interest are not presen</w:t>
      </w:r>
      <w:r w:rsidR="00C302C8" w:rsidRPr="00F113F6">
        <w:t xml:space="preserve">t. </w:t>
      </w:r>
      <w:r w:rsidR="00551463" w:rsidRPr="00F113F6">
        <w:t xml:space="preserve">The resulting image </w:t>
      </w:r>
      <w:r w:rsidR="00745171" w:rsidRPr="00F113F6">
        <w:t>provides</w:t>
      </w:r>
      <w:r w:rsidR="00561E5C" w:rsidRPr="00F113F6">
        <w:t xml:space="preserve"> the</w:t>
      </w:r>
      <w:r w:rsidR="00C302C8" w:rsidRPr="00F113F6">
        <w:t xml:space="preserve"> reference signal </w:t>
      </w:r>
      <m:oMath>
        <m:sSub>
          <m:sSubPr>
            <m:ctrlPr>
              <w:rPr>
                <w:rFonts w:ascii="Cambria Math" w:hAnsi="Cambria Math"/>
                <w:i/>
              </w:rPr>
            </m:ctrlPr>
          </m:sSubPr>
          <m:e>
            <m:r>
              <w:rPr>
                <w:rFonts w:ascii="Cambria Math" w:hAnsi="Cambria Math"/>
              </w:rPr>
              <m:t>I</m:t>
            </m:r>
          </m:e>
          <m:sub>
            <m:r>
              <w:rPr>
                <w:rFonts w:ascii="Cambria Math" w:hAnsi="Cambria Math"/>
              </w:rPr>
              <m:t>ref</m:t>
            </m:r>
          </m:sub>
        </m:sSub>
      </m:oMath>
      <w:r w:rsidR="00C302C8" w:rsidRPr="00F113F6">
        <w:t>.</w:t>
      </w:r>
    </w:p>
    <w:p w14:paraId="588DA711" w14:textId="77777777" w:rsidR="00820AF6" w:rsidRPr="00F113F6" w:rsidRDefault="00820AF6" w:rsidP="007418AC">
      <w:pPr>
        <w:pStyle w:val="NormalWeb"/>
        <w:widowControl/>
        <w:spacing w:before="0" w:beforeAutospacing="0" w:after="0" w:afterAutospacing="0"/>
      </w:pPr>
    </w:p>
    <w:p w14:paraId="3CEB9FB8" w14:textId="3A8F31B4" w:rsidR="00820AF6" w:rsidRPr="00F113F6" w:rsidRDefault="00820AF6" w:rsidP="007418AC">
      <w:pPr>
        <w:pStyle w:val="NormalWeb"/>
        <w:widowControl/>
        <w:spacing w:before="0" w:beforeAutospacing="0" w:after="0" w:afterAutospacing="0"/>
      </w:pPr>
      <w:r w:rsidRPr="00F113F6">
        <w:t>Note: Alternatively, an active background subtraction step may be performed as described in the discussion below.</w:t>
      </w:r>
    </w:p>
    <w:p w14:paraId="7B17FBD7" w14:textId="77777777" w:rsidR="00DD1FCF" w:rsidRPr="00F113F6" w:rsidRDefault="00DD1FCF" w:rsidP="007418AC">
      <w:pPr>
        <w:pStyle w:val="NormalWeb"/>
        <w:widowControl/>
        <w:spacing w:before="0" w:beforeAutospacing="0" w:after="0" w:afterAutospacing="0"/>
      </w:pPr>
    </w:p>
    <w:p w14:paraId="23443146" w14:textId="4530A1DF" w:rsidR="00DD1FCF" w:rsidRPr="00F113F6" w:rsidRDefault="00DD1FCF" w:rsidP="007418AC">
      <w:pPr>
        <w:pStyle w:val="NormalWeb"/>
        <w:widowControl/>
        <w:spacing w:before="0" w:beforeAutospacing="0" w:after="0" w:afterAutospacing="0"/>
      </w:pPr>
      <w:r w:rsidRPr="00F113F6">
        <w:t xml:space="preserve">4.2.2. </w:t>
      </w:r>
      <w:r w:rsidR="00F113F6">
        <w:t>Calculate c</w:t>
      </w:r>
      <w:r w:rsidRPr="00F113F6">
        <w:t xml:space="preserve">ontrast according to </w:t>
      </w:r>
      <m:oMath>
        <m:f>
          <m:fPr>
            <m:type m:val="lin"/>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det</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ref</m:t>
                </m:r>
              </m:sub>
            </m:sSub>
            <m:r>
              <w:rPr>
                <w:rFonts w:ascii="Cambria Math" w:hAnsi="Cambria Math"/>
              </w:rPr>
              <m:t>)</m:t>
            </m:r>
          </m:num>
          <m:den>
            <m:sSub>
              <m:sSubPr>
                <m:ctrlPr>
                  <w:rPr>
                    <w:rFonts w:ascii="Cambria Math" w:hAnsi="Cambria Math"/>
                    <w:i/>
                  </w:rPr>
                </m:ctrlPr>
              </m:sSubPr>
              <m:e>
                <m:r>
                  <w:rPr>
                    <w:rFonts w:ascii="Cambria Math" w:hAnsi="Cambria Math"/>
                  </w:rPr>
                  <m:t>I</m:t>
                </m:r>
              </m:e>
              <m:sub>
                <m:r>
                  <w:rPr>
                    <w:rFonts w:ascii="Cambria Math" w:hAnsi="Cambria Math"/>
                  </w:rPr>
                  <m:t>ref</m:t>
                </m:r>
              </m:sub>
            </m:sSub>
          </m:den>
        </m:f>
      </m:oMath>
      <w:r w:rsidRPr="00F113F6">
        <w:rPr>
          <w:vertAlign w:val="superscript"/>
        </w:rPr>
        <w:t>12,14,16</w:t>
      </w:r>
      <w:r w:rsidRPr="00F113F6">
        <w:t>.</w:t>
      </w:r>
    </w:p>
    <w:p w14:paraId="4E1F4022" w14:textId="7C43740D" w:rsidR="00DF5C48" w:rsidRPr="00F113F6" w:rsidRDefault="00DF5C48" w:rsidP="007418AC">
      <w:pPr>
        <w:pStyle w:val="NormalWeb"/>
        <w:widowControl/>
        <w:spacing w:before="0" w:beforeAutospacing="0" w:after="0" w:afterAutospacing="0"/>
      </w:pPr>
    </w:p>
    <w:p w14:paraId="6F9242C0" w14:textId="2682D2DC" w:rsidR="00170385" w:rsidRPr="00F113F6" w:rsidRDefault="00DF5C48" w:rsidP="007418AC">
      <w:pPr>
        <w:pStyle w:val="NormalWeb"/>
        <w:widowControl/>
        <w:spacing w:before="0" w:beforeAutospacing="0" w:after="0" w:afterAutospacing="0"/>
      </w:pPr>
      <w:r w:rsidRPr="00F113F6">
        <w:t>4.</w:t>
      </w:r>
      <w:r w:rsidR="000C417E" w:rsidRPr="00F113F6">
        <w:t>3</w:t>
      </w:r>
      <w:r w:rsidR="00FC7C26" w:rsidRPr="00F113F6">
        <w:t>. Create a rolling differential image</w:t>
      </w:r>
      <w:r w:rsidR="0038027E" w:rsidRPr="00F113F6">
        <w:t xml:space="preserve"> by subtracting each </w:t>
      </w:r>
      <w:r w:rsidR="00561E5C" w:rsidRPr="00F113F6">
        <w:t>consecutive</w:t>
      </w:r>
      <w:r w:rsidR="0038027E" w:rsidRPr="00F113F6">
        <w:t xml:space="preserve"> frame </w:t>
      </w:r>
      <w:r w:rsidR="00561E5C" w:rsidRPr="00F113F6">
        <w:t>from</w:t>
      </w:r>
      <w:r w:rsidR="0038027E" w:rsidRPr="00F113F6">
        <w:t xml:space="preserve"> its</w:t>
      </w:r>
      <w:r w:rsidR="006649A5" w:rsidRPr="00F113F6">
        <w:t xml:space="preserve"> </w:t>
      </w:r>
      <w:r w:rsidR="00561E5C" w:rsidRPr="00F113F6">
        <w:t>successor</w:t>
      </w:r>
      <w:r w:rsidR="006649A5" w:rsidRPr="00F113F6">
        <w:t>.</w:t>
      </w:r>
    </w:p>
    <w:p w14:paraId="2E127E63" w14:textId="77777777" w:rsidR="006649A5" w:rsidRPr="00F113F6" w:rsidRDefault="006649A5" w:rsidP="007418AC">
      <w:pPr>
        <w:pStyle w:val="NormalWeb"/>
        <w:widowControl/>
        <w:spacing w:before="0" w:beforeAutospacing="0" w:after="0" w:afterAutospacing="0"/>
      </w:pPr>
    </w:p>
    <w:p w14:paraId="42B50873" w14:textId="42601585" w:rsidR="00EE27EB" w:rsidRPr="00F113F6" w:rsidRDefault="006649A5" w:rsidP="007418AC">
      <w:pPr>
        <w:pStyle w:val="NormalWeb"/>
        <w:widowControl/>
        <w:spacing w:before="0" w:beforeAutospacing="0" w:after="0" w:afterAutospacing="0"/>
      </w:pPr>
      <w:r w:rsidRPr="00F113F6">
        <w:lastRenderedPageBreak/>
        <w:t xml:space="preserve">Note: Residual signals from the surface roughness of the </w:t>
      </w:r>
      <w:r w:rsidR="003F6EAE" w:rsidRPr="00F113F6">
        <w:t>coverslip</w:t>
      </w:r>
      <w:r w:rsidRPr="00F113F6">
        <w:t xml:space="preserve"> and </w:t>
      </w:r>
      <w:proofErr w:type="spellStart"/>
      <w:r w:rsidRPr="00F113F6">
        <w:t>wavefront</w:t>
      </w:r>
      <w:proofErr w:type="spellEnd"/>
      <w:r w:rsidRPr="00F113F6">
        <w:t xml:space="preserve"> distortions are effectively removed in this step as they are constant within consecutive frames. The rolling differential removes the</w:t>
      </w:r>
      <w:r w:rsidR="00EE27EB" w:rsidRPr="00F113F6">
        <w:t>se</w:t>
      </w:r>
      <w:r w:rsidRPr="00F113F6">
        <w:t xml:space="preserve"> residual signals, leaving only the protein bindings that occur from one frame to the next.</w:t>
      </w:r>
      <w:r w:rsidR="00EE27EB" w:rsidRPr="00F113F6">
        <w:t xml:space="preserve"> This dynamic background subtraction is beneficial as it is not sensitive to long term sample drifts.</w:t>
      </w:r>
    </w:p>
    <w:p w14:paraId="48F6214E" w14:textId="77777777" w:rsidR="003651CA" w:rsidRPr="00F113F6" w:rsidRDefault="003651CA" w:rsidP="007418AC">
      <w:pPr>
        <w:pStyle w:val="NormalWeb"/>
        <w:widowControl/>
        <w:spacing w:before="0" w:beforeAutospacing="0" w:after="0" w:afterAutospacing="0"/>
      </w:pPr>
    </w:p>
    <w:p w14:paraId="53D0693F" w14:textId="68B85088" w:rsidR="00163702" w:rsidRPr="00F113F6" w:rsidRDefault="00DF5C48" w:rsidP="007418AC">
      <w:pPr>
        <w:pStyle w:val="NormalWeb"/>
        <w:widowControl/>
        <w:spacing w:before="0" w:beforeAutospacing="0" w:after="0" w:afterAutospacing="0"/>
      </w:pPr>
      <w:r w:rsidRPr="00F113F6">
        <w:t>4.</w:t>
      </w:r>
      <w:r w:rsidR="000C417E" w:rsidRPr="00F113F6">
        <w:t>4</w:t>
      </w:r>
      <w:r w:rsidR="00FC7C26" w:rsidRPr="00F113F6">
        <w:t xml:space="preserve">. </w:t>
      </w:r>
      <w:r w:rsidR="00FA3A28" w:rsidRPr="00F113F6">
        <w:t>Apply a peak-seeking algorithm to detect and index single particles for each frame and determine their specific contrast and position.</w:t>
      </w:r>
    </w:p>
    <w:p w14:paraId="039C8400" w14:textId="77777777" w:rsidR="00872351" w:rsidRPr="00F113F6" w:rsidRDefault="00872351" w:rsidP="007418AC">
      <w:pPr>
        <w:pStyle w:val="NormalWeb"/>
        <w:widowControl/>
        <w:spacing w:before="0" w:beforeAutospacing="0" w:after="0" w:afterAutospacing="0"/>
      </w:pPr>
    </w:p>
    <w:p w14:paraId="12602639" w14:textId="568242D9" w:rsidR="00872351" w:rsidRPr="00F720DB" w:rsidRDefault="00DF5C48" w:rsidP="007418AC">
      <w:pPr>
        <w:pStyle w:val="NormalWeb"/>
        <w:widowControl/>
        <w:spacing w:before="0" w:beforeAutospacing="0" w:after="0" w:afterAutospacing="0"/>
      </w:pPr>
      <w:r w:rsidRPr="00F113F6">
        <w:t>4.</w:t>
      </w:r>
      <w:r w:rsidR="000C417E" w:rsidRPr="00F113F6">
        <w:t xml:space="preserve">5. </w:t>
      </w:r>
      <w:r w:rsidR="00C80FBA" w:rsidRPr="00F113F6">
        <w:t>Use t</w:t>
      </w:r>
      <w:r w:rsidR="00872351" w:rsidRPr="00F113F6">
        <w:t>he information collected in step 4.</w:t>
      </w:r>
      <w:r w:rsidR="001123B7" w:rsidRPr="00F113F6">
        <w:t>4</w:t>
      </w:r>
      <w:r w:rsidR="00872351" w:rsidRPr="00F113F6">
        <w:t xml:space="preserve"> to create histograms of protein binding</w:t>
      </w:r>
      <w:r w:rsidR="00F81FD1" w:rsidRPr="00F113F6">
        <w:t xml:space="preserve"> events</w:t>
      </w:r>
      <w:r w:rsidR="00C80FBA" w:rsidRPr="00F113F6">
        <w:t xml:space="preserve"> and relate their</w:t>
      </w:r>
      <w:r w:rsidR="00917CE4" w:rsidRPr="00F113F6">
        <w:t xml:space="preserve"> </w:t>
      </w:r>
      <w:r w:rsidR="00C80FBA" w:rsidRPr="00F113F6">
        <w:t xml:space="preserve">extracted </w:t>
      </w:r>
      <w:r w:rsidR="00F81FD1" w:rsidRPr="00F113F6">
        <w:t xml:space="preserve">contrasts </w:t>
      </w:r>
      <w:r w:rsidR="00C80FBA" w:rsidRPr="00F113F6">
        <w:t>to</w:t>
      </w:r>
      <w:r w:rsidR="00F81FD1" w:rsidRPr="00F113F6">
        <w:t xml:space="preserve"> protein mass through a calibration curve compiled from known protein samples</w:t>
      </w:r>
      <w:r w:rsidR="00A50099" w:rsidRPr="00F113F6">
        <w:rPr>
          <w:vertAlign w:val="superscript"/>
        </w:rPr>
        <w:t>14</w:t>
      </w:r>
      <w:r w:rsidR="00966B6E" w:rsidRPr="00F113F6">
        <w:rPr>
          <w:vertAlign w:val="superscript"/>
        </w:rPr>
        <w:t>,24</w:t>
      </w:r>
      <w:r w:rsidR="00F81FD1" w:rsidRPr="00F113F6">
        <w:t>.</w:t>
      </w:r>
    </w:p>
    <w:p w14:paraId="0C73D4E1" w14:textId="77777777" w:rsidR="00C6686E" w:rsidRPr="00F720DB" w:rsidRDefault="00C6686E" w:rsidP="007418AC">
      <w:pPr>
        <w:pStyle w:val="NormalWeb"/>
        <w:widowControl/>
        <w:spacing w:before="0" w:beforeAutospacing="0" w:after="0" w:afterAutospacing="0"/>
        <w:rPr>
          <w:b/>
        </w:rPr>
      </w:pPr>
    </w:p>
    <w:p w14:paraId="3E79FCA8" w14:textId="24A85037" w:rsidR="006305D7" w:rsidRPr="00F720DB" w:rsidRDefault="006305D7" w:rsidP="007418AC">
      <w:pPr>
        <w:pStyle w:val="NormalWeb"/>
        <w:widowControl/>
        <w:spacing w:before="0" w:beforeAutospacing="0" w:after="0" w:afterAutospacing="0"/>
        <w:rPr>
          <w:b/>
          <w:bCs/>
        </w:rPr>
      </w:pPr>
      <w:r w:rsidRPr="00532385">
        <w:rPr>
          <w:b/>
        </w:rPr>
        <w:t>REPRESENTATIVE RESULTS</w:t>
      </w:r>
      <w:r w:rsidR="00EF1462" w:rsidRPr="00532385">
        <w:rPr>
          <w:b/>
        </w:rPr>
        <w:t>:</w:t>
      </w:r>
      <w:r w:rsidRPr="00F720DB">
        <w:rPr>
          <w:b/>
          <w:bCs/>
        </w:rPr>
        <w:t xml:space="preserve"> </w:t>
      </w:r>
    </w:p>
    <w:p w14:paraId="3D2B50A3" w14:textId="23D500C0" w:rsidR="0019210A" w:rsidRPr="00F720DB" w:rsidRDefault="002E0F4B" w:rsidP="007418AC">
      <w:pPr>
        <w:pStyle w:val="NormalWeb"/>
        <w:widowControl/>
        <w:spacing w:before="0" w:beforeAutospacing="0" w:after="0" w:afterAutospacing="0"/>
        <w:rPr>
          <w:bCs/>
        </w:rPr>
      </w:pPr>
      <w:r w:rsidRPr="00F720DB">
        <w:rPr>
          <w:bCs/>
        </w:rPr>
        <w:t xml:space="preserve">A schematic of an iSCAT microscope </w:t>
      </w:r>
      <w:proofErr w:type="gramStart"/>
      <w:r w:rsidRPr="00F720DB">
        <w:rPr>
          <w:bCs/>
        </w:rPr>
        <w:t>is shown</w:t>
      </w:r>
      <w:proofErr w:type="gramEnd"/>
      <w:r w:rsidRPr="00F720DB">
        <w:rPr>
          <w:bCs/>
        </w:rPr>
        <w:t xml:space="preserve"> in </w:t>
      </w:r>
      <w:r w:rsidR="00F720DB" w:rsidRPr="00F720DB">
        <w:rPr>
          <w:b/>
          <w:bCs/>
        </w:rPr>
        <w:t xml:space="preserve">Figure </w:t>
      </w:r>
      <w:r w:rsidR="00141641">
        <w:rPr>
          <w:b/>
          <w:bCs/>
        </w:rPr>
        <w:t>4</w:t>
      </w:r>
      <w:r w:rsidR="00F720DB" w:rsidRPr="00F720DB">
        <w:rPr>
          <w:b/>
          <w:bCs/>
        </w:rPr>
        <w:t>a</w:t>
      </w:r>
      <w:r w:rsidRPr="00F720DB">
        <w:rPr>
          <w:bCs/>
        </w:rPr>
        <w:t xml:space="preserve">. Representative </w:t>
      </w:r>
      <w:r w:rsidR="00891944" w:rsidRPr="00F720DB">
        <w:rPr>
          <w:bCs/>
        </w:rPr>
        <w:t>bright-</w:t>
      </w:r>
      <w:r w:rsidRPr="00F720DB">
        <w:rPr>
          <w:bCs/>
        </w:rPr>
        <w:t xml:space="preserve">field, fluorescence, and </w:t>
      </w:r>
      <w:r w:rsidR="00521FA8" w:rsidRPr="00F720DB">
        <w:rPr>
          <w:bCs/>
        </w:rPr>
        <w:t xml:space="preserve">raw </w:t>
      </w:r>
      <w:r w:rsidRPr="00F720DB">
        <w:rPr>
          <w:bCs/>
        </w:rPr>
        <w:t xml:space="preserve">iSCAT </w:t>
      </w:r>
      <w:r w:rsidR="00521FA8" w:rsidRPr="00F720DB">
        <w:rPr>
          <w:bCs/>
        </w:rPr>
        <w:t xml:space="preserve">images </w:t>
      </w:r>
      <w:r w:rsidRPr="00F720DB">
        <w:rPr>
          <w:bCs/>
        </w:rPr>
        <w:t xml:space="preserve">are </w:t>
      </w:r>
      <w:r w:rsidR="00521FA8" w:rsidRPr="00F720DB">
        <w:rPr>
          <w:bCs/>
        </w:rPr>
        <w:t xml:space="preserve">shown in </w:t>
      </w:r>
      <w:r w:rsidR="00521FA8" w:rsidRPr="00532385">
        <w:rPr>
          <w:b/>
          <w:bCs/>
        </w:rPr>
        <w:t xml:space="preserve">Figures </w:t>
      </w:r>
      <w:r w:rsidR="00141641">
        <w:rPr>
          <w:b/>
          <w:bCs/>
        </w:rPr>
        <w:t>4</w:t>
      </w:r>
      <w:r w:rsidR="00521FA8" w:rsidRPr="00532385">
        <w:rPr>
          <w:b/>
          <w:bCs/>
        </w:rPr>
        <w:t>b</w:t>
      </w:r>
      <w:r w:rsidR="00521FA8" w:rsidRPr="00F720DB">
        <w:rPr>
          <w:bCs/>
        </w:rPr>
        <w:t xml:space="preserve">, </w:t>
      </w:r>
      <w:r w:rsidR="00141641">
        <w:rPr>
          <w:b/>
          <w:bCs/>
        </w:rPr>
        <w:t>4</w:t>
      </w:r>
      <w:r w:rsidR="00521FA8" w:rsidRPr="00532385">
        <w:rPr>
          <w:b/>
          <w:bCs/>
        </w:rPr>
        <w:t>c</w:t>
      </w:r>
      <w:r w:rsidR="00521FA8" w:rsidRPr="00F720DB">
        <w:rPr>
          <w:bCs/>
        </w:rPr>
        <w:t xml:space="preserve">, and </w:t>
      </w:r>
      <w:r w:rsidR="00141641">
        <w:rPr>
          <w:b/>
          <w:bCs/>
        </w:rPr>
        <w:t>4</w:t>
      </w:r>
      <w:r w:rsidR="00521FA8" w:rsidRPr="00532385">
        <w:rPr>
          <w:b/>
          <w:bCs/>
        </w:rPr>
        <w:t>d</w:t>
      </w:r>
      <w:r w:rsidR="00521FA8" w:rsidRPr="00F720DB">
        <w:rPr>
          <w:bCs/>
        </w:rPr>
        <w:t>, respectively</w:t>
      </w:r>
      <w:r w:rsidR="00AB4794" w:rsidRPr="00F720DB">
        <w:rPr>
          <w:bCs/>
          <w:vertAlign w:val="superscript"/>
        </w:rPr>
        <w:t>16</w:t>
      </w:r>
      <w:r w:rsidR="00313987" w:rsidRPr="00F720DB">
        <w:rPr>
          <w:bCs/>
        </w:rPr>
        <w:t xml:space="preserve">. </w:t>
      </w:r>
      <w:r w:rsidR="00521FA8" w:rsidRPr="00532385">
        <w:rPr>
          <w:b/>
          <w:bCs/>
        </w:rPr>
        <w:t>Figures</w:t>
      </w:r>
      <w:r w:rsidR="00521FA8" w:rsidRPr="00F720DB">
        <w:rPr>
          <w:bCs/>
        </w:rPr>
        <w:t xml:space="preserve"> </w:t>
      </w:r>
      <w:r w:rsidR="00141641">
        <w:rPr>
          <w:b/>
          <w:bCs/>
        </w:rPr>
        <w:t>4</w:t>
      </w:r>
      <w:r w:rsidR="00521FA8" w:rsidRPr="00532385">
        <w:rPr>
          <w:b/>
          <w:bCs/>
        </w:rPr>
        <w:t>e</w:t>
      </w:r>
      <w:r w:rsidR="00521FA8" w:rsidRPr="00F720DB">
        <w:rPr>
          <w:bCs/>
        </w:rPr>
        <w:t xml:space="preserve"> and</w:t>
      </w:r>
      <w:r w:rsidR="00521FA8" w:rsidRPr="00532385">
        <w:rPr>
          <w:b/>
          <w:bCs/>
        </w:rPr>
        <w:t xml:space="preserve"> </w:t>
      </w:r>
      <w:r w:rsidR="00141641">
        <w:rPr>
          <w:b/>
          <w:bCs/>
        </w:rPr>
        <w:t>4</w:t>
      </w:r>
      <w:r w:rsidR="00521FA8" w:rsidRPr="00532385">
        <w:rPr>
          <w:b/>
          <w:bCs/>
        </w:rPr>
        <w:t>f</w:t>
      </w:r>
      <w:r w:rsidR="00521FA8" w:rsidRPr="00F720DB">
        <w:rPr>
          <w:bCs/>
        </w:rPr>
        <w:t xml:space="preserve"> show the results of background removal and differential post processing</w:t>
      </w:r>
      <w:r w:rsidR="00331124" w:rsidRPr="00F720DB">
        <w:rPr>
          <w:bCs/>
        </w:rPr>
        <w:t>; two adsorb</w:t>
      </w:r>
      <w:r w:rsidR="00891944" w:rsidRPr="00F720DB">
        <w:rPr>
          <w:bCs/>
        </w:rPr>
        <w:t>ed</w:t>
      </w:r>
      <w:r w:rsidR="00331124" w:rsidRPr="00F720DB">
        <w:rPr>
          <w:bCs/>
        </w:rPr>
        <w:t xml:space="preserve"> proteins are visible as </w:t>
      </w:r>
      <w:r w:rsidR="00891944" w:rsidRPr="00F720DB">
        <w:rPr>
          <w:bCs/>
        </w:rPr>
        <w:t>diffraction-</w:t>
      </w:r>
      <w:r w:rsidR="00331124" w:rsidRPr="00F720DB">
        <w:rPr>
          <w:bCs/>
        </w:rPr>
        <w:t xml:space="preserve">limited </w:t>
      </w:r>
      <w:r w:rsidR="00891944" w:rsidRPr="00F720DB">
        <w:rPr>
          <w:bCs/>
        </w:rPr>
        <w:t xml:space="preserve">spots </w:t>
      </w:r>
      <w:r w:rsidR="00331124" w:rsidRPr="00F720DB">
        <w:rPr>
          <w:bCs/>
        </w:rPr>
        <w:t xml:space="preserve">in </w:t>
      </w:r>
      <w:r w:rsidR="00F720DB" w:rsidRPr="00F720DB">
        <w:rPr>
          <w:b/>
          <w:bCs/>
        </w:rPr>
        <w:t xml:space="preserve">Figure </w:t>
      </w:r>
      <w:r w:rsidR="00141641">
        <w:rPr>
          <w:b/>
          <w:bCs/>
        </w:rPr>
        <w:t>4</w:t>
      </w:r>
      <w:r w:rsidR="00F720DB" w:rsidRPr="00F720DB">
        <w:rPr>
          <w:b/>
          <w:bCs/>
        </w:rPr>
        <w:t>f</w:t>
      </w:r>
      <w:r w:rsidR="00521FA8" w:rsidRPr="00F720DB">
        <w:rPr>
          <w:bCs/>
        </w:rPr>
        <w:t>.</w:t>
      </w:r>
      <w:r w:rsidR="00917CE4" w:rsidRPr="00F720DB">
        <w:rPr>
          <w:bCs/>
        </w:rPr>
        <w:t xml:space="preserve"> </w:t>
      </w:r>
      <w:r w:rsidR="00F720DB" w:rsidRPr="00F720DB">
        <w:rPr>
          <w:b/>
          <w:bCs/>
        </w:rPr>
        <w:t>Figure 6</w:t>
      </w:r>
      <w:r w:rsidR="00917CE4" w:rsidRPr="00F720DB">
        <w:rPr>
          <w:bCs/>
        </w:rPr>
        <w:t xml:space="preserve"> shows a histogram of the detected </w:t>
      </w:r>
      <w:r w:rsidR="00EF5E68" w:rsidRPr="00F720DB">
        <w:rPr>
          <w:bCs/>
        </w:rPr>
        <w:t>proteins over the course of 125 s. The</w:t>
      </w:r>
      <w:r w:rsidR="00891944" w:rsidRPr="00F720DB">
        <w:rPr>
          <w:bCs/>
        </w:rPr>
        <w:t>se</w:t>
      </w:r>
      <w:r w:rsidR="00EF5E68" w:rsidRPr="00F720DB">
        <w:rPr>
          <w:bCs/>
        </w:rPr>
        <w:t xml:space="preserve"> data </w:t>
      </w:r>
      <w:r w:rsidR="00891944" w:rsidRPr="00F720DB">
        <w:rPr>
          <w:bCs/>
        </w:rPr>
        <w:t xml:space="preserve">were </w:t>
      </w:r>
      <w:r w:rsidR="00EF5E68" w:rsidRPr="00F720DB">
        <w:rPr>
          <w:bCs/>
        </w:rPr>
        <w:t>obtained by applying a peak-seeking algorithm to the captured images to count the binding events and catalog their contrast</w:t>
      </w:r>
      <w:r w:rsidR="00AB4794" w:rsidRPr="00F720DB">
        <w:rPr>
          <w:bCs/>
          <w:vertAlign w:val="superscript"/>
        </w:rPr>
        <w:t>16</w:t>
      </w:r>
      <w:r w:rsidR="00EF5E68" w:rsidRPr="00F720DB">
        <w:rPr>
          <w:bCs/>
        </w:rPr>
        <w:t>.</w:t>
      </w:r>
      <w:r w:rsidR="00FA434C" w:rsidRPr="00F720DB">
        <w:rPr>
          <w:bCs/>
        </w:rPr>
        <w:t xml:space="preserve"> A total number of 503 proteins were detected.</w:t>
      </w:r>
    </w:p>
    <w:p w14:paraId="79F9AEBF" w14:textId="77777777" w:rsidR="0019210A" w:rsidRPr="00F720DB" w:rsidRDefault="0019210A" w:rsidP="007418AC">
      <w:pPr>
        <w:pStyle w:val="NormalWeb"/>
        <w:widowControl/>
        <w:spacing w:before="0" w:beforeAutospacing="0" w:after="0" w:afterAutospacing="0"/>
        <w:rPr>
          <w:bCs/>
        </w:rPr>
      </w:pPr>
    </w:p>
    <w:p w14:paraId="259C7750" w14:textId="765CFFE0" w:rsidR="003413A5" w:rsidRPr="00F720DB" w:rsidRDefault="00891944" w:rsidP="007418AC">
      <w:pPr>
        <w:pStyle w:val="NormalWeb"/>
        <w:widowControl/>
        <w:spacing w:before="0" w:beforeAutospacing="0" w:after="0" w:afterAutospacing="0"/>
      </w:pPr>
      <w:r w:rsidRPr="00F720DB">
        <w:t xml:space="preserve">Next, secreted </w:t>
      </w:r>
      <w:r w:rsidR="00091DF3" w:rsidRPr="00F720DB">
        <w:t xml:space="preserve">species </w:t>
      </w:r>
      <w:proofErr w:type="gramStart"/>
      <w:r w:rsidR="00091DF3" w:rsidRPr="00F720DB">
        <w:t>are identified</w:t>
      </w:r>
      <w:proofErr w:type="gramEnd"/>
      <w:r w:rsidR="00091DF3" w:rsidRPr="00F720DB">
        <w:t xml:space="preserve"> by </w:t>
      </w:r>
      <w:r w:rsidR="00F63D00" w:rsidRPr="00F720DB">
        <w:t xml:space="preserve">comparison </w:t>
      </w:r>
      <w:r w:rsidR="00091DF3" w:rsidRPr="00F720DB">
        <w:t xml:space="preserve">with reference measurements </w:t>
      </w:r>
      <w:r w:rsidR="00F63D00" w:rsidRPr="00F720DB">
        <w:t xml:space="preserve">carried out on </w:t>
      </w:r>
      <w:r w:rsidR="00091DF3" w:rsidRPr="00F720DB">
        <w:t>purified protein solutions</w:t>
      </w:r>
      <w:r w:rsidR="00F63D00" w:rsidRPr="00F720DB">
        <w:t>,</w:t>
      </w:r>
      <w:r w:rsidR="00091DF3" w:rsidRPr="00F720DB">
        <w:t xml:space="preserve"> or </w:t>
      </w:r>
      <w:r w:rsidR="00F63D00" w:rsidRPr="00F720DB">
        <w:t xml:space="preserve">through additional measurements with </w:t>
      </w:r>
      <w:r w:rsidR="00091DF3" w:rsidRPr="00F720DB">
        <w:t>functionalized glass surfaces</w:t>
      </w:r>
      <w:r w:rsidR="00AB4794" w:rsidRPr="00F720DB">
        <w:rPr>
          <w:vertAlign w:val="superscript"/>
        </w:rPr>
        <w:t>14,16</w:t>
      </w:r>
      <w:r w:rsidR="00091DF3" w:rsidRPr="00F720DB">
        <w:t xml:space="preserve">. </w:t>
      </w:r>
      <w:r w:rsidR="00F63D00" w:rsidRPr="00F720DB">
        <w:t>The iSCAT data</w:t>
      </w:r>
      <w:r w:rsidRPr="00F720DB">
        <w:t>,</w:t>
      </w:r>
      <w:r w:rsidR="00F63D00" w:rsidRPr="00F720DB">
        <w:t xml:space="preserve"> thus</w:t>
      </w:r>
      <w:r w:rsidRPr="00F720DB">
        <w:t>,</w:t>
      </w:r>
      <w:r w:rsidR="00091DF3" w:rsidRPr="00F720DB">
        <w:t xml:space="preserve"> directly </w:t>
      </w:r>
      <w:r w:rsidR="0002036A" w:rsidRPr="00F720DB">
        <w:t>visualize</w:t>
      </w:r>
      <w:r w:rsidR="00091DF3" w:rsidRPr="00F720DB">
        <w:t xml:space="preserve"> </w:t>
      </w:r>
      <w:r w:rsidR="00F63D00" w:rsidRPr="00F720DB">
        <w:t xml:space="preserve">cellular secretion </w:t>
      </w:r>
      <w:r w:rsidR="00091DF3" w:rsidRPr="00F720DB">
        <w:t xml:space="preserve">dynamics on a </w:t>
      </w:r>
      <w:proofErr w:type="spellStart"/>
      <w:r w:rsidR="00091DF3" w:rsidRPr="00F720DB">
        <w:t>subsecond</w:t>
      </w:r>
      <w:proofErr w:type="spellEnd"/>
      <w:r w:rsidR="00091DF3" w:rsidRPr="00F720DB">
        <w:t xml:space="preserve"> scale</w:t>
      </w:r>
      <w:r w:rsidR="00AB4794" w:rsidRPr="00F720DB">
        <w:rPr>
          <w:vertAlign w:val="superscript"/>
        </w:rPr>
        <w:t>16</w:t>
      </w:r>
      <w:r w:rsidR="00C91242" w:rsidRPr="00F720DB">
        <w:t>. As an example, we have previously found that</w:t>
      </w:r>
      <w:r w:rsidR="0018627C" w:rsidRPr="00F720DB">
        <w:t xml:space="preserve"> </w:t>
      </w:r>
      <w:r w:rsidR="00C91242" w:rsidRPr="00F720DB">
        <w:t xml:space="preserve">IgG antibodies are a major fraction of the Laz388 </w:t>
      </w:r>
      <w:proofErr w:type="spellStart"/>
      <w:r w:rsidR="00C91242" w:rsidRPr="00F720DB">
        <w:t>secretome</w:t>
      </w:r>
      <w:proofErr w:type="spellEnd"/>
      <w:r w:rsidR="00C91242" w:rsidRPr="00F720DB">
        <w:t xml:space="preserve"> and are released from the cell at a rate of ca. 100 molecules per second</w:t>
      </w:r>
      <w:r w:rsidR="00C91242" w:rsidRPr="00F720DB">
        <w:rPr>
          <w:vertAlign w:val="superscript"/>
        </w:rPr>
        <w:t>16</w:t>
      </w:r>
      <w:r w:rsidR="00C91242" w:rsidRPr="00F720DB">
        <w:t>.</w:t>
      </w:r>
      <w:r w:rsidR="0018627C" w:rsidRPr="00F720DB">
        <w:t xml:space="preserve"> </w:t>
      </w:r>
      <w:r w:rsidR="00C92091" w:rsidRPr="00F720DB">
        <w:t>Additionally</w:t>
      </w:r>
      <w:r w:rsidR="0018627C" w:rsidRPr="00F720DB">
        <w:t xml:space="preserve">, other particles spanning a range of 100 </w:t>
      </w:r>
      <w:proofErr w:type="spellStart"/>
      <w:r w:rsidR="0018627C" w:rsidRPr="00F720DB">
        <w:t>kDa</w:t>
      </w:r>
      <w:proofErr w:type="spellEnd"/>
      <w:r w:rsidR="0018627C" w:rsidRPr="00F720DB">
        <w:t xml:space="preserve"> – 1</w:t>
      </w:r>
      <w:r w:rsidR="004935B1" w:rsidRPr="00F720DB">
        <w:t>000</w:t>
      </w:r>
      <w:r w:rsidR="0018627C" w:rsidRPr="00F720DB">
        <w:t xml:space="preserve"> </w:t>
      </w:r>
      <w:proofErr w:type="spellStart"/>
      <w:r w:rsidR="004935B1" w:rsidRPr="00F720DB">
        <w:t>k</w:t>
      </w:r>
      <w:r w:rsidR="0018627C" w:rsidRPr="00F720DB">
        <w:t>Da</w:t>
      </w:r>
      <w:proofErr w:type="spellEnd"/>
      <w:r w:rsidR="0018627C" w:rsidRPr="00F720DB">
        <w:t xml:space="preserve"> are secreted by the cells</w:t>
      </w:r>
      <w:r w:rsidR="0018627C" w:rsidRPr="00F720DB">
        <w:rPr>
          <w:vertAlign w:val="superscript"/>
        </w:rPr>
        <w:t>16</w:t>
      </w:r>
      <w:r w:rsidR="0018627C" w:rsidRPr="00F720DB">
        <w:t>.</w:t>
      </w:r>
      <w:r w:rsidR="00C91242" w:rsidRPr="00F720DB">
        <w:t xml:space="preserve"> The described method can </w:t>
      </w:r>
      <w:r w:rsidR="00F63D00" w:rsidRPr="00F720DB">
        <w:t xml:space="preserve">be further employed </w:t>
      </w:r>
      <w:r w:rsidR="00F720DB" w:rsidRPr="00F720DB">
        <w:rPr>
          <w:i/>
        </w:rPr>
        <w:t xml:space="preserve">e.g., </w:t>
      </w:r>
      <w:r w:rsidR="00F63D00" w:rsidRPr="00F720DB">
        <w:t xml:space="preserve">to </w:t>
      </w:r>
      <w:r w:rsidR="0019210A" w:rsidRPr="00F720DB">
        <w:t>investigate the spatial concentration gradient of secret</w:t>
      </w:r>
      <w:r w:rsidR="00F63D00" w:rsidRPr="00F720DB">
        <w:t>ions surrounding a cell</w:t>
      </w:r>
      <w:r w:rsidR="00AB4794" w:rsidRPr="00F720DB">
        <w:rPr>
          <w:vertAlign w:val="superscript"/>
        </w:rPr>
        <w:t>16</w:t>
      </w:r>
      <w:r w:rsidR="00F63D00" w:rsidRPr="00F720DB">
        <w:t>, or to determine the temporal dynamics of cellular lysis</w:t>
      </w:r>
      <w:r w:rsidR="00C91242" w:rsidRPr="00F720DB">
        <w:rPr>
          <w:vertAlign w:val="superscript"/>
        </w:rPr>
        <w:t>16</w:t>
      </w:r>
      <w:r w:rsidR="00C91242" w:rsidRPr="00F720DB">
        <w:t>.</w:t>
      </w:r>
    </w:p>
    <w:p w14:paraId="7F5815FC" w14:textId="3133E33C" w:rsidR="004A71E4" w:rsidRPr="00F720DB" w:rsidRDefault="004A71E4" w:rsidP="007418AC">
      <w:pPr>
        <w:widowControl/>
        <w:rPr>
          <w:color w:val="808080" w:themeColor="background1" w:themeShade="80"/>
        </w:rPr>
      </w:pPr>
    </w:p>
    <w:p w14:paraId="7B133C88" w14:textId="01AADDED" w:rsidR="00E72737" w:rsidRPr="00F720DB" w:rsidRDefault="00B32616" w:rsidP="007418AC">
      <w:pPr>
        <w:widowControl/>
        <w:rPr>
          <w:b/>
        </w:rPr>
      </w:pPr>
      <w:r w:rsidRPr="00F720DB">
        <w:rPr>
          <w:b/>
        </w:rPr>
        <w:t xml:space="preserve">FIGURE </w:t>
      </w:r>
      <w:r w:rsidR="0013621E" w:rsidRPr="00F720DB">
        <w:rPr>
          <w:b/>
        </w:rPr>
        <w:t xml:space="preserve">AND TABLE </w:t>
      </w:r>
      <w:r w:rsidRPr="00F720DB">
        <w:rPr>
          <w:b/>
        </w:rPr>
        <w:t>LEGENDS:</w:t>
      </w:r>
    </w:p>
    <w:p w14:paraId="0C41CA19" w14:textId="77777777" w:rsidR="006D2F1C" w:rsidRPr="00F720DB" w:rsidRDefault="006D2F1C" w:rsidP="007418AC">
      <w:pPr>
        <w:widowControl/>
        <w:rPr>
          <w:b/>
        </w:rPr>
      </w:pPr>
    </w:p>
    <w:p w14:paraId="1A424476" w14:textId="0CA4D7D6" w:rsidR="006D2F1C" w:rsidRPr="00F720DB" w:rsidRDefault="00F720DB" w:rsidP="007418AC">
      <w:pPr>
        <w:pStyle w:val="NormalWeb"/>
        <w:widowControl/>
        <w:spacing w:before="0" w:beforeAutospacing="0" w:after="0" w:afterAutospacing="0"/>
      </w:pPr>
      <w:r w:rsidRPr="00F720DB">
        <w:rPr>
          <w:b/>
        </w:rPr>
        <w:t>Figure 1</w:t>
      </w:r>
      <w:r w:rsidR="006D2F1C" w:rsidRPr="00F720DB">
        <w:rPr>
          <w:b/>
        </w:rPr>
        <w:t>: iSCAT sample stage.</w:t>
      </w:r>
      <w:r w:rsidR="006D2F1C" w:rsidRPr="00F720DB">
        <w:t xml:space="preserve"> The photograph shows the massive aluminum block on which the piezo translation</w:t>
      </w:r>
      <w:r w:rsidR="009C21AE" w:rsidRPr="00F720DB">
        <w:t xml:space="preserve"> </w:t>
      </w:r>
      <w:r w:rsidR="006D2F1C" w:rsidRPr="00F720DB">
        <w:t>unit</w:t>
      </w:r>
      <w:r w:rsidR="009C21AE" w:rsidRPr="00F720DB">
        <w:t xml:space="preserve"> (black) </w:t>
      </w:r>
      <w:r w:rsidR="006D2F1C" w:rsidRPr="00F720DB">
        <w:t>is mounted as well as the centered 100</w:t>
      </w:r>
      <w:r w:rsidR="00532385">
        <w:t xml:space="preserve">X </w:t>
      </w:r>
      <w:r w:rsidR="006D2F1C" w:rsidRPr="00F720DB">
        <w:t>objective.</w:t>
      </w:r>
      <w:r w:rsidR="004D1C23" w:rsidRPr="00F720DB">
        <w:t xml:space="preserve"> The 3-axis piezo stage allows for precise positioning of the sample in the focal plane of the objective. Coarse focusing is carried out by rotating a threaded tube on which the objective is mounted (not depicted). </w:t>
      </w:r>
      <w:r w:rsidR="006D2F1C" w:rsidRPr="00F720DB">
        <w:t>The block is positioned on the optical table with four steel pedestals above the 45° coupling mirror.</w:t>
      </w:r>
    </w:p>
    <w:p w14:paraId="49A5535D" w14:textId="77777777" w:rsidR="006D2F1C" w:rsidRPr="00F720DB" w:rsidRDefault="006D2F1C" w:rsidP="007418AC">
      <w:pPr>
        <w:pStyle w:val="NormalWeb"/>
        <w:widowControl/>
        <w:spacing w:before="0" w:beforeAutospacing="0" w:after="0" w:afterAutospacing="0"/>
      </w:pPr>
    </w:p>
    <w:p w14:paraId="1547C665" w14:textId="4F48E390" w:rsidR="006D2F1C" w:rsidRPr="00F720DB" w:rsidRDefault="00F720DB" w:rsidP="007418AC">
      <w:pPr>
        <w:pStyle w:val="NormalWeb"/>
        <w:widowControl/>
        <w:spacing w:before="0" w:beforeAutospacing="0" w:after="0" w:afterAutospacing="0"/>
      </w:pPr>
      <w:r w:rsidRPr="00F720DB">
        <w:rPr>
          <w:b/>
        </w:rPr>
        <w:t>Figure 2</w:t>
      </w:r>
      <w:r w:rsidR="006D2F1C" w:rsidRPr="00F720DB">
        <w:rPr>
          <w:b/>
        </w:rPr>
        <w:t>: Coarse focusing of the iSCAT microscope.</w:t>
      </w:r>
      <w:r w:rsidR="006D2F1C" w:rsidRPr="00F720DB">
        <w:t xml:space="preserve"> The schematic shows the arrangement of the optics to help bring the system into focus. The AR-coated back side of the beam splitter (70/30 BS) is marked in red. Important distances are provided in green. The focal lengths (f) of the lenses </w:t>
      </w:r>
      <w:r w:rsidR="00532385" w:rsidRPr="00F720DB">
        <w:lastRenderedPageBreak/>
        <w:t xml:space="preserve">used </w:t>
      </w:r>
      <w:r w:rsidR="006D2F1C" w:rsidRPr="00F720DB">
        <w:t>are denoted. Components in the blue dashed box are added in steps 1.2.5 – 1.2.6. The concave lens (used to re-collimate the converging iSCAT beam) and the screen are removed later.</w:t>
      </w:r>
    </w:p>
    <w:p w14:paraId="039C0F54" w14:textId="77777777" w:rsidR="006D2F1C" w:rsidRPr="00F720DB" w:rsidRDefault="006D2F1C" w:rsidP="007418AC">
      <w:pPr>
        <w:pStyle w:val="NormalWeb"/>
        <w:widowControl/>
        <w:spacing w:before="0" w:beforeAutospacing="0" w:after="0" w:afterAutospacing="0"/>
      </w:pPr>
    </w:p>
    <w:p w14:paraId="2014B9CB" w14:textId="2D14FEEB" w:rsidR="006D2F1C" w:rsidRPr="00F720DB" w:rsidRDefault="00F720DB" w:rsidP="007418AC">
      <w:pPr>
        <w:pStyle w:val="NormalWeb"/>
        <w:widowControl/>
        <w:spacing w:before="0" w:beforeAutospacing="0" w:after="0" w:afterAutospacing="0"/>
      </w:pPr>
      <w:r w:rsidRPr="00F720DB">
        <w:rPr>
          <w:b/>
        </w:rPr>
        <w:t>Figure 3</w:t>
      </w:r>
      <w:r w:rsidR="006D2F1C" w:rsidRPr="00F720DB">
        <w:rPr>
          <w:b/>
        </w:rPr>
        <w:t>: iSCAT microscope.</w:t>
      </w:r>
      <w:r w:rsidR="006D2F1C" w:rsidRPr="00F720DB">
        <w:t xml:space="preserve"> The schematic shows the completely assembled iSCAT microscope. The AR-coated back side of the beam splitter (70/30 BS) is marked in red. Important distances are provided in green. The focal lengths (f) of the lenses </w:t>
      </w:r>
      <w:r w:rsidR="00532385" w:rsidRPr="00F720DB">
        <w:t xml:space="preserve">used </w:t>
      </w:r>
      <w:r w:rsidR="006D2F1C" w:rsidRPr="00F720DB">
        <w:t>are denoted.</w:t>
      </w:r>
    </w:p>
    <w:p w14:paraId="5D8176DD" w14:textId="77777777" w:rsidR="002E3DED" w:rsidRPr="00F720DB" w:rsidRDefault="002E3DED" w:rsidP="007418AC">
      <w:pPr>
        <w:pStyle w:val="NormalWeb"/>
        <w:widowControl/>
        <w:spacing w:before="0" w:beforeAutospacing="0" w:after="0" w:afterAutospacing="0"/>
      </w:pPr>
    </w:p>
    <w:p w14:paraId="61C38EB7" w14:textId="1B7895AD" w:rsidR="00E72737" w:rsidRDefault="00F720DB" w:rsidP="007418AC">
      <w:pPr>
        <w:widowControl/>
        <w:rPr>
          <w:bCs/>
          <w:color w:val="auto"/>
        </w:rPr>
      </w:pPr>
      <w:r w:rsidRPr="00F720DB">
        <w:rPr>
          <w:b/>
          <w:bCs/>
          <w:color w:val="auto"/>
        </w:rPr>
        <w:t xml:space="preserve">Figure </w:t>
      </w:r>
      <w:r w:rsidR="00141641">
        <w:rPr>
          <w:b/>
          <w:bCs/>
          <w:color w:val="auto"/>
        </w:rPr>
        <w:t>4</w:t>
      </w:r>
      <w:r w:rsidR="00174357" w:rsidRPr="00F720DB">
        <w:rPr>
          <w:b/>
          <w:bCs/>
          <w:color w:val="auto"/>
        </w:rPr>
        <w:t>:</w:t>
      </w:r>
      <w:r w:rsidR="00E72737" w:rsidRPr="00F720DB">
        <w:rPr>
          <w:b/>
          <w:bCs/>
          <w:color w:val="auto"/>
        </w:rPr>
        <w:t xml:space="preserve"> </w:t>
      </w:r>
      <w:proofErr w:type="spellStart"/>
      <w:r w:rsidR="00174357" w:rsidRPr="00F720DB">
        <w:rPr>
          <w:b/>
        </w:rPr>
        <w:t>iSCAT</w:t>
      </w:r>
      <w:proofErr w:type="spellEnd"/>
      <w:r w:rsidR="00174357" w:rsidRPr="00F720DB">
        <w:rPr>
          <w:b/>
        </w:rPr>
        <w:t xml:space="preserve"> microscopy of proteins secreted by single cells. (a)</w:t>
      </w:r>
      <w:r w:rsidR="00174357" w:rsidRPr="00F720DB">
        <w:t xml:space="preserve"> Schematic of the microscope described in the protocol. See section 1 for more information. Abbre</w:t>
      </w:r>
      <w:r w:rsidR="00A80A5B" w:rsidRPr="00A80A5B">
        <w:t>via</w:t>
      </w:r>
      <w:r w:rsidR="00174357" w:rsidRPr="00F720DB">
        <w:t xml:space="preserve">tions: LED, light-emitting diode; SPF, short-pass filter; obj, objective; SPDM, short-pass dichroic mirror; BS, beam splitter; LPF, long-pass filter; BF, bright field; </w:t>
      </w:r>
      <w:proofErr w:type="spellStart"/>
      <w:r w:rsidR="00174357" w:rsidRPr="00F720DB">
        <w:t>fluor</w:t>
      </w:r>
      <w:proofErr w:type="spellEnd"/>
      <w:r w:rsidR="00174357" w:rsidRPr="00F720DB">
        <w:t xml:space="preserve">, fluorescence; C1-C3, camera 1-3. </w:t>
      </w:r>
      <w:r w:rsidR="00174357" w:rsidRPr="00F720DB">
        <w:rPr>
          <w:b/>
        </w:rPr>
        <w:t>(b)</w:t>
      </w:r>
      <w:r w:rsidR="00174357" w:rsidRPr="00F720DB">
        <w:t xml:space="preserve"> Bright field image of a single Laz388 cell about 4 µm away from the iSCAT</w:t>
      </w:r>
      <w:r w:rsidR="00461F37" w:rsidRPr="00F720DB">
        <w:t xml:space="preserve"> field of view</w:t>
      </w:r>
      <w:r w:rsidR="00174357" w:rsidRPr="00F720DB">
        <w:t xml:space="preserve"> (depicted by a white square). Image taken by camera C3, scale bar: 10 µm. </w:t>
      </w:r>
      <w:r w:rsidR="00174357" w:rsidRPr="00F720DB">
        <w:rPr>
          <w:b/>
        </w:rPr>
        <w:t>(c)</w:t>
      </w:r>
      <w:r w:rsidR="00174357" w:rsidRPr="00F720DB">
        <w:t xml:space="preserve"> Fluorescence image of the same region </w:t>
      </w:r>
      <w:r w:rsidR="004D583A">
        <w:t xml:space="preserve">shown in </w:t>
      </w:r>
      <w:r w:rsidR="00174357" w:rsidRPr="00F720DB">
        <w:t xml:space="preserve">(b) with the position of the cell marked by a white circle. The </w:t>
      </w:r>
      <w:r w:rsidR="00EF4EBD" w:rsidRPr="00F720DB">
        <w:t>absence</w:t>
      </w:r>
      <w:r w:rsidR="00174357" w:rsidRPr="00F720DB">
        <w:t xml:space="preserve"> of fluorescence indicates that the cell is </w:t>
      </w:r>
      <w:r w:rsidR="00A80A5B" w:rsidRPr="00A80A5B">
        <w:t>via</w:t>
      </w:r>
      <w:r w:rsidR="00174357" w:rsidRPr="00F720DB">
        <w:t>ble. Image taken by camera C2, scale bar: 10</w:t>
      </w:r>
      <w:r w:rsidR="00744986" w:rsidRPr="00F720DB">
        <w:t xml:space="preserve"> </w:t>
      </w:r>
      <w:r w:rsidR="00174357" w:rsidRPr="00F720DB">
        <w:t xml:space="preserve">µm. </w:t>
      </w:r>
      <w:r w:rsidR="00174357" w:rsidRPr="00F720DB">
        <w:rPr>
          <w:b/>
        </w:rPr>
        <w:t>(d)</w:t>
      </w:r>
      <w:r w:rsidR="00174357" w:rsidRPr="00F720DB">
        <w:t xml:space="preserve"> Raw iSCAT camera image snapshot with </w:t>
      </w:r>
      <w:r w:rsidR="00BA1574" w:rsidRPr="00F720DB">
        <w:t>80</w:t>
      </w:r>
      <w:r w:rsidR="00174357" w:rsidRPr="00F720DB">
        <w:t xml:space="preserve"> </w:t>
      </w:r>
      <w:r w:rsidR="00BA1574" w:rsidRPr="00F720DB">
        <w:t>µ</w:t>
      </w:r>
      <w:r w:rsidR="00174357" w:rsidRPr="00F720DB">
        <w:t xml:space="preserve">s exposure time. Image taken by camera C1. </w:t>
      </w:r>
      <w:r w:rsidR="00174357" w:rsidRPr="00F720DB">
        <w:rPr>
          <w:b/>
        </w:rPr>
        <w:t>(e)</w:t>
      </w:r>
      <w:r w:rsidR="00174357" w:rsidRPr="00F720DB">
        <w:t xml:space="preserve"> iSCAT image of the same region after spatiotemporal background subtraction as described in the discussion section. The image was integrated over 1000 sequential raw frames </w:t>
      </w:r>
      <w:r w:rsidR="00FA434C" w:rsidRPr="00F720DB">
        <w:t xml:space="preserve">(d) </w:t>
      </w:r>
      <w:r w:rsidR="00174357" w:rsidRPr="00F720DB">
        <w:t xml:space="preserve">with a final frame time of 400 </w:t>
      </w:r>
      <w:proofErr w:type="spellStart"/>
      <w:r w:rsidR="00174357" w:rsidRPr="00F720DB">
        <w:t>ms</w:t>
      </w:r>
      <w:proofErr w:type="spellEnd"/>
      <w:r w:rsidR="00397CE1" w:rsidRPr="00F720DB">
        <w:t xml:space="preserve"> and reveals the surface roughness of the glass coverslip</w:t>
      </w:r>
      <w:r w:rsidR="00174357" w:rsidRPr="00F720DB">
        <w:t xml:space="preserve">. </w:t>
      </w:r>
      <w:r w:rsidR="00174357" w:rsidRPr="00F720DB">
        <w:rPr>
          <w:b/>
        </w:rPr>
        <w:t xml:space="preserve">(f) </w:t>
      </w:r>
      <w:r w:rsidR="00174357" w:rsidRPr="00F720DB">
        <w:t>Corresponding differential iSCAT image that shows the binding event of 2 proteins onto the cover</w:t>
      </w:r>
      <w:r w:rsidR="009114EE" w:rsidRPr="00F720DB">
        <w:t>slip</w:t>
      </w:r>
      <w:r w:rsidR="00174357" w:rsidRPr="00F720DB">
        <w:t xml:space="preserve">. The image was </w:t>
      </w:r>
      <w:r w:rsidR="00397CE1" w:rsidRPr="00F720DB">
        <w:t xml:space="preserve">constructed </w:t>
      </w:r>
      <w:r w:rsidR="00174357" w:rsidRPr="00F720DB">
        <w:t xml:space="preserve">by subtracting </w:t>
      </w:r>
      <w:r w:rsidR="00397CE1" w:rsidRPr="00F720DB">
        <w:t>two</w:t>
      </w:r>
      <w:r w:rsidR="00174357" w:rsidRPr="00F720DB">
        <w:t xml:space="preserve"> consecutive filtered images (e). Scale bars in (d), (e), and (f): 1 µm.</w:t>
      </w:r>
      <w:r w:rsidR="006D4080" w:rsidRPr="00F720DB">
        <w:rPr>
          <w:bCs/>
          <w:color w:val="auto"/>
        </w:rPr>
        <w:t xml:space="preserve"> This figur</w:t>
      </w:r>
      <w:r w:rsidR="001F258F" w:rsidRPr="00F720DB">
        <w:rPr>
          <w:bCs/>
          <w:color w:val="auto"/>
        </w:rPr>
        <w:t xml:space="preserve">e has </w:t>
      </w:r>
      <w:proofErr w:type="gramStart"/>
      <w:r w:rsidR="001F258F" w:rsidRPr="00F720DB">
        <w:rPr>
          <w:bCs/>
          <w:color w:val="auto"/>
        </w:rPr>
        <w:t>been adapted</w:t>
      </w:r>
      <w:proofErr w:type="gramEnd"/>
      <w:r w:rsidR="001F258F" w:rsidRPr="00F720DB">
        <w:rPr>
          <w:bCs/>
          <w:color w:val="auto"/>
        </w:rPr>
        <w:t xml:space="preserve"> from </w:t>
      </w:r>
      <w:r w:rsidR="00BE58A7" w:rsidRPr="00F720DB">
        <w:rPr>
          <w:color w:val="auto"/>
        </w:rPr>
        <w:t>McDonald, M.P.</w:t>
      </w:r>
      <w:r w:rsidRPr="00F720DB">
        <w:rPr>
          <w:i/>
          <w:color w:val="auto"/>
        </w:rPr>
        <w:t xml:space="preserve"> et al</w:t>
      </w:r>
      <w:r w:rsidR="00336461">
        <w:rPr>
          <w:i/>
          <w:color w:val="auto"/>
        </w:rPr>
        <w:t>.</w:t>
      </w:r>
      <w:r w:rsidR="00AB4794" w:rsidRPr="00F720DB">
        <w:rPr>
          <w:bCs/>
          <w:color w:val="auto"/>
          <w:vertAlign w:val="superscript"/>
        </w:rPr>
        <w:t>16</w:t>
      </w:r>
      <w:r w:rsidR="001C2B9A" w:rsidRPr="00F720DB">
        <w:rPr>
          <w:color w:val="auto"/>
        </w:rPr>
        <w:t>. Copyright 2018 American Chemical Society</w:t>
      </w:r>
      <w:r w:rsidR="001F258F" w:rsidRPr="00F720DB">
        <w:rPr>
          <w:bCs/>
          <w:color w:val="auto"/>
        </w:rPr>
        <w:t>.</w:t>
      </w:r>
    </w:p>
    <w:p w14:paraId="0C02576A" w14:textId="77777777" w:rsidR="00141641" w:rsidRDefault="00141641" w:rsidP="007418AC">
      <w:pPr>
        <w:widowControl/>
        <w:rPr>
          <w:bCs/>
          <w:color w:val="auto"/>
        </w:rPr>
      </w:pPr>
    </w:p>
    <w:p w14:paraId="04AE5E9F" w14:textId="7D4ACCDD" w:rsidR="00141641" w:rsidRPr="00E14F62" w:rsidRDefault="00141641" w:rsidP="00E14F62">
      <w:pPr>
        <w:pStyle w:val="NormalWeb"/>
        <w:widowControl/>
        <w:spacing w:before="0" w:beforeAutospacing="0" w:after="0" w:afterAutospacing="0"/>
      </w:pPr>
      <w:r w:rsidRPr="00F720DB">
        <w:rPr>
          <w:b/>
        </w:rPr>
        <w:t xml:space="preserve">Figure </w:t>
      </w:r>
      <w:r>
        <w:rPr>
          <w:b/>
        </w:rPr>
        <w:t>5</w:t>
      </w:r>
      <w:r w:rsidRPr="00F720DB">
        <w:rPr>
          <w:b/>
        </w:rPr>
        <w:t>: Custom-built sample holder.</w:t>
      </w:r>
      <w:r w:rsidRPr="00F720DB">
        <w:t xml:space="preserve"> </w:t>
      </w:r>
      <w:r w:rsidRPr="00F720DB">
        <w:rPr>
          <w:b/>
        </w:rPr>
        <w:t>(a)</w:t>
      </w:r>
      <w:r w:rsidRPr="00F720DB">
        <w:t xml:space="preserve"> Sample holder components: (1) acrylic cuvette dish; (2) aluminum base plate; (3) holding screws; (4) silicone O-ring; (5) coverslip. </w:t>
      </w:r>
      <w:r w:rsidRPr="00F720DB">
        <w:rPr>
          <w:b/>
        </w:rPr>
        <w:t>(b)</w:t>
      </w:r>
      <w:r w:rsidRPr="00F720DB">
        <w:t xml:space="preserve"> Fully assembled sample holder.</w:t>
      </w:r>
    </w:p>
    <w:p w14:paraId="0566C61D" w14:textId="3C7B3007" w:rsidR="00E72737" w:rsidRPr="00F720DB" w:rsidRDefault="00E72737" w:rsidP="007418AC">
      <w:pPr>
        <w:widowControl/>
        <w:rPr>
          <w:bCs/>
          <w:color w:val="auto"/>
        </w:rPr>
      </w:pPr>
    </w:p>
    <w:p w14:paraId="2A04E3AE" w14:textId="7F93FFCC" w:rsidR="00E72737" w:rsidRPr="00F720DB" w:rsidRDefault="00F720DB" w:rsidP="007418AC">
      <w:pPr>
        <w:widowControl/>
        <w:rPr>
          <w:bCs/>
          <w:color w:val="auto"/>
        </w:rPr>
      </w:pPr>
      <w:r w:rsidRPr="00F720DB">
        <w:rPr>
          <w:b/>
          <w:bCs/>
          <w:color w:val="auto"/>
        </w:rPr>
        <w:t>Figure 6</w:t>
      </w:r>
      <w:r w:rsidR="00174357" w:rsidRPr="00F720DB">
        <w:rPr>
          <w:b/>
          <w:bCs/>
          <w:color w:val="auto"/>
        </w:rPr>
        <w:t>:</w:t>
      </w:r>
      <w:r w:rsidR="00E72737" w:rsidRPr="00F720DB">
        <w:rPr>
          <w:b/>
          <w:bCs/>
          <w:color w:val="auto"/>
        </w:rPr>
        <w:t xml:space="preserve"> </w:t>
      </w:r>
      <w:r w:rsidR="004E67FD" w:rsidRPr="00F720DB">
        <w:rPr>
          <w:b/>
          <w:bCs/>
          <w:color w:val="auto"/>
        </w:rPr>
        <w:t>Quantification of secreted proteins by a single Laz388 cell</w:t>
      </w:r>
      <w:r w:rsidR="001F258F" w:rsidRPr="00F720DB">
        <w:rPr>
          <w:b/>
          <w:bCs/>
          <w:color w:val="auto"/>
        </w:rPr>
        <w:t>.</w:t>
      </w:r>
      <w:r w:rsidR="001F258F" w:rsidRPr="00F720DB">
        <w:rPr>
          <w:bCs/>
          <w:color w:val="auto"/>
        </w:rPr>
        <w:t xml:space="preserve"> </w:t>
      </w:r>
      <w:r w:rsidR="004E67FD" w:rsidRPr="00F720DB">
        <w:rPr>
          <w:bCs/>
          <w:color w:val="auto"/>
        </w:rPr>
        <w:t>The histogram show</w:t>
      </w:r>
      <w:r w:rsidR="00F143C3" w:rsidRPr="00F720DB">
        <w:rPr>
          <w:bCs/>
          <w:color w:val="auto"/>
        </w:rPr>
        <w:t>s</w:t>
      </w:r>
      <w:r w:rsidR="004E67FD" w:rsidRPr="00F720DB">
        <w:rPr>
          <w:bCs/>
          <w:color w:val="auto"/>
        </w:rPr>
        <w:t xml:space="preserve"> detected proteins during a time period of 125</w:t>
      </w:r>
      <w:r w:rsidR="00744986" w:rsidRPr="00F720DB">
        <w:rPr>
          <w:bCs/>
          <w:color w:val="auto"/>
        </w:rPr>
        <w:t xml:space="preserve"> </w:t>
      </w:r>
      <w:r w:rsidR="004E67FD" w:rsidRPr="00F720DB">
        <w:rPr>
          <w:bCs/>
          <w:color w:val="auto"/>
        </w:rPr>
        <w:t>s. Contrast values are accumulated in 1</w:t>
      </w:r>
      <w:r w:rsidR="004D583A">
        <w:rPr>
          <w:bCs/>
          <w:color w:val="auto"/>
        </w:rPr>
        <w:t xml:space="preserve"> </w:t>
      </w:r>
      <w:r w:rsidR="004E67FD" w:rsidRPr="00F720DB">
        <w:rPr>
          <w:bCs/>
          <w:color w:val="auto"/>
        </w:rPr>
        <w:t>x</w:t>
      </w:r>
      <w:r w:rsidR="004D583A">
        <w:rPr>
          <w:bCs/>
          <w:color w:val="auto"/>
        </w:rPr>
        <w:t xml:space="preserve"> </w:t>
      </w:r>
      <w:r w:rsidR="004E67FD" w:rsidRPr="00F720DB">
        <w:rPr>
          <w:bCs/>
          <w:color w:val="auto"/>
        </w:rPr>
        <w:t>10</w:t>
      </w:r>
      <w:r w:rsidR="00397CE1" w:rsidRPr="00F720DB">
        <w:rPr>
          <w:bCs/>
          <w:color w:val="auto"/>
          <w:vertAlign w:val="superscript"/>
        </w:rPr>
        <w:t>-</w:t>
      </w:r>
      <w:r w:rsidR="004E67FD" w:rsidRPr="00F720DB">
        <w:rPr>
          <w:bCs/>
          <w:color w:val="auto"/>
          <w:vertAlign w:val="superscript"/>
        </w:rPr>
        <w:t>4</w:t>
      </w:r>
      <w:r w:rsidR="004E67FD" w:rsidRPr="00F720DB">
        <w:rPr>
          <w:bCs/>
          <w:color w:val="auto"/>
        </w:rPr>
        <w:t xml:space="preserve"> contrast </w:t>
      </w:r>
      <w:r w:rsidR="00397CE1" w:rsidRPr="00F720DB">
        <w:rPr>
          <w:bCs/>
          <w:color w:val="auto"/>
        </w:rPr>
        <w:t xml:space="preserve">bins </w:t>
      </w:r>
      <w:r w:rsidR="004E67FD" w:rsidRPr="00F720DB">
        <w:rPr>
          <w:bCs/>
          <w:color w:val="auto"/>
        </w:rPr>
        <w:t xml:space="preserve">(blue bars). A total of 503 </w:t>
      </w:r>
      <w:r w:rsidR="00EE4841" w:rsidRPr="00F720DB">
        <w:rPr>
          <w:bCs/>
          <w:color w:val="auto"/>
        </w:rPr>
        <w:t>individual</w:t>
      </w:r>
      <w:r w:rsidR="004E67FD" w:rsidRPr="00F720DB">
        <w:rPr>
          <w:bCs/>
          <w:color w:val="auto"/>
        </w:rPr>
        <w:t xml:space="preserve"> proteins were counted during this measurement. </w:t>
      </w:r>
      <w:r w:rsidR="00EE4841" w:rsidRPr="00F720DB">
        <w:rPr>
          <w:bCs/>
          <w:color w:val="auto"/>
        </w:rPr>
        <w:t>The experiment was repeated</w:t>
      </w:r>
      <w:r w:rsidR="00E06F22" w:rsidRPr="00F720DB">
        <w:rPr>
          <w:bCs/>
          <w:color w:val="auto"/>
        </w:rPr>
        <w:t xml:space="preserve"> 10 times with similar results. This figure has </w:t>
      </w:r>
      <w:proofErr w:type="gramStart"/>
      <w:r w:rsidR="00E06F22" w:rsidRPr="00F720DB">
        <w:rPr>
          <w:bCs/>
          <w:color w:val="auto"/>
        </w:rPr>
        <w:t>been adapted</w:t>
      </w:r>
      <w:proofErr w:type="gramEnd"/>
      <w:r w:rsidR="00E06F22" w:rsidRPr="00F720DB">
        <w:rPr>
          <w:bCs/>
          <w:color w:val="auto"/>
        </w:rPr>
        <w:t xml:space="preserve"> from </w:t>
      </w:r>
      <w:r w:rsidR="00E06F22" w:rsidRPr="00F720DB">
        <w:rPr>
          <w:color w:val="auto"/>
        </w:rPr>
        <w:t>McDonald, M.P.</w:t>
      </w:r>
      <w:r w:rsidRPr="00F720DB">
        <w:rPr>
          <w:i/>
          <w:color w:val="auto"/>
        </w:rPr>
        <w:t xml:space="preserve"> et al</w:t>
      </w:r>
      <w:r w:rsidR="00336461">
        <w:rPr>
          <w:i/>
          <w:color w:val="auto"/>
        </w:rPr>
        <w:t>.</w:t>
      </w:r>
      <w:r w:rsidR="00E06F22" w:rsidRPr="00F720DB">
        <w:rPr>
          <w:bCs/>
          <w:color w:val="auto"/>
          <w:vertAlign w:val="superscript"/>
        </w:rPr>
        <w:t>1</w:t>
      </w:r>
      <w:r w:rsidR="00AB4794" w:rsidRPr="00F720DB">
        <w:rPr>
          <w:bCs/>
          <w:color w:val="auto"/>
          <w:vertAlign w:val="superscript"/>
        </w:rPr>
        <w:t>6</w:t>
      </w:r>
      <w:r w:rsidR="00E06F22" w:rsidRPr="00F720DB">
        <w:rPr>
          <w:color w:val="auto"/>
        </w:rPr>
        <w:t>. Copyright 2018 American Chemical Society</w:t>
      </w:r>
      <w:r w:rsidR="00E06F22" w:rsidRPr="00F720DB">
        <w:rPr>
          <w:bCs/>
          <w:color w:val="auto"/>
        </w:rPr>
        <w:t>.</w:t>
      </w:r>
    </w:p>
    <w:p w14:paraId="20DD47A5" w14:textId="5F6EDA49" w:rsidR="002B09A7" w:rsidRPr="00F720DB" w:rsidRDefault="002B09A7" w:rsidP="007418AC">
      <w:pPr>
        <w:widowControl/>
        <w:rPr>
          <w:bCs/>
          <w:color w:val="auto"/>
        </w:rPr>
      </w:pPr>
    </w:p>
    <w:p w14:paraId="6CBAB3D4" w14:textId="78552BF9" w:rsidR="0062570F" w:rsidRPr="00F720DB" w:rsidRDefault="00F720DB" w:rsidP="007418AC">
      <w:pPr>
        <w:widowControl/>
        <w:rPr>
          <w:bCs/>
          <w:color w:val="auto"/>
        </w:rPr>
      </w:pPr>
      <w:r w:rsidRPr="00F720DB">
        <w:rPr>
          <w:b/>
          <w:bCs/>
          <w:color w:val="auto"/>
        </w:rPr>
        <w:t>Figure 7</w:t>
      </w:r>
      <w:r w:rsidR="0062570F" w:rsidRPr="00F720DB">
        <w:rPr>
          <w:b/>
          <w:bCs/>
          <w:color w:val="auto"/>
        </w:rPr>
        <w:t>: Comparison of iSCAT images produced with high</w:t>
      </w:r>
      <w:r w:rsidR="0081156A" w:rsidRPr="00F720DB">
        <w:rPr>
          <w:b/>
          <w:bCs/>
          <w:color w:val="auto"/>
        </w:rPr>
        <w:t>- and low-</w:t>
      </w:r>
      <w:r w:rsidR="0062570F" w:rsidRPr="00F720DB">
        <w:rPr>
          <w:b/>
          <w:bCs/>
          <w:color w:val="auto"/>
        </w:rPr>
        <w:t>quality beam splitters.</w:t>
      </w:r>
      <w:r w:rsidR="0062570F" w:rsidRPr="00F720DB">
        <w:rPr>
          <w:bCs/>
          <w:color w:val="auto"/>
        </w:rPr>
        <w:t xml:space="preserve"> </w:t>
      </w:r>
      <w:r w:rsidR="00B9290B" w:rsidRPr="00F720DB">
        <w:rPr>
          <w:b/>
          <w:bCs/>
          <w:color w:val="auto"/>
        </w:rPr>
        <w:t xml:space="preserve">(a) </w:t>
      </w:r>
      <w:r w:rsidR="00B9290B" w:rsidRPr="00F720DB">
        <w:rPr>
          <w:bCs/>
          <w:color w:val="auto"/>
        </w:rPr>
        <w:t>R</w:t>
      </w:r>
      <w:r w:rsidR="007D46BE" w:rsidRPr="00F720DB">
        <w:rPr>
          <w:bCs/>
          <w:color w:val="auto"/>
        </w:rPr>
        <w:t>esulting r</w:t>
      </w:r>
      <w:r w:rsidR="0062570F" w:rsidRPr="00F720DB">
        <w:rPr>
          <w:bCs/>
          <w:color w:val="auto"/>
        </w:rPr>
        <w:t xml:space="preserve">aw iSCAT image </w:t>
      </w:r>
      <w:r w:rsidR="007D46BE" w:rsidRPr="00F720DB">
        <w:rPr>
          <w:bCs/>
          <w:color w:val="auto"/>
        </w:rPr>
        <w:t xml:space="preserve">by </w:t>
      </w:r>
      <w:r w:rsidR="0062570F" w:rsidRPr="00F720DB">
        <w:rPr>
          <w:bCs/>
          <w:color w:val="auto"/>
        </w:rPr>
        <w:t>us</w:t>
      </w:r>
      <w:r w:rsidR="007D46BE" w:rsidRPr="00F720DB">
        <w:rPr>
          <w:bCs/>
          <w:color w:val="auto"/>
        </w:rPr>
        <w:t>e of</w:t>
      </w:r>
      <w:r w:rsidR="0062570F" w:rsidRPr="00F720DB">
        <w:rPr>
          <w:bCs/>
          <w:color w:val="auto"/>
        </w:rPr>
        <w:t xml:space="preserve"> a 5 mm thick, </w:t>
      </w:r>
      <w:r w:rsidR="00B9290B" w:rsidRPr="00F720DB">
        <w:rPr>
          <w:bCs/>
          <w:color w:val="auto"/>
        </w:rPr>
        <w:t xml:space="preserve">AR-coated, </w:t>
      </w:r>
      <w:r w:rsidR="007D46BE" w:rsidRPr="00F720DB">
        <w:rPr>
          <w:bCs/>
          <w:color w:val="auto"/>
        </w:rPr>
        <w:t xml:space="preserve">and </w:t>
      </w:r>
      <w:r w:rsidR="00B9290B" w:rsidRPr="00F720DB">
        <w:rPr>
          <w:bCs/>
          <w:color w:val="auto"/>
        </w:rPr>
        <w:t xml:space="preserve">wedged beam splitter. </w:t>
      </w:r>
      <w:r w:rsidR="00B9290B" w:rsidRPr="00F720DB">
        <w:rPr>
          <w:b/>
          <w:bCs/>
          <w:color w:val="auto"/>
        </w:rPr>
        <w:t xml:space="preserve">(b) </w:t>
      </w:r>
      <w:r w:rsidR="007D46BE" w:rsidRPr="00F720DB">
        <w:rPr>
          <w:bCs/>
          <w:color w:val="auto"/>
        </w:rPr>
        <w:t>Resulting r</w:t>
      </w:r>
      <w:r w:rsidR="00B9290B" w:rsidRPr="00F720DB">
        <w:rPr>
          <w:bCs/>
          <w:color w:val="auto"/>
        </w:rPr>
        <w:t xml:space="preserve">aw iSCAT image </w:t>
      </w:r>
      <w:r w:rsidR="007D46BE" w:rsidRPr="00F720DB">
        <w:rPr>
          <w:bCs/>
          <w:color w:val="auto"/>
        </w:rPr>
        <w:t>of</w:t>
      </w:r>
      <w:r w:rsidR="0062570F" w:rsidRPr="00F720DB">
        <w:rPr>
          <w:bCs/>
          <w:color w:val="auto"/>
        </w:rPr>
        <w:t xml:space="preserve"> the same </w:t>
      </w:r>
      <w:r w:rsidR="00995FF2" w:rsidRPr="00F720DB">
        <w:rPr>
          <w:bCs/>
          <w:color w:val="auto"/>
        </w:rPr>
        <w:t>area</w:t>
      </w:r>
      <w:r w:rsidR="0062570F" w:rsidRPr="00F720DB">
        <w:rPr>
          <w:bCs/>
          <w:color w:val="auto"/>
        </w:rPr>
        <w:t xml:space="preserve"> </w:t>
      </w:r>
      <w:r w:rsidR="007D46BE" w:rsidRPr="00F720DB">
        <w:rPr>
          <w:bCs/>
          <w:color w:val="auto"/>
        </w:rPr>
        <w:t>by use of</w:t>
      </w:r>
      <w:r w:rsidR="0062570F" w:rsidRPr="00F720DB">
        <w:rPr>
          <w:bCs/>
          <w:color w:val="auto"/>
        </w:rPr>
        <w:t xml:space="preserve"> a 1 mm thick planar beam splitter. Both beam splitters have the same splitting ratio (50% reflection, 50% </w:t>
      </w:r>
      <w:r w:rsidR="00B9290B" w:rsidRPr="00F720DB">
        <w:rPr>
          <w:bCs/>
          <w:color w:val="auto"/>
        </w:rPr>
        <w:t xml:space="preserve">transmission). Interference artefacts arising from Fresnel reflections </w:t>
      </w:r>
      <w:r w:rsidR="0062570F" w:rsidRPr="00F720DB">
        <w:rPr>
          <w:bCs/>
          <w:color w:val="auto"/>
        </w:rPr>
        <w:t>are clearly observed in the image produced with the 1 mm thick planar beam splitter. Scale bars: 2 µm.</w:t>
      </w:r>
    </w:p>
    <w:p w14:paraId="75182EC3" w14:textId="77777777" w:rsidR="00B32616" w:rsidRPr="00F720DB" w:rsidRDefault="00B32616" w:rsidP="007418AC">
      <w:pPr>
        <w:widowControl/>
        <w:rPr>
          <w:color w:val="808080" w:themeColor="background1" w:themeShade="80"/>
        </w:rPr>
      </w:pPr>
    </w:p>
    <w:p w14:paraId="64B8CF78" w14:textId="18C30CC5" w:rsidR="006305D7" w:rsidRPr="00F720DB" w:rsidRDefault="006305D7" w:rsidP="007418AC">
      <w:pPr>
        <w:widowControl/>
        <w:rPr>
          <w:b/>
        </w:rPr>
      </w:pPr>
      <w:r w:rsidRPr="00F720DB">
        <w:rPr>
          <w:b/>
        </w:rPr>
        <w:t>DISCUSSION</w:t>
      </w:r>
      <w:r w:rsidRPr="00F720DB">
        <w:rPr>
          <w:b/>
          <w:bCs/>
        </w:rPr>
        <w:t>:</w:t>
      </w:r>
    </w:p>
    <w:p w14:paraId="69EADF07" w14:textId="307FC06E" w:rsidR="00F051A1" w:rsidRPr="00F720DB" w:rsidRDefault="00715588" w:rsidP="007418AC">
      <w:pPr>
        <w:widowControl/>
        <w:autoSpaceDE/>
        <w:autoSpaceDN/>
        <w:adjustRightInd/>
        <w:rPr>
          <w:color w:val="auto"/>
          <w:lang w:eastAsia="de-DE"/>
        </w:rPr>
      </w:pPr>
      <w:r w:rsidRPr="00F720DB">
        <w:rPr>
          <w:color w:val="auto"/>
          <w:lang w:eastAsia="de-DE"/>
        </w:rPr>
        <w:t>One of the most crucial aspects to obtaining useful iSCAT data is the ability to find the correct focal position at the cover</w:t>
      </w:r>
      <w:r w:rsidR="0015690C" w:rsidRPr="00F720DB">
        <w:rPr>
          <w:color w:val="auto"/>
          <w:lang w:eastAsia="de-DE"/>
        </w:rPr>
        <w:t>slip</w:t>
      </w:r>
      <w:r w:rsidRPr="00F720DB">
        <w:rPr>
          <w:color w:val="auto"/>
          <w:lang w:eastAsia="de-DE"/>
        </w:rPr>
        <w:t xml:space="preserve"> surface, and, furthermore, to hold this position for long periods of time. Failing to do so will result in broadened PSFs, weak iSCAT signals, and drift-associated </w:t>
      </w:r>
      <w:r w:rsidRPr="00F720DB">
        <w:rPr>
          <w:color w:val="auto"/>
          <w:lang w:eastAsia="de-DE"/>
        </w:rPr>
        <w:lastRenderedPageBreak/>
        <w:t xml:space="preserve">artifacts in dynamics analyses. </w:t>
      </w:r>
      <w:r w:rsidR="000147D4" w:rsidRPr="00F720DB">
        <w:rPr>
          <w:color w:val="auto"/>
          <w:lang w:eastAsia="de-DE"/>
        </w:rPr>
        <w:t>It turns out that</w:t>
      </w:r>
      <w:r w:rsidR="00E17FC5" w:rsidRPr="00F720DB">
        <w:rPr>
          <w:color w:val="auto"/>
          <w:lang w:eastAsia="de-DE"/>
        </w:rPr>
        <w:t xml:space="preserve"> finding the focal plane on a clean, bare </w:t>
      </w:r>
      <w:r w:rsidR="00694BE4" w:rsidRPr="00F720DB">
        <w:rPr>
          <w:color w:val="auto"/>
          <w:lang w:eastAsia="de-DE"/>
        </w:rPr>
        <w:t>coverslip</w:t>
      </w:r>
      <w:r w:rsidR="00E17FC5" w:rsidRPr="00F720DB">
        <w:rPr>
          <w:color w:val="auto"/>
          <w:lang w:eastAsia="de-DE"/>
        </w:rPr>
        <w:t xml:space="preserve"> surface is not an easy task as surface features are not visible against the large reference beam background</w:t>
      </w:r>
      <w:r w:rsidR="00694BE4" w:rsidRPr="00F720DB">
        <w:rPr>
          <w:color w:val="auto"/>
          <w:lang w:eastAsia="de-DE"/>
        </w:rPr>
        <w:t xml:space="preserve"> (see </w:t>
      </w:r>
      <w:r w:rsidR="00F720DB" w:rsidRPr="00F720DB">
        <w:rPr>
          <w:b/>
          <w:color w:val="auto"/>
          <w:lang w:eastAsia="de-DE"/>
        </w:rPr>
        <w:t xml:space="preserve">Figure </w:t>
      </w:r>
      <w:r w:rsidR="00141641">
        <w:rPr>
          <w:b/>
          <w:color w:val="auto"/>
          <w:lang w:eastAsia="de-DE"/>
        </w:rPr>
        <w:t>4</w:t>
      </w:r>
      <w:r w:rsidR="00F720DB" w:rsidRPr="00F720DB">
        <w:rPr>
          <w:b/>
          <w:color w:val="auto"/>
          <w:lang w:eastAsia="de-DE"/>
        </w:rPr>
        <w:t>d</w:t>
      </w:r>
      <w:r w:rsidR="00694BE4" w:rsidRPr="00F720DB">
        <w:rPr>
          <w:color w:val="auto"/>
          <w:lang w:eastAsia="de-DE"/>
        </w:rPr>
        <w:t>)</w:t>
      </w:r>
      <w:r w:rsidR="00E17FC5" w:rsidRPr="00F720DB">
        <w:rPr>
          <w:color w:val="auto"/>
          <w:lang w:eastAsia="de-DE"/>
        </w:rPr>
        <w:t>.</w:t>
      </w:r>
    </w:p>
    <w:p w14:paraId="6507B5D4" w14:textId="77777777" w:rsidR="00F051A1" w:rsidRPr="00F720DB" w:rsidRDefault="00F051A1" w:rsidP="007418AC">
      <w:pPr>
        <w:widowControl/>
        <w:autoSpaceDE/>
        <w:autoSpaceDN/>
        <w:adjustRightInd/>
        <w:rPr>
          <w:color w:val="auto"/>
          <w:lang w:eastAsia="de-DE"/>
        </w:rPr>
      </w:pPr>
    </w:p>
    <w:p w14:paraId="3D3E7BF2" w14:textId="16A2BABB" w:rsidR="002A2D79" w:rsidRPr="00F720DB" w:rsidRDefault="00000FAA" w:rsidP="007418AC">
      <w:pPr>
        <w:widowControl/>
        <w:autoSpaceDE/>
        <w:autoSpaceDN/>
        <w:adjustRightInd/>
        <w:rPr>
          <w:color w:val="auto"/>
          <w:lang w:eastAsia="de-DE"/>
        </w:rPr>
      </w:pPr>
      <w:r w:rsidRPr="00F720DB">
        <w:rPr>
          <w:color w:val="auto"/>
          <w:lang w:eastAsia="de-DE"/>
        </w:rPr>
        <w:t xml:space="preserve">Raw iSCAT images are often obscured by background signals that arise from </w:t>
      </w:r>
      <w:proofErr w:type="spellStart"/>
      <w:r w:rsidRPr="00F720DB">
        <w:rPr>
          <w:color w:val="auto"/>
          <w:lang w:eastAsia="de-DE"/>
        </w:rPr>
        <w:t>wavefront</w:t>
      </w:r>
      <w:proofErr w:type="spellEnd"/>
      <w:r w:rsidRPr="00F720DB">
        <w:rPr>
          <w:color w:val="auto"/>
          <w:lang w:eastAsia="de-DE"/>
        </w:rPr>
        <w:t xml:space="preserve"> impurities in the excitation source, and can hinder one’s ability to find the correct imaging plane. Active </w:t>
      </w:r>
      <w:proofErr w:type="spellStart"/>
      <w:r w:rsidRPr="00F720DB">
        <w:rPr>
          <w:color w:val="auto"/>
          <w:lang w:eastAsia="de-DE"/>
        </w:rPr>
        <w:t>wavefront</w:t>
      </w:r>
      <w:proofErr w:type="spellEnd"/>
      <w:r w:rsidRPr="00F720DB">
        <w:rPr>
          <w:color w:val="auto"/>
          <w:lang w:eastAsia="de-DE"/>
        </w:rPr>
        <w:t xml:space="preserve"> subtraction is a useful way to circumvent this issue and subsequently monitor the iSCAT focus during a measurement</w:t>
      </w:r>
      <w:r w:rsidRPr="00F720DB">
        <w:rPr>
          <w:color w:val="auto"/>
          <w:vertAlign w:val="superscript"/>
          <w:lang w:eastAsia="de-DE"/>
        </w:rPr>
        <w:t>16</w:t>
      </w:r>
      <w:r w:rsidRPr="00F720DB">
        <w:rPr>
          <w:color w:val="auto"/>
          <w:lang w:eastAsia="de-DE"/>
        </w:rPr>
        <w:t xml:space="preserve">. One way to accomplish this is through spatial sample modulation. In brief, a function generator applies a 50 Hz square wave to the external control port of the piezo stage, resulting in a spatial sample modulation at the applied frequency (290 nm amplitude). Synchronous camera acquisitions </w:t>
      </w:r>
      <w:proofErr w:type="gramStart"/>
      <w:r w:rsidRPr="00F720DB">
        <w:rPr>
          <w:color w:val="auto"/>
          <w:lang w:eastAsia="de-DE"/>
        </w:rPr>
        <w:t>are triggered</w:t>
      </w:r>
      <w:proofErr w:type="gramEnd"/>
      <w:r w:rsidRPr="00F720DB">
        <w:rPr>
          <w:color w:val="auto"/>
          <w:lang w:eastAsia="de-DE"/>
        </w:rPr>
        <w:t xml:space="preserve"> from the same source, and, when combined through lock-in principles, result in a </w:t>
      </w:r>
      <w:proofErr w:type="spellStart"/>
      <w:r w:rsidRPr="00F720DB">
        <w:rPr>
          <w:color w:val="auto"/>
          <w:lang w:eastAsia="de-DE"/>
        </w:rPr>
        <w:t>wavefront</w:t>
      </w:r>
      <w:proofErr w:type="spellEnd"/>
      <w:r w:rsidR="000147D4" w:rsidRPr="00F720DB">
        <w:rPr>
          <w:color w:val="auto"/>
          <w:lang w:eastAsia="de-DE"/>
        </w:rPr>
        <w:t>-</w:t>
      </w:r>
      <w:r w:rsidR="00715588" w:rsidRPr="00F720DB">
        <w:rPr>
          <w:color w:val="auto"/>
          <w:lang w:eastAsia="de-DE"/>
        </w:rPr>
        <w:t>compensated image</w:t>
      </w:r>
      <w:r w:rsidR="00D416AB" w:rsidRPr="00F720DB">
        <w:rPr>
          <w:color w:val="auto"/>
          <w:vertAlign w:val="superscript"/>
          <w:lang w:eastAsia="de-DE"/>
        </w:rPr>
        <w:t>1</w:t>
      </w:r>
      <w:r w:rsidR="00AB4794" w:rsidRPr="00F720DB">
        <w:rPr>
          <w:color w:val="auto"/>
          <w:vertAlign w:val="superscript"/>
          <w:lang w:eastAsia="de-DE"/>
        </w:rPr>
        <w:t>4</w:t>
      </w:r>
      <w:r w:rsidR="0015690C" w:rsidRPr="00F720DB">
        <w:rPr>
          <w:color w:val="auto"/>
          <w:vertAlign w:val="superscript"/>
          <w:lang w:eastAsia="de-DE"/>
        </w:rPr>
        <w:t>,16</w:t>
      </w:r>
      <w:r w:rsidR="00A13C8F" w:rsidRPr="00F720DB">
        <w:rPr>
          <w:color w:val="auto"/>
          <w:lang w:eastAsia="de-DE"/>
        </w:rPr>
        <w:t>. The resulting image typically shows the surface roughness of the cover</w:t>
      </w:r>
      <w:r w:rsidR="00667114" w:rsidRPr="00F720DB">
        <w:rPr>
          <w:color w:val="auto"/>
          <w:lang w:eastAsia="de-DE"/>
        </w:rPr>
        <w:t>slip</w:t>
      </w:r>
      <w:r w:rsidR="00F831EB" w:rsidRPr="00F720DB">
        <w:rPr>
          <w:color w:val="auto"/>
          <w:lang w:eastAsia="de-DE"/>
        </w:rPr>
        <w:t xml:space="preserve"> (</w:t>
      </w:r>
      <w:r w:rsidR="00F720DB" w:rsidRPr="00F720DB">
        <w:rPr>
          <w:b/>
          <w:color w:val="auto"/>
          <w:lang w:eastAsia="de-DE"/>
        </w:rPr>
        <w:t xml:space="preserve">Figure </w:t>
      </w:r>
      <w:r w:rsidR="00141641">
        <w:rPr>
          <w:b/>
          <w:color w:val="auto"/>
          <w:lang w:eastAsia="de-DE"/>
        </w:rPr>
        <w:t>4</w:t>
      </w:r>
      <w:r w:rsidR="00F720DB" w:rsidRPr="00F720DB">
        <w:rPr>
          <w:b/>
          <w:color w:val="auto"/>
          <w:lang w:eastAsia="de-DE"/>
        </w:rPr>
        <w:t>e</w:t>
      </w:r>
      <w:r w:rsidR="00E17FC5" w:rsidRPr="00F720DB">
        <w:rPr>
          <w:color w:val="auto"/>
          <w:lang w:eastAsia="de-DE"/>
        </w:rPr>
        <w:t>)</w:t>
      </w:r>
      <w:r w:rsidR="00B0266C" w:rsidRPr="00F720DB">
        <w:rPr>
          <w:color w:val="auto"/>
          <w:lang w:eastAsia="de-DE"/>
        </w:rPr>
        <w:t>.</w:t>
      </w:r>
      <w:r w:rsidR="00715588" w:rsidRPr="00F720DB">
        <w:rPr>
          <w:color w:val="auto"/>
          <w:lang w:eastAsia="de-DE"/>
        </w:rPr>
        <w:t xml:space="preserve"> </w:t>
      </w:r>
      <w:r w:rsidR="00B0266C" w:rsidRPr="00F720DB">
        <w:rPr>
          <w:color w:val="auto"/>
          <w:lang w:eastAsia="de-DE"/>
        </w:rPr>
        <w:t>S</w:t>
      </w:r>
      <w:r w:rsidR="00A13C8F" w:rsidRPr="00F720DB">
        <w:rPr>
          <w:color w:val="auto"/>
          <w:lang w:eastAsia="de-DE"/>
        </w:rPr>
        <w:t>mall features remaining on the glass after cleaning can be used to bring the microscope into focus. Parameters used for this active background subtraction step may be changed according to the frame rate, exposure time, or hardware.</w:t>
      </w:r>
    </w:p>
    <w:p w14:paraId="5955B671" w14:textId="77777777" w:rsidR="002A2D79" w:rsidRPr="00F720DB" w:rsidRDefault="002A2D79" w:rsidP="007418AC">
      <w:pPr>
        <w:widowControl/>
        <w:autoSpaceDE/>
        <w:autoSpaceDN/>
        <w:adjustRightInd/>
        <w:rPr>
          <w:color w:val="auto"/>
          <w:lang w:eastAsia="de-DE"/>
        </w:rPr>
      </w:pPr>
    </w:p>
    <w:p w14:paraId="3D34C684" w14:textId="77777777" w:rsidR="004D583A" w:rsidRDefault="0010404F" w:rsidP="007418AC">
      <w:pPr>
        <w:widowControl/>
        <w:autoSpaceDE/>
        <w:autoSpaceDN/>
        <w:adjustRightInd/>
        <w:rPr>
          <w:color w:val="auto"/>
          <w:lang w:eastAsia="de-DE"/>
        </w:rPr>
      </w:pPr>
      <w:r w:rsidRPr="00F720DB">
        <w:rPr>
          <w:color w:val="auto"/>
          <w:lang w:eastAsia="de-DE"/>
        </w:rPr>
        <w:t>As mentioned above, t</w:t>
      </w:r>
      <w:r w:rsidR="002A2D79" w:rsidRPr="00F720DB">
        <w:rPr>
          <w:color w:val="auto"/>
          <w:lang w:eastAsia="de-DE"/>
        </w:rPr>
        <w:t>he use of a high</w:t>
      </w:r>
      <w:r w:rsidR="0081156A" w:rsidRPr="00F720DB">
        <w:rPr>
          <w:color w:val="auto"/>
          <w:lang w:eastAsia="de-DE"/>
        </w:rPr>
        <w:t>-</w:t>
      </w:r>
      <w:r w:rsidR="002A2D79" w:rsidRPr="00F720DB">
        <w:rPr>
          <w:color w:val="auto"/>
          <w:lang w:eastAsia="de-DE"/>
        </w:rPr>
        <w:t xml:space="preserve">quality beam splitter in the iSCAT setup (step 1.2.1.) is </w:t>
      </w:r>
      <w:r w:rsidR="00995FF2" w:rsidRPr="00F720DB">
        <w:rPr>
          <w:color w:val="auto"/>
          <w:lang w:eastAsia="de-DE"/>
        </w:rPr>
        <w:t>recommended</w:t>
      </w:r>
      <w:r w:rsidR="002A2D79" w:rsidRPr="00F720DB">
        <w:rPr>
          <w:color w:val="auto"/>
          <w:lang w:eastAsia="de-DE"/>
        </w:rPr>
        <w:t xml:space="preserve">, as imaging artefacts like ghosting or interference arising from thin planar beam splitters will </w:t>
      </w:r>
      <w:r w:rsidR="00B9290B" w:rsidRPr="00F720DB">
        <w:rPr>
          <w:color w:val="auto"/>
          <w:lang w:eastAsia="de-DE"/>
        </w:rPr>
        <w:t>influence</w:t>
      </w:r>
      <w:r w:rsidR="002A2D79" w:rsidRPr="00F720DB">
        <w:rPr>
          <w:color w:val="auto"/>
          <w:lang w:eastAsia="de-DE"/>
        </w:rPr>
        <w:t xml:space="preserve"> the </w:t>
      </w:r>
      <w:r w:rsidR="00B9290B" w:rsidRPr="00F720DB">
        <w:rPr>
          <w:color w:val="auto"/>
          <w:lang w:eastAsia="de-DE"/>
        </w:rPr>
        <w:t>image and disturb the measurement</w:t>
      </w:r>
      <w:r w:rsidR="002A2D79" w:rsidRPr="00F720DB">
        <w:rPr>
          <w:color w:val="auto"/>
          <w:lang w:eastAsia="de-DE"/>
        </w:rPr>
        <w:t xml:space="preserve">. </w:t>
      </w:r>
      <w:r w:rsidR="00F720DB" w:rsidRPr="00F720DB">
        <w:rPr>
          <w:b/>
          <w:color w:val="auto"/>
          <w:lang w:eastAsia="de-DE"/>
        </w:rPr>
        <w:t>Figure 7</w:t>
      </w:r>
      <w:r w:rsidR="002A2D79" w:rsidRPr="00F720DB">
        <w:rPr>
          <w:color w:val="auto"/>
          <w:lang w:eastAsia="de-DE"/>
        </w:rPr>
        <w:t xml:space="preserve"> shows a comparison between a h</w:t>
      </w:r>
      <w:r w:rsidR="0081156A" w:rsidRPr="00F720DB">
        <w:rPr>
          <w:color w:val="auto"/>
          <w:lang w:eastAsia="de-DE"/>
        </w:rPr>
        <w:t>igh-quality and low-</w:t>
      </w:r>
      <w:r w:rsidR="002A2D79" w:rsidRPr="00F720DB">
        <w:rPr>
          <w:color w:val="auto"/>
          <w:lang w:eastAsia="de-DE"/>
        </w:rPr>
        <w:t>quality beam splitter.</w:t>
      </w:r>
      <w:r w:rsidR="00B9290B" w:rsidRPr="00F720DB">
        <w:rPr>
          <w:color w:val="auto"/>
          <w:lang w:eastAsia="de-DE"/>
        </w:rPr>
        <w:t xml:space="preserve"> Both raw iSCAT images show the same area on the coverslip containing some residual particles. </w:t>
      </w:r>
      <w:r w:rsidR="007D46BE" w:rsidRPr="00F720DB">
        <w:rPr>
          <w:color w:val="auto"/>
          <w:lang w:eastAsia="de-DE"/>
        </w:rPr>
        <w:t>The same</w:t>
      </w:r>
      <w:r w:rsidR="00B9290B" w:rsidRPr="00F720DB">
        <w:rPr>
          <w:color w:val="auto"/>
          <w:lang w:eastAsia="de-DE"/>
        </w:rPr>
        <w:t xml:space="preserve"> iSCAT setup</w:t>
      </w:r>
      <w:r w:rsidR="007D46BE" w:rsidRPr="00F720DB">
        <w:rPr>
          <w:color w:val="auto"/>
          <w:lang w:eastAsia="de-DE"/>
        </w:rPr>
        <w:t xml:space="preserve"> was used to capture both images</w:t>
      </w:r>
      <w:r w:rsidR="00B9290B" w:rsidRPr="00F720DB">
        <w:rPr>
          <w:color w:val="auto"/>
          <w:lang w:eastAsia="de-DE"/>
        </w:rPr>
        <w:t xml:space="preserve">, only the beam splitter was </w:t>
      </w:r>
      <w:r w:rsidR="00572247" w:rsidRPr="00F720DB">
        <w:rPr>
          <w:color w:val="auto"/>
          <w:lang w:eastAsia="de-DE"/>
        </w:rPr>
        <w:t>ex</w:t>
      </w:r>
      <w:r w:rsidR="007D46BE" w:rsidRPr="00F720DB">
        <w:rPr>
          <w:color w:val="auto"/>
          <w:lang w:eastAsia="de-DE"/>
        </w:rPr>
        <w:t>changed</w:t>
      </w:r>
      <w:r w:rsidR="00B9290B" w:rsidRPr="00F720DB">
        <w:rPr>
          <w:color w:val="auto"/>
          <w:lang w:eastAsia="de-DE"/>
        </w:rPr>
        <w:t xml:space="preserve">. </w:t>
      </w:r>
      <w:r w:rsidR="00F720DB" w:rsidRPr="00F720DB">
        <w:rPr>
          <w:b/>
          <w:color w:val="auto"/>
          <w:lang w:eastAsia="de-DE"/>
        </w:rPr>
        <w:t>Figure 7a</w:t>
      </w:r>
      <w:r w:rsidR="007D46BE" w:rsidRPr="00F720DB">
        <w:rPr>
          <w:color w:val="auto"/>
          <w:lang w:eastAsia="de-DE"/>
        </w:rPr>
        <w:t xml:space="preserve"> shows the image formed on the camera by use of a thicker (5 mm), AR-coated, and wedged beam splitter. Due to the wedged design, the reflected beam from the back surface of the beam splitter is anti-parallel to the reflection arising from the front surface and is not entering the objective. No interference artefacts occ</w:t>
      </w:r>
      <w:r w:rsidR="00461F37" w:rsidRPr="00F720DB">
        <w:rPr>
          <w:color w:val="auto"/>
          <w:lang w:eastAsia="de-DE"/>
        </w:rPr>
        <w:t xml:space="preserve">ur. </w:t>
      </w:r>
      <w:r w:rsidR="00F720DB" w:rsidRPr="00F720DB">
        <w:rPr>
          <w:b/>
          <w:color w:val="auto"/>
          <w:lang w:eastAsia="de-DE"/>
        </w:rPr>
        <w:t>Figure 7b</w:t>
      </w:r>
      <w:r w:rsidR="00461F37" w:rsidRPr="00F720DB">
        <w:rPr>
          <w:color w:val="auto"/>
          <w:lang w:eastAsia="de-DE"/>
        </w:rPr>
        <w:t xml:space="preserve"> shows the same </w:t>
      </w:r>
      <w:r w:rsidR="00F9162C" w:rsidRPr="00F720DB">
        <w:rPr>
          <w:color w:val="auto"/>
          <w:lang w:eastAsia="de-DE"/>
        </w:rPr>
        <w:t>field of view</w:t>
      </w:r>
      <w:r w:rsidR="007D46BE" w:rsidRPr="00F720DB">
        <w:rPr>
          <w:color w:val="auto"/>
          <w:lang w:eastAsia="de-DE"/>
        </w:rPr>
        <w:t xml:space="preserve"> on the sample but this time a thinner (1 mm) planar beam splitter was used. The two reflections from front and back surface</w:t>
      </w:r>
      <w:r w:rsidR="0081156A" w:rsidRPr="00F720DB">
        <w:rPr>
          <w:color w:val="auto"/>
          <w:lang w:eastAsia="de-DE"/>
        </w:rPr>
        <w:t>s</w:t>
      </w:r>
      <w:r w:rsidR="007D46BE" w:rsidRPr="00F720DB">
        <w:rPr>
          <w:color w:val="auto"/>
          <w:lang w:eastAsia="de-DE"/>
        </w:rPr>
        <w:t xml:space="preserve"> of the </w:t>
      </w:r>
      <w:r w:rsidR="002B09A7" w:rsidRPr="00F720DB">
        <w:rPr>
          <w:color w:val="auto"/>
          <w:lang w:eastAsia="de-DE"/>
        </w:rPr>
        <w:t>beam splitter are parallel and propagate to the camera. Interference artefacts are clearly visible.</w:t>
      </w:r>
      <w:r w:rsidR="007D46BE" w:rsidRPr="00F720DB">
        <w:rPr>
          <w:color w:val="auto"/>
          <w:lang w:eastAsia="de-DE"/>
        </w:rPr>
        <w:t xml:space="preserve"> </w:t>
      </w:r>
    </w:p>
    <w:p w14:paraId="32512EB8" w14:textId="77777777" w:rsidR="004D583A" w:rsidRDefault="004D583A" w:rsidP="007418AC">
      <w:pPr>
        <w:widowControl/>
        <w:autoSpaceDE/>
        <w:autoSpaceDN/>
        <w:adjustRightInd/>
        <w:rPr>
          <w:color w:val="auto"/>
          <w:lang w:eastAsia="de-DE"/>
        </w:rPr>
      </w:pPr>
    </w:p>
    <w:p w14:paraId="70D8A5E8" w14:textId="3EDFFF47" w:rsidR="00F1042E" w:rsidRPr="00F720DB" w:rsidRDefault="002B09A7" w:rsidP="007418AC">
      <w:pPr>
        <w:widowControl/>
        <w:autoSpaceDE/>
        <w:autoSpaceDN/>
        <w:adjustRightInd/>
        <w:rPr>
          <w:color w:val="auto"/>
          <w:lang w:eastAsia="de-DE"/>
        </w:rPr>
      </w:pPr>
      <w:r w:rsidRPr="00F720DB">
        <w:rPr>
          <w:color w:val="auto"/>
          <w:lang w:eastAsia="de-DE"/>
        </w:rPr>
        <w:t>[</w:t>
      </w:r>
      <w:r w:rsidR="0010404F" w:rsidRPr="00F720DB">
        <w:rPr>
          <w:color w:val="auto"/>
          <w:lang w:eastAsia="de-DE"/>
        </w:rPr>
        <w:t>Place</w:t>
      </w:r>
      <w:r w:rsidRPr="00F720DB">
        <w:rPr>
          <w:color w:val="auto"/>
          <w:lang w:eastAsia="de-DE"/>
        </w:rPr>
        <w:t xml:space="preserve"> </w:t>
      </w:r>
      <w:r w:rsidR="00F720DB" w:rsidRPr="00F720DB">
        <w:rPr>
          <w:b/>
          <w:color w:val="auto"/>
          <w:lang w:eastAsia="de-DE"/>
        </w:rPr>
        <w:t>Figure 7</w:t>
      </w:r>
      <w:r w:rsidRPr="00F720DB">
        <w:rPr>
          <w:color w:val="auto"/>
          <w:lang w:eastAsia="de-DE"/>
        </w:rPr>
        <w:t xml:space="preserve"> here]</w:t>
      </w:r>
    </w:p>
    <w:p w14:paraId="1814106E" w14:textId="77777777" w:rsidR="00F051A1" w:rsidRPr="00F720DB" w:rsidRDefault="00F051A1" w:rsidP="007418AC">
      <w:pPr>
        <w:widowControl/>
        <w:autoSpaceDE/>
        <w:autoSpaceDN/>
        <w:adjustRightInd/>
        <w:rPr>
          <w:color w:val="auto"/>
          <w:lang w:eastAsia="de-DE"/>
        </w:rPr>
      </w:pPr>
    </w:p>
    <w:p w14:paraId="080084AB" w14:textId="2169E141" w:rsidR="002A2D79" w:rsidRPr="00F720DB" w:rsidRDefault="00366104" w:rsidP="007418AC">
      <w:pPr>
        <w:widowControl/>
        <w:autoSpaceDE/>
        <w:autoSpaceDN/>
        <w:adjustRightInd/>
        <w:rPr>
          <w:color w:val="auto"/>
          <w:lang w:eastAsia="de-DE"/>
        </w:rPr>
      </w:pPr>
      <w:r w:rsidRPr="00F720DB">
        <w:rPr>
          <w:szCs w:val="22"/>
        </w:rPr>
        <w:t>In this protocol we describe a wide-field illumination scheme for iSCAT as it is fast, easy to realize and allows for parallel sensing over a large area</w:t>
      </w:r>
      <w:r w:rsidRPr="00F720DB">
        <w:rPr>
          <w:szCs w:val="22"/>
          <w:vertAlign w:val="superscript"/>
        </w:rPr>
        <w:t>14</w:t>
      </w:r>
      <w:r w:rsidRPr="00F720DB">
        <w:rPr>
          <w:szCs w:val="22"/>
        </w:rPr>
        <w:t>. Another common approach is to use acousto-optic deflectors (AODs) and scan a confocal beam across the sample</w:t>
      </w:r>
      <w:r w:rsidRPr="00F720DB">
        <w:rPr>
          <w:szCs w:val="22"/>
          <w:vertAlign w:val="superscript"/>
        </w:rPr>
        <w:t>12,17</w:t>
      </w:r>
      <w:r w:rsidRPr="00F720DB">
        <w:rPr>
          <w:szCs w:val="22"/>
        </w:rPr>
        <w:t xml:space="preserve">. This approach avoids the need for high-quality </w:t>
      </w:r>
      <w:proofErr w:type="spellStart"/>
      <w:r w:rsidRPr="00F720DB">
        <w:rPr>
          <w:szCs w:val="22"/>
        </w:rPr>
        <w:t>wavefronts</w:t>
      </w:r>
      <w:proofErr w:type="spellEnd"/>
      <w:r w:rsidRPr="00F720DB">
        <w:rPr>
          <w:szCs w:val="22"/>
        </w:rPr>
        <w:t xml:space="preserve"> but is more experimentally complex than conventional wide-field imaging. Furthermore, the speed of confocal illumination is limited by that of AODs. Depending on the desired experimental parameters, either confocal or wide-field illumination schemes can, in principle, be utilized to detect single proteins secreted from living cells.</w:t>
      </w:r>
    </w:p>
    <w:p w14:paraId="330226DF" w14:textId="77777777" w:rsidR="00957965" w:rsidRPr="00F720DB" w:rsidRDefault="00957965" w:rsidP="007418AC">
      <w:pPr>
        <w:widowControl/>
        <w:autoSpaceDE/>
        <w:autoSpaceDN/>
        <w:adjustRightInd/>
        <w:rPr>
          <w:color w:val="auto"/>
          <w:lang w:eastAsia="de-DE"/>
        </w:rPr>
      </w:pPr>
    </w:p>
    <w:p w14:paraId="21D3ACE4" w14:textId="0E284454" w:rsidR="00957965" w:rsidRPr="00F720DB" w:rsidRDefault="00A25E29" w:rsidP="007418AC">
      <w:pPr>
        <w:pStyle w:val="NormalWeb"/>
        <w:widowControl/>
        <w:spacing w:before="0" w:beforeAutospacing="0" w:after="0" w:afterAutospacing="0"/>
      </w:pPr>
      <w:r w:rsidRPr="00F720DB">
        <w:t xml:space="preserve">As </w:t>
      </w:r>
      <w:r w:rsidR="0010404F" w:rsidRPr="00F720DB">
        <w:t>discussed throughout the protocol</w:t>
      </w:r>
      <w:r w:rsidRPr="00F720DB">
        <w:t>, it is imperative to minimize lateral mechanical fluctuations in the sample stage of the microscope. Even nanometer de</w:t>
      </w:r>
      <w:r w:rsidR="00A80A5B" w:rsidRPr="00A80A5B">
        <w:t>via</w:t>
      </w:r>
      <w:r w:rsidRPr="00F720DB">
        <w:t xml:space="preserve">tions in the position of the sample can lead to variations in consecutive camera frames and induce significant extraneous noise in the differential image. It is therefore recommended to use a mechanically stable microscope </w:t>
      </w:r>
      <w:r w:rsidRPr="00F720DB">
        <w:lastRenderedPageBreak/>
        <w:t>stage a</w:t>
      </w:r>
      <w:r w:rsidR="00BE700B" w:rsidRPr="00F720DB">
        <w:t>nd a damped optical table</w:t>
      </w:r>
      <w:r w:rsidRPr="00F720DB">
        <w:t xml:space="preserve"> (step 1.1.1.) and</w:t>
      </w:r>
      <w:r w:rsidR="00BE700B" w:rsidRPr="00F720DB">
        <w:t xml:space="preserve"> to</w:t>
      </w:r>
      <w:r w:rsidRPr="00F720DB">
        <w:t xml:space="preserve"> cover</w:t>
      </w:r>
      <w:r w:rsidR="00BE700B" w:rsidRPr="00F720DB">
        <w:t xml:space="preserve"> the setup with optical curtains or panels during an experiment (step 3.5.).</w:t>
      </w:r>
      <w:r w:rsidRPr="00F720DB">
        <w:t xml:space="preserve"> </w:t>
      </w:r>
    </w:p>
    <w:p w14:paraId="4F4CE01D" w14:textId="77777777" w:rsidR="00560675" w:rsidRPr="00F720DB" w:rsidRDefault="00560675" w:rsidP="007418AC">
      <w:pPr>
        <w:widowControl/>
        <w:autoSpaceDE/>
        <w:autoSpaceDN/>
        <w:adjustRightInd/>
        <w:rPr>
          <w:color w:val="auto"/>
          <w:lang w:eastAsia="de-DE"/>
        </w:rPr>
      </w:pPr>
    </w:p>
    <w:p w14:paraId="1C60DAAD" w14:textId="36B05C0C" w:rsidR="00BD7648" w:rsidRPr="00F720DB" w:rsidRDefault="0015690C" w:rsidP="007418AC">
      <w:pPr>
        <w:widowControl/>
        <w:autoSpaceDE/>
        <w:autoSpaceDN/>
        <w:adjustRightInd/>
      </w:pPr>
      <w:r w:rsidRPr="00F720DB">
        <w:t>A</w:t>
      </w:r>
      <w:r w:rsidR="00F1042E" w:rsidRPr="00F720DB">
        <w:t xml:space="preserve">n active focus stabilization </w:t>
      </w:r>
      <w:r w:rsidR="00EE37E8" w:rsidRPr="00F720DB">
        <w:t xml:space="preserve">scheme </w:t>
      </w:r>
      <w:r w:rsidR="004D583A">
        <w:t>could</w:t>
      </w:r>
      <w:r w:rsidR="00F1042E" w:rsidRPr="00F720DB">
        <w:t xml:space="preserve"> </w:t>
      </w:r>
      <w:r w:rsidR="00EE37E8" w:rsidRPr="00F720DB">
        <w:t xml:space="preserve">also be </w:t>
      </w:r>
      <w:r w:rsidR="00F1042E" w:rsidRPr="00F720DB">
        <w:t>considered</w:t>
      </w:r>
      <w:r w:rsidRPr="00F720DB">
        <w:t xml:space="preserve"> for </w:t>
      </w:r>
      <w:r w:rsidR="00A43356" w:rsidRPr="00F720DB">
        <w:t>long-</w:t>
      </w:r>
      <w:r w:rsidRPr="00F720DB">
        <w:t>term measurements</w:t>
      </w:r>
      <w:r w:rsidR="00F1042E" w:rsidRPr="00F720DB">
        <w:t xml:space="preserve">. </w:t>
      </w:r>
      <w:r w:rsidR="00EE37E8" w:rsidRPr="00F720DB">
        <w:t xml:space="preserve">In this approach, a second laser is </w:t>
      </w:r>
      <w:r w:rsidR="00F17AEB" w:rsidRPr="00F720DB">
        <w:t>incorporated</w:t>
      </w:r>
      <w:r w:rsidR="00EE37E8" w:rsidRPr="00F720DB">
        <w:t xml:space="preserve"> </w:t>
      </w:r>
      <w:r w:rsidR="00F17AEB" w:rsidRPr="00F720DB">
        <w:t>into the microscope</w:t>
      </w:r>
      <w:r w:rsidR="00EE37E8" w:rsidRPr="00F720DB">
        <w:t xml:space="preserve"> in a </w:t>
      </w:r>
      <w:r w:rsidR="00F17AEB" w:rsidRPr="00F720DB">
        <w:t>total internal reflection (</w:t>
      </w:r>
      <w:r w:rsidR="00EE37E8" w:rsidRPr="00F720DB">
        <w:t>TIR</w:t>
      </w:r>
      <w:r w:rsidR="00F17AEB" w:rsidRPr="00F720DB">
        <w:t>)</w:t>
      </w:r>
      <w:r w:rsidR="00EE37E8" w:rsidRPr="00F720DB">
        <w:t xml:space="preserve"> arrangement, and subsequently </w:t>
      </w:r>
      <w:r w:rsidR="00F1042E" w:rsidRPr="00F720DB">
        <w:t xml:space="preserve">imaged onto a quadrant photodiode. Changes </w:t>
      </w:r>
      <w:r w:rsidR="00EE37E8" w:rsidRPr="00F720DB">
        <w:t xml:space="preserve">in </w:t>
      </w:r>
      <w:r w:rsidR="00F1042E" w:rsidRPr="00F720DB">
        <w:t xml:space="preserve">the </w:t>
      </w:r>
      <w:r w:rsidR="00EE37E8" w:rsidRPr="00F720DB">
        <w:t xml:space="preserve">system’s </w:t>
      </w:r>
      <w:r w:rsidR="00F1042E" w:rsidRPr="00F720DB">
        <w:t>focus translate into lateral displacements of the</w:t>
      </w:r>
      <w:r w:rsidR="00EE37E8" w:rsidRPr="00F720DB">
        <w:t xml:space="preserve"> TIR</w:t>
      </w:r>
      <w:r w:rsidR="00F1042E" w:rsidRPr="00F720DB">
        <w:t xml:space="preserve"> laser</w:t>
      </w:r>
      <w:r w:rsidR="00EE37E8" w:rsidRPr="00F720DB">
        <w:t xml:space="preserve"> </w:t>
      </w:r>
      <w:r w:rsidR="00F1042E" w:rsidRPr="00F720DB">
        <w:t>spot</w:t>
      </w:r>
      <w:r w:rsidR="00F17AEB" w:rsidRPr="00F720DB">
        <w:t xml:space="preserve"> on the </w:t>
      </w:r>
      <w:r w:rsidR="00B0266C" w:rsidRPr="00F720DB">
        <w:t xml:space="preserve">quadrant </w:t>
      </w:r>
      <w:r w:rsidR="00F17AEB" w:rsidRPr="00F720DB">
        <w:t>diode</w:t>
      </w:r>
      <w:r w:rsidR="00221625" w:rsidRPr="00F720DB">
        <w:t xml:space="preserve">, which can then be </w:t>
      </w:r>
      <w:r w:rsidR="00F1042E" w:rsidRPr="00F720DB">
        <w:t>used in an active feedback loop to control the z-axis of the piezo stage</w:t>
      </w:r>
      <w:r w:rsidR="006E6BE6" w:rsidRPr="00F720DB">
        <w:rPr>
          <w:vertAlign w:val="superscript"/>
        </w:rPr>
        <w:t>2</w:t>
      </w:r>
      <w:r w:rsidR="004F65A2" w:rsidRPr="00F720DB">
        <w:rPr>
          <w:vertAlign w:val="superscript"/>
        </w:rPr>
        <w:t>6</w:t>
      </w:r>
      <w:r w:rsidR="00F1042E" w:rsidRPr="00F720DB">
        <w:t>.</w:t>
      </w:r>
      <w:r w:rsidR="00744861" w:rsidRPr="00F720DB">
        <w:t xml:space="preserve"> </w:t>
      </w:r>
      <w:r w:rsidR="00A43356" w:rsidRPr="00F720DB">
        <w:t>Long-</w:t>
      </w:r>
      <w:r w:rsidR="00744861" w:rsidRPr="00F720DB">
        <w:t xml:space="preserve">term </w:t>
      </w:r>
      <w:r w:rsidR="009868F5" w:rsidRPr="00F720DB">
        <w:t xml:space="preserve">vertical </w:t>
      </w:r>
      <w:r w:rsidR="00744861" w:rsidRPr="00F720DB">
        <w:t>drift effects are thus eliminated.</w:t>
      </w:r>
    </w:p>
    <w:p w14:paraId="7A13E4C3" w14:textId="77777777" w:rsidR="006242CB" w:rsidRPr="00F720DB" w:rsidRDefault="006242CB" w:rsidP="007418AC">
      <w:pPr>
        <w:widowControl/>
        <w:autoSpaceDE/>
        <w:autoSpaceDN/>
        <w:adjustRightInd/>
      </w:pPr>
    </w:p>
    <w:p w14:paraId="74E6D0CE" w14:textId="4C0799D8" w:rsidR="006242CB" w:rsidRPr="00F720DB" w:rsidRDefault="00CD2582" w:rsidP="007418AC">
      <w:pPr>
        <w:pStyle w:val="NormalWeb"/>
        <w:widowControl/>
        <w:spacing w:before="0" w:beforeAutospacing="0" w:after="0" w:afterAutospacing="0"/>
        <w:rPr>
          <w:color w:val="auto"/>
        </w:rPr>
      </w:pPr>
      <w:r w:rsidRPr="00F720DB">
        <w:rPr>
          <w:color w:val="auto"/>
        </w:rPr>
        <w:t xml:space="preserve">Several modifications and extensions can be applied to </w:t>
      </w:r>
      <w:r w:rsidR="0090799D" w:rsidRPr="00F720DB">
        <w:rPr>
          <w:color w:val="auto"/>
        </w:rPr>
        <w:t xml:space="preserve">the presented </w:t>
      </w:r>
      <w:r w:rsidRPr="00F720DB">
        <w:rPr>
          <w:color w:val="auto"/>
        </w:rPr>
        <w:t xml:space="preserve">technique to address </w:t>
      </w:r>
      <w:r w:rsidR="0090799D" w:rsidRPr="00F720DB">
        <w:rPr>
          <w:color w:val="auto"/>
        </w:rPr>
        <w:t>specific experimental needs</w:t>
      </w:r>
      <w:r w:rsidRPr="00F720DB">
        <w:rPr>
          <w:color w:val="auto"/>
        </w:rPr>
        <w:t>.</w:t>
      </w:r>
      <w:r w:rsidR="00EC41E8" w:rsidRPr="00F720DB">
        <w:rPr>
          <w:color w:val="auto"/>
        </w:rPr>
        <w:t xml:space="preserve"> </w:t>
      </w:r>
      <w:r w:rsidR="0090799D" w:rsidRPr="00F720DB">
        <w:rPr>
          <w:color w:val="auto"/>
        </w:rPr>
        <w:t>For example, commercial microscope stage incubators are available that could readily be incorporated into the iSCAT microscope</w:t>
      </w:r>
      <w:r w:rsidR="00EC41E8" w:rsidRPr="00F720DB">
        <w:rPr>
          <w:color w:val="auto"/>
        </w:rPr>
        <w:t xml:space="preserve"> </w:t>
      </w:r>
      <w:r w:rsidR="0090799D" w:rsidRPr="00F720DB">
        <w:rPr>
          <w:color w:val="auto"/>
        </w:rPr>
        <w:t xml:space="preserve">for </w:t>
      </w:r>
      <w:r w:rsidR="00A43356" w:rsidRPr="00F720DB">
        <w:rPr>
          <w:color w:val="auto"/>
        </w:rPr>
        <w:t>long-</w:t>
      </w:r>
      <w:r w:rsidR="0090799D" w:rsidRPr="00F720DB">
        <w:rPr>
          <w:color w:val="auto"/>
        </w:rPr>
        <w:t>term imaging</w:t>
      </w:r>
      <w:r w:rsidR="00B0266C" w:rsidRPr="00F720DB">
        <w:rPr>
          <w:color w:val="auto"/>
        </w:rPr>
        <w:t xml:space="preserve"> of cells</w:t>
      </w:r>
      <w:r w:rsidR="00EC41E8" w:rsidRPr="00F720DB">
        <w:rPr>
          <w:color w:val="auto"/>
        </w:rPr>
        <w:t xml:space="preserve">. </w:t>
      </w:r>
      <w:r w:rsidR="0090799D" w:rsidRPr="00F720DB">
        <w:rPr>
          <w:color w:val="auto"/>
        </w:rPr>
        <w:t>Other techniques can also be implemented to compl</w:t>
      </w:r>
      <w:r w:rsidR="00FE1991" w:rsidRPr="00F720DB">
        <w:rPr>
          <w:color w:val="auto"/>
        </w:rPr>
        <w:t>e</w:t>
      </w:r>
      <w:r w:rsidR="0090799D" w:rsidRPr="00F720DB">
        <w:rPr>
          <w:color w:val="auto"/>
        </w:rPr>
        <w:t>ment iSCAT imaging, such as confocal or TIR fluorescence microscopies</w:t>
      </w:r>
      <w:r w:rsidRPr="00F720DB">
        <w:rPr>
          <w:color w:val="auto"/>
          <w:vertAlign w:val="superscript"/>
        </w:rPr>
        <w:t>1</w:t>
      </w:r>
      <w:r w:rsidR="006E6BE6" w:rsidRPr="00F720DB">
        <w:rPr>
          <w:color w:val="auto"/>
          <w:vertAlign w:val="superscript"/>
        </w:rPr>
        <w:t>7</w:t>
      </w:r>
      <w:r w:rsidRPr="00F720DB">
        <w:rPr>
          <w:color w:val="auto"/>
        </w:rPr>
        <w:t>.</w:t>
      </w:r>
      <w:r w:rsidR="00881D1F" w:rsidRPr="00F720DB">
        <w:rPr>
          <w:color w:val="auto"/>
        </w:rPr>
        <w:t xml:space="preserve"> To adapt</w:t>
      </w:r>
      <w:r w:rsidR="00FE1991" w:rsidRPr="00F720DB">
        <w:rPr>
          <w:color w:val="auto"/>
        </w:rPr>
        <w:t xml:space="preserve"> on the system under study,</w:t>
      </w:r>
      <w:r w:rsidR="004B7647" w:rsidRPr="00F720DB">
        <w:t xml:space="preserve"> iSCAT secretion measurements can be carried out in other cell media such as DMEM or DPBS, however, the pH indicator phenol red should be avoided as it can disturb the experiment due to absorption of the laser light. Additionally, supplements like fetal calf serum (FCS) or human platelet lysate (</w:t>
      </w:r>
      <w:proofErr w:type="spellStart"/>
      <w:r w:rsidR="004B7647" w:rsidRPr="00F720DB">
        <w:t>hPL</w:t>
      </w:r>
      <w:proofErr w:type="spellEnd"/>
      <w:r w:rsidR="004B7647" w:rsidRPr="00F720DB">
        <w:t>) contain proteins that may interfere with iSCAT detection. Depending on the desired sensitivity of the experiment, these supplements should be excluded from the microscopy medium.</w:t>
      </w:r>
    </w:p>
    <w:p w14:paraId="72F7BA11" w14:textId="77777777" w:rsidR="00CD2582" w:rsidRPr="00F720DB" w:rsidRDefault="00CD2582" w:rsidP="007418AC">
      <w:pPr>
        <w:widowControl/>
        <w:autoSpaceDE/>
        <w:autoSpaceDN/>
        <w:adjustRightInd/>
        <w:rPr>
          <w:color w:val="auto"/>
        </w:rPr>
      </w:pPr>
    </w:p>
    <w:p w14:paraId="6291A903" w14:textId="0A7F46FB" w:rsidR="004B7647" w:rsidRPr="00F720DB" w:rsidRDefault="009868F5" w:rsidP="007418AC">
      <w:pPr>
        <w:widowControl/>
        <w:autoSpaceDE/>
        <w:autoSpaceDN/>
        <w:adjustRightInd/>
        <w:rPr>
          <w:color w:val="auto"/>
        </w:rPr>
      </w:pPr>
      <w:r w:rsidRPr="00F720DB">
        <w:rPr>
          <w:color w:val="auto"/>
        </w:rPr>
        <w:t>iSCAT</w:t>
      </w:r>
      <w:r w:rsidR="006242CB" w:rsidRPr="00F720DB">
        <w:rPr>
          <w:color w:val="auto"/>
        </w:rPr>
        <w:t xml:space="preserve"> </w:t>
      </w:r>
      <w:r w:rsidRPr="00F720DB">
        <w:rPr>
          <w:color w:val="auto"/>
        </w:rPr>
        <w:t>relies on an analyte’s ability to scatter light—a property that is intrinsic to all proteins—and is thus inherently nonspecific</w:t>
      </w:r>
      <w:r w:rsidR="006242CB" w:rsidRPr="00F720DB">
        <w:rPr>
          <w:color w:val="auto"/>
        </w:rPr>
        <w:t xml:space="preserve">. </w:t>
      </w:r>
      <w:r w:rsidR="003C5FA7" w:rsidRPr="00F720DB">
        <w:rPr>
          <w:color w:val="auto"/>
        </w:rPr>
        <w:t>Nevertheless, some degree of specificity is possible as iSCAT signals scale linearly with protein mass</w:t>
      </w:r>
      <w:r w:rsidR="003C5FA7" w:rsidRPr="00F720DB">
        <w:rPr>
          <w:color w:val="auto"/>
          <w:vertAlign w:val="superscript"/>
        </w:rPr>
        <w:t>14,27,28</w:t>
      </w:r>
      <w:r w:rsidR="003C5FA7" w:rsidRPr="00F720DB">
        <w:rPr>
          <w:color w:val="auto"/>
        </w:rPr>
        <w:t>. This allows for the calibration of an iSCAT system using standard protein samples, such as bovine serum albumin (BSA) and Fibrinogen</w:t>
      </w:r>
      <w:r w:rsidR="003C5FA7" w:rsidRPr="00F720DB">
        <w:rPr>
          <w:color w:val="auto"/>
          <w:vertAlign w:val="superscript"/>
        </w:rPr>
        <w:t>14,27,28</w:t>
      </w:r>
      <w:r w:rsidR="003C5FA7" w:rsidRPr="00F720DB">
        <w:rPr>
          <w:color w:val="auto"/>
        </w:rPr>
        <w:t>. In fact, very recently, Young</w:t>
      </w:r>
      <w:r w:rsidR="00F720DB" w:rsidRPr="00F720DB">
        <w:rPr>
          <w:i/>
          <w:color w:val="auto"/>
        </w:rPr>
        <w:t xml:space="preserve"> et al</w:t>
      </w:r>
      <w:r w:rsidR="00336461">
        <w:rPr>
          <w:i/>
          <w:color w:val="auto"/>
        </w:rPr>
        <w:t>.</w:t>
      </w:r>
      <w:r w:rsidR="003C5FA7" w:rsidRPr="00F720DB">
        <w:rPr>
          <w:color w:val="auto"/>
          <w:vertAlign w:val="superscript"/>
        </w:rPr>
        <w:t>28</w:t>
      </w:r>
      <w:r w:rsidR="003C5FA7" w:rsidRPr="00F720DB">
        <w:rPr>
          <w:color w:val="auto"/>
        </w:rPr>
        <w:t xml:space="preserve"> have extended on the work of </w:t>
      </w:r>
      <w:proofErr w:type="spellStart"/>
      <w:r w:rsidR="003C5FA7" w:rsidRPr="00F720DB">
        <w:rPr>
          <w:color w:val="auto"/>
        </w:rPr>
        <w:t>Piliarik</w:t>
      </w:r>
      <w:proofErr w:type="spellEnd"/>
      <w:r w:rsidR="003C5FA7" w:rsidRPr="00F720DB">
        <w:rPr>
          <w:color w:val="auto"/>
        </w:rPr>
        <w:t xml:space="preserve"> &amp; Sandoghdar</w:t>
      </w:r>
      <w:r w:rsidR="003C5FA7" w:rsidRPr="00F720DB">
        <w:rPr>
          <w:color w:val="auto"/>
          <w:vertAlign w:val="superscript"/>
        </w:rPr>
        <w:t>14</w:t>
      </w:r>
      <w:r w:rsidR="003C5FA7" w:rsidRPr="00F720DB">
        <w:rPr>
          <w:color w:val="auto"/>
        </w:rPr>
        <w:t xml:space="preserve"> and have shown that iSCAT can be used to determine the molecular weight of </w:t>
      </w:r>
      <w:r w:rsidR="000A7EC8" w:rsidRPr="00F720DB">
        <w:rPr>
          <w:iCs/>
        </w:rPr>
        <w:t xml:space="preserve">proteins as small as streptavidin (53 </w:t>
      </w:r>
      <w:proofErr w:type="spellStart"/>
      <w:r w:rsidR="000A7EC8" w:rsidRPr="00F720DB">
        <w:rPr>
          <w:iCs/>
        </w:rPr>
        <w:t>kDa</w:t>
      </w:r>
      <w:proofErr w:type="spellEnd"/>
      <w:r w:rsidR="000A7EC8" w:rsidRPr="00F720DB">
        <w:rPr>
          <w:iCs/>
        </w:rPr>
        <w:t xml:space="preserve">) with a mass resolution of 19 </w:t>
      </w:r>
      <w:proofErr w:type="spellStart"/>
      <w:r w:rsidR="000A7EC8" w:rsidRPr="00F720DB">
        <w:rPr>
          <w:iCs/>
        </w:rPr>
        <w:t>kDa</w:t>
      </w:r>
      <w:proofErr w:type="spellEnd"/>
      <w:r w:rsidR="000A7EC8" w:rsidRPr="00F720DB">
        <w:rPr>
          <w:iCs/>
        </w:rPr>
        <w:t xml:space="preserve"> and an accuracy of about 5 </w:t>
      </w:r>
      <w:proofErr w:type="spellStart"/>
      <w:r w:rsidR="000A7EC8" w:rsidRPr="00F720DB">
        <w:rPr>
          <w:iCs/>
        </w:rPr>
        <w:t>kDa</w:t>
      </w:r>
      <w:proofErr w:type="spellEnd"/>
      <w:r w:rsidR="00460557" w:rsidRPr="00F720DB">
        <w:rPr>
          <w:color w:val="auto"/>
        </w:rPr>
        <w:t xml:space="preserve">. </w:t>
      </w:r>
      <w:r w:rsidRPr="00F720DB">
        <w:rPr>
          <w:color w:val="auto"/>
        </w:rPr>
        <w:t>S</w:t>
      </w:r>
      <w:r w:rsidR="006242CB" w:rsidRPr="00F720DB">
        <w:rPr>
          <w:color w:val="auto"/>
        </w:rPr>
        <w:t xml:space="preserve">everal </w:t>
      </w:r>
      <w:r w:rsidR="00E51BFC" w:rsidRPr="00F720DB">
        <w:rPr>
          <w:color w:val="auto"/>
        </w:rPr>
        <w:t>conventional approaches can further compl</w:t>
      </w:r>
      <w:r w:rsidR="00881D1F" w:rsidRPr="00F720DB">
        <w:rPr>
          <w:color w:val="auto"/>
        </w:rPr>
        <w:t>e</w:t>
      </w:r>
      <w:r w:rsidR="00E51BFC" w:rsidRPr="00F720DB">
        <w:rPr>
          <w:color w:val="auto"/>
        </w:rPr>
        <w:t>ment iSCAT by providing an extra level of specificity</w:t>
      </w:r>
      <w:r w:rsidR="00227470" w:rsidRPr="00F720DB">
        <w:rPr>
          <w:color w:val="auto"/>
        </w:rPr>
        <w:t xml:space="preserve">. As an example, enzyme-linked immunosorbent assays (ELISA), and/or other surface modifications, </w:t>
      </w:r>
      <w:r w:rsidR="006242CB" w:rsidRPr="00F720DB">
        <w:rPr>
          <w:color w:val="auto"/>
        </w:rPr>
        <w:t xml:space="preserve">restrict </w:t>
      </w:r>
      <w:r w:rsidR="00227470" w:rsidRPr="00F720DB">
        <w:rPr>
          <w:color w:val="auto"/>
        </w:rPr>
        <w:t xml:space="preserve">protein </w:t>
      </w:r>
      <w:r w:rsidR="006242CB" w:rsidRPr="00F720DB">
        <w:rPr>
          <w:color w:val="auto"/>
        </w:rPr>
        <w:t>binding</w:t>
      </w:r>
      <w:r w:rsidR="00227470" w:rsidRPr="00F720DB">
        <w:rPr>
          <w:color w:val="auto"/>
        </w:rPr>
        <w:t xml:space="preserve"> events so that only the</w:t>
      </w:r>
      <w:r w:rsidR="006242CB" w:rsidRPr="00F720DB">
        <w:rPr>
          <w:color w:val="auto"/>
        </w:rPr>
        <w:t xml:space="preserve"> </w:t>
      </w:r>
      <w:r w:rsidR="001B2F61" w:rsidRPr="00F720DB">
        <w:rPr>
          <w:color w:val="auto"/>
        </w:rPr>
        <w:t xml:space="preserve">target </w:t>
      </w:r>
      <w:r w:rsidR="006242CB" w:rsidRPr="00F720DB">
        <w:rPr>
          <w:color w:val="auto"/>
        </w:rPr>
        <w:t>protein</w:t>
      </w:r>
      <w:r w:rsidR="00227470" w:rsidRPr="00F720DB">
        <w:rPr>
          <w:color w:val="auto"/>
        </w:rPr>
        <w:t xml:space="preserve"> is </w:t>
      </w:r>
      <w:r w:rsidR="001B2F61" w:rsidRPr="00F720DB">
        <w:rPr>
          <w:color w:val="auto"/>
        </w:rPr>
        <w:t>detected</w:t>
      </w:r>
      <w:r w:rsidR="00CD2582" w:rsidRPr="00F720DB">
        <w:rPr>
          <w:color w:val="auto"/>
          <w:vertAlign w:val="superscript"/>
        </w:rPr>
        <w:t>1</w:t>
      </w:r>
      <w:r w:rsidR="006E6BE6" w:rsidRPr="00F720DB">
        <w:rPr>
          <w:color w:val="auto"/>
          <w:vertAlign w:val="superscript"/>
        </w:rPr>
        <w:t>6</w:t>
      </w:r>
      <w:r w:rsidR="006242CB" w:rsidRPr="00F720DB">
        <w:rPr>
          <w:color w:val="auto"/>
        </w:rPr>
        <w:t>.</w:t>
      </w:r>
    </w:p>
    <w:p w14:paraId="037D5C6C" w14:textId="77777777" w:rsidR="001B2F61" w:rsidRPr="00F720DB" w:rsidRDefault="001B2F61" w:rsidP="007418AC">
      <w:pPr>
        <w:widowControl/>
        <w:autoSpaceDE/>
        <w:autoSpaceDN/>
        <w:adjustRightInd/>
        <w:rPr>
          <w:color w:val="auto"/>
        </w:rPr>
      </w:pPr>
    </w:p>
    <w:p w14:paraId="23889198" w14:textId="3C0BC518" w:rsidR="00BD7648" w:rsidRPr="00F720DB" w:rsidRDefault="00E02703" w:rsidP="007418AC">
      <w:pPr>
        <w:widowControl/>
        <w:autoSpaceDE/>
        <w:autoSpaceDN/>
        <w:adjustRightInd/>
        <w:rPr>
          <w:color w:val="auto"/>
          <w:highlight w:val="yellow"/>
        </w:rPr>
      </w:pPr>
      <w:r w:rsidRPr="00F720DB">
        <w:rPr>
          <w:color w:val="auto"/>
        </w:rPr>
        <w:t>In this protocol</w:t>
      </w:r>
      <w:r w:rsidR="001B2F61" w:rsidRPr="00F720DB">
        <w:rPr>
          <w:color w:val="auto"/>
        </w:rPr>
        <w:t xml:space="preserve">, we </w:t>
      </w:r>
      <w:r w:rsidRPr="00F720DB">
        <w:rPr>
          <w:color w:val="auto"/>
        </w:rPr>
        <w:t>describe</w:t>
      </w:r>
      <w:r w:rsidR="00A43356" w:rsidRPr="00F720DB">
        <w:rPr>
          <w:color w:val="auto"/>
        </w:rPr>
        <w:t>d</w:t>
      </w:r>
      <w:r w:rsidRPr="00F720DB">
        <w:rPr>
          <w:color w:val="auto"/>
        </w:rPr>
        <w:t xml:space="preserve"> how</w:t>
      </w:r>
      <w:r w:rsidR="001B2F61" w:rsidRPr="00F720DB">
        <w:rPr>
          <w:color w:val="auto"/>
        </w:rPr>
        <w:t xml:space="preserve"> </w:t>
      </w:r>
      <w:r w:rsidR="001B2F61" w:rsidRPr="00F720DB">
        <w:rPr>
          <w:rStyle w:val="CommentReference"/>
          <w:sz w:val="24"/>
          <w:szCs w:val="24"/>
        </w:rPr>
        <w:t>iSCAT microscopy can be used to i</w:t>
      </w:r>
      <w:r w:rsidR="001B2F61" w:rsidRPr="00F720DB">
        <w:rPr>
          <w:color w:val="auto"/>
        </w:rPr>
        <w:t xml:space="preserve">nvestigate </w:t>
      </w:r>
      <w:r w:rsidR="006242CB" w:rsidRPr="00F720DB">
        <w:rPr>
          <w:color w:val="auto"/>
        </w:rPr>
        <w:t xml:space="preserve">cellular </w:t>
      </w:r>
      <w:r w:rsidR="00251569" w:rsidRPr="00F720DB">
        <w:rPr>
          <w:color w:val="auto"/>
        </w:rPr>
        <w:t>s</w:t>
      </w:r>
      <w:r w:rsidR="006242CB" w:rsidRPr="00F720DB">
        <w:rPr>
          <w:color w:val="auto"/>
        </w:rPr>
        <w:t>ecretion</w:t>
      </w:r>
      <w:r w:rsidR="001B2F61" w:rsidRPr="00F720DB">
        <w:rPr>
          <w:color w:val="auto"/>
        </w:rPr>
        <w:t xml:space="preserve">s at the single protein level with </w:t>
      </w:r>
      <w:proofErr w:type="spellStart"/>
      <w:r w:rsidR="006242CB" w:rsidRPr="00F720DB">
        <w:rPr>
          <w:color w:val="auto"/>
        </w:rPr>
        <w:t>subsecond</w:t>
      </w:r>
      <w:proofErr w:type="spellEnd"/>
      <w:r w:rsidR="006242CB" w:rsidRPr="00F720DB">
        <w:rPr>
          <w:color w:val="auto"/>
        </w:rPr>
        <w:t xml:space="preserve"> t</w:t>
      </w:r>
      <w:r w:rsidR="001B2F61" w:rsidRPr="00F720DB">
        <w:rPr>
          <w:color w:val="auto"/>
        </w:rPr>
        <w:t>emporal</w:t>
      </w:r>
      <w:r w:rsidR="006242CB" w:rsidRPr="00F720DB">
        <w:rPr>
          <w:color w:val="auto"/>
        </w:rPr>
        <w:t xml:space="preserve"> resolution</w:t>
      </w:r>
      <w:r w:rsidR="00CD2582" w:rsidRPr="00F720DB">
        <w:rPr>
          <w:color w:val="auto"/>
          <w:vertAlign w:val="superscript"/>
        </w:rPr>
        <w:t>1</w:t>
      </w:r>
      <w:r w:rsidR="006E6BE6" w:rsidRPr="00F720DB">
        <w:rPr>
          <w:color w:val="auto"/>
          <w:vertAlign w:val="superscript"/>
        </w:rPr>
        <w:t>6</w:t>
      </w:r>
      <w:r w:rsidR="006242CB" w:rsidRPr="00F720DB">
        <w:rPr>
          <w:color w:val="auto"/>
        </w:rPr>
        <w:t xml:space="preserve">. </w:t>
      </w:r>
      <w:r w:rsidR="001B2F61" w:rsidRPr="00F720DB">
        <w:rPr>
          <w:color w:val="auto"/>
        </w:rPr>
        <w:t>The technique is general and can be implemented on any commercial or home-built microscope.</w:t>
      </w:r>
      <w:r w:rsidR="00E81CBE" w:rsidRPr="00F720DB">
        <w:rPr>
          <w:color w:val="auto"/>
        </w:rPr>
        <w:t xml:space="preserve"> </w:t>
      </w:r>
      <w:r w:rsidR="009C34E8" w:rsidRPr="00F720DB">
        <w:rPr>
          <w:color w:val="auto"/>
        </w:rPr>
        <w:t xml:space="preserve">In contrast to </w:t>
      </w:r>
      <w:r w:rsidR="00510B6F" w:rsidRPr="00F720DB">
        <w:rPr>
          <w:color w:val="auto"/>
        </w:rPr>
        <w:t>single</w:t>
      </w:r>
      <w:r w:rsidR="00F9162C" w:rsidRPr="00F720DB">
        <w:rPr>
          <w:color w:val="auto"/>
        </w:rPr>
        <w:t>-</w:t>
      </w:r>
      <w:r w:rsidR="00510B6F" w:rsidRPr="00F720DB">
        <w:rPr>
          <w:color w:val="auto"/>
        </w:rPr>
        <w:t xml:space="preserve">molecule </w:t>
      </w:r>
      <w:r w:rsidR="009C34E8" w:rsidRPr="00F720DB">
        <w:rPr>
          <w:color w:val="auto"/>
        </w:rPr>
        <w:t>fluorescence approaches, the method does not suffer from photobleaching or blinking effects</w:t>
      </w:r>
      <w:r w:rsidR="00251569" w:rsidRPr="00F720DB">
        <w:rPr>
          <w:color w:val="auto"/>
        </w:rPr>
        <w:t xml:space="preserve"> </w:t>
      </w:r>
      <w:r w:rsidR="00DC4214" w:rsidRPr="00F720DB">
        <w:rPr>
          <w:color w:val="auto"/>
        </w:rPr>
        <w:t xml:space="preserve">but it </w:t>
      </w:r>
      <w:r w:rsidR="00251569" w:rsidRPr="00F720DB">
        <w:rPr>
          <w:color w:val="auto"/>
        </w:rPr>
        <w:t xml:space="preserve">still achieves single protein sensitivity. </w:t>
      </w:r>
      <w:r w:rsidR="00DC4214" w:rsidRPr="00F720DB">
        <w:rPr>
          <w:color w:val="auto"/>
        </w:rPr>
        <w:t>These features make</w:t>
      </w:r>
      <w:r w:rsidR="00510B6F" w:rsidRPr="00F720DB">
        <w:rPr>
          <w:color w:val="auto"/>
        </w:rPr>
        <w:t xml:space="preserve"> </w:t>
      </w:r>
      <w:r w:rsidR="006242CB" w:rsidRPr="00F720DB">
        <w:rPr>
          <w:color w:val="auto"/>
        </w:rPr>
        <w:t xml:space="preserve">iSCAT a powerful tool in the field of biosensing and microscopy. </w:t>
      </w:r>
      <w:r w:rsidR="001B2F61" w:rsidRPr="00F720DB">
        <w:rPr>
          <w:color w:val="auto"/>
        </w:rPr>
        <w:t xml:space="preserve">Future applications will focus on elucidating complex </w:t>
      </w:r>
      <w:r w:rsidR="0095274A" w:rsidRPr="00F720DB">
        <w:rPr>
          <w:color w:val="auto"/>
        </w:rPr>
        <w:t xml:space="preserve">cellular interactions </w:t>
      </w:r>
      <w:r w:rsidR="00A6230F" w:rsidRPr="00F720DB">
        <w:rPr>
          <w:color w:val="auto"/>
        </w:rPr>
        <w:t>such as immunological response to a stimulus</w:t>
      </w:r>
      <w:r w:rsidR="00AF0113" w:rsidRPr="00F720DB">
        <w:rPr>
          <w:color w:val="auto"/>
        </w:rPr>
        <w:t xml:space="preserve"> or cellular communication</w:t>
      </w:r>
      <w:r w:rsidR="00E15BD9" w:rsidRPr="00F720DB">
        <w:rPr>
          <w:color w:val="auto"/>
        </w:rPr>
        <w:t>.</w:t>
      </w:r>
    </w:p>
    <w:p w14:paraId="78728D18" w14:textId="706614AE" w:rsidR="00014314" w:rsidRPr="00F720DB" w:rsidRDefault="00014314" w:rsidP="007418AC">
      <w:pPr>
        <w:widowControl/>
        <w:rPr>
          <w:color w:val="auto"/>
        </w:rPr>
      </w:pPr>
    </w:p>
    <w:p w14:paraId="1734505F" w14:textId="009DE50E" w:rsidR="00AA03DF" w:rsidRPr="00F720DB" w:rsidRDefault="00AA03DF" w:rsidP="007418AC">
      <w:pPr>
        <w:pStyle w:val="NormalWeb"/>
        <w:widowControl/>
        <w:spacing w:before="0" w:beforeAutospacing="0" w:after="0" w:afterAutospacing="0"/>
        <w:rPr>
          <w:color w:val="808080"/>
        </w:rPr>
      </w:pPr>
      <w:r w:rsidRPr="00F720DB">
        <w:rPr>
          <w:b/>
          <w:bCs/>
        </w:rPr>
        <w:t xml:space="preserve">ACKNOWLEDGMENTS: </w:t>
      </w:r>
    </w:p>
    <w:p w14:paraId="2D96E92E" w14:textId="2CAD5D66" w:rsidR="00AA03DF" w:rsidRPr="00F720DB" w:rsidRDefault="003F15EB" w:rsidP="007418AC">
      <w:pPr>
        <w:widowControl/>
        <w:rPr>
          <w:color w:val="auto"/>
        </w:rPr>
      </w:pPr>
      <w:r w:rsidRPr="00F720DB">
        <w:rPr>
          <w:color w:val="auto"/>
        </w:rPr>
        <w:t xml:space="preserve">This work was supported by the Max Planck Society, an Alexander-von-Humboldt Professorship, and the Deutsche </w:t>
      </w:r>
      <w:proofErr w:type="spellStart"/>
      <w:r w:rsidRPr="00F720DB">
        <w:rPr>
          <w:color w:val="auto"/>
        </w:rPr>
        <w:t>Forschungsgemeinschaft</w:t>
      </w:r>
      <w:proofErr w:type="spellEnd"/>
      <w:r w:rsidRPr="00F720DB">
        <w:rPr>
          <w:color w:val="auto"/>
        </w:rPr>
        <w:t xml:space="preserve"> (CRC 1181). We thank</w:t>
      </w:r>
      <w:r w:rsidR="00460557" w:rsidRPr="00F720DB">
        <w:rPr>
          <w:color w:val="auto"/>
        </w:rPr>
        <w:t xml:space="preserve"> Stefanie Schaffer </w:t>
      </w:r>
      <w:r w:rsidR="009A02DA" w:rsidRPr="00F720DB">
        <w:rPr>
          <w:color w:val="auto"/>
        </w:rPr>
        <w:t xml:space="preserve">at </w:t>
      </w:r>
      <w:proofErr w:type="spellStart"/>
      <w:r w:rsidR="009A02DA" w:rsidRPr="00F720DB">
        <w:rPr>
          <w:color w:val="auto"/>
        </w:rPr>
        <w:lastRenderedPageBreak/>
        <w:t>Universitätsklinik</w:t>
      </w:r>
      <w:r w:rsidR="00A759B5" w:rsidRPr="00F720DB">
        <w:rPr>
          <w:color w:val="auto"/>
        </w:rPr>
        <w:t>um</w:t>
      </w:r>
      <w:proofErr w:type="spellEnd"/>
      <w:r w:rsidR="009A02DA" w:rsidRPr="00F720DB">
        <w:rPr>
          <w:color w:val="auto"/>
        </w:rPr>
        <w:t xml:space="preserve"> Erlangen</w:t>
      </w:r>
      <w:r w:rsidR="00460557" w:rsidRPr="00F720DB">
        <w:rPr>
          <w:color w:val="auto"/>
        </w:rPr>
        <w:t xml:space="preserve"> </w:t>
      </w:r>
      <w:r w:rsidRPr="00F720DB">
        <w:rPr>
          <w:color w:val="auto"/>
        </w:rPr>
        <w:t xml:space="preserve">for </w:t>
      </w:r>
      <w:r w:rsidR="00D44B86" w:rsidRPr="00F720DB">
        <w:rPr>
          <w:color w:val="auto"/>
        </w:rPr>
        <w:t>providing Laz388 cells</w:t>
      </w:r>
      <w:r w:rsidR="00397CE1" w:rsidRPr="00F720DB">
        <w:rPr>
          <w:color w:val="auto"/>
        </w:rPr>
        <w:t xml:space="preserve"> and for useful discussions</w:t>
      </w:r>
      <w:r w:rsidR="00D44B86" w:rsidRPr="00F720DB">
        <w:rPr>
          <w:color w:val="auto"/>
        </w:rPr>
        <w:t xml:space="preserve">. We thank </w:t>
      </w:r>
      <w:r w:rsidRPr="00F720DB">
        <w:rPr>
          <w:color w:val="auto"/>
        </w:rPr>
        <w:t xml:space="preserve">Simone </w:t>
      </w:r>
      <w:proofErr w:type="spellStart"/>
      <w:r w:rsidRPr="00F720DB">
        <w:rPr>
          <w:color w:val="auto"/>
        </w:rPr>
        <w:t>Ihloff</w:t>
      </w:r>
      <w:proofErr w:type="spellEnd"/>
      <w:r w:rsidRPr="00F720DB">
        <w:rPr>
          <w:color w:val="auto"/>
        </w:rPr>
        <w:t xml:space="preserve"> and Maksim Schwab </w:t>
      </w:r>
      <w:r w:rsidR="0016378C" w:rsidRPr="00F720DB">
        <w:rPr>
          <w:color w:val="auto"/>
        </w:rPr>
        <w:t xml:space="preserve">at MPL </w:t>
      </w:r>
      <w:r w:rsidRPr="00F720DB">
        <w:rPr>
          <w:color w:val="auto"/>
        </w:rPr>
        <w:t>for technical support.</w:t>
      </w:r>
    </w:p>
    <w:p w14:paraId="098AE04A" w14:textId="77777777" w:rsidR="003F15EB" w:rsidRPr="00F720DB" w:rsidRDefault="003F15EB" w:rsidP="007418AC">
      <w:pPr>
        <w:widowControl/>
        <w:rPr>
          <w:b/>
          <w:bCs/>
        </w:rPr>
      </w:pPr>
    </w:p>
    <w:p w14:paraId="5D52ED8B" w14:textId="0DC5729A" w:rsidR="00AA03DF" w:rsidRPr="00F720DB" w:rsidRDefault="00AA03DF" w:rsidP="007418AC">
      <w:pPr>
        <w:pStyle w:val="NormalWeb"/>
        <w:widowControl/>
        <w:spacing w:before="0" w:beforeAutospacing="0" w:after="0" w:afterAutospacing="0"/>
        <w:rPr>
          <w:color w:val="808080"/>
        </w:rPr>
      </w:pPr>
      <w:r w:rsidRPr="00F720DB">
        <w:rPr>
          <w:b/>
        </w:rPr>
        <w:t>DISCLOSURES</w:t>
      </w:r>
      <w:r w:rsidRPr="00F720DB">
        <w:rPr>
          <w:b/>
          <w:bCs/>
        </w:rPr>
        <w:t xml:space="preserve">: </w:t>
      </w:r>
    </w:p>
    <w:p w14:paraId="66030076" w14:textId="27DFCD75" w:rsidR="00AA03DF" w:rsidRPr="00F720DB" w:rsidRDefault="00344D81" w:rsidP="007418AC">
      <w:pPr>
        <w:widowControl/>
        <w:rPr>
          <w:color w:val="808080" w:themeColor="background1" w:themeShade="80"/>
        </w:rPr>
      </w:pPr>
      <w:r w:rsidRPr="00F720DB">
        <w:t>The authors have nothing to disclose</w:t>
      </w:r>
      <w:r w:rsidR="00397CE1" w:rsidRPr="00F720DB">
        <w:rPr>
          <w:color w:val="auto"/>
        </w:rPr>
        <w:t>.</w:t>
      </w:r>
    </w:p>
    <w:p w14:paraId="5328228E" w14:textId="77777777" w:rsidR="00A72CD2" w:rsidRPr="00F720DB" w:rsidRDefault="00A72CD2" w:rsidP="007418AC">
      <w:pPr>
        <w:widowControl/>
        <w:rPr>
          <w:color w:val="auto"/>
        </w:rPr>
      </w:pPr>
    </w:p>
    <w:p w14:paraId="315B4FAD" w14:textId="31A4358A" w:rsidR="00B32616" w:rsidRPr="00F720DB" w:rsidRDefault="009726EE" w:rsidP="007418AC">
      <w:pPr>
        <w:widowControl/>
      </w:pPr>
      <w:r w:rsidRPr="00F720DB">
        <w:rPr>
          <w:b/>
          <w:bCs/>
        </w:rPr>
        <w:t>REFERENCES</w:t>
      </w:r>
      <w:r w:rsidR="00D04760" w:rsidRPr="00F720DB">
        <w:rPr>
          <w:b/>
          <w:bCs/>
        </w:rPr>
        <w:t>:</w:t>
      </w:r>
    </w:p>
    <w:p w14:paraId="0B34105B" w14:textId="2A94F0D4" w:rsidR="00065016" w:rsidRPr="00F720DB" w:rsidRDefault="00065016" w:rsidP="007418AC">
      <w:pPr>
        <w:widowControl/>
        <w:autoSpaceDE/>
        <w:autoSpaceDN/>
        <w:adjustRightInd/>
      </w:pPr>
      <w:r w:rsidRPr="00F720DB">
        <w:t>1.</w:t>
      </w:r>
      <w:r w:rsidRPr="00F720DB">
        <w:tab/>
      </w:r>
      <w:proofErr w:type="spellStart"/>
      <w:r w:rsidRPr="00F720DB">
        <w:t>Hathout</w:t>
      </w:r>
      <w:proofErr w:type="spellEnd"/>
      <w:r w:rsidRPr="00F720DB">
        <w:t xml:space="preserve">, Y. Approaches to the study of the cell </w:t>
      </w:r>
      <w:proofErr w:type="spellStart"/>
      <w:r w:rsidRPr="00F720DB">
        <w:t>secretome</w:t>
      </w:r>
      <w:proofErr w:type="spellEnd"/>
      <w:r w:rsidRPr="00F720DB">
        <w:t xml:space="preserve">. </w:t>
      </w:r>
      <w:r w:rsidR="009F5A00" w:rsidRPr="00F720DB">
        <w:rPr>
          <w:i/>
        </w:rPr>
        <w:t>Expert Review of Proteomics</w:t>
      </w:r>
      <w:r w:rsidRPr="00F720DB">
        <w:t xml:space="preserve">. </w:t>
      </w:r>
      <w:r w:rsidRPr="00F720DB">
        <w:rPr>
          <w:b/>
          <w:bCs/>
        </w:rPr>
        <w:t>4</w:t>
      </w:r>
      <w:r w:rsidRPr="00F720DB">
        <w:t xml:space="preserve"> (2), 239–248, </w:t>
      </w:r>
      <w:proofErr w:type="spellStart"/>
      <w:r w:rsidRPr="00F720DB">
        <w:t>doi</w:t>
      </w:r>
      <w:proofErr w:type="spellEnd"/>
      <w:r w:rsidRPr="00F720DB">
        <w:t>: 10.1586/14789450.4.2.239 (2007).</w:t>
      </w:r>
    </w:p>
    <w:p w14:paraId="289E7BBA" w14:textId="25EDD215" w:rsidR="00D94F40" w:rsidRPr="00F720DB" w:rsidRDefault="003D4DEE" w:rsidP="007418AC">
      <w:pPr>
        <w:widowControl/>
      </w:pPr>
      <w:r w:rsidRPr="00F720DB">
        <w:t>2</w:t>
      </w:r>
      <w:r w:rsidR="00065016" w:rsidRPr="00F720DB">
        <w:t>.</w:t>
      </w:r>
      <w:r w:rsidR="00065016" w:rsidRPr="00F720DB">
        <w:tab/>
        <w:t xml:space="preserve">Pandey, A., Mann, M. Proteomics to study genes and genomes. </w:t>
      </w:r>
      <w:r w:rsidR="00065016" w:rsidRPr="00F720DB">
        <w:rPr>
          <w:i/>
          <w:iCs/>
        </w:rPr>
        <w:t>Nature</w:t>
      </w:r>
      <w:r w:rsidR="00065016" w:rsidRPr="00F720DB">
        <w:t xml:space="preserve">. </w:t>
      </w:r>
      <w:r w:rsidR="00065016" w:rsidRPr="00F720DB">
        <w:rPr>
          <w:b/>
          <w:bCs/>
        </w:rPr>
        <w:t>405</w:t>
      </w:r>
      <w:r w:rsidR="00065016" w:rsidRPr="00F720DB">
        <w:t xml:space="preserve"> (6788), 837–846, </w:t>
      </w:r>
      <w:proofErr w:type="spellStart"/>
      <w:r w:rsidR="00065016" w:rsidRPr="00F720DB">
        <w:t>doi</w:t>
      </w:r>
      <w:proofErr w:type="spellEnd"/>
      <w:r w:rsidR="00065016" w:rsidRPr="00F720DB">
        <w:t>: 10.1038/35015709 (2000).</w:t>
      </w:r>
    </w:p>
    <w:p w14:paraId="2B2E2DC6" w14:textId="71CDC5EE" w:rsidR="003D4DEE" w:rsidRPr="00F720DB" w:rsidRDefault="003D4DEE" w:rsidP="007418AC">
      <w:pPr>
        <w:widowControl/>
        <w:autoSpaceDE/>
        <w:autoSpaceDN/>
        <w:adjustRightInd/>
      </w:pPr>
      <w:r w:rsidRPr="00F720DB">
        <w:t>3.</w:t>
      </w:r>
      <w:r w:rsidRPr="00F720DB">
        <w:tab/>
      </w:r>
      <w:proofErr w:type="spellStart"/>
      <w:r w:rsidRPr="00F720DB">
        <w:t>Makridakis</w:t>
      </w:r>
      <w:proofErr w:type="spellEnd"/>
      <w:r w:rsidRPr="00F720DB">
        <w:t xml:space="preserve">, M., </w:t>
      </w:r>
      <w:proofErr w:type="spellStart"/>
      <w:r w:rsidRPr="00F720DB">
        <w:t>Vlahou</w:t>
      </w:r>
      <w:proofErr w:type="spellEnd"/>
      <w:r w:rsidRPr="00F720DB">
        <w:t xml:space="preserve">, A. </w:t>
      </w:r>
      <w:proofErr w:type="spellStart"/>
      <w:r w:rsidRPr="00F720DB">
        <w:t>Secretome</w:t>
      </w:r>
      <w:proofErr w:type="spellEnd"/>
      <w:r w:rsidRPr="00F720DB">
        <w:t xml:space="preserve"> proteomics for discovery of cancer biomarkers. </w:t>
      </w:r>
      <w:r w:rsidRPr="00F720DB">
        <w:rPr>
          <w:i/>
          <w:iCs/>
        </w:rPr>
        <w:t>J</w:t>
      </w:r>
      <w:r w:rsidR="009F5A00" w:rsidRPr="00F720DB">
        <w:rPr>
          <w:i/>
          <w:iCs/>
        </w:rPr>
        <w:t>ournal of</w:t>
      </w:r>
      <w:r w:rsidRPr="00F720DB">
        <w:rPr>
          <w:i/>
          <w:iCs/>
        </w:rPr>
        <w:t xml:space="preserve"> Proteomics</w:t>
      </w:r>
      <w:r w:rsidRPr="00F720DB">
        <w:t xml:space="preserve">. </w:t>
      </w:r>
      <w:r w:rsidRPr="00F720DB">
        <w:rPr>
          <w:b/>
          <w:bCs/>
        </w:rPr>
        <w:t>73</w:t>
      </w:r>
      <w:r w:rsidRPr="00F720DB">
        <w:t xml:space="preserve"> (12), 2291–2305, </w:t>
      </w:r>
      <w:proofErr w:type="spellStart"/>
      <w:r w:rsidRPr="00F720DB">
        <w:t>doi</w:t>
      </w:r>
      <w:proofErr w:type="spellEnd"/>
      <w:r w:rsidRPr="00F720DB">
        <w:t>: 10.1016/j.jprot.2010.07.001 (2010).</w:t>
      </w:r>
    </w:p>
    <w:p w14:paraId="5C9593DC" w14:textId="77DB063B" w:rsidR="003D4DEE" w:rsidRPr="00F720DB" w:rsidRDefault="003D4DEE" w:rsidP="007418AC">
      <w:pPr>
        <w:widowControl/>
        <w:autoSpaceDE/>
        <w:autoSpaceDN/>
        <w:adjustRightInd/>
        <w:rPr>
          <w:color w:val="auto"/>
        </w:rPr>
      </w:pPr>
      <w:r w:rsidRPr="00F720DB">
        <w:rPr>
          <w:color w:val="auto"/>
        </w:rPr>
        <w:t>4.</w:t>
      </w:r>
      <w:r w:rsidRPr="00F720DB">
        <w:rPr>
          <w:color w:val="auto"/>
        </w:rPr>
        <w:tab/>
      </w:r>
      <w:proofErr w:type="spellStart"/>
      <w:r w:rsidRPr="00F720DB">
        <w:rPr>
          <w:color w:val="auto"/>
        </w:rPr>
        <w:t>Bantscheff</w:t>
      </w:r>
      <w:proofErr w:type="spellEnd"/>
      <w:r w:rsidRPr="00F720DB">
        <w:rPr>
          <w:color w:val="auto"/>
        </w:rPr>
        <w:t xml:space="preserve">, M., </w:t>
      </w:r>
      <w:proofErr w:type="spellStart"/>
      <w:r w:rsidRPr="00F720DB">
        <w:rPr>
          <w:color w:val="auto"/>
        </w:rPr>
        <w:t>Schirle</w:t>
      </w:r>
      <w:proofErr w:type="spellEnd"/>
      <w:r w:rsidRPr="00F720DB">
        <w:rPr>
          <w:color w:val="auto"/>
        </w:rPr>
        <w:t xml:space="preserve">, M., Sweetman, G., Rick, J., </w:t>
      </w:r>
      <w:proofErr w:type="spellStart"/>
      <w:r w:rsidRPr="00F720DB">
        <w:rPr>
          <w:color w:val="auto"/>
        </w:rPr>
        <w:t>Kuster</w:t>
      </w:r>
      <w:proofErr w:type="spellEnd"/>
      <w:r w:rsidRPr="00F720DB">
        <w:rPr>
          <w:color w:val="auto"/>
        </w:rPr>
        <w:t xml:space="preserve">, B. Quantitative mass spectrometry in proteomics: a critical review. </w:t>
      </w:r>
      <w:r w:rsidRPr="00F720DB">
        <w:rPr>
          <w:i/>
          <w:iCs/>
          <w:color w:val="auto"/>
        </w:rPr>
        <w:t>Anal</w:t>
      </w:r>
      <w:r w:rsidR="009F5A00" w:rsidRPr="00F720DB">
        <w:rPr>
          <w:i/>
          <w:iCs/>
          <w:color w:val="auto"/>
        </w:rPr>
        <w:t>ytical and</w:t>
      </w:r>
      <w:r w:rsidRPr="00F720DB">
        <w:rPr>
          <w:i/>
          <w:iCs/>
          <w:color w:val="auto"/>
        </w:rPr>
        <w:t xml:space="preserve"> Bioanal</w:t>
      </w:r>
      <w:r w:rsidR="009F5A00" w:rsidRPr="00F720DB">
        <w:rPr>
          <w:i/>
          <w:iCs/>
          <w:color w:val="auto"/>
        </w:rPr>
        <w:t>ytical</w:t>
      </w:r>
      <w:r w:rsidRPr="00F720DB">
        <w:rPr>
          <w:i/>
          <w:iCs/>
          <w:color w:val="auto"/>
        </w:rPr>
        <w:t xml:space="preserve"> Chem</w:t>
      </w:r>
      <w:r w:rsidR="009F5A00" w:rsidRPr="00F720DB">
        <w:rPr>
          <w:i/>
          <w:iCs/>
          <w:color w:val="auto"/>
        </w:rPr>
        <w:t>istry</w:t>
      </w:r>
      <w:r w:rsidRPr="00F720DB">
        <w:rPr>
          <w:color w:val="auto"/>
        </w:rPr>
        <w:t xml:space="preserve">. </w:t>
      </w:r>
      <w:r w:rsidRPr="00F720DB">
        <w:rPr>
          <w:b/>
          <w:bCs/>
          <w:color w:val="auto"/>
        </w:rPr>
        <w:t>389</w:t>
      </w:r>
      <w:r w:rsidRPr="00F720DB">
        <w:rPr>
          <w:color w:val="auto"/>
        </w:rPr>
        <w:t xml:space="preserve"> (4), 1017–1031, </w:t>
      </w:r>
      <w:proofErr w:type="spellStart"/>
      <w:r w:rsidRPr="00F720DB">
        <w:rPr>
          <w:color w:val="auto"/>
        </w:rPr>
        <w:t>doi</w:t>
      </w:r>
      <w:proofErr w:type="spellEnd"/>
      <w:r w:rsidRPr="00F720DB">
        <w:rPr>
          <w:color w:val="auto"/>
        </w:rPr>
        <w:t>: 10.1007/s00216-007-1486-6 (2007).</w:t>
      </w:r>
    </w:p>
    <w:p w14:paraId="71564665" w14:textId="6184FF29" w:rsidR="003D4DEE" w:rsidRPr="00F720DB" w:rsidRDefault="003D4DEE" w:rsidP="007418AC">
      <w:pPr>
        <w:widowControl/>
        <w:autoSpaceDE/>
        <w:autoSpaceDN/>
        <w:adjustRightInd/>
        <w:rPr>
          <w:color w:val="auto"/>
        </w:rPr>
      </w:pPr>
      <w:r w:rsidRPr="00F720DB">
        <w:rPr>
          <w:color w:val="auto"/>
        </w:rPr>
        <w:t>5.</w:t>
      </w:r>
      <w:r w:rsidRPr="00F720DB">
        <w:rPr>
          <w:color w:val="auto"/>
        </w:rPr>
        <w:tab/>
      </w:r>
      <w:proofErr w:type="spellStart"/>
      <w:r w:rsidRPr="00F720DB">
        <w:rPr>
          <w:color w:val="auto"/>
        </w:rPr>
        <w:t>MacBeath</w:t>
      </w:r>
      <w:proofErr w:type="spellEnd"/>
      <w:r w:rsidRPr="00F720DB">
        <w:rPr>
          <w:color w:val="auto"/>
        </w:rPr>
        <w:t xml:space="preserve">, G. Protein microarrays and proteomics. </w:t>
      </w:r>
      <w:r w:rsidRPr="00F720DB">
        <w:rPr>
          <w:i/>
          <w:iCs/>
          <w:color w:val="auto"/>
        </w:rPr>
        <w:t>Nat</w:t>
      </w:r>
      <w:r w:rsidR="009F5A00" w:rsidRPr="00F720DB">
        <w:rPr>
          <w:i/>
          <w:iCs/>
          <w:color w:val="auto"/>
        </w:rPr>
        <w:t>ure</w:t>
      </w:r>
      <w:r w:rsidRPr="00F720DB">
        <w:rPr>
          <w:i/>
          <w:iCs/>
          <w:color w:val="auto"/>
        </w:rPr>
        <w:t xml:space="preserve"> Genet</w:t>
      </w:r>
      <w:r w:rsidR="009F5A00" w:rsidRPr="00F720DB">
        <w:rPr>
          <w:i/>
          <w:iCs/>
          <w:color w:val="auto"/>
        </w:rPr>
        <w:t>ics</w:t>
      </w:r>
      <w:r w:rsidRPr="00F720DB">
        <w:rPr>
          <w:color w:val="auto"/>
        </w:rPr>
        <w:t xml:space="preserve">. </w:t>
      </w:r>
      <w:r w:rsidRPr="00F720DB">
        <w:rPr>
          <w:b/>
          <w:bCs/>
          <w:color w:val="auto"/>
        </w:rPr>
        <w:t>32</w:t>
      </w:r>
      <w:r w:rsidRPr="00F720DB">
        <w:rPr>
          <w:color w:val="auto"/>
        </w:rPr>
        <w:t xml:space="preserve">, 526–532, </w:t>
      </w:r>
      <w:proofErr w:type="spellStart"/>
      <w:r w:rsidRPr="00F720DB">
        <w:rPr>
          <w:color w:val="auto"/>
        </w:rPr>
        <w:t>doi</w:t>
      </w:r>
      <w:proofErr w:type="spellEnd"/>
      <w:r w:rsidRPr="00F720DB">
        <w:rPr>
          <w:color w:val="auto"/>
        </w:rPr>
        <w:t>: 10.1038/ng1037 (2002).</w:t>
      </w:r>
    </w:p>
    <w:p w14:paraId="067DF592" w14:textId="2EE7B6F4" w:rsidR="00D94F40" w:rsidRPr="00F720DB" w:rsidRDefault="003D4DEE" w:rsidP="007418AC">
      <w:pPr>
        <w:widowControl/>
        <w:rPr>
          <w:color w:val="auto"/>
        </w:rPr>
      </w:pPr>
      <w:r w:rsidRPr="00F720DB">
        <w:rPr>
          <w:color w:val="auto"/>
        </w:rPr>
        <w:t>6.</w:t>
      </w:r>
      <w:r w:rsidRPr="00F720DB">
        <w:rPr>
          <w:color w:val="auto"/>
        </w:rPr>
        <w:tab/>
        <w:t xml:space="preserve">Seder, R.A., Darrah, P.A., </w:t>
      </w:r>
      <w:proofErr w:type="spellStart"/>
      <w:r w:rsidRPr="00F720DB">
        <w:rPr>
          <w:color w:val="auto"/>
        </w:rPr>
        <w:t>Roederer</w:t>
      </w:r>
      <w:proofErr w:type="spellEnd"/>
      <w:r w:rsidRPr="00F720DB">
        <w:rPr>
          <w:color w:val="auto"/>
        </w:rPr>
        <w:t xml:space="preserve">, M. T-cell quality in memory and protection: implications for vaccine design. </w:t>
      </w:r>
      <w:r w:rsidRPr="00F720DB">
        <w:rPr>
          <w:i/>
          <w:iCs/>
          <w:color w:val="auto"/>
        </w:rPr>
        <w:t>Nat</w:t>
      </w:r>
      <w:r w:rsidR="009F5A00" w:rsidRPr="00F720DB">
        <w:rPr>
          <w:i/>
          <w:iCs/>
          <w:color w:val="auto"/>
        </w:rPr>
        <w:t>ure</w:t>
      </w:r>
      <w:r w:rsidRPr="00F720DB">
        <w:rPr>
          <w:i/>
          <w:iCs/>
          <w:color w:val="auto"/>
        </w:rPr>
        <w:t xml:space="preserve"> Rev</w:t>
      </w:r>
      <w:r w:rsidR="009F5A00" w:rsidRPr="00F720DB">
        <w:rPr>
          <w:i/>
          <w:iCs/>
          <w:color w:val="auto"/>
        </w:rPr>
        <w:t>iews</w:t>
      </w:r>
      <w:r w:rsidRPr="00F720DB">
        <w:rPr>
          <w:i/>
          <w:iCs/>
          <w:color w:val="auto"/>
        </w:rPr>
        <w:t xml:space="preserve"> Immuno</w:t>
      </w:r>
      <w:r w:rsidR="009F5A00" w:rsidRPr="00F720DB">
        <w:rPr>
          <w:i/>
          <w:iCs/>
          <w:color w:val="auto"/>
        </w:rPr>
        <w:t>logy</w:t>
      </w:r>
      <w:r w:rsidRPr="00F720DB">
        <w:rPr>
          <w:color w:val="auto"/>
        </w:rPr>
        <w:t xml:space="preserve">. </w:t>
      </w:r>
      <w:r w:rsidRPr="00F720DB">
        <w:rPr>
          <w:b/>
          <w:bCs/>
          <w:color w:val="auto"/>
        </w:rPr>
        <w:t>8</w:t>
      </w:r>
      <w:r w:rsidRPr="00F720DB">
        <w:rPr>
          <w:color w:val="auto"/>
        </w:rPr>
        <w:t xml:space="preserve"> (4), 247–258, </w:t>
      </w:r>
      <w:proofErr w:type="spellStart"/>
      <w:r w:rsidRPr="00F720DB">
        <w:rPr>
          <w:color w:val="auto"/>
        </w:rPr>
        <w:t>doi</w:t>
      </w:r>
      <w:proofErr w:type="spellEnd"/>
      <w:r w:rsidRPr="00F720DB">
        <w:rPr>
          <w:color w:val="auto"/>
        </w:rPr>
        <w:t>: 10.1038/nri2274 (2008).</w:t>
      </w:r>
    </w:p>
    <w:p w14:paraId="4B7404E1" w14:textId="0A62827D" w:rsidR="003D4DEE" w:rsidRPr="00F720DB" w:rsidRDefault="003D4DEE" w:rsidP="007418AC">
      <w:pPr>
        <w:widowControl/>
        <w:autoSpaceDE/>
        <w:autoSpaceDN/>
        <w:adjustRightInd/>
        <w:rPr>
          <w:color w:val="auto"/>
        </w:rPr>
      </w:pPr>
      <w:r w:rsidRPr="00F720DB">
        <w:rPr>
          <w:color w:val="auto"/>
        </w:rPr>
        <w:t>7.</w:t>
      </w:r>
      <w:r w:rsidRPr="00F720DB">
        <w:rPr>
          <w:color w:val="auto"/>
        </w:rPr>
        <w:tab/>
        <w:t xml:space="preserve">Moerner, W.E., Fromm, D.P. Methods of single-molecule fluorescence spectroscopy and microscopy. </w:t>
      </w:r>
      <w:r w:rsidR="009F5A00" w:rsidRPr="00F720DB">
        <w:rPr>
          <w:i/>
        </w:rPr>
        <w:t>Review of Scientific Instruments</w:t>
      </w:r>
      <w:r w:rsidRPr="00F720DB">
        <w:rPr>
          <w:color w:val="auto"/>
        </w:rPr>
        <w:t xml:space="preserve">. </w:t>
      </w:r>
      <w:r w:rsidRPr="00F720DB">
        <w:rPr>
          <w:b/>
          <w:bCs/>
          <w:color w:val="auto"/>
        </w:rPr>
        <w:t>74</w:t>
      </w:r>
      <w:r w:rsidRPr="00F720DB">
        <w:rPr>
          <w:color w:val="auto"/>
        </w:rPr>
        <w:t xml:space="preserve"> (8), 3597–3619, </w:t>
      </w:r>
      <w:proofErr w:type="spellStart"/>
      <w:r w:rsidRPr="00F720DB">
        <w:rPr>
          <w:color w:val="auto"/>
        </w:rPr>
        <w:t>doi</w:t>
      </w:r>
      <w:proofErr w:type="spellEnd"/>
      <w:r w:rsidRPr="00F720DB">
        <w:rPr>
          <w:color w:val="auto"/>
        </w:rPr>
        <w:t>: 10.1063/1.1589587 (2003).</w:t>
      </w:r>
    </w:p>
    <w:p w14:paraId="3CFB55C1" w14:textId="70AF5124" w:rsidR="005F182A" w:rsidRPr="00F720DB" w:rsidRDefault="005F182A" w:rsidP="007418AC">
      <w:pPr>
        <w:widowControl/>
        <w:autoSpaceDE/>
        <w:autoSpaceDN/>
        <w:adjustRightInd/>
        <w:rPr>
          <w:color w:val="auto"/>
        </w:rPr>
      </w:pPr>
      <w:r w:rsidRPr="00F720DB">
        <w:rPr>
          <w:color w:val="auto"/>
        </w:rPr>
        <w:t>8.</w:t>
      </w:r>
      <w:r w:rsidRPr="00F720DB">
        <w:rPr>
          <w:color w:val="auto"/>
        </w:rPr>
        <w:tab/>
      </w:r>
      <w:r w:rsidRPr="00F720DB">
        <w:t xml:space="preserve">Borisov, S.M., </w:t>
      </w:r>
      <w:proofErr w:type="spellStart"/>
      <w:r w:rsidRPr="00F720DB">
        <w:t>Wolfbeis</w:t>
      </w:r>
      <w:proofErr w:type="spellEnd"/>
      <w:r w:rsidRPr="00F720DB">
        <w:t xml:space="preserve">, O.S. Optical biosensors. </w:t>
      </w:r>
      <w:r w:rsidRPr="00F720DB">
        <w:rPr>
          <w:i/>
          <w:iCs/>
        </w:rPr>
        <w:t>Chem</w:t>
      </w:r>
      <w:r w:rsidR="003E3F40" w:rsidRPr="00F720DB">
        <w:rPr>
          <w:i/>
          <w:iCs/>
        </w:rPr>
        <w:t>ical</w:t>
      </w:r>
      <w:r w:rsidRPr="00F720DB">
        <w:rPr>
          <w:i/>
          <w:iCs/>
        </w:rPr>
        <w:t xml:space="preserve"> Rev</w:t>
      </w:r>
      <w:r w:rsidR="003E3F40" w:rsidRPr="00F720DB">
        <w:rPr>
          <w:i/>
          <w:iCs/>
        </w:rPr>
        <w:t>iews.</w:t>
      </w:r>
      <w:r w:rsidRPr="00F720DB">
        <w:t xml:space="preserve"> </w:t>
      </w:r>
      <w:r w:rsidRPr="00F720DB">
        <w:rPr>
          <w:b/>
          <w:bCs/>
        </w:rPr>
        <w:t>108</w:t>
      </w:r>
      <w:r w:rsidRPr="00F720DB">
        <w:t xml:space="preserve"> (2), 423–461, </w:t>
      </w:r>
      <w:proofErr w:type="spellStart"/>
      <w:r w:rsidRPr="00F720DB">
        <w:t>doi</w:t>
      </w:r>
      <w:proofErr w:type="spellEnd"/>
      <w:r w:rsidRPr="00F720DB">
        <w:t>: 10.1021/cr068105t (2008).</w:t>
      </w:r>
    </w:p>
    <w:p w14:paraId="46BE4381" w14:textId="6F089605" w:rsidR="003D4DEE" w:rsidRPr="00F720DB" w:rsidRDefault="003D4DEE" w:rsidP="007418AC">
      <w:pPr>
        <w:widowControl/>
        <w:autoSpaceDE/>
        <w:autoSpaceDN/>
        <w:adjustRightInd/>
        <w:rPr>
          <w:color w:val="auto"/>
        </w:rPr>
      </w:pPr>
      <w:r w:rsidRPr="00F720DB">
        <w:rPr>
          <w:color w:val="auto"/>
        </w:rPr>
        <w:t>9.</w:t>
      </w:r>
      <w:r w:rsidRPr="00F720DB">
        <w:rPr>
          <w:color w:val="auto"/>
        </w:rPr>
        <w:tab/>
      </w:r>
      <w:proofErr w:type="spellStart"/>
      <w:r w:rsidRPr="00F720DB">
        <w:rPr>
          <w:color w:val="auto"/>
        </w:rPr>
        <w:t>Dantham</w:t>
      </w:r>
      <w:proofErr w:type="spellEnd"/>
      <w:r w:rsidRPr="00F720DB">
        <w:rPr>
          <w:color w:val="auto"/>
        </w:rPr>
        <w:t xml:space="preserve">, V.R., Holler, S., </w:t>
      </w:r>
      <w:proofErr w:type="spellStart"/>
      <w:r w:rsidRPr="00F720DB">
        <w:rPr>
          <w:color w:val="auto"/>
        </w:rPr>
        <w:t>Barbre</w:t>
      </w:r>
      <w:proofErr w:type="spellEnd"/>
      <w:r w:rsidRPr="00F720DB">
        <w:rPr>
          <w:color w:val="auto"/>
        </w:rPr>
        <w:t xml:space="preserve">, C., </w:t>
      </w:r>
      <w:proofErr w:type="spellStart"/>
      <w:r w:rsidRPr="00F720DB">
        <w:rPr>
          <w:color w:val="auto"/>
        </w:rPr>
        <w:t>Keng</w:t>
      </w:r>
      <w:proofErr w:type="spellEnd"/>
      <w:r w:rsidRPr="00F720DB">
        <w:rPr>
          <w:color w:val="auto"/>
        </w:rPr>
        <w:t xml:space="preserve">, D., </w:t>
      </w:r>
      <w:proofErr w:type="spellStart"/>
      <w:r w:rsidRPr="00F720DB">
        <w:rPr>
          <w:color w:val="auto"/>
        </w:rPr>
        <w:t>Kolchenko</w:t>
      </w:r>
      <w:proofErr w:type="spellEnd"/>
      <w:r w:rsidRPr="00F720DB">
        <w:rPr>
          <w:color w:val="auto"/>
        </w:rPr>
        <w:t xml:space="preserve">, V., Arnold, S. Label-Free Detection of Single Protein Using a Nanoplasmonic-Photonic Hybrid Microcavity. </w:t>
      </w:r>
      <w:r w:rsidRPr="00F720DB">
        <w:rPr>
          <w:i/>
          <w:iCs/>
          <w:color w:val="auto"/>
        </w:rPr>
        <w:t>Nano Lett</w:t>
      </w:r>
      <w:r w:rsidR="009F5A00" w:rsidRPr="00F720DB">
        <w:rPr>
          <w:i/>
          <w:iCs/>
          <w:color w:val="auto"/>
        </w:rPr>
        <w:t>ers</w:t>
      </w:r>
      <w:r w:rsidRPr="00F720DB">
        <w:rPr>
          <w:color w:val="auto"/>
        </w:rPr>
        <w:t xml:space="preserve">. </w:t>
      </w:r>
      <w:r w:rsidRPr="00F720DB">
        <w:rPr>
          <w:b/>
          <w:bCs/>
          <w:color w:val="auto"/>
        </w:rPr>
        <w:t>13</w:t>
      </w:r>
      <w:r w:rsidRPr="00F720DB">
        <w:rPr>
          <w:color w:val="auto"/>
        </w:rPr>
        <w:t xml:space="preserve"> (7), 3347–3351, </w:t>
      </w:r>
      <w:proofErr w:type="spellStart"/>
      <w:r w:rsidRPr="00F720DB">
        <w:rPr>
          <w:color w:val="auto"/>
        </w:rPr>
        <w:t>doi</w:t>
      </w:r>
      <w:proofErr w:type="spellEnd"/>
      <w:r w:rsidRPr="00F720DB">
        <w:rPr>
          <w:color w:val="auto"/>
        </w:rPr>
        <w:t>: 10.1021/nl401633y (2013).</w:t>
      </w:r>
    </w:p>
    <w:p w14:paraId="0C308F26" w14:textId="6259D5B8" w:rsidR="003D4DEE" w:rsidRPr="00F720DB" w:rsidRDefault="003D4DEE" w:rsidP="007418AC">
      <w:pPr>
        <w:widowControl/>
        <w:autoSpaceDE/>
        <w:autoSpaceDN/>
        <w:adjustRightInd/>
        <w:rPr>
          <w:color w:val="auto"/>
        </w:rPr>
      </w:pPr>
      <w:r w:rsidRPr="00F720DB">
        <w:rPr>
          <w:color w:val="auto"/>
        </w:rPr>
        <w:t>10.</w:t>
      </w:r>
      <w:r w:rsidRPr="00F720DB">
        <w:rPr>
          <w:color w:val="auto"/>
        </w:rPr>
        <w:tab/>
      </w:r>
      <w:proofErr w:type="spellStart"/>
      <w:r w:rsidRPr="00F720DB">
        <w:rPr>
          <w:color w:val="auto"/>
        </w:rPr>
        <w:t>Zijlstra</w:t>
      </w:r>
      <w:proofErr w:type="spellEnd"/>
      <w:r w:rsidRPr="00F720DB">
        <w:rPr>
          <w:color w:val="auto"/>
        </w:rPr>
        <w:t xml:space="preserve">, P., Paulo, P.M.R., </w:t>
      </w:r>
      <w:proofErr w:type="spellStart"/>
      <w:r w:rsidRPr="00F720DB">
        <w:rPr>
          <w:color w:val="auto"/>
        </w:rPr>
        <w:t>Orrit</w:t>
      </w:r>
      <w:proofErr w:type="spellEnd"/>
      <w:r w:rsidRPr="00F720DB">
        <w:rPr>
          <w:color w:val="auto"/>
        </w:rPr>
        <w:t xml:space="preserve">, M. Optical detection of single non-absorbing molecules using the surface plasmon resonance of a gold nanorod. </w:t>
      </w:r>
      <w:r w:rsidRPr="00F720DB">
        <w:rPr>
          <w:i/>
          <w:iCs/>
          <w:color w:val="auto"/>
        </w:rPr>
        <w:t>Nat</w:t>
      </w:r>
      <w:r w:rsidR="009F5A00" w:rsidRPr="00F720DB">
        <w:rPr>
          <w:i/>
          <w:iCs/>
          <w:color w:val="auto"/>
        </w:rPr>
        <w:t>ure</w:t>
      </w:r>
      <w:r w:rsidRPr="00F720DB">
        <w:rPr>
          <w:i/>
          <w:iCs/>
          <w:color w:val="auto"/>
        </w:rPr>
        <w:t xml:space="preserve"> Nanotechnol</w:t>
      </w:r>
      <w:r w:rsidR="009F5A00" w:rsidRPr="00F720DB">
        <w:rPr>
          <w:i/>
          <w:iCs/>
          <w:color w:val="auto"/>
        </w:rPr>
        <w:t>ogy</w:t>
      </w:r>
      <w:r w:rsidRPr="00F720DB">
        <w:rPr>
          <w:color w:val="auto"/>
        </w:rPr>
        <w:t xml:space="preserve">. </w:t>
      </w:r>
      <w:r w:rsidRPr="00F720DB">
        <w:rPr>
          <w:b/>
          <w:bCs/>
          <w:color w:val="auto"/>
        </w:rPr>
        <w:t>7</w:t>
      </w:r>
      <w:r w:rsidRPr="00F720DB">
        <w:rPr>
          <w:color w:val="auto"/>
        </w:rPr>
        <w:t xml:space="preserve"> (6), 379–382, </w:t>
      </w:r>
      <w:proofErr w:type="spellStart"/>
      <w:r w:rsidRPr="00F720DB">
        <w:rPr>
          <w:color w:val="auto"/>
        </w:rPr>
        <w:t>doi</w:t>
      </w:r>
      <w:proofErr w:type="spellEnd"/>
      <w:r w:rsidRPr="00F720DB">
        <w:rPr>
          <w:color w:val="auto"/>
        </w:rPr>
        <w:t>: 10.1038/nnano.2012.51 (2012).</w:t>
      </w:r>
    </w:p>
    <w:p w14:paraId="3DF04BC5" w14:textId="10C8BAD5" w:rsidR="003D4DEE" w:rsidRPr="00F720DB" w:rsidRDefault="003D4DEE" w:rsidP="007418AC">
      <w:pPr>
        <w:widowControl/>
        <w:autoSpaceDE/>
        <w:autoSpaceDN/>
        <w:adjustRightInd/>
        <w:rPr>
          <w:color w:val="auto"/>
        </w:rPr>
      </w:pPr>
      <w:r w:rsidRPr="00F720DB">
        <w:rPr>
          <w:color w:val="auto"/>
        </w:rPr>
        <w:t>11.</w:t>
      </w:r>
      <w:r w:rsidRPr="00F720DB">
        <w:rPr>
          <w:color w:val="auto"/>
        </w:rPr>
        <w:tab/>
      </w:r>
      <w:proofErr w:type="spellStart"/>
      <w:r w:rsidRPr="00F720DB">
        <w:rPr>
          <w:color w:val="auto"/>
        </w:rPr>
        <w:t>Rickgauer</w:t>
      </w:r>
      <w:proofErr w:type="spellEnd"/>
      <w:r w:rsidRPr="00F720DB">
        <w:rPr>
          <w:color w:val="auto"/>
        </w:rPr>
        <w:t xml:space="preserve">, J.P., </w:t>
      </w:r>
      <w:proofErr w:type="spellStart"/>
      <w:r w:rsidRPr="00F720DB">
        <w:rPr>
          <w:color w:val="auto"/>
        </w:rPr>
        <w:t>Grigorieff</w:t>
      </w:r>
      <w:proofErr w:type="spellEnd"/>
      <w:r w:rsidRPr="00F720DB">
        <w:rPr>
          <w:color w:val="auto"/>
        </w:rPr>
        <w:t xml:space="preserve">, N., </w:t>
      </w:r>
      <w:proofErr w:type="spellStart"/>
      <w:r w:rsidRPr="00F720DB">
        <w:rPr>
          <w:color w:val="auto"/>
        </w:rPr>
        <w:t>Denk</w:t>
      </w:r>
      <w:proofErr w:type="spellEnd"/>
      <w:r w:rsidRPr="00F720DB">
        <w:rPr>
          <w:color w:val="auto"/>
        </w:rPr>
        <w:t xml:space="preserve">, W. Single-protein detection in crowded molecular environments in cryo-EM images. </w:t>
      </w:r>
      <w:proofErr w:type="spellStart"/>
      <w:r w:rsidR="009F5A00" w:rsidRPr="00F720DB">
        <w:rPr>
          <w:i/>
          <w:iCs/>
          <w:color w:val="auto"/>
        </w:rPr>
        <w:t>eL</w:t>
      </w:r>
      <w:r w:rsidRPr="00F720DB">
        <w:rPr>
          <w:i/>
          <w:iCs/>
          <w:color w:val="auto"/>
        </w:rPr>
        <w:t>ife</w:t>
      </w:r>
      <w:proofErr w:type="spellEnd"/>
      <w:r w:rsidRPr="00F720DB">
        <w:rPr>
          <w:color w:val="auto"/>
        </w:rPr>
        <w:t xml:space="preserve">. </w:t>
      </w:r>
      <w:r w:rsidRPr="00F720DB">
        <w:rPr>
          <w:b/>
          <w:bCs/>
          <w:color w:val="auto"/>
        </w:rPr>
        <w:t>6</w:t>
      </w:r>
      <w:r w:rsidRPr="00F720DB">
        <w:rPr>
          <w:color w:val="auto"/>
        </w:rPr>
        <w:t xml:space="preserve">, e25648, </w:t>
      </w:r>
      <w:proofErr w:type="spellStart"/>
      <w:r w:rsidRPr="00F720DB">
        <w:rPr>
          <w:color w:val="auto"/>
        </w:rPr>
        <w:t>doi</w:t>
      </w:r>
      <w:proofErr w:type="spellEnd"/>
      <w:r w:rsidRPr="00F720DB">
        <w:rPr>
          <w:color w:val="auto"/>
        </w:rPr>
        <w:t>: 10.7554/eLife.25648 (2017).</w:t>
      </w:r>
    </w:p>
    <w:p w14:paraId="3CE5ACAC" w14:textId="7FB42E74" w:rsidR="004B02EF" w:rsidRPr="00F720DB" w:rsidRDefault="004B02EF" w:rsidP="007418AC">
      <w:pPr>
        <w:widowControl/>
        <w:autoSpaceDE/>
        <w:autoSpaceDN/>
        <w:adjustRightInd/>
        <w:rPr>
          <w:color w:val="auto"/>
        </w:rPr>
      </w:pPr>
      <w:r w:rsidRPr="00F720DB">
        <w:rPr>
          <w:color w:val="auto"/>
        </w:rPr>
        <w:t>1</w:t>
      </w:r>
      <w:r w:rsidR="003D4DEE" w:rsidRPr="00F720DB">
        <w:rPr>
          <w:color w:val="auto"/>
        </w:rPr>
        <w:t>2</w:t>
      </w:r>
      <w:r w:rsidRPr="00F720DB">
        <w:rPr>
          <w:color w:val="auto"/>
        </w:rPr>
        <w:t>.</w:t>
      </w:r>
      <w:r w:rsidRPr="00F720DB">
        <w:rPr>
          <w:color w:val="auto"/>
        </w:rPr>
        <w:tab/>
      </w:r>
      <w:proofErr w:type="spellStart"/>
      <w:r w:rsidRPr="00F720DB">
        <w:rPr>
          <w:color w:val="auto"/>
        </w:rPr>
        <w:t>Lindfors</w:t>
      </w:r>
      <w:proofErr w:type="spellEnd"/>
      <w:r w:rsidRPr="00F720DB">
        <w:rPr>
          <w:color w:val="auto"/>
        </w:rPr>
        <w:t xml:space="preserve">, K., </w:t>
      </w:r>
      <w:proofErr w:type="spellStart"/>
      <w:r w:rsidRPr="00F720DB">
        <w:rPr>
          <w:color w:val="auto"/>
        </w:rPr>
        <w:t>Kalkbrenner</w:t>
      </w:r>
      <w:proofErr w:type="spellEnd"/>
      <w:r w:rsidRPr="00F720DB">
        <w:rPr>
          <w:color w:val="auto"/>
        </w:rPr>
        <w:t xml:space="preserve">, T., Stoller, P., Sandoghdar, V. Detection and Spectroscopy of Gold Nanoparticles Using Supercontinuum White Light Confocal Microscopy. </w:t>
      </w:r>
      <w:r w:rsidR="009F5A00" w:rsidRPr="00F720DB">
        <w:rPr>
          <w:i/>
        </w:rPr>
        <w:t>Physical Review Letters</w:t>
      </w:r>
      <w:r w:rsidRPr="00F720DB">
        <w:rPr>
          <w:color w:val="auto"/>
        </w:rPr>
        <w:t xml:space="preserve">. </w:t>
      </w:r>
      <w:r w:rsidRPr="00F720DB">
        <w:rPr>
          <w:b/>
          <w:bCs/>
          <w:color w:val="auto"/>
        </w:rPr>
        <w:t>93</w:t>
      </w:r>
      <w:r w:rsidRPr="00F720DB">
        <w:rPr>
          <w:color w:val="auto"/>
        </w:rPr>
        <w:t xml:space="preserve"> (3), 037401, </w:t>
      </w:r>
      <w:proofErr w:type="spellStart"/>
      <w:r w:rsidRPr="00F720DB">
        <w:rPr>
          <w:color w:val="auto"/>
        </w:rPr>
        <w:t>doi</w:t>
      </w:r>
      <w:proofErr w:type="spellEnd"/>
      <w:r w:rsidRPr="00F720DB">
        <w:rPr>
          <w:color w:val="auto"/>
        </w:rPr>
        <w:t>: 10.1103/PhysRevLett.93.037401 (2004).</w:t>
      </w:r>
    </w:p>
    <w:p w14:paraId="521E240A" w14:textId="760C81EE" w:rsidR="004B02EF" w:rsidRPr="00F720DB" w:rsidRDefault="003D4DEE" w:rsidP="007418AC">
      <w:pPr>
        <w:widowControl/>
        <w:autoSpaceDE/>
        <w:autoSpaceDN/>
        <w:adjustRightInd/>
        <w:rPr>
          <w:color w:val="auto"/>
        </w:rPr>
      </w:pPr>
      <w:r w:rsidRPr="00F720DB">
        <w:rPr>
          <w:color w:val="auto"/>
        </w:rPr>
        <w:t>13</w:t>
      </w:r>
      <w:r w:rsidR="004B02EF" w:rsidRPr="00F720DB">
        <w:rPr>
          <w:color w:val="auto"/>
        </w:rPr>
        <w:t>.</w:t>
      </w:r>
      <w:r w:rsidR="004B02EF" w:rsidRPr="00F720DB">
        <w:rPr>
          <w:color w:val="auto"/>
        </w:rPr>
        <w:tab/>
        <w:t xml:space="preserve">Jacobsen, V., Stoller, P., Brunner, C., Vogel, V., Sandoghdar, V. Interferometric optical detection and tracking of very small gold nanoparticles at a water-glass interface. </w:t>
      </w:r>
      <w:r w:rsidR="004B02EF" w:rsidRPr="00F720DB">
        <w:rPr>
          <w:i/>
          <w:iCs/>
          <w:color w:val="auto"/>
        </w:rPr>
        <w:t>Opt</w:t>
      </w:r>
      <w:r w:rsidR="009F5A00" w:rsidRPr="00F720DB">
        <w:rPr>
          <w:i/>
          <w:iCs/>
          <w:color w:val="auto"/>
        </w:rPr>
        <w:t>ics</w:t>
      </w:r>
      <w:r w:rsidR="004B02EF" w:rsidRPr="00F720DB">
        <w:rPr>
          <w:i/>
          <w:iCs/>
          <w:color w:val="auto"/>
        </w:rPr>
        <w:t xml:space="preserve"> Express</w:t>
      </w:r>
      <w:r w:rsidR="004B02EF" w:rsidRPr="00F720DB">
        <w:rPr>
          <w:color w:val="auto"/>
        </w:rPr>
        <w:t xml:space="preserve">. </w:t>
      </w:r>
      <w:r w:rsidR="004B02EF" w:rsidRPr="00F720DB">
        <w:rPr>
          <w:b/>
          <w:bCs/>
          <w:color w:val="auto"/>
        </w:rPr>
        <w:t>14</w:t>
      </w:r>
      <w:r w:rsidR="004B02EF" w:rsidRPr="00F720DB">
        <w:rPr>
          <w:color w:val="auto"/>
        </w:rPr>
        <w:t xml:space="preserve"> (1), 405, </w:t>
      </w:r>
      <w:proofErr w:type="spellStart"/>
      <w:r w:rsidR="004B02EF" w:rsidRPr="00F720DB">
        <w:rPr>
          <w:color w:val="auto"/>
        </w:rPr>
        <w:t>doi</w:t>
      </w:r>
      <w:proofErr w:type="spellEnd"/>
      <w:r w:rsidR="004B02EF" w:rsidRPr="00F720DB">
        <w:rPr>
          <w:color w:val="auto"/>
        </w:rPr>
        <w:t>: 10.1364/OPEX.14.000405 (2006).</w:t>
      </w:r>
    </w:p>
    <w:p w14:paraId="69598080" w14:textId="12CE52F2" w:rsidR="004B02EF" w:rsidRPr="00F720DB" w:rsidRDefault="004B02EF" w:rsidP="007418AC">
      <w:pPr>
        <w:widowControl/>
        <w:autoSpaceDE/>
        <w:autoSpaceDN/>
        <w:adjustRightInd/>
        <w:rPr>
          <w:color w:val="auto"/>
        </w:rPr>
      </w:pPr>
      <w:r w:rsidRPr="00F720DB">
        <w:rPr>
          <w:color w:val="auto"/>
        </w:rPr>
        <w:t>1</w:t>
      </w:r>
      <w:r w:rsidR="003D4DEE" w:rsidRPr="00F720DB">
        <w:rPr>
          <w:color w:val="auto"/>
        </w:rPr>
        <w:t>4</w:t>
      </w:r>
      <w:r w:rsidRPr="00F720DB">
        <w:rPr>
          <w:color w:val="auto"/>
        </w:rPr>
        <w:t>.</w:t>
      </w:r>
      <w:r w:rsidRPr="00F720DB">
        <w:rPr>
          <w:color w:val="auto"/>
        </w:rPr>
        <w:tab/>
      </w:r>
      <w:proofErr w:type="spellStart"/>
      <w:r w:rsidRPr="00F720DB">
        <w:rPr>
          <w:color w:val="auto"/>
        </w:rPr>
        <w:t>Piliarik</w:t>
      </w:r>
      <w:proofErr w:type="spellEnd"/>
      <w:r w:rsidRPr="00F720DB">
        <w:rPr>
          <w:color w:val="auto"/>
        </w:rPr>
        <w:t xml:space="preserve">, M., Sandoghdar, V. Direct optical sensing of single </w:t>
      </w:r>
      <w:proofErr w:type="spellStart"/>
      <w:r w:rsidRPr="00F720DB">
        <w:rPr>
          <w:color w:val="auto"/>
        </w:rPr>
        <w:t>unlabelled</w:t>
      </w:r>
      <w:proofErr w:type="spellEnd"/>
      <w:r w:rsidRPr="00F720DB">
        <w:rPr>
          <w:color w:val="auto"/>
        </w:rPr>
        <w:t xml:space="preserve"> proteins and super-resolution imaging of their binding sites. </w:t>
      </w:r>
      <w:r w:rsidRPr="00F720DB">
        <w:rPr>
          <w:i/>
          <w:iCs/>
          <w:color w:val="auto"/>
        </w:rPr>
        <w:t>Nat</w:t>
      </w:r>
      <w:r w:rsidR="009F5A00" w:rsidRPr="00F720DB">
        <w:rPr>
          <w:i/>
          <w:iCs/>
          <w:color w:val="auto"/>
        </w:rPr>
        <w:t>ure</w:t>
      </w:r>
      <w:r w:rsidRPr="00F720DB">
        <w:rPr>
          <w:i/>
          <w:iCs/>
          <w:color w:val="auto"/>
        </w:rPr>
        <w:t xml:space="preserve"> Commun</w:t>
      </w:r>
      <w:r w:rsidR="009F5A00" w:rsidRPr="00F720DB">
        <w:rPr>
          <w:i/>
          <w:iCs/>
          <w:color w:val="auto"/>
        </w:rPr>
        <w:t>ications</w:t>
      </w:r>
      <w:r w:rsidRPr="00F720DB">
        <w:rPr>
          <w:color w:val="auto"/>
        </w:rPr>
        <w:t xml:space="preserve">. </w:t>
      </w:r>
      <w:r w:rsidRPr="00F720DB">
        <w:rPr>
          <w:b/>
          <w:bCs/>
          <w:color w:val="auto"/>
        </w:rPr>
        <w:t>5</w:t>
      </w:r>
      <w:r w:rsidRPr="00F720DB">
        <w:rPr>
          <w:color w:val="auto"/>
        </w:rPr>
        <w:t xml:space="preserve">, 4495, </w:t>
      </w:r>
      <w:proofErr w:type="spellStart"/>
      <w:r w:rsidRPr="00F720DB">
        <w:rPr>
          <w:color w:val="auto"/>
        </w:rPr>
        <w:t>doi</w:t>
      </w:r>
      <w:proofErr w:type="spellEnd"/>
      <w:r w:rsidRPr="00F720DB">
        <w:rPr>
          <w:color w:val="auto"/>
        </w:rPr>
        <w:t>: 10.1038/ncomms5495 (2014).</w:t>
      </w:r>
    </w:p>
    <w:p w14:paraId="293B4608" w14:textId="3E67175F" w:rsidR="003D4DEE" w:rsidRPr="00F720DB" w:rsidRDefault="003D4DEE" w:rsidP="007418AC">
      <w:pPr>
        <w:widowControl/>
        <w:autoSpaceDE/>
        <w:autoSpaceDN/>
        <w:adjustRightInd/>
      </w:pPr>
      <w:r w:rsidRPr="00F720DB">
        <w:t>15.</w:t>
      </w:r>
      <w:r w:rsidRPr="00F720DB">
        <w:tab/>
        <w:t xml:space="preserve">Roux, K.H. Immunoglobulin Structure and Function as Revealed by Electron Microscopy. </w:t>
      </w:r>
      <w:r w:rsidR="009F5A00" w:rsidRPr="00F720DB">
        <w:rPr>
          <w:i/>
        </w:rPr>
        <w:t>International Archives of Allergy and Immunology</w:t>
      </w:r>
      <w:r w:rsidRPr="00F720DB">
        <w:t xml:space="preserve">. </w:t>
      </w:r>
      <w:r w:rsidRPr="00F720DB">
        <w:rPr>
          <w:b/>
          <w:bCs/>
        </w:rPr>
        <w:t>120</w:t>
      </w:r>
      <w:r w:rsidRPr="00F720DB">
        <w:t xml:space="preserve"> (2), 85–99, </w:t>
      </w:r>
      <w:proofErr w:type="spellStart"/>
      <w:r w:rsidRPr="00F720DB">
        <w:t>doi</w:t>
      </w:r>
      <w:proofErr w:type="spellEnd"/>
      <w:r w:rsidRPr="00F720DB">
        <w:t>: 10.1159/000024226 (1999).</w:t>
      </w:r>
    </w:p>
    <w:p w14:paraId="2199AB21" w14:textId="6364C581" w:rsidR="003D4DEE" w:rsidRPr="00F720DB" w:rsidRDefault="003D4DEE" w:rsidP="007418AC">
      <w:pPr>
        <w:widowControl/>
        <w:autoSpaceDE/>
        <w:autoSpaceDN/>
        <w:adjustRightInd/>
        <w:rPr>
          <w:color w:val="auto"/>
        </w:rPr>
      </w:pPr>
      <w:r w:rsidRPr="00F720DB">
        <w:rPr>
          <w:color w:val="auto"/>
        </w:rPr>
        <w:lastRenderedPageBreak/>
        <w:t>16.</w:t>
      </w:r>
      <w:r w:rsidRPr="00F720DB">
        <w:rPr>
          <w:color w:val="auto"/>
        </w:rPr>
        <w:tab/>
        <w:t>McDonald, M.P.</w:t>
      </w:r>
      <w:r w:rsidR="00F720DB" w:rsidRPr="00F720DB">
        <w:rPr>
          <w:i/>
          <w:color w:val="auto"/>
        </w:rPr>
        <w:t xml:space="preserve"> et al</w:t>
      </w:r>
      <w:r w:rsidR="00336461">
        <w:rPr>
          <w:i/>
          <w:color w:val="auto"/>
        </w:rPr>
        <w:t>.</w:t>
      </w:r>
      <w:r w:rsidRPr="00F720DB">
        <w:rPr>
          <w:color w:val="auto"/>
        </w:rPr>
        <w:t xml:space="preserve"> Visualizing Single-Cell Secretion Dynamics with Single-Protein Sensitivity. </w:t>
      </w:r>
      <w:r w:rsidRPr="00F720DB">
        <w:rPr>
          <w:i/>
          <w:iCs/>
          <w:color w:val="auto"/>
        </w:rPr>
        <w:t>Nano Lett</w:t>
      </w:r>
      <w:r w:rsidR="009F5A00" w:rsidRPr="00F720DB">
        <w:rPr>
          <w:i/>
          <w:iCs/>
          <w:color w:val="auto"/>
        </w:rPr>
        <w:t>ers</w:t>
      </w:r>
      <w:r w:rsidRPr="00F720DB">
        <w:rPr>
          <w:color w:val="auto"/>
        </w:rPr>
        <w:t xml:space="preserve">. </w:t>
      </w:r>
      <w:r w:rsidRPr="00F720DB">
        <w:rPr>
          <w:b/>
          <w:bCs/>
          <w:color w:val="auto"/>
        </w:rPr>
        <w:t>18</w:t>
      </w:r>
      <w:r w:rsidRPr="00F720DB">
        <w:rPr>
          <w:color w:val="auto"/>
        </w:rPr>
        <w:t xml:space="preserve"> (1), 513–519, </w:t>
      </w:r>
      <w:proofErr w:type="spellStart"/>
      <w:r w:rsidRPr="00F720DB">
        <w:rPr>
          <w:color w:val="auto"/>
        </w:rPr>
        <w:t>doi</w:t>
      </w:r>
      <w:proofErr w:type="spellEnd"/>
      <w:r w:rsidRPr="00F720DB">
        <w:rPr>
          <w:color w:val="auto"/>
        </w:rPr>
        <w:t>: 10.1021/acs.nanolett.7b04494 (2018).</w:t>
      </w:r>
    </w:p>
    <w:p w14:paraId="165A7807" w14:textId="201A3E9C" w:rsidR="00C97959" w:rsidRPr="00F720DB" w:rsidRDefault="00C97959" w:rsidP="007418AC">
      <w:pPr>
        <w:widowControl/>
        <w:autoSpaceDE/>
        <w:autoSpaceDN/>
        <w:adjustRightInd/>
        <w:rPr>
          <w:color w:val="auto"/>
        </w:rPr>
      </w:pPr>
      <w:r w:rsidRPr="00F720DB">
        <w:rPr>
          <w:color w:val="auto"/>
        </w:rPr>
        <w:t>17.</w:t>
      </w:r>
      <w:r w:rsidRPr="00F720DB">
        <w:rPr>
          <w:color w:val="auto"/>
        </w:rPr>
        <w:tab/>
      </w:r>
      <w:proofErr w:type="spellStart"/>
      <w:r w:rsidRPr="00F720DB">
        <w:rPr>
          <w:color w:val="auto"/>
        </w:rPr>
        <w:t>Kukura</w:t>
      </w:r>
      <w:proofErr w:type="spellEnd"/>
      <w:r w:rsidRPr="00F720DB">
        <w:rPr>
          <w:color w:val="auto"/>
        </w:rPr>
        <w:t xml:space="preserve">, P., Ewers, H., Müller, C., </w:t>
      </w:r>
      <w:proofErr w:type="spellStart"/>
      <w:r w:rsidRPr="00F720DB">
        <w:rPr>
          <w:color w:val="auto"/>
        </w:rPr>
        <w:t>Renn</w:t>
      </w:r>
      <w:proofErr w:type="spellEnd"/>
      <w:r w:rsidRPr="00F720DB">
        <w:rPr>
          <w:color w:val="auto"/>
        </w:rPr>
        <w:t xml:space="preserve">, A., </w:t>
      </w:r>
      <w:proofErr w:type="spellStart"/>
      <w:r w:rsidRPr="00F720DB">
        <w:rPr>
          <w:color w:val="auto"/>
        </w:rPr>
        <w:t>Helenius</w:t>
      </w:r>
      <w:proofErr w:type="spellEnd"/>
      <w:r w:rsidRPr="00F720DB">
        <w:rPr>
          <w:color w:val="auto"/>
        </w:rPr>
        <w:t xml:space="preserve">, A., Sandoghdar, V. High-speed nanoscopic tracking of the position and orientation of a single virus. </w:t>
      </w:r>
      <w:r w:rsidRPr="00F720DB">
        <w:rPr>
          <w:i/>
          <w:iCs/>
          <w:color w:val="auto"/>
        </w:rPr>
        <w:t>Nat</w:t>
      </w:r>
      <w:r w:rsidR="009F5A00" w:rsidRPr="00F720DB">
        <w:rPr>
          <w:i/>
          <w:iCs/>
          <w:color w:val="auto"/>
        </w:rPr>
        <w:t>ure</w:t>
      </w:r>
      <w:r w:rsidRPr="00F720DB">
        <w:rPr>
          <w:i/>
          <w:iCs/>
          <w:color w:val="auto"/>
        </w:rPr>
        <w:t xml:space="preserve"> Methods</w:t>
      </w:r>
      <w:r w:rsidRPr="00F720DB">
        <w:rPr>
          <w:color w:val="auto"/>
        </w:rPr>
        <w:t xml:space="preserve">. </w:t>
      </w:r>
      <w:r w:rsidRPr="00F720DB">
        <w:rPr>
          <w:b/>
          <w:bCs/>
          <w:color w:val="auto"/>
        </w:rPr>
        <w:t>6</w:t>
      </w:r>
      <w:r w:rsidRPr="00F720DB">
        <w:rPr>
          <w:color w:val="auto"/>
        </w:rPr>
        <w:t xml:space="preserve"> (12), 923–927, </w:t>
      </w:r>
      <w:proofErr w:type="spellStart"/>
      <w:r w:rsidRPr="00F720DB">
        <w:rPr>
          <w:color w:val="auto"/>
        </w:rPr>
        <w:t>doi</w:t>
      </w:r>
      <w:proofErr w:type="spellEnd"/>
      <w:r w:rsidRPr="00F720DB">
        <w:rPr>
          <w:color w:val="auto"/>
        </w:rPr>
        <w:t>: 10.1038/nmeth.1395 (2009).</w:t>
      </w:r>
    </w:p>
    <w:p w14:paraId="2E1FE030" w14:textId="7A7C82A6" w:rsidR="00C97959" w:rsidRPr="00F720DB" w:rsidRDefault="00C97959" w:rsidP="007418AC">
      <w:pPr>
        <w:widowControl/>
        <w:autoSpaceDE/>
        <w:autoSpaceDN/>
        <w:adjustRightInd/>
        <w:rPr>
          <w:color w:val="auto"/>
        </w:rPr>
      </w:pPr>
      <w:r w:rsidRPr="00F720DB">
        <w:rPr>
          <w:color w:val="auto"/>
        </w:rPr>
        <w:t>18.</w:t>
      </w:r>
      <w:r w:rsidRPr="00F720DB">
        <w:rPr>
          <w:color w:val="auto"/>
        </w:rPr>
        <w:tab/>
        <w:t xml:space="preserve">Ortega Arroyo, J., Cole, D., </w:t>
      </w:r>
      <w:proofErr w:type="spellStart"/>
      <w:r w:rsidRPr="00F720DB">
        <w:rPr>
          <w:color w:val="auto"/>
        </w:rPr>
        <w:t>Kukura</w:t>
      </w:r>
      <w:proofErr w:type="spellEnd"/>
      <w:r w:rsidRPr="00F720DB">
        <w:rPr>
          <w:color w:val="auto"/>
        </w:rPr>
        <w:t xml:space="preserve">, P. Interferometric scattering microscopy and its combination with single-molecule fluorescence imaging. </w:t>
      </w:r>
      <w:r w:rsidRPr="00F720DB">
        <w:rPr>
          <w:i/>
          <w:iCs/>
          <w:color w:val="auto"/>
        </w:rPr>
        <w:t>Nat</w:t>
      </w:r>
      <w:r w:rsidR="009F5A00" w:rsidRPr="00F720DB">
        <w:rPr>
          <w:i/>
          <w:iCs/>
          <w:color w:val="auto"/>
        </w:rPr>
        <w:t>ure</w:t>
      </w:r>
      <w:r w:rsidRPr="00F720DB">
        <w:rPr>
          <w:i/>
          <w:iCs/>
          <w:color w:val="auto"/>
        </w:rPr>
        <w:t xml:space="preserve"> Protoc</w:t>
      </w:r>
      <w:r w:rsidR="009F5A00" w:rsidRPr="00F720DB">
        <w:rPr>
          <w:i/>
          <w:iCs/>
          <w:color w:val="auto"/>
        </w:rPr>
        <w:t>ols</w:t>
      </w:r>
      <w:r w:rsidRPr="00F720DB">
        <w:rPr>
          <w:color w:val="auto"/>
        </w:rPr>
        <w:t xml:space="preserve">. </w:t>
      </w:r>
      <w:r w:rsidRPr="00F720DB">
        <w:rPr>
          <w:b/>
          <w:bCs/>
          <w:color w:val="auto"/>
        </w:rPr>
        <w:t>11</w:t>
      </w:r>
      <w:r w:rsidRPr="00F720DB">
        <w:rPr>
          <w:color w:val="auto"/>
        </w:rPr>
        <w:t xml:space="preserve"> (4), 617–633, </w:t>
      </w:r>
      <w:proofErr w:type="spellStart"/>
      <w:r w:rsidRPr="00F720DB">
        <w:rPr>
          <w:color w:val="auto"/>
        </w:rPr>
        <w:t>doi</w:t>
      </w:r>
      <w:proofErr w:type="spellEnd"/>
      <w:r w:rsidRPr="00F720DB">
        <w:rPr>
          <w:color w:val="auto"/>
        </w:rPr>
        <w:t>: 10.1038/nprot.2016.022 (2016).</w:t>
      </w:r>
    </w:p>
    <w:p w14:paraId="57A83C63" w14:textId="492EFDC1" w:rsidR="00C97959" w:rsidRPr="00F720DB" w:rsidRDefault="00C97959" w:rsidP="007418AC">
      <w:pPr>
        <w:widowControl/>
        <w:autoSpaceDE/>
        <w:autoSpaceDN/>
        <w:adjustRightInd/>
        <w:rPr>
          <w:color w:val="auto"/>
        </w:rPr>
      </w:pPr>
      <w:r w:rsidRPr="00F720DB">
        <w:rPr>
          <w:color w:val="auto"/>
        </w:rPr>
        <w:t>19.</w:t>
      </w:r>
      <w:r w:rsidRPr="00F720DB">
        <w:rPr>
          <w:color w:val="auto"/>
        </w:rPr>
        <w:tab/>
        <w:t>Spindler, S.</w:t>
      </w:r>
      <w:r w:rsidR="00F720DB" w:rsidRPr="00F720DB">
        <w:rPr>
          <w:i/>
          <w:color w:val="auto"/>
        </w:rPr>
        <w:t xml:space="preserve"> et al</w:t>
      </w:r>
      <w:r w:rsidR="00336461">
        <w:rPr>
          <w:i/>
          <w:color w:val="auto"/>
        </w:rPr>
        <w:t>.</w:t>
      </w:r>
      <w:r w:rsidRPr="00F720DB">
        <w:rPr>
          <w:color w:val="auto"/>
        </w:rPr>
        <w:t xml:space="preserve"> Visualization of lipids and proteins at high spatial and temporal resolution </w:t>
      </w:r>
      <w:r w:rsidR="00A80A5B" w:rsidRPr="00A80A5B">
        <w:rPr>
          <w:color w:val="auto"/>
        </w:rPr>
        <w:t>via</w:t>
      </w:r>
      <w:r w:rsidRPr="00F720DB">
        <w:rPr>
          <w:color w:val="auto"/>
        </w:rPr>
        <w:t xml:space="preserve"> interferometric scattering (iSCAT) microscopy. </w:t>
      </w:r>
      <w:r w:rsidR="009F5A00" w:rsidRPr="00F720DB">
        <w:rPr>
          <w:i/>
        </w:rPr>
        <w:t>Journal of Physics D: Applied Physics</w:t>
      </w:r>
      <w:r w:rsidRPr="00F720DB">
        <w:rPr>
          <w:color w:val="auto"/>
        </w:rPr>
        <w:t xml:space="preserve">. </w:t>
      </w:r>
      <w:r w:rsidRPr="00F720DB">
        <w:rPr>
          <w:b/>
          <w:bCs/>
          <w:color w:val="auto"/>
        </w:rPr>
        <w:t>49</w:t>
      </w:r>
      <w:r w:rsidRPr="00F720DB">
        <w:rPr>
          <w:color w:val="auto"/>
        </w:rPr>
        <w:t xml:space="preserve"> (27), 274002, </w:t>
      </w:r>
      <w:proofErr w:type="spellStart"/>
      <w:r w:rsidRPr="00F720DB">
        <w:rPr>
          <w:color w:val="auto"/>
        </w:rPr>
        <w:t>doi</w:t>
      </w:r>
      <w:proofErr w:type="spellEnd"/>
      <w:r w:rsidRPr="00F720DB">
        <w:rPr>
          <w:color w:val="auto"/>
        </w:rPr>
        <w:t>: 10.1088/0022-3727/49/27/274002 (2016).</w:t>
      </w:r>
    </w:p>
    <w:p w14:paraId="6BAA1116" w14:textId="3085D071" w:rsidR="00C97959" w:rsidRPr="00F720DB" w:rsidRDefault="00C97959" w:rsidP="007418AC">
      <w:pPr>
        <w:widowControl/>
        <w:autoSpaceDE/>
        <w:autoSpaceDN/>
        <w:adjustRightInd/>
        <w:rPr>
          <w:color w:val="auto"/>
        </w:rPr>
      </w:pPr>
      <w:r w:rsidRPr="00F720DB">
        <w:rPr>
          <w:color w:val="auto"/>
        </w:rPr>
        <w:t>20.</w:t>
      </w:r>
      <w:r w:rsidRPr="00F720DB">
        <w:rPr>
          <w:color w:val="auto"/>
        </w:rPr>
        <w:tab/>
        <w:t>Lazarus, H.</w:t>
      </w:r>
      <w:r w:rsidR="00F720DB" w:rsidRPr="00F720DB">
        <w:rPr>
          <w:i/>
          <w:color w:val="auto"/>
        </w:rPr>
        <w:t xml:space="preserve"> et al</w:t>
      </w:r>
      <w:r w:rsidR="00336461">
        <w:rPr>
          <w:i/>
          <w:color w:val="auto"/>
        </w:rPr>
        <w:t>.</w:t>
      </w:r>
      <w:r w:rsidRPr="00F720DB">
        <w:rPr>
          <w:color w:val="auto"/>
        </w:rPr>
        <w:t xml:space="preserve"> Characterization of a unique cell line (LAZ 221) from human acute lymphocytic (“null” cell) leukemia. </w:t>
      </w:r>
      <w:r w:rsidRPr="00F720DB">
        <w:rPr>
          <w:i/>
          <w:iCs/>
          <w:color w:val="auto"/>
        </w:rPr>
        <w:t>Cancer Res</w:t>
      </w:r>
      <w:r w:rsidR="009F5A00" w:rsidRPr="00F720DB">
        <w:rPr>
          <w:i/>
          <w:iCs/>
          <w:color w:val="auto"/>
        </w:rPr>
        <w:t>earch</w:t>
      </w:r>
      <w:r w:rsidRPr="00F720DB">
        <w:rPr>
          <w:color w:val="auto"/>
        </w:rPr>
        <w:t xml:space="preserve">. </w:t>
      </w:r>
      <w:r w:rsidRPr="00F720DB">
        <w:rPr>
          <w:b/>
          <w:bCs/>
          <w:color w:val="auto"/>
        </w:rPr>
        <w:t>38</w:t>
      </w:r>
      <w:r w:rsidRPr="00F720DB">
        <w:rPr>
          <w:color w:val="auto"/>
        </w:rPr>
        <w:t xml:space="preserve"> (5), 1362–1367 (1978).</w:t>
      </w:r>
    </w:p>
    <w:p w14:paraId="765E5F44" w14:textId="703203F6" w:rsidR="00C97959" w:rsidRPr="00F720DB" w:rsidRDefault="00C97959" w:rsidP="007418AC">
      <w:pPr>
        <w:widowControl/>
        <w:autoSpaceDE/>
        <w:autoSpaceDN/>
        <w:adjustRightInd/>
        <w:rPr>
          <w:color w:val="auto"/>
        </w:rPr>
      </w:pPr>
      <w:r w:rsidRPr="00F720DB">
        <w:rPr>
          <w:color w:val="auto"/>
        </w:rPr>
        <w:t>21.</w:t>
      </w:r>
      <w:r w:rsidRPr="00F720DB">
        <w:rPr>
          <w:color w:val="auto"/>
        </w:rPr>
        <w:tab/>
      </w:r>
      <w:proofErr w:type="spellStart"/>
      <w:r w:rsidRPr="00F720DB">
        <w:rPr>
          <w:color w:val="auto"/>
        </w:rPr>
        <w:t>Mackensen</w:t>
      </w:r>
      <w:proofErr w:type="spellEnd"/>
      <w:r w:rsidRPr="00F720DB">
        <w:rPr>
          <w:color w:val="auto"/>
        </w:rPr>
        <w:t>, A.</w:t>
      </w:r>
      <w:r w:rsidR="00F720DB" w:rsidRPr="00F720DB">
        <w:rPr>
          <w:i/>
          <w:color w:val="auto"/>
        </w:rPr>
        <w:t xml:space="preserve"> et al</w:t>
      </w:r>
      <w:r w:rsidR="00336461">
        <w:rPr>
          <w:i/>
          <w:color w:val="auto"/>
        </w:rPr>
        <w:t>.</w:t>
      </w:r>
      <w:r w:rsidRPr="00F720DB">
        <w:rPr>
          <w:color w:val="auto"/>
        </w:rPr>
        <w:t xml:space="preserve"> Evidence for </w:t>
      </w:r>
      <w:r w:rsidR="00F720DB" w:rsidRPr="00F720DB">
        <w:rPr>
          <w:i/>
          <w:color w:val="auto"/>
        </w:rPr>
        <w:t>in situ</w:t>
      </w:r>
      <w:r w:rsidRPr="00F720DB">
        <w:rPr>
          <w:color w:val="auto"/>
        </w:rPr>
        <w:t xml:space="preserve"> amplification of cytotoxic T-lymphocytes with antitumor activity in a human regressive melanoma. </w:t>
      </w:r>
      <w:r w:rsidRPr="00F720DB">
        <w:rPr>
          <w:i/>
          <w:iCs/>
          <w:color w:val="auto"/>
        </w:rPr>
        <w:t>Cancer Res</w:t>
      </w:r>
      <w:r w:rsidR="009F5A00" w:rsidRPr="00F720DB">
        <w:rPr>
          <w:i/>
          <w:iCs/>
          <w:color w:val="auto"/>
        </w:rPr>
        <w:t>earch</w:t>
      </w:r>
      <w:r w:rsidRPr="00F720DB">
        <w:rPr>
          <w:color w:val="auto"/>
        </w:rPr>
        <w:t xml:space="preserve">. </w:t>
      </w:r>
      <w:r w:rsidRPr="00F720DB">
        <w:rPr>
          <w:b/>
          <w:bCs/>
          <w:color w:val="auto"/>
        </w:rPr>
        <w:t>53</w:t>
      </w:r>
      <w:r w:rsidRPr="00F720DB">
        <w:rPr>
          <w:color w:val="auto"/>
        </w:rPr>
        <w:t xml:space="preserve"> (15), 3569–3573 (1993).</w:t>
      </w:r>
    </w:p>
    <w:p w14:paraId="15E6249A" w14:textId="39DA0122" w:rsidR="006D7405" w:rsidRPr="00F720DB" w:rsidRDefault="006D7405" w:rsidP="007418AC">
      <w:pPr>
        <w:widowControl/>
        <w:autoSpaceDE/>
        <w:autoSpaceDN/>
        <w:adjustRightInd/>
        <w:rPr>
          <w:color w:val="auto"/>
        </w:rPr>
      </w:pPr>
      <w:r w:rsidRPr="00F720DB">
        <w:rPr>
          <w:color w:val="auto"/>
        </w:rPr>
        <w:t>22.</w:t>
      </w:r>
      <w:r w:rsidRPr="00F720DB">
        <w:rPr>
          <w:color w:val="auto"/>
        </w:rPr>
        <w:tab/>
      </w:r>
      <w:r w:rsidRPr="00F720DB">
        <w:t xml:space="preserve">Crowley, L.C., Scott, A.P., </w:t>
      </w:r>
      <w:proofErr w:type="spellStart"/>
      <w:r w:rsidRPr="00F720DB">
        <w:t>Marfell</w:t>
      </w:r>
      <w:proofErr w:type="spellEnd"/>
      <w:r w:rsidRPr="00F720DB">
        <w:t xml:space="preserve">, B.J., </w:t>
      </w:r>
      <w:proofErr w:type="spellStart"/>
      <w:r w:rsidRPr="00F720DB">
        <w:t>Boughaba</w:t>
      </w:r>
      <w:proofErr w:type="spellEnd"/>
      <w:r w:rsidRPr="00F720DB">
        <w:t xml:space="preserve">, J.A., </w:t>
      </w:r>
      <w:proofErr w:type="spellStart"/>
      <w:r w:rsidRPr="00F720DB">
        <w:t>Chojnowski</w:t>
      </w:r>
      <w:proofErr w:type="spellEnd"/>
      <w:r w:rsidRPr="00F720DB">
        <w:t xml:space="preserve">, G., Waterhouse, N.J. Measuring cell death by propidium iodide uptake and flow cytometry. </w:t>
      </w:r>
      <w:r w:rsidR="009F5A00" w:rsidRPr="00F720DB">
        <w:rPr>
          <w:i/>
        </w:rPr>
        <w:t>Cold Spring Harbor Protocols</w:t>
      </w:r>
      <w:r w:rsidRPr="00F720DB">
        <w:t xml:space="preserve">. </w:t>
      </w:r>
      <w:r w:rsidRPr="00F720DB">
        <w:rPr>
          <w:b/>
          <w:bCs/>
        </w:rPr>
        <w:t>2016</w:t>
      </w:r>
      <w:r w:rsidRPr="00F720DB">
        <w:t xml:space="preserve"> (7), 647–651, </w:t>
      </w:r>
      <w:proofErr w:type="spellStart"/>
      <w:r w:rsidRPr="00F720DB">
        <w:t>doi</w:t>
      </w:r>
      <w:proofErr w:type="spellEnd"/>
      <w:r w:rsidRPr="00F720DB">
        <w:t>: 10.1101/pdb.prot087163 (2016).</w:t>
      </w:r>
    </w:p>
    <w:p w14:paraId="25AE0362" w14:textId="0C06B95C" w:rsidR="00C97959" w:rsidRPr="00F720DB" w:rsidRDefault="00AB4794" w:rsidP="007418AC">
      <w:pPr>
        <w:widowControl/>
        <w:autoSpaceDE/>
        <w:autoSpaceDN/>
        <w:adjustRightInd/>
        <w:rPr>
          <w:color w:val="auto"/>
        </w:rPr>
      </w:pPr>
      <w:r w:rsidRPr="00F720DB">
        <w:rPr>
          <w:color w:val="auto"/>
        </w:rPr>
        <w:t>2</w:t>
      </w:r>
      <w:r w:rsidR="006D7405" w:rsidRPr="00F720DB">
        <w:rPr>
          <w:color w:val="auto"/>
        </w:rPr>
        <w:t>3</w:t>
      </w:r>
      <w:r w:rsidRPr="00F720DB">
        <w:rPr>
          <w:color w:val="auto"/>
        </w:rPr>
        <w:t>.</w:t>
      </w:r>
      <w:r w:rsidRPr="00F720DB">
        <w:rPr>
          <w:color w:val="auto"/>
        </w:rPr>
        <w:tab/>
      </w:r>
      <w:proofErr w:type="spellStart"/>
      <w:r w:rsidRPr="00F720DB">
        <w:rPr>
          <w:color w:val="auto"/>
        </w:rPr>
        <w:t>Freshney</w:t>
      </w:r>
      <w:proofErr w:type="spellEnd"/>
      <w:r w:rsidRPr="00F720DB">
        <w:rPr>
          <w:color w:val="auto"/>
        </w:rPr>
        <w:t xml:space="preserve">, R.I. Primary Culture. </w:t>
      </w:r>
      <w:r w:rsidRPr="00F720DB">
        <w:rPr>
          <w:i/>
          <w:iCs/>
          <w:color w:val="auto"/>
        </w:rPr>
        <w:t>Cult</w:t>
      </w:r>
      <w:r w:rsidR="00127DCE" w:rsidRPr="00F720DB">
        <w:rPr>
          <w:i/>
          <w:iCs/>
          <w:color w:val="auto"/>
        </w:rPr>
        <w:t>ure</w:t>
      </w:r>
      <w:r w:rsidRPr="00F720DB">
        <w:rPr>
          <w:i/>
          <w:iCs/>
          <w:color w:val="auto"/>
        </w:rPr>
        <w:t xml:space="preserve"> </w:t>
      </w:r>
      <w:r w:rsidR="00127DCE" w:rsidRPr="00F720DB">
        <w:rPr>
          <w:i/>
          <w:iCs/>
          <w:color w:val="auto"/>
        </w:rPr>
        <w:t xml:space="preserve">of </w:t>
      </w:r>
      <w:r w:rsidRPr="00F720DB">
        <w:rPr>
          <w:i/>
          <w:iCs/>
          <w:color w:val="auto"/>
        </w:rPr>
        <w:t>Anim</w:t>
      </w:r>
      <w:r w:rsidR="00127DCE" w:rsidRPr="00F720DB">
        <w:rPr>
          <w:i/>
          <w:iCs/>
          <w:color w:val="auto"/>
        </w:rPr>
        <w:t>al</w:t>
      </w:r>
      <w:r w:rsidRPr="00F720DB">
        <w:rPr>
          <w:i/>
          <w:iCs/>
          <w:color w:val="auto"/>
        </w:rPr>
        <w:t xml:space="preserve"> Cells</w:t>
      </w:r>
      <w:r w:rsidRPr="00F720DB">
        <w:rPr>
          <w:color w:val="auto"/>
        </w:rPr>
        <w:t xml:space="preserve">. </w:t>
      </w:r>
      <w:proofErr w:type="spellStart"/>
      <w:r w:rsidRPr="00F720DB">
        <w:rPr>
          <w:color w:val="auto"/>
        </w:rPr>
        <w:t>doi</w:t>
      </w:r>
      <w:proofErr w:type="spellEnd"/>
      <w:r w:rsidRPr="00F720DB">
        <w:rPr>
          <w:color w:val="auto"/>
        </w:rPr>
        <w:t>: 10.1002/0471747599.cac012 (2005).</w:t>
      </w:r>
    </w:p>
    <w:p w14:paraId="463C94EE" w14:textId="20281DCA" w:rsidR="00966B6E" w:rsidRPr="00F720DB" w:rsidRDefault="00966B6E" w:rsidP="007418AC">
      <w:pPr>
        <w:widowControl/>
        <w:autoSpaceDE/>
        <w:autoSpaceDN/>
        <w:adjustRightInd/>
        <w:rPr>
          <w:color w:val="auto"/>
        </w:rPr>
      </w:pPr>
      <w:r w:rsidRPr="00F720DB">
        <w:rPr>
          <w:color w:val="auto"/>
        </w:rPr>
        <w:t>24.</w:t>
      </w:r>
      <w:r w:rsidRPr="00F720DB">
        <w:rPr>
          <w:color w:val="auto"/>
        </w:rPr>
        <w:tab/>
      </w:r>
      <w:proofErr w:type="spellStart"/>
      <w:r w:rsidRPr="00F720DB">
        <w:rPr>
          <w:color w:val="auto"/>
        </w:rPr>
        <w:t>Dahmardeh</w:t>
      </w:r>
      <w:proofErr w:type="spellEnd"/>
      <w:r w:rsidRPr="00F720DB">
        <w:rPr>
          <w:color w:val="auto"/>
        </w:rPr>
        <w:t>, M.</w:t>
      </w:r>
      <w:r w:rsidR="00F720DB" w:rsidRPr="00F720DB">
        <w:rPr>
          <w:i/>
          <w:color w:val="auto"/>
        </w:rPr>
        <w:t xml:space="preserve"> et al</w:t>
      </w:r>
      <w:r w:rsidR="00336461">
        <w:rPr>
          <w:i/>
          <w:color w:val="auto"/>
        </w:rPr>
        <w:t>.</w:t>
      </w:r>
      <w:r w:rsidRPr="00F720DB">
        <w:rPr>
          <w:color w:val="auto"/>
        </w:rPr>
        <w:t xml:space="preserve"> Unpublished data. (2018)</w:t>
      </w:r>
    </w:p>
    <w:p w14:paraId="758F6ED4" w14:textId="160BA15C" w:rsidR="0052227E" w:rsidRPr="00F720DB" w:rsidRDefault="0052227E" w:rsidP="007418AC">
      <w:pPr>
        <w:widowControl/>
        <w:autoSpaceDE/>
        <w:autoSpaceDN/>
        <w:adjustRightInd/>
        <w:rPr>
          <w:color w:val="auto"/>
        </w:rPr>
      </w:pPr>
      <w:r w:rsidRPr="00F720DB">
        <w:t>2</w:t>
      </w:r>
      <w:r w:rsidR="004F65A2" w:rsidRPr="00F720DB">
        <w:t>5</w:t>
      </w:r>
      <w:r w:rsidRPr="00F720DB">
        <w:t>.</w:t>
      </w:r>
      <w:r w:rsidRPr="00F720DB">
        <w:tab/>
      </w:r>
      <w:proofErr w:type="spellStart"/>
      <w:r w:rsidRPr="00F720DB">
        <w:t>Majno</w:t>
      </w:r>
      <w:proofErr w:type="spellEnd"/>
      <w:r w:rsidRPr="00F720DB">
        <w:t xml:space="preserve">, G., Joris, I. Apoptosis, </w:t>
      </w:r>
      <w:proofErr w:type="spellStart"/>
      <w:r w:rsidRPr="00F720DB">
        <w:t>oncosis</w:t>
      </w:r>
      <w:proofErr w:type="spellEnd"/>
      <w:r w:rsidRPr="00F720DB">
        <w:t xml:space="preserve">, and necrosis. An overview of cell death. </w:t>
      </w:r>
      <w:r w:rsidRPr="00F720DB">
        <w:rPr>
          <w:i/>
          <w:iCs/>
        </w:rPr>
        <w:t>Am</w:t>
      </w:r>
      <w:r w:rsidR="00127DCE" w:rsidRPr="00F720DB">
        <w:rPr>
          <w:i/>
          <w:iCs/>
        </w:rPr>
        <w:t>erican</w:t>
      </w:r>
      <w:r w:rsidRPr="00F720DB">
        <w:rPr>
          <w:i/>
          <w:iCs/>
        </w:rPr>
        <w:t xml:space="preserve"> J</w:t>
      </w:r>
      <w:r w:rsidR="00127DCE" w:rsidRPr="00F720DB">
        <w:rPr>
          <w:i/>
          <w:iCs/>
        </w:rPr>
        <w:t>ournal of</w:t>
      </w:r>
      <w:r w:rsidRPr="00F720DB">
        <w:rPr>
          <w:i/>
          <w:iCs/>
        </w:rPr>
        <w:t xml:space="preserve"> Pathol</w:t>
      </w:r>
      <w:r w:rsidR="00127DCE" w:rsidRPr="00F720DB">
        <w:rPr>
          <w:i/>
          <w:iCs/>
        </w:rPr>
        <w:t>ogy</w:t>
      </w:r>
      <w:r w:rsidRPr="00F720DB">
        <w:t xml:space="preserve">. </w:t>
      </w:r>
      <w:r w:rsidRPr="00F720DB">
        <w:rPr>
          <w:b/>
          <w:bCs/>
        </w:rPr>
        <w:t>146</w:t>
      </w:r>
      <w:r w:rsidRPr="00F720DB">
        <w:t xml:space="preserve"> (1), 3–15, </w:t>
      </w:r>
      <w:proofErr w:type="spellStart"/>
      <w:r w:rsidRPr="00F720DB">
        <w:t>doi</w:t>
      </w:r>
      <w:proofErr w:type="spellEnd"/>
      <w:r w:rsidRPr="00F720DB">
        <w:t>: 7856735 (1995).</w:t>
      </w:r>
    </w:p>
    <w:p w14:paraId="04C9DB4E" w14:textId="5739F720" w:rsidR="0039094D" w:rsidRPr="00F720DB" w:rsidRDefault="00285302" w:rsidP="007418AC">
      <w:pPr>
        <w:widowControl/>
        <w:autoSpaceDE/>
        <w:autoSpaceDN/>
        <w:adjustRightInd/>
        <w:rPr>
          <w:color w:val="auto"/>
        </w:rPr>
      </w:pPr>
      <w:r w:rsidRPr="00F720DB">
        <w:rPr>
          <w:color w:val="auto"/>
        </w:rPr>
        <w:t>2</w:t>
      </w:r>
      <w:r w:rsidR="004F65A2" w:rsidRPr="00F720DB">
        <w:rPr>
          <w:color w:val="auto"/>
        </w:rPr>
        <w:t>6</w:t>
      </w:r>
      <w:r w:rsidRPr="00F720DB">
        <w:rPr>
          <w:color w:val="auto"/>
        </w:rPr>
        <w:t>.</w:t>
      </w:r>
      <w:r w:rsidR="006E6BE6" w:rsidRPr="00F720DB">
        <w:rPr>
          <w:color w:val="auto"/>
        </w:rPr>
        <w:tab/>
      </w:r>
      <w:proofErr w:type="spellStart"/>
      <w:r w:rsidR="006E6BE6" w:rsidRPr="00F720DB">
        <w:rPr>
          <w:color w:val="auto"/>
        </w:rPr>
        <w:t>Bellve</w:t>
      </w:r>
      <w:proofErr w:type="spellEnd"/>
      <w:r w:rsidR="006E6BE6" w:rsidRPr="00F720DB">
        <w:rPr>
          <w:color w:val="auto"/>
        </w:rPr>
        <w:t xml:space="preserve">, K., </w:t>
      </w:r>
      <w:proofErr w:type="spellStart"/>
      <w:r w:rsidR="006E6BE6" w:rsidRPr="00F720DB">
        <w:rPr>
          <w:color w:val="auto"/>
        </w:rPr>
        <w:t>Standley</w:t>
      </w:r>
      <w:proofErr w:type="spellEnd"/>
      <w:r w:rsidR="006E6BE6" w:rsidRPr="00F720DB">
        <w:rPr>
          <w:color w:val="auto"/>
        </w:rPr>
        <w:t xml:space="preserve">, C., </w:t>
      </w:r>
      <w:proofErr w:type="spellStart"/>
      <w:r w:rsidR="006E6BE6" w:rsidRPr="00F720DB">
        <w:rPr>
          <w:color w:val="auto"/>
        </w:rPr>
        <w:t>Lifshitz</w:t>
      </w:r>
      <w:proofErr w:type="spellEnd"/>
      <w:r w:rsidR="006E6BE6" w:rsidRPr="00F720DB">
        <w:rPr>
          <w:color w:val="auto"/>
        </w:rPr>
        <w:t xml:space="preserve">, L., Fogarty, K. Design and Implementation of 3D Focus Stabilization for Fluorescence Microscopy. </w:t>
      </w:r>
      <w:r w:rsidR="006E6BE6" w:rsidRPr="00F720DB">
        <w:rPr>
          <w:i/>
          <w:color w:val="auto"/>
        </w:rPr>
        <w:t>Biophys</w:t>
      </w:r>
      <w:r w:rsidR="00127DCE" w:rsidRPr="00F720DB">
        <w:rPr>
          <w:i/>
          <w:color w:val="auto"/>
        </w:rPr>
        <w:t>ical</w:t>
      </w:r>
      <w:r w:rsidR="006E6BE6" w:rsidRPr="00F720DB">
        <w:rPr>
          <w:i/>
          <w:color w:val="auto"/>
        </w:rPr>
        <w:t xml:space="preserve"> J</w:t>
      </w:r>
      <w:r w:rsidR="00127DCE" w:rsidRPr="00F720DB">
        <w:rPr>
          <w:i/>
          <w:color w:val="auto"/>
        </w:rPr>
        <w:t>ournal</w:t>
      </w:r>
      <w:r w:rsidR="006E6BE6" w:rsidRPr="00F720DB">
        <w:rPr>
          <w:i/>
          <w:color w:val="auto"/>
        </w:rPr>
        <w:t>.</w:t>
      </w:r>
      <w:r w:rsidR="006E6BE6" w:rsidRPr="00F720DB">
        <w:rPr>
          <w:color w:val="auto"/>
        </w:rPr>
        <w:t xml:space="preserve"> </w:t>
      </w:r>
      <w:r w:rsidR="006E6BE6" w:rsidRPr="00F720DB">
        <w:rPr>
          <w:b/>
          <w:color w:val="auto"/>
        </w:rPr>
        <w:t>106</w:t>
      </w:r>
      <w:r w:rsidR="006E6BE6" w:rsidRPr="00F720DB">
        <w:rPr>
          <w:color w:val="auto"/>
        </w:rPr>
        <w:t xml:space="preserve"> (2), 606a, </w:t>
      </w:r>
      <w:proofErr w:type="spellStart"/>
      <w:r w:rsidR="006E6BE6" w:rsidRPr="00F720DB">
        <w:rPr>
          <w:color w:val="auto"/>
        </w:rPr>
        <w:t>doi</w:t>
      </w:r>
      <w:proofErr w:type="spellEnd"/>
      <w:r w:rsidR="006E6BE6" w:rsidRPr="00F720DB">
        <w:rPr>
          <w:color w:val="auto"/>
        </w:rPr>
        <w:t>: 10.1016/j.bpj.2013.11.3354 (2014).</w:t>
      </w:r>
    </w:p>
    <w:p w14:paraId="7BD26E0D" w14:textId="65CA6302" w:rsidR="006D7405" w:rsidRPr="00F720DB" w:rsidRDefault="00E81CBE" w:rsidP="007418AC">
      <w:pPr>
        <w:widowControl/>
        <w:autoSpaceDE/>
        <w:autoSpaceDN/>
        <w:adjustRightInd/>
      </w:pPr>
      <w:r w:rsidRPr="00F720DB">
        <w:t>2</w:t>
      </w:r>
      <w:r w:rsidR="004F65A2" w:rsidRPr="00F720DB">
        <w:t>7</w:t>
      </w:r>
      <w:r w:rsidRPr="00F720DB">
        <w:t>.</w:t>
      </w:r>
      <w:r w:rsidRPr="00F720DB">
        <w:tab/>
      </w:r>
      <w:proofErr w:type="spellStart"/>
      <w:r w:rsidRPr="00F720DB">
        <w:t>Liebel</w:t>
      </w:r>
      <w:proofErr w:type="spellEnd"/>
      <w:r w:rsidRPr="00F720DB">
        <w:t xml:space="preserve">, M., </w:t>
      </w:r>
      <w:proofErr w:type="spellStart"/>
      <w:r w:rsidRPr="00F720DB">
        <w:t>Hugall</w:t>
      </w:r>
      <w:proofErr w:type="spellEnd"/>
      <w:r w:rsidRPr="00F720DB">
        <w:t xml:space="preserve">, J.T., Van Hulst, N.F. Ultrasensitive Label-Free </w:t>
      </w:r>
      <w:proofErr w:type="spellStart"/>
      <w:r w:rsidRPr="00F720DB">
        <w:t>Nanosensing</w:t>
      </w:r>
      <w:proofErr w:type="spellEnd"/>
      <w:r w:rsidRPr="00F720DB">
        <w:t xml:space="preserve"> and High-Speed Tracking of Single Proteins. </w:t>
      </w:r>
      <w:r w:rsidRPr="00F720DB">
        <w:rPr>
          <w:i/>
          <w:iCs/>
        </w:rPr>
        <w:t>Nano Lett</w:t>
      </w:r>
      <w:r w:rsidR="00127DCE" w:rsidRPr="00F720DB">
        <w:rPr>
          <w:i/>
          <w:iCs/>
        </w:rPr>
        <w:t>ers</w:t>
      </w:r>
      <w:r w:rsidRPr="00F720DB">
        <w:t xml:space="preserve">. </w:t>
      </w:r>
      <w:r w:rsidRPr="00F720DB">
        <w:rPr>
          <w:b/>
          <w:bCs/>
        </w:rPr>
        <w:t>17</w:t>
      </w:r>
      <w:r w:rsidRPr="00F720DB">
        <w:t xml:space="preserve"> (2), 1277–1281, </w:t>
      </w:r>
      <w:proofErr w:type="spellStart"/>
      <w:r w:rsidRPr="00F720DB">
        <w:t>doi</w:t>
      </w:r>
      <w:proofErr w:type="spellEnd"/>
      <w:r w:rsidRPr="00F720DB">
        <w:t>: 10.1021/acs.nanolett.6b05040 (2017).</w:t>
      </w:r>
    </w:p>
    <w:p w14:paraId="13D0B288" w14:textId="5E729933" w:rsidR="00460557" w:rsidRPr="00F720DB" w:rsidRDefault="004F65A2" w:rsidP="007418AC">
      <w:pPr>
        <w:widowControl/>
        <w:autoSpaceDE/>
        <w:autoSpaceDN/>
        <w:adjustRightInd/>
        <w:rPr>
          <w:color w:val="auto"/>
        </w:rPr>
      </w:pPr>
      <w:r w:rsidRPr="00F720DB">
        <w:t>28</w:t>
      </w:r>
      <w:r w:rsidR="00460557" w:rsidRPr="00F720DB">
        <w:t>.</w:t>
      </w:r>
      <w:r w:rsidR="00460557" w:rsidRPr="00F720DB">
        <w:tab/>
        <w:t>Young, G.</w:t>
      </w:r>
      <w:r w:rsidR="00F720DB" w:rsidRPr="00F720DB">
        <w:rPr>
          <w:i/>
        </w:rPr>
        <w:t xml:space="preserve"> et al</w:t>
      </w:r>
      <w:r w:rsidR="00336461">
        <w:rPr>
          <w:i/>
        </w:rPr>
        <w:t>.</w:t>
      </w:r>
      <w:r w:rsidR="00460557" w:rsidRPr="00F720DB">
        <w:t xml:space="preserve"> Quantitative mass imaging of single biological macromolecules. </w:t>
      </w:r>
      <w:r w:rsidR="00460557" w:rsidRPr="00F720DB">
        <w:rPr>
          <w:i/>
          <w:iCs/>
        </w:rPr>
        <w:t>Science</w:t>
      </w:r>
      <w:r w:rsidR="00460557" w:rsidRPr="00F720DB">
        <w:t xml:space="preserve">. </w:t>
      </w:r>
      <w:r w:rsidR="00460557" w:rsidRPr="00F720DB">
        <w:rPr>
          <w:b/>
          <w:bCs/>
        </w:rPr>
        <w:t>360</w:t>
      </w:r>
      <w:r w:rsidR="00460557" w:rsidRPr="00F720DB">
        <w:t xml:space="preserve"> (6387), 423–427, </w:t>
      </w:r>
      <w:proofErr w:type="spellStart"/>
      <w:r w:rsidR="00460557" w:rsidRPr="00F720DB">
        <w:t>doi</w:t>
      </w:r>
      <w:proofErr w:type="spellEnd"/>
      <w:r w:rsidR="00460557" w:rsidRPr="00F720DB">
        <w:t>: 10.1126/science.aar5839 (2018).</w:t>
      </w:r>
    </w:p>
    <w:sectPr w:rsidR="00460557" w:rsidRPr="00F720DB" w:rsidSect="00F720DB">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26D9D" w14:textId="77777777" w:rsidR="00B46F46" w:rsidRDefault="00B46F46" w:rsidP="00621C4E">
      <w:r>
        <w:separator/>
      </w:r>
    </w:p>
  </w:endnote>
  <w:endnote w:type="continuationSeparator" w:id="0">
    <w:p w14:paraId="671E4C26" w14:textId="77777777" w:rsidR="00B46F46" w:rsidRDefault="00B46F4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7640FE29" w:rsidR="001F2AAB" w:rsidRDefault="001F2AAB">
    <w:pPr>
      <w:pStyle w:val="Footer"/>
      <w:rPr>
        <w:noProof/>
      </w:rPr>
    </w:pPr>
  </w:p>
  <w:p w14:paraId="39947363" w14:textId="71AB2B06" w:rsidR="001F2AAB" w:rsidRPr="00494F77" w:rsidRDefault="001F2AA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F2AAB" w:rsidRDefault="001F2AA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64037" w14:textId="77777777" w:rsidR="00B46F46" w:rsidRDefault="00B46F46" w:rsidP="00621C4E">
      <w:r>
        <w:separator/>
      </w:r>
    </w:p>
  </w:footnote>
  <w:footnote w:type="continuationSeparator" w:id="0">
    <w:p w14:paraId="2D2CF26A" w14:textId="77777777" w:rsidR="00B46F46" w:rsidRDefault="00B46F4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F2AAB" w:rsidRPr="006F06E4" w:rsidRDefault="001F2AA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88E7661" w:rsidR="001F2AAB" w:rsidRPr="006F06E4" w:rsidRDefault="001F2AA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E32D7"/>
    <w:multiLevelType w:val="hybridMultilevel"/>
    <w:tmpl w:val="1A0EE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887B80"/>
    <w:multiLevelType w:val="multilevel"/>
    <w:tmpl w:val="7A6C05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212F9"/>
    <w:multiLevelType w:val="multilevel"/>
    <w:tmpl w:val="11463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2"/>
  </w:num>
  <w:num w:numId="13">
    <w:abstractNumId w:val="18"/>
  </w:num>
  <w:num w:numId="14">
    <w:abstractNumId w:val="26"/>
  </w:num>
  <w:num w:numId="15">
    <w:abstractNumId w:val="11"/>
  </w:num>
  <w:num w:numId="16">
    <w:abstractNumId w:val="7"/>
  </w:num>
  <w:num w:numId="17">
    <w:abstractNumId w:val="19"/>
  </w:num>
  <w:num w:numId="18">
    <w:abstractNumId w:val="12"/>
  </w:num>
  <w:num w:numId="19">
    <w:abstractNumId w:val="23"/>
  </w:num>
  <w:num w:numId="20">
    <w:abstractNumId w:val="3"/>
  </w:num>
  <w:num w:numId="21">
    <w:abstractNumId w:val="25"/>
  </w:num>
  <w:num w:numId="22">
    <w:abstractNumId w:val="21"/>
  </w:num>
  <w:num w:numId="23">
    <w:abstractNumId w:val="13"/>
  </w:num>
  <w:num w:numId="24">
    <w:abstractNumId w:val="27"/>
  </w:num>
  <w:num w:numId="25">
    <w:abstractNumId w:val="6"/>
  </w:num>
  <w:num w:numId="26">
    <w:abstractNumId w:val="24"/>
  </w:num>
  <w:num w:numId="27">
    <w:abstractNumId w:val="22"/>
  </w:num>
  <w:num w:numId="2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0NDO1sDQ0NbEwNDBS0lEKTi0uzszPAykwNq4FAJcR45gtAAAA"/>
  </w:docVars>
  <w:rsids>
    <w:rsidRoot w:val="00EE705F"/>
    <w:rsid w:val="00000FAA"/>
    <w:rsid w:val="00001169"/>
    <w:rsid w:val="00001806"/>
    <w:rsid w:val="0000337D"/>
    <w:rsid w:val="00005468"/>
    <w:rsid w:val="00005815"/>
    <w:rsid w:val="000058A1"/>
    <w:rsid w:val="00007DBC"/>
    <w:rsid w:val="00007EA1"/>
    <w:rsid w:val="000100F0"/>
    <w:rsid w:val="000111D8"/>
    <w:rsid w:val="000129B2"/>
    <w:rsid w:val="00012FF9"/>
    <w:rsid w:val="0001389C"/>
    <w:rsid w:val="00014314"/>
    <w:rsid w:val="000147D4"/>
    <w:rsid w:val="00015469"/>
    <w:rsid w:val="0002036A"/>
    <w:rsid w:val="00021434"/>
    <w:rsid w:val="00021774"/>
    <w:rsid w:val="00021DF3"/>
    <w:rsid w:val="00023869"/>
    <w:rsid w:val="00024598"/>
    <w:rsid w:val="000279B0"/>
    <w:rsid w:val="00027FEF"/>
    <w:rsid w:val="00031B12"/>
    <w:rsid w:val="00032769"/>
    <w:rsid w:val="0003311E"/>
    <w:rsid w:val="00035A65"/>
    <w:rsid w:val="000378A7"/>
    <w:rsid w:val="00037B58"/>
    <w:rsid w:val="000442CB"/>
    <w:rsid w:val="000452D1"/>
    <w:rsid w:val="0005128E"/>
    <w:rsid w:val="00051B73"/>
    <w:rsid w:val="00054258"/>
    <w:rsid w:val="00054ACE"/>
    <w:rsid w:val="00056AC1"/>
    <w:rsid w:val="00057D7D"/>
    <w:rsid w:val="00060ABE"/>
    <w:rsid w:val="00061A50"/>
    <w:rsid w:val="000620E3"/>
    <w:rsid w:val="0006361B"/>
    <w:rsid w:val="00064104"/>
    <w:rsid w:val="00065016"/>
    <w:rsid w:val="000652E3"/>
    <w:rsid w:val="00066025"/>
    <w:rsid w:val="00066E9B"/>
    <w:rsid w:val="00067A8F"/>
    <w:rsid w:val="000701D1"/>
    <w:rsid w:val="00070997"/>
    <w:rsid w:val="00072BE4"/>
    <w:rsid w:val="000732BB"/>
    <w:rsid w:val="00075729"/>
    <w:rsid w:val="00080A20"/>
    <w:rsid w:val="00082796"/>
    <w:rsid w:val="00082DF4"/>
    <w:rsid w:val="00085B23"/>
    <w:rsid w:val="00086FF5"/>
    <w:rsid w:val="00087577"/>
    <w:rsid w:val="00087C0A"/>
    <w:rsid w:val="00091DF3"/>
    <w:rsid w:val="00093BC4"/>
    <w:rsid w:val="000943E6"/>
    <w:rsid w:val="00095DAF"/>
    <w:rsid w:val="00097929"/>
    <w:rsid w:val="000A1E80"/>
    <w:rsid w:val="000A3846"/>
    <w:rsid w:val="000A3B70"/>
    <w:rsid w:val="000A5153"/>
    <w:rsid w:val="000A5384"/>
    <w:rsid w:val="000A5B78"/>
    <w:rsid w:val="000A7EC8"/>
    <w:rsid w:val="000B0B6C"/>
    <w:rsid w:val="000B10AE"/>
    <w:rsid w:val="000B30BF"/>
    <w:rsid w:val="000B566B"/>
    <w:rsid w:val="000B5DFF"/>
    <w:rsid w:val="000B662E"/>
    <w:rsid w:val="000B7294"/>
    <w:rsid w:val="000B75D0"/>
    <w:rsid w:val="000C1CF8"/>
    <w:rsid w:val="000C417E"/>
    <w:rsid w:val="000C49CF"/>
    <w:rsid w:val="000C52E9"/>
    <w:rsid w:val="000C5CDC"/>
    <w:rsid w:val="000C65DC"/>
    <w:rsid w:val="000C66F3"/>
    <w:rsid w:val="000C6900"/>
    <w:rsid w:val="000D31E8"/>
    <w:rsid w:val="000D5DBC"/>
    <w:rsid w:val="000D76E4"/>
    <w:rsid w:val="000E0813"/>
    <w:rsid w:val="000E186F"/>
    <w:rsid w:val="000E26AE"/>
    <w:rsid w:val="000E3816"/>
    <w:rsid w:val="000E4F77"/>
    <w:rsid w:val="000F0BCB"/>
    <w:rsid w:val="000F265C"/>
    <w:rsid w:val="000F3AFA"/>
    <w:rsid w:val="000F5712"/>
    <w:rsid w:val="000F6296"/>
    <w:rsid w:val="000F6611"/>
    <w:rsid w:val="000F7968"/>
    <w:rsid w:val="000F7E22"/>
    <w:rsid w:val="001013F7"/>
    <w:rsid w:val="00101B03"/>
    <w:rsid w:val="00101B3B"/>
    <w:rsid w:val="0010404F"/>
    <w:rsid w:val="0010436E"/>
    <w:rsid w:val="001062FB"/>
    <w:rsid w:val="00107A37"/>
    <w:rsid w:val="00107E88"/>
    <w:rsid w:val="001104F3"/>
    <w:rsid w:val="00110D39"/>
    <w:rsid w:val="001119C8"/>
    <w:rsid w:val="001123B7"/>
    <w:rsid w:val="00112EEB"/>
    <w:rsid w:val="0011483A"/>
    <w:rsid w:val="0011561A"/>
    <w:rsid w:val="001173FF"/>
    <w:rsid w:val="00121790"/>
    <w:rsid w:val="001221EB"/>
    <w:rsid w:val="0012563A"/>
    <w:rsid w:val="0012620E"/>
    <w:rsid w:val="001264DE"/>
    <w:rsid w:val="00127DCE"/>
    <w:rsid w:val="001313A7"/>
    <w:rsid w:val="0013276F"/>
    <w:rsid w:val="00133F6E"/>
    <w:rsid w:val="0013621E"/>
    <w:rsid w:val="0013642E"/>
    <w:rsid w:val="00141641"/>
    <w:rsid w:val="00142EFE"/>
    <w:rsid w:val="001445BF"/>
    <w:rsid w:val="00150EA3"/>
    <w:rsid w:val="00152701"/>
    <w:rsid w:val="00152A23"/>
    <w:rsid w:val="00154F62"/>
    <w:rsid w:val="0015690C"/>
    <w:rsid w:val="00160991"/>
    <w:rsid w:val="00160D98"/>
    <w:rsid w:val="00160DA7"/>
    <w:rsid w:val="00162CB7"/>
    <w:rsid w:val="001636F7"/>
    <w:rsid w:val="00163702"/>
    <w:rsid w:val="0016378C"/>
    <w:rsid w:val="001665C9"/>
    <w:rsid w:val="00166F32"/>
    <w:rsid w:val="00170385"/>
    <w:rsid w:val="0017082F"/>
    <w:rsid w:val="00171A9C"/>
    <w:rsid w:val="00171E5B"/>
    <w:rsid w:val="00171F94"/>
    <w:rsid w:val="001728AC"/>
    <w:rsid w:val="00173793"/>
    <w:rsid w:val="00174357"/>
    <w:rsid w:val="00175D4E"/>
    <w:rsid w:val="0017668A"/>
    <w:rsid w:val="001766FE"/>
    <w:rsid w:val="001771E7"/>
    <w:rsid w:val="00180524"/>
    <w:rsid w:val="001809D6"/>
    <w:rsid w:val="0018627C"/>
    <w:rsid w:val="00187A6F"/>
    <w:rsid w:val="00187EBB"/>
    <w:rsid w:val="00190604"/>
    <w:rsid w:val="00190E45"/>
    <w:rsid w:val="001911FF"/>
    <w:rsid w:val="0019138B"/>
    <w:rsid w:val="00192006"/>
    <w:rsid w:val="0019210A"/>
    <w:rsid w:val="00193180"/>
    <w:rsid w:val="00196792"/>
    <w:rsid w:val="001968FE"/>
    <w:rsid w:val="001A031C"/>
    <w:rsid w:val="001A072B"/>
    <w:rsid w:val="001B0E15"/>
    <w:rsid w:val="001B1519"/>
    <w:rsid w:val="001B2E2D"/>
    <w:rsid w:val="001B2F61"/>
    <w:rsid w:val="001B42DC"/>
    <w:rsid w:val="001B5CD2"/>
    <w:rsid w:val="001C0BEE"/>
    <w:rsid w:val="001C196E"/>
    <w:rsid w:val="001C1E49"/>
    <w:rsid w:val="001C27C1"/>
    <w:rsid w:val="001C2A98"/>
    <w:rsid w:val="001C2B9A"/>
    <w:rsid w:val="001C3E3D"/>
    <w:rsid w:val="001C4D95"/>
    <w:rsid w:val="001C5228"/>
    <w:rsid w:val="001C66DC"/>
    <w:rsid w:val="001C68EB"/>
    <w:rsid w:val="001D30FE"/>
    <w:rsid w:val="001D3D7D"/>
    <w:rsid w:val="001D3FFF"/>
    <w:rsid w:val="001D5174"/>
    <w:rsid w:val="001D55A0"/>
    <w:rsid w:val="001D625F"/>
    <w:rsid w:val="001D68A4"/>
    <w:rsid w:val="001D7576"/>
    <w:rsid w:val="001D7ACE"/>
    <w:rsid w:val="001E0E3F"/>
    <w:rsid w:val="001E0EBD"/>
    <w:rsid w:val="001E14A0"/>
    <w:rsid w:val="001E3896"/>
    <w:rsid w:val="001E47F5"/>
    <w:rsid w:val="001E56CC"/>
    <w:rsid w:val="001E58AD"/>
    <w:rsid w:val="001E7376"/>
    <w:rsid w:val="001E7668"/>
    <w:rsid w:val="001F225C"/>
    <w:rsid w:val="001F258F"/>
    <w:rsid w:val="001F2AAB"/>
    <w:rsid w:val="001F2D97"/>
    <w:rsid w:val="001F41E2"/>
    <w:rsid w:val="001F57CB"/>
    <w:rsid w:val="00201CFA"/>
    <w:rsid w:val="0020220D"/>
    <w:rsid w:val="00202448"/>
    <w:rsid w:val="00202D15"/>
    <w:rsid w:val="00205B3F"/>
    <w:rsid w:val="00206580"/>
    <w:rsid w:val="00207D6F"/>
    <w:rsid w:val="00212EAE"/>
    <w:rsid w:val="00214319"/>
    <w:rsid w:val="00214B33"/>
    <w:rsid w:val="00214BEE"/>
    <w:rsid w:val="00214D5D"/>
    <w:rsid w:val="00220345"/>
    <w:rsid w:val="002205B8"/>
    <w:rsid w:val="00220CFF"/>
    <w:rsid w:val="00221521"/>
    <w:rsid w:val="00221625"/>
    <w:rsid w:val="00225720"/>
    <w:rsid w:val="002259E5"/>
    <w:rsid w:val="00226140"/>
    <w:rsid w:val="00227470"/>
    <w:rsid w:val="002274F3"/>
    <w:rsid w:val="0023094C"/>
    <w:rsid w:val="00230AA6"/>
    <w:rsid w:val="00230C55"/>
    <w:rsid w:val="00234BE3"/>
    <w:rsid w:val="002351E9"/>
    <w:rsid w:val="00235A90"/>
    <w:rsid w:val="00241E48"/>
    <w:rsid w:val="0024214E"/>
    <w:rsid w:val="00242623"/>
    <w:rsid w:val="00250558"/>
    <w:rsid w:val="00250661"/>
    <w:rsid w:val="00251569"/>
    <w:rsid w:val="00257F10"/>
    <w:rsid w:val="002605D1"/>
    <w:rsid w:val="00260652"/>
    <w:rsid w:val="00261551"/>
    <w:rsid w:val="00261F25"/>
    <w:rsid w:val="002648A9"/>
    <w:rsid w:val="0026536F"/>
    <w:rsid w:val="0026553C"/>
    <w:rsid w:val="00267DD5"/>
    <w:rsid w:val="00274A0A"/>
    <w:rsid w:val="00277593"/>
    <w:rsid w:val="00277D8C"/>
    <w:rsid w:val="00280909"/>
    <w:rsid w:val="00280918"/>
    <w:rsid w:val="00282671"/>
    <w:rsid w:val="00282AF6"/>
    <w:rsid w:val="00285302"/>
    <w:rsid w:val="0028596A"/>
    <w:rsid w:val="00287085"/>
    <w:rsid w:val="002874C0"/>
    <w:rsid w:val="00290AF9"/>
    <w:rsid w:val="00295B78"/>
    <w:rsid w:val="002967CF"/>
    <w:rsid w:val="00297788"/>
    <w:rsid w:val="00297B98"/>
    <w:rsid w:val="002A2D79"/>
    <w:rsid w:val="002A3285"/>
    <w:rsid w:val="002A484B"/>
    <w:rsid w:val="002A64A6"/>
    <w:rsid w:val="002B0065"/>
    <w:rsid w:val="002B09A7"/>
    <w:rsid w:val="002B0B3C"/>
    <w:rsid w:val="002B0F69"/>
    <w:rsid w:val="002B3301"/>
    <w:rsid w:val="002C3310"/>
    <w:rsid w:val="002C47D4"/>
    <w:rsid w:val="002C5BDB"/>
    <w:rsid w:val="002D0013"/>
    <w:rsid w:val="002D0F38"/>
    <w:rsid w:val="002D3256"/>
    <w:rsid w:val="002D5C39"/>
    <w:rsid w:val="002D7267"/>
    <w:rsid w:val="002D77E3"/>
    <w:rsid w:val="002E0F4B"/>
    <w:rsid w:val="002E3DED"/>
    <w:rsid w:val="002E4763"/>
    <w:rsid w:val="002F1127"/>
    <w:rsid w:val="002F2859"/>
    <w:rsid w:val="002F56C4"/>
    <w:rsid w:val="002F6E3C"/>
    <w:rsid w:val="0030117D"/>
    <w:rsid w:val="00301F30"/>
    <w:rsid w:val="003024FE"/>
    <w:rsid w:val="003038FD"/>
    <w:rsid w:val="00303C87"/>
    <w:rsid w:val="00304D8B"/>
    <w:rsid w:val="00306A51"/>
    <w:rsid w:val="003108E5"/>
    <w:rsid w:val="003120CB"/>
    <w:rsid w:val="00313987"/>
    <w:rsid w:val="00316D6C"/>
    <w:rsid w:val="00320153"/>
    <w:rsid w:val="00320367"/>
    <w:rsid w:val="003209F1"/>
    <w:rsid w:val="00322871"/>
    <w:rsid w:val="0032392D"/>
    <w:rsid w:val="00326FB3"/>
    <w:rsid w:val="0032751F"/>
    <w:rsid w:val="00331124"/>
    <w:rsid w:val="003316D4"/>
    <w:rsid w:val="00333822"/>
    <w:rsid w:val="00336461"/>
    <w:rsid w:val="00336715"/>
    <w:rsid w:val="003401EC"/>
    <w:rsid w:val="00340DFD"/>
    <w:rsid w:val="003413A5"/>
    <w:rsid w:val="00344954"/>
    <w:rsid w:val="00344D81"/>
    <w:rsid w:val="0034687C"/>
    <w:rsid w:val="00350CD7"/>
    <w:rsid w:val="00357886"/>
    <w:rsid w:val="00360C17"/>
    <w:rsid w:val="003621C6"/>
    <w:rsid w:val="003622B8"/>
    <w:rsid w:val="00364F4B"/>
    <w:rsid w:val="003651CA"/>
    <w:rsid w:val="00366104"/>
    <w:rsid w:val="00366B76"/>
    <w:rsid w:val="00366E9A"/>
    <w:rsid w:val="00373051"/>
    <w:rsid w:val="00373B8F"/>
    <w:rsid w:val="00376D95"/>
    <w:rsid w:val="00377FBB"/>
    <w:rsid w:val="0038027E"/>
    <w:rsid w:val="0038264B"/>
    <w:rsid w:val="00384E4A"/>
    <w:rsid w:val="00385140"/>
    <w:rsid w:val="00385A6E"/>
    <w:rsid w:val="003872A9"/>
    <w:rsid w:val="0039051C"/>
    <w:rsid w:val="0039094D"/>
    <w:rsid w:val="00392E76"/>
    <w:rsid w:val="00393CC7"/>
    <w:rsid w:val="003943D7"/>
    <w:rsid w:val="00394E4F"/>
    <w:rsid w:val="003971F7"/>
    <w:rsid w:val="003977C4"/>
    <w:rsid w:val="00397CE1"/>
    <w:rsid w:val="003A16FC"/>
    <w:rsid w:val="003A4FCD"/>
    <w:rsid w:val="003A541D"/>
    <w:rsid w:val="003A5688"/>
    <w:rsid w:val="003B0944"/>
    <w:rsid w:val="003B1593"/>
    <w:rsid w:val="003B4381"/>
    <w:rsid w:val="003B43DC"/>
    <w:rsid w:val="003B6EAC"/>
    <w:rsid w:val="003B6FD0"/>
    <w:rsid w:val="003C1043"/>
    <w:rsid w:val="003C1A30"/>
    <w:rsid w:val="003C2354"/>
    <w:rsid w:val="003C5FA7"/>
    <w:rsid w:val="003C6779"/>
    <w:rsid w:val="003D1C6A"/>
    <w:rsid w:val="003D2998"/>
    <w:rsid w:val="003D2D01"/>
    <w:rsid w:val="003D2F0A"/>
    <w:rsid w:val="003D3891"/>
    <w:rsid w:val="003D39F6"/>
    <w:rsid w:val="003D4DEE"/>
    <w:rsid w:val="003D5D84"/>
    <w:rsid w:val="003D7A6A"/>
    <w:rsid w:val="003E0F4F"/>
    <w:rsid w:val="003E18AC"/>
    <w:rsid w:val="003E210B"/>
    <w:rsid w:val="003E2A12"/>
    <w:rsid w:val="003E3384"/>
    <w:rsid w:val="003E3CA4"/>
    <w:rsid w:val="003E3F40"/>
    <w:rsid w:val="003E548E"/>
    <w:rsid w:val="003E5C3F"/>
    <w:rsid w:val="003E6A0E"/>
    <w:rsid w:val="003F100B"/>
    <w:rsid w:val="003F15EB"/>
    <w:rsid w:val="003F5C94"/>
    <w:rsid w:val="003F6EAE"/>
    <w:rsid w:val="0040280A"/>
    <w:rsid w:val="00407EC8"/>
    <w:rsid w:val="004106E1"/>
    <w:rsid w:val="0041110A"/>
    <w:rsid w:val="00411624"/>
    <w:rsid w:val="004116DC"/>
    <w:rsid w:val="004148E1"/>
    <w:rsid w:val="00414CFA"/>
    <w:rsid w:val="00415EC0"/>
    <w:rsid w:val="00416712"/>
    <w:rsid w:val="004204EA"/>
    <w:rsid w:val="00420BE9"/>
    <w:rsid w:val="0042205A"/>
    <w:rsid w:val="0042301E"/>
    <w:rsid w:val="00423AD8"/>
    <w:rsid w:val="00423FDD"/>
    <w:rsid w:val="00424C85"/>
    <w:rsid w:val="004260BD"/>
    <w:rsid w:val="00426E72"/>
    <w:rsid w:val="0043012F"/>
    <w:rsid w:val="0043067D"/>
    <w:rsid w:val="00430F1F"/>
    <w:rsid w:val="00431CCF"/>
    <w:rsid w:val="004326EA"/>
    <w:rsid w:val="0043313B"/>
    <w:rsid w:val="0043623D"/>
    <w:rsid w:val="00437F31"/>
    <w:rsid w:val="0044434C"/>
    <w:rsid w:val="0044456B"/>
    <w:rsid w:val="00447BD1"/>
    <w:rsid w:val="004507F3"/>
    <w:rsid w:val="00450AF4"/>
    <w:rsid w:val="00452864"/>
    <w:rsid w:val="00452EF6"/>
    <w:rsid w:val="00452FB3"/>
    <w:rsid w:val="00455CE2"/>
    <w:rsid w:val="00456A57"/>
    <w:rsid w:val="00460557"/>
    <w:rsid w:val="004607DE"/>
    <w:rsid w:val="00461F37"/>
    <w:rsid w:val="0046392C"/>
    <w:rsid w:val="0046501C"/>
    <w:rsid w:val="004671C7"/>
    <w:rsid w:val="0047017C"/>
    <w:rsid w:val="00472F4D"/>
    <w:rsid w:val="004730BF"/>
    <w:rsid w:val="004741E1"/>
    <w:rsid w:val="00474DCB"/>
    <w:rsid w:val="0047535C"/>
    <w:rsid w:val="004762F6"/>
    <w:rsid w:val="00484925"/>
    <w:rsid w:val="00485870"/>
    <w:rsid w:val="00485FE8"/>
    <w:rsid w:val="004875D7"/>
    <w:rsid w:val="00492473"/>
    <w:rsid w:val="00492EB5"/>
    <w:rsid w:val="00492F8D"/>
    <w:rsid w:val="004935B1"/>
    <w:rsid w:val="00494F77"/>
    <w:rsid w:val="00497721"/>
    <w:rsid w:val="004A0229"/>
    <w:rsid w:val="004A35D2"/>
    <w:rsid w:val="004A68DA"/>
    <w:rsid w:val="004A71E4"/>
    <w:rsid w:val="004B02EF"/>
    <w:rsid w:val="004B2F00"/>
    <w:rsid w:val="004B6E31"/>
    <w:rsid w:val="004B7647"/>
    <w:rsid w:val="004C1D66"/>
    <w:rsid w:val="004C2C5A"/>
    <w:rsid w:val="004C31D7"/>
    <w:rsid w:val="004C337A"/>
    <w:rsid w:val="004C4AD2"/>
    <w:rsid w:val="004C6981"/>
    <w:rsid w:val="004C7B7D"/>
    <w:rsid w:val="004D1C23"/>
    <w:rsid w:val="004D1F21"/>
    <w:rsid w:val="004D268C"/>
    <w:rsid w:val="004D446D"/>
    <w:rsid w:val="004D44C4"/>
    <w:rsid w:val="004D583A"/>
    <w:rsid w:val="004D59D8"/>
    <w:rsid w:val="004D5DA1"/>
    <w:rsid w:val="004D7BA8"/>
    <w:rsid w:val="004E0375"/>
    <w:rsid w:val="004E150F"/>
    <w:rsid w:val="004E1DCA"/>
    <w:rsid w:val="004E23A1"/>
    <w:rsid w:val="004E3489"/>
    <w:rsid w:val="004E358A"/>
    <w:rsid w:val="004E3AFA"/>
    <w:rsid w:val="004E6588"/>
    <w:rsid w:val="004E67FD"/>
    <w:rsid w:val="004F2742"/>
    <w:rsid w:val="004F3069"/>
    <w:rsid w:val="004F5CAE"/>
    <w:rsid w:val="004F65A2"/>
    <w:rsid w:val="00502A0A"/>
    <w:rsid w:val="00505CBB"/>
    <w:rsid w:val="00507C50"/>
    <w:rsid w:val="00510772"/>
    <w:rsid w:val="00510B6F"/>
    <w:rsid w:val="00514D40"/>
    <w:rsid w:val="00517C3A"/>
    <w:rsid w:val="00521FA8"/>
    <w:rsid w:val="0052227E"/>
    <w:rsid w:val="0052582C"/>
    <w:rsid w:val="00526923"/>
    <w:rsid w:val="005276D0"/>
    <w:rsid w:val="00527BF4"/>
    <w:rsid w:val="00530A0F"/>
    <w:rsid w:val="00531A1C"/>
    <w:rsid w:val="00531DAA"/>
    <w:rsid w:val="00532385"/>
    <w:rsid w:val="005324BE"/>
    <w:rsid w:val="00534F6C"/>
    <w:rsid w:val="00535117"/>
    <w:rsid w:val="00535994"/>
    <w:rsid w:val="0053646D"/>
    <w:rsid w:val="00540AAD"/>
    <w:rsid w:val="00543EC1"/>
    <w:rsid w:val="00546458"/>
    <w:rsid w:val="0055087C"/>
    <w:rsid w:val="00551463"/>
    <w:rsid w:val="00553413"/>
    <w:rsid w:val="00555983"/>
    <w:rsid w:val="00560675"/>
    <w:rsid w:val="00560E31"/>
    <w:rsid w:val="00561BDA"/>
    <w:rsid w:val="00561DFF"/>
    <w:rsid w:val="00561E5C"/>
    <w:rsid w:val="00565505"/>
    <w:rsid w:val="00565F1E"/>
    <w:rsid w:val="00570147"/>
    <w:rsid w:val="00572247"/>
    <w:rsid w:val="00573B09"/>
    <w:rsid w:val="00576B6F"/>
    <w:rsid w:val="00576E57"/>
    <w:rsid w:val="00581B23"/>
    <w:rsid w:val="0058219C"/>
    <w:rsid w:val="00583E59"/>
    <w:rsid w:val="00585137"/>
    <w:rsid w:val="0058707F"/>
    <w:rsid w:val="00591DBD"/>
    <w:rsid w:val="005931FE"/>
    <w:rsid w:val="005A0028"/>
    <w:rsid w:val="005A0ACC"/>
    <w:rsid w:val="005B0072"/>
    <w:rsid w:val="005B0732"/>
    <w:rsid w:val="005B0B5B"/>
    <w:rsid w:val="005B38A0"/>
    <w:rsid w:val="005B3BEA"/>
    <w:rsid w:val="005B472C"/>
    <w:rsid w:val="005B473B"/>
    <w:rsid w:val="005B491C"/>
    <w:rsid w:val="005B4DBF"/>
    <w:rsid w:val="005B5DE2"/>
    <w:rsid w:val="005B674C"/>
    <w:rsid w:val="005C1716"/>
    <w:rsid w:val="005C24F2"/>
    <w:rsid w:val="005C7561"/>
    <w:rsid w:val="005D0210"/>
    <w:rsid w:val="005D1E57"/>
    <w:rsid w:val="005D2F57"/>
    <w:rsid w:val="005D34F6"/>
    <w:rsid w:val="005D4D08"/>
    <w:rsid w:val="005D4F1A"/>
    <w:rsid w:val="005D7D0A"/>
    <w:rsid w:val="005E1884"/>
    <w:rsid w:val="005E6B73"/>
    <w:rsid w:val="005E7884"/>
    <w:rsid w:val="005F182A"/>
    <w:rsid w:val="005F373A"/>
    <w:rsid w:val="005F4F87"/>
    <w:rsid w:val="005F6B0E"/>
    <w:rsid w:val="005F760E"/>
    <w:rsid w:val="005F7B1D"/>
    <w:rsid w:val="005F7C9D"/>
    <w:rsid w:val="0060051B"/>
    <w:rsid w:val="00601A3D"/>
    <w:rsid w:val="0060222A"/>
    <w:rsid w:val="006055DA"/>
    <w:rsid w:val="00605B98"/>
    <w:rsid w:val="006070C4"/>
    <w:rsid w:val="0061018E"/>
    <w:rsid w:val="00610C21"/>
    <w:rsid w:val="00611907"/>
    <w:rsid w:val="00613116"/>
    <w:rsid w:val="006202A6"/>
    <w:rsid w:val="0062054B"/>
    <w:rsid w:val="00621349"/>
    <w:rsid w:val="006213B2"/>
    <w:rsid w:val="00621C4E"/>
    <w:rsid w:val="00622674"/>
    <w:rsid w:val="00623FF2"/>
    <w:rsid w:val="006242CB"/>
    <w:rsid w:val="00624EAE"/>
    <w:rsid w:val="0062570F"/>
    <w:rsid w:val="00627B19"/>
    <w:rsid w:val="006305D7"/>
    <w:rsid w:val="00630741"/>
    <w:rsid w:val="00632F63"/>
    <w:rsid w:val="00632F7B"/>
    <w:rsid w:val="00633A01"/>
    <w:rsid w:val="00633B97"/>
    <w:rsid w:val="006341F7"/>
    <w:rsid w:val="00634585"/>
    <w:rsid w:val="00635014"/>
    <w:rsid w:val="0063599A"/>
    <w:rsid w:val="006369CE"/>
    <w:rsid w:val="006411CA"/>
    <w:rsid w:val="0064605E"/>
    <w:rsid w:val="00652BD6"/>
    <w:rsid w:val="006619C8"/>
    <w:rsid w:val="006649A5"/>
    <w:rsid w:val="00667114"/>
    <w:rsid w:val="00667921"/>
    <w:rsid w:val="00667D00"/>
    <w:rsid w:val="00670B21"/>
    <w:rsid w:val="00671710"/>
    <w:rsid w:val="00673414"/>
    <w:rsid w:val="006747F2"/>
    <w:rsid w:val="00676079"/>
    <w:rsid w:val="00676ECD"/>
    <w:rsid w:val="00677D0A"/>
    <w:rsid w:val="006802E9"/>
    <w:rsid w:val="0068185F"/>
    <w:rsid w:val="00694BE4"/>
    <w:rsid w:val="006A01CF"/>
    <w:rsid w:val="006A0BC0"/>
    <w:rsid w:val="006A20BB"/>
    <w:rsid w:val="006A245C"/>
    <w:rsid w:val="006A4747"/>
    <w:rsid w:val="006A60DD"/>
    <w:rsid w:val="006A7BE9"/>
    <w:rsid w:val="006B0679"/>
    <w:rsid w:val="006B074C"/>
    <w:rsid w:val="006B10D7"/>
    <w:rsid w:val="006B2014"/>
    <w:rsid w:val="006B282E"/>
    <w:rsid w:val="006B3B84"/>
    <w:rsid w:val="006B4E7C"/>
    <w:rsid w:val="006B5D8C"/>
    <w:rsid w:val="006B72D4"/>
    <w:rsid w:val="006C11CC"/>
    <w:rsid w:val="006C1AEB"/>
    <w:rsid w:val="006C2697"/>
    <w:rsid w:val="006C57FE"/>
    <w:rsid w:val="006C668E"/>
    <w:rsid w:val="006D19E4"/>
    <w:rsid w:val="006D2F1C"/>
    <w:rsid w:val="006D3378"/>
    <w:rsid w:val="006D4080"/>
    <w:rsid w:val="006D43E4"/>
    <w:rsid w:val="006D7405"/>
    <w:rsid w:val="006E4B63"/>
    <w:rsid w:val="006E544A"/>
    <w:rsid w:val="006E6BE6"/>
    <w:rsid w:val="006F06E4"/>
    <w:rsid w:val="006F4F8E"/>
    <w:rsid w:val="006F77FB"/>
    <w:rsid w:val="006F7B41"/>
    <w:rsid w:val="00700A85"/>
    <w:rsid w:val="00702B5D"/>
    <w:rsid w:val="00702E7A"/>
    <w:rsid w:val="00703965"/>
    <w:rsid w:val="00703ED2"/>
    <w:rsid w:val="00705238"/>
    <w:rsid w:val="00707B8D"/>
    <w:rsid w:val="007107DC"/>
    <w:rsid w:val="0071093B"/>
    <w:rsid w:val="00713636"/>
    <w:rsid w:val="00714B8C"/>
    <w:rsid w:val="00715588"/>
    <w:rsid w:val="0071675D"/>
    <w:rsid w:val="00716773"/>
    <w:rsid w:val="00717736"/>
    <w:rsid w:val="007214B6"/>
    <w:rsid w:val="00725413"/>
    <w:rsid w:val="00725B44"/>
    <w:rsid w:val="00726D00"/>
    <w:rsid w:val="007274D2"/>
    <w:rsid w:val="00732B39"/>
    <w:rsid w:val="00732B47"/>
    <w:rsid w:val="00735CF5"/>
    <w:rsid w:val="0074063A"/>
    <w:rsid w:val="007418AC"/>
    <w:rsid w:val="00742AA4"/>
    <w:rsid w:val="00743BA1"/>
    <w:rsid w:val="00744861"/>
    <w:rsid w:val="00744986"/>
    <w:rsid w:val="007450CC"/>
    <w:rsid w:val="00745171"/>
    <w:rsid w:val="00745813"/>
    <w:rsid w:val="00745F1E"/>
    <w:rsid w:val="00747160"/>
    <w:rsid w:val="007515FE"/>
    <w:rsid w:val="00751C52"/>
    <w:rsid w:val="00752923"/>
    <w:rsid w:val="007601D0"/>
    <w:rsid w:val="007603BB"/>
    <w:rsid w:val="0076109D"/>
    <w:rsid w:val="007626ED"/>
    <w:rsid w:val="00766297"/>
    <w:rsid w:val="007664B4"/>
    <w:rsid w:val="00767107"/>
    <w:rsid w:val="00773617"/>
    <w:rsid w:val="0077362D"/>
    <w:rsid w:val="00773BFD"/>
    <w:rsid w:val="007743B3"/>
    <w:rsid w:val="00774490"/>
    <w:rsid w:val="00775172"/>
    <w:rsid w:val="00777F48"/>
    <w:rsid w:val="007819FF"/>
    <w:rsid w:val="00782CBE"/>
    <w:rsid w:val="0078360C"/>
    <w:rsid w:val="00784A4C"/>
    <w:rsid w:val="00784BC6"/>
    <w:rsid w:val="0078523D"/>
    <w:rsid w:val="007931DF"/>
    <w:rsid w:val="00793DA8"/>
    <w:rsid w:val="007A0172"/>
    <w:rsid w:val="007A1804"/>
    <w:rsid w:val="007A21D1"/>
    <w:rsid w:val="007A2511"/>
    <w:rsid w:val="007A260E"/>
    <w:rsid w:val="007A3B99"/>
    <w:rsid w:val="007A4D4C"/>
    <w:rsid w:val="007A4DD6"/>
    <w:rsid w:val="007A5CB9"/>
    <w:rsid w:val="007B1D3E"/>
    <w:rsid w:val="007B20AE"/>
    <w:rsid w:val="007B272A"/>
    <w:rsid w:val="007B2F9C"/>
    <w:rsid w:val="007B5A7F"/>
    <w:rsid w:val="007B6B07"/>
    <w:rsid w:val="007B6D43"/>
    <w:rsid w:val="007B749A"/>
    <w:rsid w:val="007B7C6E"/>
    <w:rsid w:val="007C1D4C"/>
    <w:rsid w:val="007C3749"/>
    <w:rsid w:val="007C3B1A"/>
    <w:rsid w:val="007D44D7"/>
    <w:rsid w:val="007D46BE"/>
    <w:rsid w:val="007D621A"/>
    <w:rsid w:val="007E058A"/>
    <w:rsid w:val="007E2887"/>
    <w:rsid w:val="007E3280"/>
    <w:rsid w:val="007E389F"/>
    <w:rsid w:val="007E467B"/>
    <w:rsid w:val="007E5278"/>
    <w:rsid w:val="007E749C"/>
    <w:rsid w:val="007F1B5C"/>
    <w:rsid w:val="007F2D84"/>
    <w:rsid w:val="007F3892"/>
    <w:rsid w:val="007F45D2"/>
    <w:rsid w:val="007F5DF3"/>
    <w:rsid w:val="00801257"/>
    <w:rsid w:val="008023A6"/>
    <w:rsid w:val="0080271B"/>
    <w:rsid w:val="00802A0F"/>
    <w:rsid w:val="00803B0A"/>
    <w:rsid w:val="008042E0"/>
    <w:rsid w:val="00804DED"/>
    <w:rsid w:val="00805B96"/>
    <w:rsid w:val="00807AFD"/>
    <w:rsid w:val="00807E71"/>
    <w:rsid w:val="008105BE"/>
    <w:rsid w:val="0081156A"/>
    <w:rsid w:val="008115A5"/>
    <w:rsid w:val="00811D46"/>
    <w:rsid w:val="008131B9"/>
    <w:rsid w:val="0081415D"/>
    <w:rsid w:val="00814CDE"/>
    <w:rsid w:val="00820024"/>
    <w:rsid w:val="00820229"/>
    <w:rsid w:val="00820477"/>
    <w:rsid w:val="00820AF6"/>
    <w:rsid w:val="00822098"/>
    <w:rsid w:val="00822448"/>
    <w:rsid w:val="00822ABE"/>
    <w:rsid w:val="008244D1"/>
    <w:rsid w:val="00827F51"/>
    <w:rsid w:val="00830B3E"/>
    <w:rsid w:val="0083104E"/>
    <w:rsid w:val="00832534"/>
    <w:rsid w:val="008343BE"/>
    <w:rsid w:val="00836535"/>
    <w:rsid w:val="00840791"/>
    <w:rsid w:val="00840DF7"/>
    <w:rsid w:val="00840FB4"/>
    <w:rsid w:val="008410B2"/>
    <w:rsid w:val="00844FEB"/>
    <w:rsid w:val="00846749"/>
    <w:rsid w:val="008500A0"/>
    <w:rsid w:val="00851BE5"/>
    <w:rsid w:val="00851DE5"/>
    <w:rsid w:val="008524E5"/>
    <w:rsid w:val="0085351C"/>
    <w:rsid w:val="0085435A"/>
    <w:rsid w:val="008549CA"/>
    <w:rsid w:val="008553D6"/>
    <w:rsid w:val="008556C3"/>
    <w:rsid w:val="0085687C"/>
    <w:rsid w:val="008570AC"/>
    <w:rsid w:val="0086417E"/>
    <w:rsid w:val="008661F9"/>
    <w:rsid w:val="00866F21"/>
    <w:rsid w:val="008706C5"/>
    <w:rsid w:val="00872351"/>
    <w:rsid w:val="00873707"/>
    <w:rsid w:val="00874B20"/>
    <w:rsid w:val="008753C9"/>
    <w:rsid w:val="008757C6"/>
    <w:rsid w:val="008763E1"/>
    <w:rsid w:val="00876CDF"/>
    <w:rsid w:val="0087775C"/>
    <w:rsid w:val="00877EC8"/>
    <w:rsid w:val="00880F36"/>
    <w:rsid w:val="00881D1F"/>
    <w:rsid w:val="008833BF"/>
    <w:rsid w:val="00884A35"/>
    <w:rsid w:val="00885530"/>
    <w:rsid w:val="00886E20"/>
    <w:rsid w:val="008879A0"/>
    <w:rsid w:val="008910D1"/>
    <w:rsid w:val="00891944"/>
    <w:rsid w:val="0089296C"/>
    <w:rsid w:val="00896ABD"/>
    <w:rsid w:val="00897AB6"/>
    <w:rsid w:val="008A3380"/>
    <w:rsid w:val="008A5A45"/>
    <w:rsid w:val="008A7A9C"/>
    <w:rsid w:val="008B285F"/>
    <w:rsid w:val="008B2A82"/>
    <w:rsid w:val="008B5218"/>
    <w:rsid w:val="008B7102"/>
    <w:rsid w:val="008C296B"/>
    <w:rsid w:val="008C3B7D"/>
    <w:rsid w:val="008C4E93"/>
    <w:rsid w:val="008D0F90"/>
    <w:rsid w:val="008D3715"/>
    <w:rsid w:val="008D519F"/>
    <w:rsid w:val="008D5465"/>
    <w:rsid w:val="008D5E61"/>
    <w:rsid w:val="008D7EB7"/>
    <w:rsid w:val="008D7EC5"/>
    <w:rsid w:val="008E2305"/>
    <w:rsid w:val="008E24E5"/>
    <w:rsid w:val="008E3684"/>
    <w:rsid w:val="008E3A86"/>
    <w:rsid w:val="008E57F5"/>
    <w:rsid w:val="008E7606"/>
    <w:rsid w:val="008F1DAA"/>
    <w:rsid w:val="008F3EBD"/>
    <w:rsid w:val="008F5CC2"/>
    <w:rsid w:val="008F60B2"/>
    <w:rsid w:val="008F71F2"/>
    <w:rsid w:val="008F7C41"/>
    <w:rsid w:val="0090222C"/>
    <w:rsid w:val="009027B2"/>
    <w:rsid w:val="00902A53"/>
    <w:rsid w:val="009031E2"/>
    <w:rsid w:val="0090799D"/>
    <w:rsid w:val="00907EA5"/>
    <w:rsid w:val="009114EE"/>
    <w:rsid w:val="0091276C"/>
    <w:rsid w:val="00912F02"/>
    <w:rsid w:val="009165AC"/>
    <w:rsid w:val="00916FFC"/>
    <w:rsid w:val="00917CE4"/>
    <w:rsid w:val="00917EA6"/>
    <w:rsid w:val="0092053F"/>
    <w:rsid w:val="00922291"/>
    <w:rsid w:val="0092340A"/>
    <w:rsid w:val="009311B1"/>
    <w:rsid w:val="009313D9"/>
    <w:rsid w:val="00933DA8"/>
    <w:rsid w:val="00935B7F"/>
    <w:rsid w:val="00941293"/>
    <w:rsid w:val="00946372"/>
    <w:rsid w:val="00950C17"/>
    <w:rsid w:val="00951FAF"/>
    <w:rsid w:val="0095274A"/>
    <w:rsid w:val="00954740"/>
    <w:rsid w:val="00955AE5"/>
    <w:rsid w:val="00956087"/>
    <w:rsid w:val="00956A43"/>
    <w:rsid w:val="00956C26"/>
    <w:rsid w:val="00957965"/>
    <w:rsid w:val="00962E71"/>
    <w:rsid w:val="00963ABC"/>
    <w:rsid w:val="00965D21"/>
    <w:rsid w:val="00966B6E"/>
    <w:rsid w:val="00967764"/>
    <w:rsid w:val="00967DB3"/>
    <w:rsid w:val="00970B0E"/>
    <w:rsid w:val="00970BB9"/>
    <w:rsid w:val="009726EE"/>
    <w:rsid w:val="00972A31"/>
    <w:rsid w:val="00972CDE"/>
    <w:rsid w:val="009733DD"/>
    <w:rsid w:val="00975573"/>
    <w:rsid w:val="00975DC8"/>
    <w:rsid w:val="00976D03"/>
    <w:rsid w:val="00977B30"/>
    <w:rsid w:val="00982F41"/>
    <w:rsid w:val="00985090"/>
    <w:rsid w:val="009868F5"/>
    <w:rsid w:val="00986EDE"/>
    <w:rsid w:val="00987710"/>
    <w:rsid w:val="009904AB"/>
    <w:rsid w:val="00991068"/>
    <w:rsid w:val="00995688"/>
    <w:rsid w:val="009958A6"/>
    <w:rsid w:val="00995FF2"/>
    <w:rsid w:val="00996456"/>
    <w:rsid w:val="009A02DA"/>
    <w:rsid w:val="009A04F5"/>
    <w:rsid w:val="009A15EF"/>
    <w:rsid w:val="009A38A5"/>
    <w:rsid w:val="009A3F96"/>
    <w:rsid w:val="009A5B73"/>
    <w:rsid w:val="009B118B"/>
    <w:rsid w:val="009B1737"/>
    <w:rsid w:val="009B3C91"/>
    <w:rsid w:val="009B3D4B"/>
    <w:rsid w:val="009B5B99"/>
    <w:rsid w:val="009B6EFC"/>
    <w:rsid w:val="009B7B03"/>
    <w:rsid w:val="009C1FD0"/>
    <w:rsid w:val="009C21AE"/>
    <w:rsid w:val="009C2DF8"/>
    <w:rsid w:val="009C31BF"/>
    <w:rsid w:val="009C3429"/>
    <w:rsid w:val="009C34E8"/>
    <w:rsid w:val="009C68B7"/>
    <w:rsid w:val="009D0834"/>
    <w:rsid w:val="009D0A1E"/>
    <w:rsid w:val="009D2AE3"/>
    <w:rsid w:val="009D3580"/>
    <w:rsid w:val="009D52BC"/>
    <w:rsid w:val="009D7D0A"/>
    <w:rsid w:val="009E09D9"/>
    <w:rsid w:val="009E1575"/>
    <w:rsid w:val="009E2A55"/>
    <w:rsid w:val="009F01B1"/>
    <w:rsid w:val="009F0DBB"/>
    <w:rsid w:val="009F3887"/>
    <w:rsid w:val="009F5A00"/>
    <w:rsid w:val="009F5BCB"/>
    <w:rsid w:val="009F659A"/>
    <w:rsid w:val="009F732B"/>
    <w:rsid w:val="00A01FE0"/>
    <w:rsid w:val="00A034D0"/>
    <w:rsid w:val="00A04CD7"/>
    <w:rsid w:val="00A05BEC"/>
    <w:rsid w:val="00A06945"/>
    <w:rsid w:val="00A10656"/>
    <w:rsid w:val="00A11038"/>
    <w:rsid w:val="00A113C0"/>
    <w:rsid w:val="00A12FA6"/>
    <w:rsid w:val="00A1339B"/>
    <w:rsid w:val="00A13C8F"/>
    <w:rsid w:val="00A14ABA"/>
    <w:rsid w:val="00A1621D"/>
    <w:rsid w:val="00A164B4"/>
    <w:rsid w:val="00A20D3E"/>
    <w:rsid w:val="00A24CB6"/>
    <w:rsid w:val="00A25E29"/>
    <w:rsid w:val="00A26CD2"/>
    <w:rsid w:val="00A27667"/>
    <w:rsid w:val="00A306BF"/>
    <w:rsid w:val="00A32979"/>
    <w:rsid w:val="00A34257"/>
    <w:rsid w:val="00A34A67"/>
    <w:rsid w:val="00A36ACF"/>
    <w:rsid w:val="00A37462"/>
    <w:rsid w:val="00A43356"/>
    <w:rsid w:val="00A43E73"/>
    <w:rsid w:val="00A43FDC"/>
    <w:rsid w:val="00A459E1"/>
    <w:rsid w:val="00A46AC4"/>
    <w:rsid w:val="00A50099"/>
    <w:rsid w:val="00A52296"/>
    <w:rsid w:val="00A54B93"/>
    <w:rsid w:val="00A55661"/>
    <w:rsid w:val="00A55CFE"/>
    <w:rsid w:val="00A61B70"/>
    <w:rsid w:val="00A61FA8"/>
    <w:rsid w:val="00A6230F"/>
    <w:rsid w:val="00A6335D"/>
    <w:rsid w:val="00A637F4"/>
    <w:rsid w:val="00A64DF2"/>
    <w:rsid w:val="00A65485"/>
    <w:rsid w:val="00A66E05"/>
    <w:rsid w:val="00A70753"/>
    <w:rsid w:val="00A712D2"/>
    <w:rsid w:val="00A72CD2"/>
    <w:rsid w:val="00A759B5"/>
    <w:rsid w:val="00A80A5B"/>
    <w:rsid w:val="00A80F2A"/>
    <w:rsid w:val="00A82AB7"/>
    <w:rsid w:val="00A82C8A"/>
    <w:rsid w:val="00A8346B"/>
    <w:rsid w:val="00A852FF"/>
    <w:rsid w:val="00A8690C"/>
    <w:rsid w:val="00A87337"/>
    <w:rsid w:val="00A90C97"/>
    <w:rsid w:val="00A92DDC"/>
    <w:rsid w:val="00A960C8"/>
    <w:rsid w:val="00A96604"/>
    <w:rsid w:val="00AA03DF"/>
    <w:rsid w:val="00AA0C89"/>
    <w:rsid w:val="00AA12A5"/>
    <w:rsid w:val="00AA1B4F"/>
    <w:rsid w:val="00AA21D8"/>
    <w:rsid w:val="00AA271A"/>
    <w:rsid w:val="00AA3270"/>
    <w:rsid w:val="00AA40AD"/>
    <w:rsid w:val="00AA54F3"/>
    <w:rsid w:val="00AA6B43"/>
    <w:rsid w:val="00AA720D"/>
    <w:rsid w:val="00AB0C35"/>
    <w:rsid w:val="00AB25EB"/>
    <w:rsid w:val="00AB367A"/>
    <w:rsid w:val="00AB4794"/>
    <w:rsid w:val="00AC01D1"/>
    <w:rsid w:val="00AC0AB2"/>
    <w:rsid w:val="00AC0E9F"/>
    <w:rsid w:val="00AC52A5"/>
    <w:rsid w:val="00AC6EFD"/>
    <w:rsid w:val="00AC7151"/>
    <w:rsid w:val="00AC7B48"/>
    <w:rsid w:val="00AD1DD8"/>
    <w:rsid w:val="00AD460A"/>
    <w:rsid w:val="00AD6A05"/>
    <w:rsid w:val="00AE118B"/>
    <w:rsid w:val="00AE13D9"/>
    <w:rsid w:val="00AE272B"/>
    <w:rsid w:val="00AE3260"/>
    <w:rsid w:val="00AE3320"/>
    <w:rsid w:val="00AE3E3A"/>
    <w:rsid w:val="00AE77B4"/>
    <w:rsid w:val="00AE7C1A"/>
    <w:rsid w:val="00AE7DF8"/>
    <w:rsid w:val="00AF0113"/>
    <w:rsid w:val="00AF0452"/>
    <w:rsid w:val="00AF0D9C"/>
    <w:rsid w:val="00AF13AB"/>
    <w:rsid w:val="00AF1D36"/>
    <w:rsid w:val="00AF280B"/>
    <w:rsid w:val="00AF5F75"/>
    <w:rsid w:val="00AF6001"/>
    <w:rsid w:val="00B011D4"/>
    <w:rsid w:val="00B01A16"/>
    <w:rsid w:val="00B01F67"/>
    <w:rsid w:val="00B02556"/>
    <w:rsid w:val="00B0266C"/>
    <w:rsid w:val="00B047BD"/>
    <w:rsid w:val="00B04C25"/>
    <w:rsid w:val="00B04C61"/>
    <w:rsid w:val="00B07409"/>
    <w:rsid w:val="00B07F45"/>
    <w:rsid w:val="00B1021A"/>
    <w:rsid w:val="00B113DB"/>
    <w:rsid w:val="00B1481A"/>
    <w:rsid w:val="00B15A1F"/>
    <w:rsid w:val="00B15FE9"/>
    <w:rsid w:val="00B17D27"/>
    <w:rsid w:val="00B207A0"/>
    <w:rsid w:val="00B2148A"/>
    <w:rsid w:val="00B220C2"/>
    <w:rsid w:val="00B228A8"/>
    <w:rsid w:val="00B25B32"/>
    <w:rsid w:val="00B26416"/>
    <w:rsid w:val="00B27FD6"/>
    <w:rsid w:val="00B31F8E"/>
    <w:rsid w:val="00B32616"/>
    <w:rsid w:val="00B340A0"/>
    <w:rsid w:val="00B34296"/>
    <w:rsid w:val="00B36C42"/>
    <w:rsid w:val="00B42EA7"/>
    <w:rsid w:val="00B450A4"/>
    <w:rsid w:val="00B46EEB"/>
    <w:rsid w:val="00B46F46"/>
    <w:rsid w:val="00B50DE7"/>
    <w:rsid w:val="00B51845"/>
    <w:rsid w:val="00B51923"/>
    <w:rsid w:val="00B5337C"/>
    <w:rsid w:val="00B53FDE"/>
    <w:rsid w:val="00B56397"/>
    <w:rsid w:val="00B564A4"/>
    <w:rsid w:val="00B571DA"/>
    <w:rsid w:val="00B6027B"/>
    <w:rsid w:val="00B62F50"/>
    <w:rsid w:val="00B636C8"/>
    <w:rsid w:val="00B65B86"/>
    <w:rsid w:val="00B65C73"/>
    <w:rsid w:val="00B65EDB"/>
    <w:rsid w:val="00B67AFF"/>
    <w:rsid w:val="00B70B59"/>
    <w:rsid w:val="00B72BA2"/>
    <w:rsid w:val="00B73657"/>
    <w:rsid w:val="00B739B3"/>
    <w:rsid w:val="00B77989"/>
    <w:rsid w:val="00B81B15"/>
    <w:rsid w:val="00B82355"/>
    <w:rsid w:val="00B85E83"/>
    <w:rsid w:val="00B87ED0"/>
    <w:rsid w:val="00B915AE"/>
    <w:rsid w:val="00B9290B"/>
    <w:rsid w:val="00B95596"/>
    <w:rsid w:val="00B9565E"/>
    <w:rsid w:val="00BA0710"/>
    <w:rsid w:val="00BA1574"/>
    <w:rsid w:val="00BA1735"/>
    <w:rsid w:val="00BA19FA"/>
    <w:rsid w:val="00BA26A7"/>
    <w:rsid w:val="00BA4288"/>
    <w:rsid w:val="00BA6DE6"/>
    <w:rsid w:val="00BB0902"/>
    <w:rsid w:val="00BB11F9"/>
    <w:rsid w:val="00BB1F9C"/>
    <w:rsid w:val="00BB48E5"/>
    <w:rsid w:val="00BB5607"/>
    <w:rsid w:val="00BB5ACA"/>
    <w:rsid w:val="00BB627F"/>
    <w:rsid w:val="00BB69FD"/>
    <w:rsid w:val="00BB7044"/>
    <w:rsid w:val="00BC0C17"/>
    <w:rsid w:val="00BC1646"/>
    <w:rsid w:val="00BC1BEA"/>
    <w:rsid w:val="00BC2377"/>
    <w:rsid w:val="00BC3823"/>
    <w:rsid w:val="00BC5841"/>
    <w:rsid w:val="00BC63A1"/>
    <w:rsid w:val="00BD0D61"/>
    <w:rsid w:val="00BD0E7B"/>
    <w:rsid w:val="00BD2EF0"/>
    <w:rsid w:val="00BD528C"/>
    <w:rsid w:val="00BD60B4"/>
    <w:rsid w:val="00BD6501"/>
    <w:rsid w:val="00BD7648"/>
    <w:rsid w:val="00BD796B"/>
    <w:rsid w:val="00BE2E88"/>
    <w:rsid w:val="00BE40C0"/>
    <w:rsid w:val="00BE58A7"/>
    <w:rsid w:val="00BE5F4A"/>
    <w:rsid w:val="00BE700B"/>
    <w:rsid w:val="00BE7AEF"/>
    <w:rsid w:val="00BF09B0"/>
    <w:rsid w:val="00BF1544"/>
    <w:rsid w:val="00BF1562"/>
    <w:rsid w:val="00BF1B53"/>
    <w:rsid w:val="00BF246D"/>
    <w:rsid w:val="00BF2682"/>
    <w:rsid w:val="00BF7D2C"/>
    <w:rsid w:val="00C021FE"/>
    <w:rsid w:val="00C02369"/>
    <w:rsid w:val="00C03356"/>
    <w:rsid w:val="00C06F06"/>
    <w:rsid w:val="00C07505"/>
    <w:rsid w:val="00C13FC6"/>
    <w:rsid w:val="00C145F8"/>
    <w:rsid w:val="00C149DE"/>
    <w:rsid w:val="00C20FAD"/>
    <w:rsid w:val="00C22777"/>
    <w:rsid w:val="00C2375F"/>
    <w:rsid w:val="00C247CB"/>
    <w:rsid w:val="00C279A6"/>
    <w:rsid w:val="00C302C8"/>
    <w:rsid w:val="00C30311"/>
    <w:rsid w:val="00C3183B"/>
    <w:rsid w:val="00C32E66"/>
    <w:rsid w:val="00C3355F"/>
    <w:rsid w:val="00C339BE"/>
    <w:rsid w:val="00C33A04"/>
    <w:rsid w:val="00C3569A"/>
    <w:rsid w:val="00C40076"/>
    <w:rsid w:val="00C41E1D"/>
    <w:rsid w:val="00C4365F"/>
    <w:rsid w:val="00C43F48"/>
    <w:rsid w:val="00C446BF"/>
    <w:rsid w:val="00C448FF"/>
    <w:rsid w:val="00C454FA"/>
    <w:rsid w:val="00C45E57"/>
    <w:rsid w:val="00C46EDE"/>
    <w:rsid w:val="00C501B7"/>
    <w:rsid w:val="00C52F29"/>
    <w:rsid w:val="00C56CE6"/>
    <w:rsid w:val="00C5745F"/>
    <w:rsid w:val="00C60005"/>
    <w:rsid w:val="00C6103C"/>
    <w:rsid w:val="00C61A98"/>
    <w:rsid w:val="00C63201"/>
    <w:rsid w:val="00C63D65"/>
    <w:rsid w:val="00C64E62"/>
    <w:rsid w:val="00C651D5"/>
    <w:rsid w:val="00C6528C"/>
    <w:rsid w:val="00C65CCC"/>
    <w:rsid w:val="00C6686E"/>
    <w:rsid w:val="00C719B2"/>
    <w:rsid w:val="00C734E8"/>
    <w:rsid w:val="00C74C74"/>
    <w:rsid w:val="00C75178"/>
    <w:rsid w:val="00C7618F"/>
    <w:rsid w:val="00C765A9"/>
    <w:rsid w:val="00C80FBA"/>
    <w:rsid w:val="00C81157"/>
    <w:rsid w:val="00C8162D"/>
    <w:rsid w:val="00C821E1"/>
    <w:rsid w:val="00C830BB"/>
    <w:rsid w:val="00C83A0B"/>
    <w:rsid w:val="00C842D0"/>
    <w:rsid w:val="00C84ED1"/>
    <w:rsid w:val="00C863CC"/>
    <w:rsid w:val="00C872DD"/>
    <w:rsid w:val="00C9038F"/>
    <w:rsid w:val="00C91242"/>
    <w:rsid w:val="00C92091"/>
    <w:rsid w:val="00C92AAB"/>
    <w:rsid w:val="00C95D4C"/>
    <w:rsid w:val="00C96079"/>
    <w:rsid w:val="00C9637F"/>
    <w:rsid w:val="00C9708A"/>
    <w:rsid w:val="00C97959"/>
    <w:rsid w:val="00CA2435"/>
    <w:rsid w:val="00CA3220"/>
    <w:rsid w:val="00CA4068"/>
    <w:rsid w:val="00CA67F4"/>
    <w:rsid w:val="00CA77BF"/>
    <w:rsid w:val="00CB37F8"/>
    <w:rsid w:val="00CB7DC3"/>
    <w:rsid w:val="00CC1A1A"/>
    <w:rsid w:val="00CC313B"/>
    <w:rsid w:val="00CC5BE1"/>
    <w:rsid w:val="00CC75A2"/>
    <w:rsid w:val="00CC7A18"/>
    <w:rsid w:val="00CD0E2F"/>
    <w:rsid w:val="00CD19FE"/>
    <w:rsid w:val="00CD1D49"/>
    <w:rsid w:val="00CD2582"/>
    <w:rsid w:val="00CD2F20"/>
    <w:rsid w:val="00CD320C"/>
    <w:rsid w:val="00CD52B2"/>
    <w:rsid w:val="00CD6B20"/>
    <w:rsid w:val="00CD7E5D"/>
    <w:rsid w:val="00CE1339"/>
    <w:rsid w:val="00CE2E64"/>
    <w:rsid w:val="00CE3C1E"/>
    <w:rsid w:val="00CE61CC"/>
    <w:rsid w:val="00CE6E42"/>
    <w:rsid w:val="00CF09F6"/>
    <w:rsid w:val="00CF20B7"/>
    <w:rsid w:val="00CF4128"/>
    <w:rsid w:val="00CF510C"/>
    <w:rsid w:val="00CF6692"/>
    <w:rsid w:val="00CF7441"/>
    <w:rsid w:val="00D00D16"/>
    <w:rsid w:val="00D01501"/>
    <w:rsid w:val="00D03C6C"/>
    <w:rsid w:val="00D045A3"/>
    <w:rsid w:val="00D04760"/>
    <w:rsid w:val="00D04A95"/>
    <w:rsid w:val="00D06288"/>
    <w:rsid w:val="00D068C7"/>
    <w:rsid w:val="00D128A4"/>
    <w:rsid w:val="00D130BF"/>
    <w:rsid w:val="00D147C8"/>
    <w:rsid w:val="00D14E37"/>
    <w:rsid w:val="00D15131"/>
    <w:rsid w:val="00D16FA2"/>
    <w:rsid w:val="00D20954"/>
    <w:rsid w:val="00D21C39"/>
    <w:rsid w:val="00D21FC6"/>
    <w:rsid w:val="00D2243A"/>
    <w:rsid w:val="00D25C58"/>
    <w:rsid w:val="00D30702"/>
    <w:rsid w:val="00D310CC"/>
    <w:rsid w:val="00D33393"/>
    <w:rsid w:val="00D33D36"/>
    <w:rsid w:val="00D34D94"/>
    <w:rsid w:val="00D35FED"/>
    <w:rsid w:val="00D37192"/>
    <w:rsid w:val="00D409E2"/>
    <w:rsid w:val="00D416AB"/>
    <w:rsid w:val="00D427D7"/>
    <w:rsid w:val="00D43322"/>
    <w:rsid w:val="00D44B86"/>
    <w:rsid w:val="00D44E62"/>
    <w:rsid w:val="00D50D0E"/>
    <w:rsid w:val="00D51570"/>
    <w:rsid w:val="00D52252"/>
    <w:rsid w:val="00D553A1"/>
    <w:rsid w:val="00D556AD"/>
    <w:rsid w:val="00D60381"/>
    <w:rsid w:val="00D60E90"/>
    <w:rsid w:val="00D61057"/>
    <w:rsid w:val="00D616DE"/>
    <w:rsid w:val="00D62201"/>
    <w:rsid w:val="00D651D1"/>
    <w:rsid w:val="00D71518"/>
    <w:rsid w:val="00D717BB"/>
    <w:rsid w:val="00D7226B"/>
    <w:rsid w:val="00D72707"/>
    <w:rsid w:val="00D73F9C"/>
    <w:rsid w:val="00D75A7A"/>
    <w:rsid w:val="00D75A9C"/>
    <w:rsid w:val="00D829C8"/>
    <w:rsid w:val="00D856CB"/>
    <w:rsid w:val="00D90871"/>
    <w:rsid w:val="00D9155F"/>
    <w:rsid w:val="00D92105"/>
    <w:rsid w:val="00D9403F"/>
    <w:rsid w:val="00D94F40"/>
    <w:rsid w:val="00D959B4"/>
    <w:rsid w:val="00DA07B9"/>
    <w:rsid w:val="00DA314B"/>
    <w:rsid w:val="00DA44DE"/>
    <w:rsid w:val="00DA5A3D"/>
    <w:rsid w:val="00DB1973"/>
    <w:rsid w:val="00DB3A57"/>
    <w:rsid w:val="00DB620A"/>
    <w:rsid w:val="00DB7B49"/>
    <w:rsid w:val="00DC2EE1"/>
    <w:rsid w:val="00DC3832"/>
    <w:rsid w:val="00DC4214"/>
    <w:rsid w:val="00DC7A51"/>
    <w:rsid w:val="00DD1FCF"/>
    <w:rsid w:val="00DD3B1E"/>
    <w:rsid w:val="00DE1258"/>
    <w:rsid w:val="00DE5B5F"/>
    <w:rsid w:val="00DE7F47"/>
    <w:rsid w:val="00DF26B0"/>
    <w:rsid w:val="00DF5863"/>
    <w:rsid w:val="00DF5C48"/>
    <w:rsid w:val="00DF614E"/>
    <w:rsid w:val="00DF7F4D"/>
    <w:rsid w:val="00E00696"/>
    <w:rsid w:val="00E02703"/>
    <w:rsid w:val="00E03651"/>
    <w:rsid w:val="00E03808"/>
    <w:rsid w:val="00E05317"/>
    <w:rsid w:val="00E060C2"/>
    <w:rsid w:val="00E06324"/>
    <w:rsid w:val="00E06F22"/>
    <w:rsid w:val="00E07B81"/>
    <w:rsid w:val="00E10AFD"/>
    <w:rsid w:val="00E12B11"/>
    <w:rsid w:val="00E12FB0"/>
    <w:rsid w:val="00E14814"/>
    <w:rsid w:val="00E14EBC"/>
    <w:rsid w:val="00E14F62"/>
    <w:rsid w:val="00E1591B"/>
    <w:rsid w:val="00E15BD9"/>
    <w:rsid w:val="00E16A50"/>
    <w:rsid w:val="00E17E89"/>
    <w:rsid w:val="00E17FC5"/>
    <w:rsid w:val="00E21083"/>
    <w:rsid w:val="00E227F3"/>
    <w:rsid w:val="00E249D5"/>
    <w:rsid w:val="00E24C31"/>
    <w:rsid w:val="00E25017"/>
    <w:rsid w:val="00E26F73"/>
    <w:rsid w:val="00E2700A"/>
    <w:rsid w:val="00E278CF"/>
    <w:rsid w:val="00E27D59"/>
    <w:rsid w:val="00E30A34"/>
    <w:rsid w:val="00E31C19"/>
    <w:rsid w:val="00E33C68"/>
    <w:rsid w:val="00E34EEB"/>
    <w:rsid w:val="00E3687C"/>
    <w:rsid w:val="00E41B0F"/>
    <w:rsid w:val="00E4275D"/>
    <w:rsid w:val="00E43992"/>
    <w:rsid w:val="00E44EB9"/>
    <w:rsid w:val="00E45BDC"/>
    <w:rsid w:val="00E46358"/>
    <w:rsid w:val="00E471DC"/>
    <w:rsid w:val="00E50EB4"/>
    <w:rsid w:val="00E51BFC"/>
    <w:rsid w:val="00E532FC"/>
    <w:rsid w:val="00E559B4"/>
    <w:rsid w:val="00E55BB0"/>
    <w:rsid w:val="00E5760F"/>
    <w:rsid w:val="00E609E5"/>
    <w:rsid w:val="00E60F27"/>
    <w:rsid w:val="00E63086"/>
    <w:rsid w:val="00E64D93"/>
    <w:rsid w:val="00E65EDB"/>
    <w:rsid w:val="00E66927"/>
    <w:rsid w:val="00E677B8"/>
    <w:rsid w:val="00E67FA1"/>
    <w:rsid w:val="00E71876"/>
    <w:rsid w:val="00E72737"/>
    <w:rsid w:val="00E7387D"/>
    <w:rsid w:val="00E73D53"/>
    <w:rsid w:val="00E74C5B"/>
    <w:rsid w:val="00E75111"/>
    <w:rsid w:val="00E77296"/>
    <w:rsid w:val="00E81CBE"/>
    <w:rsid w:val="00E8375C"/>
    <w:rsid w:val="00E874F7"/>
    <w:rsid w:val="00E87527"/>
    <w:rsid w:val="00E87EF7"/>
    <w:rsid w:val="00E91FA2"/>
    <w:rsid w:val="00E93763"/>
    <w:rsid w:val="00E96C4C"/>
    <w:rsid w:val="00EA1448"/>
    <w:rsid w:val="00EA2AAE"/>
    <w:rsid w:val="00EA2DB7"/>
    <w:rsid w:val="00EA2EC0"/>
    <w:rsid w:val="00EA427A"/>
    <w:rsid w:val="00EA723B"/>
    <w:rsid w:val="00EB056F"/>
    <w:rsid w:val="00EB0B2E"/>
    <w:rsid w:val="00EB5139"/>
    <w:rsid w:val="00EB54C8"/>
    <w:rsid w:val="00EB6350"/>
    <w:rsid w:val="00EB687A"/>
    <w:rsid w:val="00EC2F62"/>
    <w:rsid w:val="00EC3410"/>
    <w:rsid w:val="00EC41E8"/>
    <w:rsid w:val="00EC62EB"/>
    <w:rsid w:val="00EC6E9F"/>
    <w:rsid w:val="00ED2295"/>
    <w:rsid w:val="00ED44F0"/>
    <w:rsid w:val="00ED4B33"/>
    <w:rsid w:val="00ED5993"/>
    <w:rsid w:val="00ED7DD6"/>
    <w:rsid w:val="00EE060B"/>
    <w:rsid w:val="00EE15A1"/>
    <w:rsid w:val="00EE189F"/>
    <w:rsid w:val="00EE219C"/>
    <w:rsid w:val="00EE27EB"/>
    <w:rsid w:val="00EE2A7C"/>
    <w:rsid w:val="00EE2C42"/>
    <w:rsid w:val="00EE31D7"/>
    <w:rsid w:val="00EE341B"/>
    <w:rsid w:val="00EE37E8"/>
    <w:rsid w:val="00EE4453"/>
    <w:rsid w:val="00EE4841"/>
    <w:rsid w:val="00EE5FCE"/>
    <w:rsid w:val="00EE6BBD"/>
    <w:rsid w:val="00EE6E1E"/>
    <w:rsid w:val="00EE705F"/>
    <w:rsid w:val="00EF030A"/>
    <w:rsid w:val="00EF1462"/>
    <w:rsid w:val="00EF297B"/>
    <w:rsid w:val="00EF372B"/>
    <w:rsid w:val="00EF4EBD"/>
    <w:rsid w:val="00EF54FD"/>
    <w:rsid w:val="00EF5E68"/>
    <w:rsid w:val="00EF781C"/>
    <w:rsid w:val="00F00683"/>
    <w:rsid w:val="00F051A1"/>
    <w:rsid w:val="00F07F0D"/>
    <w:rsid w:val="00F1042E"/>
    <w:rsid w:val="00F113F6"/>
    <w:rsid w:val="00F11FB2"/>
    <w:rsid w:val="00F12B7A"/>
    <w:rsid w:val="00F13112"/>
    <w:rsid w:val="00F143C3"/>
    <w:rsid w:val="00F16FE6"/>
    <w:rsid w:val="00F17AEB"/>
    <w:rsid w:val="00F202AA"/>
    <w:rsid w:val="00F20A84"/>
    <w:rsid w:val="00F22852"/>
    <w:rsid w:val="00F238BD"/>
    <w:rsid w:val="00F24992"/>
    <w:rsid w:val="00F270B7"/>
    <w:rsid w:val="00F32F2F"/>
    <w:rsid w:val="00F33F3F"/>
    <w:rsid w:val="00F35BDD"/>
    <w:rsid w:val="00F35EF0"/>
    <w:rsid w:val="00F36165"/>
    <w:rsid w:val="00F3674A"/>
    <w:rsid w:val="00F3781F"/>
    <w:rsid w:val="00F403FD"/>
    <w:rsid w:val="00F41E72"/>
    <w:rsid w:val="00F41EF3"/>
    <w:rsid w:val="00F4466B"/>
    <w:rsid w:val="00F45BDF"/>
    <w:rsid w:val="00F50075"/>
    <w:rsid w:val="00F50300"/>
    <w:rsid w:val="00F52201"/>
    <w:rsid w:val="00F5414B"/>
    <w:rsid w:val="00F56E39"/>
    <w:rsid w:val="00F57488"/>
    <w:rsid w:val="00F60ACF"/>
    <w:rsid w:val="00F60DC7"/>
    <w:rsid w:val="00F623E9"/>
    <w:rsid w:val="00F63951"/>
    <w:rsid w:val="00F63C86"/>
    <w:rsid w:val="00F63D00"/>
    <w:rsid w:val="00F67832"/>
    <w:rsid w:val="00F70000"/>
    <w:rsid w:val="00F720DB"/>
    <w:rsid w:val="00F766BE"/>
    <w:rsid w:val="00F77EB9"/>
    <w:rsid w:val="00F80635"/>
    <w:rsid w:val="00F80D86"/>
    <w:rsid w:val="00F8115F"/>
    <w:rsid w:val="00F815D1"/>
    <w:rsid w:val="00F81E7E"/>
    <w:rsid w:val="00F81F0F"/>
    <w:rsid w:val="00F81FD1"/>
    <w:rsid w:val="00F825F4"/>
    <w:rsid w:val="00F831EB"/>
    <w:rsid w:val="00F8703F"/>
    <w:rsid w:val="00F900A5"/>
    <w:rsid w:val="00F9162C"/>
    <w:rsid w:val="00F92AA1"/>
    <w:rsid w:val="00F932DE"/>
    <w:rsid w:val="00F94D24"/>
    <w:rsid w:val="00F963DD"/>
    <w:rsid w:val="00F9641A"/>
    <w:rsid w:val="00F97004"/>
    <w:rsid w:val="00FA2045"/>
    <w:rsid w:val="00FA2F23"/>
    <w:rsid w:val="00FA3521"/>
    <w:rsid w:val="00FA3A28"/>
    <w:rsid w:val="00FA434C"/>
    <w:rsid w:val="00FA5B91"/>
    <w:rsid w:val="00FA7A66"/>
    <w:rsid w:val="00FB13C2"/>
    <w:rsid w:val="00FB1AA9"/>
    <w:rsid w:val="00FB4B5A"/>
    <w:rsid w:val="00FB55E5"/>
    <w:rsid w:val="00FB572F"/>
    <w:rsid w:val="00FB5963"/>
    <w:rsid w:val="00FB5DAA"/>
    <w:rsid w:val="00FB69A1"/>
    <w:rsid w:val="00FC04B9"/>
    <w:rsid w:val="00FC161A"/>
    <w:rsid w:val="00FC23D5"/>
    <w:rsid w:val="00FC4337"/>
    <w:rsid w:val="00FC4C1A"/>
    <w:rsid w:val="00FC4F3C"/>
    <w:rsid w:val="00FC628F"/>
    <w:rsid w:val="00FC6468"/>
    <w:rsid w:val="00FC6D49"/>
    <w:rsid w:val="00FC7C26"/>
    <w:rsid w:val="00FD050E"/>
    <w:rsid w:val="00FD102F"/>
    <w:rsid w:val="00FD4922"/>
    <w:rsid w:val="00FD6461"/>
    <w:rsid w:val="00FE0281"/>
    <w:rsid w:val="00FE1991"/>
    <w:rsid w:val="00FE2B23"/>
    <w:rsid w:val="00FE7083"/>
    <w:rsid w:val="00FF019F"/>
    <w:rsid w:val="00FF15A1"/>
    <w:rsid w:val="00FF1B2A"/>
    <w:rsid w:val="00FF2160"/>
    <w:rsid w:val="00FF30DE"/>
    <w:rsid w:val="00FF37BB"/>
    <w:rsid w:val="00FF4BB5"/>
    <w:rsid w:val="00FF508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7777B52-3487-4504-A61C-EF064338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5A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D75A7A"/>
    <w:rPr>
      <w:rFonts w:asciiTheme="majorHAnsi" w:eastAsiaTheme="majorEastAsia" w:hAnsiTheme="majorHAnsi" w:cstheme="majorBidi"/>
      <w:i/>
      <w:iCs/>
      <w:color w:val="365F91" w:themeColor="accent1" w:themeShade="BF"/>
      <w:sz w:val="24"/>
      <w:szCs w:val="24"/>
    </w:rPr>
  </w:style>
  <w:style w:type="paragraph" w:styleId="EndnoteText">
    <w:name w:val="endnote text"/>
    <w:basedOn w:val="Normal"/>
    <w:link w:val="EndnoteTextChar"/>
    <w:uiPriority w:val="99"/>
    <w:semiHidden/>
    <w:unhideWhenUsed/>
    <w:rsid w:val="00452864"/>
    <w:rPr>
      <w:sz w:val="20"/>
      <w:szCs w:val="20"/>
    </w:rPr>
  </w:style>
  <w:style w:type="character" w:customStyle="1" w:styleId="EndnoteTextChar">
    <w:name w:val="Endnote Text Char"/>
    <w:basedOn w:val="DefaultParagraphFont"/>
    <w:link w:val="EndnoteText"/>
    <w:uiPriority w:val="99"/>
    <w:semiHidden/>
    <w:rsid w:val="00452864"/>
    <w:rPr>
      <w:rFonts w:ascii="Calibri" w:hAnsi="Calibri" w:cs="Calibri"/>
      <w:color w:val="000000"/>
    </w:rPr>
  </w:style>
  <w:style w:type="character" w:styleId="EndnoteReference">
    <w:name w:val="endnote reference"/>
    <w:basedOn w:val="DefaultParagraphFont"/>
    <w:uiPriority w:val="99"/>
    <w:semiHidden/>
    <w:unhideWhenUsed/>
    <w:rsid w:val="00452864"/>
    <w:rPr>
      <w:vertAlign w:val="superscript"/>
    </w:rPr>
  </w:style>
  <w:style w:type="paragraph" w:styleId="FootnoteText">
    <w:name w:val="footnote text"/>
    <w:basedOn w:val="Normal"/>
    <w:link w:val="FootnoteTextChar"/>
    <w:uiPriority w:val="99"/>
    <w:semiHidden/>
    <w:unhideWhenUsed/>
    <w:rsid w:val="00452864"/>
    <w:rPr>
      <w:sz w:val="20"/>
      <w:szCs w:val="20"/>
    </w:rPr>
  </w:style>
  <w:style w:type="character" w:customStyle="1" w:styleId="FootnoteTextChar">
    <w:name w:val="Footnote Text Char"/>
    <w:basedOn w:val="DefaultParagraphFont"/>
    <w:link w:val="FootnoteText"/>
    <w:uiPriority w:val="99"/>
    <w:semiHidden/>
    <w:rsid w:val="00452864"/>
    <w:rPr>
      <w:rFonts w:ascii="Calibri" w:hAnsi="Calibri" w:cs="Calibri"/>
      <w:color w:val="000000"/>
    </w:rPr>
  </w:style>
  <w:style w:type="character" w:styleId="FootnoteReference">
    <w:name w:val="footnote reference"/>
    <w:basedOn w:val="DefaultParagraphFont"/>
    <w:uiPriority w:val="99"/>
    <w:semiHidden/>
    <w:unhideWhenUsed/>
    <w:rsid w:val="00452864"/>
    <w:rPr>
      <w:vertAlign w:val="superscript"/>
    </w:rPr>
  </w:style>
  <w:style w:type="character" w:styleId="PlaceholderText">
    <w:name w:val="Placeholder Text"/>
    <w:basedOn w:val="DefaultParagraphFont"/>
    <w:uiPriority w:val="99"/>
    <w:semiHidden/>
    <w:rsid w:val="00846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9917288">
      <w:bodyDiv w:val="1"/>
      <w:marLeft w:val="0"/>
      <w:marRight w:val="0"/>
      <w:marTop w:val="0"/>
      <w:marBottom w:val="0"/>
      <w:divBdr>
        <w:top w:val="none" w:sz="0" w:space="0" w:color="auto"/>
        <w:left w:val="none" w:sz="0" w:space="0" w:color="auto"/>
        <w:bottom w:val="none" w:sz="0" w:space="0" w:color="auto"/>
        <w:right w:val="none" w:sz="0" w:space="0" w:color="auto"/>
      </w:divBdr>
    </w:div>
    <w:div w:id="52502809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7690">
      <w:bodyDiv w:val="1"/>
      <w:marLeft w:val="0"/>
      <w:marRight w:val="0"/>
      <w:marTop w:val="0"/>
      <w:marBottom w:val="0"/>
      <w:divBdr>
        <w:top w:val="none" w:sz="0" w:space="0" w:color="auto"/>
        <w:left w:val="none" w:sz="0" w:space="0" w:color="auto"/>
        <w:bottom w:val="none" w:sz="0" w:space="0" w:color="auto"/>
        <w:right w:val="none" w:sz="0" w:space="0" w:color="auto"/>
      </w:divBdr>
    </w:div>
    <w:div w:id="1029530406">
      <w:bodyDiv w:val="1"/>
      <w:marLeft w:val="0"/>
      <w:marRight w:val="0"/>
      <w:marTop w:val="0"/>
      <w:marBottom w:val="0"/>
      <w:divBdr>
        <w:top w:val="none" w:sz="0" w:space="0" w:color="auto"/>
        <w:left w:val="none" w:sz="0" w:space="0" w:color="auto"/>
        <w:bottom w:val="none" w:sz="0" w:space="0" w:color="auto"/>
        <w:right w:val="none" w:sz="0" w:space="0" w:color="auto"/>
      </w:divBdr>
    </w:div>
    <w:div w:id="106564385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4151284">
      <w:bodyDiv w:val="1"/>
      <w:marLeft w:val="0"/>
      <w:marRight w:val="0"/>
      <w:marTop w:val="0"/>
      <w:marBottom w:val="0"/>
      <w:divBdr>
        <w:top w:val="none" w:sz="0" w:space="0" w:color="auto"/>
        <w:left w:val="none" w:sz="0" w:space="0" w:color="auto"/>
        <w:bottom w:val="none" w:sz="0" w:space="0" w:color="auto"/>
        <w:right w:val="none" w:sz="0" w:space="0" w:color="auto"/>
      </w:divBdr>
    </w:div>
    <w:div w:id="1450053575">
      <w:bodyDiv w:val="1"/>
      <w:marLeft w:val="0"/>
      <w:marRight w:val="0"/>
      <w:marTop w:val="0"/>
      <w:marBottom w:val="0"/>
      <w:divBdr>
        <w:top w:val="none" w:sz="0" w:space="0" w:color="auto"/>
        <w:left w:val="none" w:sz="0" w:space="0" w:color="auto"/>
        <w:bottom w:val="none" w:sz="0" w:space="0" w:color="auto"/>
        <w:right w:val="none" w:sz="0" w:space="0" w:color="auto"/>
      </w:divBdr>
    </w:div>
    <w:div w:id="1542597754">
      <w:bodyDiv w:val="1"/>
      <w:marLeft w:val="0"/>
      <w:marRight w:val="0"/>
      <w:marTop w:val="0"/>
      <w:marBottom w:val="0"/>
      <w:divBdr>
        <w:top w:val="none" w:sz="0" w:space="0" w:color="auto"/>
        <w:left w:val="none" w:sz="0" w:space="0" w:color="auto"/>
        <w:bottom w:val="none" w:sz="0" w:space="0" w:color="auto"/>
        <w:right w:val="none" w:sz="0" w:space="0" w:color="auto"/>
      </w:divBdr>
    </w:div>
    <w:div w:id="1634942381">
      <w:bodyDiv w:val="1"/>
      <w:marLeft w:val="0"/>
      <w:marRight w:val="0"/>
      <w:marTop w:val="0"/>
      <w:marBottom w:val="0"/>
      <w:divBdr>
        <w:top w:val="none" w:sz="0" w:space="0" w:color="auto"/>
        <w:left w:val="none" w:sz="0" w:space="0" w:color="auto"/>
        <w:bottom w:val="none" w:sz="0" w:space="0" w:color="auto"/>
        <w:right w:val="none" w:sz="0" w:space="0" w:color="auto"/>
      </w:divBdr>
    </w:div>
    <w:div w:id="1809782953">
      <w:bodyDiv w:val="1"/>
      <w:marLeft w:val="0"/>
      <w:marRight w:val="0"/>
      <w:marTop w:val="0"/>
      <w:marBottom w:val="0"/>
      <w:divBdr>
        <w:top w:val="none" w:sz="0" w:space="0" w:color="auto"/>
        <w:left w:val="none" w:sz="0" w:space="0" w:color="auto"/>
        <w:bottom w:val="none" w:sz="0" w:space="0" w:color="auto"/>
        <w:right w:val="none" w:sz="0" w:space="0" w:color="auto"/>
      </w:divBdr>
      <w:divsChild>
        <w:div w:id="80302972">
          <w:marLeft w:val="0"/>
          <w:marRight w:val="0"/>
          <w:marTop w:val="0"/>
          <w:marBottom w:val="0"/>
          <w:divBdr>
            <w:top w:val="none" w:sz="0" w:space="0" w:color="auto"/>
            <w:left w:val="none" w:sz="0" w:space="0" w:color="auto"/>
            <w:bottom w:val="none" w:sz="0" w:space="0" w:color="auto"/>
            <w:right w:val="none" w:sz="0" w:space="0" w:color="auto"/>
          </w:divBdr>
          <w:divsChild>
            <w:div w:id="138810139">
              <w:marLeft w:val="0"/>
              <w:marRight w:val="0"/>
              <w:marTop w:val="0"/>
              <w:marBottom w:val="0"/>
              <w:divBdr>
                <w:top w:val="none" w:sz="0" w:space="0" w:color="auto"/>
                <w:left w:val="none" w:sz="0" w:space="0" w:color="auto"/>
                <w:bottom w:val="none" w:sz="0" w:space="0" w:color="auto"/>
                <w:right w:val="none" w:sz="0" w:space="0" w:color="auto"/>
              </w:divBdr>
            </w:div>
            <w:div w:id="3104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627093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0E70F-47FF-4501-9C7F-CA540687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6412</Words>
  <Characters>36552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42879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Alisha Dsouza</cp:lastModifiedBy>
  <cp:revision>2</cp:revision>
  <cp:lastPrinted>2013-05-29T13:32:00Z</cp:lastPrinted>
  <dcterms:created xsi:type="dcterms:W3CDTF">2018-07-18T13:27:00Z</dcterms:created>
  <dcterms:modified xsi:type="dcterms:W3CDTF">2018-07-18T13:27:00Z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