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312B8" w14:textId="7B687158" w:rsidR="00E52465" w:rsidRPr="00995209" w:rsidRDefault="00E52465" w:rsidP="009C355A">
      <w:pPr>
        <w:widowControl w:val="0"/>
        <w:autoSpaceDE w:val="0"/>
        <w:autoSpaceDN w:val="0"/>
        <w:adjustRightInd w:val="0"/>
        <w:rPr>
          <w:rFonts w:ascii="Arial" w:hAnsi="Arial" w:cs="Arial"/>
          <w:sz w:val="22"/>
          <w:szCs w:val="22"/>
        </w:rPr>
      </w:pPr>
      <w:r>
        <w:rPr>
          <w:rFonts w:ascii="Arial" w:hAnsi="Arial" w:cs="Arial"/>
          <w:b/>
          <w:sz w:val="22"/>
          <w:szCs w:val="22"/>
        </w:rPr>
        <w:t xml:space="preserve">Re: </w:t>
      </w:r>
      <w:r w:rsidRPr="00995209">
        <w:rPr>
          <w:rFonts w:ascii="Arial" w:hAnsi="Arial" w:cs="Arial"/>
          <w:b/>
          <w:sz w:val="22"/>
          <w:szCs w:val="22"/>
        </w:rPr>
        <w:t xml:space="preserve">“qPCR-BASED ANALYSES OF INTESTINAL MICROBIOTA AFTER ORAL ANTIBIOTIC TREATMENT OF MICE” </w:t>
      </w:r>
      <w:r w:rsidRPr="00995209">
        <w:rPr>
          <w:rFonts w:ascii="Arial" w:hAnsi="Arial" w:cs="Arial"/>
          <w:sz w:val="22"/>
          <w:szCs w:val="22"/>
        </w:rPr>
        <w:t xml:space="preserve">by </w:t>
      </w:r>
      <w:r w:rsidRPr="00995209">
        <w:rPr>
          <w:rFonts w:ascii="Arial" w:hAnsi="Arial" w:cs="Arial"/>
          <w:sz w:val="22"/>
          <w:szCs w:val="22"/>
          <w:lang w:val="es-ES"/>
        </w:rPr>
        <w:t xml:space="preserve">Rebeca Jimeno, </w:t>
      </w:r>
      <w:proofErr w:type="spellStart"/>
      <w:r w:rsidRPr="00995209">
        <w:rPr>
          <w:rFonts w:ascii="Arial" w:hAnsi="Arial" w:cs="Arial"/>
          <w:sz w:val="22"/>
          <w:szCs w:val="22"/>
          <w:lang w:val="es-ES"/>
        </w:rPr>
        <w:t>Phillip</w:t>
      </w:r>
      <w:proofErr w:type="spellEnd"/>
      <w:r w:rsidRPr="00995209">
        <w:rPr>
          <w:rFonts w:ascii="Arial" w:hAnsi="Arial" w:cs="Arial"/>
          <w:sz w:val="22"/>
          <w:szCs w:val="22"/>
          <w:lang w:val="es-ES"/>
        </w:rPr>
        <w:t xml:space="preserve"> M. </w:t>
      </w:r>
      <w:proofErr w:type="spellStart"/>
      <w:r w:rsidRPr="00995209">
        <w:rPr>
          <w:rFonts w:ascii="Arial" w:hAnsi="Arial" w:cs="Arial"/>
          <w:sz w:val="22"/>
          <w:szCs w:val="22"/>
          <w:lang w:val="es-ES"/>
        </w:rPr>
        <w:t>Brailey</w:t>
      </w:r>
      <w:proofErr w:type="spellEnd"/>
      <w:r w:rsidRPr="00995209">
        <w:rPr>
          <w:rFonts w:ascii="Arial" w:hAnsi="Arial" w:cs="Arial"/>
          <w:sz w:val="22"/>
          <w:szCs w:val="22"/>
          <w:lang w:val="es-ES"/>
        </w:rPr>
        <w:t xml:space="preserve"> &amp; Patricia Barral</w:t>
      </w:r>
      <w:r w:rsidR="00995209" w:rsidRPr="00995209">
        <w:rPr>
          <w:rFonts w:ascii="Arial" w:eastAsia="Times New Roman" w:hAnsi="Arial" w:cs="Arial"/>
          <w:color w:val="000000"/>
          <w:sz w:val="22"/>
          <w:szCs w:val="22"/>
          <w:lang w:eastAsia="en-GB"/>
        </w:rPr>
        <w:t xml:space="preserve"> (</w:t>
      </w:r>
      <w:r w:rsidR="00995209" w:rsidRPr="00995209">
        <w:rPr>
          <w:rFonts w:ascii="Arial" w:hAnsi="Arial" w:cs="Arial"/>
          <w:sz w:val="22"/>
          <w:szCs w:val="22"/>
        </w:rPr>
        <w:t>JoVE58481)</w:t>
      </w:r>
    </w:p>
    <w:p w14:paraId="0E8211A9" w14:textId="77777777" w:rsidR="00E52465" w:rsidRPr="00995209" w:rsidRDefault="00E52465" w:rsidP="009C355A">
      <w:pPr>
        <w:widowControl w:val="0"/>
        <w:autoSpaceDE w:val="0"/>
        <w:autoSpaceDN w:val="0"/>
        <w:adjustRightInd w:val="0"/>
        <w:rPr>
          <w:rFonts w:ascii="Arial" w:hAnsi="Arial" w:cs="Arial"/>
          <w:b/>
          <w:sz w:val="22"/>
          <w:szCs w:val="22"/>
        </w:rPr>
      </w:pPr>
    </w:p>
    <w:p w14:paraId="2EEC3AC4" w14:textId="77777777" w:rsidR="00E52465" w:rsidRPr="00995209" w:rsidRDefault="00E52465" w:rsidP="009C355A">
      <w:pPr>
        <w:widowControl w:val="0"/>
        <w:autoSpaceDE w:val="0"/>
        <w:autoSpaceDN w:val="0"/>
        <w:adjustRightInd w:val="0"/>
        <w:rPr>
          <w:rFonts w:ascii="Arial" w:hAnsi="Arial" w:cs="Arial"/>
          <w:b/>
          <w:sz w:val="22"/>
          <w:szCs w:val="22"/>
        </w:rPr>
      </w:pPr>
    </w:p>
    <w:p w14:paraId="56DD567F" w14:textId="77777777" w:rsidR="009C355A" w:rsidRPr="00995209" w:rsidRDefault="009C355A" w:rsidP="009C355A">
      <w:pPr>
        <w:widowControl w:val="0"/>
        <w:autoSpaceDE w:val="0"/>
        <w:autoSpaceDN w:val="0"/>
        <w:adjustRightInd w:val="0"/>
        <w:rPr>
          <w:rFonts w:ascii="Arial" w:hAnsi="Arial" w:cs="Arial"/>
          <w:b/>
          <w:sz w:val="22"/>
          <w:szCs w:val="22"/>
        </w:rPr>
      </w:pPr>
      <w:r w:rsidRPr="00995209">
        <w:rPr>
          <w:rFonts w:ascii="Arial" w:hAnsi="Arial" w:cs="Arial"/>
          <w:b/>
          <w:sz w:val="22"/>
          <w:szCs w:val="22"/>
        </w:rPr>
        <w:t>Reply to reviewers</w:t>
      </w:r>
    </w:p>
    <w:p w14:paraId="044C1C15" w14:textId="77777777" w:rsidR="009C355A" w:rsidRPr="00995209" w:rsidRDefault="009C355A" w:rsidP="009C355A">
      <w:pPr>
        <w:widowControl w:val="0"/>
        <w:autoSpaceDE w:val="0"/>
        <w:autoSpaceDN w:val="0"/>
        <w:adjustRightInd w:val="0"/>
        <w:rPr>
          <w:rFonts w:ascii="Arial" w:hAnsi="Arial" w:cs="Arial"/>
          <w:b/>
          <w:sz w:val="22"/>
          <w:szCs w:val="22"/>
        </w:rPr>
      </w:pPr>
    </w:p>
    <w:p w14:paraId="76DE1237" w14:textId="77777777" w:rsidR="009C355A" w:rsidRPr="00995209" w:rsidRDefault="009C355A" w:rsidP="009C355A">
      <w:pPr>
        <w:widowControl w:val="0"/>
        <w:autoSpaceDE w:val="0"/>
        <w:autoSpaceDN w:val="0"/>
        <w:adjustRightInd w:val="0"/>
        <w:rPr>
          <w:rFonts w:ascii="Arial" w:hAnsi="Arial" w:cs="Arial"/>
          <w:sz w:val="22"/>
          <w:szCs w:val="22"/>
        </w:rPr>
      </w:pPr>
      <w:r w:rsidRPr="00995209">
        <w:rPr>
          <w:rFonts w:ascii="Arial" w:hAnsi="Arial" w:cs="Arial"/>
          <w:sz w:val="22"/>
          <w:szCs w:val="22"/>
        </w:rPr>
        <w:t>We are very grateful for the positive and constructive comments provided by the reviewers and editors and their thoughtful questions. We have reviewed the figures and the manuscript according to their suggestions as detailed below:</w:t>
      </w:r>
    </w:p>
    <w:p w14:paraId="406DB7D9" w14:textId="77777777" w:rsidR="009C355A" w:rsidRPr="00995209" w:rsidRDefault="009C355A" w:rsidP="009C355A">
      <w:pPr>
        <w:rPr>
          <w:rFonts w:ascii="Arial" w:eastAsia="Times New Roman" w:hAnsi="Arial" w:cs="Arial"/>
          <w:b/>
          <w:bCs/>
          <w:color w:val="000000"/>
          <w:sz w:val="22"/>
          <w:szCs w:val="22"/>
          <w:lang w:eastAsia="en-GB"/>
        </w:rPr>
      </w:pPr>
    </w:p>
    <w:p w14:paraId="51E07DF1" w14:textId="415FFEE1" w:rsidR="00A66D0C" w:rsidRDefault="009C355A" w:rsidP="009C355A">
      <w:pPr>
        <w:rPr>
          <w:rFonts w:ascii="Arial" w:eastAsia="Times New Roman" w:hAnsi="Arial" w:cs="Arial"/>
          <w:color w:val="000000"/>
          <w:sz w:val="22"/>
          <w:szCs w:val="22"/>
          <w:lang w:eastAsia="en-GB"/>
        </w:rPr>
      </w:pPr>
      <w:r w:rsidRPr="00995209">
        <w:rPr>
          <w:rFonts w:ascii="Arial" w:eastAsia="Times New Roman" w:hAnsi="Arial" w:cs="Arial"/>
          <w:b/>
          <w:bCs/>
          <w:color w:val="000000"/>
          <w:sz w:val="22"/>
          <w:szCs w:val="22"/>
          <w:lang w:eastAsia="en-GB"/>
        </w:rPr>
        <w:t>Editorial comments:</w:t>
      </w:r>
      <w:r w:rsidRPr="009C355A">
        <w:rPr>
          <w:rFonts w:ascii="Arial" w:eastAsia="Times New Roman" w:hAnsi="Arial" w:cs="Arial"/>
          <w:color w:val="000000"/>
          <w:sz w:val="22"/>
          <w:szCs w:val="22"/>
          <w:lang w:eastAsia="en-GB"/>
        </w:rPr>
        <w:br/>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1.</w:t>
      </w:r>
      <w:r w:rsidRPr="009C355A">
        <w:rPr>
          <w:rFonts w:ascii="Arial" w:eastAsia="Times New Roman" w:hAnsi="Arial" w:cs="Arial"/>
          <w:color w:val="000000"/>
          <w:sz w:val="22"/>
          <w:szCs w:val="22"/>
          <w:lang w:eastAsia="en-GB"/>
        </w:rPr>
        <w:t xml:space="preserve"> </w:t>
      </w:r>
      <w:r w:rsidR="0079756B">
        <w:rPr>
          <w:rFonts w:ascii="Arial" w:eastAsia="Times New Roman" w:hAnsi="Arial" w:cs="Arial"/>
          <w:color w:val="000000"/>
          <w:sz w:val="22"/>
          <w:szCs w:val="22"/>
          <w:lang w:eastAsia="en-GB"/>
        </w:rPr>
        <w:t>The manuscript has been carefully revised</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2.</w:t>
      </w:r>
      <w:r w:rsidRPr="009C355A">
        <w:rPr>
          <w:rFonts w:ascii="Arial" w:eastAsia="Times New Roman" w:hAnsi="Arial" w:cs="Arial"/>
          <w:color w:val="000000"/>
          <w:sz w:val="22"/>
          <w:szCs w:val="22"/>
          <w:lang w:eastAsia="en-GB"/>
        </w:rPr>
        <w:t xml:space="preserve"> </w:t>
      </w:r>
      <w:r w:rsidR="009F3663" w:rsidRPr="009F3663">
        <w:rPr>
          <w:rFonts w:ascii="Arial" w:eastAsia="Times New Roman" w:hAnsi="Arial" w:cs="Arial"/>
          <w:color w:val="000000"/>
          <w:sz w:val="22"/>
          <w:szCs w:val="22"/>
          <w:lang w:eastAsia="en-GB"/>
        </w:rPr>
        <w:t xml:space="preserve">The protocol included in part </w:t>
      </w:r>
      <w:r w:rsidR="00001EF1">
        <w:rPr>
          <w:rFonts w:ascii="Arial" w:eastAsia="Times New Roman" w:hAnsi="Arial" w:cs="Arial"/>
          <w:color w:val="000000"/>
          <w:sz w:val="22"/>
          <w:szCs w:val="22"/>
          <w:lang w:eastAsia="en-GB"/>
        </w:rPr>
        <w:t xml:space="preserve">3 </w:t>
      </w:r>
      <w:r w:rsidR="009F3663" w:rsidRPr="009F3663">
        <w:rPr>
          <w:rFonts w:ascii="Arial" w:eastAsia="Times New Roman" w:hAnsi="Arial" w:cs="Arial"/>
          <w:color w:val="000000"/>
          <w:sz w:val="22"/>
          <w:szCs w:val="22"/>
          <w:lang w:eastAsia="en-GB"/>
        </w:rPr>
        <w:t xml:space="preserve">(DNA extraction) corresponds to the step-by-step protocol from a commercially available </w:t>
      </w:r>
      <w:r w:rsidR="00D252B8">
        <w:rPr>
          <w:rFonts w:ascii="Arial" w:eastAsia="Times New Roman" w:hAnsi="Arial" w:cs="Arial"/>
          <w:color w:val="000000"/>
          <w:sz w:val="22"/>
          <w:szCs w:val="22"/>
          <w:lang w:eastAsia="en-GB"/>
        </w:rPr>
        <w:t xml:space="preserve">kit </w:t>
      </w:r>
      <w:r w:rsidR="009F3663">
        <w:rPr>
          <w:rFonts w:ascii="Arial" w:eastAsia="Times New Roman" w:hAnsi="Arial" w:cs="Arial"/>
          <w:color w:val="000000"/>
          <w:sz w:val="22"/>
          <w:szCs w:val="22"/>
          <w:lang w:eastAsia="en-GB"/>
        </w:rPr>
        <w:t>(</w:t>
      </w:r>
      <w:proofErr w:type="spellStart"/>
      <w:r w:rsidR="009F3663">
        <w:rPr>
          <w:rFonts w:ascii="Arial" w:eastAsia="Times New Roman" w:hAnsi="Arial" w:cs="Arial"/>
          <w:color w:val="000000"/>
          <w:sz w:val="22"/>
          <w:szCs w:val="22"/>
          <w:lang w:eastAsia="en-GB"/>
        </w:rPr>
        <w:t>Qiagen</w:t>
      </w:r>
      <w:proofErr w:type="spellEnd"/>
      <w:r w:rsidR="009F3663">
        <w:rPr>
          <w:rFonts w:ascii="Arial" w:eastAsia="Times New Roman" w:hAnsi="Arial" w:cs="Arial"/>
          <w:color w:val="000000"/>
          <w:sz w:val="22"/>
          <w:szCs w:val="22"/>
          <w:lang w:eastAsia="en-GB"/>
        </w:rPr>
        <w:t xml:space="preserve"> </w:t>
      </w:r>
      <w:proofErr w:type="spellStart"/>
      <w:r w:rsidR="00C37405" w:rsidRPr="00C37405">
        <w:rPr>
          <w:rFonts w:ascii="Arial" w:eastAsia="Times New Roman" w:hAnsi="Arial" w:cs="Arial"/>
          <w:color w:val="000000"/>
          <w:sz w:val="22"/>
          <w:szCs w:val="22"/>
          <w:lang w:eastAsia="en-GB"/>
        </w:rPr>
        <w:t>QIAamp</w:t>
      </w:r>
      <w:proofErr w:type="spellEnd"/>
      <w:r w:rsidR="00C37405" w:rsidRPr="00C37405">
        <w:rPr>
          <w:rFonts w:ascii="Arial" w:eastAsia="Times New Roman" w:hAnsi="Arial" w:cs="Arial"/>
          <w:color w:val="000000"/>
          <w:sz w:val="22"/>
          <w:szCs w:val="22"/>
          <w:lang w:eastAsia="en-GB"/>
        </w:rPr>
        <w:t xml:space="preserve"> fast DNA Stool mini kit</w:t>
      </w:r>
      <w:r w:rsidR="009F3663">
        <w:rPr>
          <w:rFonts w:ascii="Arial" w:eastAsia="Times New Roman" w:hAnsi="Arial" w:cs="Arial"/>
          <w:color w:val="000000"/>
          <w:sz w:val="22"/>
          <w:szCs w:val="22"/>
          <w:lang w:eastAsia="en-GB"/>
        </w:rPr>
        <w:t xml:space="preserve">). </w:t>
      </w:r>
      <w:r w:rsidR="00A66D0C">
        <w:rPr>
          <w:rFonts w:ascii="Arial" w:eastAsia="Times New Roman" w:hAnsi="Arial" w:cs="Arial"/>
          <w:color w:val="000000"/>
          <w:sz w:val="22"/>
          <w:szCs w:val="22"/>
          <w:lang w:eastAsia="en-GB"/>
        </w:rPr>
        <w:t xml:space="preserve">As this protocol is available in the manufacturer’s webpage and in response to comments from reviewer 1 (about unnecessary steps), </w:t>
      </w:r>
      <w:r w:rsidR="009F3663">
        <w:rPr>
          <w:rFonts w:ascii="Arial" w:eastAsia="Times New Roman" w:hAnsi="Arial" w:cs="Arial"/>
          <w:color w:val="000000"/>
          <w:sz w:val="22"/>
          <w:szCs w:val="22"/>
          <w:lang w:eastAsia="en-GB"/>
        </w:rPr>
        <w:t xml:space="preserve">we have deleted this part of the protocol </w:t>
      </w:r>
      <w:r w:rsidR="00A66D0C">
        <w:rPr>
          <w:rFonts w:ascii="Arial" w:eastAsia="Times New Roman" w:hAnsi="Arial" w:cs="Arial"/>
          <w:color w:val="000000"/>
          <w:sz w:val="22"/>
          <w:szCs w:val="22"/>
          <w:lang w:eastAsia="en-GB"/>
        </w:rPr>
        <w:t xml:space="preserve">from the current manuscript. </w:t>
      </w:r>
      <w:r w:rsidR="00001EF1">
        <w:rPr>
          <w:rFonts w:ascii="Arial" w:eastAsia="Times New Roman" w:hAnsi="Arial" w:cs="Arial"/>
          <w:color w:val="000000"/>
          <w:sz w:val="22"/>
          <w:szCs w:val="22"/>
          <w:lang w:eastAsia="en-GB"/>
        </w:rPr>
        <w:t xml:space="preserve">We believe that this simplifies the manuscript making it more accessible to readers. However, if the editor considers that </w:t>
      </w:r>
      <w:r w:rsidR="009D2879">
        <w:rPr>
          <w:rFonts w:ascii="Arial" w:eastAsia="Times New Roman" w:hAnsi="Arial" w:cs="Arial"/>
          <w:color w:val="000000"/>
          <w:sz w:val="22"/>
          <w:szCs w:val="22"/>
          <w:lang w:eastAsia="en-GB"/>
        </w:rPr>
        <w:t xml:space="preserve">this part </w:t>
      </w:r>
      <w:r w:rsidR="00001EF1">
        <w:rPr>
          <w:rFonts w:ascii="Arial" w:eastAsia="Times New Roman" w:hAnsi="Arial" w:cs="Arial"/>
          <w:color w:val="000000"/>
          <w:sz w:val="22"/>
          <w:szCs w:val="22"/>
          <w:lang w:eastAsia="en-GB"/>
        </w:rPr>
        <w:t>provides valuable information for the readers w</w:t>
      </w:r>
      <w:r w:rsidR="00A66D0C">
        <w:rPr>
          <w:rFonts w:ascii="Arial" w:eastAsia="Times New Roman" w:hAnsi="Arial" w:cs="Arial"/>
          <w:color w:val="000000"/>
          <w:sz w:val="22"/>
          <w:szCs w:val="22"/>
          <w:lang w:eastAsia="en-GB"/>
        </w:rPr>
        <w:t xml:space="preserve">e would be </w:t>
      </w:r>
      <w:r w:rsidR="009D2879">
        <w:rPr>
          <w:rFonts w:ascii="Arial" w:eastAsia="Times New Roman" w:hAnsi="Arial" w:cs="Arial"/>
          <w:color w:val="000000"/>
          <w:sz w:val="22"/>
          <w:szCs w:val="22"/>
          <w:lang w:eastAsia="en-GB"/>
        </w:rPr>
        <w:t>happy to include the</w:t>
      </w:r>
      <w:r w:rsidR="00001EF1">
        <w:rPr>
          <w:rFonts w:ascii="Arial" w:eastAsia="Times New Roman" w:hAnsi="Arial" w:cs="Arial"/>
          <w:color w:val="000000"/>
          <w:sz w:val="22"/>
          <w:szCs w:val="22"/>
          <w:lang w:eastAsia="en-GB"/>
        </w:rPr>
        <w:t xml:space="preserve"> text back</w:t>
      </w:r>
      <w:r w:rsidR="004213DD">
        <w:rPr>
          <w:rFonts w:ascii="Arial" w:eastAsia="Times New Roman" w:hAnsi="Arial" w:cs="Arial"/>
          <w:color w:val="000000"/>
          <w:sz w:val="22"/>
          <w:szCs w:val="22"/>
          <w:lang w:eastAsia="en-GB"/>
        </w:rPr>
        <w:t xml:space="preserve"> and modify it as required.</w:t>
      </w:r>
    </w:p>
    <w:p w14:paraId="45DC663E" w14:textId="0A8B43E5" w:rsidR="007B14F1" w:rsidRPr="009F3663" w:rsidRDefault="009C355A" w:rsidP="009C355A">
      <w:pPr>
        <w:rPr>
          <w:rFonts w:ascii="Arial" w:eastAsia="Times New Roman" w:hAnsi="Arial" w:cs="Arial"/>
          <w:color w:val="000000"/>
          <w:sz w:val="22"/>
          <w:szCs w:val="22"/>
          <w:lang w:eastAsia="en-GB"/>
        </w:rPr>
      </w:pPr>
      <w:r w:rsidRPr="009C355A">
        <w:rPr>
          <w:rFonts w:ascii="Arial" w:eastAsia="Times New Roman" w:hAnsi="Arial" w:cs="Arial"/>
          <w:b/>
          <w:color w:val="000000"/>
          <w:sz w:val="22"/>
          <w:szCs w:val="22"/>
          <w:lang w:eastAsia="en-GB"/>
        </w:rPr>
        <w:t>3.</w:t>
      </w:r>
      <w:r w:rsidRPr="009C355A">
        <w:rPr>
          <w:rFonts w:ascii="Arial" w:eastAsia="Times New Roman" w:hAnsi="Arial" w:cs="Arial"/>
          <w:color w:val="000000"/>
          <w:sz w:val="22"/>
          <w:szCs w:val="22"/>
          <w:lang w:eastAsia="en-GB"/>
        </w:rPr>
        <w:t xml:space="preserve"> </w:t>
      </w:r>
      <w:r w:rsidR="009F3663">
        <w:rPr>
          <w:rFonts w:ascii="Arial" w:eastAsia="Times New Roman" w:hAnsi="Arial" w:cs="Arial"/>
          <w:color w:val="000000"/>
          <w:sz w:val="22"/>
          <w:szCs w:val="22"/>
          <w:lang w:eastAsia="en-GB"/>
        </w:rPr>
        <w:t>CT values don’</w:t>
      </w:r>
      <w:r w:rsidR="00A66D0C">
        <w:rPr>
          <w:rFonts w:ascii="Arial" w:eastAsia="Times New Roman" w:hAnsi="Arial" w:cs="Arial"/>
          <w:color w:val="000000"/>
          <w:sz w:val="22"/>
          <w:szCs w:val="22"/>
          <w:lang w:eastAsia="en-GB"/>
        </w:rPr>
        <w:t>t have a specific unit</w:t>
      </w:r>
      <w:bookmarkStart w:id="0" w:name="_GoBack"/>
      <w:bookmarkEnd w:id="0"/>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4.</w:t>
      </w:r>
      <w:r w:rsidRPr="009C355A">
        <w:rPr>
          <w:rFonts w:ascii="Arial" w:eastAsia="Times New Roman" w:hAnsi="Arial" w:cs="Arial"/>
          <w:color w:val="000000"/>
          <w:sz w:val="22"/>
          <w:szCs w:val="22"/>
          <w:lang w:eastAsia="en-GB"/>
        </w:rPr>
        <w:t xml:space="preserve"> </w:t>
      </w:r>
      <w:r w:rsidR="0079756B">
        <w:rPr>
          <w:rFonts w:ascii="Arial" w:eastAsia="Times New Roman" w:hAnsi="Arial" w:cs="Arial"/>
          <w:color w:val="000000"/>
          <w:sz w:val="22"/>
          <w:szCs w:val="22"/>
          <w:lang w:eastAsia="en-GB"/>
        </w:rPr>
        <w:t>Figure 3B has been changed</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5.</w:t>
      </w:r>
      <w:r w:rsidRPr="009C355A">
        <w:rPr>
          <w:rFonts w:ascii="Arial" w:eastAsia="Times New Roman" w:hAnsi="Arial" w:cs="Arial"/>
          <w:color w:val="000000"/>
          <w:sz w:val="22"/>
          <w:szCs w:val="22"/>
          <w:lang w:eastAsia="en-GB"/>
        </w:rPr>
        <w:t xml:space="preserve"> </w:t>
      </w:r>
      <w:r w:rsidR="00C37898">
        <w:rPr>
          <w:rFonts w:ascii="Arial" w:eastAsia="Times New Roman" w:hAnsi="Arial" w:cs="Arial"/>
          <w:color w:val="000000"/>
          <w:sz w:val="22"/>
          <w:szCs w:val="22"/>
          <w:lang w:eastAsia="en-GB"/>
        </w:rPr>
        <w:t>Tables have been revised</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6.</w:t>
      </w:r>
      <w:r w:rsidRPr="009C355A">
        <w:rPr>
          <w:rFonts w:ascii="Arial" w:eastAsia="Times New Roman" w:hAnsi="Arial" w:cs="Arial"/>
          <w:color w:val="000000"/>
          <w:sz w:val="22"/>
          <w:szCs w:val="22"/>
          <w:lang w:eastAsia="en-GB"/>
        </w:rPr>
        <w:t xml:space="preserve"> </w:t>
      </w:r>
      <w:r w:rsidR="0079756B">
        <w:rPr>
          <w:rFonts w:ascii="Arial" w:eastAsia="Times New Roman" w:hAnsi="Arial" w:cs="Arial"/>
          <w:color w:val="000000"/>
          <w:sz w:val="22"/>
          <w:szCs w:val="22"/>
          <w:lang w:eastAsia="en-GB"/>
        </w:rPr>
        <w:t>Keywords have been added</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7.</w:t>
      </w:r>
      <w:r w:rsidRPr="009C355A">
        <w:rPr>
          <w:rFonts w:ascii="Arial" w:eastAsia="Times New Roman" w:hAnsi="Arial" w:cs="Arial"/>
          <w:color w:val="000000"/>
          <w:sz w:val="22"/>
          <w:szCs w:val="22"/>
          <w:lang w:eastAsia="en-GB"/>
        </w:rPr>
        <w:t xml:space="preserve"> </w:t>
      </w:r>
      <w:r w:rsidR="007B14F1" w:rsidRPr="009F3663">
        <w:rPr>
          <w:rFonts w:ascii="Arial" w:eastAsia="Times New Roman" w:hAnsi="Arial" w:cs="Arial"/>
          <w:color w:val="000000"/>
          <w:sz w:val="22"/>
          <w:szCs w:val="22"/>
          <w:lang w:eastAsia="en-GB"/>
        </w:rPr>
        <w:t>This has been done</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8.</w:t>
      </w:r>
      <w:r w:rsidRPr="009C355A">
        <w:rPr>
          <w:rFonts w:ascii="Arial" w:eastAsia="Times New Roman" w:hAnsi="Arial" w:cs="Arial"/>
          <w:color w:val="000000"/>
          <w:sz w:val="22"/>
          <w:szCs w:val="22"/>
          <w:lang w:eastAsia="en-GB"/>
        </w:rPr>
        <w:t xml:space="preserve"> </w:t>
      </w:r>
      <w:r w:rsidR="007B14F1" w:rsidRPr="009F3663">
        <w:rPr>
          <w:rFonts w:ascii="Arial" w:eastAsia="Times New Roman" w:hAnsi="Arial" w:cs="Arial"/>
          <w:color w:val="000000"/>
          <w:sz w:val="22"/>
          <w:szCs w:val="22"/>
          <w:lang w:eastAsia="en-GB"/>
        </w:rPr>
        <w:t>This has been done</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9.</w:t>
      </w:r>
      <w:r w:rsidRPr="009C355A">
        <w:rPr>
          <w:rFonts w:ascii="Arial" w:eastAsia="Times New Roman" w:hAnsi="Arial" w:cs="Arial"/>
          <w:color w:val="000000"/>
          <w:sz w:val="22"/>
          <w:szCs w:val="22"/>
          <w:lang w:eastAsia="en-GB"/>
        </w:rPr>
        <w:t xml:space="preserve"> </w:t>
      </w:r>
      <w:r w:rsidR="007B14F1" w:rsidRPr="009F3663">
        <w:rPr>
          <w:rFonts w:ascii="Arial" w:eastAsia="Times New Roman" w:hAnsi="Arial" w:cs="Arial"/>
          <w:color w:val="000000"/>
          <w:sz w:val="22"/>
          <w:szCs w:val="22"/>
          <w:lang w:eastAsia="en-GB"/>
        </w:rPr>
        <w:t xml:space="preserve">This has been done </w:t>
      </w:r>
    </w:p>
    <w:p w14:paraId="37DC3AAE" w14:textId="375D5339" w:rsidR="00C37898" w:rsidRDefault="009C355A" w:rsidP="009C355A">
      <w:pPr>
        <w:rPr>
          <w:rFonts w:ascii="Arial" w:eastAsia="Times New Roman" w:hAnsi="Arial" w:cs="Arial"/>
          <w:color w:val="000000"/>
          <w:sz w:val="22"/>
          <w:szCs w:val="22"/>
          <w:lang w:eastAsia="en-GB"/>
        </w:rPr>
      </w:pPr>
      <w:r w:rsidRPr="009C355A">
        <w:rPr>
          <w:rFonts w:ascii="Arial" w:eastAsia="Times New Roman" w:hAnsi="Arial" w:cs="Arial"/>
          <w:b/>
          <w:color w:val="000000"/>
          <w:sz w:val="22"/>
          <w:szCs w:val="22"/>
          <w:lang w:eastAsia="en-GB"/>
        </w:rPr>
        <w:t>10.</w:t>
      </w:r>
      <w:r w:rsidRPr="009C355A">
        <w:rPr>
          <w:rFonts w:ascii="Arial" w:eastAsia="Times New Roman" w:hAnsi="Arial" w:cs="Arial"/>
          <w:color w:val="000000"/>
          <w:sz w:val="22"/>
          <w:szCs w:val="22"/>
          <w:lang w:eastAsia="en-GB"/>
        </w:rPr>
        <w:t xml:space="preserve"> </w:t>
      </w:r>
      <w:r w:rsidR="00712C24" w:rsidRPr="009F3663">
        <w:rPr>
          <w:rFonts w:ascii="Arial" w:eastAsia="Times New Roman" w:hAnsi="Arial" w:cs="Arial"/>
          <w:color w:val="000000"/>
          <w:sz w:val="22"/>
          <w:szCs w:val="22"/>
          <w:lang w:eastAsia="en-GB"/>
        </w:rPr>
        <w:t>This has been done</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11.</w:t>
      </w:r>
      <w:r w:rsidRPr="009C355A">
        <w:rPr>
          <w:rFonts w:ascii="Arial" w:eastAsia="Times New Roman" w:hAnsi="Arial" w:cs="Arial"/>
          <w:color w:val="000000"/>
          <w:sz w:val="22"/>
          <w:szCs w:val="22"/>
          <w:lang w:eastAsia="en-GB"/>
        </w:rPr>
        <w:t xml:space="preserve"> </w:t>
      </w:r>
      <w:r w:rsidR="0079756B">
        <w:rPr>
          <w:rFonts w:ascii="Arial" w:eastAsia="Times New Roman" w:hAnsi="Arial" w:cs="Arial"/>
          <w:color w:val="000000"/>
          <w:sz w:val="22"/>
          <w:szCs w:val="22"/>
          <w:lang w:eastAsia="en-GB"/>
        </w:rPr>
        <w:t>Commercial language has been removed from the manuscript</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12.</w:t>
      </w:r>
      <w:r w:rsidRPr="009C355A">
        <w:rPr>
          <w:rFonts w:ascii="Arial" w:eastAsia="Times New Roman" w:hAnsi="Arial" w:cs="Arial"/>
          <w:color w:val="000000"/>
          <w:sz w:val="22"/>
          <w:szCs w:val="22"/>
          <w:lang w:eastAsia="en-GB"/>
        </w:rPr>
        <w:t xml:space="preserve"> </w:t>
      </w:r>
      <w:r w:rsidR="009F3663">
        <w:rPr>
          <w:rFonts w:ascii="Arial" w:eastAsia="Times New Roman" w:hAnsi="Arial" w:cs="Arial"/>
          <w:color w:val="000000"/>
          <w:sz w:val="22"/>
          <w:szCs w:val="22"/>
          <w:lang w:eastAsia="en-GB"/>
        </w:rPr>
        <w:t>This has been included in the manuscript</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13.</w:t>
      </w:r>
      <w:r w:rsidRPr="009C355A">
        <w:rPr>
          <w:rFonts w:ascii="Arial" w:eastAsia="Times New Roman" w:hAnsi="Arial" w:cs="Arial"/>
          <w:color w:val="000000"/>
          <w:sz w:val="22"/>
          <w:szCs w:val="22"/>
          <w:lang w:eastAsia="en-GB"/>
        </w:rPr>
        <w:t xml:space="preserve"> </w:t>
      </w:r>
      <w:r w:rsidR="00BA4549">
        <w:rPr>
          <w:rFonts w:ascii="Arial" w:eastAsia="Times New Roman" w:hAnsi="Arial" w:cs="Arial"/>
          <w:color w:val="000000"/>
          <w:sz w:val="22"/>
          <w:szCs w:val="22"/>
          <w:lang w:eastAsia="en-GB"/>
        </w:rPr>
        <w:t>This has been included in the manuscript</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14.</w:t>
      </w:r>
      <w:r w:rsidRPr="009C355A">
        <w:rPr>
          <w:rFonts w:ascii="Arial" w:eastAsia="Times New Roman" w:hAnsi="Arial" w:cs="Arial"/>
          <w:color w:val="000000"/>
          <w:sz w:val="22"/>
          <w:szCs w:val="22"/>
          <w:lang w:eastAsia="en-GB"/>
        </w:rPr>
        <w:t xml:space="preserve"> </w:t>
      </w:r>
      <w:r w:rsidR="009F3663" w:rsidRPr="009F3663">
        <w:rPr>
          <w:rFonts w:ascii="Arial" w:eastAsia="Times New Roman" w:hAnsi="Arial" w:cs="Arial"/>
          <w:color w:val="000000"/>
          <w:sz w:val="22"/>
          <w:szCs w:val="22"/>
          <w:lang w:eastAsia="en-GB"/>
        </w:rPr>
        <w:t xml:space="preserve">This has been </w:t>
      </w:r>
      <w:r w:rsidR="00BA4549">
        <w:rPr>
          <w:rFonts w:ascii="Arial" w:eastAsia="Times New Roman" w:hAnsi="Arial" w:cs="Arial"/>
          <w:color w:val="000000"/>
          <w:sz w:val="22"/>
          <w:szCs w:val="22"/>
          <w:lang w:eastAsia="en-GB"/>
        </w:rPr>
        <w:t>changed in the manuscript</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15.</w:t>
      </w:r>
      <w:r w:rsidRPr="009C355A">
        <w:rPr>
          <w:rFonts w:ascii="Arial" w:eastAsia="Times New Roman" w:hAnsi="Arial" w:cs="Arial"/>
          <w:color w:val="000000"/>
          <w:sz w:val="22"/>
          <w:szCs w:val="22"/>
          <w:lang w:eastAsia="en-GB"/>
        </w:rPr>
        <w:t xml:space="preserve"> </w:t>
      </w:r>
      <w:r w:rsidR="0079756B">
        <w:rPr>
          <w:rFonts w:ascii="Arial" w:eastAsia="Times New Roman" w:hAnsi="Arial" w:cs="Arial"/>
          <w:color w:val="000000"/>
          <w:sz w:val="22"/>
          <w:szCs w:val="22"/>
          <w:lang w:eastAsia="en-GB"/>
        </w:rPr>
        <w:t>This has been revised</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16.</w:t>
      </w:r>
      <w:r w:rsidRPr="009C355A">
        <w:rPr>
          <w:rFonts w:ascii="Arial" w:eastAsia="Times New Roman" w:hAnsi="Arial" w:cs="Arial"/>
          <w:color w:val="000000"/>
          <w:sz w:val="22"/>
          <w:szCs w:val="22"/>
          <w:lang w:eastAsia="en-GB"/>
        </w:rPr>
        <w:t xml:space="preserve"> </w:t>
      </w:r>
      <w:r w:rsidR="0079756B">
        <w:rPr>
          <w:rFonts w:ascii="Arial" w:eastAsia="Times New Roman" w:hAnsi="Arial" w:cs="Arial"/>
          <w:color w:val="000000"/>
          <w:sz w:val="22"/>
          <w:szCs w:val="22"/>
          <w:lang w:eastAsia="en-GB"/>
        </w:rPr>
        <w:t>This has been revised</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17.</w:t>
      </w:r>
      <w:r w:rsidRPr="009C355A">
        <w:rPr>
          <w:rFonts w:ascii="Arial" w:eastAsia="Times New Roman" w:hAnsi="Arial" w:cs="Arial"/>
          <w:color w:val="000000"/>
          <w:sz w:val="22"/>
          <w:szCs w:val="22"/>
          <w:lang w:eastAsia="en-GB"/>
        </w:rPr>
        <w:t xml:space="preserve"> </w:t>
      </w:r>
      <w:r w:rsidR="0079756B">
        <w:rPr>
          <w:rFonts w:ascii="Arial" w:eastAsia="Times New Roman" w:hAnsi="Arial" w:cs="Arial"/>
          <w:color w:val="000000"/>
          <w:sz w:val="22"/>
          <w:szCs w:val="22"/>
          <w:lang w:eastAsia="en-GB"/>
        </w:rPr>
        <w:t>This has been revised</w:t>
      </w:r>
      <w:r w:rsidRPr="009C355A">
        <w:rPr>
          <w:rFonts w:ascii="Arial" w:eastAsia="Times New Roman" w:hAnsi="Arial" w:cs="Arial"/>
          <w:color w:val="000000"/>
          <w:sz w:val="22"/>
          <w:szCs w:val="22"/>
          <w:lang w:eastAsia="en-GB"/>
        </w:rPr>
        <w:br/>
      </w:r>
      <w:r w:rsidRPr="009C355A">
        <w:rPr>
          <w:rFonts w:ascii="Arial" w:eastAsia="Times New Roman" w:hAnsi="Arial" w:cs="Arial"/>
          <w:b/>
          <w:color w:val="000000"/>
          <w:sz w:val="22"/>
          <w:szCs w:val="22"/>
          <w:lang w:eastAsia="en-GB"/>
        </w:rPr>
        <w:t>18.</w:t>
      </w:r>
      <w:r w:rsidRPr="009C355A">
        <w:rPr>
          <w:rFonts w:ascii="Arial" w:eastAsia="Times New Roman" w:hAnsi="Arial" w:cs="Arial"/>
          <w:color w:val="000000"/>
          <w:sz w:val="22"/>
          <w:szCs w:val="22"/>
          <w:lang w:eastAsia="en-GB"/>
        </w:rPr>
        <w:t xml:space="preserve"> </w:t>
      </w:r>
      <w:r w:rsidR="0079756B">
        <w:rPr>
          <w:rFonts w:ascii="Arial" w:eastAsia="Times New Roman" w:hAnsi="Arial" w:cs="Arial"/>
          <w:color w:val="000000"/>
          <w:sz w:val="22"/>
          <w:szCs w:val="22"/>
          <w:lang w:eastAsia="en-GB"/>
        </w:rPr>
        <w:t>References have been changed</w:t>
      </w:r>
      <w:r w:rsidRPr="009C355A">
        <w:rPr>
          <w:rFonts w:ascii="Arial" w:eastAsia="Times New Roman" w:hAnsi="Arial" w:cs="Arial"/>
          <w:color w:val="000000"/>
          <w:sz w:val="22"/>
          <w:szCs w:val="22"/>
          <w:lang w:eastAsia="en-GB"/>
        </w:rPr>
        <w:br/>
      </w:r>
      <w:r w:rsidRPr="009C355A">
        <w:rPr>
          <w:rFonts w:ascii="Arial" w:eastAsia="Times New Roman" w:hAnsi="Arial" w:cs="Arial"/>
          <w:color w:val="000000"/>
          <w:sz w:val="22"/>
          <w:szCs w:val="22"/>
          <w:lang w:eastAsia="en-GB"/>
        </w:rPr>
        <w:br/>
      </w:r>
      <w:r w:rsidRPr="009F3663">
        <w:rPr>
          <w:rFonts w:ascii="Arial" w:eastAsia="Times New Roman" w:hAnsi="Arial" w:cs="Arial"/>
          <w:b/>
          <w:bCs/>
          <w:color w:val="000000"/>
          <w:sz w:val="22"/>
          <w:szCs w:val="22"/>
          <w:lang w:eastAsia="en-GB"/>
        </w:rPr>
        <w:t>Reviewers' comments:</w:t>
      </w:r>
      <w:r w:rsidR="00421AD5">
        <w:rPr>
          <w:rFonts w:ascii="Arial" w:eastAsia="Times New Roman" w:hAnsi="Arial" w:cs="Arial"/>
          <w:color w:val="000000"/>
          <w:sz w:val="22"/>
          <w:szCs w:val="22"/>
          <w:lang w:eastAsia="en-GB"/>
        </w:rPr>
        <w:br/>
      </w:r>
      <w:r w:rsidRPr="009C355A">
        <w:rPr>
          <w:rFonts w:ascii="Arial" w:eastAsia="Times New Roman" w:hAnsi="Arial" w:cs="Arial"/>
          <w:color w:val="000000"/>
          <w:sz w:val="22"/>
          <w:szCs w:val="22"/>
          <w:lang w:eastAsia="en-GB"/>
        </w:rPr>
        <w:br/>
      </w:r>
      <w:r w:rsidRPr="009C355A">
        <w:rPr>
          <w:rFonts w:ascii="Arial" w:eastAsia="Times New Roman" w:hAnsi="Arial" w:cs="Arial"/>
          <w:b/>
          <w:bCs/>
          <w:color w:val="000000"/>
          <w:sz w:val="22"/>
          <w:szCs w:val="22"/>
          <w:lang w:eastAsia="en-GB"/>
        </w:rPr>
        <w:t>Reviewer #1:</w:t>
      </w:r>
      <w:r w:rsidRPr="009C355A">
        <w:rPr>
          <w:rFonts w:ascii="Arial" w:eastAsia="Times New Roman" w:hAnsi="Arial" w:cs="Arial"/>
          <w:color w:val="000000"/>
          <w:sz w:val="22"/>
          <w:szCs w:val="22"/>
          <w:lang w:eastAsia="en-GB"/>
        </w:rPr>
        <w:br/>
      </w:r>
      <w:r w:rsidRPr="009C355A">
        <w:rPr>
          <w:rFonts w:ascii="Arial" w:eastAsia="Times New Roman" w:hAnsi="Arial" w:cs="Arial"/>
          <w:i/>
          <w:color w:val="000000"/>
          <w:sz w:val="20"/>
          <w:szCs w:val="20"/>
          <w:lang w:eastAsia="en-GB"/>
        </w:rPr>
        <w:t>Manuscript Summary:</w:t>
      </w:r>
      <w:r w:rsidRPr="009C355A">
        <w:rPr>
          <w:rFonts w:ascii="Arial" w:eastAsia="Times New Roman" w:hAnsi="Arial" w:cs="Arial"/>
          <w:i/>
          <w:color w:val="000000"/>
          <w:sz w:val="20"/>
          <w:szCs w:val="20"/>
          <w:lang w:eastAsia="en-GB"/>
        </w:rPr>
        <w:br/>
        <w:t xml:space="preserve">Authors described a protocol for </w:t>
      </w:r>
      <w:proofErr w:type="spellStart"/>
      <w:r w:rsidRPr="009C355A">
        <w:rPr>
          <w:rFonts w:ascii="Arial" w:eastAsia="Times New Roman" w:hAnsi="Arial" w:cs="Arial"/>
          <w:i/>
          <w:color w:val="000000"/>
          <w:sz w:val="20"/>
          <w:szCs w:val="20"/>
          <w:lang w:eastAsia="en-GB"/>
        </w:rPr>
        <w:t>analyzing</w:t>
      </w:r>
      <w:proofErr w:type="spellEnd"/>
      <w:r w:rsidRPr="009C355A">
        <w:rPr>
          <w:rFonts w:ascii="Arial" w:eastAsia="Times New Roman" w:hAnsi="Arial" w:cs="Arial"/>
          <w:i/>
          <w:color w:val="000000"/>
          <w:sz w:val="20"/>
          <w:szCs w:val="20"/>
          <w:lang w:eastAsia="en-GB"/>
        </w:rPr>
        <w:t xml:space="preserve"> intestinal </w:t>
      </w:r>
      <w:proofErr w:type="spellStart"/>
      <w:r w:rsidRPr="009C355A">
        <w:rPr>
          <w:rFonts w:ascii="Arial" w:eastAsia="Times New Roman" w:hAnsi="Arial" w:cs="Arial"/>
          <w:i/>
          <w:color w:val="000000"/>
          <w:sz w:val="20"/>
          <w:szCs w:val="20"/>
          <w:lang w:eastAsia="en-GB"/>
        </w:rPr>
        <w:t>micorbiota</w:t>
      </w:r>
      <w:proofErr w:type="spellEnd"/>
      <w:r w:rsidRPr="009C355A">
        <w:rPr>
          <w:rFonts w:ascii="Arial" w:eastAsia="Times New Roman" w:hAnsi="Arial" w:cs="Arial"/>
          <w:i/>
          <w:color w:val="000000"/>
          <w:sz w:val="20"/>
          <w:szCs w:val="20"/>
          <w:lang w:eastAsia="en-GB"/>
        </w:rPr>
        <w:t xml:space="preserve"> using qPCR.</w:t>
      </w:r>
      <w:r w:rsidRPr="009C355A">
        <w:rPr>
          <w:rFonts w:ascii="Arial" w:eastAsia="Times New Roman" w:hAnsi="Arial" w:cs="Arial"/>
          <w:i/>
          <w:color w:val="000000"/>
          <w:sz w:val="20"/>
          <w:szCs w:val="20"/>
          <w:lang w:eastAsia="en-GB"/>
        </w:rPr>
        <w:br/>
        <w:t>Major Concerns:</w:t>
      </w:r>
      <w:r w:rsidRPr="009C355A">
        <w:rPr>
          <w:rFonts w:ascii="Arial" w:eastAsia="Times New Roman" w:hAnsi="Arial" w:cs="Arial"/>
          <w:i/>
          <w:color w:val="000000"/>
          <w:sz w:val="20"/>
          <w:szCs w:val="20"/>
          <w:lang w:eastAsia="en-GB"/>
        </w:rPr>
        <w:br/>
        <w:t>Overall concern is that the paper lacks scientific rational for the method. Purely describe too many boring and unnecessary steps</w:t>
      </w:r>
      <w:r w:rsidRPr="009C355A">
        <w:rPr>
          <w:rFonts w:ascii="Arial" w:eastAsia="Times New Roman" w:hAnsi="Arial" w:cs="Arial"/>
          <w:i/>
          <w:color w:val="000000"/>
          <w:sz w:val="20"/>
          <w:szCs w:val="20"/>
          <w:lang w:eastAsia="en-GB"/>
        </w:rPr>
        <w:br/>
      </w:r>
    </w:p>
    <w:p w14:paraId="783EE5D7" w14:textId="19E43055" w:rsidR="00C37898" w:rsidRDefault="002962CF" w:rsidP="009C355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We appreciate the concerns from reviewer 1 and, a</w:t>
      </w:r>
      <w:r w:rsidR="00C37898">
        <w:rPr>
          <w:rFonts w:ascii="Arial" w:eastAsia="Times New Roman" w:hAnsi="Arial" w:cs="Arial"/>
          <w:color w:val="000000"/>
          <w:sz w:val="22"/>
          <w:szCs w:val="22"/>
          <w:lang w:eastAsia="en-GB"/>
        </w:rPr>
        <w:t>s requested</w:t>
      </w:r>
      <w:r>
        <w:rPr>
          <w:rFonts w:ascii="Arial" w:eastAsia="Times New Roman" w:hAnsi="Arial" w:cs="Arial"/>
          <w:color w:val="000000"/>
          <w:sz w:val="22"/>
          <w:szCs w:val="22"/>
          <w:lang w:eastAsia="en-GB"/>
        </w:rPr>
        <w:t>,</w:t>
      </w:r>
      <w:r w:rsidR="00C37898">
        <w:rPr>
          <w:rFonts w:ascii="Arial" w:eastAsia="Times New Roman" w:hAnsi="Arial" w:cs="Arial"/>
          <w:color w:val="000000"/>
          <w:sz w:val="22"/>
          <w:szCs w:val="22"/>
          <w:lang w:eastAsia="en-GB"/>
        </w:rPr>
        <w:t xml:space="preserve"> we have simplified the protocol steps to make the manuscript more accessible to readers and the protocol easier to follow (see reply to editorial comments (2) above). </w:t>
      </w:r>
    </w:p>
    <w:p w14:paraId="74D9465D" w14:textId="77777777" w:rsidR="008D02E5" w:rsidRDefault="008D02E5" w:rsidP="009C355A">
      <w:pPr>
        <w:rPr>
          <w:rFonts w:ascii="Arial" w:eastAsia="Times New Roman" w:hAnsi="Arial" w:cs="Arial"/>
          <w:i/>
          <w:color w:val="000000"/>
          <w:sz w:val="20"/>
          <w:szCs w:val="20"/>
          <w:lang w:eastAsia="en-GB"/>
        </w:rPr>
      </w:pPr>
    </w:p>
    <w:p w14:paraId="61083527" w14:textId="4E6D6388" w:rsidR="00C37898" w:rsidRDefault="008D02E5" w:rsidP="009C355A">
      <w:pPr>
        <w:rPr>
          <w:rFonts w:ascii="Arial" w:eastAsia="Times New Roman" w:hAnsi="Arial" w:cs="Arial"/>
          <w:color w:val="000000"/>
          <w:sz w:val="22"/>
          <w:szCs w:val="22"/>
          <w:lang w:eastAsia="en-GB"/>
        </w:rPr>
      </w:pPr>
      <w:r w:rsidRPr="009C355A">
        <w:rPr>
          <w:rFonts w:ascii="Arial" w:eastAsia="Times New Roman" w:hAnsi="Arial" w:cs="Arial"/>
          <w:i/>
          <w:color w:val="000000"/>
          <w:sz w:val="20"/>
          <w:szCs w:val="20"/>
          <w:lang w:eastAsia="en-GB"/>
        </w:rPr>
        <w:t>1) No explanation how qPCR can be used to quantify microbiota.</w:t>
      </w:r>
    </w:p>
    <w:p w14:paraId="55903B16" w14:textId="77777777" w:rsidR="008D02E5" w:rsidRDefault="008D02E5" w:rsidP="009C355A">
      <w:pPr>
        <w:rPr>
          <w:rFonts w:ascii="Arial" w:eastAsia="Times New Roman" w:hAnsi="Arial" w:cs="Arial"/>
          <w:color w:val="000000"/>
          <w:sz w:val="22"/>
          <w:szCs w:val="22"/>
          <w:lang w:eastAsia="en-GB"/>
        </w:rPr>
      </w:pPr>
    </w:p>
    <w:p w14:paraId="0C68AB70" w14:textId="524AC07E" w:rsidR="00B822B9" w:rsidRDefault="008D02E5" w:rsidP="009C355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method for quantification of the microbiota requires the generation of a standard curve</w:t>
      </w:r>
      <w:r w:rsidR="002411FA">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 xml:space="preserve"> and </w:t>
      </w:r>
      <w:r w:rsidR="002962CF">
        <w:rPr>
          <w:rFonts w:ascii="Arial" w:eastAsia="Times New Roman" w:hAnsi="Arial" w:cs="Arial"/>
          <w:color w:val="000000"/>
          <w:sz w:val="22"/>
          <w:szCs w:val="22"/>
          <w:lang w:eastAsia="en-GB"/>
        </w:rPr>
        <w:t>unknown samples (from stool or intestinal lumen</w:t>
      </w:r>
      <w:r w:rsidR="00B822B9">
        <w:rPr>
          <w:rFonts w:ascii="Arial" w:eastAsia="Times New Roman" w:hAnsi="Arial" w:cs="Arial"/>
          <w:color w:val="000000"/>
          <w:sz w:val="22"/>
          <w:szCs w:val="22"/>
          <w:lang w:eastAsia="en-GB"/>
        </w:rPr>
        <w:t xml:space="preserve">) are quantified against the standard curve. The process involved in the quantification of the bacterial samples is detailed in the results section. </w:t>
      </w:r>
    </w:p>
    <w:p w14:paraId="719829A8" w14:textId="7CC22597" w:rsidR="00B822B9" w:rsidRDefault="00C105DB" w:rsidP="009C355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However, t</w:t>
      </w:r>
      <w:r w:rsidR="00B822B9">
        <w:rPr>
          <w:rFonts w:ascii="Arial" w:eastAsia="Times New Roman" w:hAnsi="Arial" w:cs="Arial"/>
          <w:color w:val="000000"/>
          <w:sz w:val="22"/>
          <w:szCs w:val="22"/>
          <w:lang w:eastAsia="en-GB"/>
        </w:rPr>
        <w:t xml:space="preserve">o further clarify this </w:t>
      </w:r>
      <w:r w:rsidR="002411FA">
        <w:rPr>
          <w:rFonts w:ascii="Arial" w:eastAsia="Times New Roman" w:hAnsi="Arial" w:cs="Arial"/>
          <w:color w:val="000000"/>
          <w:sz w:val="22"/>
          <w:szCs w:val="22"/>
          <w:lang w:eastAsia="en-GB"/>
        </w:rPr>
        <w:t>part of the protocol</w:t>
      </w:r>
      <w:r w:rsidR="00B822B9">
        <w:rPr>
          <w:rFonts w:ascii="Arial" w:eastAsia="Times New Roman" w:hAnsi="Arial" w:cs="Arial"/>
          <w:color w:val="000000"/>
          <w:sz w:val="22"/>
          <w:szCs w:val="22"/>
          <w:lang w:eastAsia="en-GB"/>
        </w:rPr>
        <w:t xml:space="preserve">, we have included additional steps in our protocol </w:t>
      </w:r>
      <w:r w:rsidR="00086CA3">
        <w:rPr>
          <w:rFonts w:ascii="Arial" w:eastAsia="Times New Roman" w:hAnsi="Arial" w:cs="Arial"/>
          <w:color w:val="000000"/>
          <w:sz w:val="22"/>
          <w:szCs w:val="22"/>
          <w:lang w:eastAsia="en-GB"/>
        </w:rPr>
        <w:t xml:space="preserve">(steps 3.2.8-3.2.9) </w:t>
      </w:r>
      <w:r w:rsidR="00B822B9">
        <w:rPr>
          <w:rFonts w:ascii="Arial" w:eastAsia="Times New Roman" w:hAnsi="Arial" w:cs="Arial"/>
          <w:color w:val="000000"/>
          <w:sz w:val="22"/>
          <w:szCs w:val="22"/>
          <w:lang w:eastAsia="en-GB"/>
        </w:rPr>
        <w:t>specifically explaining the process</w:t>
      </w:r>
      <w:r w:rsidR="002411FA">
        <w:rPr>
          <w:rFonts w:ascii="Arial" w:eastAsia="Times New Roman" w:hAnsi="Arial" w:cs="Arial"/>
          <w:color w:val="000000"/>
          <w:sz w:val="22"/>
          <w:szCs w:val="22"/>
          <w:lang w:eastAsia="en-GB"/>
        </w:rPr>
        <w:t>es used</w:t>
      </w:r>
      <w:r w:rsidR="00B822B9">
        <w:rPr>
          <w:rFonts w:ascii="Arial" w:eastAsia="Times New Roman" w:hAnsi="Arial" w:cs="Arial"/>
          <w:color w:val="000000"/>
          <w:sz w:val="22"/>
          <w:szCs w:val="22"/>
          <w:lang w:eastAsia="en-GB"/>
        </w:rPr>
        <w:t xml:space="preserve"> to calculate the number of </w:t>
      </w:r>
      <w:r w:rsidR="003166A0">
        <w:rPr>
          <w:rFonts w:ascii="Arial" w:eastAsia="Times New Roman" w:hAnsi="Arial" w:cs="Arial"/>
          <w:color w:val="000000"/>
          <w:sz w:val="22"/>
          <w:szCs w:val="22"/>
          <w:lang w:eastAsia="en-GB"/>
        </w:rPr>
        <w:t>16S rDNA copy numbers</w:t>
      </w:r>
      <w:r w:rsidR="00B822B9">
        <w:rPr>
          <w:rFonts w:ascii="Arial" w:eastAsia="Times New Roman" w:hAnsi="Arial" w:cs="Arial"/>
          <w:color w:val="000000"/>
          <w:sz w:val="22"/>
          <w:szCs w:val="22"/>
          <w:lang w:eastAsia="en-GB"/>
        </w:rPr>
        <w:t xml:space="preserve"> in </w:t>
      </w:r>
      <w:r w:rsidR="003166A0">
        <w:rPr>
          <w:rFonts w:ascii="Arial" w:eastAsia="Times New Roman" w:hAnsi="Arial" w:cs="Arial"/>
          <w:color w:val="000000"/>
          <w:sz w:val="22"/>
          <w:szCs w:val="22"/>
          <w:lang w:eastAsia="en-GB"/>
        </w:rPr>
        <w:t>the bacterial</w:t>
      </w:r>
      <w:r w:rsidR="00B822B9">
        <w:rPr>
          <w:rFonts w:ascii="Arial" w:eastAsia="Times New Roman" w:hAnsi="Arial" w:cs="Arial"/>
          <w:color w:val="000000"/>
          <w:sz w:val="22"/>
          <w:szCs w:val="22"/>
          <w:lang w:eastAsia="en-GB"/>
        </w:rPr>
        <w:t xml:space="preserve"> sample.</w:t>
      </w:r>
    </w:p>
    <w:p w14:paraId="0D4509B1" w14:textId="77777777" w:rsidR="00035DF3" w:rsidRDefault="009C355A" w:rsidP="009C355A">
      <w:pPr>
        <w:rPr>
          <w:rFonts w:ascii="Arial" w:eastAsia="Times New Roman" w:hAnsi="Arial" w:cs="Arial"/>
          <w:i/>
          <w:color w:val="000000"/>
          <w:sz w:val="20"/>
          <w:szCs w:val="20"/>
          <w:lang w:eastAsia="en-GB"/>
        </w:rPr>
      </w:pPr>
      <w:r w:rsidRPr="009C355A">
        <w:rPr>
          <w:rFonts w:ascii="Arial" w:eastAsia="Times New Roman" w:hAnsi="Arial" w:cs="Arial"/>
          <w:color w:val="000000"/>
          <w:sz w:val="22"/>
          <w:szCs w:val="22"/>
          <w:lang w:eastAsia="en-GB"/>
        </w:rPr>
        <w:lastRenderedPageBreak/>
        <w:br/>
      </w:r>
      <w:r w:rsidR="008D02E5" w:rsidRPr="009C355A">
        <w:rPr>
          <w:rFonts w:ascii="Arial" w:eastAsia="Times New Roman" w:hAnsi="Arial" w:cs="Arial"/>
          <w:i/>
          <w:color w:val="000000"/>
          <w:sz w:val="20"/>
          <w:szCs w:val="20"/>
          <w:lang w:eastAsia="en-GB"/>
        </w:rPr>
        <w:t>2) No explanation of formula used to calculate number of copies. line 271</w:t>
      </w:r>
    </w:p>
    <w:p w14:paraId="682BE242" w14:textId="77777777" w:rsidR="00035DF3" w:rsidRDefault="00035DF3" w:rsidP="009C355A">
      <w:pPr>
        <w:rPr>
          <w:rFonts w:ascii="Arial" w:eastAsia="Times New Roman" w:hAnsi="Arial" w:cs="Arial"/>
          <w:i/>
          <w:color w:val="000000"/>
          <w:sz w:val="20"/>
          <w:szCs w:val="20"/>
          <w:lang w:eastAsia="en-GB"/>
        </w:rPr>
      </w:pPr>
    </w:p>
    <w:p w14:paraId="3C3CEE5D" w14:textId="260D8CDB" w:rsidR="00156880" w:rsidRDefault="00C02BD0" w:rsidP="009C355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We have included </w:t>
      </w:r>
      <w:r w:rsidR="00E74246">
        <w:rPr>
          <w:rFonts w:ascii="Arial" w:eastAsia="Times New Roman" w:hAnsi="Arial" w:cs="Arial"/>
          <w:color w:val="000000"/>
          <w:sz w:val="22"/>
          <w:szCs w:val="22"/>
          <w:lang w:eastAsia="en-GB"/>
        </w:rPr>
        <w:t xml:space="preserve">an appropriate </w:t>
      </w:r>
      <w:r>
        <w:rPr>
          <w:rFonts w:ascii="Arial" w:eastAsia="Times New Roman" w:hAnsi="Arial" w:cs="Arial"/>
          <w:color w:val="000000"/>
          <w:sz w:val="22"/>
          <w:szCs w:val="22"/>
          <w:lang w:eastAsia="en-GB"/>
        </w:rPr>
        <w:t>reference</w:t>
      </w:r>
      <w:r w:rsidR="008B16FA">
        <w:rPr>
          <w:rFonts w:ascii="Arial" w:eastAsia="Times New Roman" w:hAnsi="Arial" w:cs="Arial"/>
          <w:color w:val="000000"/>
          <w:sz w:val="22"/>
          <w:szCs w:val="22"/>
          <w:lang w:eastAsia="en-GB"/>
        </w:rPr>
        <w:t xml:space="preserve"> </w:t>
      </w:r>
      <w:r w:rsidR="000A1573">
        <w:rPr>
          <w:rFonts w:ascii="Arial" w:eastAsia="Times New Roman" w:hAnsi="Arial" w:cs="Arial"/>
          <w:color w:val="000000"/>
          <w:sz w:val="22"/>
          <w:szCs w:val="22"/>
          <w:lang w:eastAsia="en-GB"/>
        </w:rPr>
        <w:t>(ref 14</w:t>
      </w:r>
      <w:r w:rsidR="00C90C94">
        <w:rPr>
          <w:rFonts w:ascii="Arial" w:eastAsia="Times New Roman" w:hAnsi="Arial" w:cs="Arial"/>
          <w:color w:val="000000"/>
          <w:sz w:val="22"/>
          <w:szCs w:val="22"/>
          <w:lang w:eastAsia="en-GB"/>
        </w:rPr>
        <w:t xml:space="preserve">) </w:t>
      </w:r>
      <w:r w:rsidR="008B16FA">
        <w:rPr>
          <w:rFonts w:ascii="Arial" w:eastAsia="Times New Roman" w:hAnsi="Arial" w:cs="Arial"/>
          <w:color w:val="000000"/>
          <w:sz w:val="22"/>
          <w:szCs w:val="22"/>
          <w:lang w:eastAsia="en-GB"/>
        </w:rPr>
        <w:t xml:space="preserve">for a paper that explains the underlying </w:t>
      </w:r>
      <w:r w:rsidR="00C90C94">
        <w:rPr>
          <w:rFonts w:ascii="Arial" w:eastAsia="Times New Roman" w:hAnsi="Arial" w:cs="Arial"/>
          <w:color w:val="000000"/>
          <w:sz w:val="22"/>
          <w:szCs w:val="22"/>
          <w:lang w:eastAsia="en-GB"/>
        </w:rPr>
        <w:t>calculations used to devise the formula included in our manuscript</w:t>
      </w:r>
    </w:p>
    <w:p w14:paraId="753F0B35" w14:textId="77777777" w:rsidR="008B16FA" w:rsidRDefault="008B16FA" w:rsidP="009C355A">
      <w:pPr>
        <w:rPr>
          <w:rFonts w:ascii="Arial" w:eastAsia="Times New Roman" w:hAnsi="Arial" w:cs="Arial"/>
          <w:color w:val="000000"/>
          <w:sz w:val="22"/>
          <w:szCs w:val="22"/>
          <w:lang w:eastAsia="en-GB"/>
        </w:rPr>
      </w:pPr>
    </w:p>
    <w:p w14:paraId="440CF893" w14:textId="77777777" w:rsidR="00156880" w:rsidRDefault="00156880" w:rsidP="009C355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We have also </w:t>
      </w:r>
      <w:r w:rsidR="00E74246">
        <w:rPr>
          <w:rFonts w:ascii="Arial" w:eastAsia="Times New Roman" w:hAnsi="Arial" w:cs="Arial"/>
          <w:color w:val="000000"/>
          <w:sz w:val="22"/>
          <w:szCs w:val="22"/>
          <w:lang w:eastAsia="en-GB"/>
        </w:rPr>
        <w:t xml:space="preserve">referred </w:t>
      </w:r>
      <w:r>
        <w:rPr>
          <w:rFonts w:ascii="Arial" w:eastAsia="Times New Roman" w:hAnsi="Arial" w:cs="Arial"/>
          <w:color w:val="000000"/>
          <w:sz w:val="22"/>
          <w:szCs w:val="22"/>
          <w:lang w:eastAsia="en-GB"/>
        </w:rPr>
        <w:t xml:space="preserve">in the manuscript </w:t>
      </w:r>
      <w:r w:rsidR="00E74246">
        <w:rPr>
          <w:rFonts w:ascii="Arial" w:eastAsia="Times New Roman" w:hAnsi="Arial" w:cs="Arial"/>
          <w:color w:val="000000"/>
          <w:sz w:val="22"/>
          <w:szCs w:val="22"/>
          <w:lang w:eastAsia="en-GB"/>
        </w:rPr>
        <w:t xml:space="preserve">to </w:t>
      </w:r>
      <w:r w:rsidR="00F75D7D">
        <w:rPr>
          <w:rFonts w:ascii="Arial" w:eastAsia="Times New Roman" w:hAnsi="Arial" w:cs="Arial"/>
          <w:color w:val="000000"/>
          <w:sz w:val="22"/>
          <w:szCs w:val="22"/>
          <w:lang w:eastAsia="en-GB"/>
        </w:rPr>
        <w:t>online</w:t>
      </w:r>
      <w:r w:rsidR="00E74246">
        <w:rPr>
          <w:rFonts w:ascii="Arial" w:eastAsia="Times New Roman" w:hAnsi="Arial" w:cs="Arial"/>
          <w:color w:val="000000"/>
          <w:sz w:val="22"/>
          <w:szCs w:val="22"/>
          <w:lang w:eastAsia="en-GB"/>
        </w:rPr>
        <w:t xml:space="preserve"> tools </w:t>
      </w:r>
      <w:r>
        <w:rPr>
          <w:rFonts w:ascii="Arial" w:eastAsia="Times New Roman" w:hAnsi="Arial" w:cs="Arial"/>
          <w:color w:val="000000"/>
          <w:sz w:val="22"/>
          <w:szCs w:val="22"/>
          <w:lang w:eastAsia="en-GB"/>
        </w:rPr>
        <w:t>that</w:t>
      </w:r>
      <w:r w:rsidR="00E74246">
        <w:rPr>
          <w:rFonts w:ascii="Arial" w:eastAsia="Times New Roman" w:hAnsi="Arial" w:cs="Arial"/>
          <w:color w:val="000000"/>
          <w:sz w:val="22"/>
          <w:szCs w:val="22"/>
          <w:lang w:eastAsia="en-GB"/>
        </w:rPr>
        <w:t xml:space="preserve"> use this formula for the calculation of the number of copies, such as:</w:t>
      </w:r>
    </w:p>
    <w:p w14:paraId="329B87FC" w14:textId="197C516F" w:rsidR="00156880" w:rsidRDefault="00376115" w:rsidP="009C355A">
      <w:pPr>
        <w:rPr>
          <w:rFonts w:ascii="Arial" w:eastAsia="Times New Roman" w:hAnsi="Arial" w:cs="Arial"/>
          <w:color w:val="000000"/>
          <w:sz w:val="22"/>
          <w:szCs w:val="22"/>
          <w:lang w:eastAsia="en-GB"/>
        </w:rPr>
      </w:pPr>
      <w:hyperlink r:id="rId4" w:history="1">
        <w:r w:rsidRPr="00B82A9A">
          <w:rPr>
            <w:rStyle w:val="Hyperlink"/>
            <w:rFonts w:ascii="Arial" w:eastAsia="Times New Roman" w:hAnsi="Arial" w:cs="Arial"/>
            <w:sz w:val="22"/>
            <w:szCs w:val="22"/>
            <w:lang w:eastAsia="en-GB"/>
          </w:rPr>
          <w:t>http://cels.uri.edu/gsc/cndna.html</w:t>
        </w:r>
      </w:hyperlink>
      <w:r>
        <w:rPr>
          <w:rFonts w:ascii="Arial" w:eastAsia="Times New Roman" w:hAnsi="Arial" w:cs="Arial"/>
          <w:color w:val="000000"/>
          <w:sz w:val="22"/>
          <w:szCs w:val="22"/>
          <w:lang w:eastAsia="en-GB"/>
        </w:rPr>
        <w:t xml:space="preserve"> (from the Genomics and Sequencing </w:t>
      </w:r>
      <w:proofErr w:type="spellStart"/>
      <w:r>
        <w:rPr>
          <w:rFonts w:ascii="Arial" w:eastAsia="Times New Roman" w:hAnsi="Arial" w:cs="Arial"/>
          <w:color w:val="000000"/>
          <w:sz w:val="22"/>
          <w:szCs w:val="22"/>
          <w:lang w:eastAsia="en-GB"/>
        </w:rPr>
        <w:t>Center</w:t>
      </w:r>
      <w:proofErr w:type="spellEnd"/>
      <w:r>
        <w:rPr>
          <w:rFonts w:ascii="Arial" w:eastAsia="Times New Roman" w:hAnsi="Arial" w:cs="Arial"/>
          <w:color w:val="000000"/>
          <w:sz w:val="22"/>
          <w:szCs w:val="22"/>
          <w:lang w:eastAsia="en-GB"/>
        </w:rPr>
        <w:t xml:space="preserve"> of the University of Rhode Island)</w:t>
      </w:r>
      <w:r w:rsidR="00156880">
        <w:rPr>
          <w:rFonts w:ascii="Arial" w:eastAsia="Times New Roman" w:hAnsi="Arial" w:cs="Arial"/>
          <w:color w:val="000000"/>
          <w:sz w:val="22"/>
          <w:szCs w:val="22"/>
          <w:lang w:eastAsia="en-GB"/>
        </w:rPr>
        <w:t xml:space="preserve"> </w:t>
      </w:r>
    </w:p>
    <w:p w14:paraId="7693FE8D" w14:textId="47FC2AFB" w:rsidR="00035DF3" w:rsidRDefault="00245819" w:rsidP="009C355A">
      <w:pPr>
        <w:rPr>
          <w:rFonts w:ascii="Arial" w:eastAsia="Times New Roman" w:hAnsi="Arial" w:cs="Arial"/>
          <w:color w:val="000000"/>
          <w:sz w:val="22"/>
          <w:szCs w:val="22"/>
          <w:lang w:eastAsia="en-GB"/>
        </w:rPr>
      </w:pPr>
      <w:hyperlink r:id="rId5" w:history="1">
        <w:r w:rsidR="00156880" w:rsidRPr="00B82A9A">
          <w:rPr>
            <w:rStyle w:val="Hyperlink"/>
            <w:rFonts w:ascii="Arial" w:eastAsia="Times New Roman" w:hAnsi="Arial" w:cs="Arial"/>
            <w:sz w:val="22"/>
            <w:szCs w:val="22"/>
            <w:lang w:eastAsia="en-GB"/>
          </w:rPr>
          <w:t>https://www.idtdna.com/pages/education/decoded/article/calculations-converting-from-nanograms-to-copy-number</w:t>
        </w:r>
      </w:hyperlink>
      <w:r w:rsidR="00156880">
        <w:rPr>
          <w:rFonts w:ascii="Arial" w:eastAsia="Times New Roman" w:hAnsi="Arial" w:cs="Arial"/>
          <w:color w:val="000000"/>
          <w:sz w:val="22"/>
          <w:szCs w:val="22"/>
          <w:lang w:eastAsia="en-GB"/>
        </w:rPr>
        <w:t xml:space="preserve"> (from Integrated DNA technologies) </w:t>
      </w:r>
      <w:hyperlink r:id="rId6" w:history="1">
        <w:r w:rsidR="00156880" w:rsidRPr="00B82A9A">
          <w:rPr>
            <w:rStyle w:val="Hyperlink"/>
            <w:rFonts w:ascii="Arial" w:eastAsia="Times New Roman" w:hAnsi="Arial" w:cs="Arial"/>
            <w:sz w:val="22"/>
            <w:szCs w:val="22"/>
            <w:lang w:eastAsia="en-GB"/>
          </w:rPr>
          <w:t>https://www.thermofisher.com/uk/en/home/brands/thermo-scientific/molecular-biology/molecular-biology-learning-center/molecular-biology-resource-library/thermo-scientific-web-tools/dna-copy-number-calculator.html</w:t>
        </w:r>
      </w:hyperlink>
      <w:r w:rsidR="00156880">
        <w:rPr>
          <w:rFonts w:ascii="Arial" w:eastAsia="Times New Roman" w:hAnsi="Arial" w:cs="Arial"/>
          <w:color w:val="000000"/>
          <w:sz w:val="22"/>
          <w:szCs w:val="22"/>
          <w:lang w:eastAsia="en-GB"/>
        </w:rPr>
        <w:t xml:space="preserve"> (from Fisher)</w:t>
      </w:r>
    </w:p>
    <w:p w14:paraId="1E155F53" w14:textId="26995BBD" w:rsidR="008D02E5" w:rsidRDefault="008D02E5" w:rsidP="009C355A">
      <w:pPr>
        <w:rPr>
          <w:rFonts w:ascii="Arial" w:eastAsia="Times New Roman" w:hAnsi="Arial" w:cs="Arial"/>
          <w:b/>
          <w:bCs/>
          <w:color w:val="000000"/>
          <w:sz w:val="22"/>
          <w:szCs w:val="22"/>
          <w:lang w:eastAsia="en-GB"/>
        </w:rPr>
      </w:pPr>
      <w:r w:rsidRPr="009C355A">
        <w:rPr>
          <w:rFonts w:ascii="Arial" w:eastAsia="Times New Roman" w:hAnsi="Arial" w:cs="Arial"/>
          <w:i/>
          <w:color w:val="000000"/>
          <w:sz w:val="20"/>
          <w:szCs w:val="20"/>
          <w:lang w:eastAsia="en-GB"/>
        </w:rPr>
        <w:br/>
        <w:t>Minor Concerns:</w:t>
      </w:r>
      <w:r w:rsidRPr="009C355A">
        <w:rPr>
          <w:rFonts w:ascii="Arial" w:eastAsia="Times New Roman" w:hAnsi="Arial" w:cs="Arial"/>
          <w:i/>
          <w:color w:val="000000"/>
          <w:sz w:val="20"/>
          <w:szCs w:val="20"/>
          <w:lang w:eastAsia="en-GB"/>
        </w:rPr>
        <w:br/>
        <w:t>Materials: primers are incomplete</w:t>
      </w:r>
      <w:r w:rsidR="009C355A" w:rsidRPr="009C355A">
        <w:rPr>
          <w:rFonts w:ascii="Arial" w:eastAsia="Times New Roman" w:hAnsi="Arial" w:cs="Arial"/>
          <w:color w:val="000000"/>
          <w:sz w:val="22"/>
          <w:szCs w:val="22"/>
          <w:lang w:eastAsia="en-GB"/>
        </w:rPr>
        <w:br/>
      </w:r>
    </w:p>
    <w:p w14:paraId="514CCC17" w14:textId="106824D2" w:rsidR="00156880" w:rsidRPr="00156880" w:rsidRDefault="00156880" w:rsidP="009C355A">
      <w:pPr>
        <w:rPr>
          <w:rFonts w:ascii="Arial" w:eastAsia="Times New Roman" w:hAnsi="Arial" w:cs="Arial"/>
          <w:bCs/>
          <w:color w:val="000000"/>
          <w:sz w:val="22"/>
          <w:szCs w:val="22"/>
          <w:lang w:eastAsia="en-GB"/>
        </w:rPr>
      </w:pPr>
      <w:r w:rsidRPr="00156880">
        <w:rPr>
          <w:rFonts w:ascii="Arial" w:eastAsia="Times New Roman" w:hAnsi="Arial" w:cs="Arial"/>
          <w:bCs/>
          <w:color w:val="000000"/>
          <w:sz w:val="22"/>
          <w:szCs w:val="22"/>
          <w:lang w:eastAsia="en-GB"/>
        </w:rPr>
        <w:t>We have revised the materials</w:t>
      </w:r>
    </w:p>
    <w:p w14:paraId="28CB0AC0" w14:textId="77777777" w:rsidR="00156880" w:rsidRDefault="00156880" w:rsidP="009C355A">
      <w:pPr>
        <w:rPr>
          <w:rFonts w:ascii="Arial" w:eastAsia="Times New Roman" w:hAnsi="Arial" w:cs="Arial"/>
          <w:b/>
          <w:bCs/>
          <w:color w:val="000000"/>
          <w:sz w:val="22"/>
          <w:szCs w:val="22"/>
          <w:lang w:eastAsia="en-GB"/>
        </w:rPr>
      </w:pPr>
    </w:p>
    <w:p w14:paraId="4C32E103" w14:textId="34F6A308" w:rsidR="009C355A" w:rsidRPr="009C355A" w:rsidRDefault="009C355A" w:rsidP="009C355A">
      <w:pPr>
        <w:rPr>
          <w:rFonts w:ascii="Arial" w:eastAsia="Times New Roman" w:hAnsi="Arial" w:cs="Arial"/>
          <w:sz w:val="22"/>
          <w:szCs w:val="22"/>
          <w:lang w:eastAsia="en-GB"/>
        </w:rPr>
      </w:pPr>
      <w:r w:rsidRPr="009C355A">
        <w:rPr>
          <w:rFonts w:ascii="Arial" w:eastAsia="Times New Roman" w:hAnsi="Arial" w:cs="Arial"/>
          <w:b/>
          <w:bCs/>
          <w:color w:val="000000"/>
          <w:sz w:val="22"/>
          <w:szCs w:val="22"/>
          <w:lang w:eastAsia="en-GB"/>
        </w:rPr>
        <w:t>Reviewer #2:</w:t>
      </w:r>
      <w:r w:rsidRPr="009C355A">
        <w:rPr>
          <w:rFonts w:ascii="Arial" w:eastAsia="Times New Roman" w:hAnsi="Arial" w:cs="Arial"/>
          <w:color w:val="000000"/>
          <w:sz w:val="22"/>
          <w:szCs w:val="22"/>
          <w:lang w:eastAsia="en-GB"/>
        </w:rPr>
        <w:br/>
      </w:r>
      <w:r w:rsidRPr="009C355A">
        <w:rPr>
          <w:rFonts w:ascii="Arial" w:eastAsia="Times New Roman" w:hAnsi="Arial" w:cs="Arial"/>
          <w:i/>
          <w:color w:val="000000"/>
          <w:sz w:val="20"/>
          <w:szCs w:val="20"/>
          <w:lang w:eastAsia="en-GB"/>
        </w:rPr>
        <w:t>Manuscript Summary:</w:t>
      </w:r>
      <w:r w:rsidRPr="009C355A">
        <w:rPr>
          <w:rFonts w:ascii="Arial" w:eastAsia="Times New Roman" w:hAnsi="Arial" w:cs="Arial"/>
          <w:i/>
          <w:color w:val="000000"/>
          <w:sz w:val="20"/>
          <w:szCs w:val="20"/>
          <w:lang w:eastAsia="en-GB"/>
        </w:rPr>
        <w:br/>
        <w:t>The importance of the analysis of the microbiota in different lines of research is increasingly consolidated, but many of them do not need a deep analysis like that obtained by sequencing. The authors provide here two protocols for oral antibiotic treatment of mice and a qPCR based method to quantify antibiotic-induced changes in faecal bacteria. They may serve as a quick, cost-effective and reliable tool to manipulate the murine intestinal microbiota and to study of the effects of antibiotic treatment in intestinal homeostasis and disease.</w:t>
      </w:r>
      <w:r w:rsidRPr="009C355A">
        <w:rPr>
          <w:rFonts w:ascii="Arial" w:eastAsia="Times New Roman" w:hAnsi="Arial" w:cs="Arial"/>
          <w:i/>
          <w:color w:val="000000"/>
          <w:sz w:val="20"/>
          <w:szCs w:val="20"/>
          <w:lang w:eastAsia="en-GB"/>
        </w:rPr>
        <w:br/>
      </w:r>
      <w:r w:rsidRPr="009C355A">
        <w:rPr>
          <w:rFonts w:ascii="Arial" w:eastAsia="Times New Roman" w:hAnsi="Arial" w:cs="Arial"/>
          <w:i/>
          <w:color w:val="000000"/>
          <w:sz w:val="20"/>
          <w:szCs w:val="20"/>
          <w:lang w:eastAsia="en-GB"/>
        </w:rPr>
        <w:br/>
        <w:t>Minor Concerns:</w:t>
      </w:r>
      <w:r w:rsidRPr="009C355A">
        <w:rPr>
          <w:rFonts w:ascii="Arial" w:eastAsia="Times New Roman" w:hAnsi="Arial" w:cs="Arial"/>
          <w:i/>
          <w:color w:val="000000"/>
          <w:sz w:val="20"/>
          <w:szCs w:val="20"/>
          <w:lang w:eastAsia="en-GB"/>
        </w:rPr>
        <w:br/>
        <w:t xml:space="preserve">This is an experimental protocol, so it would be important to further detail the region for which the primers were designed. (a figure representing this region). In addition, the construction of the vector containing the 16S </w:t>
      </w:r>
      <w:proofErr w:type="spellStart"/>
      <w:r w:rsidRPr="009C355A">
        <w:rPr>
          <w:rFonts w:ascii="Arial" w:eastAsia="Times New Roman" w:hAnsi="Arial" w:cs="Arial"/>
          <w:i/>
          <w:color w:val="000000"/>
          <w:sz w:val="20"/>
          <w:szCs w:val="20"/>
          <w:lang w:eastAsia="en-GB"/>
        </w:rPr>
        <w:t>rRNA</w:t>
      </w:r>
      <w:proofErr w:type="spellEnd"/>
      <w:r w:rsidRPr="009C355A">
        <w:rPr>
          <w:rFonts w:ascii="Arial" w:eastAsia="Times New Roman" w:hAnsi="Arial" w:cs="Arial"/>
          <w:i/>
          <w:color w:val="000000"/>
          <w:sz w:val="20"/>
          <w:szCs w:val="20"/>
          <w:lang w:eastAsia="en-GB"/>
        </w:rPr>
        <w:t xml:space="preserve"> gene (figure)</w:t>
      </w:r>
    </w:p>
    <w:p w14:paraId="56EF207B" w14:textId="77777777" w:rsidR="00496A68" w:rsidRPr="00C105DB" w:rsidRDefault="00245819">
      <w:pPr>
        <w:rPr>
          <w:rFonts w:ascii="Arial" w:hAnsi="Arial" w:cs="Arial"/>
          <w:sz w:val="22"/>
          <w:szCs w:val="22"/>
        </w:rPr>
      </w:pPr>
    </w:p>
    <w:p w14:paraId="59E66F33" w14:textId="77777777" w:rsidR="00CC4FAE" w:rsidRDefault="00C105DB">
      <w:pPr>
        <w:rPr>
          <w:rFonts w:ascii="Arial" w:hAnsi="Arial" w:cs="Arial"/>
          <w:sz w:val="22"/>
          <w:szCs w:val="22"/>
        </w:rPr>
      </w:pPr>
      <w:r w:rsidRPr="00C105DB">
        <w:rPr>
          <w:rFonts w:ascii="Arial" w:hAnsi="Arial" w:cs="Arial"/>
          <w:sz w:val="22"/>
          <w:szCs w:val="22"/>
        </w:rPr>
        <w:t xml:space="preserve">We thank the reviewer for </w:t>
      </w:r>
      <w:r w:rsidR="00C92558">
        <w:rPr>
          <w:rFonts w:ascii="Arial" w:hAnsi="Arial" w:cs="Arial"/>
          <w:sz w:val="22"/>
          <w:szCs w:val="22"/>
        </w:rPr>
        <w:t>his/her comments and the appreciation of our manuscript</w:t>
      </w:r>
      <w:r w:rsidRPr="00C105DB">
        <w:rPr>
          <w:rFonts w:ascii="Arial" w:hAnsi="Arial" w:cs="Arial"/>
          <w:sz w:val="22"/>
          <w:szCs w:val="22"/>
        </w:rPr>
        <w:t xml:space="preserve">. </w:t>
      </w:r>
    </w:p>
    <w:p w14:paraId="35221649" w14:textId="455337B1" w:rsidR="00C105DB" w:rsidRPr="00C105DB" w:rsidRDefault="00C105DB">
      <w:pPr>
        <w:rPr>
          <w:rFonts w:ascii="Arial" w:hAnsi="Arial" w:cs="Arial"/>
          <w:sz w:val="22"/>
          <w:szCs w:val="22"/>
        </w:rPr>
      </w:pPr>
      <w:r>
        <w:rPr>
          <w:rFonts w:ascii="Arial" w:hAnsi="Arial" w:cs="Arial"/>
          <w:sz w:val="22"/>
          <w:szCs w:val="22"/>
        </w:rPr>
        <w:t xml:space="preserve">The primers used to amplify 16S </w:t>
      </w:r>
      <w:proofErr w:type="spellStart"/>
      <w:r>
        <w:rPr>
          <w:rFonts w:ascii="Arial" w:hAnsi="Arial" w:cs="Arial"/>
          <w:sz w:val="22"/>
          <w:szCs w:val="22"/>
        </w:rPr>
        <w:t>rRNA</w:t>
      </w:r>
      <w:proofErr w:type="spellEnd"/>
      <w:r>
        <w:rPr>
          <w:rFonts w:ascii="Arial" w:hAnsi="Arial" w:cs="Arial"/>
          <w:sz w:val="22"/>
          <w:szCs w:val="22"/>
        </w:rPr>
        <w:t xml:space="preserve"> were not designed by ourselves, but obtained from an already published paper. Consequently, we have included the appropriate reference for this in the manuscript</w:t>
      </w:r>
      <w:r w:rsidR="00BA4549">
        <w:rPr>
          <w:rFonts w:ascii="Arial" w:hAnsi="Arial" w:cs="Arial"/>
          <w:sz w:val="22"/>
          <w:szCs w:val="22"/>
        </w:rPr>
        <w:t xml:space="preserve"> (ref 13)</w:t>
      </w:r>
      <w:r>
        <w:rPr>
          <w:rFonts w:ascii="Arial" w:hAnsi="Arial" w:cs="Arial"/>
          <w:sz w:val="22"/>
          <w:szCs w:val="22"/>
        </w:rPr>
        <w:t>. Also, the pl</w:t>
      </w:r>
      <w:r w:rsidR="00C92558">
        <w:rPr>
          <w:rFonts w:ascii="Arial" w:hAnsi="Arial" w:cs="Arial"/>
          <w:sz w:val="22"/>
          <w:szCs w:val="22"/>
        </w:rPr>
        <w:t>asmid used for cloning</w:t>
      </w:r>
      <w:r>
        <w:rPr>
          <w:rFonts w:ascii="Arial" w:hAnsi="Arial" w:cs="Arial"/>
          <w:sz w:val="22"/>
          <w:szCs w:val="22"/>
        </w:rPr>
        <w:t xml:space="preserve"> is included </w:t>
      </w:r>
      <w:r w:rsidR="00C92558">
        <w:rPr>
          <w:rFonts w:ascii="Arial" w:hAnsi="Arial" w:cs="Arial"/>
          <w:sz w:val="22"/>
          <w:szCs w:val="22"/>
        </w:rPr>
        <w:t>in a commercially available kit</w:t>
      </w:r>
      <w:r>
        <w:rPr>
          <w:rFonts w:ascii="Arial" w:hAnsi="Arial" w:cs="Arial"/>
          <w:sz w:val="22"/>
          <w:szCs w:val="22"/>
        </w:rPr>
        <w:t xml:space="preserve"> </w:t>
      </w:r>
      <w:r w:rsidR="00C92558">
        <w:rPr>
          <w:rFonts w:ascii="Arial" w:hAnsi="Arial" w:cs="Arial"/>
          <w:sz w:val="22"/>
          <w:szCs w:val="22"/>
        </w:rPr>
        <w:t xml:space="preserve">(TOPO TA cloning). </w:t>
      </w:r>
      <w:r>
        <w:rPr>
          <w:rFonts w:ascii="Arial" w:hAnsi="Arial" w:cs="Arial"/>
          <w:sz w:val="22"/>
          <w:szCs w:val="22"/>
        </w:rPr>
        <w:t>We have included this kit in the list of materials.</w:t>
      </w:r>
    </w:p>
    <w:sectPr w:rsidR="00C105DB" w:rsidRPr="00C105DB" w:rsidSect="00A66D0C">
      <w:pgSz w:w="11900"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5A"/>
    <w:rsid w:val="00001EF1"/>
    <w:rsid w:val="00024AD0"/>
    <w:rsid w:val="00035DF3"/>
    <w:rsid w:val="00086CA3"/>
    <w:rsid w:val="000A1573"/>
    <w:rsid w:val="00156880"/>
    <w:rsid w:val="0017114C"/>
    <w:rsid w:val="001C7BD6"/>
    <w:rsid w:val="00200EF8"/>
    <w:rsid w:val="00211566"/>
    <w:rsid w:val="002411FA"/>
    <w:rsid w:val="00245819"/>
    <w:rsid w:val="0029170B"/>
    <w:rsid w:val="002962CF"/>
    <w:rsid w:val="003166A0"/>
    <w:rsid w:val="00376115"/>
    <w:rsid w:val="00382A95"/>
    <w:rsid w:val="003F1B1E"/>
    <w:rsid w:val="004213DD"/>
    <w:rsid w:val="00421AD5"/>
    <w:rsid w:val="004C123C"/>
    <w:rsid w:val="00562079"/>
    <w:rsid w:val="00581483"/>
    <w:rsid w:val="005B3700"/>
    <w:rsid w:val="005B3F62"/>
    <w:rsid w:val="005D576D"/>
    <w:rsid w:val="005F3D1A"/>
    <w:rsid w:val="00650D41"/>
    <w:rsid w:val="006B076C"/>
    <w:rsid w:val="006F0C08"/>
    <w:rsid w:val="00704C31"/>
    <w:rsid w:val="00712C24"/>
    <w:rsid w:val="00752141"/>
    <w:rsid w:val="00781408"/>
    <w:rsid w:val="0079756B"/>
    <w:rsid w:val="007B14F1"/>
    <w:rsid w:val="007D56E0"/>
    <w:rsid w:val="0082361B"/>
    <w:rsid w:val="0084552B"/>
    <w:rsid w:val="008A3F7E"/>
    <w:rsid w:val="008B16FA"/>
    <w:rsid w:val="008D02E5"/>
    <w:rsid w:val="008D467A"/>
    <w:rsid w:val="0091187F"/>
    <w:rsid w:val="00984481"/>
    <w:rsid w:val="009945B4"/>
    <w:rsid w:val="00995209"/>
    <w:rsid w:val="009C355A"/>
    <w:rsid w:val="009D2879"/>
    <w:rsid w:val="009F023C"/>
    <w:rsid w:val="009F3663"/>
    <w:rsid w:val="00A26CF0"/>
    <w:rsid w:val="00A66D0C"/>
    <w:rsid w:val="00A84933"/>
    <w:rsid w:val="00B822B9"/>
    <w:rsid w:val="00BA4549"/>
    <w:rsid w:val="00C02BD0"/>
    <w:rsid w:val="00C105DB"/>
    <w:rsid w:val="00C27333"/>
    <w:rsid w:val="00C37405"/>
    <w:rsid w:val="00C37898"/>
    <w:rsid w:val="00C8004F"/>
    <w:rsid w:val="00C90C94"/>
    <w:rsid w:val="00C92558"/>
    <w:rsid w:val="00C9530E"/>
    <w:rsid w:val="00CC4FAE"/>
    <w:rsid w:val="00CD62C9"/>
    <w:rsid w:val="00CF2FD9"/>
    <w:rsid w:val="00D252B8"/>
    <w:rsid w:val="00D54282"/>
    <w:rsid w:val="00D572F8"/>
    <w:rsid w:val="00DB5E19"/>
    <w:rsid w:val="00E52465"/>
    <w:rsid w:val="00E71AE7"/>
    <w:rsid w:val="00E74246"/>
    <w:rsid w:val="00E9247B"/>
    <w:rsid w:val="00E95245"/>
    <w:rsid w:val="00ED564F"/>
    <w:rsid w:val="00F7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5F46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355A"/>
    <w:rPr>
      <w:b/>
      <w:bCs/>
    </w:rPr>
  </w:style>
  <w:style w:type="character" w:styleId="Hyperlink">
    <w:name w:val="Hyperlink"/>
    <w:basedOn w:val="DefaultParagraphFont"/>
    <w:uiPriority w:val="99"/>
    <w:unhideWhenUsed/>
    <w:rsid w:val="00376115"/>
    <w:rPr>
      <w:color w:val="0563C1" w:themeColor="hyperlink"/>
      <w:u w:val="single"/>
    </w:rPr>
  </w:style>
  <w:style w:type="character" w:styleId="FollowedHyperlink">
    <w:name w:val="FollowedHyperlink"/>
    <w:basedOn w:val="DefaultParagraphFont"/>
    <w:uiPriority w:val="99"/>
    <w:semiHidden/>
    <w:unhideWhenUsed/>
    <w:rsid w:val="001568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915807">
      <w:bodyDiv w:val="1"/>
      <w:marLeft w:val="0"/>
      <w:marRight w:val="0"/>
      <w:marTop w:val="0"/>
      <w:marBottom w:val="0"/>
      <w:divBdr>
        <w:top w:val="none" w:sz="0" w:space="0" w:color="auto"/>
        <w:left w:val="none" w:sz="0" w:space="0" w:color="auto"/>
        <w:bottom w:val="none" w:sz="0" w:space="0" w:color="auto"/>
        <w:right w:val="none" w:sz="0" w:space="0" w:color="auto"/>
      </w:divBdr>
    </w:div>
    <w:div w:id="1975215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cels.uri.edu/gsc/cndna.html" TargetMode="External"/><Relationship Id="rId5" Type="http://schemas.openxmlformats.org/officeDocument/2006/relationships/hyperlink" Target="https://www.idtdna.com/pages/education/decoded/article/calculations-converting-from-nanograms-to-copy-number" TargetMode="External"/><Relationship Id="rId6" Type="http://schemas.openxmlformats.org/officeDocument/2006/relationships/hyperlink" Target="https://www.thermofisher.com/uk/en/home/brands/thermo-scientific/molecular-biology/molecular-biology-learning-center/molecular-biology-resource-library/thermo-scientific-web-tools/dna-copy-number-calculator.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798</Words>
  <Characters>4555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Barral</dc:creator>
  <cp:keywords/>
  <dc:description/>
  <cp:lastModifiedBy>Patricia Barral</cp:lastModifiedBy>
  <cp:revision>23</cp:revision>
  <dcterms:created xsi:type="dcterms:W3CDTF">2018-07-19T14:25:00Z</dcterms:created>
  <dcterms:modified xsi:type="dcterms:W3CDTF">2018-07-23T10:50:00Z</dcterms:modified>
</cp:coreProperties>
</file>