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5B5C564" w:rsidR="006305D7" w:rsidRPr="001B1519" w:rsidRDefault="006305D7" w:rsidP="00B26E16">
      <w:pPr>
        <w:pStyle w:val="a3"/>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p>
    <w:p w14:paraId="0C76090E" w14:textId="0675906A" w:rsidR="007A4DD6" w:rsidRPr="001B1519" w:rsidRDefault="004E2F46" w:rsidP="00B26E16">
      <w:r w:rsidRPr="004E2F46">
        <w:t xml:space="preserve">Combined </w:t>
      </w:r>
      <w:r w:rsidR="00256288">
        <w:t>G</w:t>
      </w:r>
      <w:r w:rsidRPr="004E2F46">
        <w:t xml:space="preserve">enetic and </w:t>
      </w:r>
      <w:r w:rsidR="00256288">
        <w:t>C</w:t>
      </w:r>
      <w:r w:rsidRPr="004E2F46">
        <w:t xml:space="preserve">hemical </w:t>
      </w:r>
      <w:r w:rsidR="00256288">
        <w:t>C</w:t>
      </w:r>
      <w:r w:rsidRPr="004E2F46">
        <w:t xml:space="preserve">apsid </w:t>
      </w:r>
      <w:r w:rsidR="00256288">
        <w:t>M</w:t>
      </w:r>
      <w:r w:rsidRPr="004E2F46">
        <w:t xml:space="preserve">odifications of </w:t>
      </w:r>
      <w:r w:rsidR="00256288">
        <w:t>A</w:t>
      </w:r>
      <w:r w:rsidRPr="004E2F46">
        <w:t>denovirus-</w:t>
      </w:r>
      <w:r w:rsidR="00256288">
        <w:t>B</w:t>
      </w:r>
      <w:r w:rsidRPr="004E2F46">
        <w:t xml:space="preserve">ased </w:t>
      </w:r>
      <w:r w:rsidR="00256288">
        <w:t>G</w:t>
      </w:r>
      <w:r w:rsidRPr="004E2F46">
        <w:t xml:space="preserve">ene </w:t>
      </w:r>
      <w:r w:rsidR="00256288">
        <w:t>T</w:t>
      </w:r>
      <w:r w:rsidRPr="004E2F46">
        <w:t xml:space="preserve">ransfer </w:t>
      </w:r>
      <w:r w:rsidR="00256288">
        <w:t>V</w:t>
      </w:r>
      <w:r w:rsidRPr="004E2F46">
        <w:t xml:space="preserve">ectors for </w:t>
      </w:r>
      <w:r w:rsidR="00256288">
        <w:t>S</w:t>
      </w:r>
      <w:r w:rsidRPr="004E2F46">
        <w:t xml:space="preserve">hielding and </w:t>
      </w:r>
      <w:r w:rsidR="00256288">
        <w:t>T</w:t>
      </w:r>
      <w:r w:rsidRPr="004E2F46">
        <w:t>argeting</w:t>
      </w:r>
    </w:p>
    <w:p w14:paraId="2E300B21" w14:textId="77777777" w:rsidR="007A4DD6" w:rsidRDefault="007A4DD6" w:rsidP="00B26E16">
      <w:pPr>
        <w:rPr>
          <w:rFonts w:asciiTheme="minorHAnsi" w:hAnsiTheme="minorHAnsi" w:cstheme="minorHAnsi"/>
          <w:b/>
          <w:bCs/>
        </w:rPr>
      </w:pPr>
    </w:p>
    <w:p w14:paraId="3D080DA3" w14:textId="4CD08CAD" w:rsidR="006305D7" w:rsidRPr="001B1519" w:rsidRDefault="006305D7" w:rsidP="00B26E16">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2B171D0" w14:textId="53133755" w:rsidR="007A4DD6" w:rsidRPr="00C232DC" w:rsidRDefault="00C232DC" w:rsidP="00B26E16">
      <w:pPr>
        <w:outlineLvl w:val="0"/>
        <w:rPr>
          <w:vertAlign w:val="superscript"/>
        </w:rPr>
      </w:pPr>
      <w:r>
        <w:t>Franziska Jönsson</w:t>
      </w:r>
      <w:r w:rsidR="00A576E4">
        <w:t>*</w:t>
      </w:r>
      <w:r>
        <w:t>, Claudia Hagedorn</w:t>
      </w:r>
      <w:r w:rsidR="00A576E4">
        <w:t>*</w:t>
      </w:r>
      <w:r>
        <w:t>, Florian Kreppel</w:t>
      </w:r>
    </w:p>
    <w:p w14:paraId="6B597D21" w14:textId="77777777" w:rsidR="00CF425F" w:rsidRDefault="00CF425F" w:rsidP="00B26E16">
      <w:pPr>
        <w:rPr>
          <w:vertAlign w:val="superscript"/>
        </w:rPr>
      </w:pPr>
    </w:p>
    <w:p w14:paraId="6B382A08" w14:textId="48189B90" w:rsidR="00C232DC" w:rsidRDefault="00C232DC" w:rsidP="00B26E16">
      <w:r>
        <w:t>Center of Biomedical Education and Research,</w:t>
      </w:r>
      <w:r w:rsidR="00B26E16">
        <w:t xml:space="preserve"> </w:t>
      </w:r>
      <w:r>
        <w:t>University Witten/Herdecke</w:t>
      </w:r>
      <w:r w:rsidR="00B26E16">
        <w:t xml:space="preserve">, </w:t>
      </w:r>
      <w:r>
        <w:t>Witten</w:t>
      </w:r>
      <w:r w:rsidR="00B26E16">
        <w:t xml:space="preserve">, </w:t>
      </w:r>
      <w:r>
        <w:t>Germany</w:t>
      </w:r>
    </w:p>
    <w:p w14:paraId="5C44721E" w14:textId="77777777" w:rsidR="00A576E4" w:rsidRDefault="00A576E4" w:rsidP="00A576E4">
      <w:r>
        <w:t>*Both authors contributed equally</w:t>
      </w:r>
    </w:p>
    <w:p w14:paraId="3FFCA998" w14:textId="04219F44" w:rsidR="00C232DC" w:rsidRDefault="00C232DC" w:rsidP="00B26E16"/>
    <w:p w14:paraId="22088B51" w14:textId="46D5F78F" w:rsidR="00C232DC" w:rsidRPr="00B26E16" w:rsidRDefault="00C232DC" w:rsidP="00B26E16">
      <w:pPr>
        <w:rPr>
          <w:b/>
        </w:rPr>
      </w:pPr>
      <w:r w:rsidRPr="00B26E16">
        <w:rPr>
          <w:b/>
        </w:rPr>
        <w:t>Corresponding Author:</w:t>
      </w:r>
    </w:p>
    <w:p w14:paraId="198711C7" w14:textId="44F628EB" w:rsidR="00C232DC" w:rsidRDefault="00C232DC" w:rsidP="00B26E16">
      <w:r>
        <w:t>Florian Kreppel</w:t>
      </w:r>
    </w:p>
    <w:p w14:paraId="328C9B3C" w14:textId="7314D174" w:rsidR="00C232DC" w:rsidRDefault="00C232DC" w:rsidP="00B26E16">
      <w:r>
        <w:t>florian.kreppel@uni-wh.de</w:t>
      </w:r>
    </w:p>
    <w:p w14:paraId="7D9E9B77" w14:textId="459AD5E5" w:rsidR="00C232DC" w:rsidRDefault="00C232DC" w:rsidP="00B26E16">
      <w:r>
        <w:t>Tel: +49 2302 926140</w:t>
      </w:r>
    </w:p>
    <w:p w14:paraId="3D527D7A" w14:textId="77777777" w:rsidR="00C232DC" w:rsidRPr="00B26E16" w:rsidRDefault="00C232DC" w:rsidP="00B26E16">
      <w:pPr>
        <w:rPr>
          <w:rFonts w:asciiTheme="minorHAnsi" w:hAnsiTheme="minorHAnsi" w:cstheme="minorHAnsi"/>
          <w:b/>
          <w:bCs/>
          <w:color w:val="808080"/>
        </w:rPr>
      </w:pPr>
    </w:p>
    <w:p w14:paraId="20A47D60" w14:textId="77777777" w:rsidR="00C232DC" w:rsidRPr="00B26E16" w:rsidRDefault="00C232DC" w:rsidP="00B26E16">
      <w:pPr>
        <w:rPr>
          <w:b/>
        </w:rPr>
      </w:pPr>
      <w:r w:rsidRPr="00B26E16">
        <w:rPr>
          <w:b/>
        </w:rPr>
        <w:t>Email Addresses of Co-authors:</w:t>
      </w:r>
    </w:p>
    <w:p w14:paraId="35DD1D98" w14:textId="2E0E5142" w:rsidR="00C232DC" w:rsidRPr="00C232DC" w:rsidRDefault="00C232DC" w:rsidP="00B26E16">
      <w:pPr>
        <w:rPr>
          <w:lang w:val="de-DE"/>
        </w:rPr>
      </w:pPr>
      <w:r w:rsidRPr="00C232DC">
        <w:rPr>
          <w:lang w:val="de-DE"/>
        </w:rPr>
        <w:t>Franziska Jönsson</w:t>
      </w:r>
      <w:r w:rsidRPr="00C232DC">
        <w:rPr>
          <w:lang w:val="de-DE"/>
        </w:rPr>
        <w:tab/>
        <w:t>(</w:t>
      </w:r>
      <w:r>
        <w:rPr>
          <w:lang w:val="de-DE"/>
        </w:rPr>
        <w:t>franziska.joensson@uni-wh.de</w:t>
      </w:r>
      <w:r w:rsidRPr="00C232DC">
        <w:rPr>
          <w:lang w:val="de-DE"/>
        </w:rPr>
        <w:t>)</w:t>
      </w:r>
    </w:p>
    <w:p w14:paraId="7EC52C61" w14:textId="52032E67" w:rsidR="00C232DC" w:rsidRPr="00C232DC" w:rsidRDefault="00C232DC" w:rsidP="00B26E16">
      <w:r w:rsidRPr="00C232DC">
        <w:t>Claudia Hagedorn</w:t>
      </w:r>
      <w:r w:rsidRPr="00C232DC">
        <w:tab/>
        <w:t>(</w:t>
      </w:r>
      <w:r>
        <w:t>claudia.hagedorn</w:t>
      </w:r>
      <w:r w:rsidRPr="00C232DC">
        <w:t>@uni-wh.de)</w:t>
      </w:r>
    </w:p>
    <w:p w14:paraId="60FCB589" w14:textId="28EBD493" w:rsidR="00D04A95" w:rsidRPr="00C232DC" w:rsidRDefault="005D1650" w:rsidP="00B26E16">
      <w:pPr>
        <w:rPr>
          <w:rFonts w:asciiTheme="minorHAnsi" w:hAnsiTheme="minorHAnsi" w:cstheme="minorHAnsi"/>
          <w:bCs/>
          <w:color w:val="808080" w:themeColor="background1" w:themeShade="80"/>
        </w:rPr>
      </w:pPr>
      <w:r>
        <w:tab/>
      </w:r>
    </w:p>
    <w:p w14:paraId="71B79AC9" w14:textId="4D2375F9" w:rsidR="006305D7" w:rsidRPr="001B1519" w:rsidRDefault="006305D7" w:rsidP="00B26E16">
      <w:pPr>
        <w:pStyle w:val="a3"/>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p>
    <w:p w14:paraId="189D1ABA" w14:textId="16495B93" w:rsidR="005D1650" w:rsidRPr="00B26E16" w:rsidRDefault="00B26E16" w:rsidP="00B26E16">
      <w:r w:rsidRPr="006B219E">
        <w:t>A</w:t>
      </w:r>
      <w:r w:rsidR="006B219E" w:rsidRPr="006B219E">
        <w:t>denovirus</w:t>
      </w:r>
      <w:r>
        <w:t xml:space="preserve">, </w:t>
      </w:r>
      <w:r w:rsidR="006B219E" w:rsidRPr="006B219E">
        <w:t>capsid modification</w:t>
      </w:r>
      <w:r>
        <w:t xml:space="preserve">, </w:t>
      </w:r>
      <w:r w:rsidR="006B219E" w:rsidRPr="006B219E">
        <w:t>shielding</w:t>
      </w:r>
      <w:r>
        <w:t xml:space="preserve">, </w:t>
      </w:r>
      <w:r w:rsidR="006B219E" w:rsidRPr="006B219E">
        <w:t>targeting</w:t>
      </w:r>
      <w:r>
        <w:t xml:space="preserve">, </w:t>
      </w:r>
      <w:r w:rsidR="006B219E" w:rsidRPr="006B219E">
        <w:t>gene therapy</w:t>
      </w:r>
      <w:r>
        <w:t xml:space="preserve">, </w:t>
      </w:r>
      <w:r w:rsidR="006B219E" w:rsidRPr="006B219E">
        <w:t>virotherapy</w:t>
      </w:r>
      <w:r>
        <w:t xml:space="preserve">, </w:t>
      </w:r>
      <w:r w:rsidR="006B219E" w:rsidRPr="006B219E">
        <w:t>oncolysis</w:t>
      </w:r>
      <w:r>
        <w:t xml:space="preserve">, </w:t>
      </w:r>
      <w:r w:rsidR="005D1650">
        <w:t>geneti-chemical capsid modification</w:t>
      </w:r>
    </w:p>
    <w:p w14:paraId="1CB4E390" w14:textId="77777777" w:rsidR="006305D7" w:rsidRPr="001B1519" w:rsidRDefault="006305D7" w:rsidP="00B26E16">
      <w:pPr>
        <w:pStyle w:val="a3"/>
        <w:spacing w:before="0" w:beforeAutospacing="0" w:after="0" w:afterAutospacing="0"/>
        <w:rPr>
          <w:rFonts w:asciiTheme="minorHAnsi" w:hAnsiTheme="minorHAnsi" w:cstheme="minorHAnsi"/>
        </w:rPr>
      </w:pPr>
    </w:p>
    <w:p w14:paraId="628AC4B5" w14:textId="4F38A491" w:rsidR="006305D7" w:rsidRPr="001B1519" w:rsidRDefault="00086FF5" w:rsidP="00B26E16">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673C916E" w:rsidR="007A4DD6" w:rsidRPr="001B6D0E" w:rsidRDefault="001F0B5F" w:rsidP="00B26E16">
      <w:r w:rsidRPr="001B6D0E">
        <w:t xml:space="preserve">The protocol described here </w:t>
      </w:r>
      <w:r w:rsidRPr="00B26E16">
        <w:t>enables researchers to specifically modify adenovirus capsids at selected si</w:t>
      </w:r>
      <w:r w:rsidR="0076760F" w:rsidRPr="00B26E16">
        <w:t>tes by simple chemistry. S</w:t>
      </w:r>
      <w:r w:rsidRPr="00B26E16">
        <w:t>hielded adenovirus vectors particles and retargeted gene transfer vectors can be generated</w:t>
      </w:r>
      <w:r w:rsidR="00B01BAF">
        <w:t>,</w:t>
      </w:r>
      <w:r w:rsidRPr="00B26E16">
        <w:t xml:space="preserve"> and vector host interactions can be studied.</w:t>
      </w:r>
    </w:p>
    <w:p w14:paraId="761028D6" w14:textId="77777777" w:rsidR="006305D7" w:rsidRPr="001B1519" w:rsidRDefault="006305D7" w:rsidP="00B26E16">
      <w:pPr>
        <w:rPr>
          <w:rFonts w:asciiTheme="minorHAnsi" w:hAnsiTheme="minorHAnsi" w:cstheme="minorHAnsi"/>
        </w:rPr>
      </w:pPr>
    </w:p>
    <w:p w14:paraId="64FB8590" w14:textId="5CBF7F45" w:rsidR="006305D7" w:rsidRPr="001B1519" w:rsidRDefault="006305D7" w:rsidP="00B26E16">
      <w:pPr>
        <w:outlineLvl w:val="0"/>
        <w:rPr>
          <w:rFonts w:asciiTheme="minorHAnsi" w:hAnsiTheme="minorHAnsi" w:cstheme="minorHAnsi"/>
          <w:color w:val="808080"/>
        </w:rPr>
      </w:pPr>
      <w:r w:rsidRPr="001B1519">
        <w:rPr>
          <w:rFonts w:asciiTheme="minorHAnsi" w:hAnsiTheme="minorHAnsi" w:cstheme="minorHAnsi"/>
          <w:b/>
          <w:bCs/>
        </w:rPr>
        <w:t>ABSTRACT:</w:t>
      </w:r>
    </w:p>
    <w:p w14:paraId="69D456B9" w14:textId="39671ED7" w:rsidR="007A4DD6" w:rsidRPr="00C925A4" w:rsidRDefault="001F0B5F" w:rsidP="00B26E16">
      <w:pPr>
        <w:rPr>
          <w:rFonts w:asciiTheme="minorHAnsi" w:hAnsiTheme="minorHAnsi" w:cstheme="minorHAnsi"/>
          <w:color w:val="000000" w:themeColor="text1"/>
        </w:rPr>
      </w:pPr>
      <w:r w:rsidRPr="00B26E16">
        <w:rPr>
          <w:rFonts w:asciiTheme="minorHAnsi" w:hAnsiTheme="minorHAnsi" w:cstheme="minorHAnsi"/>
          <w:color w:val="000000" w:themeColor="text1"/>
        </w:rPr>
        <w:t>Adenovirus vectors are potent tools for genetic vaccination and oncolytic virotherapy. However, they are prone to multiple undesired vector-host interactions</w:t>
      </w:r>
      <w:r w:rsidR="00306E4F">
        <w:rPr>
          <w:rFonts w:asciiTheme="minorHAnsi" w:hAnsiTheme="minorHAnsi" w:cstheme="minorHAnsi"/>
          <w:color w:val="000000" w:themeColor="text1"/>
        </w:rPr>
        <w:t>,</w:t>
      </w:r>
      <w:r w:rsidRPr="00B26E16">
        <w:rPr>
          <w:rFonts w:asciiTheme="minorHAnsi" w:hAnsiTheme="minorHAnsi" w:cstheme="minorHAnsi"/>
          <w:color w:val="000000" w:themeColor="text1"/>
        </w:rPr>
        <w:t xml:space="preserve"> especially after </w:t>
      </w:r>
      <w:r w:rsidRPr="00B26E16">
        <w:rPr>
          <w:rFonts w:asciiTheme="minorHAnsi" w:hAnsiTheme="minorHAnsi" w:cstheme="minorHAnsi"/>
          <w:i/>
          <w:color w:val="000000" w:themeColor="text1"/>
        </w:rPr>
        <w:t>in vivo</w:t>
      </w:r>
      <w:r w:rsidRPr="00B26E16">
        <w:rPr>
          <w:rFonts w:asciiTheme="minorHAnsi" w:hAnsiTheme="minorHAnsi" w:cstheme="minorHAnsi"/>
          <w:color w:val="000000" w:themeColor="text1"/>
        </w:rPr>
        <w:t xml:space="preserve"> delivery. It is </w:t>
      </w:r>
      <w:r w:rsidR="005C4F69">
        <w:rPr>
          <w:rFonts w:asciiTheme="minorHAnsi" w:hAnsiTheme="minorHAnsi" w:cstheme="minorHAnsi"/>
          <w:color w:val="000000" w:themeColor="text1"/>
        </w:rPr>
        <w:t xml:space="preserve">a </w:t>
      </w:r>
      <w:r w:rsidRPr="00B26E16">
        <w:rPr>
          <w:rFonts w:asciiTheme="minorHAnsi" w:hAnsiTheme="minorHAnsi" w:cstheme="minorHAnsi"/>
          <w:color w:val="000000" w:themeColor="text1"/>
        </w:rPr>
        <w:t xml:space="preserve">consensus that the limitations imposed by undesired vector-host interactions can </w:t>
      </w:r>
      <w:r w:rsidR="00BB287E">
        <w:rPr>
          <w:rFonts w:asciiTheme="minorHAnsi" w:hAnsiTheme="minorHAnsi" w:cstheme="minorHAnsi"/>
          <w:color w:val="000000" w:themeColor="text1"/>
        </w:rPr>
        <w:t xml:space="preserve">only </w:t>
      </w:r>
      <w:r w:rsidRPr="00B26E16">
        <w:rPr>
          <w:rFonts w:asciiTheme="minorHAnsi" w:hAnsiTheme="minorHAnsi" w:cstheme="minorHAnsi"/>
          <w:color w:val="000000" w:themeColor="text1"/>
        </w:rPr>
        <w:t xml:space="preserve">be overcome if defined modifications of the vector surface are performed. These modifications include shielding of the particles from unwanted interactions and targeting by the introduction of new ligands. </w:t>
      </w:r>
      <w:r w:rsidR="0076760F" w:rsidRPr="00B26E16">
        <w:rPr>
          <w:rFonts w:asciiTheme="minorHAnsi" w:hAnsiTheme="minorHAnsi" w:cstheme="minorHAnsi"/>
          <w:color w:val="000000" w:themeColor="text1"/>
        </w:rPr>
        <w:t xml:space="preserve">The goal of the protocol presented here is to enable the reader to generate shielded and, </w:t>
      </w:r>
      <w:r w:rsidR="005C4F69">
        <w:rPr>
          <w:rFonts w:asciiTheme="minorHAnsi" w:hAnsiTheme="minorHAnsi" w:cstheme="minorHAnsi"/>
          <w:color w:val="000000" w:themeColor="text1"/>
        </w:rPr>
        <w:t>if desired</w:t>
      </w:r>
      <w:r w:rsidR="0076760F" w:rsidRPr="00B26E16">
        <w:rPr>
          <w:rFonts w:asciiTheme="minorHAnsi" w:hAnsiTheme="minorHAnsi" w:cstheme="minorHAnsi"/>
          <w:color w:val="000000" w:themeColor="text1"/>
        </w:rPr>
        <w:t xml:space="preserve">, retargeted </w:t>
      </w:r>
      <w:r w:rsidR="00A9481B" w:rsidRPr="00B26E16">
        <w:rPr>
          <w:rFonts w:asciiTheme="minorHAnsi" w:hAnsiTheme="minorHAnsi" w:cstheme="minorHAnsi"/>
          <w:color w:val="000000" w:themeColor="text1"/>
        </w:rPr>
        <w:t xml:space="preserve">human </w:t>
      </w:r>
      <w:r w:rsidR="0076760F" w:rsidRPr="00B26E16">
        <w:rPr>
          <w:rFonts w:asciiTheme="minorHAnsi" w:hAnsiTheme="minorHAnsi" w:cstheme="minorHAnsi"/>
          <w:color w:val="000000" w:themeColor="text1"/>
        </w:rPr>
        <w:t xml:space="preserve">adenovirus gene transfer vectors or oncolytic viruses. </w:t>
      </w:r>
      <w:r w:rsidRPr="00B26E16">
        <w:rPr>
          <w:rFonts w:asciiTheme="minorHAnsi" w:hAnsiTheme="minorHAnsi" w:cstheme="minorHAnsi"/>
          <w:color w:val="000000" w:themeColor="text1"/>
        </w:rPr>
        <w:t xml:space="preserve">The protocol </w:t>
      </w:r>
      <w:r w:rsidR="005C4F69">
        <w:rPr>
          <w:rFonts w:asciiTheme="minorHAnsi" w:hAnsiTheme="minorHAnsi" w:cstheme="minorHAnsi"/>
          <w:color w:val="000000" w:themeColor="text1"/>
        </w:rPr>
        <w:t>will</w:t>
      </w:r>
      <w:r w:rsidRPr="00B26E16">
        <w:rPr>
          <w:rFonts w:asciiTheme="minorHAnsi" w:hAnsiTheme="minorHAnsi" w:cstheme="minorHAnsi"/>
          <w:color w:val="000000" w:themeColor="text1"/>
        </w:rPr>
        <w:t xml:space="preserve"> enable researchers to modify the surface of adenovirus vector capsids by specific chemical attachment of synthetic polymers, carbohydrates, lipids</w:t>
      </w:r>
      <w:r w:rsidR="005C4F69">
        <w:rPr>
          <w:rFonts w:asciiTheme="minorHAnsi" w:hAnsiTheme="minorHAnsi" w:cstheme="minorHAnsi"/>
          <w:color w:val="000000" w:themeColor="text1"/>
        </w:rPr>
        <w:t>,</w:t>
      </w:r>
      <w:r w:rsidRPr="00B26E16">
        <w:rPr>
          <w:rFonts w:asciiTheme="minorHAnsi" w:hAnsiTheme="minorHAnsi" w:cstheme="minorHAnsi"/>
          <w:color w:val="000000" w:themeColor="text1"/>
        </w:rPr>
        <w:t xml:space="preserve"> or other </w:t>
      </w:r>
      <w:r w:rsidR="00904E5E" w:rsidRPr="00B26E16">
        <w:rPr>
          <w:rFonts w:asciiTheme="minorHAnsi" w:hAnsiTheme="minorHAnsi" w:cstheme="minorHAnsi"/>
          <w:color w:val="000000" w:themeColor="text1"/>
        </w:rPr>
        <w:t xml:space="preserve">biological or chemical </w:t>
      </w:r>
      <w:r w:rsidRPr="00B26E16">
        <w:rPr>
          <w:rFonts w:asciiTheme="minorHAnsi" w:hAnsiTheme="minorHAnsi" w:cstheme="minorHAnsi"/>
          <w:color w:val="000000" w:themeColor="text1"/>
        </w:rPr>
        <w:t>moieties. It describes the cutting-edge technology of combined genetic and chemical capsid modifications</w:t>
      </w:r>
      <w:r w:rsidR="005C4F69">
        <w:rPr>
          <w:rFonts w:asciiTheme="minorHAnsi" w:hAnsiTheme="minorHAnsi" w:cstheme="minorHAnsi"/>
          <w:color w:val="000000" w:themeColor="text1"/>
        </w:rPr>
        <w:t>,</w:t>
      </w:r>
      <w:r w:rsidRPr="00B26E16">
        <w:rPr>
          <w:rFonts w:asciiTheme="minorHAnsi" w:hAnsiTheme="minorHAnsi" w:cstheme="minorHAnsi"/>
          <w:color w:val="000000" w:themeColor="text1"/>
        </w:rPr>
        <w:t xml:space="preserve"> which have been shown to facilitate the understanding and overcoming of barriers for </w:t>
      </w:r>
      <w:r w:rsidRPr="00B26E16">
        <w:rPr>
          <w:rFonts w:asciiTheme="minorHAnsi" w:hAnsiTheme="minorHAnsi" w:cstheme="minorHAnsi"/>
          <w:i/>
          <w:color w:val="000000" w:themeColor="text1"/>
        </w:rPr>
        <w:t>in vivo</w:t>
      </w:r>
      <w:r w:rsidRPr="00B26E16">
        <w:rPr>
          <w:rFonts w:asciiTheme="minorHAnsi" w:hAnsiTheme="minorHAnsi" w:cstheme="minorHAnsi"/>
          <w:color w:val="000000" w:themeColor="text1"/>
        </w:rPr>
        <w:t xml:space="preserve"> delivery of adenovirus vectors.</w:t>
      </w:r>
      <w:r w:rsidR="00904E5E" w:rsidRPr="00B26E16">
        <w:rPr>
          <w:rFonts w:asciiTheme="minorHAnsi" w:hAnsiTheme="minorHAnsi" w:cstheme="minorHAnsi"/>
          <w:color w:val="000000" w:themeColor="text1"/>
        </w:rPr>
        <w:t xml:space="preserve"> A detailed and commented description of the crucial steps for performing specific chemical reactions with biologically active viruses or virus-derived vectors is provided. </w:t>
      </w:r>
      <w:r w:rsidR="00C925A4" w:rsidRPr="00B26E16">
        <w:rPr>
          <w:rFonts w:asciiTheme="minorHAnsi" w:hAnsiTheme="minorHAnsi" w:cstheme="minorHAnsi"/>
          <w:color w:val="000000" w:themeColor="text1"/>
        </w:rPr>
        <w:t>The technology described in the protocol is based on the genetic introduction of (naturally absent) cysteine residues in</w:t>
      </w:r>
      <w:r w:rsidR="00EF232F" w:rsidRPr="00B26E16">
        <w:rPr>
          <w:rFonts w:asciiTheme="minorHAnsi" w:hAnsiTheme="minorHAnsi" w:cstheme="minorHAnsi"/>
          <w:color w:val="000000" w:themeColor="text1"/>
        </w:rPr>
        <w:t>to solvent-exposed loops of adenovirus-</w:t>
      </w:r>
      <w:r w:rsidR="00EF232F" w:rsidRPr="00B26E16">
        <w:rPr>
          <w:rFonts w:asciiTheme="minorHAnsi" w:hAnsiTheme="minorHAnsi" w:cstheme="minorHAnsi"/>
          <w:color w:val="000000" w:themeColor="text1"/>
        </w:rPr>
        <w:lastRenderedPageBreak/>
        <w:t>derived vectors. These cysteine residues provide a specific chemical reactivity that can</w:t>
      </w:r>
      <w:r w:rsidR="005C4F69">
        <w:rPr>
          <w:rFonts w:asciiTheme="minorHAnsi" w:hAnsiTheme="minorHAnsi" w:cstheme="minorHAnsi"/>
          <w:color w:val="000000" w:themeColor="text1"/>
        </w:rPr>
        <w:t>,</w:t>
      </w:r>
      <w:r w:rsidR="00EF232F" w:rsidRPr="00B26E16">
        <w:rPr>
          <w:rFonts w:asciiTheme="minorHAnsi" w:hAnsiTheme="minorHAnsi" w:cstheme="minorHAnsi"/>
          <w:color w:val="000000" w:themeColor="text1"/>
        </w:rPr>
        <w:t xml:space="preserve"> after production of the vectors to high titers</w:t>
      </w:r>
      <w:r w:rsidR="005C4F69">
        <w:rPr>
          <w:rFonts w:asciiTheme="minorHAnsi" w:hAnsiTheme="minorHAnsi" w:cstheme="minorHAnsi"/>
          <w:color w:val="000000" w:themeColor="text1"/>
        </w:rPr>
        <w:t>,</w:t>
      </w:r>
      <w:r w:rsidR="00EF232F" w:rsidRPr="00B26E16">
        <w:rPr>
          <w:rFonts w:asciiTheme="minorHAnsi" w:hAnsiTheme="minorHAnsi" w:cstheme="minorHAnsi"/>
          <w:color w:val="000000" w:themeColor="text1"/>
        </w:rPr>
        <w:t xml:space="preserve"> be exploited for highly specific and efficient covalent chemical coupling of molecules from a wide variety of substance classes to the vector particles. </w:t>
      </w:r>
      <w:r w:rsidR="00904E5E" w:rsidRPr="00B26E16">
        <w:rPr>
          <w:rFonts w:asciiTheme="minorHAnsi" w:hAnsiTheme="minorHAnsi" w:cstheme="minorHAnsi"/>
          <w:color w:val="000000" w:themeColor="text1"/>
        </w:rPr>
        <w:t>Importantly, th</w:t>
      </w:r>
      <w:r w:rsidR="005C4F69">
        <w:rPr>
          <w:rFonts w:asciiTheme="minorHAnsi" w:hAnsiTheme="minorHAnsi" w:cstheme="minorHAnsi"/>
          <w:color w:val="000000" w:themeColor="text1"/>
        </w:rPr>
        <w:t>is</w:t>
      </w:r>
      <w:r w:rsidR="00904E5E" w:rsidRPr="00B26E16">
        <w:rPr>
          <w:rFonts w:asciiTheme="minorHAnsi" w:hAnsiTheme="minorHAnsi" w:cstheme="minorHAnsi"/>
          <w:color w:val="000000" w:themeColor="text1"/>
        </w:rPr>
        <w:t xml:space="preserve"> protocol can easily be adapted to perform </w:t>
      </w:r>
      <w:r w:rsidR="00EF232F" w:rsidRPr="00B26E16">
        <w:rPr>
          <w:rFonts w:asciiTheme="minorHAnsi" w:hAnsiTheme="minorHAnsi" w:cstheme="minorHAnsi"/>
          <w:color w:val="000000" w:themeColor="text1"/>
        </w:rPr>
        <w:t>a broad</w:t>
      </w:r>
      <w:r w:rsidR="00904E5E" w:rsidRPr="00B26E16">
        <w:rPr>
          <w:rFonts w:asciiTheme="minorHAnsi" w:hAnsiTheme="minorHAnsi" w:cstheme="minorHAnsi"/>
          <w:color w:val="000000" w:themeColor="text1"/>
        </w:rPr>
        <w:t xml:space="preserve"> variety of</w:t>
      </w:r>
      <w:r w:rsidR="00EF232F" w:rsidRPr="00B26E16">
        <w:rPr>
          <w:rFonts w:asciiTheme="minorHAnsi" w:hAnsiTheme="minorHAnsi" w:cstheme="minorHAnsi"/>
          <w:color w:val="000000" w:themeColor="text1"/>
        </w:rPr>
        <w:t xml:space="preserve"> different</w:t>
      </w:r>
      <w:r w:rsidR="00904E5E" w:rsidRPr="00B26E16">
        <w:rPr>
          <w:rFonts w:asciiTheme="minorHAnsi" w:hAnsiTheme="minorHAnsi" w:cstheme="minorHAnsi"/>
          <w:color w:val="000000" w:themeColor="text1"/>
        </w:rPr>
        <w:t xml:space="preserve"> </w:t>
      </w:r>
      <w:r w:rsidR="00EF232F" w:rsidRPr="00B26E16">
        <w:rPr>
          <w:rFonts w:asciiTheme="minorHAnsi" w:hAnsiTheme="minorHAnsi" w:cstheme="minorHAnsi"/>
          <w:color w:val="000000" w:themeColor="text1"/>
        </w:rPr>
        <w:t>(non-thiol</w:t>
      </w:r>
      <w:r w:rsidR="005C4F69">
        <w:rPr>
          <w:rFonts w:asciiTheme="minorHAnsi" w:hAnsiTheme="minorHAnsi" w:cstheme="minorHAnsi"/>
          <w:color w:val="000000" w:themeColor="text1"/>
        </w:rPr>
        <w:t>-</w:t>
      </w:r>
      <w:r w:rsidR="00EF232F" w:rsidRPr="00B26E16">
        <w:rPr>
          <w:rFonts w:asciiTheme="minorHAnsi" w:hAnsiTheme="minorHAnsi" w:cstheme="minorHAnsi"/>
          <w:color w:val="000000" w:themeColor="text1"/>
        </w:rPr>
        <w:t>based)</w:t>
      </w:r>
      <w:r w:rsidR="00904E5E" w:rsidRPr="00B26E16">
        <w:rPr>
          <w:rFonts w:asciiTheme="minorHAnsi" w:hAnsiTheme="minorHAnsi" w:cstheme="minorHAnsi"/>
          <w:color w:val="000000" w:themeColor="text1"/>
        </w:rPr>
        <w:t xml:space="preserve"> chemical modifications of adenovirus vector capsids. Finally, it is likely that non-enveloped virus-based gene transfer vectors other than adenovirus can be modified </w:t>
      </w:r>
      <w:r w:rsidR="005C4F69">
        <w:rPr>
          <w:rFonts w:asciiTheme="minorHAnsi" w:hAnsiTheme="minorHAnsi" w:cstheme="minorHAnsi"/>
          <w:color w:val="000000" w:themeColor="text1"/>
        </w:rPr>
        <w:t>from</w:t>
      </w:r>
      <w:r w:rsidR="00904E5E" w:rsidRPr="00B26E16">
        <w:rPr>
          <w:rFonts w:asciiTheme="minorHAnsi" w:hAnsiTheme="minorHAnsi" w:cstheme="minorHAnsi"/>
          <w:color w:val="000000" w:themeColor="text1"/>
        </w:rPr>
        <w:t xml:space="preserve"> the basis of this protocol.</w:t>
      </w:r>
      <w:r w:rsidR="00904E5E" w:rsidRPr="00C925A4">
        <w:rPr>
          <w:rFonts w:asciiTheme="minorHAnsi" w:hAnsiTheme="minorHAnsi" w:cstheme="minorHAnsi"/>
          <w:color w:val="000000" w:themeColor="text1"/>
        </w:rPr>
        <w:t xml:space="preserve">  </w:t>
      </w:r>
    </w:p>
    <w:p w14:paraId="4C7D5FD5" w14:textId="77777777" w:rsidR="006305D7" w:rsidRPr="001B1519" w:rsidRDefault="006305D7" w:rsidP="00B26E16">
      <w:pPr>
        <w:rPr>
          <w:rFonts w:asciiTheme="minorHAnsi" w:hAnsiTheme="minorHAnsi" w:cstheme="minorHAnsi"/>
        </w:rPr>
      </w:pPr>
    </w:p>
    <w:p w14:paraId="00D25F73" w14:textId="5248BB83" w:rsidR="006305D7" w:rsidRPr="001B1519" w:rsidRDefault="006305D7" w:rsidP="00B26E16">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4101D74B" w14:textId="109597C0" w:rsidR="00D60FBD" w:rsidRDefault="00D60FBD" w:rsidP="00B26E16">
      <w:pPr>
        <w:rPr>
          <w:rFonts w:cs="Arial"/>
        </w:rPr>
      </w:pPr>
      <w:r w:rsidRPr="00F132F0">
        <w:rPr>
          <w:rFonts w:cs="Arial"/>
        </w:rPr>
        <w:t xml:space="preserve">Adenoviruses (Ad), members of the family Adenoviridae, are non-enveloped DNA viruses of which more than 70 types </w:t>
      </w:r>
      <w:r w:rsidR="005C4F69">
        <w:rPr>
          <w:rFonts w:cs="Arial"/>
        </w:rPr>
        <w:t xml:space="preserve">so far </w:t>
      </w:r>
      <w:r w:rsidRPr="00F132F0">
        <w:rPr>
          <w:rFonts w:cs="Arial"/>
        </w:rPr>
        <w:t>have been identified (</w:t>
      </w:r>
      <w:hyperlink r:id="rId8" w:history="1">
        <w:r w:rsidRPr="00F132F0">
          <w:rPr>
            <w:rStyle w:val="a4"/>
            <w:rFonts w:cs="Arial"/>
          </w:rPr>
          <w:t>http://hadvwg.gmu.edu</w:t>
        </w:r>
      </w:hyperlink>
      <w:r w:rsidRPr="00F132F0">
        <w:rPr>
          <w:rFonts w:cs="Arial"/>
        </w:rPr>
        <w:t>). Depending on hemaglutination properties, genome structure, and sequencing results</w:t>
      </w:r>
      <w:r w:rsidR="005C4F69">
        <w:rPr>
          <w:rFonts w:cs="Arial"/>
        </w:rPr>
        <w:t>,</w:t>
      </w:r>
      <w:r w:rsidRPr="00F132F0">
        <w:rPr>
          <w:rFonts w:cs="Arial"/>
        </w:rPr>
        <w:t xml:space="preserve"> the 70 Ad types </w:t>
      </w:r>
      <w:r w:rsidR="005C4F69">
        <w:rPr>
          <w:rFonts w:cs="Arial"/>
        </w:rPr>
        <w:t>can be</w:t>
      </w:r>
      <w:r w:rsidRPr="00F132F0">
        <w:rPr>
          <w:rFonts w:cs="Arial"/>
        </w:rPr>
        <w:t xml:space="preserve"> divided into seven species (human </w:t>
      </w:r>
      <w:r w:rsidR="005C4F69">
        <w:rPr>
          <w:rFonts w:cs="Arial"/>
        </w:rPr>
        <w:t>a</w:t>
      </w:r>
      <w:r w:rsidRPr="00F132F0">
        <w:rPr>
          <w:rFonts w:cs="Arial"/>
        </w:rPr>
        <w:t>denovirus</w:t>
      </w:r>
      <w:r w:rsidR="005C4F69">
        <w:rPr>
          <w:rFonts w:cs="Arial"/>
        </w:rPr>
        <w:t>es</w:t>
      </w:r>
      <w:r w:rsidRPr="00F132F0">
        <w:rPr>
          <w:rFonts w:cs="Arial"/>
        </w:rPr>
        <w:t xml:space="preserve"> A to G)</w:t>
      </w:r>
      <w:r w:rsidRPr="00F132F0">
        <w:rPr>
          <w:rFonts w:cs="Arial"/>
        </w:rPr>
        <w:fldChar w:fldCharType="begin"/>
      </w:r>
      <w:r w:rsidR="005457C7">
        <w:rPr>
          <w:rFonts w:cs="Arial"/>
        </w:rPr>
        <w:instrText xml:space="preserve"> ADDIN ZOTERO_ITEM CSL_CITATION {"citationID":"andec4c4fh","properties":{"formattedCitation":"\\super 1,2\\nosupersub{}","plainCitation":"1,2","noteIndex":0},"citationItems":[{"id":1104,"uris":["http://zotero.org/users/946604/items/ZB7KASDF"],"uri":["http://zotero.org/users/946604/items/ZB7KASDF"],"itemData":{"id":1104,"type":"article-journal","title":"Molecular evolution of adenoviruses.","container-title":"Current topics in microbiology and immunology","page":"3-35","volume":"272","abstract":"New advances in the field of genetic characterization of adenoviruses originating from different animal species are summarized. Variations seen in the host range and specificity, pathogenicity, genomic arrangement or gene complement are much wider than expected based on previous studies of human adenoviruses. Several exceptional adenoviruses from the two traditional conventional genera are now removed, and proposed to form at least two new genera. The eventual host origin of the new genera, however, is not clarified. Novel results from the genomic and  phylogenetic analyses of adenoviruses originating from lower vertebrate species (including reptiles, amphibians and fish) seem to imply that probably five major  clusters of adenoviruses exist corresponding to the five major classes of Vertebrata. Adenoviruses, which are now suspected to have common origin with enterobacterium phages from the family Tectiviridae, are perhaps very ancient indeed, and may have undergone a co-evolution with vertebrate hosts.","ISSN":"0070-217X 0070-217X","note":"PMID: 12747545","journalAbbreviation":"Curr Top Microbiol Immunol","language":"eng","author":[{"family":"Benko","given":"M."},{"family":"Harrach","given":"B."}],"issued":{"date-parts":[["2003"]]}}},{"id":1787,"uris":["http://zotero.org/users/946604/items/SPIXBZ6U"],"uri":["http://zotero.org/users/946604/items/SPIXBZ6U"],"itemData":{"id":1787,"type":"article-journal","title":"Genetic content and evolution of adenoviruses","container-title":"The Journal of General Virology","page":"2895-2908","volume":"84","issue":"Pt 11","source":"PubMed","abstract":"This review provides an update of the genetic content, phylogeny and evolution of the family Adenoviridae. An appraisal of the condition of adenovirus genomics highlights the need to ensure that public sequence information is interpreted accurately. To this end, all complete genome sequences available have been reannotated. Adenoviruses fall into four recognized genera, plus possibly a fifth, which have apparently evolved with their vertebrate hosts, but have also engaged in a number of interspecies transmission events. Genes inherited by all modern adenoviruses from their common ancestor are located centrally in the genome and are involved in replication and packaging of viral DNA and formation and structure of the virion. Additional niche-specific genes have accumulated in each lineage, mostly near the genome termini. Capture and duplication of genes in the setting of a 'leader-exon structure', which results from widespread use of splicing, appear to have been central to adenovirus evolution. The antiquity of the pre-vertebrate lineages that ultimately gave rise to the Adenoviridae is illustrated by morphological similarities between adenoviruses and bacteriophages, and by use of a protein-primed DNA replication strategy by adenoviruses, certain bacteria and bacteriophages, and linear plasmids of fungi and plants.","DOI":"10.1099/vir.0.19497-0","ISSN":"0022-1317","note":"PMID: 14573794","journalAbbreviation":"J. Gen. Virol.","language":"eng","author":[{"family":"Davison","given":"Andrew J."},{"family":"Benko","given":"Mária"},{"family":"Harrach","given":"Balázs"}],"issued":{"date-parts":[["2003",11]]}}}],"schema":"https://github.com/citation-style-language/schema/raw/master/csl-citation.json"} </w:instrText>
      </w:r>
      <w:r w:rsidRPr="00F132F0">
        <w:rPr>
          <w:rFonts w:cs="Arial"/>
        </w:rPr>
        <w:fldChar w:fldCharType="separate"/>
      </w:r>
      <w:r w:rsidR="005457C7" w:rsidRPr="005457C7">
        <w:rPr>
          <w:vertAlign w:val="superscript"/>
        </w:rPr>
        <w:t>1,2</w:t>
      </w:r>
      <w:r w:rsidRPr="00F132F0">
        <w:rPr>
          <w:rFonts w:cs="Arial"/>
        </w:rPr>
        <w:fldChar w:fldCharType="end"/>
      </w:r>
      <w:r>
        <w:rPr>
          <w:rFonts w:cs="Arial"/>
        </w:rPr>
        <w:t>.</w:t>
      </w:r>
      <w:r w:rsidRPr="00F132F0">
        <w:rPr>
          <w:rFonts w:cs="Arial"/>
        </w:rPr>
        <w:t xml:space="preserve"> The human Ad genome is 38</w:t>
      </w:r>
      <w:r w:rsidR="005C4F69">
        <w:rPr>
          <w:rFonts w:cs="Arial"/>
        </w:rPr>
        <w:t xml:space="preserve"> </w:t>
      </w:r>
      <w:r w:rsidRPr="00F132F0">
        <w:rPr>
          <w:rFonts w:cs="Arial"/>
        </w:rPr>
        <w:t>kb in size and encapsulated by an icosahedral nucleocapsid</w:t>
      </w:r>
      <w:r w:rsidRPr="00F132F0">
        <w:rPr>
          <w:rFonts w:cs="Arial"/>
        </w:rPr>
        <w:fldChar w:fldCharType="begin"/>
      </w:r>
      <w:r w:rsidR="005457C7">
        <w:rPr>
          <w:rFonts w:cs="Arial"/>
        </w:rPr>
        <w:instrText xml:space="preserve"> ADDIN ZOTERO_ITEM CSL_CITATION {"citationID":"a20snnp812v","properties":{"formattedCitation":"\\super 3\\nosupersub{}","plainCitation":"3","noteIndex":0},"citationItems":[{"id":175,"uris":["http://zotero.org/users/946604/items/QUQ5RMW9"],"uri":["http://zotero.org/users/946604/items/QUQ5RMW9"],"itemData":{"id":175,"type":"article-journal","title":"Isolation of a cytopathogenic agent from human adenoids undergoing spontaneous degeneration in tissue culture","container-title":"Proceedings of the Society for Experimental Biology and Medicine. Society for Experimental Biology and Medicine (New York, N.Y.)","page":"570-573","volume":"84","issue":"3","source":"PubMed","ISSN":"0037-9727","note":"PMID: 13134217","journalAbbreviation":"Proc. Soc. Exp. Biol. Med.","language":"eng","author":[{"family":"Rowe","given":"W. P."},{"family":"Huebner","given":"R. J."},{"family":"Gilmore","given":"L. K."},{"family":"Parrott","given":"R. H."},{"family":"Ward","given":"T. G."}],"issued":{"date-parts":[["1953",12]]}}}],"schema":"https://github.com/citation-style-language/schema/raw/master/csl-citation.json"} </w:instrText>
      </w:r>
      <w:r w:rsidRPr="00F132F0">
        <w:rPr>
          <w:rFonts w:cs="Arial"/>
        </w:rPr>
        <w:fldChar w:fldCharType="separate"/>
      </w:r>
      <w:r w:rsidR="005457C7" w:rsidRPr="005457C7">
        <w:rPr>
          <w:vertAlign w:val="superscript"/>
        </w:rPr>
        <w:t>3</w:t>
      </w:r>
      <w:r w:rsidRPr="00F132F0">
        <w:rPr>
          <w:rFonts w:cs="Arial"/>
        </w:rPr>
        <w:fldChar w:fldCharType="end"/>
      </w:r>
      <w:r>
        <w:rPr>
          <w:rFonts w:cs="Arial"/>
        </w:rPr>
        <w:t>.</w:t>
      </w:r>
      <w:r w:rsidRPr="00F132F0">
        <w:rPr>
          <w:rFonts w:cs="Arial"/>
        </w:rPr>
        <w:t xml:space="preserve"> Due to their abundance, </w:t>
      </w:r>
      <w:r w:rsidR="005C4F69">
        <w:rPr>
          <w:rFonts w:cs="Arial"/>
        </w:rPr>
        <w:t xml:space="preserve">the </w:t>
      </w:r>
      <w:r w:rsidRPr="00F132F0">
        <w:rPr>
          <w:rFonts w:cs="Arial"/>
        </w:rPr>
        <w:t xml:space="preserve">capsid protein hexon, penton base, and fiber are </w:t>
      </w:r>
      <w:r w:rsidR="005C4F69">
        <w:rPr>
          <w:rFonts w:cs="Arial"/>
        </w:rPr>
        <w:t xml:space="preserve">all </w:t>
      </w:r>
      <w:r w:rsidRPr="00F132F0">
        <w:rPr>
          <w:rFonts w:cs="Arial"/>
        </w:rPr>
        <w:t>referred to as major capsid proteins. The most abundant and largest capsid protein hexon forms 20 capsid facets</w:t>
      </w:r>
      <w:r w:rsidR="005C4F69">
        <w:rPr>
          <w:rFonts w:cs="Arial"/>
        </w:rPr>
        <w:t>,</w:t>
      </w:r>
      <w:r w:rsidRPr="00F132F0">
        <w:rPr>
          <w:rFonts w:cs="Arial"/>
        </w:rPr>
        <w:t xml:space="preserve"> each consisting of 12 hexon homotrimers</w:t>
      </w:r>
      <w:r w:rsidRPr="00F132F0">
        <w:rPr>
          <w:rFonts w:cs="Arial"/>
        </w:rPr>
        <w:fldChar w:fldCharType="begin"/>
      </w:r>
      <w:r w:rsidR="005457C7">
        <w:rPr>
          <w:rFonts w:cs="Arial"/>
        </w:rPr>
        <w:instrText xml:space="preserve"> ADDIN ZOTERO_ITEM CSL_CITATION {"citationID":"a1bjugb46o0","properties":{"formattedCitation":"\\super 4,5\\nosupersub{}","plainCitation":"4,5","noteIndex":0},"citationItems":[{"id":1793,"uris":["http://zotero.org/users/946604/items/XRCRGZ9S"],"uri":["http://zotero.org/users/946604/items/XRCRGZ9S"],"itemData":{"id":1793,"type":"article-journal","title":"Molecular composition of the adenovirus type 2 virion","container-title":"Journal of Virology","page":"439-448","volume":"56","issue":"2","source":"PubMed","abstract":"The representation of the different structural polypeptides within the adenovirus virion has been accurately determined, and the particle molecular weight has been derived. A stoichiometric analysis was performed with [35S]methionine as a radiolabel, and analytical sodium dodecyl sulfate-polyacrylamide gel electrophoresis was used to separate the polypeptides. The recently available sequence of the adenovirus type 2 genome was used to determine the number of methionines in each polypeptide. The resulting relative representation was placed on an absolute scale by using the known number of hexon polypeptides per virion. The analysis provides new information on the composition of the vertex region, which has been the subject of some controversy. Penton base was found to be present in 60 copies, distributed as pentamers at each of the 12 vertices. Three fiber monomers were associated with one penton base to form the penton complex. Polypeptide IX was present in 240 copies per virion and 12 copies per group-of-nine hexons, supporting a model proposed earlier for the distribution of this protein. The location of polypeptide IX explains the dissociation of the virus outer capsid into groups-of-nine hexons. The penton base was microheterogeneous, and the relative amounts suggest that the symmetry mismatch, which occurs within the penton complex between base and fiber, is resolved by the synthesis of penton base polypeptides from two closely spaced start codons.","ISSN":"0022-538X","note":"PMID: 4057357\nPMCID: PMC252598","journalAbbreviation":"J. Virol.","language":"eng","author":[{"family":"Oostrum","given":"J.","non-dropping-particle":"van"},{"family":"Burnett","given":"R. M."}],"issued":{"date-parts":[["1985",11]]}}},{"id":902,"uris":["http://zotero.org/users/946604/items/M27SCJSS"],"uri":["http://zotero.org/users/946604/items/M27SCJSS"],"itemData":{"id":902,"type":"article-journal","title":"Difference imaging of adenovirus: bridging the resolution gap between X-ray crystallography and electron microscopy.","container-title":"The EMBO journal","page":"2589-2599","volume":"12","issue":"7","abstract":"While X-ray crystallography provides atomic resolution structures of proteins and small viruses, electron microscopy provides complementary structural information  on the organization of larger assemblies at lower resolution. A novel combination of these two techniques has bridged this resolution gap and revealed the various  structural components forming the capsid of human type 2 adenovirus. An image reconstruction of the intact virus, derived from cryo-electron micrographs, was deconvolved with an approximate contrast transfer function to mitigate microscope distortions. A model capsid was calculated from 240 copies of the crystallographic structure of the major capsid protein and filtered to the correct resolution. Subtraction of the calculated capsid from the corrected reconstruction gave a three-dimensional difference map revealing the minor proteins that stabilize the virion. Elongated density penetrating the hexon capsid at the facet edges was ascribed to polypeptide IIIa, a component required  for virion assembly. Density on the inner surface of the capsid, connecting the ring of peripentonal hexons, was assigned as polypeptide VI, a component that binds DNA. Identification of the regions of hexon that contact the penton base suggests a structural mechanism for previously proposed events during cell entry.","ISSN":"0261-4189 0261-4189","note":"PMID: 8334984 \nPMCID: PMC413505","journalAbbreviation":"EMBO J","language":"eng","author":[{"family":"Stewart","given":"P. L."},{"family":"Fuller","given":"S. D."},{"family":"Burnett","given":"R. M."}],"issued":{"date-parts":[["1993",7]]}}}],"schema":"https://github.com/citation-style-language/schema/raw/master/csl-citation.json"} </w:instrText>
      </w:r>
      <w:r w:rsidRPr="00F132F0">
        <w:rPr>
          <w:rFonts w:cs="Arial"/>
        </w:rPr>
        <w:fldChar w:fldCharType="separate"/>
      </w:r>
      <w:r w:rsidR="005457C7" w:rsidRPr="005457C7">
        <w:rPr>
          <w:vertAlign w:val="superscript"/>
        </w:rPr>
        <w:t>4,5</w:t>
      </w:r>
      <w:r w:rsidRPr="00F132F0">
        <w:rPr>
          <w:rFonts w:cs="Arial"/>
        </w:rPr>
        <w:fldChar w:fldCharType="end"/>
      </w:r>
      <w:r>
        <w:rPr>
          <w:rFonts w:cs="Arial"/>
        </w:rPr>
        <w:t>.</w:t>
      </w:r>
      <w:r w:rsidRPr="00F132F0">
        <w:rPr>
          <w:rFonts w:cs="Arial"/>
        </w:rPr>
        <w:t xml:space="preserve"> Penton, located on each icosahedral edge (vertex), consists of pentamers of </w:t>
      </w:r>
      <w:r w:rsidR="005C4F69">
        <w:rPr>
          <w:rFonts w:cs="Arial"/>
        </w:rPr>
        <w:t xml:space="preserve">a </w:t>
      </w:r>
      <w:r w:rsidRPr="00F132F0">
        <w:rPr>
          <w:rFonts w:cs="Arial"/>
        </w:rPr>
        <w:t>penton base and represents the base for the verte</w:t>
      </w:r>
      <w:r w:rsidR="005457C7">
        <w:rPr>
          <w:rFonts w:cs="Arial"/>
        </w:rPr>
        <w:t>x spike that is built of glycosyl</w:t>
      </w:r>
      <w:r w:rsidRPr="00F132F0">
        <w:rPr>
          <w:rFonts w:cs="Arial"/>
        </w:rPr>
        <w:t>ated fiber trimers</w:t>
      </w:r>
      <w:r w:rsidRPr="00F132F0">
        <w:rPr>
          <w:rFonts w:cs="Arial"/>
        </w:rPr>
        <w:fldChar w:fldCharType="begin"/>
      </w:r>
      <w:r w:rsidR="005457C7">
        <w:rPr>
          <w:rFonts w:cs="Arial"/>
        </w:rPr>
        <w:instrText xml:space="preserve"> ADDIN ZOTERO_ITEM CSL_CITATION {"citationID":"a2fevarh2km","properties":{"formattedCitation":"\\super 5,6\\nosupersub{}","plainCitation":"5,6","noteIndex":0},"citationItems":[{"id":1757,"uris":["http://zotero.org/users/946604/items/AWQ755BC"],"uri":["http://zotero.org/users/946604/items/AWQ755BC"],"itemData":{"id":1757,"type":"article-journal","title":"Image reconstruction reveals the complex molecular organization of adenovirus","container-title":"Cell","page":"145-154","volume":"67","issue":"1","source":"PubMed","abstract":"The three-dimensional structure of adenovirus has been determined by image reconstruction from cryo-electron micrographs. Comparison with the high resolution X-ray crystal structure of hexon, the major capsid protein, enabled an unusually detailed interpretation of the density map and confirmed the validity of the reconstruction. The hexon packing in the capsid shows more extensive intermolecular interfaces between facets than previously proposed. The reconstruction provides the first three-dimensional visualization of the vertex proteins, including the penton base and its associated protruding fiber. Three minor capsid proteins that stabilize and modulate capsomer interactions are revealed. One of these components stabilizes the group-of-nine hexons in the center of each facet and the other two bridge hexons in adjacent facets. The strategic positions of these proteins highlight the importance of cementing proteins in stabilizing a complex assembly.","ISSN":"0092-8674","note":"PMID: 1913814","journalAbbreviation":"Cell","language":"eng","author":[{"family":"Stewart","given":"P. L."},{"family":"Burnett","given":"R. M."},{"family":"Cyrklaff","given":"M."},{"family":"Fuller","given":"S. D."}],"issued":{"date-parts":[["1991",10,4]]}}},{"id":902,"uris":["http://zotero.org/users/946604/items/M27SCJSS"],"uri":["http://zotero.org/users/946604/items/M27SCJSS"],"itemData":{"id":902,"type":"article-journal","title":"Difference imaging of adenovirus: bridging the resolution gap between X-ray crystallography and electron microscopy.","container-title":"The EMBO journal","page":"2589-2599","volume":"12","issue":"7","abstract":"While X-ray crystallography provides atomic resolution structures of proteins and small viruses, electron microscopy provides complementary structural information  on the organization of larger assemblies at lower resolution. A novel combination of these two techniques has bridged this resolution gap and revealed the various  structural components forming the capsid of human type 2 adenovirus. An image reconstruction of the intact virus, derived from cryo-electron micrographs, was deconvolved with an approximate contrast transfer function to mitigate microscope distortions. A model capsid was calculated from 240 copies of the crystallographic structure of the major capsid protein and filtered to the correct resolution. Subtraction of the calculated capsid from the corrected reconstruction gave a three-dimensional difference map revealing the minor proteins that stabilize the virion. Elongated density penetrating the hexon capsid at the facet edges was ascribed to polypeptide IIIa, a component required  for virion assembly. Density on the inner surface of the capsid, connecting the ring of peripentonal hexons, was assigned as polypeptide VI, a component that binds DNA. Identification of the regions of hexon that contact the penton base suggests a structural mechanism for previously proposed events during cell entry.","ISSN":"0261-4189 0261-4189","note":"PMID: 8334984 \nPMCID: PMC413505","journalAbbreviation":"EMBO J","language":"eng","author":[{"family":"Stewart","given":"P. L."},{"family":"Fuller","given":"S. D."},{"family":"Burnett","given":"R. M."}],"issued":{"date-parts":[["1993",7]]}}}],"schema":"https://github.com/citation-style-language/schema/raw/master/csl-citation.json"} </w:instrText>
      </w:r>
      <w:r w:rsidRPr="00F132F0">
        <w:rPr>
          <w:rFonts w:cs="Arial"/>
        </w:rPr>
        <w:fldChar w:fldCharType="separate"/>
      </w:r>
      <w:r w:rsidR="005457C7" w:rsidRPr="005457C7">
        <w:rPr>
          <w:vertAlign w:val="superscript"/>
        </w:rPr>
        <w:t>5,6</w:t>
      </w:r>
      <w:r w:rsidRPr="00F132F0">
        <w:rPr>
          <w:rFonts w:cs="Arial"/>
        </w:rPr>
        <w:fldChar w:fldCharType="end"/>
      </w:r>
      <w:r w:rsidRPr="00F132F0">
        <w:rPr>
          <w:rFonts w:cs="Arial"/>
        </w:rPr>
        <w:t>. The native Ad cell entry is basically composed of two major steps. First,</w:t>
      </w:r>
      <w:r w:rsidR="005C4F69">
        <w:rPr>
          <w:rFonts w:cs="Arial"/>
        </w:rPr>
        <w:t xml:space="preserve"> the</w:t>
      </w:r>
      <w:r w:rsidRPr="00F132F0">
        <w:rPr>
          <w:rFonts w:cs="Arial"/>
        </w:rPr>
        <w:t xml:space="preserve"> fiber knob binds to the primary receptor. </w:t>
      </w:r>
      <w:r w:rsidR="005C4F69">
        <w:rPr>
          <w:rFonts w:cs="Arial"/>
        </w:rPr>
        <w:t>In</w:t>
      </w:r>
      <w:r w:rsidRPr="00F132F0">
        <w:rPr>
          <w:rFonts w:cs="Arial"/>
        </w:rPr>
        <w:t xml:space="preserve"> Ad types from species A, C, E, and F</w:t>
      </w:r>
      <w:r w:rsidR="005C4F69">
        <w:rPr>
          <w:rFonts w:cs="Arial"/>
        </w:rPr>
        <w:t>,</w:t>
      </w:r>
      <w:r w:rsidRPr="00F132F0">
        <w:rPr>
          <w:rFonts w:cs="Arial"/>
        </w:rPr>
        <w:t xml:space="preserve"> </w:t>
      </w:r>
      <w:r w:rsidR="005C4F69">
        <w:rPr>
          <w:rFonts w:cs="Arial"/>
        </w:rPr>
        <w:t>this</w:t>
      </w:r>
      <w:r w:rsidRPr="00F132F0">
        <w:rPr>
          <w:rFonts w:cs="Arial"/>
        </w:rPr>
        <w:t xml:space="preserve"> is the coxsackie and adenovirus receptor (CAR). This interaction brings the virion in</w:t>
      </w:r>
      <w:r w:rsidR="005C4F69">
        <w:rPr>
          <w:rFonts w:cs="Arial"/>
        </w:rPr>
        <w:t>to</w:t>
      </w:r>
      <w:r w:rsidRPr="00F132F0">
        <w:rPr>
          <w:rFonts w:cs="Arial"/>
        </w:rPr>
        <w:t xml:space="preserve"> spatial proximity </w:t>
      </w:r>
      <w:r w:rsidR="005C4F69">
        <w:rPr>
          <w:rFonts w:cs="Arial"/>
        </w:rPr>
        <w:t>of</w:t>
      </w:r>
      <w:r w:rsidRPr="00F132F0">
        <w:rPr>
          <w:rFonts w:cs="Arial"/>
        </w:rPr>
        <w:t xml:space="preserve"> the cell surface</w:t>
      </w:r>
      <w:r w:rsidR="005C4F69">
        <w:rPr>
          <w:rFonts w:cs="Arial"/>
        </w:rPr>
        <w:t>,</w:t>
      </w:r>
      <w:r w:rsidRPr="00F132F0">
        <w:rPr>
          <w:rFonts w:cs="Arial"/>
        </w:rPr>
        <w:t xml:space="preserve"> thereby facilitating interactions </w:t>
      </w:r>
      <w:r w:rsidR="005C4F69">
        <w:rPr>
          <w:rFonts w:cs="Arial"/>
        </w:rPr>
        <w:t>between</w:t>
      </w:r>
      <w:r w:rsidRPr="00F132F0">
        <w:rPr>
          <w:rFonts w:cs="Arial"/>
        </w:rPr>
        <w:t xml:space="preserve"> cellular integrins </w:t>
      </w:r>
      <w:r w:rsidR="005C4F69">
        <w:rPr>
          <w:rFonts w:cs="Arial"/>
        </w:rPr>
        <w:t>and</w:t>
      </w:r>
      <w:r w:rsidRPr="00F132F0">
        <w:rPr>
          <w:rFonts w:cs="Arial"/>
        </w:rPr>
        <w:t xml:space="preserve"> RGD-motif in </w:t>
      </w:r>
      <w:r w:rsidR="005C4F69">
        <w:rPr>
          <w:rFonts w:cs="Arial"/>
        </w:rPr>
        <w:t xml:space="preserve">the </w:t>
      </w:r>
      <w:r w:rsidRPr="00F132F0">
        <w:rPr>
          <w:rFonts w:cs="Arial"/>
        </w:rPr>
        <w:t>penton base and consequently inducing cellular responses. Second, changes in the cytoskeleton lead to internali</w:t>
      </w:r>
      <w:r w:rsidR="005457C7">
        <w:rPr>
          <w:rFonts w:cs="Arial"/>
        </w:rPr>
        <w:t>z</w:t>
      </w:r>
      <w:r w:rsidRPr="00F132F0">
        <w:rPr>
          <w:rFonts w:cs="Arial"/>
        </w:rPr>
        <w:t>ation of the virion and transport to the endosome</w:t>
      </w:r>
      <w:r w:rsidRPr="00F132F0">
        <w:rPr>
          <w:rFonts w:cs="Arial"/>
        </w:rPr>
        <w:fldChar w:fldCharType="begin"/>
      </w:r>
      <w:r w:rsidR="005457C7">
        <w:rPr>
          <w:rFonts w:cs="Arial"/>
        </w:rPr>
        <w:instrText xml:space="preserve"> ADDIN ZOTERO_ITEM CSL_CITATION {"citationID":"a1fkaa3pdqi","properties":{"formattedCitation":"\\super 7\\nosupersub{}","plainCitation":"7","noteIndex":0},"citationItems":[{"id":1858,"uris":["http://zotero.org/users/946604/items/8FR4BUCQ"],"uri":["http://zotero.org/users/946604/items/8FR4BUCQ"],"itemData":{"id":1858,"type":"article-journal","title":"Adenovirus triggers macropinocytosis and endosomal leakage together with its clathrin-mediated uptake","container-title":"The Journal of Cell Biology","page":"1119-1131","volume":"158","issue":"6","source":"PubMed","abstract":"Adenovirus type 2 (Ad2) binds the coxsackie B virus Ad receptor and is endocytosed upon activation of the alphav integrin coreceptors. Here, we demonstrate that expression of dominant negative clathrin hub, eps15, or K44A-dynamin (dyn) inhibited Ad2 uptake into epithelial cells, indicating clathrin-dependent viral endocytosis. Surprisingly, Ad strongly stimulated the endocytic uptake of fluid phase tracers, coincident with virus internalization but without affecting receptor-mediated transferrin uptake. A large amount of the stimulated endocytic activity was macropinocytosis. Macropinocytosis depended on alphav integrins, PKC, F-actin, and the amiloride-sensitive Na+/H+ exchanger, which are all required for Ad escape from endosomes and infection. Macropinocytosis stimulation was not a consequence of viral escape, since it occurred in K44A-dyn-expressing cells. Surprisingly, 30-50% of the endosomal contents were released into the cytosol of control and also K44A-dyn-expressing cells, and the number of fluid phase-positive endosomes dropped below the levels of noninfected cells, indicating macropinosomal lysis. The release of macropinosomal contents was Ad dose dependent, but the presence of Ad particles on macropinosomal membranes was not sufficient for contents release. We conclude that Ad signaling from the cell surface controls the induction of macropinosome formation and leakage, and this correlates with viral exit to the cytosol and infection.","DOI":"10.1083/jcb.200112067","ISSN":"0021-9525","note":"PMID: 12221069\nPMCID: PMC2173207","journalAbbreviation":"J. Cell Biol.","language":"eng","author":[{"family":"Meier","given":"Oliver"},{"family":"Boucke","given":"Karin"},{"family":"Hammer","given":"Silvija Vig"},{"family":"Keller","given":"Stephan"},{"family":"Stidwill","given":"Robert P."},{"family":"Hemmi","given":"Silvio"},{"family":"Greber","given":"Urs F."}],"issued":{"date-parts":[["2002",9,16]]}}}],"schema":"https://github.com/citation-style-language/schema/raw/master/csl-citation.json"} </w:instrText>
      </w:r>
      <w:r w:rsidRPr="00F132F0">
        <w:rPr>
          <w:rFonts w:cs="Arial"/>
        </w:rPr>
        <w:fldChar w:fldCharType="separate"/>
      </w:r>
      <w:r w:rsidR="005457C7" w:rsidRPr="005457C7">
        <w:rPr>
          <w:vertAlign w:val="superscript"/>
        </w:rPr>
        <w:t>7</w:t>
      </w:r>
      <w:r w:rsidRPr="00F132F0">
        <w:rPr>
          <w:rFonts w:cs="Arial"/>
        </w:rPr>
        <w:fldChar w:fldCharType="end"/>
      </w:r>
      <w:r>
        <w:rPr>
          <w:rFonts w:cs="Arial"/>
        </w:rPr>
        <w:t>.</w:t>
      </w:r>
      <w:r w:rsidRPr="00F132F0">
        <w:rPr>
          <w:rFonts w:cs="Arial"/>
        </w:rPr>
        <w:t xml:space="preserve"> Upon partial disassembly in the endosome, the virion is released to the cytoplasm und ultimately travels to the nucleus for replication. </w:t>
      </w:r>
    </w:p>
    <w:p w14:paraId="4D7D4C2F" w14:textId="77777777" w:rsidR="00B26E16" w:rsidRPr="00F132F0" w:rsidRDefault="00B26E16" w:rsidP="00B26E16">
      <w:pPr>
        <w:rPr>
          <w:rFonts w:cs="Arial"/>
        </w:rPr>
      </w:pPr>
    </w:p>
    <w:p w14:paraId="7EAD3E72" w14:textId="414E5C44" w:rsidR="00D60FBD" w:rsidRDefault="00D60FBD" w:rsidP="00B26E16">
      <w:pPr>
        <w:rPr>
          <w:rFonts w:cs="Arial"/>
        </w:rPr>
      </w:pPr>
      <w:r w:rsidRPr="00F132F0">
        <w:rPr>
          <w:rFonts w:cs="Arial"/>
        </w:rPr>
        <w:t xml:space="preserve">While Ad can be delivered locally </w:t>
      </w:r>
      <w:r w:rsidR="005C4F69">
        <w:rPr>
          <w:rFonts w:cs="Arial"/>
        </w:rPr>
        <w:t>(</w:t>
      </w:r>
      <w:r w:rsidRPr="005613A2">
        <w:rPr>
          <w:rFonts w:cs="Arial"/>
          <w:i/>
        </w:rPr>
        <w:t>e.g</w:t>
      </w:r>
      <w:r w:rsidRPr="00F132F0">
        <w:rPr>
          <w:rFonts w:cs="Arial"/>
        </w:rPr>
        <w:t>.</w:t>
      </w:r>
      <w:r w:rsidR="005C4F69">
        <w:rPr>
          <w:rFonts w:cs="Arial"/>
        </w:rPr>
        <w:t>,</w:t>
      </w:r>
      <w:r w:rsidRPr="00F132F0">
        <w:rPr>
          <w:rFonts w:cs="Arial"/>
        </w:rPr>
        <w:t xml:space="preserve"> for genetic vaccination</w:t>
      </w:r>
      <w:r w:rsidR="005C4F69">
        <w:rPr>
          <w:rFonts w:cs="Arial"/>
        </w:rPr>
        <w:t>)</w:t>
      </w:r>
      <w:r w:rsidRPr="00F132F0">
        <w:rPr>
          <w:rFonts w:cs="Arial"/>
        </w:rPr>
        <w:t>, systemic delivery through the bloodstream</w:t>
      </w:r>
      <w:r w:rsidR="005457C7">
        <w:rPr>
          <w:rFonts w:cs="Arial"/>
        </w:rPr>
        <w:t xml:space="preserve"> as required for onco-virotherap</w:t>
      </w:r>
      <w:r w:rsidRPr="00F132F0">
        <w:rPr>
          <w:rFonts w:cs="Arial"/>
        </w:rPr>
        <w:t xml:space="preserve">y faces several barriers. </w:t>
      </w:r>
      <w:r w:rsidR="005C4F69">
        <w:rPr>
          <w:rFonts w:cs="Arial"/>
        </w:rPr>
        <w:t>While c</w:t>
      </w:r>
      <w:r w:rsidRPr="00F132F0">
        <w:rPr>
          <w:rFonts w:cs="Arial"/>
        </w:rPr>
        <w:t>irculating in the bloodstream, injected virions encounter the defense system of the host’s immune system</w:t>
      </w:r>
      <w:r w:rsidR="00132F78">
        <w:rPr>
          <w:rFonts w:cs="Arial"/>
        </w:rPr>
        <w:t>,</w:t>
      </w:r>
      <w:r w:rsidRPr="00F132F0">
        <w:rPr>
          <w:rFonts w:cs="Arial"/>
        </w:rPr>
        <w:t xml:space="preserve"> leading to fast neutralization of the virus</w:t>
      </w:r>
      <w:r w:rsidR="00132F78">
        <w:rPr>
          <w:rFonts w:cs="Arial"/>
        </w:rPr>
        <w:t>-</w:t>
      </w:r>
      <w:r w:rsidRPr="00F132F0">
        <w:rPr>
          <w:rFonts w:cs="Arial"/>
        </w:rPr>
        <w:t xml:space="preserve">based vectors and rendering Ad-based vectors extremely inefficient in systemic applications. Furthermore, the natural hepatotropism of Ad interferes with systemic delivery and </w:t>
      </w:r>
      <w:r w:rsidR="00132F78">
        <w:rPr>
          <w:rFonts w:cs="Arial"/>
        </w:rPr>
        <w:t>must</w:t>
      </w:r>
      <w:r w:rsidRPr="00F132F0">
        <w:rPr>
          <w:rFonts w:cs="Arial"/>
        </w:rPr>
        <w:t xml:space="preserve"> be resolved to redirect Ad to its new target cells.</w:t>
      </w:r>
    </w:p>
    <w:p w14:paraId="7A8EAEFC" w14:textId="77777777" w:rsidR="00B26E16" w:rsidRPr="00F132F0" w:rsidRDefault="00B26E16" w:rsidP="00B26E16">
      <w:pPr>
        <w:rPr>
          <w:rFonts w:cs="Arial"/>
        </w:rPr>
      </w:pPr>
    </w:p>
    <w:p w14:paraId="0F04F75C" w14:textId="2F2AA9CB" w:rsidR="00D60FBD" w:rsidRDefault="00D60FBD" w:rsidP="00B26E16">
      <w:pPr>
        <w:rPr>
          <w:rFonts w:cs="Arial"/>
          <w:color w:val="000000" w:themeColor="text1"/>
        </w:rPr>
      </w:pPr>
      <w:r w:rsidRPr="00F132F0">
        <w:rPr>
          <w:rFonts w:cs="Arial"/>
        </w:rPr>
        <w:t>Germline</w:t>
      </w:r>
      <w:r w:rsidR="00132F78">
        <w:rPr>
          <w:rFonts w:cs="Arial"/>
        </w:rPr>
        <w:t>-</w:t>
      </w:r>
      <w:r w:rsidRPr="00F132F0">
        <w:rPr>
          <w:rFonts w:cs="Arial"/>
        </w:rPr>
        <w:t>encoded natural IgM antibodies of the innate immune system rapidly recognize and bind highly repetitive structures on the surface of the virion</w:t>
      </w:r>
      <w:r w:rsidRPr="00336059">
        <w:rPr>
          <w:rFonts w:cs="Arial"/>
        </w:rPr>
        <w:fldChar w:fldCharType="begin"/>
      </w:r>
      <w:r w:rsidR="005457C7">
        <w:rPr>
          <w:rFonts w:cs="Arial"/>
        </w:rPr>
        <w:instrText xml:space="preserve"> ADDIN ZOTERO_ITEM CSL_CITATION {"citationID":"XlW8nx4s","properties":{"formattedCitation":"\\super 8,9\\nosupersub{}","plainCitation":"8,9","noteIndex":0},"citationItems":[{"id":1597,"uris":["http://zotero.org/users/946604/items/RGKTCJ2A"],"uri":["http://zotero.org/users/946604/items/RGKTCJ2A"],"itemData":{"id":1597,"type":"article-journal","title":"Coagulation factor X shields adenovirus type 5 from attack by natural antibodies and complement","container-title":"Nature Medicine","page":"452-457","volume":"19","issue":"4","source":"PubMed","abstract":"Adenovirus type 5 (Ad5) specifically binds coagulation factor X (FX), and FX is normally essential for intravenously injected Ad5 vectors to transduce the liver. We demonstrate that the ability of FX to enhance liver transduction by Ad5 vectors is due to an unexpected ability of FX to protect Ad5 from attack by the classical complement pathway. In vitro, naive mouse serum neutralized Ad5 when FX was blocked from binding Ad5. This neutralization was mediated by natural IgM and the classical complement pathway. In vivo, FX was essential for Ad5 vectors to transduce the livers of wild-type mice, but FX was not required for liver transduction in mice that lack antibodies, C1q or C4. We conclude that Ad5 recruits FX as a defense against complement and that the sensitivity of Ad5 to inactivation by complement must be taken into account when designing vectors for systemic gene therapy.","DOI":"10.1038/nm.3107","ISSN":"1546-170X","journalAbbreviation":"Nat. Med.","language":"eng","author":[{"family":"Xu","given":"Zhili"},{"family":"Qiu","given":"Qi"},{"family":"Tian","given":"Jie"},{"family":"Smith","given":"Jeffrey S."},{"family":"Conenello","given":"Gina M."},{"family":"Morita","given":"Takashi"},{"family":"Byrnes","given":"Andrew P."}],"issued":{"date-parts":[["2013",4]]}}},{"id":1939,"uris":["http://zotero.org/users/946604/items/Z6GV36DS"],"uri":["http://zotero.org/users/946604/items/Z6GV36DS"],"itemData":{"id":1939,"type":"article-journal","title":"Impact of natural IgM concentration on gene therapy with adenovirus type 5 vectors","container-title":"Journal of Virology","page":"3412-3416","volume":"89","issue":"6","source":"PubMed","abstract":"Natural IgM inhibits gene transfer by adenovirus type 5 (Ad5) vectors. We show that polyreactive natural IgM antibodies bind to Ad5 and that inhibition of liver transduction by IgM depends on Kupffer cells. By manipulating IgM concentration in vivo, we demonstrate that IgM inhibits liver transduction in a concentration-dependent manner. We further show that differences in natural IgM between BALB/c and C57BL/6 mice contribute to lower efficiency of Ad5 gene transfer in BALB/c mice.","DOI":"10.1128/JVI.03217-14","ISSN":"1098-5514","note":"PMID: 25552715\nPMCID: PMC4337529","journalAbbreviation":"J. Virol.","language":"eng","author":[{"family":"Qiu","given":"Qi"},{"family":"Xu","given":"Zhili"},{"family":"Tian","given":"Jie"},{"family":"Moitra","given":"Rituparna"},{"family":"Gunti","given":"Sreenivasulu"},{"family":"Notkins","given":"Abner L."},{"family":"Byrnes","given":"Andrew P."}],"issued":{"date-parts":[["2015",3]]}}}],"schema":"https://github.com/citation-style-language/schema/raw/master/csl-citation.json"} </w:instrText>
      </w:r>
      <w:r w:rsidRPr="00336059">
        <w:rPr>
          <w:rFonts w:cs="Arial"/>
        </w:rPr>
        <w:fldChar w:fldCharType="separate"/>
      </w:r>
      <w:r w:rsidR="005457C7" w:rsidRPr="005457C7">
        <w:rPr>
          <w:vertAlign w:val="superscript"/>
        </w:rPr>
        <w:t>8,9</w:t>
      </w:r>
      <w:r w:rsidRPr="00336059">
        <w:rPr>
          <w:rFonts w:cs="Arial"/>
        </w:rPr>
        <w:fldChar w:fldCharType="end"/>
      </w:r>
      <w:r>
        <w:rPr>
          <w:rFonts w:cs="Arial"/>
        </w:rPr>
        <w:t xml:space="preserve">. </w:t>
      </w:r>
      <w:r w:rsidRPr="00336059">
        <w:rPr>
          <w:rFonts w:cs="Arial"/>
        </w:rPr>
        <w:t>These</w:t>
      </w:r>
      <w:r w:rsidRPr="00F132F0">
        <w:rPr>
          <w:rFonts w:cs="Arial"/>
        </w:rPr>
        <w:t xml:space="preserve"> immune complexes then activate the classical and non-classical pathway</w:t>
      </w:r>
      <w:r w:rsidR="00132F78">
        <w:rPr>
          <w:rFonts w:cs="Arial"/>
        </w:rPr>
        <w:t>s</w:t>
      </w:r>
      <w:r w:rsidRPr="00F132F0">
        <w:rPr>
          <w:rFonts w:cs="Arial"/>
        </w:rPr>
        <w:t xml:space="preserve"> of the complement system</w:t>
      </w:r>
      <w:r w:rsidR="00132F78">
        <w:rPr>
          <w:rFonts w:cs="Arial"/>
        </w:rPr>
        <w:t>,</w:t>
      </w:r>
      <w:r w:rsidRPr="00F132F0">
        <w:rPr>
          <w:rFonts w:cs="Arial"/>
        </w:rPr>
        <w:t xml:space="preserve"> leading to fast complement-mediated neutralization of a large p</w:t>
      </w:r>
      <w:r w:rsidR="00132F78">
        <w:rPr>
          <w:rFonts w:cs="Arial"/>
        </w:rPr>
        <w:t>ortion</w:t>
      </w:r>
      <w:r w:rsidRPr="00F132F0">
        <w:rPr>
          <w:rFonts w:cs="Arial"/>
        </w:rPr>
        <w:t xml:space="preserve"> of the virions</w:t>
      </w:r>
      <w:r>
        <w:rPr>
          <w:rFonts w:cs="Arial"/>
        </w:rPr>
        <w:fldChar w:fldCharType="begin"/>
      </w:r>
      <w:r w:rsidR="005457C7">
        <w:rPr>
          <w:rFonts w:cs="Arial"/>
        </w:rPr>
        <w:instrText xml:space="preserve"> ADDIN ZOTERO_ITEM CSL_CITATION {"citationID":"JkzjVszO","properties":{"formattedCitation":"\\super 8\\nosupersub{}","plainCitation":"8","noteIndex":0},"citationItems":[{"id":1597,"uris":["http://zotero.org/users/946604/items/RGKTCJ2A"],"uri":["http://zotero.org/users/946604/items/RGKTCJ2A"],"itemData":{"id":1597,"type":"article-journal","title":"Coagulation factor X shields adenovirus type 5 from attack by natural antibodies and complement","container-title":"Nature Medicine","page":"452-457","volume":"19","issue":"4","source":"PubMed","abstract":"Adenovirus type 5 (Ad5) specifically binds coagulation factor X (FX), and FX is normally essential for intravenously injected Ad5 vectors to transduce the liver. We demonstrate that the ability of FX to enhance liver transduction by Ad5 vectors is due to an unexpected ability of FX to protect Ad5 from attack by the classical complement pathway. In vitro, naive mouse serum neutralized Ad5 when FX was blocked from binding Ad5. This neutralization was mediated by natural IgM and the classical complement pathway. In vivo, FX was essential for Ad5 vectors to transduce the livers of wild-type mice, but FX was not required for liver transduction in mice that lack antibodies, C1q or C4. We conclude that Ad5 recruits FX as a defense against complement and that the sensitivity of Ad5 to inactivation by complement must be taken into account when designing vectors for systemic gene therapy.","DOI":"10.1038/nm.3107","ISSN":"1546-170X","journalAbbreviation":"Nat. Med.","language":"eng","author":[{"family":"Xu","given":"Zhili"},{"family":"Qiu","given":"Qi"},{"family":"Tian","given":"Jie"},{"family":"Smith","given":"Jeffrey S."},{"family":"Conenello","given":"Gina M."},{"family":"Morita","given":"Takashi"},{"family":"Byrnes","given":"Andrew P."}],"issued":{"date-parts":[["2013",4]]}}}],"schema":"https://github.com/citation-style-language/schema/raw/master/csl-citation.json"} </w:instrText>
      </w:r>
      <w:r>
        <w:rPr>
          <w:rFonts w:cs="Arial"/>
        </w:rPr>
        <w:fldChar w:fldCharType="separate"/>
      </w:r>
      <w:r w:rsidR="005457C7" w:rsidRPr="005457C7">
        <w:rPr>
          <w:vertAlign w:val="superscript"/>
        </w:rPr>
        <w:t>8</w:t>
      </w:r>
      <w:r>
        <w:rPr>
          <w:rFonts w:cs="Arial"/>
        </w:rPr>
        <w:fldChar w:fldCharType="end"/>
      </w:r>
      <w:r w:rsidRPr="00F132F0">
        <w:rPr>
          <w:rFonts w:cs="Arial"/>
          <w:color w:val="000000" w:themeColor="text1"/>
        </w:rPr>
        <w:t>. A second pathway resulting in major removal of Ad virions is mediated by macrophages</w:t>
      </w:r>
      <w:r>
        <w:rPr>
          <w:rFonts w:cs="Arial"/>
          <w:color w:val="000000" w:themeColor="text1"/>
        </w:rPr>
        <w:fldChar w:fldCharType="begin"/>
      </w:r>
      <w:r w:rsidR="005457C7">
        <w:rPr>
          <w:rFonts w:cs="Arial"/>
          <w:color w:val="000000" w:themeColor="text1"/>
        </w:rPr>
        <w:instrText xml:space="preserve"> ADDIN ZOTERO_ITEM CSL_CITATION {"citationID":"WikbWEsG","properties":{"formattedCitation":"\\super 10\\nosupersub{}","plainCitation":"10","noteIndex":0},"citationItems":[{"id":27,"uris":["http://zotero.org/users/946604/items/5HUJHJ2S"],"uri":["http://zotero.org/users/946604/items/5HUJHJ2S"],"itemData":{"id":27,"type":"article-journal","title":"Blood clearance rates of adenovirus type 5 in mice","container-title":"The Journal of General Virology","page":"2605-2609","volume":"81","issue":"Pt 11","source":"PubMed","abstract":"Persistence of adenovirus type 5 in blood has implications for the pathogenicity of the virus infection and for the use of this virus in oncolysis and gene therapy. In this study, the kinetics of adenovirus clearance from blood in mice has been evaluated. After a single inoculation of concentrated virus into the vena cava, virus half-life was less than 2 min. Depletion of Kupffer cells (KC) resulted in increased viraemia. After tail-vein injection, virus and latex beads co-localized within KC. An important factor in clearance by KC is the negative charge of particles. Deletion of the hexon hypervariable region 1 acidic stretch decreased the negative charge of the virion but it did not increase blood persistence. Coating with PEG ('PEGylation') reduced the clearance rate but also reduced infectivity.","DOI":"10.1099/0022-1317-81-11-2605","ISSN":"0022-1317","note":"PMID: 11038370","journalAbbreviation":"J. Gen. Virol.","language":"eng","author":[{"family":"Alemany","given":"R."},{"family":"Suzuki","given":"K."},{"family":"Curiel","given":"D. T."}],"issued":{"date-parts":[["2000",11]]}}}],"schema":"https://github.com/citation-style-language/schema/raw/master/csl-citation.json"} </w:instrText>
      </w:r>
      <w:r>
        <w:rPr>
          <w:rFonts w:cs="Arial"/>
          <w:color w:val="000000" w:themeColor="text1"/>
        </w:rPr>
        <w:fldChar w:fldCharType="separate"/>
      </w:r>
      <w:r w:rsidR="005457C7" w:rsidRPr="005457C7">
        <w:rPr>
          <w:vertAlign w:val="superscript"/>
        </w:rPr>
        <w:t>10</w:t>
      </w:r>
      <w:r>
        <w:rPr>
          <w:rFonts w:cs="Arial"/>
          <w:color w:val="000000" w:themeColor="text1"/>
        </w:rPr>
        <w:fldChar w:fldCharType="end"/>
      </w:r>
      <w:r w:rsidRPr="00F132F0">
        <w:rPr>
          <w:rFonts w:cs="Arial"/>
          <w:color w:val="FF0000"/>
        </w:rPr>
        <w:t xml:space="preserve"> </w:t>
      </w:r>
      <w:r w:rsidRPr="00F132F0">
        <w:rPr>
          <w:rFonts w:cs="Arial"/>
        </w:rPr>
        <w:t xml:space="preserve">and </w:t>
      </w:r>
      <w:r w:rsidRPr="00F132F0">
        <w:rPr>
          <w:rFonts w:cs="Arial"/>
          <w:color w:val="000000" w:themeColor="text1"/>
        </w:rPr>
        <w:t>associated with acute toxic and haemodynamic side effects</w:t>
      </w:r>
      <w:r>
        <w:rPr>
          <w:rFonts w:cs="Arial"/>
          <w:color w:val="000000" w:themeColor="text1"/>
        </w:rPr>
        <w:fldChar w:fldCharType="begin"/>
      </w:r>
      <w:r w:rsidR="005457C7">
        <w:rPr>
          <w:rFonts w:cs="Arial"/>
          <w:color w:val="000000" w:themeColor="text1"/>
        </w:rPr>
        <w:instrText xml:space="preserve"> ADDIN ZOTERO_ITEM CSL_CITATION {"citationID":"5LQMDQi9","properties":{"formattedCitation":"\\super 11,12\\nosupersub{}","plainCitation":"11,12","noteIndex":0},"citationItems":[{"id":1703,"uris":["http://zotero.org/users/946604/items/U4SRFDNB"],"uri":["http://zotero.org/users/946604/items/U4SRFDNB"],"itemData":{"id":1703,"type":"article-journal","title":"Interaction of systemically delivered adenovirus vectors with Kupffer cells in mouse liver","container-title":"Human Gene Therapy","page":"547-554","volume":"19","issue":"5","source":"PubMed","abstract":"When adenovirus (Ad) vectors are injected intravenously they are rapidly taken up by Kupffer cells (KCs) in the liver. This results in massive KC necrosis within minutes, followed by a more gradual disappearance of KCs from the liver. It is not known how KCs recognize Ad, or why Ad kills KCs. We used a variety of mutated and fiber-pseudotyped Ad vectors to evaluate how capsid proteins influence Ad uptake by KCs and to define the viral proteins that are involved in the destruction of KCs. We found that depletion of KCs from the liver was partially dependent on interactions between Ad and integrins, but was independent of the coxsackievirus and Ad receptor. The Ad5 fiber shaft was proven to be a particularly important contributory factor, because vectors with the shorter Ad35 shaft were not as effective at depleting KCs. In contrast, the fiber head played no discernible role. Variations in the ability of Ad vectors to deplete KCs could not be explained by differences in the amount of Ad that reached KCs, because all mutant Ads were accumulated by KCs at similar levels. Interestingly, we found that the Ad mutant ts1 did not cause KC death; this virus is known to bind and enter cells normally, but the capsid is unable to disassemble or lyse membranes. We conclude that Ad vectors kill KCs at a postbinding step and that this cell death can be mitigated if downstream events in viral entry are blocked.","DOI":"10.1089/hum.2008.004","ISSN":"1557-7422","journalAbbreviation":"Hum. Gene Ther.","language":"eng","author":[{"family":"Smith","given":"Jeffrey S."},{"family":"Xu","given":"Zhili"},{"family":"Tian","given":"Jie"},{"family":"Stevenson","given":"Susan C."},{"family":"Byrnes","given":"Andrew P."}],"issued":{"date-parts":[["2008",5]]}}},{"id":123,"uris":["http://zotero.org/users/946604/items/IN2DBMVX"],"uri":["http://zotero.org/users/946604/items/IN2DBMVX"],"itemData":{"id":123,"type":"article-journal","title":"A hemodynamic response to intravenous adenovirus vector particles is caused by systemic Kupffer cell-mediated activation of endothelial cells","container-title":"Human Gene Therapy","page":"1631-1641","volume":"14","issue":"17","source":"PubMed","abstract":"Intravascular injection of adenoviral vectors may result in a toxic and potentially lethal reaction, the mechanism of which is poorly understood. We noted that mice demonstrated a transient change in behavior that was characterized by inactivity and lethargy within minutes after intravenous injection of relatively low doses of adenoviral vectors (including high-capacity gutless vectors). Moreover, immediately after vector injection a significant drop in blood pressure was measured that most probably was caused by the systemic activation of endothelial cells as monitored by detection of phosphorylated Akt/PKB kinase, activated endothelial nitric oxide synthase (eNOS), and nitrotyrosine. The activation of the endothelium was the result of the interaction of viral particles with Kupffer cells, which are resident macrophages of the liver representing the first line of defense of the innate immune system. Surprisingly, the uptake of vector particles by Kupffer cells not only resulted in their strong activation, but also in their nearly complete disappearance from the liver. Our results suggest that the toxicity of intravenously injected adenoviral vectors may be directly linked to the activation and destruction of Kupffer cells.","DOI":"10.1089/104303403322542275","ISSN":"1043-0342","note":"PMID: 14633405","journalAbbreviation":"Hum. Gene Ther.","language":"eng","author":[{"family":"Schiedner","given":"Gudrun"},{"family":"Bloch","given":"Wilhelm"},{"family":"Hertel","given":"Sabine"},{"family":"Johnston","given":"Marion"},{"family":"Molojavyi","given":"Andrei"},{"family":"Dries","given":"Volker"},{"family":"Varga","given":"Georg"},{"family":"Van Rooijen","given":"Nico"},{"family":"Kochanek","given":"Stefan"}],"issued":{"date-parts":[["2003",11,20]]}}}],"schema":"https://github.com/citation-style-language/schema/raw/master/csl-citation.json"} </w:instrText>
      </w:r>
      <w:r>
        <w:rPr>
          <w:rFonts w:cs="Arial"/>
          <w:color w:val="000000" w:themeColor="text1"/>
        </w:rPr>
        <w:fldChar w:fldCharType="separate"/>
      </w:r>
      <w:r w:rsidR="005457C7" w:rsidRPr="005457C7">
        <w:rPr>
          <w:vertAlign w:val="superscript"/>
        </w:rPr>
        <w:t>11,12</w:t>
      </w:r>
      <w:r>
        <w:rPr>
          <w:rFonts w:cs="Arial"/>
          <w:color w:val="000000" w:themeColor="text1"/>
        </w:rPr>
        <w:fldChar w:fldCharType="end"/>
      </w:r>
      <w:r w:rsidRPr="00F132F0">
        <w:rPr>
          <w:rFonts w:cs="Arial"/>
          <w:color w:val="000000" w:themeColor="text1"/>
        </w:rPr>
        <w:t xml:space="preserve">. In </w:t>
      </w:r>
      <w:r w:rsidR="00132F78">
        <w:rPr>
          <w:rFonts w:cs="Arial"/>
          <w:color w:val="000000" w:themeColor="text1"/>
        </w:rPr>
        <w:t xml:space="preserve">the </w:t>
      </w:r>
      <w:r w:rsidRPr="00F132F0">
        <w:rPr>
          <w:rFonts w:cs="Arial"/>
          <w:color w:val="000000" w:themeColor="text1"/>
        </w:rPr>
        <w:t>case of Ad in particular</w:t>
      </w:r>
      <w:r w:rsidR="00132F78">
        <w:rPr>
          <w:rFonts w:cs="Arial"/>
          <w:color w:val="000000" w:themeColor="text1"/>
        </w:rPr>
        <w:t>,</w:t>
      </w:r>
      <w:r w:rsidRPr="00F132F0">
        <w:rPr>
          <w:rFonts w:cs="Arial"/>
          <w:color w:val="000000" w:themeColor="text1"/>
        </w:rPr>
        <w:t xml:space="preserve"> Kupffer cells residing in the liver bind </w:t>
      </w:r>
      <w:r w:rsidR="00132F78">
        <w:rPr>
          <w:rFonts w:cs="Arial"/>
          <w:color w:val="000000" w:themeColor="text1"/>
        </w:rPr>
        <w:t xml:space="preserve">to </w:t>
      </w:r>
      <w:r w:rsidRPr="00F132F0">
        <w:rPr>
          <w:rFonts w:cs="Arial"/>
          <w:color w:val="000000" w:themeColor="text1"/>
        </w:rPr>
        <w:t xml:space="preserve">and phagocytically take up the Ad virions </w:t>
      </w:r>
      <w:r w:rsidRPr="005613A2">
        <w:rPr>
          <w:rFonts w:cs="Arial"/>
          <w:i/>
          <w:color w:val="000000" w:themeColor="text1"/>
        </w:rPr>
        <w:t xml:space="preserve">via </w:t>
      </w:r>
      <w:r w:rsidRPr="00F132F0">
        <w:rPr>
          <w:rFonts w:cs="Arial"/>
          <w:color w:val="000000" w:themeColor="text1"/>
        </w:rPr>
        <w:t>specific scavenger receptors</w:t>
      </w:r>
      <w:r w:rsidR="00132F78">
        <w:rPr>
          <w:rFonts w:cs="Arial"/>
          <w:color w:val="000000" w:themeColor="text1"/>
        </w:rPr>
        <w:t>,</w:t>
      </w:r>
      <w:r w:rsidRPr="00F132F0">
        <w:rPr>
          <w:rFonts w:cs="Arial"/>
          <w:color w:val="000000" w:themeColor="text1"/>
        </w:rPr>
        <w:t xml:space="preserve"> thereby eliminating them from the blood</w:t>
      </w:r>
      <w:r>
        <w:rPr>
          <w:rFonts w:cs="Arial"/>
          <w:color w:val="000000" w:themeColor="text1"/>
        </w:rPr>
        <w:fldChar w:fldCharType="begin"/>
      </w:r>
      <w:r w:rsidR="005457C7">
        <w:rPr>
          <w:rFonts w:cs="Arial"/>
          <w:color w:val="000000" w:themeColor="text1"/>
        </w:rPr>
        <w:instrText xml:space="preserve"> ADDIN ZOTERO_ITEM CSL_CITATION {"citationID":"bbRwq8Hh","properties":{"formattedCitation":"\\super 13\\uc0\\u8211{}15\\nosupersub{}","plainCitation":"13–15","noteIndex":0},"citationItems":[{"id":1702,"uris":["http://zotero.org/users/946604/items/TB8UFTHE"],"uri":["http://zotero.org/users/946604/items/TB8UFTHE"],"itemData":{"id":1702,"type":"article-journal","title":"Clearance of adenovirus by Kupffer cells is mediated by scavenger receptors, natural antibodies, and complement","container-title":"Journal of Virology","page":"11705-11713","volume":"82","issue":"23","source":"PubMed","abstract":"Kupffer cells (KCs) rapidly remove intravenously injected adenovirus (Ad) vectors from the circulation. A better understanding of the mechanisms involved could suggest strategies to improve Ad gene delivery by suppressing or evading KC uptake. We recently showed that clearance of Ad type 5 vectors by KCs does not involve the interaction of Ad with the well-established Ad receptors, namely, integrins or the coxsackievirus and Ad receptor (J. S. Smith, Z. Xu, J. Tian, S. C. Stevenson, and A. P. Byrnes, Hum. Gene Ther. 19:547-554, 2008). In the current study, we systematically quantified the contributions of various receptors and plasma proteins to the clearance of Ad by KCs. We found that scavenger receptors are a predominant mechanism for the clearance of Ad by KCs. In addition, we found that Ad is opsonized by natural immunoglobulin M antibodies and complement and that these opsonins play a contributory role in the clearance of Ad by KCs. We also examined additional mechanisms that have been postulated to be involved in the clearance of Ad, including the binding of Ad to platelets and vitamin K-dependent coagulation factors, but we found that neither of these were required for the clearance of Ad by KCs.","DOI":"10.1128/JVI.01320-08","ISSN":"1098-5514","journalAbbreviation":"J. Virol.","language":"eng","author":[{"family":"Xu","given":"Zhili"},{"family":"Tian","given":"Jie"},{"family":"Smith","given":"Jeffrey S."},{"family":"Byrnes","given":"Andrew P."}],"issued":{"date-parts":[["2008",12]]}}},{"id":45,"uris":["http://zotero.org/users/946604/items/85CDBWHI"],"uri":["http://zotero.org/users/946604/items/85CDBWHI"],"itemData":{"id":45,"type":"article-journal","title":"Identification of adenovirus serotype 5 hexon regions that interact with scavenger receptors","container-title":"Journal of Virology","page":"2293-2301","volume":"86","issue":"4","source":"PubMed","abstract":"Most of an intravenous dose of species C adenovirus serotype 5 (Ad5) is destroyed by liver Kupffer cells. In contrast, another species C virus, Ad6, evades these cells to mediate more efficient liver gene delivery. Given that this difference in Kupffer cell interaction is mediated by the hypervariable (HVR) loops of the virus hexon protein, we genetically modified each of the seven HVRs of Ad5 with a cysteine residue to enable conditional blocking of these sites with polyethylene glycol (PEG). We show that these modifications do not affect in vitro virus transduction. In contrast, after intravenous injection, targeted PEGylation at HVRs 1, 2, 5, and 7 increased viral liver transduction up to 20-fold. Elimination or saturation of liver Kupffer cells did not significantly affect this increase in the liver transduction. In vitro, PEGylation blocked uptake of viruses via the Kupffer cell scavenger receptor SRA-II. These data suggest that HVRs 1, 2, 5, and 7 of Ad5 may be involved in Kupffer cell recognition and subsequent destruction. These data also demonstrate that this conditional genetic-chemical mutation strategy is a useful tool for investigating the interactions of viruses with host tissues.","DOI":"10.1128/JVI.05760-11","ISSN":"1098-5514","note":"PMID: 22156515\nPMCID: PMC3302413","journalAbbreviation":"J. Virol.","language":"eng","author":[{"family":"Khare","given":"Reeti"},{"family":"Reddy","given":"Vijay S."},{"family":"Nemerow","given":"Glen R."},{"family":"Barry","given":"Michael A."}],"issued":{"date-parts":[["2012",2]]}}},{"id":13,"uris":["http://zotero.org/users/946604/items/42B9WWDR"],"uri":["http://zotero.org/users/946604/items/42B9WWDR"],"itemData":{"id":13,"type":"article-journal","title":"SR-A and SREC-I binding peptides increase HDAd-mediated liver transduction","container-title":"Gene Therapy","page":"950-957","volume":"21","issue":"11","source":"PubMed","abstract":"Helper-dependent adenoviral (HDAd) vectors can mediate long-term, high-level transgene expression from transduced hepatocytes without inducing chronic toxicity. However, vector therapeutic index is narrow because of a toxic acute response with potentially lethal consequences elicited by high vector doses. Kupffer cells (KCs) and liver sinusoidal endothelial cells (LSECs) are major barriers to efficient hepatocyte transduction. We investigated two small peptides (PP1 and PP2) developed by phage display to block scavenger receptor type A (SR-A) and scavenger receptor expressed on endothelial cells type I (SREC-I), respectively, for enhancement of HDAd-mediated hepatocyte transduction efficiency. Pre-incubation of J774A.1 macrophages with either PP1 or PP2 prior to HDAd infection significantly reduced viral vector uptake. In vivo, fluorochrome-conjugated PP1 and PP2 injected intravenously into mice co-localized with both CD68 and CD31 on KCs and LSECs, respectively. Compared with saline pre-treated animals, intravenous injections of both peptides prior to the injection of an HDAd resulted in up to 3.7- and 2.9-fold increase of hepatic transgene expression with PP1 and PP2, respectively. In addition to greater hepatocyte transduction, compared with control saline injected mice, pre-treatment with either peptide resulted in no increased levels of serum interleukin-6, the major marker of adenoviral vector acute toxicity. In summary, we developed small peptides that significantly increase hepatocyte transduction efficacy and improve HDAd therapeutic index with potential for clinical applications.","DOI":"10.1038/gt.2014.71","ISSN":"1476-5462","note":"PMID: 25119377\nPMCID: PMC4224584","journalAbbreviation":"Gene Ther.","language":"eng","author":[{"family":"Piccolo","given":"P."},{"family":"Annunziata","given":"P."},{"family":"Mithbaokar","given":"P."},{"family":"Brunetti-Pierri","given":"N."}],"issued":{"date-parts":[["2014",11]]}}}],"schema":"https://github.com/citation-style-language/schema/raw/master/csl-citation.json"} </w:instrText>
      </w:r>
      <w:r>
        <w:rPr>
          <w:rFonts w:cs="Arial"/>
          <w:color w:val="000000" w:themeColor="text1"/>
        </w:rPr>
        <w:fldChar w:fldCharType="separate"/>
      </w:r>
      <w:r w:rsidR="005457C7" w:rsidRPr="005457C7">
        <w:rPr>
          <w:vertAlign w:val="superscript"/>
        </w:rPr>
        <w:t>13</w:t>
      </w:r>
      <w:r w:rsidR="00132F78">
        <w:rPr>
          <w:vertAlign w:val="superscript"/>
        </w:rPr>
        <w:t>-</w:t>
      </w:r>
      <w:r w:rsidR="005457C7" w:rsidRPr="005457C7">
        <w:rPr>
          <w:vertAlign w:val="superscript"/>
        </w:rPr>
        <w:t>15</w:t>
      </w:r>
      <w:r>
        <w:rPr>
          <w:rFonts w:cs="Arial"/>
          <w:color w:val="000000" w:themeColor="text1"/>
        </w:rPr>
        <w:fldChar w:fldCharType="end"/>
      </w:r>
      <w:r w:rsidRPr="00F132F0">
        <w:rPr>
          <w:rFonts w:cs="Arial"/>
        </w:rPr>
        <w:t xml:space="preserve">.  Specific </w:t>
      </w:r>
      <w:r w:rsidRPr="00F132F0">
        <w:rPr>
          <w:rFonts w:cs="Arial"/>
          <w:color w:val="000000" w:themeColor="text1"/>
        </w:rPr>
        <w:t xml:space="preserve">scavenger receptors </w:t>
      </w:r>
      <w:r w:rsidR="00132F78">
        <w:rPr>
          <w:rFonts w:cs="Arial"/>
          <w:color w:val="000000" w:themeColor="text1"/>
        </w:rPr>
        <w:t>have</w:t>
      </w:r>
      <w:r w:rsidRPr="00F132F0">
        <w:rPr>
          <w:rFonts w:cs="Arial"/>
          <w:color w:val="000000" w:themeColor="text1"/>
        </w:rPr>
        <w:t xml:space="preserve"> also</w:t>
      </w:r>
      <w:r w:rsidR="00132F78">
        <w:rPr>
          <w:rFonts w:cs="Arial"/>
          <w:color w:val="000000" w:themeColor="text1"/>
        </w:rPr>
        <w:t xml:space="preserve"> been</w:t>
      </w:r>
      <w:r w:rsidRPr="00F132F0">
        <w:rPr>
          <w:rFonts w:cs="Arial"/>
          <w:color w:val="000000" w:themeColor="text1"/>
        </w:rPr>
        <w:t xml:space="preserve"> identified on liver sinusoidal endothelial cells (LSE cells)</w:t>
      </w:r>
      <w:r>
        <w:rPr>
          <w:rFonts w:cs="Arial"/>
          <w:color w:val="000000" w:themeColor="text1"/>
        </w:rPr>
        <w:fldChar w:fldCharType="begin"/>
      </w:r>
      <w:r w:rsidR="005457C7">
        <w:rPr>
          <w:rFonts w:cs="Arial"/>
          <w:color w:val="000000" w:themeColor="text1"/>
        </w:rPr>
        <w:instrText xml:space="preserve"> ADDIN ZOTERO_ITEM CSL_CITATION {"citationID":"1OG9UlP8","properties":{"formattedCitation":"\\super 16\\nosupersub{}","plainCitation":"16","noteIndex":0},"citationItems":[{"id":1698,"uris":["http://zotero.org/users/946604/items/KFCIQQR9"],"uri":["http://zotero.org/users/946604/items/KFCIQQR9"],"itemData":{"id":1698,"type":"article-journal","title":"Macrophage scavenger receptors and host-derived ligands","container-title":"Methods (San Diego, Calif.)","page":"207-217","volume":"43","issue":"3","source":"PubMed","abstract":"The scavenger receptors are a large family of molecules that are structurally diverse and have been implicated in a range of functions. They are expressed by myeloid cells, selected endothelial cells and some epithelial cells and recognise many different ligands, including microbial pathogens as well as endogenous and modified host-derived molecules. This review will focus on the eight classes of scavenger receptors (class A-H) in terms of their structure, expression and recognition of host-derived ligands. Scavenger receptors have been implicated in a range of physiological and pathological processes, such as atherosclerosis and Alzheimer's disease, and function in adhesion and tissue maintenance. More recently, some of the scavenger receptors have been shown to mediate binding and endocytosis of chaperone proteins, such as the heat shock proteins, thereby playing an important role in antigen cross-presentation.","DOI":"10.1016/j.ymeth.2007.06.004","ISSN":"1046-2023","journalAbbreviation":"Methods","language":"eng","author":[{"family":"Plüddemann","given":"Annette"},{"family":"Neyen","given":"Claudine"},{"family":"Gordon","given":"Siamon"}],"issued":{"date-parts":[["2007",11]]}}}],"schema":"https://github.com/citation-style-language/schema/raw/master/csl-citation.json"} </w:instrText>
      </w:r>
      <w:r>
        <w:rPr>
          <w:rFonts w:cs="Arial"/>
          <w:color w:val="000000" w:themeColor="text1"/>
        </w:rPr>
        <w:fldChar w:fldCharType="separate"/>
      </w:r>
      <w:r w:rsidR="005457C7" w:rsidRPr="005457C7">
        <w:rPr>
          <w:vertAlign w:val="superscript"/>
        </w:rPr>
        <w:t>16</w:t>
      </w:r>
      <w:r>
        <w:rPr>
          <w:rFonts w:cs="Arial"/>
          <w:color w:val="000000" w:themeColor="text1"/>
        </w:rPr>
        <w:fldChar w:fldCharType="end"/>
      </w:r>
      <w:r w:rsidR="00132F78">
        <w:rPr>
          <w:rFonts w:cs="Arial"/>
          <w:color w:val="000000" w:themeColor="text1"/>
        </w:rPr>
        <w:t>,</w:t>
      </w:r>
      <w:r w:rsidRPr="00F132F0">
        <w:rPr>
          <w:rFonts w:cs="Arial"/>
          <w:color w:val="FF0000"/>
        </w:rPr>
        <w:t xml:space="preserve"> </w:t>
      </w:r>
      <w:r w:rsidRPr="00F132F0">
        <w:rPr>
          <w:rFonts w:cs="Arial"/>
          <w:color w:val="000000" w:themeColor="text1"/>
        </w:rPr>
        <w:t xml:space="preserve">and LSE cells </w:t>
      </w:r>
      <w:r w:rsidR="00132F78">
        <w:rPr>
          <w:rFonts w:cs="Arial"/>
          <w:color w:val="000000" w:themeColor="text1"/>
        </w:rPr>
        <w:t xml:space="preserve">also </w:t>
      </w:r>
      <w:r w:rsidRPr="00F132F0">
        <w:rPr>
          <w:rFonts w:cs="Arial"/>
          <w:color w:val="000000" w:themeColor="text1"/>
        </w:rPr>
        <w:t>seem to contribute to vector elimination</w:t>
      </w:r>
      <w:r>
        <w:rPr>
          <w:rFonts w:cs="Arial"/>
          <w:color w:val="000000" w:themeColor="text1"/>
        </w:rPr>
        <w:fldChar w:fldCharType="begin"/>
      </w:r>
      <w:r w:rsidR="005457C7">
        <w:rPr>
          <w:rFonts w:cs="Arial"/>
          <w:color w:val="000000" w:themeColor="text1"/>
        </w:rPr>
        <w:instrText xml:space="preserve"> ADDIN ZOTERO_ITEM CSL_CITATION {"citationID":"DbjCYjo9","properties":{"formattedCitation":"\\super 17\\nosupersub{}","plainCitation":"17","noteIndex":0},"citationItems":[{"id":1697,"uris":["http://zotero.org/users/946604/items/ISTB5GHJ"],"uri":["http://zotero.org/users/946604/items/ISTB5GHJ"],"itemData":{"id":1697,"type":"article-journal","title":"Rapid and efficient clearance of blood-borne virus by liver sinusoidal endothelium","container-title":"PLoS pathogens","page":"e1002281","volume":"7","issue":"9","source":"PubMed","abstract":"The liver removes quickly the great bulk of virus circulating in blood, leaving only a small fraction to infect the host, in a manner characteristic of each virus. The scavenger cells of the liver sinusoids are implicated, but the mechanism is entirely unknown. Here we show, borrowing a mouse model of adenovirus clearance, that nearly all infused adenovirus is cleared by the liver sinusoidal endothelial cell (LSEC). Using refined immunofluorescence microscopy techniques for distinguishing macrophages and endothelial cells in fixed liver, and identifying virus by two distinct physicochemical methods, we localized adenovirus 1 minute after infusion mainly to the LSEC (</w:instrText>
      </w:r>
      <w:r w:rsidR="005457C7">
        <w:rPr>
          <w:rFonts w:ascii="Cambria Math" w:hAnsi="Cambria Math" w:cs="Cambria Math"/>
          <w:color w:val="000000" w:themeColor="text1"/>
        </w:rPr>
        <w:instrText>∼</w:instrText>
      </w:r>
      <w:r w:rsidR="005457C7">
        <w:rPr>
          <w:rFonts w:cs="Arial"/>
          <w:color w:val="000000" w:themeColor="text1"/>
        </w:rPr>
        <w:instrText xml:space="preserve">90%), finding </w:instrText>
      </w:r>
      <w:r w:rsidR="005457C7">
        <w:rPr>
          <w:rFonts w:ascii="Cambria Math" w:hAnsi="Cambria Math" w:cs="Cambria Math"/>
          <w:color w:val="000000" w:themeColor="text1"/>
        </w:rPr>
        <w:instrText>∼</w:instrText>
      </w:r>
      <w:r w:rsidR="005457C7">
        <w:rPr>
          <w:rFonts w:cs="Arial"/>
          <w:color w:val="000000" w:themeColor="text1"/>
        </w:rPr>
        <w:instrText xml:space="preserve">10% with Kupffer cells (KC) and none with hepatocytes. Electron microscopy confirmed our results. In contrast with much prior work claiming the main scavenger to be the KC, our results locate the clearance mechanism to the LSEC and identify this cell as a key site of antiviral activity.","DOI":"10.1371/journal.ppat.1002281","ISSN":"1553-7374","journalAbbreviation":"PLoS Pathog.","language":"eng","author":[{"family":"Ganesan","given":"Latha P."},{"family":"Mohanty","given":"Sudhasri"},{"family":"Kim","given":"Jonghan"},{"family":"Clark","given":"K. Reed"},{"family":"Robinson","given":"John M."},{"family":"Anderson","given":"Clark L."}],"issued":{"date-parts":[["2011",9]]}}}],"schema":"https://github.com/citation-style-language/schema/raw/master/csl-citation.json"} </w:instrText>
      </w:r>
      <w:r>
        <w:rPr>
          <w:rFonts w:cs="Arial"/>
          <w:color w:val="000000" w:themeColor="text1"/>
        </w:rPr>
        <w:fldChar w:fldCharType="separate"/>
      </w:r>
      <w:r w:rsidR="005457C7" w:rsidRPr="005457C7">
        <w:rPr>
          <w:vertAlign w:val="superscript"/>
        </w:rPr>
        <w:t>17</w:t>
      </w:r>
      <w:r>
        <w:rPr>
          <w:rFonts w:cs="Arial"/>
          <w:color w:val="000000" w:themeColor="text1"/>
        </w:rPr>
        <w:fldChar w:fldCharType="end"/>
      </w:r>
      <w:r w:rsidR="00132F78">
        <w:rPr>
          <w:rFonts w:cs="Arial"/>
          <w:color w:val="000000" w:themeColor="text1"/>
        </w:rPr>
        <w:t>,</w:t>
      </w:r>
      <w:r w:rsidRPr="00F132F0">
        <w:rPr>
          <w:rFonts w:cs="Arial"/>
          <w:color w:val="FF0000"/>
        </w:rPr>
        <w:t xml:space="preserve"> </w:t>
      </w:r>
      <w:r w:rsidRPr="00F132F0">
        <w:rPr>
          <w:rFonts w:cs="Arial"/>
          <w:color w:val="000000" w:themeColor="text1"/>
        </w:rPr>
        <w:t>but to what exten</w:t>
      </w:r>
      <w:r w:rsidR="00132F78">
        <w:rPr>
          <w:rFonts w:cs="Arial"/>
          <w:color w:val="000000" w:themeColor="text1"/>
        </w:rPr>
        <w:t>t</w:t>
      </w:r>
      <w:r w:rsidRPr="00F132F0">
        <w:rPr>
          <w:rFonts w:cs="Arial"/>
          <w:color w:val="000000" w:themeColor="text1"/>
        </w:rPr>
        <w:t xml:space="preserve"> still needs clarifi</w:t>
      </w:r>
      <w:r w:rsidR="00132F78">
        <w:rPr>
          <w:rFonts w:cs="Arial"/>
          <w:color w:val="000000" w:themeColor="text1"/>
        </w:rPr>
        <w:t>cation</w:t>
      </w:r>
      <w:r w:rsidRPr="00F132F0">
        <w:rPr>
          <w:rFonts w:cs="Arial"/>
          <w:color w:val="000000" w:themeColor="text1"/>
        </w:rPr>
        <w:t xml:space="preserve">. Furthermore, some Ad types and </w:t>
      </w:r>
      <w:r w:rsidR="00132F78">
        <w:rPr>
          <w:rFonts w:cs="Arial"/>
          <w:color w:val="000000" w:themeColor="text1"/>
        </w:rPr>
        <w:t>its derived</w:t>
      </w:r>
      <w:r w:rsidRPr="00F132F0">
        <w:rPr>
          <w:rFonts w:cs="Arial"/>
          <w:color w:val="000000" w:themeColor="text1"/>
        </w:rPr>
        <w:t xml:space="preserve"> vectors are efficiently sequestered by human erythrocytes</w:t>
      </w:r>
      <w:r>
        <w:rPr>
          <w:rFonts w:cs="Arial"/>
          <w:color w:val="000000" w:themeColor="text1"/>
        </w:rPr>
        <w:fldChar w:fldCharType="begin"/>
      </w:r>
      <w:r w:rsidR="005457C7">
        <w:rPr>
          <w:rFonts w:cs="Arial"/>
          <w:color w:val="000000" w:themeColor="text1"/>
        </w:rPr>
        <w:instrText xml:space="preserve"> ADDIN ZOTERO_ITEM CSL_CITATION {"citationID":"Px503OVe","properties":{"formattedCitation":"\\super 18\\nosupersub{}","plainCitation":"18","noteIndex":0},"citationItems":[{"id":1705,"uris":["http://zotero.org/users/946604/items/W3RQCBBH"],"uri":["http://zotero.org/users/946604/items/W3RQCBBH"],"itemData":{"id":1705,"type":"article-journal","title":"Titer determination of Ad5 in blood: a cautionary note","container-title":"Gene Therapy","page":"1012-1017","volume":"10","issue":"12","source":"PubMed","abstract":"Recombinant adenoviruses are presently the most efficient in vivo gene transfer system available. Targeting single organs or large tumors by adenoviral vectors requires an intravascular route of application. During the first pass of viral particles through the vascular bed of the target tissue, virus uptake is not quantitative and indefinite amounts of particles leak into circulation. To determine the amount of leaking particles and to calculate organ-specific uptake (in-/outflow ratio), it is necessary to titrate virus particles directly in blood. In preclinical and clinical trials titration is currently mostly done with blood plasma instead of full blood. However, this technique provides valid results only as long as there is no affinity between adenovirus particles and erythrocytes. In this study we demonstrate that Ad5 particles, as mostly employed for gene therapy, have a strong affinity to human erythrocytes. At 60 min after coincubation of human erythrocytes and Ad5 particles, more than 98% of the particles are attached to the surface of erythrocytes. Therefore, ignoring the amount of red cell bound particles by performing titration in plasma leads to severe miscalculation of organ-specific transfer rates or virus circulation half-life. The biological impact of an increased affinity between virus particles and erythrocytes will be discussed.","DOI":"10.1038/sj.gt.3301961","ISSN":"0969-7128","shortTitle":"Titer determination of Ad5 in blood","journalAbbreviation":"Gene Ther.","language":"eng","author":[{"family":"Cichon","given":"G."},{"family":"Boeckh-Herwig","given":"S."},{"family":"Kuemin","given":"D."},{"family":"Hoffmann","given":"C."},{"family":"Schmidt","given":"H. H."},{"family":"Wehnes","given":"E."},{"family":"Haensch","given":"W."},{"family":"Schneider","given":"U."},{"family":"Eckhardt","given":"U."},{"family":"Burger","given":"R."},{"family":"Pring-Akerblom","given":"P."}],"issued":{"date-parts":[["2003",6]]}}}],"schema":"https://github.com/citation-style-language/schema/raw/master/csl-citation.json"} </w:instrText>
      </w:r>
      <w:r>
        <w:rPr>
          <w:rFonts w:cs="Arial"/>
          <w:color w:val="000000" w:themeColor="text1"/>
        </w:rPr>
        <w:fldChar w:fldCharType="separate"/>
      </w:r>
      <w:r w:rsidR="005457C7" w:rsidRPr="005457C7">
        <w:rPr>
          <w:vertAlign w:val="superscript"/>
        </w:rPr>
        <w:t>18</w:t>
      </w:r>
      <w:r>
        <w:rPr>
          <w:rFonts w:cs="Arial"/>
          <w:color w:val="000000" w:themeColor="text1"/>
        </w:rPr>
        <w:fldChar w:fldCharType="end"/>
      </w:r>
      <w:r w:rsidRPr="00F132F0">
        <w:rPr>
          <w:rFonts w:cs="Arial"/>
          <w:color w:val="FF0000"/>
        </w:rPr>
        <w:t xml:space="preserve"> </w:t>
      </w:r>
      <w:r w:rsidRPr="00F132F0">
        <w:rPr>
          <w:rFonts w:cs="Arial"/>
          <w:color w:val="000000" w:themeColor="text1"/>
        </w:rPr>
        <w:t xml:space="preserve">to which they bind </w:t>
      </w:r>
      <w:r w:rsidRPr="005613A2">
        <w:rPr>
          <w:rFonts w:cs="Arial"/>
          <w:i/>
          <w:color w:val="000000" w:themeColor="text1"/>
        </w:rPr>
        <w:t>via</w:t>
      </w:r>
      <w:r w:rsidRPr="00F132F0">
        <w:rPr>
          <w:rFonts w:cs="Arial"/>
          <w:color w:val="000000" w:themeColor="text1"/>
        </w:rPr>
        <w:t xml:space="preserve"> CAR or the complement receptor CR1</w:t>
      </w:r>
      <w:r>
        <w:rPr>
          <w:rFonts w:cs="Arial"/>
          <w:color w:val="000000" w:themeColor="text1"/>
        </w:rPr>
        <w:fldChar w:fldCharType="begin"/>
      </w:r>
      <w:r w:rsidR="005457C7">
        <w:rPr>
          <w:rFonts w:cs="Arial"/>
          <w:color w:val="000000" w:themeColor="text1"/>
        </w:rPr>
        <w:instrText xml:space="preserve"> ADDIN ZOTERO_ITEM CSL_CITATION {"citationID":"AWqRlQmM","properties":{"formattedCitation":"\\super 19\\nosupersub{}","plainCitation":"19","noteIndex":0},"citationItems":[{"id":1688,"uris":["http://zotero.org/users/946604/items/BKGEZMKA"],"uri":["http://zotero.org/users/946604/items/BKGEZMKA"],"itemData":{"id":1688,"type":"article-journal","title":"Human erythrocytes bind and inactivate type 5 adenovirus by presenting Coxsackie virus-adenovirus receptor and complement receptor 1","container-title":"Blood","page":"1909-1918","volume":"113","issue":"9","source":"PubMed","abstract":"Type 5 adenovirus (Ad5) is a human pathogen that has been widely developed for therapeutic uses, with only limited success to date. We report here the novel finding that human erythrocytes present Coxsackie virus-adenovirus receptor (CAR) providing an Ad5 sequestration mechanism that protects against systemic infection. Interestingly, erythrocytes from neither mice nor rhesus macaques present CAR. Excess Ad5 fiber protein or anti-CAR antibody inhibits the binding of Ad5 to human erythrocytes and cryo-electron microscopy shows attachment via the fiber protein of Ad5, leading to close juxtaposition with the erythrocyte membrane. Human, but not murine, erythrocytes also present complement receptor (CR1), which binds Ad5 in the presence of antibodies and complement. Transplantation of human erythrocytes into nonobese diabetic/severe combined immunodeficiency mice extends blood circulation of intravenous Ad5 but decreases its extravasation into human xenograft tumors. Ad5 also shows extended circulation in transgenic mice presenting CAR on their erythrocytes, although it clears rapidly in transgenic mice presenting erythrocyte CR1. Hepatic infection is inhibited in both transgenic models. Erythrocytes may therefore restrict Ad5 infection (natural and therapeutic) in humans, independent of antibody status, presenting a formidable challenge to Ad5 therapeutics. \"Stealthing\" of Ad5 using hydrophilic polymers may enable circumvention of these natural virus traps.","DOI":"10.1182/blood-2008-09-178459","ISSN":"1528-0020","journalAbbreviation":"Blood","language":"eng","author":[{"family":"Carlisle","given":"Robert C."},{"family":"Di","given":"Ying"},{"family":"Cerny","given":"Anna M."},{"family":"Sonnen","given":"Andreas F.-P."},{"family":"Sim","given":"Robert B."},{"family":"Green","given":"Nicola K."},{"family":"Subr","given":"Vladimir"},{"family":"Ulbrich","given":"Karel"},{"family":"Gilbert","given":"Robert J. C."},{"family":"Fisher","given":"Kerry D."},{"family":"Finberg","given":"Robert W."},{"family":"Seymour","given":"Leonard W."}],"issued":{"date-parts":[["2009",2,26]]}}}],"schema":"https://github.com/citation-style-language/schema/raw/master/csl-citation.json"} </w:instrText>
      </w:r>
      <w:r>
        <w:rPr>
          <w:rFonts w:cs="Arial"/>
          <w:color w:val="000000" w:themeColor="text1"/>
        </w:rPr>
        <w:fldChar w:fldCharType="separate"/>
      </w:r>
      <w:r w:rsidR="005457C7" w:rsidRPr="005457C7">
        <w:rPr>
          <w:vertAlign w:val="superscript"/>
        </w:rPr>
        <w:t>19</w:t>
      </w:r>
      <w:r>
        <w:rPr>
          <w:rFonts w:cs="Arial"/>
          <w:color w:val="000000" w:themeColor="text1"/>
        </w:rPr>
        <w:fldChar w:fldCharType="end"/>
      </w:r>
      <w:r w:rsidRPr="00F132F0">
        <w:rPr>
          <w:rFonts w:cs="Arial"/>
          <w:color w:val="000000" w:themeColor="text1"/>
        </w:rPr>
        <w:t>. Of note, this sequestering mechanism cannot be studied in the mouse model system</w:t>
      </w:r>
      <w:r w:rsidR="00132F78">
        <w:rPr>
          <w:rFonts w:cs="Arial"/>
          <w:color w:val="000000" w:themeColor="text1"/>
        </w:rPr>
        <w:t>,</w:t>
      </w:r>
      <w:r w:rsidRPr="00F132F0">
        <w:rPr>
          <w:rFonts w:cs="Arial"/>
          <w:color w:val="000000" w:themeColor="text1"/>
        </w:rPr>
        <w:t xml:space="preserve"> in contrast to human erythrocytes, </w:t>
      </w:r>
      <w:r w:rsidR="00132F78">
        <w:rPr>
          <w:rFonts w:cs="Arial"/>
          <w:color w:val="000000" w:themeColor="text1"/>
        </w:rPr>
        <w:t xml:space="preserve">as </w:t>
      </w:r>
      <w:r w:rsidRPr="00F132F0">
        <w:rPr>
          <w:rFonts w:cs="Arial"/>
          <w:color w:val="000000" w:themeColor="text1"/>
        </w:rPr>
        <w:t>mouse erythrocytes do not express CAR.</w:t>
      </w:r>
    </w:p>
    <w:p w14:paraId="5A3C3D97" w14:textId="77777777" w:rsidR="00B26E16" w:rsidRPr="00F132F0" w:rsidRDefault="00B26E16" w:rsidP="00B26E16">
      <w:pPr>
        <w:rPr>
          <w:rFonts w:cs="Arial"/>
          <w:color w:val="000000" w:themeColor="text1"/>
        </w:rPr>
      </w:pPr>
    </w:p>
    <w:p w14:paraId="4C92466F" w14:textId="4AF57D90" w:rsidR="00D60FBD" w:rsidRDefault="00D60FBD" w:rsidP="00B26E16">
      <w:pPr>
        <w:rPr>
          <w:rFonts w:cs="Arial"/>
          <w:color w:val="000000" w:themeColor="text1"/>
        </w:rPr>
      </w:pPr>
      <w:r w:rsidRPr="00F132F0">
        <w:rPr>
          <w:rFonts w:cs="Arial"/>
          <w:color w:val="000000" w:themeColor="text1"/>
        </w:rPr>
        <w:t xml:space="preserve">Specific anti-Ad antibodies generated by the adaptive immune system after exposure to Ad either </w:t>
      </w:r>
      <w:r w:rsidR="00132F78">
        <w:rPr>
          <w:rFonts w:cs="Arial"/>
          <w:color w:val="000000" w:themeColor="text1"/>
        </w:rPr>
        <w:t>due to</w:t>
      </w:r>
      <w:r w:rsidRPr="00F132F0">
        <w:rPr>
          <w:rFonts w:cs="Arial"/>
          <w:color w:val="000000" w:themeColor="text1"/>
        </w:rPr>
        <w:t xml:space="preserve"> previous infections with Ad or after the first delivery in systemic applications raise a further barrier to effective use of Ad vectors</w:t>
      </w:r>
      <w:r w:rsidR="00132F78">
        <w:rPr>
          <w:rFonts w:cs="Arial"/>
          <w:color w:val="000000" w:themeColor="text1"/>
        </w:rPr>
        <w:t>,</w:t>
      </w:r>
      <w:r w:rsidRPr="00F132F0">
        <w:rPr>
          <w:rFonts w:cs="Arial"/>
          <w:color w:val="000000" w:themeColor="text1"/>
        </w:rPr>
        <w:t xml:space="preserve"> and </w:t>
      </w:r>
      <w:r w:rsidR="00132F78">
        <w:rPr>
          <w:rFonts w:cs="Arial"/>
          <w:color w:val="000000" w:themeColor="text1"/>
        </w:rPr>
        <w:t>they should</w:t>
      </w:r>
      <w:r w:rsidRPr="00F132F0">
        <w:rPr>
          <w:rFonts w:cs="Arial"/>
          <w:color w:val="000000" w:themeColor="text1"/>
        </w:rPr>
        <w:t xml:space="preserve"> be evaded in efficient systemic delivery.</w:t>
      </w:r>
    </w:p>
    <w:p w14:paraId="25AC9FE5" w14:textId="77777777" w:rsidR="00B26E16" w:rsidRPr="00F132F0" w:rsidRDefault="00B26E16" w:rsidP="00B26E16">
      <w:pPr>
        <w:rPr>
          <w:rFonts w:cs="Arial"/>
          <w:color w:val="000000" w:themeColor="text1"/>
        </w:rPr>
      </w:pPr>
    </w:p>
    <w:p w14:paraId="22A4EB24" w14:textId="60EF22F3" w:rsidR="00D60FBD" w:rsidRDefault="00D60FBD" w:rsidP="00B26E16">
      <w:pPr>
        <w:rPr>
          <w:rFonts w:cs="Arial"/>
        </w:rPr>
      </w:pPr>
      <w:r w:rsidRPr="00B26E16">
        <w:rPr>
          <w:rFonts w:cs="Arial"/>
          <w:color w:val="000000" w:themeColor="text1"/>
        </w:rPr>
        <w:t xml:space="preserve">Finally, the strong hepatotropism of </w:t>
      </w:r>
      <w:r w:rsidR="00A9481B" w:rsidRPr="00B26E16">
        <w:rPr>
          <w:rFonts w:cs="Arial"/>
          <w:color w:val="000000" w:themeColor="text1"/>
        </w:rPr>
        <w:t xml:space="preserve">some </w:t>
      </w:r>
      <w:r w:rsidRPr="00B26E16">
        <w:rPr>
          <w:rFonts w:cs="Arial"/>
          <w:color w:val="000000" w:themeColor="text1"/>
        </w:rPr>
        <w:t xml:space="preserve">Ad </w:t>
      </w:r>
      <w:r w:rsidR="00A9481B" w:rsidRPr="00B26E16">
        <w:rPr>
          <w:rFonts w:cs="Arial"/>
          <w:color w:val="000000" w:themeColor="text1"/>
        </w:rPr>
        <w:t xml:space="preserve">types (including Ad5) </w:t>
      </w:r>
      <w:r w:rsidRPr="00B26E16">
        <w:rPr>
          <w:rFonts w:cs="Arial"/>
          <w:color w:val="000000" w:themeColor="text1"/>
        </w:rPr>
        <w:t xml:space="preserve">severely hinders application of Ad in systemic therapy. This tropism resulting in hepatocyte transduction is due to the high affinity of the Ad virion to blood coagulation factor X (FX), </w:t>
      </w:r>
      <w:r w:rsidRPr="00B26E16">
        <w:rPr>
          <w:rFonts w:cs="Arial"/>
        </w:rPr>
        <w:t>mediated by the interaction of FX with the Ad hexon protein</w:t>
      </w:r>
      <w:r w:rsidRPr="00B26E16">
        <w:rPr>
          <w:rFonts w:cs="Arial"/>
        </w:rPr>
        <w:fldChar w:fldCharType="begin"/>
      </w:r>
      <w:r w:rsidR="005457C7" w:rsidRPr="00B26E16">
        <w:rPr>
          <w:rFonts w:cs="Arial"/>
        </w:rPr>
        <w:instrText xml:space="preserve"> ADDIN ZOTERO_ITEM CSL_CITATION {"citationID":"C6w3iCN6","properties":{"formattedCitation":"\\super 20\\uc0\\u8211{}22\\nosupersub{}","plainCitation":"20–22","noteIndex":0},"citationItems":[{"id":1579,"uris":["http://zotero.org/users/946604/items/FSBBB6WK"],"uri":["http://zotero.org/users/946604/items/FSBBB6WK"],"itemData":{"id":1579,"type":"article-journal","title":"Adenovirus serotype 5 hexon mediates liver gene transfer","container-title":"Cell","page":"397-409","volume":"132","issue":"3","source":"PubMed","abstract":"Adenoviruses are used extensively as gene transfer agents, both experimentally and clinically. However, targeting of liver cells by adenoviruses compromises their potential efficacy. In cell culture, the adenovirus serotype 5 fiber protein engages the coxsackievirus and adenovirus receptor (CAR) to bind cells. Paradoxically, following intravascular delivery, CAR is not used for liver transduction, implicating alternate pathways. Recently, we demonstrated that coagulation factor (F)X directly binds adenovirus leading to liver infection. Here, we show that FX binds to the Ad5 hexon, not fiber, via an interaction between the FX Gla domain and hypervariable regions of the hexon surface. Binding occurs in multiple human adenovirus serotypes. Liver infection by the FX-Ad5 complex is mediated through a heparin-binding exosite in the FX serine protease domain. This study reveals an unanticipated function for hexon in mediating liver gene transfer in vivo.","DOI":"10.1016/j.cell.2008.01.016","ISSN":"1097-4172","journalAbbreviation":"Cell","language":"eng","author":[{"family":"Waddington","given":"Simon N."},{"family":"McVey","given":"John H."},{"family":"Bhella","given":"David"},{"family":"Parker","given":"Alan L."},{"family":"Barker","given":"Kristeen"},{"family":"Atoda","given":"Hideko"},{"family":"Pink","given":"Rebecca"},{"family":"Buckley","given":"Suzanne M. K."},{"family":"Greig","given":"Jenny A."},{"family":"Denby","given":"Laura"},{"family":"Custers","given":"Jerome"},{"family":"Morita","given":"Takashi"},{"family":"Francischetti","given":"Ivo M. B."},{"family":"Monteiro","given":"Robson Q."},{"family":"Barouch","given":"Dan H."},{"family":"Rooijen","given":"Nico","non-dropping-particle":"van"},{"family":"Napoli","given":"Claudio"},{"family":"Havenga","given":"Menzo J. E."},{"family":"Nicklin","given":"Stuart A."},{"family":"Baker","given":"Andrew H."}],"issued":{"date-parts":[["2008",2,8]]}}},{"id":1682,"uris":["http://zotero.org/users/946604/items/93K9TTWX"],"uri":["http://zotero.org/users/946604/items/93K9TTWX"],"itemData":{"id":1682,"type":"article-journal","title":"Adenovirus serotype 5 hexon is critical for virus infection of hepatocytes in vivo","container-title":"Proceedings of the National Academy of Sciences of the United States of America","page":"5483-5488","volume":"105","issue":"14","source":"PubMed","abstract":"Human species C adenovirus serotype 5 (Ad5) is the most common viral vector used in clinical studies worldwide. Ad5 vectors infect liver cells in vivo with high efficiency via a poorly defined mechanism, which involves virus binding to vitamin K-dependent blood coagulation factors. Here, we report that the major Ad5 capsid protein, hexon, binds human coagulation factor X (FX) with an affinity of 229 pM. This affinity is 40-fold stronger than the reported affinity of Ad5 fiber for the cellular receptor coxsackievirus and adenovirus receptor, CAR. Cryoelectron microscopy and single-particle image reconstruction revealed that the FX attachment site is localized to the central depression at the top of the hexon trimer. Hexon-mutated virus bearing a large insertion in hexon showed markedly reduced FX binding in vitro and failed to deliver a transgene to hepatocytes in vivo. This study describes the mechanism of FX binding to Ad5 and demonstrates the critical role of hexon for virus infection of hepatocytes in vivo.","DOI":"10.1073/pnas.0711757105","ISSN":"1091-6490","journalAbbreviation":"Proc. Natl. Acad. Sci. U.S.A.","language":"eng","author":[{"family":"Kalyuzhniy","given":"O."},{"family":"Di Paolo","given":"N. C."},{"family":"Silvestry","given":"M."},{"family":"Hofherr","given":"S. E."},{"family":"Barry","given":"M. A."},{"family":"Stewart","given":"P. L."},{"family":"Shayakhmetov","given":"D. M."}],"issued":{"date-parts":[["2008",4,8]]}}},{"id":1679,"uris":["http://zotero.org/users/946604/items/7NC723R3"],"uri":["http://zotero.org/users/946604/items/7NC723R3"],"itemData":{"id":1679,"type":"article-journal","title":"Substitution of hexon hypervariable region 5 of adenovirus serotype 5 abrogates blood factor binding and limits gene transfer to liver","container-title":"Molecular Therapy: The Journal of the American Society of Gene Therapy","page":"1474-1480","volume":"16","issue":"8","source":"PubMed","abstract":"Liver tropism potentially leading to massive hepatocyte transduction and hepatotoxicity still represents a major drawback to adenovirus (Ad)-based gene therapy. We previously demonstrated that substitution of the hexon hypervariable region 5 (HVR5), the most abundant capsid protein, constituted a valuable platform for efficient Ad retargeting. The use of different mouse strains revealed that HVR5 substitution also led to dramatically less adenovirus liver transduction and associated toxicity, whereas HVR5-modified Ad were still able to transduce different cell lines efficiently, including primary hepatocytes. We showed that HVR5 modification did not significantly change Ad blood clearance or liver uptake at early times. However, we were able to link the lower liver transduction to enhanced HVR5-modified Ad liver clearance and impaired use of blood factors. Most importantly, HVR5-modified vectors continued to transduce tumors in vivo as efficiently as their wild-type counterparts. Taken together, our data provide a rationale for future design of retargeted vectors with a safer profile.","DOI":"10.1038/mt.2008.132","ISSN":"1525-0024","journalAbbreviation":"Mol. Ther.","language":"eng","author":[{"family":"Vigant","given":"Frédéric"},{"family":"Descamps","given":"Delphyne"},{"family":"Jullienne","given":"Betsy"},{"family":"Esselin","given":"Stéphanie"},{"family":"Connault","given":"Elisabeth"},{"family":"Opolon","given":"Paule"},{"family":"Tordjmann","given":"Thierry"},{"family":"Vigne","given":"Emmanuelle"},{"family":"Perricaudet","given":"Michel"},{"family":"Benihoud","given":"Karim"}],"issued":{"date-parts":[["2008",8]]}}}],"schema":"https://github.com/citation-style-language/schema/raw/master/csl-citation.json"} </w:instrText>
      </w:r>
      <w:r w:rsidRPr="00B26E16">
        <w:rPr>
          <w:rFonts w:cs="Arial"/>
        </w:rPr>
        <w:fldChar w:fldCharType="separate"/>
      </w:r>
      <w:r w:rsidR="005457C7" w:rsidRPr="00B26E16">
        <w:rPr>
          <w:vertAlign w:val="superscript"/>
        </w:rPr>
        <w:t>20</w:t>
      </w:r>
      <w:r w:rsidR="00132F78">
        <w:rPr>
          <w:vertAlign w:val="superscript"/>
        </w:rPr>
        <w:t>-</w:t>
      </w:r>
      <w:r w:rsidR="005457C7" w:rsidRPr="00B26E16">
        <w:rPr>
          <w:vertAlign w:val="superscript"/>
        </w:rPr>
        <w:t>22</w:t>
      </w:r>
      <w:r w:rsidRPr="00B26E16">
        <w:rPr>
          <w:rFonts w:cs="Arial"/>
        </w:rPr>
        <w:fldChar w:fldCharType="end"/>
      </w:r>
      <w:r w:rsidRPr="00B26E16">
        <w:rPr>
          <w:rFonts w:cs="Arial"/>
        </w:rPr>
        <w:t>. FX bridges the virion to heparin sulfate glycans (HSPGs) on the surface of hepatocytes</w:t>
      </w:r>
      <w:r w:rsidRPr="00B26E16">
        <w:rPr>
          <w:rFonts w:cs="Arial"/>
        </w:rPr>
        <w:fldChar w:fldCharType="begin"/>
      </w:r>
      <w:r w:rsidR="005457C7" w:rsidRPr="00B26E16">
        <w:rPr>
          <w:rFonts w:cs="Arial"/>
        </w:rPr>
        <w:instrText xml:space="preserve"> ADDIN ZOTERO_ITEM CSL_CITATION {"citationID":"7C4F6VsY","properties":{"formattedCitation":"\\super 20,23\\uc0\\u8211{}25\\nosupersub{}","plainCitation":"20,23–25","noteIndex":0},"citationItems":[{"id":1579,"uris":["http://zotero.org/users/946604/items/FSBBB6WK"],"uri":["http://zotero.org/users/946604/items/FSBBB6WK"],"itemData":{"id":1579,"type":"article-journal","title":"Adenovirus serotype 5 hexon mediates liver gene transfer","container-title":"Cell","page":"397-409","volume":"132","issue":"3","source":"PubMed","abstract":"Adenoviruses are used extensively as gene transfer agents, both experimentally and clinically. However, targeting of liver cells by adenoviruses compromises their potential efficacy. In cell culture, the adenovirus serotype 5 fiber protein engages the coxsackievirus and adenovirus receptor (CAR) to bind cells. Paradoxically, following intravascular delivery, CAR is not used for liver transduction, implicating alternate pathways. Recently, we demonstrated that coagulation factor (F)X directly binds adenovirus leading to liver infection. Here, we show that FX binds to the Ad5 hexon, not fiber, via an interaction between the FX Gla domain and hypervariable regions of the hexon surface. Binding occurs in multiple human adenovirus serotypes. Liver infection by the FX-Ad5 complex is mediated through a heparin-binding exosite in the FX serine protease domain. This study reveals an unanticipated function for hexon in mediating liver gene transfer in vivo.","DOI":"10.1016/j.cell.2008.01.016","ISSN":"1097-4172","journalAbbreviation":"Cell","language":"eng","author":[{"family":"Waddington","given":"Simon N."},{"family":"McVey","given":"John H."},{"family":"Bhella","given":"David"},{"family":"Parker","given":"Alan L."},{"family":"Barker","given":"Kristeen"},{"family":"Atoda","given":"Hideko"},{"family":"Pink","given":"Rebecca"},{"family":"Buckley","given":"Suzanne M. K."},{"family":"Greig","given":"Jenny A."},{"family":"Denby","given":"Laura"},{"family":"Custers","given":"Jerome"},{"family":"Morita","given":"Takashi"},{"family":"Francischetti","given":"Ivo M. B."},{"family":"Monteiro","given":"Robson Q."},{"family":"Barouch","given":"Dan H."},{"family":"Rooijen","given":"Nico","non-dropping-particle":"van"},{"family":"Napoli","given":"Claudio"},{"family":"Havenga","given":"Menzo J. E."},{"family":"Nicklin","given":"Stuart A."},{"family":"Baker","given":"Andrew H."}],"issued":{"date-parts":[["2008",2,8]]}}},{"id":1704,"uris":["http://zotero.org/users/946604/items/U7RGFAMA"],"uri":["http://zotero.org/users/946604/items/U7RGFAMA"],"itemData":{"id":1704,"type":"article-journal","title":"Coagulation factors IX and X enhance binding and infection of adenovirus types 5 and 31 in human epithelial cells","container-title":"Journal of Virology","page":"3816-3825","volume":"83","issue":"8","source":"PubMed","abstract":"Most adenoviruses bind directly to the coxsackie and adenovirus receptor (CAR) on target cells in vitro, but recent research has shown that adenoviruses can also use soluble components in body fluids for indirect binding to target cells. These mechanisms have been identified upon addressing the questions of how to de- and retarget adenovirus-based vectors for human gene and cancer therapy, but the newly identified mechanisms also suggest that the role of body fluids and their components may also be of importance for natural, primary infections. Here we demonstrate that plasma, saliva, and tear fluid promote binding and infection of adenovirus type 5 (Ad5) in respiratory and ocular epithelial cells, which corresponds to the natural tropism of most adenoviruses, and that plasma promotes infection by Ad31. By using a set of binding and infection experiments, we also found that Ad5 and Ad31 require coagulation factors IX (FIX) or X (FX) or just FIX, respectively, for efficient binding and infection. The concentrations of these factors that were required for maximum binding were 1/100th of the physiological concentrations. Preincubation of virions with heparin or pretreatment of cells with heparinase I indicated that the role of cell surface heparan sulfate during FIX- and FX-mediated adenovirus binding and infection is mechanistically serotype specific. We conclude that the use of coagulation factors by adenoviruses may be of importance not only for the liver tropism seen when administering adenovirus vectors to the circulation but also during primary infections by wild-type viruses of their natural target cell types.","DOI":"10.1128/JVI.02562-08","ISSN":"1098-5514","journalAbbreviation":"J. Virol.","language":"eng","author":[{"family":"Jonsson","given":"Mari I."},{"family":"Lenman","given":"Annasara E."},{"family":"Frängsmyr","given":"Lars"},{"family":"Nyberg","given":"Cecilia"},{"family":"Abdullahi","given":"Mohamed"},{"family":"Arnberg","given":"Niklas"}],"issued":{"date-parts":[["2009",4]]}}},{"id":1691,"uris":["http://zotero.org/users/946604/items/EJE4NU3S"],"uri":["http://zotero.org/users/946604/items/EJE4NU3S"],"itemData":{"id":1691,"type":"article-journal","title":"Requirements for receptor engagement during infection by adenovirus complexed with blood coagulation factor X","container-title":"PLoS pathogens","page":"e1001142","volume":"6","issue":"10","source":"PubMed","abstract":"Human adenoviruses from multiple species bind to coagulation factor X (FX), yet the importance of this interaction in adenovirus dissemination is unknown. Upon contact with blood, vectors based on adenovirus serotype 5 (Ad5) binds to FX via the hexon protein with nanomolar affinity, leading to selective uptake of the complex into the liver and spleen. The Ad5:FX complex putatively targets heparan sulfate proteoglycans (HSPGs). The aim of this study was to elucidate the specific requirements for Ad5:FX-mediated cellular uptake in this high-affinity pathway, specifically the HSPG receptor requirements as well as the role of penton base-mediated integrin engagement in subsequent internalisation. Removal of HS sidechains by enzymatic digestion or competition with highly-sulfated heparins/heparan sulfates significantly decreased FX-mediated Ad5 cell binding in vitro and ex vivo. Removal of N-linked and, in particular, O-linked sulfate groups significantly attenuated the inhibitory capabilities of heparin, while the chemical inhibition of endogenous HSPG sulfation dose-dependently reduced FX-mediated Ad5 cellular uptake. Unlike native heparin, modified heparins lacking O- or N-linked sulfate groups were unable to inhibit Ad5 accumulation in the liver 1h after intravascular administration of adenovirus. Similar results were observed in vitro using Ad5 vectors possessing mutations ablating CAR- and/or α(v) integrin binding, demonstrating that attachment of the Ad5:FX complex to the cell surface involves HSPG sulfation. Interestingly, Ad5 vectors ablated for α(v) integrin binding showed markedly delayed cell entry, highlighting the need for an efficient post-attachment internalisation signal for optimal Ad5 uptake and transport following surface binding mediated through FX. This study therefore integrates the established model of α(v) integrin-dependent adenoviral infection with the high-affinity FX-mediated pathway. This has important implications for mechanisms that define organ targeting following contact of human adenoviruses with blood.","DOI":"10.1371/journal.ppat.1001142","ISSN":"1553-7374","journalAbbreviation":"PLoS Pathog.","language":"eng","author":[{"family":"Bradshaw","given":"Angela C."},{"family":"Parker","given":"Alan L."},{"family":"Duffy","given":"Margaret R."},{"family":"Coughlan","given":"Lynda"},{"family":"Rooijen","given":"Nico","non-dropping-particle":"van"},{"family":"Kähäri","given":"Veli-Matti"},{"family":"Nicklin","given":"Stuart A."},{"family":"Baker","given":"Andrew H."}],"issued":{"date-parts":[["2010",10,7]]}}},{"id":1706,"uris":["http://zotero.org/users/946604/items/W5ZKN7W4"],"uri":["http://zotero.org/users/946604/items/W5ZKN7W4"],"itemData":{"id":1706,"type":"article-journal","title":"A cluster of basic amino acids in the factor X serine protease mediates surface attachment of adenovirus/FX complexes","container-title":"Journal of Virology","page":"10914-10919","volume":"85","issue":"20","source":"PubMed","abstract":"Hepatocyte transduction following intravenous administration of adenovirus 5 (Ad5) is mediated by interaction between coagulation factor X (FX) and the hexon. The FX serine protease (SP) domain tethers the Ad5/FX complex to hepatocytes through binding heparan sulfate proteoglycans (HSPGs). Here, we identify the critical HSPG-interacting residues of FX. We generated an FX mutant by modifying seven residues in the SP domain. Surface plasmon resonance demonstrated that mutations did not affect binding to Ad5. FX-mediated, HSPG-associated cell binding and transduction were abolished. A cluster of basic amino acids in the SP domain therefore mediates surface interaction of the Ad/FX complex.","DOI":"10.1128/JVI.05382-11","ISSN":"1098-5514","journalAbbreviation":"J. Virol.","language":"eng","author":[{"family":"Duffy","given":"Margaret R."},{"family":"Bradshaw","given":"Angela C."},{"family":"Parker","given":"Alan L."},{"family":"McVey","given":"John H."},{"family":"Baker","given":"Andrew H."}],"issued":{"date-parts":[["2011",10]]}}}],"schema":"https://github.com/citation-style-language/schema/raw/master/csl-citation.json"} </w:instrText>
      </w:r>
      <w:r w:rsidRPr="00B26E16">
        <w:rPr>
          <w:rFonts w:cs="Arial"/>
        </w:rPr>
        <w:fldChar w:fldCharType="separate"/>
      </w:r>
      <w:r w:rsidR="005457C7" w:rsidRPr="00B26E16">
        <w:rPr>
          <w:vertAlign w:val="superscript"/>
        </w:rPr>
        <w:t>20,23</w:t>
      </w:r>
      <w:r w:rsidR="00132F78">
        <w:rPr>
          <w:vertAlign w:val="superscript"/>
        </w:rPr>
        <w:t>-</w:t>
      </w:r>
      <w:r w:rsidR="005457C7" w:rsidRPr="00B26E16">
        <w:rPr>
          <w:vertAlign w:val="superscript"/>
        </w:rPr>
        <w:t>25</w:t>
      </w:r>
      <w:r w:rsidRPr="00B26E16">
        <w:rPr>
          <w:rFonts w:cs="Arial"/>
        </w:rPr>
        <w:fldChar w:fldCharType="end"/>
      </w:r>
      <w:r w:rsidRPr="00B26E16">
        <w:rPr>
          <w:rFonts w:cs="Arial"/>
        </w:rPr>
        <w:t xml:space="preserve">. </w:t>
      </w:r>
      <w:r w:rsidR="00132F78">
        <w:rPr>
          <w:rFonts w:cs="Arial"/>
        </w:rPr>
        <w:t>A c</w:t>
      </w:r>
      <w:r w:rsidRPr="00B26E16">
        <w:rPr>
          <w:rFonts w:cs="Arial"/>
        </w:rPr>
        <w:t>rucial</w:t>
      </w:r>
      <w:r w:rsidR="00132F78">
        <w:rPr>
          <w:rFonts w:cs="Arial"/>
        </w:rPr>
        <w:t xml:space="preserve"> factor</w:t>
      </w:r>
      <w:r w:rsidRPr="00B26E16">
        <w:rPr>
          <w:rFonts w:cs="Arial"/>
        </w:rPr>
        <w:t xml:space="preserve"> for this interaction seems to be the specific extent of N- and O-sulfation of the HSPGs in liver cells</w:t>
      </w:r>
      <w:r w:rsidRPr="00B26E16">
        <w:rPr>
          <w:rFonts w:cs="Arial"/>
        </w:rPr>
        <w:fldChar w:fldCharType="begin"/>
      </w:r>
      <w:r w:rsidR="005457C7" w:rsidRPr="00B26E16">
        <w:rPr>
          <w:rFonts w:cs="Arial"/>
        </w:rPr>
        <w:instrText xml:space="preserve"> ADDIN ZOTERO_ITEM CSL_CITATION {"citationID":"k1O7bqNc","properties":{"formattedCitation":"\\super 24\\nosupersub{}","plainCitation":"24","noteIndex":0},"citationItems":[{"id":1691,"uris":["http://zotero.org/users/946604/items/EJE4NU3S"],"uri":["http://zotero.org/users/946604/items/EJE4NU3S"],"itemData":{"id":1691,"type":"article-journal","title":"Requirements for receptor engagement during infection by adenovirus complexed with blood coagulation factor X","container-title":"PLoS pathogens","page":"e1001142","volume":"6","issue":"10","source":"PubMed","abstract":"Human adenoviruses from multiple species bind to coagulation factor X (FX), yet the importance of this interaction in adenovirus dissemination is unknown. Upon contact with blood, vectors based on adenovirus serotype 5 (Ad5) binds to FX via the hexon protein with nanomolar affinity, leading to selective uptake of the complex into the liver and spleen. The Ad5:FX complex putatively targets heparan sulfate proteoglycans (HSPGs). The aim of this study was to elucidate the specific requirements for Ad5:FX-mediated cellular uptake in this high-affinity pathway, specifically the HSPG receptor requirements as well as the role of penton base-mediated integrin engagement in subsequent internalisation. Removal of HS sidechains by enzymatic digestion or competition with highly-sulfated heparins/heparan sulfates significantly decreased FX-mediated Ad5 cell binding in vitro and ex vivo. Removal of N-linked and, in particular, O-linked sulfate groups significantly attenuated the inhibitory capabilities of heparin, while the chemical inhibition of endogenous HSPG sulfation dose-dependently reduced FX-mediated Ad5 cellular uptake. Unlike native heparin, modified heparins lacking O- or N-linked sulfate groups were unable to inhibit Ad5 accumulation in the liver 1h after intravascular administration of adenovirus. Similar results were observed in vitro using Ad5 vectors possessing mutations ablating CAR- and/or α(v) integrin binding, demonstrating that attachment of the Ad5:FX complex to the cell surface involves HSPG sulfation. Interestingly, Ad5 vectors ablated for α(v) integrin binding showed markedly delayed cell entry, highlighting the need for an efficient post-attachment internalisation signal for optimal Ad5 uptake and transport following surface binding mediated through FX. This study therefore integrates the established model of α(v) integrin-dependent adenoviral infection with the high-affinity FX-mediated pathway. This has important implications for mechanisms that define organ targeting following contact of human adenoviruses with blood.","DOI":"10.1371/journal.ppat.1001142","ISSN":"1553-7374","journalAbbreviation":"PLoS Pathog.","language":"eng","author":[{"family":"Bradshaw","given":"Angela C."},{"family":"Parker","given":"Alan L."},{"family":"Duffy","given":"Margaret R."},{"family":"Coughlan","given":"Lynda"},{"family":"Rooijen","given":"Nico","non-dropping-particle":"van"},{"family":"Kähäri","given":"Veli-Matti"},{"family":"Nicklin","given":"Stuart A."},{"family":"Baker","given":"Andrew H."}],"issued":{"date-parts":[["2010",10,7]]}}}],"schema":"https://github.com/citation-style-language/schema/raw/master/csl-citation.json"} </w:instrText>
      </w:r>
      <w:r w:rsidRPr="00B26E16">
        <w:rPr>
          <w:rFonts w:cs="Arial"/>
        </w:rPr>
        <w:fldChar w:fldCharType="separate"/>
      </w:r>
      <w:r w:rsidR="005457C7" w:rsidRPr="00B26E16">
        <w:rPr>
          <w:vertAlign w:val="superscript"/>
        </w:rPr>
        <w:t>24</w:t>
      </w:r>
      <w:r w:rsidRPr="00B26E16">
        <w:rPr>
          <w:rFonts w:cs="Arial"/>
        </w:rPr>
        <w:fldChar w:fldCharType="end"/>
      </w:r>
      <w:r w:rsidR="00254877">
        <w:rPr>
          <w:rFonts w:cs="Arial"/>
        </w:rPr>
        <w:t>,</w:t>
      </w:r>
      <w:r w:rsidRPr="00B26E16">
        <w:rPr>
          <w:rFonts w:cs="Arial"/>
        </w:rPr>
        <w:t xml:space="preserve"> which is distinct </w:t>
      </w:r>
      <w:r w:rsidR="00254877">
        <w:rPr>
          <w:rFonts w:cs="Arial"/>
        </w:rPr>
        <w:t>from</w:t>
      </w:r>
      <w:r w:rsidRPr="00B26E16">
        <w:rPr>
          <w:rFonts w:cs="Arial"/>
        </w:rPr>
        <w:t xml:space="preserve"> HSPGs on other cell types. </w:t>
      </w:r>
      <w:r w:rsidR="00254877">
        <w:rPr>
          <w:rFonts w:cs="Arial"/>
        </w:rPr>
        <w:t>In a</w:t>
      </w:r>
      <w:r w:rsidRPr="00B26E16">
        <w:rPr>
          <w:rFonts w:cs="Arial"/>
        </w:rPr>
        <w:t>ddition to this FX</w:t>
      </w:r>
      <w:r w:rsidR="00254877">
        <w:rPr>
          <w:rFonts w:cs="Arial"/>
        </w:rPr>
        <w:t>-</w:t>
      </w:r>
      <w:r w:rsidRPr="00B26E16">
        <w:rPr>
          <w:rFonts w:cs="Arial"/>
        </w:rPr>
        <w:t>mediated pathway, recent studies suggest further pathways</w:t>
      </w:r>
      <w:r w:rsidR="00254877">
        <w:rPr>
          <w:rFonts w:cs="Arial"/>
        </w:rPr>
        <w:t xml:space="preserve"> </w:t>
      </w:r>
      <w:r w:rsidR="00254877" w:rsidRPr="00B26E16">
        <w:rPr>
          <w:rFonts w:cs="Arial"/>
        </w:rPr>
        <w:t>not yet identified</w:t>
      </w:r>
      <w:r w:rsidRPr="00B26E16">
        <w:rPr>
          <w:rFonts w:cs="Arial"/>
        </w:rPr>
        <w:t xml:space="preserve"> </w:t>
      </w:r>
      <w:r w:rsidR="00254877">
        <w:rPr>
          <w:rFonts w:cs="Arial"/>
        </w:rPr>
        <w:t xml:space="preserve">that </w:t>
      </w:r>
      <w:r w:rsidRPr="00B26E16">
        <w:rPr>
          <w:rFonts w:cs="Arial"/>
        </w:rPr>
        <w:t>result in Ad transduction of hepatocytes</w:t>
      </w:r>
      <w:r w:rsidRPr="00B26E16">
        <w:rPr>
          <w:rFonts w:cs="Arial"/>
        </w:rPr>
        <w:fldChar w:fldCharType="begin"/>
      </w:r>
      <w:r w:rsidR="005457C7" w:rsidRPr="00B26E16">
        <w:rPr>
          <w:rFonts w:cs="Arial"/>
        </w:rPr>
        <w:instrText xml:space="preserve"> ADDIN ZOTERO_ITEM CSL_CITATION {"citationID":"cpMFsMZj","properties":{"formattedCitation":"\\super 26\\uc0\\u8211{}28\\nosupersub{}","plainCitation":"26–28","noteIndex":0},"citationItems":[{"id":1689,"uris":["http://zotero.org/users/946604/items/BNDDTAV5"],"uri":["http://zotero.org/users/946604/items/BNDDTAV5"],"itemData":{"id":1689,"type":"article-journal","title":"Coagulation factor X shields adenovirus type 5 from attack by natural antibodies and complement","container-title":"Nature Medicine","page":"452-457","volume":"19","issue":"4","source":"PubMed","abstract":"Adenovirus type 5 (Ad5) specifically binds coagulation factor X (FX), and FX is normally essential for intravenously injected Ad5 vectors to transduce the liver. We demonstrate that the ability of FX to enhance liver transduction by Ad5 vectors is due to an unexpected ability of FX to protect Ad5 from attack by the classical complement pathway. In vitro, naive mouse serum neutralized Ad5 when FX was blocked from binding Ad5. This neutralization was mediated by natural IgM and the classical complement pathway. In vivo, FX was essential for Ad5 vectors to transduce the livers of wild-type mice, but FX was not required for liver transduction in mice that lack antibodies, C1q or C4. We conclude that Ad5 recruits FX as a defense against complement and that the sensitivity of Ad5 to inactivation by complement must be taken into account when designing vectors for systemic gene therapy.","DOI":"10.1038/nm.3107","ISSN":"1546-170X","journalAbbreviation":"Nat. Med.","language":"eng","author":[{"family":"Xu","given":"Zhili"},{"family":"Qiu","given":"Qi"},{"family":"Tian","given":"Jie"},{"family":"Smith","given":"Jeffrey S."},{"family":"Conenello","given":"Gina M."},{"family":"Morita","given":"Takashi"},{"family":"Byrnes","given":"Andrew P."}],"issued":{"date-parts":[["2013",4]]}}},{"id":1680,"uris":["http://zotero.org/users/946604/items/8JNHH75G"],"uri":["http://zotero.org/users/946604/items/8JNHH75G"],"itemData":{"id":1680,"type":"article-journal","title":"Modifications of adenovirus hexon allow for either hepatocyte detargeting or targeting with potential evasion from Kupffer cells","container-title":"Molecular Therapy: The Journal of the American Society of Gene Therapy","page":"83-92","volume":"19","issue":"1","source":"PubMed","abstract":"In vivo gene transfer with adenovirus vectors would significantly benefit from a tight control of the adenovirus-inherent liver tropism. For efficient hepatocyte transduction, adenovirus vectors need to evade from Kupffer cell scavenging while delivery to peripheral tissues or tumors could be improved if both scavenging by Kupffer cells and uptake by hepatocytes were blocked. Here, we provide evidence that a single point mutation in the hexon capsomere designed to enable defined chemical capsid modifications may permit both detargeting from and targeting to hepatocytes with evasion from Kupffer cell scavenging. Vector particles modified with small polyethylene glycol (PEG) moieties specifically on hexon exhibited decreased transduction of hepatocytes by shielding from blood coagulation factor binding. Vector particles modified with transferrin or, surprisingly, 5,000 Da PEG or dextran increased hepatocyte transduction up to 18-fold independent of the presence of Kupffer cells. We further show that our strategy can be used to target high-capacity adenovirus vectors to hepatocytes emphasizing the potential for therapeutic liver-directed gene transfer. Our approach may lead to a detailed understanding of the interactions between adenovirus vectors and Kupffer cells, one of the most important barriers for adenovirus-mediated gene delivery.","DOI":"10.1038/mt.2010.229","ISSN":"1525-0024","journalAbbreviation":"Mol. Ther.","language":"eng","author":[{"family":"Prill","given":"Jan-Michael"},{"family":"Espenlaub","given":"Sigrid"},{"family":"Samen","given":"Ulrike"},{"family":"Engler","given":"Tatjana"},{"family":"Schmidt","given":"Erika"},{"family":"Vetrini","given":"Francesco"},{"family":"Rosewell","given":"Amanda"},{"family":"Grove","given":"Nathan"},{"family":"Palmer","given":"Donna"},{"family":"Ng","given":"Philip"},{"family":"Kochanek","given":"Stefan"},{"family":"Kreppel","given":"Florian"}],"issued":{"date-parts":[["2011",1]]}}},{"id":1681,"uris":["http://zotero.org/users/946604/items/8SX8RNZV"],"uri":["http://zotero.org/users/946604/items/8SX8RNZV"],"itemData":{"id":1681,"type":"article-journal","title":"Hepatocyte Heparan Sulfate Is Required for Adeno-Associated Virus 2 but Dispensable for Adenovirus 5 Liver Transduction In Vivo","container-title":"Journal of Virology","page":"412-420","volume":"90","issue":"1","source":"PubMed","abstract":"Adeno-associated virus 2 (AAV2) and adenovirus 5 (Ad5) are promising gene therapy vectors. Both display liver tropism and are currently thought to enter hepatocytes in vivo through cell surface heparan sulfate proteoglycans (HSPGs). To test directly this hypothesis, we created mice that lack Ext1, an enzyme required for heparan sulfate biosynthesis, in hepatocytes. Ext1(HEP) mutant mice exhibit an 8-fold reduction of heparan sulfate in primary hepatocytes and a 5-fold reduction of heparan sulfate in whole liver tissue. Conditional hepatocyte Ext1 gene deletion greatly reduced AAV2 liver transduction following intravenous injection. Ad5 transduction requires blood coagulation factor X (FX); FX binds to the Ad5 capsid hexon protein and bridges the virus to HSPGs on the cell surface. Ad5.FX transduction was abrogated in primary hepatocytes from Ext1(HEP) mice. However, in contrast to the case with AAV2, Ad5 transduction was not significantly reduced in the livers of Ext1(HEP) mice. FX remained essential for Ad5 transduction in vivo in Ext1(HEP) mice. We conclude that while AAV2 requires HSPGs for entry into mouse hepatocytes, HSPGs are dispensable for Ad5 hepatocyte transduction in vivo. This study reopens the question of how adenovirus enters cells in vivo.\nIMPORTANCE: Our understanding of how viruses enter cells, and how they can be used as therapeutic vectors to manage disease, begins with identification of the cell surface receptors to which viruses bind and which mediate viral entry. Both adeno-associated virus 2 and adenovirus 5 are currently thought to enter hepatocytes in vivo through heparan sulfate proteoglycans (HSPGs). However, direct evidence for these conclusions is lacking. Experiments presented herein, in which hepatic heparan sulfate synthesis was genetically abolished, demonstrated that HSPGs are not likely to function as hepatocyte Ad5 receptors in vivo. The data also demonstrate that HSPGs are required for hepatocyte transduction by AAV2. These results reopen the question of the identity of the Ad5 receptor in vivo and emphasize the necessity of demonstrating the nature of the receptor by genetic means, both for understanding Ad5 entry into cells in vivo and for optimization of Ad5 vectors as therapeutic agents.","DOI":"10.1128/JVI.01939-15","ISSN":"1098-5514","journalAbbreviation":"J. Virol.","language":"eng","author":[{"family":"Zaiss","given":"Anne K."},{"family":"Foley","given":"Erin M."},{"family":"Lawrence","given":"Roger"},{"family":"Schneider","given":"Lina S."},{"family":"Hoveida","given":"Hamidreza"},{"family":"Secrest","given":"Patrick"},{"family":"Catapang","given":"Arthur B."},{"family":"Yamaguchi","given":"Yu"},{"family":"Alemany","given":"Ramon"},{"family":"Shayakhmetov","given":"Dmitry M."},{"family":"Esko","given":"Jeffrey D."},{"family":"Herschman","given":"Harvey R."}],"issued":{"date-parts":[["2015",10,21]]}}}],"schema":"https://github.com/citation-style-language/schema/raw/master/csl-citation.json"} </w:instrText>
      </w:r>
      <w:r w:rsidRPr="00B26E16">
        <w:rPr>
          <w:rFonts w:cs="Arial"/>
        </w:rPr>
        <w:fldChar w:fldCharType="separate"/>
      </w:r>
      <w:r w:rsidR="005457C7" w:rsidRPr="00B26E16">
        <w:rPr>
          <w:vertAlign w:val="superscript"/>
        </w:rPr>
        <w:t>26</w:t>
      </w:r>
      <w:r w:rsidR="00254877">
        <w:rPr>
          <w:vertAlign w:val="superscript"/>
        </w:rPr>
        <w:t>-</w:t>
      </w:r>
      <w:r w:rsidR="005457C7" w:rsidRPr="00B26E16">
        <w:rPr>
          <w:vertAlign w:val="superscript"/>
        </w:rPr>
        <w:t>28</w:t>
      </w:r>
      <w:r w:rsidRPr="00B26E16">
        <w:rPr>
          <w:rFonts w:cs="Arial"/>
        </w:rPr>
        <w:fldChar w:fldCharType="end"/>
      </w:r>
      <w:r w:rsidRPr="00B26E16">
        <w:rPr>
          <w:rFonts w:cs="Arial"/>
        </w:rPr>
        <w:t>.</w:t>
      </w:r>
    </w:p>
    <w:p w14:paraId="7469A5A8" w14:textId="77777777" w:rsidR="00B26E16" w:rsidRPr="002D46A8" w:rsidRDefault="00B26E16" w:rsidP="00B26E16">
      <w:pPr>
        <w:rPr>
          <w:rFonts w:cs="Arial"/>
        </w:rPr>
      </w:pPr>
    </w:p>
    <w:p w14:paraId="2BDD7D40" w14:textId="55D8037A" w:rsidR="00D60FBD" w:rsidRPr="00F132F0" w:rsidRDefault="00D60FBD" w:rsidP="00B26E16">
      <w:pPr>
        <w:rPr>
          <w:rFonts w:cs="Arial"/>
        </w:rPr>
      </w:pPr>
      <w:r w:rsidRPr="00F132F0">
        <w:rPr>
          <w:rFonts w:cs="Arial"/>
        </w:rPr>
        <w:t>Recently</w:t>
      </w:r>
      <w:r w:rsidR="00254877">
        <w:rPr>
          <w:rFonts w:cs="Arial"/>
        </w:rPr>
        <w:t>,</w:t>
      </w:r>
      <w:r w:rsidRPr="00F132F0">
        <w:rPr>
          <w:rFonts w:cs="Arial"/>
        </w:rPr>
        <w:t xml:space="preserve"> it has been shown that FX is not only involved in hepatocyte transduction of Ad, but </w:t>
      </w:r>
      <w:r w:rsidR="00254877">
        <w:rPr>
          <w:rFonts w:cs="Arial"/>
        </w:rPr>
        <w:t>also by</w:t>
      </w:r>
      <w:r w:rsidRPr="00F132F0">
        <w:rPr>
          <w:rFonts w:cs="Arial"/>
        </w:rPr>
        <w:t xml:space="preserve"> binding</w:t>
      </w:r>
      <w:r w:rsidR="00254877">
        <w:rPr>
          <w:rFonts w:cs="Arial"/>
        </w:rPr>
        <w:t>,</w:t>
      </w:r>
      <w:r w:rsidRPr="00F132F0">
        <w:rPr>
          <w:rFonts w:cs="Arial"/>
        </w:rPr>
        <w:t xml:space="preserve"> the virion shields the virus particle against neutralization by the complement system</w:t>
      </w:r>
      <w:r>
        <w:rPr>
          <w:rFonts w:cs="Arial"/>
        </w:rPr>
        <w:fldChar w:fldCharType="begin"/>
      </w:r>
      <w:r w:rsidR="005457C7">
        <w:rPr>
          <w:rFonts w:cs="Arial"/>
        </w:rPr>
        <w:instrText xml:space="preserve"> ADDIN ZOTERO_ITEM CSL_CITATION {"citationID":"IZvknhgk","properties":{"formattedCitation":"\\super 26\\nosupersub{}","plainCitation":"26","noteIndex":0},"citationItems":[{"id":1689,"uris":["http://zotero.org/users/946604/items/BNDDTAV5"],"uri":["http://zotero.org/users/946604/items/BNDDTAV5"],"itemData":{"id":1689,"type":"article-journal","title":"Coagulation factor X shields adenovirus type 5 from attack by natural antibodies and complement","container-title":"Nature Medicine","page":"452-457","volume":"19","issue":"4","source":"PubMed","abstract":"Adenovirus type 5 (Ad5) specifically binds coagulation factor X (FX), and FX is normally essential for intravenously injected Ad5 vectors to transduce the liver. We demonstrate that the ability of FX to enhance liver transduction by Ad5 vectors is due to an unexpected ability of FX to protect Ad5 from attack by the classical complement pathway. In vitro, naive mouse serum neutralized Ad5 when FX was blocked from binding Ad5. This neutralization was mediated by natural IgM and the classical complement pathway. In vivo, FX was essential for Ad5 vectors to transduce the livers of wild-type mice, but FX was not required for liver transduction in mice that lack antibodies, C1q or C4. We conclude that Ad5 recruits FX as a defense against complement and that the sensitivity of Ad5 to inactivation by complement must be taken into account when designing vectors for systemic gene therapy.","DOI":"10.1038/nm.3107","ISSN":"1546-170X","journalAbbreviation":"Nat. Med.","language":"eng","author":[{"family":"Xu","given":"Zhili"},{"family":"Qiu","given":"Qi"},{"family":"Tian","given":"Jie"},{"family":"Smith","given":"Jeffrey S."},{"family":"Conenello","given":"Gina M."},{"family":"Morita","given":"Takashi"},{"family":"Byrnes","given":"Andrew P."}],"issued":{"date-parts":[["2013",4]]}}}],"schema":"https://github.com/citation-style-language/schema/raw/master/csl-citation.json"} </w:instrText>
      </w:r>
      <w:r>
        <w:rPr>
          <w:rFonts w:cs="Arial"/>
        </w:rPr>
        <w:fldChar w:fldCharType="separate"/>
      </w:r>
      <w:r w:rsidR="005457C7" w:rsidRPr="005457C7">
        <w:rPr>
          <w:vertAlign w:val="superscript"/>
        </w:rPr>
        <w:t>26</w:t>
      </w:r>
      <w:r>
        <w:rPr>
          <w:rFonts w:cs="Arial"/>
        </w:rPr>
        <w:fldChar w:fldCharType="end"/>
      </w:r>
      <w:r w:rsidRPr="00F132F0">
        <w:rPr>
          <w:rFonts w:cs="Arial"/>
        </w:rPr>
        <w:t>. Reduction of hepatocyte transduction by preventing FX binding</w:t>
      </w:r>
      <w:r w:rsidR="00254877">
        <w:rPr>
          <w:rFonts w:cs="Arial"/>
        </w:rPr>
        <w:t>,</w:t>
      </w:r>
      <w:r w:rsidRPr="00F132F0">
        <w:rPr>
          <w:rFonts w:cs="Arial"/>
        </w:rPr>
        <w:t xml:space="preserve"> therefore</w:t>
      </w:r>
      <w:r w:rsidR="00254877">
        <w:rPr>
          <w:rFonts w:cs="Arial"/>
        </w:rPr>
        <w:t>,</w:t>
      </w:r>
      <w:r w:rsidRPr="00F132F0">
        <w:rPr>
          <w:rFonts w:cs="Arial"/>
        </w:rPr>
        <w:t xml:space="preserve"> would</w:t>
      </w:r>
      <w:r w:rsidR="00254877">
        <w:rPr>
          <w:rFonts w:cs="Arial"/>
        </w:rPr>
        <w:t xml:space="preserve"> create</w:t>
      </w:r>
      <w:r w:rsidRPr="00F132F0">
        <w:rPr>
          <w:rFonts w:cs="Arial"/>
        </w:rPr>
        <w:t xml:space="preserve"> the unwanted side effect of increasing Ad neutralization</w:t>
      </w:r>
      <w:r w:rsidRPr="005613A2">
        <w:rPr>
          <w:rFonts w:cs="Arial"/>
          <w:i/>
        </w:rPr>
        <w:t xml:space="preserve"> via</w:t>
      </w:r>
      <w:r w:rsidRPr="00F132F0">
        <w:rPr>
          <w:rFonts w:cs="Arial"/>
        </w:rPr>
        <w:t xml:space="preserve"> the innate immune system. </w:t>
      </w:r>
    </w:p>
    <w:p w14:paraId="6B1ACA6D" w14:textId="77777777" w:rsidR="00D60FBD" w:rsidRPr="00F132F0" w:rsidRDefault="00D60FBD" w:rsidP="00B26E16">
      <w:pPr>
        <w:rPr>
          <w:rFonts w:cs="Arial"/>
        </w:rPr>
      </w:pPr>
    </w:p>
    <w:p w14:paraId="7DD4B10E" w14:textId="32062E27" w:rsidR="00D60FBD" w:rsidRPr="00F132F0" w:rsidRDefault="00D60FBD" w:rsidP="00B26E16">
      <w:pPr>
        <w:rPr>
          <w:rFonts w:cs="Arial"/>
        </w:rPr>
      </w:pPr>
      <w:r w:rsidRPr="00F132F0">
        <w:rPr>
          <w:rFonts w:cs="Arial"/>
        </w:rPr>
        <w:t>A profound knowledge of the complex interactions between vector</w:t>
      </w:r>
      <w:r w:rsidR="00AA702E">
        <w:rPr>
          <w:rFonts w:cs="Arial"/>
        </w:rPr>
        <w:t>s</w:t>
      </w:r>
      <w:r w:rsidRPr="00F132F0">
        <w:rPr>
          <w:rFonts w:cs="Arial"/>
        </w:rPr>
        <w:t xml:space="preserve"> and host organism</w:t>
      </w:r>
      <w:r w:rsidR="00AA702E">
        <w:rPr>
          <w:rFonts w:cs="Arial"/>
        </w:rPr>
        <w:t>s</w:t>
      </w:r>
      <w:r w:rsidRPr="00F132F0">
        <w:rPr>
          <w:rFonts w:cs="Arial"/>
        </w:rPr>
        <w:t xml:space="preserve"> is therefore necessary to develop more efficient vectors for systemic applications </w:t>
      </w:r>
      <w:r w:rsidR="00AA702E">
        <w:rPr>
          <w:rFonts w:cs="Arial"/>
        </w:rPr>
        <w:t>that</w:t>
      </w:r>
      <w:r w:rsidRPr="00F132F0">
        <w:rPr>
          <w:rFonts w:cs="Arial"/>
        </w:rPr>
        <w:t xml:space="preserve"> circumvent the obstacles imposed by the host’s organism.</w:t>
      </w:r>
      <w:r w:rsidR="00544864">
        <w:rPr>
          <w:rFonts w:cs="Arial"/>
        </w:rPr>
        <w:t xml:space="preserve"> </w:t>
      </w:r>
    </w:p>
    <w:p w14:paraId="42B2DEAB" w14:textId="77777777" w:rsidR="00B26E16" w:rsidRDefault="00B26E16" w:rsidP="00B26E16">
      <w:pPr>
        <w:outlineLvl w:val="0"/>
        <w:rPr>
          <w:rFonts w:cs="Arial"/>
        </w:rPr>
      </w:pPr>
    </w:p>
    <w:p w14:paraId="22944BC9" w14:textId="5B639C30" w:rsidR="00D60FBD" w:rsidRDefault="00544864" w:rsidP="00B26E16">
      <w:pPr>
        <w:rPr>
          <w:rFonts w:cs="Arial"/>
        </w:rPr>
      </w:pPr>
      <w:r>
        <w:rPr>
          <w:rFonts w:cs="Arial"/>
        </w:rPr>
        <w:t>One</w:t>
      </w:r>
      <w:r w:rsidR="00D60FBD" w:rsidRPr="00F132F0">
        <w:rPr>
          <w:rFonts w:cs="Arial"/>
        </w:rPr>
        <w:t xml:space="preserve"> strategy that has been originally used for therapeutic proteins has been adapted for Ad vectors to at least partially overcome the above described barriers. Antigenicity and immunogenicity of therapeutic protein compounds could be reduced by coupling to polyethylene glycol (PEG)</w:t>
      </w:r>
      <w:r w:rsidR="00D60FBD" w:rsidRPr="00F132F0">
        <w:rPr>
          <w:rFonts w:cs="Arial"/>
        </w:rPr>
        <w:fldChar w:fldCharType="begin"/>
      </w:r>
      <w:r w:rsidR="005457C7">
        <w:rPr>
          <w:rFonts w:cs="Arial"/>
        </w:rPr>
        <w:instrText xml:space="preserve"> ADDIN ZOTERO_ITEM CSL_CITATION {"citationID":"a2fhsdauk64","properties":{"formattedCitation":"\\super 29,30\\nosupersub{}","plainCitation":"29,30","noteIndex":0},"citationItems":[{"id":101,"uris":["http://zotero.org/users/946604/items/FAC88JHQ"],"uri":["http://zotero.org/users/946604/items/FAC88JHQ"],"itemData":{"id":101,"type":"article-journal","title":"The uses and properties of PEG-linked proteins","container-title":"Critical Reviews in Therapeutic Drug Carrier Systems","page":"249-304","volume":"9","issue":"3-4","source":"PubMed","abstract":"Poly(ethylene glycol) (PEG) is a water soluble polymer that when covalently linked to proteins, alters their properties in ways that extend their potential uses. PEG-modified conjugates are being exploited in many different fields. The improved pharmacological performance of PEG-proteins when compared with their unmodified counterparts prompted the development of this type of conjugate as a therapeutic agent. Enzyme deficiencies for which therapy with the native enzyme was inefficient (due to rapid clearance and/or immunological reactions) can now be treated with equivalent PEG-enzymes. PEG-adenosine deaminase has already obtained FDA approval. PEG-modified cytokines have been constructed and, interestingly, one of the conjugates, PEG-modified granulocyte-macrophage colony-stimulating factor, showed dissociation of two biological properties. This novel observation may open new horizons to the application of PEGylation technology. The biotechnology industry has also found PEG-proteins very useful because PEG-enzymes can act as catalysts in organic solvents, thereby opening the possibility of producing desired stereoisomers, as opposed to the racemic mixture usually obtained in classical organic synthesis. Covalent attachment of PEG to proteins requires activation of the hydroxyl terminal group of the polymer with a suitable leaving group that can be displaced by nucleophilic attack of the epsilon-amino terminal of lysine residues (other nucleophilic groups can also interact). Several chemical groups have been exploited to activate PEG, thereby giving rise to a variety of PEG-proteins. Some of these varieties retain part of the activating group as a coupling moiety between PEG and protein and others provide a direct linkage. For each particular application, different coupling methods provide distinct advantages.(ABSTRACT TRUNCATED AT 250 WORDS)","ISSN":"0743-4863","note":"PMID: 1458545","journalAbbreviation":"Crit Rev Ther Drug Carrier Syst","language":"eng","author":[{"family":"Delgado","given":"C."},{"family":"Francis","given":"G. E."},{"family":"Fisher","given":"D."}],"issued":{"date-parts":[["1992"]]}}},{"id":137,"uris":["http://zotero.org/users/946604/items/JQDHZX8G"],"uri":["http://zotero.org/users/946604/items/JQDHZX8G"],"itemData":{"id":137,"type":"article-journal","title":"Nanomedicine: clinical applications of polyethylene glycol conjugated proteins and drugs","container-title":"Clinical Pharmacokinetics","page":"965-988","volume":"45","issue":"10","source":"PubMed","abstract":"The intricate problems associated with the delivery and various unnecessary in vivo transitions of proteins and drugs needs to be tackled soon to be able to exploit the myriad of putative therapeutics created by the biotechnology boom. Nanomedicine is one of the most promising applications of nanotechnology in the field of medicine. It has been defined as the monitoring, repair, construction and control of human biological systems at the molecular level using engineered nanodevices and nanostructures. These nanostructured medicines will eventually turn the world of drug delivery upside down. PEGylation (i.e. the attachment of polyethylene glycol to proteins and drugs) is an upcoming methodology for drug development and it has the potential to revolutionise medicine by drastically improving the pharmacokinetic and pharmacodynamic properties of the administered drug. This article provides a total strategy for improving the therapeutic efficacy of various biotechnological products in drug delivery. This article also presents an extensive analysis of most of the PEGylated proteins, peptides and drugs, together with extensive clinical data. Nanomedicines and PEGylation, the latest offshoots of nanotechnology will definitely pave a way in the field of drug delivery where targeted delivery, formulation, in vivo stability and retention are the major challenges.","DOI":"10.2165/00003088-200645100-00002","ISSN":"0312-5963","note":"PMID: 16984211","shortTitle":"Nanomedicine","journalAbbreviation":"Clin Pharmacokinet","language":"eng","author":[{"family":"Parveen","given":"Suphiya"},{"family":"Sahoo","given":"Sanjeeb K."}],"issued":{"date-parts":[["2006"]]}}}],"schema":"https://github.com/citation-style-language/schema/raw/master/csl-citation.json"} </w:instrText>
      </w:r>
      <w:r w:rsidR="00D60FBD" w:rsidRPr="00F132F0">
        <w:rPr>
          <w:rFonts w:cs="Arial"/>
        </w:rPr>
        <w:fldChar w:fldCharType="separate"/>
      </w:r>
      <w:r w:rsidR="005457C7" w:rsidRPr="005457C7">
        <w:rPr>
          <w:vertAlign w:val="superscript"/>
        </w:rPr>
        <w:t>29,30</w:t>
      </w:r>
      <w:r w:rsidR="00D60FBD" w:rsidRPr="00F132F0">
        <w:rPr>
          <w:rFonts w:cs="Arial"/>
        </w:rPr>
        <w:fldChar w:fldCharType="end"/>
      </w:r>
      <w:r w:rsidR="00AA702E">
        <w:rPr>
          <w:rFonts w:cs="Arial"/>
        </w:rPr>
        <w:t>.</w:t>
      </w:r>
      <w:r w:rsidR="00D60FBD" w:rsidRPr="00F132F0">
        <w:rPr>
          <w:rFonts w:cs="Arial"/>
        </w:rPr>
        <w:t xml:space="preserve"> Hence, the covalent coupling of polymers such as PEG or poly</w:t>
      </w:r>
      <w:r w:rsidR="00AA702E">
        <w:rPr>
          <w:rFonts w:cs="Arial"/>
        </w:rPr>
        <w:t>[</w:t>
      </w:r>
      <w:r w:rsidR="00D60FBD" w:rsidRPr="00F132F0">
        <w:rPr>
          <w:rFonts w:cs="Arial"/>
        </w:rPr>
        <w:t>N-(2-hydroxypropyl)methacrylamid</w:t>
      </w:r>
      <w:r w:rsidR="00AA702E">
        <w:rPr>
          <w:rFonts w:cs="Arial"/>
        </w:rPr>
        <w:t>]</w:t>
      </w:r>
      <w:r w:rsidR="00D60FBD" w:rsidRPr="00F132F0">
        <w:rPr>
          <w:rFonts w:cs="Arial"/>
        </w:rPr>
        <w:t xml:space="preserve"> (pHPMA) to the capsid surface shields the vector from unwanted vector-host interactions. Commonly, polymer coupling targets ε-amine groups from lysine side residues that are randomly distributed on the capsid surface. Vector particles in solution are, due to the hydrophilic nature of the attached polymers, surrounded by a stable water shell that reduces the risk of immune cell recognition or enzymatic degradation. Moreover, PEGylated Ad vectors were shown to evade neutrali</w:t>
      </w:r>
      <w:r w:rsidR="00BB287E">
        <w:rPr>
          <w:rFonts w:cs="Arial"/>
        </w:rPr>
        <w:t>z</w:t>
      </w:r>
      <w:r w:rsidR="00D60FBD" w:rsidRPr="00F132F0">
        <w:rPr>
          <w:rFonts w:cs="Arial"/>
        </w:rPr>
        <w:t xml:space="preserve">ation by anti-hexon antibodies </w:t>
      </w:r>
      <w:r w:rsidR="00D60FBD" w:rsidRPr="00F132F0">
        <w:rPr>
          <w:rFonts w:cs="Arial"/>
          <w:i/>
        </w:rPr>
        <w:t>in vitro</w:t>
      </w:r>
      <w:r w:rsidR="00D60FBD" w:rsidRPr="00F132F0">
        <w:rPr>
          <w:rFonts w:cs="Arial"/>
        </w:rPr>
        <w:t xml:space="preserve"> and in pre-immuni</w:t>
      </w:r>
      <w:r w:rsidR="00BB287E">
        <w:rPr>
          <w:rFonts w:cs="Arial"/>
        </w:rPr>
        <w:t>z</w:t>
      </w:r>
      <w:r w:rsidR="00D60FBD" w:rsidRPr="00F132F0">
        <w:rPr>
          <w:rFonts w:cs="Arial"/>
        </w:rPr>
        <w:t xml:space="preserve">ed mice </w:t>
      </w:r>
      <w:r w:rsidR="00D60FBD" w:rsidRPr="00F132F0">
        <w:rPr>
          <w:rFonts w:cs="Arial"/>
          <w:i/>
        </w:rPr>
        <w:t>in vivo</w:t>
      </w:r>
      <w:r w:rsidR="00D60FBD" w:rsidRPr="00F132F0">
        <w:rPr>
          <w:rFonts w:cs="Arial"/>
        </w:rPr>
        <w:fldChar w:fldCharType="begin"/>
      </w:r>
      <w:r w:rsidR="005457C7">
        <w:rPr>
          <w:rFonts w:cs="Arial"/>
        </w:rPr>
        <w:instrText xml:space="preserve"> ADDIN ZOTERO_ITEM CSL_CITATION {"citationID":"a1h99dra6ju","properties":{"formattedCitation":"\\super 31\\nosupersub{}","plainCitation":"31","noteIndex":0},"citationItems":[{"id":190,"uris":["http://zotero.org/users/946604/items/SCJI2TQB"],"uri":["http://zotero.org/users/946604/items/SCJI2TQB"],"itemData":{"id":190,"type":"article-journal","title":"PEGylation of adenovirus with retention of infectivity and protection from neutralizing antibody in vitro and in vivo","container-title":"Human Gene Therapy","page":"1349-1358","volume":"10","issue":"8","source":"PubMed","abstract":"Replication-defective recombinant adenovirus (Ad) vectors are under development for a wide variety of gene therapy indications. A potential limiting factor associated with virus gene therapy requiring repeated treatment is the development of a humoral immune response to the vector by the host. In animal models, there is a dose-dependent rise in neutralizing antibodies after primary vector administration, which can preclude effective repeat administration. The strategy we have developed to circumvent the neutralization of adenovirus vectors by antibodies is to mask their surface by covalent attachment of the polymer polyethylene glycol (PEG). Covalent attachment of PEG to the surface of the adenovirus was achieved primarily by using activated PEG tresylmonomethoxypolyethylene glycol (TMPEG), which reacts preferentially with the epsilon-amino terminal of lysine residues. We show that the components of the capsid that elicit a neutralizing immune response, i.e., hexon, fiber, and penton base, are also the main targets for PEGylation. Several protocols for PEGylation of an adenovirus vector were evaluated with respect to retention of virus infectivity and masking from antibody neutralization. We show that covalent attachment of polymer to the surface of the adenovirus can be achieved with retention of infectivity. We show further that PEG-modified adenovirus can be protected from antibody neutralization in the lungs of mice with high antibody titers to adenovirus, suggesting that PEGylation will improve the ability to administer Ad vectors on a repeated basis.","DOI":"10.1089/10430349950018021","ISSN":"1043-0342","note":"PMID: 10365665","journalAbbreviation":"Hum. Gene Ther.","language":"eng","author":[{"family":"O'Riordan","given":"C. R."},{"family":"Lachapelle","given":"A."},{"family":"Delgado","given":"C."},{"family":"Parkes","given":"V."},{"family":"Wadsworth","given":"S. C."},{"family":"Smith","given":"A. E."},{"family":"Francis","given":"G. E."}],"issued":{"date-parts":[["1999",5,20]]}}}],"schema":"https://github.com/citation-style-language/schema/raw/master/csl-citation.json"} </w:instrText>
      </w:r>
      <w:r w:rsidR="00D60FBD" w:rsidRPr="00F132F0">
        <w:rPr>
          <w:rFonts w:cs="Arial"/>
        </w:rPr>
        <w:fldChar w:fldCharType="separate"/>
      </w:r>
      <w:r w:rsidR="005457C7" w:rsidRPr="005457C7">
        <w:rPr>
          <w:vertAlign w:val="superscript"/>
        </w:rPr>
        <w:t>31</w:t>
      </w:r>
      <w:r w:rsidR="00D60FBD" w:rsidRPr="00F132F0">
        <w:rPr>
          <w:rFonts w:cs="Arial"/>
        </w:rPr>
        <w:fldChar w:fldCharType="end"/>
      </w:r>
      <w:r w:rsidR="00AA702E">
        <w:rPr>
          <w:rFonts w:cs="Arial"/>
        </w:rPr>
        <w:t>.</w:t>
      </w:r>
      <w:r w:rsidR="00D60FBD" w:rsidRPr="00F132F0">
        <w:rPr>
          <w:rFonts w:cs="Arial"/>
        </w:rPr>
        <w:t xml:space="preserve"> In contrast to genetic capsid modifications, chemical coupling of polymers is performed after production and purification, allowing not only for the use of conventional producer cells and production of high titer vector stocks, but also for simultaneous modification of thousand</w:t>
      </w:r>
      <w:r w:rsidR="00AA702E">
        <w:rPr>
          <w:rFonts w:cs="Arial"/>
        </w:rPr>
        <w:t>s of</w:t>
      </w:r>
      <w:r w:rsidR="00D60FBD" w:rsidRPr="00F132F0">
        <w:rPr>
          <w:rFonts w:cs="Arial"/>
        </w:rPr>
        <w:t xml:space="preserve"> amino acids on the capsid surface. However, amine-directed shielding occurs randomly through</w:t>
      </w:r>
      <w:r w:rsidR="00AA702E">
        <w:rPr>
          <w:rFonts w:cs="Arial"/>
        </w:rPr>
        <w:t>out</w:t>
      </w:r>
      <w:r w:rsidR="00D60FBD" w:rsidRPr="00F132F0">
        <w:rPr>
          <w:rFonts w:cs="Arial"/>
        </w:rPr>
        <w:t xml:space="preserve"> the whole capsid surface</w:t>
      </w:r>
      <w:r w:rsidR="00AA702E">
        <w:rPr>
          <w:rFonts w:cs="Arial"/>
        </w:rPr>
        <w:t>,</w:t>
      </w:r>
      <w:r w:rsidR="00D60FBD" w:rsidRPr="00F132F0">
        <w:rPr>
          <w:rFonts w:cs="Arial"/>
        </w:rPr>
        <w:t xml:space="preserve"> resulting in high heterogeneities and not allow</w:t>
      </w:r>
      <w:r w:rsidR="00AA702E">
        <w:rPr>
          <w:rFonts w:cs="Arial"/>
        </w:rPr>
        <w:t>ing</w:t>
      </w:r>
      <w:r w:rsidR="00D60FBD" w:rsidRPr="00F132F0">
        <w:rPr>
          <w:rFonts w:cs="Arial"/>
        </w:rPr>
        <w:t xml:space="preserve"> for modification of specific capsomers. Further</w:t>
      </w:r>
      <w:r w:rsidR="00AA702E">
        <w:rPr>
          <w:rFonts w:cs="Arial"/>
        </w:rPr>
        <w:t>more</w:t>
      </w:r>
      <w:r w:rsidR="00D60FBD" w:rsidRPr="00F132F0">
        <w:rPr>
          <w:rFonts w:cs="Arial"/>
        </w:rPr>
        <w:t>, the large polymer moieties required for beneficial effects impair virus bioactivity</w:t>
      </w:r>
      <w:r w:rsidR="00D60FBD" w:rsidRPr="00F132F0">
        <w:rPr>
          <w:rFonts w:cs="Arial"/>
        </w:rPr>
        <w:fldChar w:fldCharType="begin"/>
      </w:r>
      <w:r w:rsidR="005457C7">
        <w:rPr>
          <w:rFonts w:cs="Arial"/>
        </w:rPr>
        <w:instrText xml:space="preserve"> ADDIN ZOTERO_ITEM CSL_CITATION {"citationID":"a15ugti321v","properties":{"formattedCitation":"\\super 32\\nosupersub{}","plainCitation":"32","noteIndex":0},"citationItems":[{"id":171,"uris":["http://zotero.org/users/946604/items/QBIUHZ7H"],"uri":["http://zotero.org/users/946604/items/QBIUHZ7H"],"itemData":{"id":171,"type":"article-journal","title":"Coating of adenovirus type 5 with polymers containing quaternary amines prevents binding to blood components","container-title":"Journal of Controlled Release: Official Journal of the Controlled Release Society","page":"152-158","volume":"135","issue":"2","source":"PubMed","abstract":"Adenovirus type 5 (Ad5) gene therapy vectors require protection against antibodies, complement proteins and blood cells if they are to be delivered intravenously to treat metastatic disease. Such protection can be achieved by chemically modifying Ad5 with polymers based on hydrophilic HPMA. Here, such polymers were designed to include side chains bearing reactive carbonyl thiazolidine-2-thione groups (TTs) to covalently modify available amino groups of the lysine residues in the Ad5 capsid. Furthermore, the inclusion of side chains bearing positively charged quaternary ammonium groups (QAs) was designed to improve electrostatic interaction of the polymers with negatively charged Ad5 hexon protein. Finally, to enable triggered uncoating and reactivation of the Ad5, either the TTs or both the TTs and the QAs were linked to polymer backbone via reductively degradable disulfide bonds. SDS-PAGE demonstrated that these polymers covalently modified Ad5 capsid proteins in a reduction reversible manner. In infection studies, polymers containing QAs prevented binding of coagulation factor X to Ad5. Furthermore, the antibody and complement mediated binding of Ad5 to erythrocytes was reduced by such polymers (&gt;95% without polymer, 25% following coating). These data indicate that coating Ad5 therapeutics with such polymers will improve blood circulation half-life and deposition at disease sites.","DOI":"10.1016/j.jconrel.2008.12.009","ISSN":"1873-4995","note":"PMID: 19166885","journalAbbreviation":"J Control Release","language":"eng","author":[{"family":"Subr","given":"Vladimir"},{"family":"Kostka","given":"Libor"},{"family":"Selby-Milic","given":"Tom"},{"family":"Fisher","given":"Kerry"},{"family":"Ulbrich","given":"Karel"},{"family":"Seymour","given":"Leonard W."},{"family":"Carlisle","given":"Robert C."}],"issued":{"date-parts":[["2009",4,17]]}}}],"schema":"https://github.com/citation-style-language/schema/raw/master/csl-citation.json"} </w:instrText>
      </w:r>
      <w:r w:rsidR="00D60FBD" w:rsidRPr="00F132F0">
        <w:rPr>
          <w:rFonts w:cs="Arial"/>
        </w:rPr>
        <w:fldChar w:fldCharType="separate"/>
      </w:r>
      <w:r w:rsidR="005457C7" w:rsidRPr="005457C7">
        <w:rPr>
          <w:vertAlign w:val="superscript"/>
        </w:rPr>
        <w:t>32</w:t>
      </w:r>
      <w:r w:rsidR="00D60FBD" w:rsidRPr="00F132F0">
        <w:rPr>
          <w:rFonts w:cs="Arial"/>
        </w:rPr>
        <w:fldChar w:fldCharType="end"/>
      </w:r>
      <w:r w:rsidR="00D60FBD" w:rsidRPr="00F132F0">
        <w:rPr>
          <w:rFonts w:cs="Arial"/>
        </w:rPr>
        <w:t xml:space="preserve">. </w:t>
      </w:r>
    </w:p>
    <w:p w14:paraId="6D7C63A5" w14:textId="77777777" w:rsidR="00B26E16" w:rsidRPr="00F132F0" w:rsidRDefault="00B26E16" w:rsidP="00B26E16">
      <w:pPr>
        <w:rPr>
          <w:rFonts w:cs="Arial"/>
        </w:rPr>
      </w:pPr>
    </w:p>
    <w:p w14:paraId="2E2C17A4" w14:textId="6DD0FD18" w:rsidR="00D60FBD" w:rsidRDefault="00D60FBD" w:rsidP="00B26E16">
      <w:pPr>
        <w:rPr>
          <w:rFonts w:cs="Arial"/>
        </w:rPr>
      </w:pPr>
      <w:r w:rsidRPr="00F132F0">
        <w:rPr>
          <w:rFonts w:cs="Arial"/>
        </w:rPr>
        <w:t xml:space="preserve">To overcome these limitations, Kreppel </w:t>
      </w:r>
      <w:r w:rsidRPr="00F132F0">
        <w:rPr>
          <w:rFonts w:cs="Arial"/>
          <w:i/>
        </w:rPr>
        <w:t>et al</w:t>
      </w:r>
      <w:r w:rsidRPr="00F132F0">
        <w:rPr>
          <w:rFonts w:cs="Arial"/>
        </w:rPr>
        <w:t>.</w:t>
      </w:r>
      <w:r w:rsidR="00AA702E">
        <w:rPr>
          <w:rFonts w:cs="Arial"/>
          <w:vertAlign w:val="superscript"/>
        </w:rPr>
        <w:t>33</w:t>
      </w:r>
      <w:r w:rsidRPr="00F132F0">
        <w:rPr>
          <w:rFonts w:cs="Arial"/>
        </w:rPr>
        <w:t xml:space="preserve"> introduced a geneti-chemical concept for vector re- and de</w:t>
      </w:r>
      <w:r w:rsidR="000031DE">
        <w:rPr>
          <w:rFonts w:cs="Arial"/>
        </w:rPr>
        <w:t>-</w:t>
      </w:r>
      <w:r w:rsidRPr="00F132F0">
        <w:rPr>
          <w:rFonts w:cs="Arial"/>
        </w:rPr>
        <w:t>targeting. Cystein</w:t>
      </w:r>
      <w:r w:rsidR="00544864">
        <w:rPr>
          <w:rFonts w:cs="Arial"/>
        </w:rPr>
        <w:t>e</w:t>
      </w:r>
      <w:r w:rsidRPr="00F132F0">
        <w:rPr>
          <w:rFonts w:cs="Arial"/>
        </w:rPr>
        <w:t>s were genetically introduced in</w:t>
      </w:r>
      <w:r w:rsidR="000031DE">
        <w:rPr>
          <w:rFonts w:cs="Arial"/>
        </w:rPr>
        <w:t>to</w:t>
      </w:r>
      <w:r w:rsidRPr="00F132F0">
        <w:rPr>
          <w:rFonts w:cs="Arial"/>
        </w:rPr>
        <w:t xml:space="preserve"> the virus capsid at solvent-exposed positions like fiber HI-loop</w:t>
      </w:r>
      <w:r w:rsidRPr="00F132F0">
        <w:rPr>
          <w:rFonts w:cs="Arial"/>
        </w:rPr>
        <w:fldChar w:fldCharType="begin"/>
      </w:r>
      <w:r w:rsidR="005457C7">
        <w:rPr>
          <w:rFonts w:cs="Arial"/>
        </w:rPr>
        <w:instrText xml:space="preserve"> ADDIN ZOTERO_ITEM CSL_CITATION {"citationID":"a1vpmh41ps8","properties":{"formattedCitation":"\\super 33\\nosupersub{}","plainCitation":"33","noteIndex":0},"citationItems":[{"id":613,"uris":["http://zotero.org/users/946604/items/6IMH6FEX"],"uri":["http://zotero.org/users/946604/items/6IMH6FEX"],"itemData":{"id":613,"type":"article-journal","title":"Combined genetic and chemical capsid modifications enable flexible and efficient de- and retargeting of adenovirus vectors","container-title":"Molecular Therapy: The Journal of the American Society of Gene Therapy","page":"107-117","volume":"12","issue":"1","source":"PubMed","abstract":"Numerous attempts to target viral gene therapy vectors to specific cells have met with limited success. Here we describe a novel virus vector-targeting platform based on a unique combination of genetic and chemical vector particle modifications to overcome typical restrictions in virus vector targeting. We genetically introduced cysteines at solvent-exposed positions of the adenovirus capsid. The corresponding thiol groups were highly reactive, and we established procedures for controlled covalent coupling to them of protein and nonprotein ligands. After the coupling of transferrin, the particles were efficiently targeted to the transferrin receptor pathway. Depending on the chemistry used, ligands could be coupled under the formation of thioether or disulfide bonds, the latter allowing for separation of ligand and particle after cell entry in the endosome. Furthermore, this technology could be efficiently combined with vector shielding for true retargeting: after amino-PEGylation of the vector particles the genetically introduced thiols were still accessible for ligand coupling, and particles could be retargeted to the transferrin receptor. Since this platform is robust, can be scaled, is compatible with industrial standards, and can integrate chemically diverse molecules as ligands, it may be used for clinical gene therapy and, potentially, also for vaccination.","DOI":"10.1016/j.ymthe.2005.03.006","ISSN":"1525-0016","note":"PMID: 15963926","journalAbbreviation":"Mol. Ther.","language":"eng","author":[{"family":"Kreppel","given":"Florian"},{"family":"Gackowski","given":"Judith"},{"family":"Schmidt","given":"Erika"},{"family":"Kochanek","given":"Stefan"}],"issued":{"date-parts":[["2005",7]]}}}],"schema":"https://github.com/citation-style-language/schema/raw/master/csl-citation.json"} </w:instrText>
      </w:r>
      <w:r w:rsidRPr="00F132F0">
        <w:rPr>
          <w:rFonts w:cs="Arial"/>
        </w:rPr>
        <w:fldChar w:fldCharType="separate"/>
      </w:r>
      <w:r w:rsidR="005457C7" w:rsidRPr="005457C7">
        <w:rPr>
          <w:vertAlign w:val="superscript"/>
        </w:rPr>
        <w:t>33</w:t>
      </w:r>
      <w:r w:rsidRPr="00F132F0">
        <w:rPr>
          <w:rFonts w:cs="Arial"/>
        </w:rPr>
        <w:fldChar w:fldCharType="end"/>
      </w:r>
      <w:r w:rsidRPr="00F132F0">
        <w:rPr>
          <w:rFonts w:cs="Arial"/>
        </w:rPr>
        <w:t>, protein IX</w:t>
      </w:r>
      <w:r w:rsidRPr="00F132F0">
        <w:rPr>
          <w:rFonts w:cs="Arial"/>
        </w:rPr>
        <w:fldChar w:fldCharType="begin"/>
      </w:r>
      <w:r w:rsidR="005457C7">
        <w:rPr>
          <w:rFonts w:cs="Arial"/>
        </w:rPr>
        <w:instrText xml:space="preserve"> ADDIN ZOTERO_ITEM CSL_CITATION {"citationID":"a823pem5n9","properties":{"formattedCitation":"\\super 34\\nosupersub{}","plainCitation":"34","noteIndex":0},"citationItems":[{"id":1614,"uris":["http://zotero.org/users/946604/items/XWJBWQ7Z"],"uri":["http://zotero.org/users/946604/items/XWJBWQ7Z"],"itemData":{"id":1614,"type":"article-journal","title":"Targeting of adenovirus vectors to the LRP receptor family with the high-affinity ligand RAP via combined genetic and chemical modification of the pIX capsomere","container-title":"Molecular Therapy: The Journal of the American Society of Gene Therapy","page":"1813-1824","volume":"16","issue":"11","source":"PubMed","abstract":"Adenovirus (Ad) vector targeting requires presentation of specific ligands on the virion's surface. Geneti-chemical targeting is based on the genetic introduction of cysteine residues bearing reactive thiol groups into solvent-accessible capsomeres of the virion and subsequent chemical coupling of ligands. Here, we exploited this technology to modify the pIX capsomere with high-affinity ligands. Genetic introduction of C-terminal cysteines to pIX allowed for specific coupling of full-length proteins to the virion, while not affecting vector production. Direct comparison of the two high-affinity ligands receptor- associated protein (RAP) and transferrin (Tf) revealed that targeting after coupling of a high-affinity ligand to pIX presumably requires release of the ligand from its receptor after cell entry. In addition, data obtained by live cell imaging of labeled vector particles demonstrated that coupling of very large proteins to pIX can impair intracellular vector particle trafficking. Finally, we demonstrate that the geneti-chemical targeting technology is suitable for in vivo targeting to liver after intravenous injection. Our data provide significant insight into basic requirements for successful targeting of pIX-modified Ad vectors.","DOI":"10.1038/mt.2008.174","ISSN":"1525-0024","journalAbbreviation":"Mol. Ther.","language":"eng","author":[{"family":"Corjon","given":"Stéphanie"},{"family":"Wortmann","given":"Andreas"},{"family":"Engler","given":"Tatjana"},{"family":"Rooijen","given":"Nico","non-dropping-particle":"van"},{"family":"Kochanek","given":"Stefan"},{"family":"Kreppel","given":"Florian"}],"issued":{"date-parts":[["2008",11]]}}}],"schema":"https://github.com/citation-style-language/schema/raw/master/csl-citation.json"} </w:instrText>
      </w:r>
      <w:r w:rsidRPr="00F132F0">
        <w:rPr>
          <w:rFonts w:cs="Arial"/>
        </w:rPr>
        <w:fldChar w:fldCharType="separate"/>
      </w:r>
      <w:r w:rsidR="005457C7" w:rsidRPr="005457C7">
        <w:rPr>
          <w:vertAlign w:val="superscript"/>
        </w:rPr>
        <w:t>34</w:t>
      </w:r>
      <w:r w:rsidRPr="00F132F0">
        <w:rPr>
          <w:rFonts w:cs="Arial"/>
        </w:rPr>
        <w:fldChar w:fldCharType="end"/>
      </w:r>
      <w:r w:rsidRPr="00F132F0">
        <w:rPr>
          <w:rFonts w:cs="Arial"/>
        </w:rPr>
        <w:t>, and hexon</w:t>
      </w:r>
      <w:r w:rsidRPr="00F132F0">
        <w:rPr>
          <w:rFonts w:cs="Arial"/>
        </w:rPr>
        <w:fldChar w:fldCharType="begin"/>
      </w:r>
      <w:r w:rsidR="005457C7">
        <w:rPr>
          <w:rFonts w:cs="Arial"/>
        </w:rPr>
        <w:instrText xml:space="preserve"> ADDIN ZOTERO_ITEM CSL_CITATION {"citationID":"a78b8ptinl","properties":{"formattedCitation":"\\super 35,36\\nosupersub{}","plainCitation":"35,36","noteIndex":0},"citationItems":[{"id":1559,"uris":["http://zotero.org/users/946604/items/2MH92GHK"],"uri":["http://zotero.org/users/946604/items/2MH92GHK"],"itemData":{"id":1559,"type":"article-journal","title":"Modifications of adenovirus hexon allow for either hepatocyte detargeting or targeting with potential evasion from Kupffer cells","container-title":"Molecular Therapy: The Journal of the American Society of Gene Therapy","page":"83-92","volume":"19","issue":"1","source":"PubMed","abstract":"In vivo gene transfer with adenovirus vectors would significantly benefit from a tight control of the adenovirus-inherent liver tropism. For efficient hepatocyte transduction, adenovirus vectors need to evade from Kupffer cell scavenging while delivery to peripheral tissues or tumors could be improved if both scavenging by Kupffer cells and uptake by hepatocytes were blocked. Here, we provide evidence that a single point mutation in the hexon capsomere designed to enable defined chemical capsid modifications may permit both detargeting from and targeting to hepatocytes with evasion from Kupffer cell scavenging. Vector particles modified with small polyethylene glycol (PEG) moieties specifically on hexon exhibited decreased transduction of hepatocytes by shielding from blood coagulation factor binding. Vector particles modified with transferrin or, surprisingly, 5,000 Da PEG or dextran increased hepatocyte transduction up to 18-fold independent of the presence of Kupffer cells. We further show that our strategy can be used to target high-capacity adenovirus vectors to hepatocytes emphasizing the potential for therapeutic liver-directed gene transfer. Our approach may lead to a detailed understanding of the interactions between adenovirus vectors and Kupffer cells, one of the most important barriers for adenovirus-mediated gene delivery.","DOI":"10.1038/mt.2010.229","ISSN":"1525-0024","note":"PMID: 20959811\nPMCID: PMC3017454","journalAbbreviation":"Mol. Ther.","language":"eng","author":[{"family":"Prill","given":"Jan-Michael"},{"family":"Espenlaub","given":"Sigrid"},{"family":"Samen","given":"Ulrike"},{"family":"Engler","given":"Tatjana"},{"family":"Schmidt","given":"Erika"},{"family":"Vetrini","given":"Francesco"},{"family":"Rosewell","given":"Amanda"},{"family":"Grove","given":"Nathan"},{"family":"Palmer","given":"Donna"},{"family":"Ng","given":"Philip"},{"family":"Kochanek","given":"Stefan"},{"family":"Kreppel","given":"Florian"}],"issued":{"date-parts":[["2011",1]]}}},{"id":778,"uris":["http://zotero.org/users/946604/items/EU67CJXE"],"uri":["http://zotero.org/users/946604/items/EU67CJXE"],"itemData":{"id":778,"type":"article-journal","title":"Substitution of blood coagulation factor X-binding to Ad5 by position-specific PEGylation: Preventing vector clearance and preserving infectivity.","container-title":"Journal of controlled release : official journal of the Controlled Release Society","page":"379-392","volume":"235","abstract":"The biodistribution of adenovirus type 5 (Ad5) vector particles is heavily influenced by interaction of the particles with plasma proteins, including coagulation factor X (FX), which binds specifically to the major Ad5 capsid protein hexon. FX mediates hepatocyte transduction by intravenously-injected Ad5  vectors and shields vector particles from neutralization by natural antibodies and complement. In mice, mutant Ad5 vectors that are ablated for FX-binding become detargeted from hepatocytes, which is desirable for certain applications,  but unfortunately such FX-nonbinding vectors also become sensitive to neutralization by mouse plasma proteins. To improve the properties of Ad5 vectors for systemic delivery, we developed a strategy to replace the natural FX shield by a site-specific chemical polyethylene glycol shield. Coupling of polyethylene  glycol to a specific site in hexon hypervariable region 1 yielded vector particles that were protected from neutralization by natural antibodies and complement although they were unable to bind FX. These vector particles evaded macrophages in vitro and showed significantly improved pharmacokinetics and hepatocyte transduction in vivo. Thus, site-specific shielding of Ad5 vectors with polyethylene glycol rendered vectors FX-independent and greatly improved their properties for systemic gene therapy.","DOI":"10.1016/j.jconrel.2016.06.022","ISSN":"1873-4995 0168-3659","note":"PMID: 27302248","journalAbbreviation":"J Control Release","language":"eng","author":[{"family":"Krutzke","given":"L."},{"family":"Prill","given":"J. M."},{"family":"Engler","given":"T."},{"family":"Schmidt","given":"C. Q."},{"family":"Xu","given":"Z."},{"family":"Byrnes","given":"A. P."},{"family":"Simmet","given":"T."},{"family":"Kreppel","given":"F."}],"issued":{"date-parts":[["2016",8,10]]}}}],"schema":"https://github.com/citation-style-language/schema/raw/master/csl-citation.json"} </w:instrText>
      </w:r>
      <w:r w:rsidRPr="00F132F0">
        <w:rPr>
          <w:rFonts w:cs="Arial"/>
        </w:rPr>
        <w:fldChar w:fldCharType="separate"/>
      </w:r>
      <w:r w:rsidR="005457C7" w:rsidRPr="005457C7">
        <w:rPr>
          <w:vertAlign w:val="superscript"/>
        </w:rPr>
        <w:t>35,36</w:t>
      </w:r>
      <w:r w:rsidRPr="00F132F0">
        <w:rPr>
          <w:rFonts w:cs="Arial"/>
        </w:rPr>
        <w:fldChar w:fldCharType="end"/>
      </w:r>
      <w:r w:rsidRPr="00F132F0">
        <w:rPr>
          <w:rFonts w:cs="Arial"/>
        </w:rPr>
        <w:t>. Although not naturally</w:t>
      </w:r>
      <w:r w:rsidR="000031DE">
        <w:rPr>
          <w:rFonts w:cs="Arial"/>
        </w:rPr>
        <w:t>-</w:t>
      </w:r>
      <w:r w:rsidRPr="00F132F0">
        <w:rPr>
          <w:rFonts w:cs="Arial"/>
        </w:rPr>
        <w:t>occurring, cystein</w:t>
      </w:r>
      <w:r w:rsidR="00544864">
        <w:rPr>
          <w:rFonts w:cs="Arial"/>
        </w:rPr>
        <w:t>e</w:t>
      </w:r>
      <w:r w:rsidRPr="00F132F0">
        <w:rPr>
          <w:rFonts w:cs="Arial"/>
        </w:rPr>
        <w:t>-bearing Ad vectors can be produced at high titers in normal producer cells. Importantly, insertion of cystein</w:t>
      </w:r>
      <w:r w:rsidR="00544864">
        <w:rPr>
          <w:rFonts w:cs="Arial"/>
        </w:rPr>
        <w:t>e</w:t>
      </w:r>
      <w:r w:rsidRPr="00F132F0">
        <w:rPr>
          <w:rFonts w:cs="Arial"/>
        </w:rPr>
        <w:t>s in certain capsomers</w:t>
      </w:r>
      <w:r w:rsidR="000031DE">
        <w:rPr>
          <w:rFonts w:cs="Arial"/>
        </w:rPr>
        <w:t xml:space="preserve"> and</w:t>
      </w:r>
      <w:r w:rsidRPr="00F132F0">
        <w:rPr>
          <w:rFonts w:cs="Arial"/>
        </w:rPr>
        <w:t xml:space="preserve"> in different positions within </w:t>
      </w:r>
      <w:r w:rsidR="000031DE">
        <w:rPr>
          <w:rFonts w:cs="Arial"/>
        </w:rPr>
        <w:t>a single</w:t>
      </w:r>
      <w:r w:rsidRPr="00F132F0">
        <w:rPr>
          <w:rFonts w:cs="Arial"/>
        </w:rPr>
        <w:t xml:space="preserve"> capsomer allows for highly specific modifications </w:t>
      </w:r>
      <w:r w:rsidR="000031DE">
        <w:rPr>
          <w:rFonts w:cs="Arial"/>
        </w:rPr>
        <w:t>of</w:t>
      </w:r>
      <w:r w:rsidRPr="00F132F0">
        <w:rPr>
          <w:rFonts w:cs="Arial"/>
        </w:rPr>
        <w:t xml:space="preserve"> thiol group-reactive moieties. This geneti-chemical approach has been shown to overcome numerous obstacles in Ad vector design. The combination of amine-based PEGylation for detargeting and thiol-based coupling of transferrin to the fiber knob HI-loop has been proven to successfully retarget modified Ad vectors to CAR-deficient cells</w:t>
      </w:r>
      <w:r w:rsidRPr="00F132F0">
        <w:rPr>
          <w:rFonts w:cs="Arial"/>
        </w:rPr>
        <w:fldChar w:fldCharType="begin"/>
      </w:r>
      <w:r w:rsidR="005457C7">
        <w:rPr>
          <w:rFonts w:cs="Arial"/>
        </w:rPr>
        <w:instrText xml:space="preserve"> ADDIN ZOTERO_ITEM CSL_CITATION {"citationID":"a2kt5goebne","properties":{"formattedCitation":"\\super 33\\nosupersub{}","plainCitation":"33","noteIndex":0},"citationItems":[{"id":613,"uris":["http://zotero.org/users/946604/items/6IMH6FEX"],"uri":["http://zotero.org/users/946604/items/6IMH6FEX"],"itemData":{"id":613,"type":"article-journal","title":"Combined genetic and chemical capsid modifications enable flexible and efficient de- and retargeting of adenovirus vectors","container-title":"Molecular Therapy: The Journal of the American Society of Gene Therapy","page":"107-117","volume":"12","issue":"1","source":"PubMed","abstract":"Numerous attempts to target viral gene therapy vectors to specific cells have met with limited success. Here we describe a novel virus vector-targeting platform based on a unique combination of genetic and chemical vector particle modifications to overcome typical restrictions in virus vector targeting. We genetically introduced cysteines at solvent-exposed positions of the adenovirus capsid. The corresponding thiol groups were highly reactive, and we established procedures for controlled covalent coupling to them of protein and nonprotein ligands. After the coupling of transferrin, the particles were efficiently targeted to the transferrin receptor pathway. Depending on the chemistry used, ligands could be coupled under the formation of thioether or disulfide bonds, the latter allowing for separation of ligand and particle after cell entry in the endosome. Furthermore, this technology could be efficiently combined with vector shielding for true retargeting: after amino-PEGylation of the vector particles the genetically introduced thiols were still accessible for ligand coupling, and particles could be retargeted to the transferrin receptor. Since this platform is robust, can be scaled, is compatible with industrial standards, and can integrate chemically diverse molecules as ligands, it may be used for clinical gene therapy and, potentially, also for vaccination.","DOI":"10.1016/j.ymthe.2005.03.006","ISSN":"1525-0016","note":"PMID: 15963926","journalAbbreviation":"Mol. Ther.","language":"eng","author":[{"family":"Kreppel","given":"Florian"},{"family":"Gackowski","given":"Judith"},{"family":"Schmidt","given":"Erika"},{"family":"Kochanek","given":"Stefan"}],"issued":{"date-parts":[["2005",7]]}}}],"schema":"https://github.com/citation-style-language/schema/raw/master/csl-citation.json"} </w:instrText>
      </w:r>
      <w:r w:rsidRPr="00F132F0">
        <w:rPr>
          <w:rFonts w:cs="Arial"/>
        </w:rPr>
        <w:fldChar w:fldCharType="separate"/>
      </w:r>
      <w:r w:rsidR="005457C7" w:rsidRPr="005457C7">
        <w:rPr>
          <w:vertAlign w:val="superscript"/>
        </w:rPr>
        <w:t>33</w:t>
      </w:r>
      <w:r w:rsidRPr="00F132F0">
        <w:rPr>
          <w:rFonts w:cs="Arial"/>
        </w:rPr>
        <w:fldChar w:fldCharType="end"/>
      </w:r>
      <w:r w:rsidRPr="00F132F0">
        <w:rPr>
          <w:rFonts w:cs="Arial"/>
        </w:rPr>
        <w:t>. Since hexon is involved in most undesired interactions (neutrali</w:t>
      </w:r>
      <w:r w:rsidR="00BB287E">
        <w:rPr>
          <w:rFonts w:cs="Arial"/>
        </w:rPr>
        <w:t>z</w:t>
      </w:r>
      <w:r w:rsidRPr="00F132F0">
        <w:rPr>
          <w:rFonts w:cs="Arial"/>
        </w:rPr>
        <w:t>ing antibodies, blood coagulation factor FX), thiol-based modification strategies were also applied to hexon. Coupling small PEG moieties to HVR5 of hexon prevented Ad vector particles to transduce SKOV-3 cells in the presence of FX, whereas large PEG moieties increased hepatocyte transduction</w:t>
      </w:r>
      <w:r w:rsidRPr="00F132F0">
        <w:rPr>
          <w:rFonts w:cs="Arial"/>
        </w:rPr>
        <w:fldChar w:fldCharType="begin"/>
      </w:r>
      <w:r w:rsidR="005457C7">
        <w:rPr>
          <w:rFonts w:cs="Arial"/>
        </w:rPr>
        <w:instrText xml:space="preserve"> ADDIN ZOTERO_ITEM CSL_CITATION {"citationID":"a214bgthqu1","properties":{"formattedCitation":"\\super 14,35\\nosupersub{}","plainCitation":"14,35","noteIndex":0},"citationItems":[{"id":1559,"uris":["http://zotero.org/users/946604/items/2MH92GHK"],"uri":["http://zotero.org/users/946604/items/2MH92GHK"],"itemData":{"id":1559,"type":"article-journal","title":"Modifications of adenovirus hexon allow for either hepatocyte detargeting or targeting with potential evasion from Kupffer cells","container-title":"Molecular Therapy: The Journal of the American Society of Gene Therapy","page":"83-92","volume":"19","issue":"1","source":"PubMed","abstract":"In vivo gene transfer with adenovirus vectors would significantly benefit from a tight control of the adenovirus-inherent liver tropism. For efficient hepatocyte transduction, adenovirus vectors need to evade from Kupffer cell scavenging while delivery to peripheral tissues or tumors could be improved if both scavenging by Kupffer cells and uptake by hepatocytes were blocked. Here, we provide evidence that a single point mutation in the hexon capsomere designed to enable defined chemical capsid modifications may permit both detargeting from and targeting to hepatocytes with evasion from Kupffer cell scavenging. Vector particles modified with small polyethylene glycol (PEG) moieties specifically on hexon exhibited decreased transduction of hepatocytes by shielding from blood coagulation factor binding. Vector particles modified with transferrin or, surprisingly, 5,000 Da PEG or dextran increased hepatocyte transduction up to 18-fold independent of the presence of Kupffer cells. We further show that our strategy can be used to target high-capacity adenovirus vectors to hepatocytes emphasizing the potential for therapeutic liver-directed gene transfer. Our approach may lead to a detailed understanding of the interactions between adenovirus vectors and Kupffer cells, one of the most important barriers for adenovirus-mediated gene delivery.","DOI":"10.1038/mt.2010.229","ISSN":"1525-0024","note":"PMID: 20959811\nPMCID: PMC3017454","journalAbbreviation":"Mol. Ther.","language":"eng","author":[{"family":"Prill","given":"Jan-Michael"},{"family":"Espenlaub","given":"Sigrid"},{"family":"Samen","given":"Ulrike"},{"family":"Engler","given":"Tatjana"},{"family":"Schmidt","given":"Erika"},{"family":"Vetrini","given":"Francesco"},{"family":"Rosewell","given":"Amanda"},{"family":"Grove","given":"Nathan"},{"family":"Palmer","given":"Donna"},{"family":"Ng","given":"Philip"},{"family":"Kochanek","given":"Stefan"},{"family":"Kreppel","given":"Florian"}],"issued":{"date-parts":[["2011",1]]}}},{"id":45,"uris":["http://zotero.org/users/946604/items/85CDBWHI"],"uri":["http://zotero.org/users/946604/items/85CDBWHI"],"itemData":{"id":45,"type":"article-journal","title":"Identification of adenovirus serotype 5 hexon regions that interact with scavenger receptors","container-title":"Journal of Virology","page":"2293-2301","volume":"86","issue":"4","source":"PubMed","abstract":"Most of an intravenous dose of species C adenovirus serotype 5 (Ad5) is destroyed by liver Kupffer cells. In contrast, another species C virus, Ad6, evades these cells to mediate more efficient liver gene delivery. Given that this difference in Kupffer cell interaction is mediated by the hypervariable (HVR) loops of the virus hexon protein, we genetically modified each of the seven HVRs of Ad5 with a cysteine residue to enable conditional blocking of these sites with polyethylene glycol (PEG). We show that these modifications do not affect in vitro virus transduction. In contrast, after intravenous injection, targeted PEGylation at HVRs 1, 2, 5, and 7 increased viral liver transduction up to 20-fold. Elimination or saturation of liver Kupffer cells did not significantly affect this increase in the liver transduction. In vitro, PEGylation blocked uptake of viruses via the Kupffer cell scavenger receptor SRA-II. These data suggest that HVRs 1, 2, 5, and 7 of Ad5 may be involved in Kupffer cell recognition and subsequent destruction. These data also demonstrate that this conditional genetic-chemical mutation strategy is a useful tool for investigating the interactions of viruses with host tissues.","DOI":"10.1128/JVI.05760-11","ISSN":"1098-5514","note":"PMID: 22156515\nPMCID: PMC3302413","journalAbbreviation":"J. Virol.","language":"eng","author":[{"family":"Khare","given":"Reeti"},{"family":"Reddy","given":"Vijay S."},{"family":"Nemerow","given":"Glen R."},{"family":"Barry","given":"Michael A."}],"issued":{"date-parts":[["2012",2]]}}}],"schema":"https://github.com/citation-style-language/schema/raw/master/csl-citation.json"} </w:instrText>
      </w:r>
      <w:r w:rsidRPr="00F132F0">
        <w:rPr>
          <w:rFonts w:cs="Arial"/>
        </w:rPr>
        <w:fldChar w:fldCharType="separate"/>
      </w:r>
      <w:r w:rsidR="005457C7" w:rsidRPr="005457C7">
        <w:rPr>
          <w:vertAlign w:val="superscript"/>
        </w:rPr>
        <w:t>14,35</w:t>
      </w:r>
      <w:r w:rsidRPr="00F132F0">
        <w:rPr>
          <w:rFonts w:cs="Arial"/>
        </w:rPr>
        <w:fldChar w:fldCharType="end"/>
      </w:r>
      <w:r w:rsidRPr="00F132F0">
        <w:rPr>
          <w:rFonts w:cs="Arial"/>
        </w:rPr>
        <w:t>. Ad vector particles carrying mutations in the fiber knob inhibit</w:t>
      </w:r>
      <w:r w:rsidR="000031DE">
        <w:rPr>
          <w:rFonts w:cs="Arial"/>
        </w:rPr>
        <w:t>ing</w:t>
      </w:r>
      <w:r w:rsidRPr="00F132F0">
        <w:rPr>
          <w:rFonts w:cs="Arial"/>
        </w:rPr>
        <w:t xml:space="preserve"> CAR binding and in HVR7 inhibiting binding of FX </w:t>
      </w:r>
      <w:r w:rsidR="000031DE">
        <w:rPr>
          <w:rFonts w:cs="Arial"/>
        </w:rPr>
        <w:t>(</w:t>
      </w:r>
      <w:r w:rsidRPr="00F132F0">
        <w:rPr>
          <w:rFonts w:cs="Arial"/>
        </w:rPr>
        <w:t>and bearing inserted cystein</w:t>
      </w:r>
      <w:r w:rsidR="007F095C">
        <w:rPr>
          <w:rFonts w:cs="Arial"/>
        </w:rPr>
        <w:t>e</w:t>
      </w:r>
      <w:r w:rsidRPr="00F132F0">
        <w:rPr>
          <w:rFonts w:cs="Arial"/>
        </w:rPr>
        <w:t>s in HVR1 for position-specific PEGylation</w:t>
      </w:r>
      <w:r w:rsidR="000031DE">
        <w:rPr>
          <w:rFonts w:cs="Arial"/>
        </w:rPr>
        <w:t>)</w:t>
      </w:r>
      <w:r w:rsidRPr="00F132F0">
        <w:rPr>
          <w:rFonts w:cs="Arial"/>
        </w:rPr>
        <w:t xml:space="preserve"> were shown to evade antibody- and complement-mediated </w:t>
      </w:r>
      <w:r w:rsidR="000031DE">
        <w:rPr>
          <w:rFonts w:cs="Arial"/>
        </w:rPr>
        <w:t>neutralization,</w:t>
      </w:r>
      <w:r w:rsidRPr="00F132F0">
        <w:rPr>
          <w:rFonts w:cs="Arial"/>
        </w:rPr>
        <w:t xml:space="preserve"> as well as scavenger receptor-mediated uptake without loss of infectivity. Interestingly, despite</w:t>
      </w:r>
      <w:r w:rsidR="000031DE">
        <w:rPr>
          <w:rFonts w:cs="Arial"/>
        </w:rPr>
        <w:t xml:space="preserve"> a</w:t>
      </w:r>
      <w:r w:rsidRPr="00F132F0">
        <w:rPr>
          <w:rFonts w:cs="Arial"/>
        </w:rPr>
        <w:t xml:space="preserve"> lack of the natural FX shield</w:t>
      </w:r>
      <w:r w:rsidR="000031DE">
        <w:rPr>
          <w:rFonts w:cs="Arial"/>
        </w:rPr>
        <w:t>,</w:t>
      </w:r>
      <w:r w:rsidRPr="00F132F0">
        <w:rPr>
          <w:rFonts w:cs="Arial"/>
        </w:rPr>
        <w:t xml:space="preserve"> PEGylation again improved transduction of hepatocytes as a function of PEG size</w:t>
      </w:r>
      <w:r w:rsidRPr="00F132F0">
        <w:rPr>
          <w:rFonts w:cs="Arial"/>
        </w:rPr>
        <w:fldChar w:fldCharType="begin"/>
      </w:r>
      <w:r w:rsidR="005457C7">
        <w:rPr>
          <w:rFonts w:cs="Arial"/>
        </w:rPr>
        <w:instrText xml:space="preserve"> ADDIN ZOTERO_ITEM CSL_CITATION {"citationID":"a19dsruldc6","properties":{"formattedCitation":"\\super 36\\nosupersub{}","plainCitation":"36","noteIndex":0},"citationItems":[{"id":778,"uris":["http://zotero.org/users/946604/items/EU67CJXE"],"uri":["http://zotero.org/users/946604/items/EU67CJXE"],"itemData":{"id":778,"type":"article-journal","title":"Substitution of blood coagulation factor X-binding to Ad5 by position-specific PEGylation: Preventing vector clearance and preserving infectivity.","container-title":"Journal of controlled release : official journal of the Controlled Release Society","page":"379-392","volume":"235","abstract":"The biodistribution of adenovirus type 5 (Ad5) vector particles is heavily influenced by interaction of the particles with plasma proteins, including coagulation factor X (FX), which binds specifically to the major Ad5 capsid protein hexon. FX mediates hepatocyte transduction by intravenously-injected Ad5  vectors and shields vector particles from neutralization by natural antibodies and complement. In mice, mutant Ad5 vectors that are ablated for FX-binding become detargeted from hepatocytes, which is desirable for certain applications,  but unfortunately such FX-nonbinding vectors also become sensitive to neutralization by mouse plasma proteins. To improve the properties of Ad5 vectors for systemic delivery, we developed a strategy to replace the natural FX shield by a site-specific chemical polyethylene glycol shield. Coupling of polyethylene  glycol to a specific site in hexon hypervariable region 1 yielded vector particles that were protected from neutralization by natural antibodies and complement although they were unable to bind FX. These vector particles evaded macrophages in vitro and showed significantly improved pharmacokinetics and hepatocyte transduction in vivo. Thus, site-specific shielding of Ad5 vectors with polyethylene glycol rendered vectors FX-independent and greatly improved their properties for systemic gene therapy.","DOI":"10.1016/j.jconrel.2016.06.022","ISSN":"1873-4995 0168-3659","note":"PMID: 27302248","journalAbbreviation":"J Control Release","language":"eng","author":[{"family":"Krutzke","given":"L."},{"family":"Prill","given":"J. M."},{"family":"Engler","given":"T."},{"family":"Schmidt","given":"C. Q."},{"family":"Xu","given":"Z."},{"family":"Byrnes","given":"A. P."},{"family":"Simmet","given":"T."},{"family":"Kreppel","given":"F."}],"issued":{"date-parts":[["2016",8,10]]}}}],"schema":"https://github.com/citation-style-language/schema/raw/master/csl-citation.json"} </w:instrText>
      </w:r>
      <w:r w:rsidRPr="00F132F0">
        <w:rPr>
          <w:rFonts w:cs="Arial"/>
        </w:rPr>
        <w:fldChar w:fldCharType="separate"/>
      </w:r>
      <w:r w:rsidR="005457C7" w:rsidRPr="005457C7">
        <w:rPr>
          <w:vertAlign w:val="superscript"/>
        </w:rPr>
        <w:t>36</w:t>
      </w:r>
      <w:r w:rsidRPr="00F132F0">
        <w:rPr>
          <w:rFonts w:cs="Arial"/>
        </w:rPr>
        <w:fldChar w:fldCharType="end"/>
      </w:r>
      <w:r w:rsidRPr="00F132F0">
        <w:rPr>
          <w:rFonts w:cs="Arial"/>
        </w:rPr>
        <w:t xml:space="preserve">. However, it was shown that covalent shielding does have an impact on intracellular trafficking processes. Prill </w:t>
      </w:r>
      <w:r w:rsidRPr="00F132F0">
        <w:rPr>
          <w:rFonts w:cs="Arial"/>
          <w:i/>
        </w:rPr>
        <w:t>et al</w:t>
      </w:r>
      <w:r w:rsidRPr="00F132F0">
        <w:rPr>
          <w:rFonts w:cs="Arial"/>
        </w:rPr>
        <w:t>. compared irreversible versus bioresponsive shields</w:t>
      </w:r>
      <w:r w:rsidR="00EA1E71">
        <w:rPr>
          <w:rFonts w:cs="Arial"/>
        </w:rPr>
        <w:t xml:space="preserve"> </w:t>
      </w:r>
      <w:r w:rsidRPr="00F132F0">
        <w:rPr>
          <w:rFonts w:cs="Arial"/>
        </w:rPr>
        <w:t xml:space="preserve">based on pHPMA and demonstrated that neither the mode of shielding nor co-polymer charge had an impact on cell entry but </w:t>
      </w:r>
      <w:r w:rsidR="000031DE">
        <w:rPr>
          <w:rFonts w:cs="Arial"/>
        </w:rPr>
        <w:t xml:space="preserve">did </w:t>
      </w:r>
      <w:r w:rsidRPr="00F132F0">
        <w:rPr>
          <w:rFonts w:cs="Arial"/>
        </w:rPr>
        <w:t>affect particle trafficking to the nucleus. Employing a bioresponsive shield with positively charged pHPMA co-polymers allowed for particle trafficking to the nucleus</w:t>
      </w:r>
      <w:r w:rsidR="000031DE">
        <w:rPr>
          <w:rFonts w:cs="Arial"/>
        </w:rPr>
        <w:t>,</w:t>
      </w:r>
      <w:r w:rsidRPr="00F132F0">
        <w:rPr>
          <w:rFonts w:cs="Arial"/>
        </w:rPr>
        <w:t xml:space="preserve"> maintaining the high transduction efficiencies of Ad vectors </w:t>
      </w:r>
      <w:r w:rsidRPr="00F132F0">
        <w:rPr>
          <w:rFonts w:cs="Arial"/>
          <w:i/>
        </w:rPr>
        <w:t>in vitro</w:t>
      </w:r>
      <w:r w:rsidRPr="00F132F0">
        <w:rPr>
          <w:rFonts w:cs="Arial"/>
        </w:rPr>
        <w:t xml:space="preserve"> and </w:t>
      </w:r>
      <w:r w:rsidRPr="00F132F0">
        <w:rPr>
          <w:rFonts w:cs="Arial"/>
          <w:i/>
        </w:rPr>
        <w:t>in vivo</w:t>
      </w:r>
      <w:r w:rsidRPr="00F132F0">
        <w:rPr>
          <w:rFonts w:cs="Arial"/>
        </w:rPr>
        <w:fldChar w:fldCharType="begin"/>
      </w:r>
      <w:r w:rsidR="005457C7">
        <w:rPr>
          <w:rFonts w:cs="Arial"/>
        </w:rPr>
        <w:instrText xml:space="preserve"> ADDIN ZOTERO_ITEM CSL_CITATION {"citationID":"a1hq0fa3oqc","properties":{"formattedCitation":"\\super 37\\nosupersub{}","plainCitation":"37","noteIndex":0},"citationItems":[{"id":1683,"uris":["http://zotero.org/users/946604/items/9979UUD4"],"uri":["http://zotero.org/users/946604/items/9979UUD4"],"itemData":{"id":1683,"type":"article-journal","title":"Traceless bioresponsive shielding of adenovirus hexon with HPMA copolymers maintains transduction capacity in vitro and in vivo","container-title":"PloS One","page":"e82716","volume":"9","issue":"1","source":"PubMed","abstract":"Capsid surface shielding of adenovirus vectors with synthetic polymers is an emerging technology to reduce unwanted interactions of the vector particles with cellular and non-cellular host components. While it has been shown that attachment of shielding polymers allows prevention of undesired interactions, it has become evident that a shield which is covalently attached to the vector surface can negatively affect gene transfer efficiency. Reasons are not only a limited receptor-binding ability of the shielded vectors but also a disturbance of intracellular trafficking processes, the latter depending on the interaction of the vector surface with the cellular transport machinery. A solution might be the development of bioresponsive shields that are stably maintained outside the host cell but released upon cell entry to allow for efficient gene delivery to the nucleus. Here we provide a systematic comparison of irreversible versus bioresponsive shields based on synthetic N-(2-hydroxypropyl)methacrylamide (HPMA) copolymers. In addition, the chemical strategy used for generation of the shield allowed for a traceless bioresponsive shielding, i.e., polymers could be released from the vector particles without leaving residual linker residues. Our data demonstrated that only a bioresponsive shield maintained the high gene transfer efficiency of adenovirus vectors both in vitro and in vivo. As an example for bioresponsive HPMA copolymer release, we analyzed the in vivo gene transfer in the liver. We demonstrated that both the copolymer's charge and the mode of shielding (irreversible versus traceless bioresponsive) profoundly affected liver gene transfer and that traceless bioresponsive shielding with positively charged HPMA copolymers mediated FX independent transduction of hepatocytes. In addition, we demonstrated that shielding with HPMA copolymers can mediate a prolonged blood circulation of vector particles in mice. Our results have significant implications for the future design of polymer-shielded Ad and provide a deeper insight into the interaction of shielded adenovirus vector particles with the host after systemic delivery.","DOI":"10.1371/journal.pone.0082716","ISSN":"1932-6203","journalAbbreviation":"PLoS ONE","language":"eng","author":[{"family":"Prill","given":"Jan-Michael"},{"family":"Subr","given":"Vladimír"},{"family":"Pasquarelli","given":"Noemi"},{"family":"Engler","given":"Tatjana"},{"family":"Hoffmeister","given":"Andrea"},{"family":"Kochanek","given":"Stefan"},{"family":"Ulbrich","given":"Karel"},{"family":"Kreppel","given":"Florian"}],"issued":{"date-parts":[["2014"]]}}}],"schema":"https://github.com/citation-style-language/schema/raw/master/csl-citation.json"} </w:instrText>
      </w:r>
      <w:r w:rsidRPr="00F132F0">
        <w:rPr>
          <w:rFonts w:cs="Arial"/>
        </w:rPr>
        <w:fldChar w:fldCharType="separate"/>
      </w:r>
      <w:r w:rsidR="005457C7" w:rsidRPr="005457C7">
        <w:rPr>
          <w:vertAlign w:val="superscript"/>
        </w:rPr>
        <w:t>37</w:t>
      </w:r>
      <w:r w:rsidRPr="00F132F0">
        <w:rPr>
          <w:rFonts w:cs="Arial"/>
        </w:rPr>
        <w:fldChar w:fldCharType="end"/>
      </w:r>
      <w:r w:rsidRPr="00F132F0">
        <w:rPr>
          <w:rFonts w:cs="Arial"/>
        </w:rPr>
        <w:t>.</w:t>
      </w:r>
    </w:p>
    <w:p w14:paraId="0B2795E5" w14:textId="77777777" w:rsidR="00B26E16" w:rsidRPr="00F132F0" w:rsidRDefault="00B26E16" w:rsidP="00B26E16">
      <w:pPr>
        <w:rPr>
          <w:rFonts w:cs="Arial"/>
        </w:rPr>
      </w:pPr>
    </w:p>
    <w:p w14:paraId="64D6D5EE" w14:textId="2C3CDCC7" w:rsidR="00544864" w:rsidRDefault="00D60FBD" w:rsidP="00B26E16">
      <w:pPr>
        <w:rPr>
          <w:rFonts w:cs="Arial"/>
        </w:rPr>
      </w:pPr>
      <w:r w:rsidRPr="00F132F0">
        <w:rPr>
          <w:rFonts w:cs="Arial"/>
        </w:rPr>
        <w:t>In summary, these data indicate that</w:t>
      </w:r>
      <w:r w:rsidR="000031DE">
        <w:rPr>
          <w:rFonts w:cs="Arial"/>
        </w:rPr>
        <w:t>,</w:t>
      </w:r>
      <w:r w:rsidRPr="00F132F0">
        <w:rPr>
          <w:rFonts w:cs="Arial"/>
        </w:rPr>
        <w:t xml:space="preserve"> even under the assumption</w:t>
      </w:r>
      <w:r w:rsidR="000031DE">
        <w:rPr>
          <w:rFonts w:cs="Arial"/>
        </w:rPr>
        <w:t xml:space="preserve"> that</w:t>
      </w:r>
      <w:r w:rsidRPr="00F132F0">
        <w:rPr>
          <w:rFonts w:cs="Arial"/>
        </w:rPr>
        <w:t xml:space="preserve"> all vector-host-interactions were known and considered, excessive capsid </w:t>
      </w:r>
      <w:r w:rsidR="00544864">
        <w:rPr>
          <w:rFonts w:cs="Arial"/>
        </w:rPr>
        <w:t xml:space="preserve">surface </w:t>
      </w:r>
      <w:r w:rsidRPr="00F132F0">
        <w:rPr>
          <w:rFonts w:cs="Arial"/>
        </w:rPr>
        <w:t xml:space="preserve">modifications are necessary to overcome </w:t>
      </w:r>
      <w:r w:rsidR="000031DE">
        <w:rPr>
          <w:rFonts w:cs="Arial"/>
        </w:rPr>
        <w:t>the</w:t>
      </w:r>
      <w:r w:rsidRPr="00F132F0">
        <w:rPr>
          <w:rFonts w:cs="Arial"/>
        </w:rPr>
        <w:t xml:space="preserve"> hurdles associated with systemic vector delivery. </w:t>
      </w:r>
    </w:p>
    <w:p w14:paraId="069A8725" w14:textId="77777777" w:rsidR="00B26E16" w:rsidRDefault="00B26E16" w:rsidP="00B26E16">
      <w:pPr>
        <w:rPr>
          <w:rFonts w:cs="Arial"/>
        </w:rPr>
      </w:pPr>
    </w:p>
    <w:p w14:paraId="19CDFE1E" w14:textId="426E9622" w:rsidR="00544864" w:rsidRPr="00F132F0" w:rsidRDefault="00544864" w:rsidP="00B26E16">
      <w:pPr>
        <w:rPr>
          <w:rFonts w:cs="Arial"/>
        </w:rPr>
      </w:pPr>
      <w:r w:rsidRPr="00B26E16">
        <w:rPr>
          <w:rFonts w:cs="Arial"/>
        </w:rPr>
        <w:t>Here we</w:t>
      </w:r>
      <w:r w:rsidR="0076760F" w:rsidRPr="00B26E16">
        <w:rPr>
          <w:rFonts w:cs="Arial"/>
        </w:rPr>
        <w:t xml:space="preserve"> provide a protocol to perform</w:t>
      </w:r>
      <w:r w:rsidRPr="00B26E16">
        <w:rPr>
          <w:rFonts w:cs="Arial"/>
        </w:rPr>
        <w:t xml:space="preserve"> site-specific chemical modifications of adenovirus vector capsids</w:t>
      </w:r>
      <w:r w:rsidR="0076760F" w:rsidRPr="00B26E16">
        <w:rPr>
          <w:rFonts w:cs="Arial"/>
        </w:rPr>
        <w:t xml:space="preserve"> for shielding and/or retargeting of adenovirus vector particles and adenovirus-based oncolytic viruses</w:t>
      </w:r>
      <w:r w:rsidRPr="00B26E16">
        <w:rPr>
          <w:rFonts w:cs="Arial"/>
        </w:rPr>
        <w:t xml:space="preserve">. </w:t>
      </w:r>
      <w:r w:rsidR="00EA1E71" w:rsidRPr="00B26E16">
        <w:rPr>
          <w:rFonts w:cs="Arial"/>
        </w:rPr>
        <w:t>The</w:t>
      </w:r>
      <w:r w:rsidR="00EA1E71">
        <w:rPr>
          <w:rFonts w:cs="Arial"/>
        </w:rPr>
        <w:t xml:space="preserve"> </w:t>
      </w:r>
      <w:r w:rsidR="00110CB0">
        <w:rPr>
          <w:rFonts w:cs="Arial"/>
        </w:rPr>
        <w:t>c</w:t>
      </w:r>
      <w:r w:rsidR="00EA1E71">
        <w:rPr>
          <w:rFonts w:cs="Arial"/>
        </w:rPr>
        <w:t xml:space="preserve">oncept of this technology is outlined in </w:t>
      </w:r>
      <w:r w:rsidR="00EA1E71" w:rsidRPr="005613A2">
        <w:rPr>
          <w:rFonts w:cs="Arial"/>
          <w:b/>
        </w:rPr>
        <w:t>Figure 1</w:t>
      </w:r>
      <w:r w:rsidR="00EA1E71">
        <w:rPr>
          <w:rFonts w:cs="Arial"/>
        </w:rPr>
        <w:t xml:space="preserve">. </w:t>
      </w:r>
      <w:r>
        <w:rPr>
          <w:rFonts w:cs="Arial"/>
        </w:rPr>
        <w:t xml:space="preserve">It allows </w:t>
      </w:r>
      <w:r w:rsidR="000031DE">
        <w:rPr>
          <w:rFonts w:cs="Arial"/>
        </w:rPr>
        <w:t xml:space="preserve">the </w:t>
      </w:r>
      <w:r w:rsidR="00BB287E">
        <w:rPr>
          <w:rFonts w:cs="Arial"/>
        </w:rPr>
        <w:t>shielding</w:t>
      </w:r>
      <w:r>
        <w:rPr>
          <w:rFonts w:cs="Arial"/>
        </w:rPr>
        <w:t xml:space="preserve"> </w:t>
      </w:r>
      <w:r w:rsidR="000031DE">
        <w:rPr>
          <w:rFonts w:cs="Arial"/>
        </w:rPr>
        <w:t xml:space="preserve">of </w:t>
      </w:r>
      <w:r>
        <w:rPr>
          <w:rFonts w:cs="Arial"/>
        </w:rPr>
        <w:t>certain capsid regions from unwanted interactions by covalent attachment of synthetic polymers. At the same</w:t>
      </w:r>
      <w:r w:rsidR="000031DE">
        <w:rPr>
          <w:rFonts w:cs="Arial"/>
        </w:rPr>
        <w:t>,</w:t>
      </w:r>
      <w:r>
        <w:rPr>
          <w:rFonts w:cs="Arial"/>
        </w:rPr>
        <w:t xml:space="preserve"> it </w:t>
      </w:r>
      <w:r w:rsidR="000031DE">
        <w:rPr>
          <w:rFonts w:cs="Arial"/>
        </w:rPr>
        <w:t xml:space="preserve">also </w:t>
      </w:r>
      <w:r>
        <w:rPr>
          <w:rFonts w:cs="Arial"/>
        </w:rPr>
        <w:t>provides a means to attach ligands and combine shielding and targeting. Using simple chemistry</w:t>
      </w:r>
      <w:r w:rsidR="000031DE">
        <w:rPr>
          <w:rFonts w:cs="Arial"/>
        </w:rPr>
        <w:t>,</w:t>
      </w:r>
      <w:r>
        <w:rPr>
          <w:rFonts w:cs="Arial"/>
        </w:rPr>
        <w:t xml:space="preserve"> </w:t>
      </w:r>
      <w:r w:rsidR="000031DE">
        <w:rPr>
          <w:rFonts w:cs="Arial"/>
        </w:rPr>
        <w:t>experimenters</w:t>
      </w:r>
      <w:r>
        <w:rPr>
          <w:rFonts w:cs="Arial"/>
        </w:rPr>
        <w:t xml:space="preserve"> will be able to covalently modify adenovirus vector surface with a wide variety of molecules including peptides/proteins, carbohydrates, lipids, and </w:t>
      </w:r>
      <w:r w:rsidR="000031DE">
        <w:rPr>
          <w:rFonts w:cs="Arial"/>
        </w:rPr>
        <w:t xml:space="preserve">other </w:t>
      </w:r>
      <w:r>
        <w:rPr>
          <w:rFonts w:cs="Arial"/>
        </w:rPr>
        <w:t>small molecules. Furthermore, the protocol provide</w:t>
      </w:r>
      <w:r w:rsidR="000031DE">
        <w:rPr>
          <w:rFonts w:cs="Arial"/>
        </w:rPr>
        <w:t>s</w:t>
      </w:r>
      <w:r>
        <w:rPr>
          <w:rFonts w:cs="Arial"/>
        </w:rPr>
        <w:t xml:space="preserve"> a general concept for the chemical modification of </w:t>
      </w:r>
      <w:r w:rsidR="0076760F">
        <w:rPr>
          <w:rFonts w:cs="Arial"/>
        </w:rPr>
        <w:t>biologically active virus-derive</w:t>
      </w:r>
      <w:r>
        <w:rPr>
          <w:rFonts w:cs="Arial"/>
        </w:rPr>
        <w:t>d vectors under maintenance of their biological integrity and activity.</w:t>
      </w:r>
    </w:p>
    <w:p w14:paraId="237AD7DD" w14:textId="77777777" w:rsidR="00D15131" w:rsidRPr="001B1519" w:rsidRDefault="00D15131" w:rsidP="00B26E16">
      <w:pPr>
        <w:rPr>
          <w:rFonts w:asciiTheme="minorHAnsi" w:hAnsiTheme="minorHAnsi" w:cstheme="minorHAnsi"/>
          <w:b/>
        </w:rPr>
      </w:pPr>
    </w:p>
    <w:p w14:paraId="3C306A6E" w14:textId="77777777" w:rsidR="00160D0E" w:rsidRDefault="00160D0E" w:rsidP="00B26E16">
      <w:pPr>
        <w:outlineLvl w:val="0"/>
        <w:rPr>
          <w:rFonts w:asciiTheme="minorHAnsi" w:hAnsiTheme="minorHAnsi" w:cstheme="minorHAnsi"/>
          <w:b/>
        </w:rPr>
      </w:pPr>
      <w:r w:rsidRPr="001B1519">
        <w:rPr>
          <w:rFonts w:asciiTheme="minorHAnsi" w:hAnsiTheme="minorHAnsi" w:cstheme="minorHAnsi"/>
          <w:b/>
        </w:rPr>
        <w:t>PROTOCOL:</w:t>
      </w:r>
    </w:p>
    <w:p w14:paraId="286FD28F" w14:textId="531C6DB4" w:rsidR="00160D0E" w:rsidRDefault="00E275BE" w:rsidP="00B26E16">
      <w:r>
        <w:t xml:space="preserve">Note: </w:t>
      </w:r>
      <w:r w:rsidR="00160D0E" w:rsidRPr="00D650AA">
        <w:t xml:space="preserve">In the following, a protocol for </w:t>
      </w:r>
      <w:r w:rsidR="00160D0E">
        <w:t xml:space="preserve">geneti-chemical </w:t>
      </w:r>
      <w:r w:rsidR="00160D0E" w:rsidRPr="00D650AA">
        <w:t>PE</w:t>
      </w:r>
      <w:r w:rsidR="00160D0E">
        <w:t>Gylation of an Ad vector is described to</w:t>
      </w:r>
      <w:r w:rsidR="00160D0E" w:rsidRPr="00D650AA">
        <w:t xml:space="preserve"> de</w:t>
      </w:r>
      <w:r w:rsidR="00160D0E">
        <w:t>tail. To enable specific coupling</w:t>
      </w:r>
      <w:r w:rsidR="00160D0E" w:rsidRPr="00D650AA">
        <w:t xml:space="preserve"> of the PEG</w:t>
      </w:r>
      <w:r w:rsidR="00160D0E">
        <w:t xml:space="preserve"> moiety</w:t>
      </w:r>
      <w:r w:rsidR="00160D0E" w:rsidRPr="00D650AA">
        <w:t>, an Ad5 vector was</w:t>
      </w:r>
      <w:r w:rsidR="00160D0E">
        <w:t xml:space="preserve"> beforehand</w:t>
      </w:r>
      <w:r w:rsidR="00160D0E" w:rsidRPr="00D650AA">
        <w:t xml:space="preserve"> genetically modified by introducing a </w:t>
      </w:r>
      <w:r w:rsidR="00CA3F36">
        <w:t>c</w:t>
      </w:r>
      <w:r w:rsidR="00160D0E" w:rsidRPr="00D650AA">
        <w:t xml:space="preserve">ysteine residue into the hexon protein </w:t>
      </w:r>
      <w:r w:rsidR="00160D0E">
        <w:t>at the hypervariable loop 5 as described in</w:t>
      </w:r>
      <w:r w:rsidR="00CA3F36">
        <w:t xml:space="preserve"> a previous publication</w:t>
      </w:r>
      <w:r w:rsidR="00160D0E">
        <w:fldChar w:fldCharType="begin"/>
      </w:r>
      <w:r w:rsidR="005457C7">
        <w:instrText xml:space="preserve"> ADDIN ZOTERO_ITEM CSL_CITATION {"citationID":"xtwi4XKS","properties":{"formattedCitation":"\\super 36\\nosupersub{}","plainCitation":"36","noteIndex":0},"citationItems":[{"id":778,"uris":["http://zotero.org/users/946604/items/EU67CJXE"],"uri":["http://zotero.org/users/946604/items/EU67CJXE"],"itemData":{"id":778,"type":"article-journal","title":"Substitution of blood coagulation factor X-binding to Ad5 by position-specific PEGylation: Preventing vector clearance and preserving infectivity.","container-title":"Journal of controlled release : official journal of the Controlled Release Society","page":"379-392","volume":"235","abstract":"The biodistribution of adenovirus type 5 (Ad5) vector particles is heavily influenced by interaction of the particles with plasma proteins, including coagulation factor X (FX), which binds specifically to the major Ad5 capsid protein hexon. FX mediates hepatocyte transduction by intravenously-injected Ad5  vectors and shields vector particles from neutralization by natural antibodies and complement. In mice, mutant Ad5 vectors that are ablated for FX-binding become detargeted from hepatocytes, which is desirable for certain applications,  but unfortunately such FX-nonbinding vectors also become sensitive to neutralization by mouse plasma proteins. To improve the properties of Ad5 vectors for systemic delivery, we developed a strategy to replace the natural FX shield by a site-specific chemical polyethylene glycol shield. Coupling of polyethylene  glycol to a specific site in hexon hypervariable region 1 yielded vector particles that were protected from neutralization by natural antibodies and complement although they were unable to bind FX. These vector particles evaded macrophages in vitro and showed significantly improved pharmacokinetics and hepatocyte transduction in vivo. Thus, site-specific shielding of Ad5 vectors with polyethylene glycol rendered vectors FX-independent and greatly improved their properties for systemic gene therapy.","DOI":"10.1016/j.jconrel.2016.06.022","ISSN":"1873-4995 0168-3659","note":"PMID: 27302248","journalAbbreviation":"J Control Release","language":"eng","author":[{"family":"Krutzke","given":"L."},{"family":"Prill","given":"J. M."},{"family":"Engler","given":"T."},{"family":"Schmidt","given":"C. Q."},{"family":"Xu","given":"Z."},{"family":"Byrnes","given":"A. P."},{"family":"Simmet","given":"T."},{"family":"Kreppel","given":"F."}],"issued":{"date-parts":[["2016",8,10]]}}}],"schema":"https://github.com/citation-style-language/schema/raw/master/csl-citation.json"} </w:instrText>
      </w:r>
      <w:r w:rsidR="00160D0E">
        <w:fldChar w:fldCharType="separate"/>
      </w:r>
      <w:r w:rsidR="005457C7" w:rsidRPr="005457C7">
        <w:rPr>
          <w:vertAlign w:val="superscript"/>
        </w:rPr>
        <w:t>36</w:t>
      </w:r>
      <w:r w:rsidR="00160D0E">
        <w:fldChar w:fldCharType="end"/>
      </w:r>
      <w:r w:rsidR="00CA3F36">
        <w:t>,</w:t>
      </w:r>
      <w:r w:rsidR="00160D0E">
        <w:t xml:space="preserve"> </w:t>
      </w:r>
      <w:r w:rsidR="00160D0E" w:rsidRPr="00D650AA">
        <w:t>and a mal</w:t>
      </w:r>
      <w:r w:rsidR="00160D0E">
        <w:t xml:space="preserve">eimide-activated </w:t>
      </w:r>
      <w:r w:rsidR="00160D0E" w:rsidRPr="00D650AA">
        <w:t xml:space="preserve">PEG </w:t>
      </w:r>
      <w:r w:rsidR="00160D0E">
        <w:t xml:space="preserve">compound </w:t>
      </w:r>
      <w:r w:rsidR="008539BE">
        <w:t xml:space="preserve">is </w:t>
      </w:r>
      <w:r w:rsidR="00160D0E">
        <w:t>used</w:t>
      </w:r>
      <w:r w:rsidR="008539BE">
        <w:t xml:space="preserve"> as coupling compound</w:t>
      </w:r>
      <w:r w:rsidR="00160D0E" w:rsidRPr="00D650AA">
        <w:t>.</w:t>
      </w:r>
    </w:p>
    <w:p w14:paraId="64ED6E32" w14:textId="77777777" w:rsidR="00160D0E" w:rsidRPr="00D650AA" w:rsidRDefault="00160D0E" w:rsidP="00B26E16"/>
    <w:p w14:paraId="03A9617D" w14:textId="54E4AC14" w:rsidR="00160D0E" w:rsidRPr="00B26E16" w:rsidRDefault="00160D0E" w:rsidP="00B26E16">
      <w:pPr>
        <w:outlineLvl w:val="0"/>
        <w:rPr>
          <w:b/>
        </w:rPr>
      </w:pPr>
      <w:r w:rsidRPr="00B26E16">
        <w:rPr>
          <w:b/>
        </w:rPr>
        <w:t>1. Prepar</w:t>
      </w:r>
      <w:r w:rsidR="00CA3F36">
        <w:rPr>
          <w:b/>
        </w:rPr>
        <w:t>ation of</w:t>
      </w:r>
      <w:r w:rsidRPr="00B26E16">
        <w:rPr>
          <w:b/>
        </w:rPr>
        <w:t xml:space="preserve"> Buffers for </w:t>
      </w:r>
      <w:r w:rsidR="00CA3F36">
        <w:rPr>
          <w:b/>
        </w:rPr>
        <w:t>V</w:t>
      </w:r>
      <w:r w:rsidRPr="00B26E16">
        <w:rPr>
          <w:b/>
        </w:rPr>
        <w:t xml:space="preserve">ector </w:t>
      </w:r>
      <w:r w:rsidR="00CA3F36">
        <w:rPr>
          <w:b/>
        </w:rPr>
        <w:t>P</w:t>
      </w:r>
      <w:r w:rsidRPr="00B26E16">
        <w:rPr>
          <w:b/>
        </w:rPr>
        <w:t xml:space="preserve">urification by CsCL </w:t>
      </w:r>
      <w:r w:rsidR="00CA3F36">
        <w:rPr>
          <w:b/>
        </w:rPr>
        <w:t>S</w:t>
      </w:r>
      <w:r w:rsidRPr="00B26E16">
        <w:rPr>
          <w:b/>
        </w:rPr>
        <w:t xml:space="preserve">tep </w:t>
      </w:r>
      <w:r w:rsidR="00CA3F36">
        <w:rPr>
          <w:b/>
        </w:rPr>
        <w:t>G</w:t>
      </w:r>
      <w:r w:rsidRPr="00B26E16">
        <w:rPr>
          <w:b/>
        </w:rPr>
        <w:t>radients</w:t>
      </w:r>
    </w:p>
    <w:p w14:paraId="140DAC6A" w14:textId="77777777" w:rsidR="00160D0E" w:rsidRPr="00B26E16" w:rsidRDefault="00160D0E" w:rsidP="00B26E16"/>
    <w:p w14:paraId="6B9C143B" w14:textId="060A0886" w:rsidR="00160D0E" w:rsidRPr="00B26E16" w:rsidRDefault="00160D0E" w:rsidP="00B26E16">
      <w:r w:rsidRPr="00B26E16">
        <w:t>1.1</w:t>
      </w:r>
      <w:r w:rsidR="006C11B0" w:rsidRPr="00B26E16">
        <w:t>.</w:t>
      </w:r>
      <w:r w:rsidR="00990FEB" w:rsidRPr="00B26E16">
        <w:t xml:space="preserve"> </w:t>
      </w:r>
      <w:r w:rsidR="0000148F" w:rsidRPr="00B26E16">
        <w:t>Prepare 400 mL of</w:t>
      </w:r>
      <w:r w:rsidRPr="00B26E16">
        <w:t xml:space="preserve"> Adenovirus buffer (Ad-buffer) </w:t>
      </w:r>
      <w:r w:rsidR="0000148F" w:rsidRPr="00B26E16">
        <w:t xml:space="preserve">by </w:t>
      </w:r>
      <w:r w:rsidR="00CF7F76" w:rsidRPr="00B26E16">
        <w:t>adding</w:t>
      </w:r>
      <w:r w:rsidR="00C96049" w:rsidRPr="00B26E16">
        <w:t xml:space="preserve"> </w:t>
      </w:r>
      <w:r w:rsidRPr="00B26E16">
        <w:t>50 mM HEPES</w:t>
      </w:r>
      <w:r w:rsidR="0000148F" w:rsidRPr="00B26E16">
        <w:t xml:space="preserve"> (4.76 g</w:t>
      </w:r>
      <w:r w:rsidR="00CF7F76" w:rsidRPr="00B26E16">
        <w:t>/400 mL</w:t>
      </w:r>
      <w:r w:rsidR="0000148F" w:rsidRPr="00B26E16">
        <w:t>) and</w:t>
      </w:r>
      <w:r w:rsidRPr="00B26E16">
        <w:t xml:space="preserve"> 150 mM NaCl</w:t>
      </w:r>
      <w:r w:rsidR="0000148F" w:rsidRPr="00B26E16">
        <w:t xml:space="preserve"> (3.504 g</w:t>
      </w:r>
      <w:r w:rsidR="00CF7F76" w:rsidRPr="00B26E16">
        <w:t>/400 mL</w:t>
      </w:r>
      <w:r w:rsidR="0000148F" w:rsidRPr="00B26E16">
        <w:t>)</w:t>
      </w:r>
      <w:r w:rsidR="00C96049" w:rsidRPr="00B26E16">
        <w:t xml:space="preserve"> to double</w:t>
      </w:r>
      <w:r w:rsidR="00CA3F36">
        <w:t>-</w:t>
      </w:r>
      <w:r w:rsidR="00C96049" w:rsidRPr="00B26E16">
        <w:t>d</w:t>
      </w:r>
      <w:r w:rsidR="0000148F" w:rsidRPr="00B26E16">
        <w:t>i</w:t>
      </w:r>
      <w:r w:rsidR="00C96049" w:rsidRPr="00B26E16">
        <w:t>stilled water (ddH</w:t>
      </w:r>
      <w:r w:rsidR="00C96049" w:rsidRPr="00B26E16">
        <w:rPr>
          <w:vertAlign w:val="subscript"/>
        </w:rPr>
        <w:t>2</w:t>
      </w:r>
      <w:r w:rsidR="00C96049" w:rsidRPr="00B26E16">
        <w:t>O)</w:t>
      </w:r>
      <w:r w:rsidRPr="00B26E16">
        <w:t xml:space="preserve">. </w:t>
      </w:r>
      <w:r w:rsidR="0000148F" w:rsidRPr="00B26E16">
        <w:t>350</w:t>
      </w:r>
      <w:r w:rsidR="00E74A1F" w:rsidRPr="00B26E16">
        <w:t xml:space="preserve"> </w:t>
      </w:r>
      <w:r w:rsidRPr="00B26E16">
        <w:t xml:space="preserve">mL of this buffer </w:t>
      </w:r>
      <w:r w:rsidR="0000148F" w:rsidRPr="00B26E16">
        <w:t>is needed to prepare the following three Ad-buffer variants</w:t>
      </w:r>
      <w:r w:rsidR="00CA3F36">
        <w:t>.</w:t>
      </w:r>
    </w:p>
    <w:p w14:paraId="5DC0FE56" w14:textId="77777777" w:rsidR="00160D0E" w:rsidRPr="00B26E16" w:rsidRDefault="00160D0E" w:rsidP="00B26E16"/>
    <w:p w14:paraId="4FEA2074" w14:textId="5143E89D" w:rsidR="00160D0E" w:rsidRPr="00B26E16" w:rsidRDefault="00160D0E" w:rsidP="00B26E16">
      <w:r w:rsidRPr="00B26E16">
        <w:t>1.1.1</w:t>
      </w:r>
      <w:r w:rsidR="006C11B0" w:rsidRPr="00B26E16">
        <w:t>.</w:t>
      </w:r>
      <w:r w:rsidRPr="00B26E16">
        <w:t xml:space="preserve"> </w:t>
      </w:r>
      <w:r w:rsidR="006B4815" w:rsidRPr="00B26E16">
        <w:t>V</w:t>
      </w:r>
      <w:r w:rsidRPr="00B26E16">
        <w:t>ariant A</w:t>
      </w:r>
      <w:r w:rsidR="006B4815" w:rsidRPr="00B26E16">
        <w:t>:</w:t>
      </w:r>
      <w:r w:rsidR="006B4815" w:rsidRPr="00B26E16">
        <w:rPr>
          <w:b/>
        </w:rPr>
        <w:t xml:space="preserve"> </w:t>
      </w:r>
      <w:r w:rsidRPr="00B26E16">
        <w:t xml:space="preserve">adjust </w:t>
      </w:r>
      <w:r w:rsidR="002020FF" w:rsidRPr="00B26E16">
        <w:t>150 mL</w:t>
      </w:r>
      <w:r w:rsidR="00CA3F36">
        <w:t xml:space="preserve"> of</w:t>
      </w:r>
      <w:r w:rsidR="002020FF" w:rsidRPr="00B26E16">
        <w:t xml:space="preserve"> </w:t>
      </w:r>
      <w:r w:rsidRPr="00B26E16">
        <w:t>Ad-buffer to pH 7.6</w:t>
      </w:r>
      <w:r w:rsidR="006A6D34" w:rsidRPr="00B26E16">
        <w:t xml:space="preserve"> with </w:t>
      </w:r>
      <w:r w:rsidR="007B24C6" w:rsidRPr="00B26E16">
        <w:t>NaOH</w:t>
      </w:r>
      <w:r w:rsidR="006A6D34" w:rsidRPr="00B26E16">
        <w:t>.</w:t>
      </w:r>
    </w:p>
    <w:p w14:paraId="5EA52B93" w14:textId="77777777" w:rsidR="008539BE" w:rsidRPr="00B26E16" w:rsidRDefault="008539BE" w:rsidP="00B26E16"/>
    <w:p w14:paraId="650B5FE6" w14:textId="6AFAE8EF" w:rsidR="002020FF" w:rsidRPr="00B26E16" w:rsidRDefault="00160D0E" w:rsidP="00B26E16">
      <w:r w:rsidRPr="00B26E16">
        <w:t>1.1.2</w:t>
      </w:r>
      <w:r w:rsidR="006C11B0" w:rsidRPr="00B26E16">
        <w:t>.</w:t>
      </w:r>
      <w:r w:rsidRPr="00B26E16">
        <w:t xml:space="preserve"> </w:t>
      </w:r>
      <w:r w:rsidR="006B4815" w:rsidRPr="00B26E16">
        <w:t>Variant B:</w:t>
      </w:r>
      <w:r w:rsidRPr="00B26E16">
        <w:t xml:space="preserve"> add a final concentration of 10 mM TCEP </w:t>
      </w:r>
      <w:r w:rsidR="00CA3F36">
        <w:t>[</w:t>
      </w:r>
      <w:r w:rsidRPr="00B26E16">
        <w:t>tris(2-carboxyethyl)phosphine)</w:t>
      </w:r>
      <w:r w:rsidR="00CA3F36">
        <w:t>,</w:t>
      </w:r>
      <w:r w:rsidR="002020FF" w:rsidRPr="00B26E16">
        <w:t xml:space="preserve"> 0.143 g</w:t>
      </w:r>
      <w:r w:rsidR="00CA3F36">
        <w:t>]</w:t>
      </w:r>
      <w:r w:rsidRPr="00B26E16">
        <w:t xml:space="preserve"> </w:t>
      </w:r>
      <w:r w:rsidR="002020FF" w:rsidRPr="00B26E16">
        <w:t xml:space="preserve">to 50 mL </w:t>
      </w:r>
      <w:r w:rsidRPr="00B26E16">
        <w:t xml:space="preserve">and adjust </w:t>
      </w:r>
      <w:r w:rsidR="00CA3F36">
        <w:t xml:space="preserve">it </w:t>
      </w:r>
      <w:r w:rsidRPr="00B26E16">
        <w:t>to pH 7.2</w:t>
      </w:r>
      <w:r w:rsidR="008539BE" w:rsidRPr="00B26E16">
        <w:t xml:space="preserve"> with HCl</w:t>
      </w:r>
      <w:r w:rsidRPr="00B26E16">
        <w:t xml:space="preserve">. </w:t>
      </w:r>
    </w:p>
    <w:p w14:paraId="418ED0A1" w14:textId="77777777" w:rsidR="0085465F" w:rsidRPr="00B26E16" w:rsidRDefault="0085465F" w:rsidP="00B26E16"/>
    <w:p w14:paraId="564A9817" w14:textId="0D070B17" w:rsidR="00990FEB" w:rsidRDefault="00160D0E" w:rsidP="00B26E16">
      <w:r w:rsidRPr="00B26E16">
        <w:t>1.1.3</w:t>
      </w:r>
      <w:r w:rsidR="006C11B0" w:rsidRPr="00B26E16">
        <w:t>.</w:t>
      </w:r>
      <w:r w:rsidRPr="00B26E16">
        <w:t xml:space="preserve"> </w:t>
      </w:r>
      <w:r w:rsidR="006B4815" w:rsidRPr="00B26E16">
        <w:t>Variant C:</w:t>
      </w:r>
      <w:r w:rsidRPr="00B26E16">
        <w:t xml:space="preserve"> add a final concentration of 0.5 mM</w:t>
      </w:r>
      <w:r w:rsidR="002020FF" w:rsidRPr="00B26E16">
        <w:t xml:space="preserve"> </w:t>
      </w:r>
      <w:r w:rsidRPr="00B26E16">
        <w:t>TCEP</w:t>
      </w:r>
      <w:r w:rsidR="00CA3F36">
        <w:t xml:space="preserve"> </w:t>
      </w:r>
      <w:r w:rsidR="00CA3F36" w:rsidRPr="00B26E16">
        <w:t>(0.022 g)</w:t>
      </w:r>
      <w:r w:rsidRPr="00B26E16">
        <w:t xml:space="preserve"> </w:t>
      </w:r>
      <w:r w:rsidR="002020FF" w:rsidRPr="00B26E16">
        <w:t xml:space="preserve">to 150 mL </w:t>
      </w:r>
      <w:r w:rsidRPr="00B26E16">
        <w:t xml:space="preserve">and adjust </w:t>
      </w:r>
      <w:r w:rsidR="00CA3F36">
        <w:t xml:space="preserve">it </w:t>
      </w:r>
      <w:r w:rsidRPr="00B26E16">
        <w:t>to pH 7.2</w:t>
      </w:r>
      <w:r w:rsidR="008539BE" w:rsidRPr="00B26E16">
        <w:t xml:space="preserve"> with HCl</w:t>
      </w:r>
      <w:r w:rsidRPr="00B26E16">
        <w:t>.</w:t>
      </w:r>
    </w:p>
    <w:p w14:paraId="4B51827F" w14:textId="06B99DC0" w:rsidR="00160D0E" w:rsidRPr="00D650AA" w:rsidRDefault="00160D0E" w:rsidP="00B26E16">
      <w:r w:rsidRPr="00D650AA">
        <w:t xml:space="preserve"> </w:t>
      </w:r>
    </w:p>
    <w:p w14:paraId="11080E7E" w14:textId="3C0714BA" w:rsidR="00160D0E" w:rsidRPr="00D650AA" w:rsidRDefault="00E275BE" w:rsidP="00E275BE">
      <w:pPr>
        <w:outlineLvl w:val="0"/>
      </w:pPr>
      <w:r w:rsidRPr="00B26E16">
        <w:t>1.1.</w:t>
      </w:r>
      <w:r>
        <w:t>4</w:t>
      </w:r>
      <w:r w:rsidRPr="00B26E16">
        <w:t>.</w:t>
      </w:r>
      <w:r w:rsidR="00990FEB">
        <w:t xml:space="preserve"> </w:t>
      </w:r>
      <w:r w:rsidR="00160D0E" w:rsidRPr="00D650AA">
        <w:t xml:space="preserve">Prepare </w:t>
      </w:r>
      <w:r w:rsidR="00CA3F36">
        <w:t xml:space="preserve">the </w:t>
      </w:r>
      <w:r w:rsidR="00160D0E" w:rsidRPr="00D650AA">
        <w:t>buffers in ddH</w:t>
      </w:r>
      <w:r w:rsidR="00160D0E" w:rsidRPr="00D650AA">
        <w:rPr>
          <w:vertAlign w:val="subscript"/>
        </w:rPr>
        <w:t>2</w:t>
      </w:r>
      <w:r w:rsidR="00160D0E" w:rsidRPr="00D650AA">
        <w:t>O and analytical grade chemicals</w:t>
      </w:r>
      <w:r w:rsidR="005218F4">
        <w:t>.</w:t>
      </w:r>
      <w:r>
        <w:t xml:space="preserve"> </w:t>
      </w:r>
      <w:r w:rsidR="005218F4">
        <w:t>U</w:t>
      </w:r>
      <w:r w:rsidR="00160D0E" w:rsidRPr="00D650AA">
        <w:t xml:space="preserve">se 100 mL each of </w:t>
      </w:r>
      <w:r w:rsidR="0070660A">
        <w:t>variant A</w:t>
      </w:r>
      <w:r w:rsidR="00160D0E" w:rsidRPr="00D650AA">
        <w:t xml:space="preserve"> and </w:t>
      </w:r>
      <w:r w:rsidR="0070660A">
        <w:t>variant C</w:t>
      </w:r>
      <w:r w:rsidR="00160D0E" w:rsidRPr="00D650AA">
        <w:t xml:space="preserve"> to prepare the CsCl</w:t>
      </w:r>
      <w:r w:rsidR="00990FEB">
        <w:t xml:space="preserve"> </w:t>
      </w:r>
      <w:r w:rsidR="00160D0E" w:rsidRPr="00D650AA">
        <w:t xml:space="preserve">buffers (see </w:t>
      </w:r>
      <w:r w:rsidR="00CA3F36">
        <w:t xml:space="preserve">steps </w:t>
      </w:r>
      <w:r w:rsidR="00160D0E" w:rsidRPr="00D650AA">
        <w:t>1.</w:t>
      </w:r>
      <w:r w:rsidR="00363C0D">
        <w:t>2</w:t>
      </w:r>
      <w:r w:rsidR="00363C0D" w:rsidRPr="00D650AA">
        <w:t xml:space="preserve"> </w:t>
      </w:r>
      <w:r w:rsidR="00160D0E" w:rsidRPr="00D650AA">
        <w:t>and 1.</w:t>
      </w:r>
      <w:r w:rsidR="00363C0D">
        <w:t>3</w:t>
      </w:r>
      <w:r w:rsidR="00160D0E" w:rsidRPr="00D650AA">
        <w:t>; 50 m</w:t>
      </w:r>
      <w:r w:rsidR="00CA3F36">
        <w:t>L of</w:t>
      </w:r>
      <w:r w:rsidR="00160D0E" w:rsidRPr="00D650AA">
        <w:t xml:space="preserve"> each) necessary for the CsCl step gradients</w:t>
      </w:r>
      <w:r w:rsidR="00CF7F76">
        <w:t xml:space="preserve"> (see</w:t>
      </w:r>
      <w:r w:rsidR="00CA3F36">
        <w:t xml:space="preserve"> steps</w:t>
      </w:r>
      <w:r w:rsidR="00CF7F76">
        <w:t xml:space="preserve"> 3.2.6. and 3.2.18)</w:t>
      </w:r>
      <w:r w:rsidR="00160D0E" w:rsidRPr="00D650AA">
        <w:t xml:space="preserve">. </w:t>
      </w:r>
    </w:p>
    <w:p w14:paraId="0E602D41" w14:textId="1CD00727" w:rsidR="00160D0E" w:rsidRPr="00D650AA" w:rsidRDefault="00160D0E" w:rsidP="00B26E16"/>
    <w:p w14:paraId="1AB4D22F" w14:textId="31B4C63F" w:rsidR="00160D0E" w:rsidRPr="00D650AA" w:rsidRDefault="00160D0E" w:rsidP="00B26E16">
      <w:r w:rsidRPr="00D650AA">
        <w:t>1.</w:t>
      </w:r>
      <w:r w:rsidR="00363C0D">
        <w:t>2</w:t>
      </w:r>
      <w:r w:rsidR="006C11B0">
        <w:t>.</w:t>
      </w:r>
      <w:r w:rsidR="005218F4" w:rsidRPr="00D650AA">
        <w:t xml:space="preserve"> </w:t>
      </w:r>
      <w:r w:rsidRPr="00D650AA">
        <w:t>Prepar</w:t>
      </w:r>
      <w:r w:rsidR="00CA3F36">
        <w:t>ing</w:t>
      </w:r>
      <w:r w:rsidRPr="00D650AA">
        <w:t xml:space="preserve"> the CsCl step gradient buffer </w:t>
      </w:r>
      <w:r w:rsidR="00CA3F36">
        <w:t>(</w:t>
      </w:r>
      <w:r w:rsidRPr="00D650AA">
        <w:t>ρCsCl</w:t>
      </w:r>
      <w:r w:rsidR="00CA3F36">
        <w:t xml:space="preserve"> </w:t>
      </w:r>
      <w:r w:rsidRPr="00D650AA">
        <w:t>= 1.41 g/cm</w:t>
      </w:r>
      <w:r w:rsidRPr="00D650AA">
        <w:rPr>
          <w:vertAlign w:val="superscript"/>
        </w:rPr>
        <w:t>3</w:t>
      </w:r>
      <w:r w:rsidR="00CA3F36">
        <w:t>)</w:t>
      </w:r>
      <w:r w:rsidRPr="00D650AA">
        <w:t xml:space="preserve"> in Ad-buffer  </w:t>
      </w:r>
    </w:p>
    <w:p w14:paraId="3D641543" w14:textId="77777777" w:rsidR="00495306" w:rsidRDefault="00495306" w:rsidP="00B26E16"/>
    <w:p w14:paraId="50E74A57" w14:textId="233EDF1F" w:rsidR="00495306" w:rsidRPr="00D650AA" w:rsidRDefault="00E275BE" w:rsidP="00B26E16">
      <w:r>
        <w:t xml:space="preserve">Note: </w:t>
      </w:r>
      <w:r w:rsidR="00495306" w:rsidRPr="00D650AA">
        <w:t xml:space="preserve">This buffer </w:t>
      </w:r>
      <w:r w:rsidR="00363C0D">
        <w:t>will be</w:t>
      </w:r>
      <w:r w:rsidR="00363C0D" w:rsidRPr="00D650AA">
        <w:t xml:space="preserve"> </w:t>
      </w:r>
      <w:r w:rsidR="00495306" w:rsidRPr="00D650AA">
        <w:t>needed in two different variations:</w:t>
      </w:r>
    </w:p>
    <w:p w14:paraId="31577086" w14:textId="77777777" w:rsidR="00495306" w:rsidRDefault="00495306" w:rsidP="00B26E16"/>
    <w:p w14:paraId="6D23B688" w14:textId="1692636D" w:rsidR="00495306" w:rsidRDefault="00495306" w:rsidP="00B26E16">
      <w:r>
        <w:t>1.</w:t>
      </w:r>
      <w:r w:rsidR="00363C0D">
        <w:t>2</w:t>
      </w:r>
      <w:r>
        <w:t>.1</w:t>
      </w:r>
      <w:r w:rsidR="006C11B0">
        <w:t>.</w:t>
      </w:r>
      <w:r>
        <w:t xml:space="preserve"> </w:t>
      </w:r>
      <w:r w:rsidR="00160D0E" w:rsidRPr="00D650AA">
        <w:t xml:space="preserve">Weigh two aliquots of </w:t>
      </w:r>
      <w:r>
        <w:t xml:space="preserve">exactly </w:t>
      </w:r>
      <w:r w:rsidR="00160D0E" w:rsidRPr="00D650AA">
        <w:t>27</w:t>
      </w:r>
      <w:r>
        <w:t>.</w:t>
      </w:r>
      <w:r w:rsidR="00160D0E" w:rsidRPr="00D650AA">
        <w:t xml:space="preserve">42 g </w:t>
      </w:r>
      <w:r w:rsidR="00CA3F36">
        <w:t xml:space="preserve">of </w:t>
      </w:r>
      <w:r w:rsidR="00160D0E" w:rsidRPr="00D650AA">
        <w:t>CsCl</w:t>
      </w:r>
      <w:r w:rsidR="002020FF">
        <w:t xml:space="preserve"> </w:t>
      </w:r>
      <w:r w:rsidR="00160D0E" w:rsidRPr="00D650AA">
        <w:t>in</w:t>
      </w:r>
      <w:r w:rsidR="005710A3">
        <w:t>to</w:t>
      </w:r>
      <w:r w:rsidR="002020FF">
        <w:t xml:space="preserve"> </w:t>
      </w:r>
      <w:r w:rsidR="00160D0E" w:rsidRPr="00D650AA">
        <w:t>50 mL tubes</w:t>
      </w:r>
      <w:r>
        <w:t>.</w:t>
      </w:r>
      <w:r w:rsidR="00160D0E" w:rsidRPr="00D650AA">
        <w:t xml:space="preserve"> </w:t>
      </w:r>
    </w:p>
    <w:p w14:paraId="365A29FF" w14:textId="77777777" w:rsidR="00495306" w:rsidRPr="00D650AA" w:rsidRDefault="00495306" w:rsidP="00B26E16"/>
    <w:p w14:paraId="3C09E7B1" w14:textId="7F262A56" w:rsidR="00495306" w:rsidRPr="00D650AA" w:rsidRDefault="00495306" w:rsidP="00B26E16">
      <w:r w:rsidRPr="00D650AA">
        <w:t>1.</w:t>
      </w:r>
      <w:r w:rsidR="00363C0D">
        <w:t>2</w:t>
      </w:r>
      <w:r>
        <w:t>.2</w:t>
      </w:r>
      <w:r w:rsidR="006C11B0" w:rsidRPr="00CA179D">
        <w:t>.</w:t>
      </w:r>
      <w:r w:rsidRPr="006B4815">
        <w:rPr>
          <w:b/>
        </w:rPr>
        <w:t xml:space="preserve"> </w:t>
      </w:r>
      <w:r w:rsidRPr="003F0083">
        <w:t>ρCsCl = 1.41/TCEP buffer</w:t>
      </w:r>
      <w:r w:rsidR="006B4815" w:rsidRPr="003F0083">
        <w:t>:</w:t>
      </w:r>
      <w:r w:rsidRPr="00D650AA">
        <w:t xml:space="preserve"> </w:t>
      </w:r>
      <w:r>
        <w:t>resolve</w:t>
      </w:r>
      <w:r w:rsidRPr="00D650AA">
        <w:t xml:space="preserve"> CsCl </w:t>
      </w:r>
      <w:r>
        <w:t>in</w:t>
      </w:r>
      <w:r w:rsidRPr="00D650AA">
        <w:t xml:space="preserve"> </w:t>
      </w:r>
      <w:r w:rsidR="005710A3">
        <w:t>4</w:t>
      </w:r>
      <w:r w:rsidR="002020FF">
        <w:t>0</w:t>
      </w:r>
      <w:r w:rsidR="005710A3">
        <w:t xml:space="preserve"> mL </w:t>
      </w:r>
      <w:r w:rsidR="00CA3F36">
        <w:t xml:space="preserve">of </w:t>
      </w:r>
      <w:r w:rsidRPr="00D650AA">
        <w:t xml:space="preserve">variant C of Ad-buffer. </w:t>
      </w:r>
    </w:p>
    <w:p w14:paraId="630A32C9" w14:textId="77777777" w:rsidR="00495306" w:rsidRPr="00D650AA" w:rsidRDefault="00495306" w:rsidP="00B26E16"/>
    <w:p w14:paraId="194B3FC9" w14:textId="76332212" w:rsidR="00495306" w:rsidRPr="00D650AA" w:rsidRDefault="00495306" w:rsidP="00B26E16">
      <w:r w:rsidRPr="00D650AA">
        <w:t>1.</w:t>
      </w:r>
      <w:r w:rsidR="00363C0D">
        <w:t>2</w:t>
      </w:r>
      <w:r>
        <w:t>.3</w:t>
      </w:r>
      <w:r w:rsidR="006C11B0" w:rsidRPr="003F0083">
        <w:t>.</w:t>
      </w:r>
      <w:r w:rsidRPr="003F0083">
        <w:t xml:space="preserve"> ρCsCl = 1.41 buffer</w:t>
      </w:r>
      <w:r w:rsidR="006B4815" w:rsidRPr="003F0083">
        <w:t>:</w:t>
      </w:r>
      <w:r w:rsidRPr="00D650AA">
        <w:t xml:space="preserve"> </w:t>
      </w:r>
      <w:r w:rsidR="00BB287E">
        <w:t>resolve</w:t>
      </w:r>
      <w:r w:rsidR="00F70B40" w:rsidRPr="00D650AA">
        <w:t xml:space="preserve"> </w:t>
      </w:r>
      <w:r w:rsidRPr="00D650AA">
        <w:t xml:space="preserve">CsCl </w:t>
      </w:r>
      <w:r w:rsidR="00F70B40">
        <w:t>in</w:t>
      </w:r>
      <w:r w:rsidR="00F70B40" w:rsidRPr="00D650AA">
        <w:t xml:space="preserve"> </w:t>
      </w:r>
      <w:r w:rsidR="005710A3">
        <w:t>4</w:t>
      </w:r>
      <w:r w:rsidR="002020FF">
        <w:t>0</w:t>
      </w:r>
      <w:r w:rsidR="005710A3">
        <w:t xml:space="preserve"> mL</w:t>
      </w:r>
      <w:r w:rsidR="00CA3F36">
        <w:t xml:space="preserve"> of</w:t>
      </w:r>
      <w:r w:rsidR="005710A3">
        <w:t xml:space="preserve"> </w:t>
      </w:r>
      <w:r w:rsidRPr="00D650AA">
        <w:t xml:space="preserve">variant A of Ad-buffer. </w:t>
      </w:r>
    </w:p>
    <w:p w14:paraId="3E8422E9" w14:textId="77777777" w:rsidR="00495306" w:rsidRDefault="00495306" w:rsidP="00B26E16"/>
    <w:p w14:paraId="03D1C348" w14:textId="2E55401F" w:rsidR="005710A3" w:rsidRDefault="00F70B40" w:rsidP="00B26E16">
      <w:r>
        <w:t>1.</w:t>
      </w:r>
      <w:r w:rsidR="00363C0D">
        <w:t>2</w:t>
      </w:r>
      <w:r>
        <w:t>.4</w:t>
      </w:r>
      <w:r w:rsidR="006C11B0">
        <w:t>.</w:t>
      </w:r>
      <w:r>
        <w:t xml:space="preserve"> </w:t>
      </w:r>
      <w:r w:rsidR="005710A3">
        <w:t>C</w:t>
      </w:r>
      <w:r w:rsidR="00160D0E" w:rsidRPr="00D650AA">
        <w:t>heck</w:t>
      </w:r>
      <w:r w:rsidR="00CA3F36">
        <w:t>,</w:t>
      </w:r>
      <w:r w:rsidR="00160D0E" w:rsidRPr="00D650AA">
        <w:t xml:space="preserve"> and if necessary</w:t>
      </w:r>
      <w:r w:rsidR="0085465F">
        <w:t>,</w:t>
      </w:r>
      <w:r w:rsidR="00160D0E" w:rsidRPr="00D650AA">
        <w:t xml:space="preserve"> adjust </w:t>
      </w:r>
      <w:r w:rsidR="00CA3F36">
        <w:t xml:space="preserve">the </w:t>
      </w:r>
      <w:r w:rsidR="00160D0E" w:rsidRPr="00D650AA">
        <w:t>pH</w:t>
      </w:r>
      <w:r w:rsidR="005218F4">
        <w:t xml:space="preserve"> with HCl</w:t>
      </w:r>
      <w:r w:rsidR="00160D0E" w:rsidRPr="00D650AA">
        <w:t xml:space="preserve">. </w:t>
      </w:r>
      <w:r w:rsidR="00CA3F36">
        <w:t>F</w:t>
      </w:r>
      <w:r w:rsidR="00160D0E" w:rsidRPr="00D650AA">
        <w:t>ill up to exactly 50 mL</w:t>
      </w:r>
      <w:r w:rsidR="005710A3">
        <w:t xml:space="preserve"> with the corresponding Ad-buffer variant</w:t>
      </w:r>
      <w:r w:rsidR="00160D0E" w:rsidRPr="00D650AA">
        <w:t>. To achieve</w:t>
      </w:r>
      <w:r w:rsidR="00CA3F36">
        <w:t xml:space="preserve"> the</w:t>
      </w:r>
      <w:r w:rsidR="00160D0E" w:rsidRPr="00D650AA">
        <w:t xml:space="preserve"> best separation results, the exact CsCl concentration and pH </w:t>
      </w:r>
      <w:r w:rsidR="00CA3F36">
        <w:t>are</w:t>
      </w:r>
      <w:r w:rsidR="00160D0E" w:rsidRPr="00D650AA">
        <w:t xml:space="preserve"> crucial. </w:t>
      </w:r>
    </w:p>
    <w:p w14:paraId="0E3DAA21" w14:textId="77777777" w:rsidR="005710A3" w:rsidRDefault="005710A3" w:rsidP="00B26E16"/>
    <w:p w14:paraId="5D0B215E" w14:textId="1789A15B" w:rsidR="005710A3" w:rsidRDefault="005710A3" w:rsidP="00B26E16">
      <w:pPr>
        <w:rPr>
          <w:highlight w:val="yellow"/>
        </w:rPr>
      </w:pPr>
      <w:r w:rsidRPr="00421F6A">
        <w:rPr>
          <w:highlight w:val="yellow"/>
        </w:rPr>
        <w:t>1.</w:t>
      </w:r>
      <w:r w:rsidR="00363C0D" w:rsidRPr="00421F6A">
        <w:rPr>
          <w:highlight w:val="yellow"/>
        </w:rPr>
        <w:t>2</w:t>
      </w:r>
      <w:r w:rsidRPr="00421F6A">
        <w:rPr>
          <w:highlight w:val="yellow"/>
        </w:rPr>
        <w:t>.5</w:t>
      </w:r>
      <w:r w:rsidR="006C11B0" w:rsidRPr="00421F6A">
        <w:rPr>
          <w:highlight w:val="yellow"/>
        </w:rPr>
        <w:t>.</w:t>
      </w:r>
      <w:r w:rsidRPr="00421F6A">
        <w:rPr>
          <w:highlight w:val="yellow"/>
        </w:rPr>
        <w:t xml:space="preserve"> </w:t>
      </w:r>
      <w:r w:rsidR="00160D0E" w:rsidRPr="00421F6A">
        <w:rPr>
          <w:highlight w:val="yellow"/>
        </w:rPr>
        <w:t xml:space="preserve">Check </w:t>
      </w:r>
      <w:r w:rsidR="00E275BE">
        <w:rPr>
          <w:highlight w:val="yellow"/>
        </w:rPr>
        <w:t xml:space="preserve">the </w:t>
      </w:r>
      <w:r w:rsidR="00160D0E" w:rsidRPr="00142721">
        <w:rPr>
          <w:highlight w:val="yellow"/>
        </w:rPr>
        <w:t>density (CsCl content) by weighing 1 mL (1.41 g)</w:t>
      </w:r>
      <w:r>
        <w:rPr>
          <w:highlight w:val="yellow"/>
        </w:rPr>
        <w:t xml:space="preserve"> of each gradient buffer.</w:t>
      </w:r>
    </w:p>
    <w:p w14:paraId="72313EAB" w14:textId="77777777" w:rsidR="00160D0E" w:rsidRPr="00D650AA" w:rsidRDefault="00160D0E" w:rsidP="00B26E16"/>
    <w:p w14:paraId="50D384F1" w14:textId="5C7ECB6F" w:rsidR="0085465F" w:rsidRDefault="00160D0E" w:rsidP="00B26E16">
      <w:r w:rsidRPr="00D650AA">
        <w:t>1.</w:t>
      </w:r>
      <w:r w:rsidR="00363C0D">
        <w:t>3</w:t>
      </w:r>
      <w:r w:rsidR="006C11B0">
        <w:t>.</w:t>
      </w:r>
      <w:r w:rsidR="0085465F" w:rsidRPr="00D650AA">
        <w:t xml:space="preserve"> </w:t>
      </w:r>
      <w:r w:rsidRPr="00D650AA">
        <w:t>Prepar</w:t>
      </w:r>
      <w:r w:rsidR="00CA3F36">
        <w:t>ing</w:t>
      </w:r>
      <w:r w:rsidRPr="00D650AA">
        <w:t xml:space="preserve"> the CsCl step gradient buffer </w:t>
      </w:r>
      <w:r w:rsidR="00CA3F36">
        <w:t>(</w:t>
      </w:r>
      <w:r w:rsidRPr="00D650AA">
        <w:t>ρCsCl = 1.27 g/cm</w:t>
      </w:r>
      <w:r w:rsidRPr="00D650AA">
        <w:rPr>
          <w:vertAlign w:val="superscript"/>
        </w:rPr>
        <w:t>3</w:t>
      </w:r>
      <w:r w:rsidR="00CA3F36">
        <w:t>)</w:t>
      </w:r>
      <w:r w:rsidRPr="00D650AA">
        <w:t xml:space="preserve"> in Ad-buffer</w:t>
      </w:r>
    </w:p>
    <w:p w14:paraId="4BBA6837" w14:textId="77777777" w:rsidR="0085465F" w:rsidRDefault="0085465F" w:rsidP="00B26E16"/>
    <w:p w14:paraId="663E21C0" w14:textId="2E218EB9" w:rsidR="00160D0E" w:rsidRDefault="00E275BE" w:rsidP="00B26E16">
      <w:r>
        <w:t xml:space="preserve">Note: </w:t>
      </w:r>
      <w:r w:rsidR="0085465F">
        <w:t>This buffer is needed in two different variations:</w:t>
      </w:r>
      <w:r w:rsidR="00160D0E" w:rsidRPr="00D650AA">
        <w:t xml:space="preserve"> </w:t>
      </w:r>
    </w:p>
    <w:p w14:paraId="6BA63471" w14:textId="77777777" w:rsidR="0085465F" w:rsidRPr="00D650AA" w:rsidRDefault="0085465F" w:rsidP="00B26E16"/>
    <w:p w14:paraId="3DA41FE9" w14:textId="074F3639" w:rsidR="0085465F" w:rsidRDefault="0085465F" w:rsidP="00B26E16">
      <w:r>
        <w:t>1.</w:t>
      </w:r>
      <w:r w:rsidR="00363C0D">
        <w:t>3</w:t>
      </w:r>
      <w:r>
        <w:t>.1</w:t>
      </w:r>
      <w:r w:rsidR="006C11B0">
        <w:t>.</w:t>
      </w:r>
      <w:r>
        <w:t xml:space="preserve"> </w:t>
      </w:r>
      <w:r w:rsidR="00160D0E">
        <w:t>W</w:t>
      </w:r>
      <w:r w:rsidR="00160D0E" w:rsidRPr="00D650AA">
        <w:t xml:space="preserve">eigh two aliquots of </w:t>
      </w:r>
      <w:r>
        <w:t xml:space="preserve">exactly </w:t>
      </w:r>
      <w:r w:rsidR="00160D0E" w:rsidRPr="00D650AA">
        <w:t xml:space="preserve">18.46 g </w:t>
      </w:r>
      <w:r w:rsidR="00CA3F36">
        <w:t xml:space="preserve">of </w:t>
      </w:r>
      <w:r w:rsidR="00160D0E" w:rsidRPr="00D650AA">
        <w:t>CsCl in 50</w:t>
      </w:r>
      <w:r w:rsidR="00CA3F36">
        <w:t xml:space="preserve"> </w:t>
      </w:r>
      <w:r w:rsidR="00160D0E" w:rsidRPr="00D650AA">
        <w:t>m</w:t>
      </w:r>
      <w:r w:rsidR="00CA3F36">
        <w:t>L</w:t>
      </w:r>
      <w:r w:rsidR="00160D0E" w:rsidRPr="00D650AA">
        <w:t xml:space="preserve"> tubes</w:t>
      </w:r>
      <w:r>
        <w:t>.</w:t>
      </w:r>
    </w:p>
    <w:p w14:paraId="4BE16B69" w14:textId="77777777" w:rsidR="0085465F" w:rsidRDefault="0085465F" w:rsidP="00B26E16"/>
    <w:p w14:paraId="3370490E" w14:textId="04DFD478" w:rsidR="0085465F" w:rsidRPr="00D650AA" w:rsidRDefault="0085465F" w:rsidP="00B26E16">
      <w:r w:rsidRPr="00D650AA">
        <w:t>1.</w:t>
      </w:r>
      <w:r w:rsidR="00363C0D">
        <w:t>3</w:t>
      </w:r>
      <w:r>
        <w:t>.2</w:t>
      </w:r>
      <w:r w:rsidR="006C11B0">
        <w:t>.</w:t>
      </w:r>
      <w:r>
        <w:t xml:space="preserve"> </w:t>
      </w:r>
      <w:r w:rsidRPr="00D650AA">
        <w:t>ρCsCl = 1.27/TCEP buffer</w:t>
      </w:r>
      <w:r w:rsidR="003F0083">
        <w:t>:</w:t>
      </w:r>
      <w:r w:rsidR="003F0083" w:rsidRPr="00D650AA">
        <w:t xml:space="preserve"> </w:t>
      </w:r>
      <w:r>
        <w:t>resolve</w:t>
      </w:r>
      <w:r w:rsidRPr="00D650AA">
        <w:t xml:space="preserve"> CsCl </w:t>
      </w:r>
      <w:r>
        <w:t>in 4</w:t>
      </w:r>
      <w:r w:rsidR="00CA3E52">
        <w:t>0</w:t>
      </w:r>
      <w:r>
        <w:t xml:space="preserve"> mL</w:t>
      </w:r>
      <w:r w:rsidRPr="00D650AA">
        <w:t xml:space="preserve"> </w:t>
      </w:r>
      <w:r w:rsidR="00CA3F36">
        <w:t xml:space="preserve">of </w:t>
      </w:r>
      <w:r w:rsidRPr="00D650AA">
        <w:t xml:space="preserve">variant C of Ad-buffer. </w:t>
      </w:r>
    </w:p>
    <w:p w14:paraId="75AF6364" w14:textId="77777777" w:rsidR="0085465F" w:rsidRPr="00D650AA" w:rsidRDefault="0085465F" w:rsidP="00B26E16"/>
    <w:p w14:paraId="6484F434" w14:textId="42E3860A" w:rsidR="0085465F" w:rsidRPr="00D650AA" w:rsidRDefault="0085465F" w:rsidP="00B26E16">
      <w:r w:rsidRPr="00D650AA">
        <w:t>1.</w:t>
      </w:r>
      <w:r w:rsidR="00363C0D">
        <w:t>3</w:t>
      </w:r>
      <w:r>
        <w:t>.3</w:t>
      </w:r>
      <w:r w:rsidR="006C11B0">
        <w:t>.</w:t>
      </w:r>
      <w:r>
        <w:t xml:space="preserve"> </w:t>
      </w:r>
      <w:r w:rsidRPr="00D650AA">
        <w:t>ρCsCl = 1.27 buffer</w:t>
      </w:r>
      <w:r w:rsidR="003F0083">
        <w:t>:</w:t>
      </w:r>
      <w:r w:rsidR="003F0083" w:rsidRPr="00D650AA">
        <w:t xml:space="preserve"> </w:t>
      </w:r>
      <w:r>
        <w:t>resolve</w:t>
      </w:r>
      <w:r w:rsidRPr="00D650AA">
        <w:t xml:space="preserve"> CsCl </w:t>
      </w:r>
      <w:r w:rsidR="00CA3E52">
        <w:t xml:space="preserve">in 40 mL of </w:t>
      </w:r>
      <w:r w:rsidRPr="00D650AA">
        <w:t>variant A of Ad-buffer.</w:t>
      </w:r>
    </w:p>
    <w:p w14:paraId="5B9958EA" w14:textId="77777777" w:rsidR="0085465F" w:rsidRPr="00D650AA" w:rsidRDefault="0085465F" w:rsidP="00B26E16"/>
    <w:p w14:paraId="5A5076D3" w14:textId="2D99FBA2" w:rsidR="0085465F" w:rsidRDefault="0085465F" w:rsidP="00B26E16">
      <w:r>
        <w:t>1.</w:t>
      </w:r>
      <w:r w:rsidR="00363C0D">
        <w:t>3</w:t>
      </w:r>
      <w:r>
        <w:t>.4</w:t>
      </w:r>
      <w:r w:rsidR="006C11B0">
        <w:t>.</w:t>
      </w:r>
      <w:r>
        <w:t xml:space="preserve"> C</w:t>
      </w:r>
      <w:r w:rsidRPr="00D650AA">
        <w:t>heck</w:t>
      </w:r>
      <w:r w:rsidR="00191752">
        <w:t>,</w:t>
      </w:r>
      <w:r w:rsidRPr="00D650AA">
        <w:t xml:space="preserve"> and if necessary</w:t>
      </w:r>
      <w:r>
        <w:t>,</w:t>
      </w:r>
      <w:r w:rsidRPr="00D650AA">
        <w:t xml:space="preserve"> adjust</w:t>
      </w:r>
      <w:r w:rsidR="00191752">
        <w:t xml:space="preserve"> the</w:t>
      </w:r>
      <w:r w:rsidRPr="00D650AA">
        <w:t xml:space="preserve"> pH</w:t>
      </w:r>
      <w:r>
        <w:t xml:space="preserve"> with HCl</w:t>
      </w:r>
      <w:r w:rsidRPr="00D650AA">
        <w:t>. Finally, fill up to exactly 50 mL</w:t>
      </w:r>
      <w:r>
        <w:t xml:space="preserve"> with the corresponding</w:t>
      </w:r>
      <w:r w:rsidR="00FC603A">
        <w:t xml:space="preserve"> </w:t>
      </w:r>
      <w:r>
        <w:t>Ad-buffer variant</w:t>
      </w:r>
      <w:r w:rsidRPr="00D650AA">
        <w:t xml:space="preserve">. To achieve </w:t>
      </w:r>
      <w:r w:rsidR="00191752">
        <w:t xml:space="preserve">the </w:t>
      </w:r>
      <w:r w:rsidRPr="00D650AA">
        <w:t xml:space="preserve">best separation results, the exact CsCl concentration and pH </w:t>
      </w:r>
      <w:r w:rsidR="00191752">
        <w:t>are</w:t>
      </w:r>
      <w:r w:rsidRPr="00D650AA">
        <w:t xml:space="preserve"> crucial. </w:t>
      </w:r>
    </w:p>
    <w:p w14:paraId="5BEB6F37" w14:textId="77777777" w:rsidR="0085465F" w:rsidRDefault="0085465F" w:rsidP="00B26E16"/>
    <w:p w14:paraId="721686C4" w14:textId="07575311" w:rsidR="0085465F" w:rsidRDefault="0085465F" w:rsidP="00B26E16">
      <w:pPr>
        <w:rPr>
          <w:highlight w:val="yellow"/>
        </w:rPr>
      </w:pPr>
      <w:r w:rsidRPr="00421F6A">
        <w:rPr>
          <w:highlight w:val="yellow"/>
        </w:rPr>
        <w:t>1.</w:t>
      </w:r>
      <w:r w:rsidR="00363C0D" w:rsidRPr="00421F6A">
        <w:rPr>
          <w:highlight w:val="yellow"/>
        </w:rPr>
        <w:t>3</w:t>
      </w:r>
      <w:r w:rsidRPr="00421F6A">
        <w:rPr>
          <w:highlight w:val="yellow"/>
        </w:rPr>
        <w:t>.5</w:t>
      </w:r>
      <w:r w:rsidR="006C11B0" w:rsidRPr="00421F6A">
        <w:rPr>
          <w:highlight w:val="yellow"/>
        </w:rPr>
        <w:t>.</w:t>
      </w:r>
      <w:r w:rsidRPr="00421F6A">
        <w:rPr>
          <w:highlight w:val="yellow"/>
        </w:rPr>
        <w:t xml:space="preserve"> Check </w:t>
      </w:r>
      <w:r w:rsidR="00E275BE">
        <w:rPr>
          <w:highlight w:val="yellow"/>
        </w:rPr>
        <w:t xml:space="preserve">the </w:t>
      </w:r>
      <w:r w:rsidRPr="00142721">
        <w:rPr>
          <w:highlight w:val="yellow"/>
        </w:rPr>
        <w:t>density (CsCl content) by weighing 1 mL (1.</w:t>
      </w:r>
      <w:r w:rsidR="00CF7F76">
        <w:rPr>
          <w:highlight w:val="yellow"/>
        </w:rPr>
        <w:t>27</w:t>
      </w:r>
      <w:r w:rsidRPr="00142721">
        <w:rPr>
          <w:highlight w:val="yellow"/>
        </w:rPr>
        <w:t xml:space="preserve"> g)</w:t>
      </w:r>
      <w:r>
        <w:rPr>
          <w:highlight w:val="yellow"/>
        </w:rPr>
        <w:t xml:space="preserve"> of each gradient buffer.</w:t>
      </w:r>
    </w:p>
    <w:p w14:paraId="6F91BF0C" w14:textId="07FF597E" w:rsidR="0085465F" w:rsidRPr="00D650AA" w:rsidRDefault="0085465F" w:rsidP="00B26E16"/>
    <w:p w14:paraId="30132FA9" w14:textId="40712B2F" w:rsidR="00363C0D" w:rsidRDefault="00363C0D" w:rsidP="00B26E16">
      <w:r>
        <w:t>1.</w:t>
      </w:r>
      <w:r w:rsidR="00FC603A">
        <w:t>4</w:t>
      </w:r>
      <w:r>
        <w:t>. S</w:t>
      </w:r>
      <w:r w:rsidRPr="00D650AA">
        <w:t xml:space="preserve">terilize </w:t>
      </w:r>
      <w:r w:rsidR="00FC603A">
        <w:t xml:space="preserve">all </w:t>
      </w:r>
      <w:r>
        <w:t>buffers</w:t>
      </w:r>
      <w:r w:rsidR="00FC603A">
        <w:t xml:space="preserve"> (Ad</w:t>
      </w:r>
      <w:r w:rsidR="00191752">
        <w:t>-</w:t>
      </w:r>
      <w:r w:rsidR="00FC603A">
        <w:t xml:space="preserve">buffers </w:t>
      </w:r>
      <w:r w:rsidR="00191752">
        <w:rPr>
          <w:color w:val="auto"/>
        </w:rPr>
        <w:t>and</w:t>
      </w:r>
      <w:r w:rsidR="00FC603A" w:rsidRPr="00B33E7B">
        <w:rPr>
          <w:color w:val="auto"/>
        </w:rPr>
        <w:t xml:space="preserve"> </w:t>
      </w:r>
      <w:r w:rsidR="00996B5D" w:rsidRPr="00B33E7B">
        <w:rPr>
          <w:color w:val="auto"/>
        </w:rPr>
        <w:t xml:space="preserve">CsCl </w:t>
      </w:r>
      <w:r w:rsidR="00FC603A" w:rsidRPr="00B33E7B">
        <w:rPr>
          <w:color w:val="auto"/>
        </w:rPr>
        <w:t xml:space="preserve">step </w:t>
      </w:r>
      <w:r w:rsidR="00FC603A">
        <w:t>gradient buffers)</w:t>
      </w:r>
      <w:r>
        <w:t xml:space="preserve"> </w:t>
      </w:r>
      <w:r w:rsidR="00421F6A">
        <w:t>by filtration (using 0.</w:t>
      </w:r>
      <w:r w:rsidRPr="00D650AA">
        <w:t>45 µm mesh pore size) into sterile bottles</w:t>
      </w:r>
      <w:r>
        <w:t>.</w:t>
      </w:r>
    </w:p>
    <w:p w14:paraId="6B184062" w14:textId="77777777" w:rsidR="00363C0D" w:rsidRPr="00D650AA" w:rsidRDefault="00363C0D" w:rsidP="00B26E16"/>
    <w:p w14:paraId="489C1BC4" w14:textId="48F2BB77" w:rsidR="00363C0D" w:rsidRPr="00D650AA" w:rsidRDefault="00363C0D" w:rsidP="00B26E16">
      <w:r>
        <w:rPr>
          <w:highlight w:val="yellow"/>
        </w:rPr>
        <w:t>1.</w:t>
      </w:r>
      <w:r w:rsidR="00FC603A">
        <w:rPr>
          <w:highlight w:val="yellow"/>
        </w:rPr>
        <w:t>5</w:t>
      </w:r>
      <w:r>
        <w:rPr>
          <w:highlight w:val="yellow"/>
        </w:rPr>
        <w:t>.</w:t>
      </w:r>
      <w:r w:rsidRPr="00142721">
        <w:rPr>
          <w:highlight w:val="yellow"/>
        </w:rPr>
        <w:t xml:space="preserve"> </w:t>
      </w:r>
      <w:r>
        <w:rPr>
          <w:highlight w:val="yellow"/>
        </w:rPr>
        <w:t>A</w:t>
      </w:r>
      <w:r w:rsidRPr="00142721">
        <w:rPr>
          <w:highlight w:val="yellow"/>
        </w:rPr>
        <w:t>fter sterilization, to prevent oxidation of TCEP, saturate and overlay</w:t>
      </w:r>
      <w:r w:rsidR="00191752">
        <w:rPr>
          <w:highlight w:val="yellow"/>
        </w:rPr>
        <w:t xml:space="preserve"> the</w:t>
      </w:r>
      <w:r w:rsidRPr="00142721">
        <w:rPr>
          <w:highlight w:val="yellow"/>
        </w:rPr>
        <w:t xml:space="preserve"> buffers containing TCEP with argon by sparging the buffers with argon gas for about 30 s.</w:t>
      </w:r>
      <w:r w:rsidRPr="00D650AA">
        <w:t xml:space="preserve"> Take care to only use sterile devices (</w:t>
      </w:r>
      <w:r w:rsidRPr="005613A2">
        <w:rPr>
          <w:i/>
        </w:rPr>
        <w:t>e.g</w:t>
      </w:r>
      <w:r w:rsidRPr="00D650AA">
        <w:t>.</w:t>
      </w:r>
      <w:r w:rsidR="00191752">
        <w:t>,</w:t>
      </w:r>
      <w:r w:rsidRPr="00D650AA">
        <w:t xml:space="preserve"> sterile pipette tips) </w:t>
      </w:r>
      <w:r w:rsidR="00700BD9">
        <w:t>when</w:t>
      </w:r>
      <w:r w:rsidRPr="00D650AA">
        <w:t xml:space="preserve"> applying the argon gas</w:t>
      </w:r>
      <w:r w:rsidR="00191752">
        <w:t>,</w:t>
      </w:r>
      <w:r w:rsidRPr="00D650AA">
        <w:t xml:space="preserve"> and use bottles large enough to allow argon blubber.</w:t>
      </w:r>
    </w:p>
    <w:p w14:paraId="27E1FD2E" w14:textId="77777777" w:rsidR="00363C0D" w:rsidRDefault="00363C0D" w:rsidP="00B26E16"/>
    <w:p w14:paraId="23BA926C" w14:textId="030F4780" w:rsidR="00363C0D" w:rsidRPr="00D650AA" w:rsidRDefault="00E275BE" w:rsidP="00B26E16">
      <w:r>
        <w:t xml:space="preserve">Note: </w:t>
      </w:r>
      <w:r w:rsidR="00363C0D" w:rsidRPr="00D650AA">
        <w:t>All buffers should be prepared fresh</w:t>
      </w:r>
      <w:r w:rsidR="00191752">
        <w:t xml:space="preserve"> and </w:t>
      </w:r>
      <w:r w:rsidR="00363C0D" w:rsidRPr="00D650AA">
        <w:t>protected from light and can be stored at 4 °C for several days</w:t>
      </w:r>
      <w:r w:rsidR="00FC603A">
        <w:t xml:space="preserve"> </w:t>
      </w:r>
      <w:r w:rsidR="00191752">
        <w:t>(</w:t>
      </w:r>
      <w:r w:rsidR="00FC603A">
        <w:t>especially the CsCl step gradient buffers</w:t>
      </w:r>
      <w:r w:rsidR="00191752">
        <w:t xml:space="preserve"> that</w:t>
      </w:r>
      <w:r w:rsidR="00FC603A">
        <w:t xml:space="preserve"> should only be kept for a few days</w:t>
      </w:r>
      <w:r w:rsidR="00191752">
        <w:t>)</w:t>
      </w:r>
      <w:r w:rsidR="00FC603A">
        <w:t>.</w:t>
      </w:r>
    </w:p>
    <w:p w14:paraId="317DEC96" w14:textId="5929972D" w:rsidR="00160D0E" w:rsidRPr="00D650AA" w:rsidRDefault="00363C0D" w:rsidP="00B26E16">
      <w:r w:rsidRPr="00D650AA">
        <w:t xml:space="preserve"> </w:t>
      </w:r>
    </w:p>
    <w:p w14:paraId="46EA0312" w14:textId="040B7901" w:rsidR="00160D0E" w:rsidRPr="00D650AA" w:rsidRDefault="00160D0E" w:rsidP="00B26E16">
      <w:pPr>
        <w:outlineLvl w:val="0"/>
        <w:rPr>
          <w:b/>
        </w:rPr>
      </w:pPr>
      <w:r>
        <w:rPr>
          <w:b/>
        </w:rPr>
        <w:t xml:space="preserve">2. Coupling </w:t>
      </w:r>
      <w:r w:rsidR="00191752">
        <w:rPr>
          <w:b/>
        </w:rPr>
        <w:t>M</w:t>
      </w:r>
      <w:r>
        <w:rPr>
          <w:b/>
        </w:rPr>
        <w:t>oieties:</w:t>
      </w:r>
      <w:r w:rsidR="00191752">
        <w:rPr>
          <w:b/>
        </w:rPr>
        <w:t xml:space="preserve"> S</w:t>
      </w:r>
      <w:r w:rsidRPr="00D650AA">
        <w:rPr>
          <w:b/>
        </w:rPr>
        <w:t xml:space="preserve">torage and </w:t>
      </w:r>
      <w:r w:rsidR="00191752">
        <w:rPr>
          <w:b/>
        </w:rPr>
        <w:t>P</w:t>
      </w:r>
      <w:r w:rsidRPr="00D650AA">
        <w:rPr>
          <w:b/>
        </w:rPr>
        <w:t xml:space="preserve">reparation </w:t>
      </w:r>
    </w:p>
    <w:p w14:paraId="1A849572" w14:textId="77777777" w:rsidR="00160D0E" w:rsidRPr="00D650AA" w:rsidRDefault="00160D0E" w:rsidP="00B26E16"/>
    <w:p w14:paraId="75CEABF6" w14:textId="645E7DC7" w:rsidR="0015791F" w:rsidRDefault="00D756DF" w:rsidP="00B26E16">
      <w:r>
        <w:t xml:space="preserve">Note: </w:t>
      </w:r>
      <w:r w:rsidR="00160D0E">
        <w:t>Moeities</w:t>
      </w:r>
      <w:r w:rsidR="00160D0E" w:rsidRPr="00D650AA">
        <w:t xml:space="preserve"> used for coupl</w:t>
      </w:r>
      <w:r w:rsidR="00160D0E">
        <w:t>ing to cysteines need to bear</w:t>
      </w:r>
      <w:r w:rsidR="00160D0E" w:rsidRPr="00D650AA">
        <w:t xml:space="preserve"> thiol</w:t>
      </w:r>
      <w:r w:rsidR="00160D0E">
        <w:t>-reactive groups</w:t>
      </w:r>
      <w:r w:rsidR="00160D0E" w:rsidRPr="00D650AA">
        <w:t xml:space="preserve">. </w:t>
      </w:r>
      <w:r w:rsidR="00160D0E">
        <w:t>Maleimide-activated compounds will form stable thioether bonds with the genetically introduced cysteines. Alternatively, ortho-pyridyldisulfide (OPSS)-activated compounds can be used</w:t>
      </w:r>
      <w:r w:rsidR="00C4235E">
        <w:t>,</w:t>
      </w:r>
      <w:r w:rsidR="00160D0E">
        <w:t xml:space="preserve"> </w:t>
      </w:r>
      <w:r w:rsidR="00C4235E">
        <w:t>which form</w:t>
      </w:r>
      <w:r w:rsidR="00160D0E">
        <w:t xml:space="preserve"> bioresponsive disulfide bridges between the vector particles and coupling moiety.</w:t>
      </w:r>
      <w:r w:rsidR="00E275BE">
        <w:t xml:space="preserve"> </w:t>
      </w:r>
      <w:r w:rsidR="00160D0E" w:rsidRPr="00D650AA">
        <w:t xml:space="preserve">Lyophilized malPEG-750 as well as most other coupling </w:t>
      </w:r>
      <w:r w:rsidR="00160D0E">
        <w:t>reagents</w:t>
      </w:r>
      <w:r w:rsidR="00160D0E" w:rsidRPr="00D650AA">
        <w:t xml:space="preserve"> </w:t>
      </w:r>
      <w:r w:rsidR="00160D0E">
        <w:t>are sensitive to hydrolysis and should be stored dry in the form of lyophilized powders at -80</w:t>
      </w:r>
      <w:r w:rsidR="00421F6A">
        <w:t xml:space="preserve"> </w:t>
      </w:r>
      <w:r w:rsidR="00160D0E">
        <w:t xml:space="preserve">°C. </w:t>
      </w:r>
    </w:p>
    <w:p w14:paraId="7667A594" w14:textId="77777777" w:rsidR="0015791F" w:rsidRDefault="0015791F" w:rsidP="00B26E16"/>
    <w:p w14:paraId="4A5C1B8C" w14:textId="5C9E7D77" w:rsidR="0015791F" w:rsidRDefault="0015791F" w:rsidP="00B26E16">
      <w:pPr>
        <w:rPr>
          <w:highlight w:val="yellow"/>
        </w:rPr>
      </w:pPr>
      <w:r w:rsidRPr="00421F6A">
        <w:rPr>
          <w:highlight w:val="yellow"/>
        </w:rPr>
        <w:t xml:space="preserve">2.1. </w:t>
      </w:r>
      <w:r w:rsidR="00C4235E">
        <w:rPr>
          <w:highlight w:val="yellow"/>
        </w:rPr>
        <w:t>T</w:t>
      </w:r>
      <w:r w:rsidR="00160D0E" w:rsidRPr="00142721">
        <w:rPr>
          <w:highlight w:val="yellow"/>
        </w:rPr>
        <w:t>o prevent the buil</w:t>
      </w:r>
      <w:r w:rsidR="00515EE6">
        <w:rPr>
          <w:highlight w:val="yellow"/>
        </w:rPr>
        <w:t>d-</w:t>
      </w:r>
      <w:r w:rsidR="00160D0E" w:rsidRPr="00142721">
        <w:rPr>
          <w:highlight w:val="yellow"/>
        </w:rPr>
        <w:t xml:space="preserve">up of condensing water upon thawing of the vials, </w:t>
      </w:r>
      <w:r w:rsidR="00FC603A">
        <w:rPr>
          <w:highlight w:val="yellow"/>
        </w:rPr>
        <w:t xml:space="preserve">store </w:t>
      </w:r>
      <w:r w:rsidR="00160D0E" w:rsidRPr="00142721">
        <w:rPr>
          <w:highlight w:val="yellow"/>
        </w:rPr>
        <w:t xml:space="preserve">the vials in larger tubes </w:t>
      </w:r>
      <w:r w:rsidR="00C4235E">
        <w:rPr>
          <w:highlight w:val="yellow"/>
        </w:rPr>
        <w:t>(</w:t>
      </w:r>
      <w:r w:rsidR="00160D0E" w:rsidRPr="005613A2">
        <w:rPr>
          <w:i/>
          <w:highlight w:val="yellow"/>
        </w:rPr>
        <w:t>e.g</w:t>
      </w:r>
      <w:r w:rsidR="00160D0E" w:rsidRPr="00142721">
        <w:rPr>
          <w:highlight w:val="yellow"/>
        </w:rPr>
        <w:t>.</w:t>
      </w:r>
      <w:r w:rsidR="00C4235E">
        <w:rPr>
          <w:highlight w:val="yellow"/>
        </w:rPr>
        <w:t>,</w:t>
      </w:r>
      <w:r w:rsidR="00160D0E" w:rsidRPr="00142721">
        <w:rPr>
          <w:highlight w:val="yellow"/>
        </w:rPr>
        <w:t xml:space="preserve"> 50 mL tubes</w:t>
      </w:r>
      <w:r w:rsidR="00C4235E">
        <w:rPr>
          <w:highlight w:val="yellow"/>
        </w:rPr>
        <w:t>)</w:t>
      </w:r>
      <w:r w:rsidR="00160D0E" w:rsidRPr="00142721">
        <w:rPr>
          <w:highlight w:val="yellow"/>
        </w:rPr>
        <w:t xml:space="preserve"> filled with a cushion of silica gel beads. </w:t>
      </w:r>
      <w:r w:rsidR="00FC603A">
        <w:rPr>
          <w:highlight w:val="yellow"/>
        </w:rPr>
        <w:t xml:space="preserve">Store these </w:t>
      </w:r>
      <w:r w:rsidR="00160D0E" w:rsidRPr="00142721">
        <w:rPr>
          <w:highlight w:val="yellow"/>
        </w:rPr>
        <w:t xml:space="preserve">tubes in an adequate larger container also filled with a silica gel bead cushion. </w:t>
      </w:r>
    </w:p>
    <w:p w14:paraId="0B599559" w14:textId="77777777" w:rsidR="0015791F" w:rsidRDefault="0015791F" w:rsidP="00B26E16">
      <w:pPr>
        <w:rPr>
          <w:highlight w:val="yellow"/>
        </w:rPr>
      </w:pPr>
    </w:p>
    <w:p w14:paraId="7FD8C02C" w14:textId="72AAE132" w:rsidR="001102EB" w:rsidRDefault="0015791F" w:rsidP="00B26E16">
      <w:pPr>
        <w:rPr>
          <w:highlight w:val="yellow"/>
        </w:rPr>
      </w:pPr>
      <w:r>
        <w:rPr>
          <w:highlight w:val="yellow"/>
        </w:rPr>
        <w:t xml:space="preserve">2.2. </w:t>
      </w:r>
      <w:r w:rsidR="00160D0E" w:rsidRPr="00142721">
        <w:rPr>
          <w:highlight w:val="yellow"/>
        </w:rPr>
        <w:t xml:space="preserve">Before tightly closing each tube and container, exchange air </w:t>
      </w:r>
      <w:r w:rsidR="00515EE6">
        <w:rPr>
          <w:highlight w:val="yellow"/>
        </w:rPr>
        <w:t>with</w:t>
      </w:r>
      <w:r w:rsidR="00160D0E" w:rsidRPr="00142721">
        <w:rPr>
          <w:highlight w:val="yellow"/>
        </w:rPr>
        <w:t xml:space="preserve"> argon gas. This can be achieved by placing the open tubes and containers into a desiccator, followed by removing and replacing the air </w:t>
      </w:r>
      <w:r w:rsidR="00515EE6">
        <w:rPr>
          <w:highlight w:val="yellow"/>
        </w:rPr>
        <w:t>with</w:t>
      </w:r>
      <w:r w:rsidR="00160D0E" w:rsidRPr="00142721">
        <w:rPr>
          <w:highlight w:val="yellow"/>
        </w:rPr>
        <w:t xml:space="preserve"> argon gas. </w:t>
      </w:r>
      <w:r w:rsidR="00515EE6">
        <w:rPr>
          <w:highlight w:val="yellow"/>
        </w:rPr>
        <w:t>Since</w:t>
      </w:r>
      <w:r w:rsidR="00160D0E" w:rsidRPr="00142721">
        <w:rPr>
          <w:highlight w:val="yellow"/>
        </w:rPr>
        <w:t xml:space="preserve"> argon gas is heavier than air, tubes and containers are filled up with argon gas and can now be placed into each other</w:t>
      </w:r>
      <w:r w:rsidR="00515EE6">
        <w:rPr>
          <w:highlight w:val="yellow"/>
        </w:rPr>
        <w:t>,</w:t>
      </w:r>
      <w:r w:rsidR="00160D0E" w:rsidRPr="00142721">
        <w:rPr>
          <w:highlight w:val="yellow"/>
        </w:rPr>
        <w:t xml:space="preserve"> </w:t>
      </w:r>
      <w:r w:rsidR="00515EE6">
        <w:rPr>
          <w:highlight w:val="yellow"/>
        </w:rPr>
        <w:t>with each lid tightly closed</w:t>
      </w:r>
      <w:r w:rsidR="00160D0E" w:rsidRPr="00BE5D9D">
        <w:rPr>
          <w:highlight w:val="yellow"/>
        </w:rPr>
        <w:t xml:space="preserve">. </w:t>
      </w:r>
    </w:p>
    <w:p w14:paraId="1FC0AC4A" w14:textId="77777777" w:rsidR="001102EB" w:rsidRDefault="001102EB" w:rsidP="00B26E16">
      <w:pPr>
        <w:rPr>
          <w:highlight w:val="yellow"/>
        </w:rPr>
      </w:pPr>
    </w:p>
    <w:p w14:paraId="0D009365" w14:textId="3C8EEBB6" w:rsidR="0015791F" w:rsidRDefault="001102EB" w:rsidP="00B26E16">
      <w:pPr>
        <w:rPr>
          <w:highlight w:val="yellow"/>
        </w:rPr>
      </w:pPr>
      <w:r>
        <w:rPr>
          <w:highlight w:val="yellow"/>
        </w:rPr>
        <w:t xml:space="preserve">2.3. </w:t>
      </w:r>
      <w:r w:rsidR="00B06525">
        <w:rPr>
          <w:highlight w:val="yellow"/>
        </w:rPr>
        <w:t xml:space="preserve">Store </w:t>
      </w:r>
      <w:r>
        <w:rPr>
          <w:highlight w:val="yellow"/>
        </w:rPr>
        <w:t>c</w:t>
      </w:r>
      <w:r w:rsidR="00160D0E" w:rsidRPr="00BE5D9D">
        <w:rPr>
          <w:highlight w:val="yellow"/>
        </w:rPr>
        <w:t>ontainers at -80 °C.</w:t>
      </w:r>
      <w:r w:rsidR="00160D0E">
        <w:rPr>
          <w:highlight w:val="yellow"/>
        </w:rPr>
        <w:t xml:space="preserve"> </w:t>
      </w:r>
    </w:p>
    <w:p w14:paraId="283709BF" w14:textId="77777777" w:rsidR="0015791F" w:rsidRDefault="0015791F" w:rsidP="00B26E16">
      <w:pPr>
        <w:rPr>
          <w:highlight w:val="yellow"/>
        </w:rPr>
      </w:pPr>
    </w:p>
    <w:p w14:paraId="49E8EEDB" w14:textId="0C1250B1" w:rsidR="00160D0E" w:rsidRPr="00D650AA" w:rsidRDefault="0015791F" w:rsidP="00B26E16">
      <w:r>
        <w:rPr>
          <w:highlight w:val="yellow"/>
        </w:rPr>
        <w:t>2.</w:t>
      </w:r>
      <w:r w:rsidR="001102EB">
        <w:rPr>
          <w:highlight w:val="yellow"/>
        </w:rPr>
        <w:t>4</w:t>
      </w:r>
      <w:r>
        <w:rPr>
          <w:highlight w:val="yellow"/>
        </w:rPr>
        <w:t xml:space="preserve">. </w:t>
      </w:r>
      <w:r w:rsidR="00160D0E" w:rsidRPr="00BE5D9D">
        <w:rPr>
          <w:highlight w:val="yellow"/>
        </w:rPr>
        <w:t>When thawing, place the containers onto silica beads in a desiccator and slowly warm</w:t>
      </w:r>
      <w:r w:rsidR="00515EE6">
        <w:rPr>
          <w:highlight w:val="yellow"/>
        </w:rPr>
        <w:t xml:space="preserve"> them</w:t>
      </w:r>
      <w:r w:rsidR="00160D0E" w:rsidRPr="00BE5D9D">
        <w:rPr>
          <w:highlight w:val="yellow"/>
        </w:rPr>
        <w:t xml:space="preserve"> up to room temperature</w:t>
      </w:r>
      <w:r w:rsidR="00515EE6">
        <w:rPr>
          <w:highlight w:val="yellow"/>
        </w:rPr>
        <w:t xml:space="preserve">, </w:t>
      </w:r>
      <w:r w:rsidR="00160D0E" w:rsidRPr="00BE5D9D">
        <w:rPr>
          <w:highlight w:val="yellow"/>
        </w:rPr>
        <w:t xml:space="preserve">then </w:t>
      </w:r>
      <w:r w:rsidR="001102EB">
        <w:rPr>
          <w:highlight w:val="yellow"/>
        </w:rPr>
        <w:t xml:space="preserve">open </w:t>
      </w:r>
      <w:r w:rsidR="00160D0E" w:rsidRPr="00BE5D9D">
        <w:rPr>
          <w:highlight w:val="yellow"/>
        </w:rPr>
        <w:t>the container.</w:t>
      </w:r>
    </w:p>
    <w:p w14:paraId="54357AD3" w14:textId="77777777" w:rsidR="0015791F" w:rsidRDefault="0015791F" w:rsidP="00B26E16"/>
    <w:p w14:paraId="08201D21" w14:textId="34F23A95" w:rsidR="00160D0E" w:rsidRDefault="0015791F" w:rsidP="00B26E16">
      <w:r>
        <w:t>2.</w:t>
      </w:r>
      <w:r w:rsidR="001102EB">
        <w:t>5</w:t>
      </w:r>
      <w:r>
        <w:t xml:space="preserve">. </w:t>
      </w:r>
      <w:r w:rsidR="00160D0E" w:rsidRPr="00D650AA">
        <w:t>When performing a coupling reaction, freshly resolve the amount of coupling substrate needed into the appropriate solvent.</w:t>
      </w:r>
      <w:r w:rsidR="00870B9F">
        <w:t xml:space="preserve"> T</w:t>
      </w:r>
      <w:r w:rsidR="00160D0E" w:rsidRPr="00D650AA">
        <w:t xml:space="preserve">ake care not to add more than 10% </w:t>
      </w:r>
      <w:r w:rsidR="00870B9F">
        <w:t>of coupling solution</w:t>
      </w:r>
      <w:r w:rsidR="00870B9F" w:rsidRPr="00870B9F">
        <w:t xml:space="preserve"> </w:t>
      </w:r>
      <w:r w:rsidR="00870B9F" w:rsidRPr="00D650AA">
        <w:t xml:space="preserve">to </w:t>
      </w:r>
      <w:r w:rsidR="00515EE6">
        <w:t>the</w:t>
      </w:r>
      <w:r w:rsidR="00870B9F" w:rsidRPr="00D650AA">
        <w:t xml:space="preserve"> final coupling reaction</w:t>
      </w:r>
      <w:r w:rsidR="00870B9F">
        <w:t>, especially if</w:t>
      </w:r>
      <w:r w:rsidR="00160D0E" w:rsidRPr="00D650AA">
        <w:t xml:space="preserve"> DMF or DMSO</w:t>
      </w:r>
      <w:r w:rsidR="00870B9F">
        <w:t xml:space="preserve"> </w:t>
      </w:r>
      <w:r w:rsidR="00515EE6">
        <w:t>is</w:t>
      </w:r>
      <w:r w:rsidR="00870B9F" w:rsidRPr="00D650AA">
        <w:t xml:space="preserve"> used as </w:t>
      </w:r>
      <w:r w:rsidR="00515EE6">
        <w:t xml:space="preserve">the </w:t>
      </w:r>
      <w:r w:rsidR="00870B9F" w:rsidRPr="00D650AA">
        <w:t>solvent</w:t>
      </w:r>
      <w:r w:rsidR="00870B9F">
        <w:t xml:space="preserve"> for </w:t>
      </w:r>
      <w:r w:rsidR="00515EE6">
        <w:t>the</w:t>
      </w:r>
      <w:r w:rsidR="00870B9F">
        <w:t xml:space="preserve"> coupling substrate.</w:t>
      </w:r>
    </w:p>
    <w:p w14:paraId="530A3F19" w14:textId="77777777" w:rsidR="00160D0E" w:rsidRPr="00D650AA" w:rsidRDefault="00160D0E" w:rsidP="00B26E16"/>
    <w:p w14:paraId="4B238031" w14:textId="2AD61A2C" w:rsidR="00160D0E" w:rsidRPr="00D650AA" w:rsidRDefault="00160D0E" w:rsidP="00B26E16">
      <w:pPr>
        <w:outlineLvl w:val="0"/>
        <w:rPr>
          <w:b/>
        </w:rPr>
      </w:pPr>
      <w:r w:rsidRPr="00D650AA">
        <w:rPr>
          <w:b/>
        </w:rPr>
        <w:t xml:space="preserve">3. </w:t>
      </w:r>
      <w:r w:rsidR="00667F02">
        <w:rPr>
          <w:b/>
        </w:rPr>
        <w:t xml:space="preserve">Amplification, </w:t>
      </w:r>
      <w:r w:rsidR="00515EE6">
        <w:rPr>
          <w:b/>
        </w:rPr>
        <w:t>P</w:t>
      </w:r>
      <w:r w:rsidRPr="00D650AA">
        <w:rPr>
          <w:b/>
        </w:rPr>
        <w:t xml:space="preserve">urification and </w:t>
      </w:r>
      <w:r w:rsidR="00515EE6">
        <w:rPr>
          <w:b/>
        </w:rPr>
        <w:t>C</w:t>
      </w:r>
      <w:r w:rsidRPr="00D650AA">
        <w:rPr>
          <w:b/>
        </w:rPr>
        <w:t xml:space="preserve">hemical </w:t>
      </w:r>
      <w:r w:rsidR="00515EE6">
        <w:rPr>
          <w:b/>
        </w:rPr>
        <w:t>M</w:t>
      </w:r>
      <w:r w:rsidRPr="00D650AA">
        <w:rPr>
          <w:b/>
        </w:rPr>
        <w:t xml:space="preserve">odification of Ad </w:t>
      </w:r>
      <w:r w:rsidR="00515EE6">
        <w:rPr>
          <w:b/>
        </w:rPr>
        <w:t>V</w:t>
      </w:r>
      <w:r w:rsidRPr="00D650AA">
        <w:rPr>
          <w:b/>
        </w:rPr>
        <w:t xml:space="preserve">ectors: </w:t>
      </w:r>
    </w:p>
    <w:p w14:paraId="2BF9B709" w14:textId="77777777" w:rsidR="00160D0E" w:rsidRDefault="00160D0E" w:rsidP="00B26E16">
      <w:pPr>
        <w:rPr>
          <w:b/>
        </w:rPr>
      </w:pPr>
    </w:p>
    <w:p w14:paraId="7575F611" w14:textId="72B6E17F" w:rsidR="00667F02" w:rsidRDefault="00667F02" w:rsidP="00B26E16">
      <w:pPr>
        <w:outlineLvl w:val="0"/>
        <w:rPr>
          <w:b/>
        </w:rPr>
      </w:pPr>
      <w:r w:rsidRPr="005613A2">
        <w:t>3.1</w:t>
      </w:r>
      <w:r w:rsidR="0015791F" w:rsidRPr="005613A2">
        <w:t>.</w:t>
      </w:r>
      <w:r w:rsidRPr="005613A2">
        <w:t xml:space="preserve"> Amplification of Ad</w:t>
      </w:r>
      <w:r w:rsidR="00257D21" w:rsidRPr="005613A2">
        <w:t xml:space="preserve"> </w:t>
      </w:r>
      <w:r w:rsidRPr="005613A2">
        <w:t>vectors</w:t>
      </w:r>
    </w:p>
    <w:p w14:paraId="5D249229" w14:textId="77777777" w:rsidR="00667F02" w:rsidRDefault="00667F02" w:rsidP="00B26E16">
      <w:pPr>
        <w:rPr>
          <w:b/>
        </w:rPr>
      </w:pPr>
    </w:p>
    <w:p w14:paraId="38CD4EB9" w14:textId="79967356" w:rsidR="006A1753" w:rsidRPr="00A0085B" w:rsidRDefault="00A0085B" w:rsidP="00B26E16">
      <w:r>
        <w:t>Note:</w:t>
      </w:r>
      <w:r w:rsidR="00515EE6">
        <w:t xml:space="preserve"> The </w:t>
      </w:r>
      <w:r w:rsidR="00CE6B5F" w:rsidRPr="00A0085B">
        <w:t xml:space="preserve">following </w:t>
      </w:r>
      <w:r w:rsidR="006A1753" w:rsidRPr="00A0085B">
        <w:t xml:space="preserve">steps </w:t>
      </w:r>
      <w:r w:rsidR="00515EE6">
        <w:t>must</w:t>
      </w:r>
      <w:r w:rsidR="00CE6B5F" w:rsidRPr="00A0085B">
        <w:t xml:space="preserve"> be performed using a safety cabinet according to local biological safety</w:t>
      </w:r>
      <w:r w:rsidR="00515EE6">
        <w:t xml:space="preserve"> rules</w:t>
      </w:r>
      <w:r w:rsidR="00CE6B5F" w:rsidRPr="00A0085B">
        <w:t>.</w:t>
      </w:r>
    </w:p>
    <w:p w14:paraId="096F1C2F" w14:textId="77777777" w:rsidR="00EA4DD7" w:rsidRPr="00D650AA" w:rsidRDefault="00EA4DD7" w:rsidP="00B26E16">
      <w:pPr>
        <w:rPr>
          <w:b/>
        </w:rPr>
      </w:pPr>
    </w:p>
    <w:p w14:paraId="3A3DC581" w14:textId="1BD39AA3" w:rsidR="00667F02" w:rsidRDefault="00667F02" w:rsidP="00B26E16">
      <w:r>
        <w:t>3.1.1</w:t>
      </w:r>
      <w:r w:rsidR="0015791F">
        <w:t>.</w:t>
      </w:r>
      <w:r w:rsidR="00B06525">
        <w:t xml:space="preserve"> </w:t>
      </w:r>
      <w:r w:rsidR="00160D0E" w:rsidRPr="00D650AA">
        <w:t>Transfect a replication deficient ∆E1 Ad vector containing one (or s</w:t>
      </w:r>
      <w:r w:rsidR="00BD3012">
        <w:t>everal) genetically introduced c</w:t>
      </w:r>
      <w:r w:rsidR="00160D0E" w:rsidRPr="00D650AA">
        <w:t>ystein</w:t>
      </w:r>
      <w:r w:rsidR="00BD3012">
        <w:t>e</w:t>
      </w:r>
      <w:r w:rsidR="00160D0E" w:rsidRPr="00D650AA">
        <w:t xml:space="preserve"> residue(s) into HEK 293 cells as described by Kratzer and Kreppel</w:t>
      </w:r>
      <w:r w:rsidR="00160D0E" w:rsidRPr="00D650AA">
        <w:fldChar w:fldCharType="begin"/>
      </w:r>
      <w:r w:rsidR="005457C7">
        <w:instrText xml:space="preserve"> ADDIN ZOTERO_ITEM CSL_CITATION {"citationID":"VVQQw2b6","properties":{"formattedCitation":"\\super 38\\nosupersub{}","plainCitation":"38","noteIndex":0},"citationItems":[{"id":1985,"uris":["http://zotero.org/users/946604/items/ZY4G9QXC"],"uri":["http://zotero.org/users/946604/items/ZY4G9QXC"],"itemData":{"id":1985,"type":"article-journal","title":"Production, Purification, and Titration of First-Generation Adenovirus Vectors","container-title":"Methods in Molecular Biology (Clifton, N.J.)","page":"377-388","volume":"1654","source":"PubMed","abstract":"Vectors based on human adenovirus are highly efficient tools for transient genetic modifications of cells or tissues in vitro and in vivo. They can be utilized for gene addition strategies, knockdown strategies and as transfer vectors for designer nucleases and CRISPR/Cas. They are characterized by high genomic stability and can be produced to high titers. This chapter describes the method how to produce, purify and titrate adenovirus vectors based on human adenovirus type 5.","DOI":"10.1007/978-1-4939-7231-9_28","ISSN":"1940-6029","note":"PMID: 28986806","journalAbbreviation":"Methods Mol. Biol.","language":"eng","author":[{"family":"Kratzer","given":"Ramona F."},{"family":"Kreppel","given":"Florian"}],"issued":{"date-parts":[["2017"]]}}}],"schema":"https://github.com/citation-style-language/schema/raw/master/csl-citation.json"} </w:instrText>
      </w:r>
      <w:r w:rsidR="00160D0E" w:rsidRPr="00D650AA">
        <w:fldChar w:fldCharType="separate"/>
      </w:r>
      <w:r w:rsidR="005457C7" w:rsidRPr="005457C7">
        <w:rPr>
          <w:vertAlign w:val="superscript"/>
        </w:rPr>
        <w:t>38</w:t>
      </w:r>
      <w:r w:rsidR="00160D0E" w:rsidRPr="00D650AA">
        <w:fldChar w:fldCharType="end"/>
      </w:r>
      <w:r w:rsidR="00160D0E" w:rsidRPr="00D650AA">
        <w:t xml:space="preserve">. </w:t>
      </w:r>
    </w:p>
    <w:p w14:paraId="04B5362E" w14:textId="77777777" w:rsidR="00667F02" w:rsidRDefault="00667F02" w:rsidP="00B26E16"/>
    <w:p w14:paraId="4B10347E" w14:textId="30B23328" w:rsidR="00667F02" w:rsidRDefault="00667F02" w:rsidP="00B26E16">
      <w:r>
        <w:t>3.1.2</w:t>
      </w:r>
      <w:r w:rsidR="0015791F">
        <w:t>.</w:t>
      </w:r>
      <w:r>
        <w:t xml:space="preserve"> </w:t>
      </w:r>
      <w:r w:rsidR="00160D0E" w:rsidRPr="00D650AA">
        <w:t>According to the protocol</w:t>
      </w:r>
      <w:r w:rsidR="00160D0E" w:rsidRPr="00D650AA">
        <w:fldChar w:fldCharType="begin"/>
      </w:r>
      <w:r w:rsidR="005457C7">
        <w:instrText xml:space="preserve"> ADDIN ZOTERO_ITEM CSL_CITATION {"citationID":"0ngf1hyC","properties":{"formattedCitation":"\\super 38\\nosupersub{}","plainCitation":"38","noteIndex":0},"citationItems":[{"id":1985,"uris":["http://zotero.org/users/946604/items/ZY4G9QXC"],"uri":["http://zotero.org/users/946604/items/ZY4G9QXC"],"itemData":{"id":1985,"type":"article-journal","title":"Production, Purification, and Titration of First-Generation Adenovirus Vectors","container-title":"Methods in Molecular Biology (Clifton, N.J.)","page":"377-388","volume":"1654","source":"PubMed","abstract":"Vectors based on human adenovirus are highly efficient tools for transient genetic modifications of cells or tissues in vitro and in vivo. They can be utilized for gene addition strategies, knockdown strategies and as transfer vectors for designer nucleases and CRISPR/Cas. They are characterized by high genomic stability and can be produced to high titers. This chapter describes the method how to produce, purify and titrate adenovirus vectors based on human adenovirus type 5.","DOI":"10.1007/978-1-4939-7231-9_28","ISSN":"1940-6029","note":"PMID: 28986806","journalAbbreviation":"Methods Mol. Biol.","language":"eng","author":[{"family":"Kratzer","given":"Ramona F."},{"family":"Kreppel","given":"Florian"}],"issued":{"date-parts":[["2017"]]}}}],"schema":"https://github.com/citation-style-language/schema/raw/master/csl-citation.json"} </w:instrText>
      </w:r>
      <w:r w:rsidR="00160D0E" w:rsidRPr="00D650AA">
        <w:fldChar w:fldCharType="separate"/>
      </w:r>
      <w:r w:rsidR="005457C7" w:rsidRPr="005457C7">
        <w:rPr>
          <w:vertAlign w:val="superscript"/>
        </w:rPr>
        <w:t>38</w:t>
      </w:r>
      <w:r w:rsidR="00160D0E" w:rsidRPr="00D650AA">
        <w:fldChar w:fldCharType="end"/>
      </w:r>
      <w:r w:rsidR="00257D21">
        <w:t>,</w:t>
      </w:r>
      <w:r w:rsidR="00160D0E" w:rsidRPr="00D650AA">
        <w:t xml:space="preserve"> amplify the vector by sequential reinfections up to a final preparative infection of 15-20 large (15 cm) cell culture plates (approximately 1-2 x 10</w:t>
      </w:r>
      <w:r w:rsidR="00160D0E" w:rsidRPr="00D650AA">
        <w:rPr>
          <w:vertAlign w:val="superscript"/>
        </w:rPr>
        <w:t>7</w:t>
      </w:r>
      <w:r w:rsidR="00160D0E" w:rsidRPr="00D650AA">
        <w:t xml:space="preserve"> cells/plate). </w:t>
      </w:r>
    </w:p>
    <w:p w14:paraId="0D35E26D" w14:textId="77777777" w:rsidR="00257D21" w:rsidRDefault="00257D21" w:rsidP="00B26E16"/>
    <w:p w14:paraId="25EFA8F1" w14:textId="3F6156AE" w:rsidR="00160D0E" w:rsidRPr="00D650AA" w:rsidRDefault="00667F02" w:rsidP="00B26E16">
      <w:r>
        <w:t xml:space="preserve">Note: </w:t>
      </w:r>
      <w:r w:rsidR="00160D0E" w:rsidRPr="00D650AA">
        <w:t xml:space="preserve">Optimally, the last reinfection should be timed </w:t>
      </w:r>
      <w:r w:rsidR="00515EE6">
        <w:t xml:space="preserve">so </w:t>
      </w:r>
      <w:r w:rsidR="00160D0E" w:rsidRPr="00D650AA">
        <w:t xml:space="preserve">that cells show full cytopathic effect (CPE) </w:t>
      </w:r>
      <w:r w:rsidR="00515EE6">
        <w:t>on</w:t>
      </w:r>
      <w:r w:rsidR="00160D0E" w:rsidRPr="00D650AA">
        <w:t xml:space="preserve"> the morning of purification and modification performance (see </w:t>
      </w:r>
      <w:r w:rsidR="00160D0E" w:rsidRPr="005613A2">
        <w:rPr>
          <w:b/>
        </w:rPr>
        <w:t>Figure 2</w:t>
      </w:r>
      <w:r w:rsidR="00160D0E" w:rsidRPr="00D650AA">
        <w:t>).</w:t>
      </w:r>
    </w:p>
    <w:p w14:paraId="10B03759" w14:textId="77777777" w:rsidR="00870B9F" w:rsidRDefault="00870B9F" w:rsidP="00B26E16"/>
    <w:p w14:paraId="4C786267" w14:textId="0EB0CD75" w:rsidR="00160D0E" w:rsidRPr="00D650AA" w:rsidRDefault="00667F02" w:rsidP="00B26E16">
      <w:r>
        <w:t>3.1.3</w:t>
      </w:r>
      <w:r w:rsidR="0015791F">
        <w:t>.</w:t>
      </w:r>
      <w:r>
        <w:t xml:space="preserve"> </w:t>
      </w:r>
      <w:r w:rsidR="00160D0E" w:rsidRPr="00D650AA">
        <w:t>After the final amplification step, cells resuspended in Ad buffer + 10 mM</w:t>
      </w:r>
      <w:r w:rsidR="00160D0E">
        <w:t xml:space="preserve"> </w:t>
      </w:r>
      <w:r w:rsidR="00160D0E" w:rsidRPr="00D650AA">
        <w:t>TCEP</w:t>
      </w:r>
      <w:r w:rsidR="00CA3E52">
        <w:t xml:space="preserve"> (variant B)</w:t>
      </w:r>
      <w:r w:rsidR="00160D0E" w:rsidRPr="00D650AA">
        <w:t xml:space="preserve"> can be frozen at -80 °C</w:t>
      </w:r>
      <w:r w:rsidR="00515EE6">
        <w:t>;</w:t>
      </w:r>
      <w:r w:rsidR="00160D0E" w:rsidRPr="00D650AA">
        <w:t xml:space="preserve"> </w:t>
      </w:r>
      <w:r w:rsidR="00515EE6">
        <w:t>however,</w:t>
      </w:r>
      <w:r w:rsidR="00160D0E" w:rsidRPr="00D650AA">
        <w:t xml:space="preserve"> for optimal yield of vector particles</w:t>
      </w:r>
      <w:r w:rsidR="00515EE6">
        <w:t>,</w:t>
      </w:r>
      <w:r w:rsidR="00160D0E" w:rsidRPr="00D650AA">
        <w:t xml:space="preserve"> an immediate follow</w:t>
      </w:r>
      <w:r w:rsidR="00515EE6">
        <w:t>-</w:t>
      </w:r>
      <w:r w:rsidR="00160D0E" w:rsidRPr="00D650AA">
        <w:t xml:space="preserve">up of cell lysis and vector purification and modification is recommended. </w:t>
      </w:r>
    </w:p>
    <w:p w14:paraId="4163E428" w14:textId="77777777" w:rsidR="00160D0E" w:rsidRPr="00D650AA" w:rsidRDefault="00160D0E" w:rsidP="00B26E16"/>
    <w:p w14:paraId="244CBF51" w14:textId="2FC6B2CF" w:rsidR="00896EA6" w:rsidRPr="005613A2" w:rsidRDefault="004B4186" w:rsidP="00B26E16">
      <w:pPr>
        <w:outlineLvl w:val="0"/>
      </w:pPr>
      <w:r w:rsidRPr="005613A2">
        <w:t>3.2</w:t>
      </w:r>
      <w:r w:rsidR="0015791F" w:rsidRPr="005613A2">
        <w:t>.</w:t>
      </w:r>
      <w:r w:rsidRPr="005613A2">
        <w:t xml:space="preserve"> </w:t>
      </w:r>
      <w:r w:rsidR="00896EA6" w:rsidRPr="005613A2">
        <w:t>Purification and chemical modification of Ad vectors</w:t>
      </w:r>
    </w:p>
    <w:p w14:paraId="43790814" w14:textId="77777777" w:rsidR="00857FF3" w:rsidRDefault="00857FF3" w:rsidP="00B26E16"/>
    <w:p w14:paraId="0D090E19" w14:textId="7CC0F61E" w:rsidR="007367F1" w:rsidRDefault="00D756DF" w:rsidP="00B26E16">
      <w:r>
        <w:t xml:space="preserve">Note: </w:t>
      </w:r>
      <w:r w:rsidR="00160D0E" w:rsidRPr="00D650AA">
        <w:t>Purification of vector</w:t>
      </w:r>
      <w:r w:rsidR="00515EE6">
        <w:t>s</w:t>
      </w:r>
      <w:r w:rsidR="00160D0E" w:rsidRPr="00D650AA">
        <w:t xml:space="preserve"> is performed according to the adenovirus purification protocol described in</w:t>
      </w:r>
      <w:r w:rsidR="00160D0E" w:rsidRPr="00D650AA">
        <w:fldChar w:fldCharType="begin"/>
      </w:r>
      <w:r w:rsidR="005457C7">
        <w:instrText xml:space="preserve"> ADDIN ZOTERO_ITEM CSL_CITATION {"citationID":"T2n1N9nO","properties":{"formattedCitation":"\\super 38\\nosupersub{}","plainCitation":"38","noteIndex":0},"citationItems":[{"id":1985,"uris":["http://zotero.org/users/946604/items/ZY4G9QXC"],"uri":["http://zotero.org/users/946604/items/ZY4G9QXC"],"itemData":{"id":1985,"type":"article-journal","title":"Production, Purification, and Titration of First-Generation Adenovirus Vectors","container-title":"Methods in Molecular Biology (Clifton, N.J.)","page":"377-388","volume":"1654","source":"PubMed","abstract":"Vectors based on human adenovirus are highly efficient tools for transient genetic modifications of cells or tissues in vitro and in vivo. They can be utilized for gene addition strategies, knockdown strategies and as transfer vectors for designer nucleases and CRISPR/Cas. They are characterized by high genomic stability and can be produced to high titers. This chapter describes the method how to produce, purify and titrate adenovirus vectors based on human adenovirus type 5.","DOI":"10.1007/978-1-4939-7231-9_28","ISSN":"1940-6029","note":"PMID: 28986806","journalAbbreviation":"Methods Mol. Biol.","language":"eng","author":[{"family":"Kratzer","given":"Ramona F."},{"family":"Kreppel","given":"Florian"}],"issued":{"date-parts":[["2017"]]}}}],"schema":"https://github.com/citation-style-language/schema/raw/master/csl-citation.json"} </w:instrText>
      </w:r>
      <w:r w:rsidR="00160D0E" w:rsidRPr="00D650AA">
        <w:fldChar w:fldCharType="separate"/>
      </w:r>
      <w:r w:rsidR="005457C7" w:rsidRPr="005457C7">
        <w:rPr>
          <w:vertAlign w:val="superscript"/>
        </w:rPr>
        <w:t>38</w:t>
      </w:r>
      <w:r w:rsidR="00160D0E" w:rsidRPr="00D650AA">
        <w:fldChar w:fldCharType="end"/>
      </w:r>
      <w:r w:rsidR="00160D0E">
        <w:t xml:space="preserve"> but under non-oxidizing conditions. </w:t>
      </w:r>
      <w:r w:rsidR="00160D0E" w:rsidRPr="00D650AA">
        <w:t>Cell harvesting and lysis as well as vector purification and chemical modification can be performed within one day</w:t>
      </w:r>
      <w:r w:rsidR="00E275BE">
        <w:t xml:space="preserve">. </w:t>
      </w:r>
      <w:r w:rsidR="00160D0E" w:rsidRPr="00D650AA">
        <w:t xml:space="preserve">Harvest and lyse </w:t>
      </w:r>
      <w:r w:rsidR="00515EE6">
        <w:t xml:space="preserve">the </w:t>
      </w:r>
      <w:r w:rsidR="00160D0E" w:rsidRPr="00D650AA">
        <w:t xml:space="preserve">infected cells according to the protocol described </w:t>
      </w:r>
      <w:r w:rsidR="00E275BE">
        <w:t>previously</w:t>
      </w:r>
      <w:r w:rsidR="00160D0E" w:rsidRPr="00D650AA">
        <w:fldChar w:fldCharType="begin"/>
      </w:r>
      <w:r w:rsidR="005457C7">
        <w:instrText xml:space="preserve"> ADDIN ZOTERO_ITEM CSL_CITATION {"citationID":"ZKG5o6AO","properties":{"formattedCitation":"\\super 38\\nosupersub{}","plainCitation":"38","noteIndex":0},"citationItems":[{"id":1985,"uris":["http://zotero.org/users/946604/items/ZY4G9QXC"],"uri":["http://zotero.org/users/946604/items/ZY4G9QXC"],"itemData":{"id":1985,"type":"article-journal","title":"Production, Purification, and Titration of First-Generation Adenovirus Vectors","container-title":"Methods in Molecular Biology (Clifton, N.J.)","page":"377-388","volume":"1654","source":"PubMed","abstract":"Vectors based on human adenovirus are highly efficient tools for transient genetic modifications of cells or tissues in vitro and in vivo. They can be utilized for gene addition strategies, knockdown strategies and as transfer vectors for designer nucleases and CRISPR/Cas. They are characterized by high genomic stability and can be produced to high titers. This chapter describes the method how to produce, purify and titrate adenovirus vectors based on human adenovirus type 5.","DOI":"10.1007/978-1-4939-7231-9_28","ISSN":"1940-6029","note":"PMID: 28986806","journalAbbreviation":"Methods Mol. Biol.","language":"eng","author":[{"family":"Kratzer","given":"Ramona F."},{"family":"Kreppel","given":"Florian"}],"issued":{"date-parts":[["2017"]]}}}],"schema":"https://github.com/citation-style-language/schema/raw/master/csl-citation.json"} </w:instrText>
      </w:r>
      <w:r w:rsidR="00160D0E" w:rsidRPr="00D650AA">
        <w:fldChar w:fldCharType="separate"/>
      </w:r>
      <w:r w:rsidR="005457C7" w:rsidRPr="005457C7">
        <w:rPr>
          <w:vertAlign w:val="superscript"/>
        </w:rPr>
        <w:t>38</w:t>
      </w:r>
      <w:r w:rsidR="00160D0E" w:rsidRPr="00D650AA">
        <w:fldChar w:fldCharType="end"/>
      </w:r>
      <w:r w:rsidR="00E275BE">
        <w:t>.</w:t>
      </w:r>
      <w:r>
        <w:t xml:space="preserve"> </w:t>
      </w:r>
    </w:p>
    <w:p w14:paraId="397CE174" w14:textId="77777777" w:rsidR="007367F1" w:rsidRDefault="007367F1" w:rsidP="00B26E16"/>
    <w:p w14:paraId="5F60F3FB" w14:textId="06B632D0" w:rsidR="00160D0E" w:rsidRPr="00E275BE" w:rsidRDefault="007367F1" w:rsidP="00B26E16">
      <w:r w:rsidRPr="007367F1">
        <w:rPr>
          <w:highlight w:val="yellow"/>
        </w:rPr>
        <w:t xml:space="preserve">3.2.1. </w:t>
      </w:r>
      <w:r w:rsidR="0057371F" w:rsidRPr="007367F1">
        <w:rPr>
          <w:highlight w:val="yellow"/>
        </w:rPr>
        <w:t xml:space="preserve">Collect </w:t>
      </w:r>
      <w:r w:rsidR="0057371F" w:rsidRPr="0057371F">
        <w:rPr>
          <w:highlight w:val="yellow"/>
        </w:rPr>
        <w:t xml:space="preserve">cells </w:t>
      </w:r>
      <w:r w:rsidR="00160D0E" w:rsidRPr="00BE5D9D">
        <w:rPr>
          <w:highlight w:val="yellow"/>
        </w:rPr>
        <w:t xml:space="preserve">by scraping </w:t>
      </w:r>
      <w:r w:rsidR="00515EE6">
        <w:rPr>
          <w:highlight w:val="yellow"/>
        </w:rPr>
        <w:t xml:space="preserve">the </w:t>
      </w:r>
      <w:r w:rsidR="00160D0E" w:rsidRPr="00BE5D9D">
        <w:rPr>
          <w:highlight w:val="yellow"/>
        </w:rPr>
        <w:t>plates and transferring the supernatant to 200-500 mL centrifugation tubes.</w:t>
      </w:r>
    </w:p>
    <w:p w14:paraId="1EA7BC14" w14:textId="77777777" w:rsidR="00C85E05" w:rsidRPr="00BE5D9D" w:rsidRDefault="00C85E05" w:rsidP="00B26E16">
      <w:pPr>
        <w:rPr>
          <w:highlight w:val="yellow"/>
        </w:rPr>
      </w:pPr>
    </w:p>
    <w:p w14:paraId="73F69699" w14:textId="18E02F83" w:rsidR="004B4186" w:rsidRDefault="00160D0E" w:rsidP="00B26E16">
      <w:pPr>
        <w:rPr>
          <w:highlight w:val="yellow"/>
        </w:rPr>
      </w:pPr>
      <w:r w:rsidRPr="00421F6A">
        <w:rPr>
          <w:highlight w:val="yellow"/>
        </w:rPr>
        <w:t>3.2</w:t>
      </w:r>
      <w:r w:rsidR="00667F02" w:rsidRPr="00421F6A">
        <w:rPr>
          <w:highlight w:val="yellow"/>
        </w:rPr>
        <w:t>.2</w:t>
      </w:r>
      <w:r w:rsidR="0015791F" w:rsidRPr="00421F6A">
        <w:rPr>
          <w:highlight w:val="yellow"/>
        </w:rPr>
        <w:t>.</w:t>
      </w:r>
      <w:r w:rsidRPr="00421F6A">
        <w:rPr>
          <w:highlight w:val="yellow"/>
        </w:rPr>
        <w:t xml:space="preserve"> </w:t>
      </w:r>
      <w:r w:rsidR="00257D21" w:rsidRPr="00421F6A">
        <w:rPr>
          <w:highlight w:val="yellow"/>
        </w:rPr>
        <w:t>Spin</w:t>
      </w:r>
      <w:r w:rsidR="004B4186" w:rsidRPr="00421F6A">
        <w:rPr>
          <w:highlight w:val="yellow"/>
        </w:rPr>
        <w:t xml:space="preserve"> </w:t>
      </w:r>
      <w:r w:rsidR="00515EE6">
        <w:rPr>
          <w:highlight w:val="yellow"/>
        </w:rPr>
        <w:t xml:space="preserve">the </w:t>
      </w:r>
      <w:r w:rsidR="004B4186">
        <w:rPr>
          <w:highlight w:val="yellow"/>
        </w:rPr>
        <w:t>cell solution</w:t>
      </w:r>
      <w:r w:rsidRPr="00BE5D9D">
        <w:rPr>
          <w:highlight w:val="yellow"/>
        </w:rPr>
        <w:t xml:space="preserve"> for 10 min at 400 x g</w:t>
      </w:r>
      <w:r w:rsidR="00CA3E52">
        <w:rPr>
          <w:highlight w:val="yellow"/>
        </w:rPr>
        <w:t>.</w:t>
      </w:r>
      <w:r w:rsidRPr="00BE5D9D">
        <w:rPr>
          <w:highlight w:val="yellow"/>
        </w:rPr>
        <w:t xml:space="preserve"> </w:t>
      </w:r>
    </w:p>
    <w:p w14:paraId="36BD87E7" w14:textId="77777777" w:rsidR="004B4186" w:rsidRDefault="004B4186" w:rsidP="00B26E16">
      <w:pPr>
        <w:rPr>
          <w:highlight w:val="yellow"/>
        </w:rPr>
      </w:pPr>
    </w:p>
    <w:p w14:paraId="257CDB8C" w14:textId="0F4120F7" w:rsidR="00160D0E" w:rsidRPr="00BE5D9D" w:rsidRDefault="004B4186" w:rsidP="00B26E16">
      <w:pPr>
        <w:rPr>
          <w:highlight w:val="yellow"/>
        </w:rPr>
      </w:pPr>
      <w:r>
        <w:rPr>
          <w:highlight w:val="yellow"/>
        </w:rPr>
        <w:t>3.2.3</w:t>
      </w:r>
      <w:r w:rsidR="0015791F">
        <w:rPr>
          <w:highlight w:val="yellow"/>
        </w:rPr>
        <w:t>.</w:t>
      </w:r>
      <w:r>
        <w:rPr>
          <w:highlight w:val="yellow"/>
        </w:rPr>
        <w:t xml:space="preserve"> R</w:t>
      </w:r>
      <w:r w:rsidR="00160D0E" w:rsidRPr="00BE5D9D">
        <w:rPr>
          <w:highlight w:val="yellow"/>
        </w:rPr>
        <w:t xml:space="preserve">esuspend </w:t>
      </w:r>
      <w:r w:rsidR="00515EE6">
        <w:rPr>
          <w:highlight w:val="yellow"/>
        </w:rPr>
        <w:t xml:space="preserve">the </w:t>
      </w:r>
      <w:r w:rsidR="00160D0E" w:rsidRPr="00BE5D9D">
        <w:rPr>
          <w:highlight w:val="yellow"/>
        </w:rPr>
        <w:t>cell pellet in 4 mL of Ad-buffer + 10 mM TCEP (pH 7.</w:t>
      </w:r>
      <w:r w:rsidR="00160D0E">
        <w:rPr>
          <w:highlight w:val="yellow"/>
        </w:rPr>
        <w:t>2</w:t>
      </w:r>
      <w:r w:rsidR="00160D0E" w:rsidRPr="00BE5D9D">
        <w:rPr>
          <w:highlight w:val="yellow"/>
        </w:rPr>
        <w:t xml:space="preserve">) (variant B) and transfer to a sterile 50 mL tube.  If cell yield is low or only </w:t>
      </w:r>
      <w:r w:rsidR="00515EE6">
        <w:rPr>
          <w:highlight w:val="yellow"/>
        </w:rPr>
        <w:t xml:space="preserve">a </w:t>
      </w:r>
      <w:r w:rsidR="00160D0E" w:rsidRPr="00BE5D9D">
        <w:rPr>
          <w:highlight w:val="yellow"/>
        </w:rPr>
        <w:t xml:space="preserve">weak CPE was induced, resuspend </w:t>
      </w:r>
      <w:r w:rsidR="00515EE6">
        <w:rPr>
          <w:highlight w:val="yellow"/>
        </w:rPr>
        <w:t xml:space="preserve">it </w:t>
      </w:r>
      <w:r w:rsidR="00160D0E" w:rsidRPr="00BE5D9D">
        <w:rPr>
          <w:highlight w:val="yellow"/>
        </w:rPr>
        <w:t xml:space="preserve">in </w:t>
      </w:r>
      <w:bookmarkStart w:id="0" w:name="_GoBack"/>
      <w:r w:rsidR="00160D0E" w:rsidRPr="00BE5D9D">
        <w:rPr>
          <w:highlight w:val="yellow"/>
        </w:rPr>
        <w:t>2 mL.</w:t>
      </w:r>
      <w:bookmarkEnd w:id="0"/>
    </w:p>
    <w:p w14:paraId="41FF4AE6" w14:textId="77777777" w:rsidR="00160D0E" w:rsidRPr="00BE5D9D" w:rsidRDefault="00160D0E" w:rsidP="00B26E16">
      <w:pPr>
        <w:rPr>
          <w:highlight w:val="yellow"/>
        </w:rPr>
      </w:pPr>
    </w:p>
    <w:p w14:paraId="79E92681" w14:textId="509A4A51" w:rsidR="00160D0E" w:rsidRPr="00BE5D9D" w:rsidRDefault="00160D0E" w:rsidP="00B26E16">
      <w:pPr>
        <w:rPr>
          <w:highlight w:val="yellow"/>
        </w:rPr>
      </w:pPr>
      <w:r w:rsidRPr="00BE5D9D">
        <w:rPr>
          <w:highlight w:val="yellow"/>
        </w:rPr>
        <w:t>3.</w:t>
      </w:r>
      <w:r w:rsidR="004B4186">
        <w:rPr>
          <w:highlight w:val="yellow"/>
        </w:rPr>
        <w:t>2.4</w:t>
      </w:r>
      <w:r w:rsidR="0015791F">
        <w:rPr>
          <w:highlight w:val="yellow"/>
        </w:rPr>
        <w:t>.</w:t>
      </w:r>
      <w:r w:rsidRPr="00BE5D9D">
        <w:rPr>
          <w:highlight w:val="yellow"/>
        </w:rPr>
        <w:t xml:space="preserve"> Rescue the vector by 3 cycles of freez</w:t>
      </w:r>
      <w:r w:rsidR="00515EE6">
        <w:rPr>
          <w:highlight w:val="yellow"/>
        </w:rPr>
        <w:t>ing</w:t>
      </w:r>
      <w:r w:rsidRPr="00BE5D9D">
        <w:rPr>
          <w:highlight w:val="yellow"/>
        </w:rPr>
        <w:t xml:space="preserve"> (in liquid nitrogen) and thaw</w:t>
      </w:r>
      <w:r w:rsidR="00515EE6">
        <w:rPr>
          <w:highlight w:val="yellow"/>
        </w:rPr>
        <w:t>ing</w:t>
      </w:r>
      <w:r w:rsidRPr="00BE5D9D">
        <w:rPr>
          <w:highlight w:val="yellow"/>
        </w:rPr>
        <w:t xml:space="preserve"> (in </w:t>
      </w:r>
      <w:r w:rsidR="00515EE6">
        <w:rPr>
          <w:highlight w:val="yellow"/>
        </w:rPr>
        <w:t xml:space="preserve">a </w:t>
      </w:r>
      <w:r w:rsidRPr="00BE5D9D">
        <w:rPr>
          <w:highlight w:val="yellow"/>
        </w:rPr>
        <w:t>37 °C water</w:t>
      </w:r>
      <w:r w:rsidR="00BB287E">
        <w:rPr>
          <w:highlight w:val="yellow"/>
        </w:rPr>
        <w:t xml:space="preserve"> </w:t>
      </w:r>
      <w:r w:rsidRPr="00BE5D9D">
        <w:rPr>
          <w:highlight w:val="yellow"/>
        </w:rPr>
        <w:t>bath).</w:t>
      </w:r>
    </w:p>
    <w:p w14:paraId="0077119D" w14:textId="77777777" w:rsidR="00160D0E" w:rsidRPr="00BE5D9D" w:rsidRDefault="00160D0E" w:rsidP="00B26E16">
      <w:pPr>
        <w:rPr>
          <w:highlight w:val="yellow"/>
        </w:rPr>
      </w:pPr>
    </w:p>
    <w:p w14:paraId="24134B6F" w14:textId="4A21F42B" w:rsidR="0057371F" w:rsidRPr="00BE5D9D" w:rsidRDefault="00160D0E" w:rsidP="00B26E16">
      <w:pPr>
        <w:rPr>
          <w:highlight w:val="yellow"/>
        </w:rPr>
      </w:pPr>
      <w:r w:rsidRPr="00BE5D9D">
        <w:rPr>
          <w:highlight w:val="yellow"/>
        </w:rPr>
        <w:t>3.</w:t>
      </w:r>
      <w:r w:rsidR="004B4186">
        <w:rPr>
          <w:highlight w:val="yellow"/>
        </w:rPr>
        <w:t>2.5</w:t>
      </w:r>
      <w:r w:rsidR="0015791F">
        <w:rPr>
          <w:highlight w:val="yellow"/>
        </w:rPr>
        <w:t>.</w:t>
      </w:r>
      <w:r w:rsidRPr="00BE5D9D">
        <w:rPr>
          <w:highlight w:val="yellow"/>
        </w:rPr>
        <w:t xml:space="preserve"> </w:t>
      </w:r>
      <w:r w:rsidR="00257D21">
        <w:rPr>
          <w:highlight w:val="yellow"/>
        </w:rPr>
        <w:t>Spin</w:t>
      </w:r>
      <w:r w:rsidR="00257D21" w:rsidRPr="00BE5D9D">
        <w:rPr>
          <w:highlight w:val="yellow"/>
        </w:rPr>
        <w:t xml:space="preserve"> </w:t>
      </w:r>
      <w:r w:rsidRPr="00BE5D9D">
        <w:rPr>
          <w:highlight w:val="yellow"/>
        </w:rPr>
        <w:t>for 10 min at 5,000 x g a</w:t>
      </w:r>
      <w:r w:rsidR="00515EE6">
        <w:rPr>
          <w:highlight w:val="yellow"/>
        </w:rPr>
        <w:t>t</w:t>
      </w:r>
      <w:r w:rsidRPr="00BE5D9D">
        <w:rPr>
          <w:highlight w:val="yellow"/>
        </w:rPr>
        <w:t xml:space="preserve"> 4 °C.</w:t>
      </w:r>
    </w:p>
    <w:p w14:paraId="48E10170" w14:textId="77777777" w:rsidR="00160D0E" w:rsidRPr="00BE5D9D" w:rsidRDefault="00160D0E" w:rsidP="00B26E16">
      <w:pPr>
        <w:rPr>
          <w:highlight w:val="yellow"/>
        </w:rPr>
      </w:pPr>
    </w:p>
    <w:p w14:paraId="7B011301" w14:textId="3BBD26FA" w:rsidR="00160D0E" w:rsidRPr="00BE5D9D" w:rsidRDefault="00160D0E" w:rsidP="00B26E16">
      <w:pPr>
        <w:rPr>
          <w:highlight w:val="yellow"/>
        </w:rPr>
      </w:pPr>
      <w:r w:rsidRPr="00BE5D9D">
        <w:rPr>
          <w:highlight w:val="yellow"/>
        </w:rPr>
        <w:t>3.</w:t>
      </w:r>
      <w:r w:rsidR="004B4186">
        <w:rPr>
          <w:highlight w:val="yellow"/>
        </w:rPr>
        <w:t>2.6</w:t>
      </w:r>
      <w:r w:rsidR="0015791F">
        <w:rPr>
          <w:highlight w:val="yellow"/>
        </w:rPr>
        <w:t>.</w:t>
      </w:r>
      <w:r w:rsidRPr="00BE5D9D">
        <w:rPr>
          <w:highlight w:val="yellow"/>
        </w:rPr>
        <w:t xml:space="preserve"> While centrifuging, prepare two equal CsCl step gradients</w:t>
      </w:r>
      <w:r w:rsidR="004B4186">
        <w:rPr>
          <w:highlight w:val="yellow"/>
        </w:rPr>
        <w:t>:</w:t>
      </w:r>
    </w:p>
    <w:p w14:paraId="72FBA4AA" w14:textId="77777777" w:rsidR="004B4186" w:rsidRDefault="004B4186" w:rsidP="00B26E16">
      <w:pPr>
        <w:rPr>
          <w:highlight w:val="yellow"/>
        </w:rPr>
      </w:pPr>
    </w:p>
    <w:p w14:paraId="6E806497" w14:textId="26BF43B3" w:rsidR="00160D0E" w:rsidRPr="00BE5D9D" w:rsidRDefault="004B4186" w:rsidP="00B26E16">
      <w:pPr>
        <w:rPr>
          <w:highlight w:val="yellow"/>
        </w:rPr>
      </w:pPr>
      <w:r>
        <w:rPr>
          <w:highlight w:val="yellow"/>
        </w:rPr>
        <w:t>3.2.6.1</w:t>
      </w:r>
      <w:r w:rsidR="0015791F">
        <w:rPr>
          <w:highlight w:val="yellow"/>
        </w:rPr>
        <w:t>.</w:t>
      </w:r>
      <w:r>
        <w:rPr>
          <w:highlight w:val="yellow"/>
        </w:rPr>
        <w:t xml:space="preserve"> </w:t>
      </w:r>
      <w:r w:rsidR="00CA3E52">
        <w:rPr>
          <w:highlight w:val="yellow"/>
        </w:rPr>
        <w:t>F</w:t>
      </w:r>
      <w:r w:rsidR="00825E6F">
        <w:rPr>
          <w:highlight w:val="yellow"/>
        </w:rPr>
        <w:t>irst</w:t>
      </w:r>
      <w:r w:rsidR="00515EE6">
        <w:rPr>
          <w:highlight w:val="yellow"/>
        </w:rPr>
        <w:t>,</w:t>
      </w:r>
      <w:r w:rsidR="00825E6F">
        <w:rPr>
          <w:highlight w:val="yellow"/>
        </w:rPr>
        <w:t xml:space="preserve"> as</w:t>
      </w:r>
      <w:r w:rsidR="00515EE6">
        <w:rPr>
          <w:highlight w:val="yellow"/>
        </w:rPr>
        <w:t xml:space="preserve"> the</w:t>
      </w:r>
      <w:r w:rsidR="00825E6F">
        <w:rPr>
          <w:highlight w:val="yellow"/>
        </w:rPr>
        <w:t xml:space="preserve"> lower phase</w:t>
      </w:r>
      <w:r>
        <w:rPr>
          <w:highlight w:val="yellow"/>
        </w:rPr>
        <w:t>,</w:t>
      </w:r>
      <w:r w:rsidR="00160D0E" w:rsidRPr="00BE5D9D">
        <w:rPr>
          <w:highlight w:val="yellow"/>
        </w:rPr>
        <w:t xml:space="preserve"> </w:t>
      </w:r>
      <w:r w:rsidR="00515EE6">
        <w:rPr>
          <w:highlight w:val="yellow"/>
        </w:rPr>
        <w:t xml:space="preserve">add </w:t>
      </w:r>
      <w:r w:rsidR="00160D0E" w:rsidRPr="00BE5D9D">
        <w:rPr>
          <w:highlight w:val="yellow"/>
        </w:rPr>
        <w:t>3 mL of 1.41 g/cm</w:t>
      </w:r>
      <w:r w:rsidR="00160D0E" w:rsidRPr="00BE5D9D">
        <w:rPr>
          <w:highlight w:val="yellow"/>
          <w:vertAlign w:val="superscript"/>
        </w:rPr>
        <w:t>3</w:t>
      </w:r>
      <w:r w:rsidR="00160D0E" w:rsidRPr="00BE5D9D">
        <w:rPr>
          <w:highlight w:val="yellow"/>
        </w:rPr>
        <w:t xml:space="preserve"> </w:t>
      </w:r>
      <w:r w:rsidR="00515EE6" w:rsidRPr="00BE5D9D">
        <w:rPr>
          <w:highlight w:val="yellow"/>
        </w:rPr>
        <w:t xml:space="preserve">ρCsCl </w:t>
      </w:r>
      <w:r w:rsidR="00160D0E" w:rsidRPr="00BE5D9D">
        <w:rPr>
          <w:highlight w:val="yellow"/>
        </w:rPr>
        <w:t xml:space="preserve">in Ad-buffer + </w:t>
      </w:r>
      <w:r>
        <w:rPr>
          <w:highlight w:val="yellow"/>
        </w:rPr>
        <w:t>0.5</w:t>
      </w:r>
      <w:r w:rsidRPr="00BE5D9D">
        <w:rPr>
          <w:highlight w:val="yellow"/>
        </w:rPr>
        <w:t xml:space="preserve"> </w:t>
      </w:r>
      <w:r w:rsidR="00160D0E" w:rsidRPr="00BE5D9D">
        <w:rPr>
          <w:highlight w:val="yellow"/>
        </w:rPr>
        <w:t xml:space="preserve">mM TCEP </w:t>
      </w:r>
      <w:r w:rsidR="00515EE6">
        <w:rPr>
          <w:highlight w:val="yellow"/>
        </w:rPr>
        <w:t>(</w:t>
      </w:r>
      <w:r w:rsidR="00160D0E" w:rsidRPr="00BE5D9D">
        <w:rPr>
          <w:highlight w:val="yellow"/>
        </w:rPr>
        <w:t>pH 7.2</w:t>
      </w:r>
      <w:r w:rsidR="00515EE6">
        <w:rPr>
          <w:highlight w:val="yellow"/>
        </w:rPr>
        <w:t xml:space="preserve">, </w:t>
      </w:r>
      <w:r w:rsidR="0070660A">
        <w:rPr>
          <w:highlight w:val="yellow"/>
        </w:rPr>
        <w:t>variant C)</w:t>
      </w:r>
      <w:r w:rsidR="00160D0E" w:rsidRPr="00BE5D9D">
        <w:rPr>
          <w:highlight w:val="yellow"/>
        </w:rPr>
        <w:t xml:space="preserve"> into the </w:t>
      </w:r>
      <w:r w:rsidR="00515EE6">
        <w:rPr>
          <w:highlight w:val="yellow"/>
        </w:rPr>
        <w:t>u</w:t>
      </w:r>
      <w:r w:rsidR="00160D0E" w:rsidRPr="00BE5D9D">
        <w:rPr>
          <w:highlight w:val="yellow"/>
        </w:rPr>
        <w:t>ltracentrifuge tubes.</w:t>
      </w:r>
      <w:r w:rsidR="00010FA2">
        <w:rPr>
          <w:highlight w:val="yellow"/>
        </w:rPr>
        <w:t xml:space="preserve"> </w:t>
      </w:r>
      <w:r w:rsidR="00160D0E" w:rsidRPr="00BE5D9D">
        <w:rPr>
          <w:highlight w:val="yellow"/>
        </w:rPr>
        <w:t xml:space="preserve">Mark </w:t>
      </w:r>
      <w:r w:rsidR="00515EE6">
        <w:rPr>
          <w:highlight w:val="yellow"/>
        </w:rPr>
        <w:t xml:space="preserve">the </w:t>
      </w:r>
      <w:r w:rsidR="00160D0E" w:rsidRPr="00BE5D9D">
        <w:rPr>
          <w:highlight w:val="yellow"/>
        </w:rPr>
        <w:t xml:space="preserve">level of </w:t>
      </w:r>
      <w:r w:rsidR="00515EE6">
        <w:rPr>
          <w:highlight w:val="yellow"/>
        </w:rPr>
        <w:t xml:space="preserve">the </w:t>
      </w:r>
      <w:r w:rsidR="00160D0E" w:rsidRPr="00BE5D9D">
        <w:rPr>
          <w:highlight w:val="yellow"/>
        </w:rPr>
        <w:t>lower phase on the tube before loading</w:t>
      </w:r>
      <w:r w:rsidR="00825E6F">
        <w:rPr>
          <w:highlight w:val="yellow"/>
        </w:rPr>
        <w:t xml:space="preserve"> the</w:t>
      </w:r>
      <w:r w:rsidR="00160D0E" w:rsidRPr="00BE5D9D">
        <w:rPr>
          <w:highlight w:val="yellow"/>
        </w:rPr>
        <w:t xml:space="preserve"> upper phase.</w:t>
      </w:r>
    </w:p>
    <w:p w14:paraId="0CF305B2" w14:textId="77777777" w:rsidR="004B4186" w:rsidRDefault="004B4186" w:rsidP="00B26E16">
      <w:pPr>
        <w:rPr>
          <w:highlight w:val="yellow"/>
        </w:rPr>
      </w:pPr>
    </w:p>
    <w:p w14:paraId="4E9FE5C6" w14:textId="5FE2953B" w:rsidR="00160D0E" w:rsidRDefault="004B4186" w:rsidP="00B26E16">
      <w:pPr>
        <w:rPr>
          <w:highlight w:val="yellow"/>
        </w:rPr>
      </w:pPr>
      <w:r>
        <w:rPr>
          <w:highlight w:val="yellow"/>
        </w:rPr>
        <w:t>3.2.6.2</w:t>
      </w:r>
      <w:r w:rsidR="0015791F">
        <w:rPr>
          <w:highlight w:val="yellow"/>
        </w:rPr>
        <w:t>.</w:t>
      </w:r>
      <w:r>
        <w:rPr>
          <w:highlight w:val="yellow"/>
        </w:rPr>
        <w:t xml:space="preserve"> </w:t>
      </w:r>
      <w:r w:rsidR="000B3BD9">
        <w:rPr>
          <w:highlight w:val="yellow"/>
        </w:rPr>
        <w:t>C</w:t>
      </w:r>
      <w:r w:rsidR="00160D0E" w:rsidRPr="00BE5D9D">
        <w:rPr>
          <w:highlight w:val="yellow"/>
        </w:rPr>
        <w:t>arefully stack the upper phase of 5 m</w:t>
      </w:r>
      <w:r w:rsidR="00515EE6">
        <w:rPr>
          <w:highlight w:val="yellow"/>
        </w:rPr>
        <w:t>L</w:t>
      </w:r>
      <w:r w:rsidR="00160D0E" w:rsidRPr="00BE5D9D">
        <w:rPr>
          <w:highlight w:val="yellow"/>
        </w:rPr>
        <w:t xml:space="preserve"> of </w:t>
      </w:r>
      <w:r w:rsidR="00160D0E">
        <w:rPr>
          <w:highlight w:val="yellow"/>
        </w:rPr>
        <w:t xml:space="preserve">1.27 g/cm3 </w:t>
      </w:r>
      <w:r w:rsidR="00515EE6">
        <w:rPr>
          <w:highlight w:val="yellow"/>
        </w:rPr>
        <w:t xml:space="preserve">ρCsCl </w:t>
      </w:r>
      <w:r w:rsidR="00160D0E">
        <w:rPr>
          <w:highlight w:val="yellow"/>
        </w:rPr>
        <w:t>in Ad-buffer</w:t>
      </w:r>
      <w:r w:rsidR="00160D0E" w:rsidRPr="00BE5D9D">
        <w:rPr>
          <w:highlight w:val="yellow"/>
        </w:rPr>
        <w:t xml:space="preserve"> + </w:t>
      </w:r>
      <w:r>
        <w:rPr>
          <w:highlight w:val="yellow"/>
        </w:rPr>
        <w:t>0.5</w:t>
      </w:r>
      <w:r w:rsidR="00160D0E" w:rsidRPr="00BE5D9D">
        <w:rPr>
          <w:highlight w:val="yellow"/>
        </w:rPr>
        <w:t xml:space="preserve"> mM TCEP</w:t>
      </w:r>
      <w:r w:rsidR="006B208F">
        <w:rPr>
          <w:highlight w:val="yellow"/>
        </w:rPr>
        <w:t xml:space="preserve"> (</w:t>
      </w:r>
      <w:r w:rsidR="00160D0E" w:rsidRPr="00BE5D9D">
        <w:rPr>
          <w:highlight w:val="yellow"/>
        </w:rPr>
        <w:t>pH 7.2</w:t>
      </w:r>
      <w:r w:rsidR="006B208F">
        <w:rPr>
          <w:highlight w:val="yellow"/>
        </w:rPr>
        <w:t xml:space="preserve">, </w:t>
      </w:r>
      <w:r w:rsidR="0070660A">
        <w:rPr>
          <w:highlight w:val="yellow"/>
        </w:rPr>
        <w:t>variant C)</w:t>
      </w:r>
      <w:r w:rsidR="006B208F">
        <w:rPr>
          <w:highlight w:val="yellow"/>
        </w:rPr>
        <w:t xml:space="preserve"> </w:t>
      </w:r>
      <w:r w:rsidR="00160D0E" w:rsidRPr="00BE5D9D">
        <w:rPr>
          <w:highlight w:val="yellow"/>
        </w:rPr>
        <w:t>by very slowly pipetting the 5 m</w:t>
      </w:r>
      <w:r w:rsidR="007F095C">
        <w:rPr>
          <w:highlight w:val="yellow"/>
        </w:rPr>
        <w:t>L</w:t>
      </w:r>
      <w:r w:rsidR="00160D0E" w:rsidRPr="00BE5D9D">
        <w:rPr>
          <w:highlight w:val="yellow"/>
        </w:rPr>
        <w:t xml:space="preserve"> volume along the walls of the tube onto the lower phase.</w:t>
      </w:r>
    </w:p>
    <w:p w14:paraId="7A28AC5E" w14:textId="77777777" w:rsidR="00896EA6" w:rsidRPr="00BE5D9D" w:rsidRDefault="00896EA6" w:rsidP="00B26E16">
      <w:pPr>
        <w:rPr>
          <w:highlight w:val="yellow"/>
        </w:rPr>
      </w:pPr>
    </w:p>
    <w:p w14:paraId="673EAC94" w14:textId="7F3F59A8" w:rsidR="00160D0E" w:rsidRPr="00421F6A" w:rsidRDefault="00160D0E" w:rsidP="00B26E16">
      <w:r w:rsidRPr="00421F6A">
        <w:t xml:space="preserve">Note: </w:t>
      </w:r>
      <w:r w:rsidR="006B208F">
        <w:t>Since</w:t>
      </w:r>
      <w:r w:rsidRPr="00421F6A">
        <w:t xml:space="preserve"> during coupling a high concentration of TCEP could react with the maleimide residue of malPEG-750</w:t>
      </w:r>
      <w:r w:rsidR="006B208F">
        <w:t xml:space="preserve"> and</w:t>
      </w:r>
      <w:r w:rsidRPr="00421F6A">
        <w:t xml:space="preserve"> lead to reduced coupling efficiency, purification by CsCl step</w:t>
      </w:r>
      <w:r w:rsidR="00825E6F" w:rsidRPr="00421F6A">
        <w:t xml:space="preserve"> </w:t>
      </w:r>
      <w:r w:rsidRPr="00421F6A">
        <w:t>gradient needs to be</w:t>
      </w:r>
      <w:r w:rsidR="006B208F">
        <w:t xml:space="preserve"> already</w:t>
      </w:r>
      <w:r w:rsidRPr="00421F6A">
        <w:t xml:space="preserve"> performed under</w:t>
      </w:r>
      <w:r w:rsidR="006B208F">
        <w:t xml:space="preserve"> a</w:t>
      </w:r>
      <w:r w:rsidRPr="00421F6A">
        <w:t xml:space="preserve"> reduced TCEP concentration.</w:t>
      </w:r>
    </w:p>
    <w:p w14:paraId="6A6F86D3" w14:textId="3349D954" w:rsidR="00160D0E" w:rsidRPr="00BE5D9D" w:rsidRDefault="00160D0E" w:rsidP="00B26E16">
      <w:pPr>
        <w:rPr>
          <w:highlight w:val="yellow"/>
        </w:rPr>
      </w:pPr>
    </w:p>
    <w:p w14:paraId="071DD663" w14:textId="2EB7CC1C" w:rsidR="00DA6EB8" w:rsidRDefault="00160D0E" w:rsidP="00B26E16">
      <w:pPr>
        <w:rPr>
          <w:highlight w:val="yellow"/>
        </w:rPr>
      </w:pPr>
      <w:r w:rsidRPr="00BE5D9D">
        <w:rPr>
          <w:highlight w:val="yellow"/>
        </w:rPr>
        <w:t>3.</w:t>
      </w:r>
      <w:r w:rsidR="00896EA6">
        <w:rPr>
          <w:highlight w:val="yellow"/>
        </w:rPr>
        <w:t>2.7</w:t>
      </w:r>
      <w:r w:rsidR="0015791F">
        <w:rPr>
          <w:highlight w:val="yellow"/>
        </w:rPr>
        <w:t>.</w:t>
      </w:r>
      <w:r w:rsidRPr="00BE5D9D">
        <w:rPr>
          <w:highlight w:val="yellow"/>
        </w:rPr>
        <w:t xml:space="preserve"> Load </w:t>
      </w:r>
      <w:r w:rsidR="006B208F">
        <w:rPr>
          <w:highlight w:val="yellow"/>
        </w:rPr>
        <w:t xml:space="preserve">the </w:t>
      </w:r>
      <w:r w:rsidRPr="00BE5D9D">
        <w:rPr>
          <w:highlight w:val="yellow"/>
        </w:rPr>
        <w:t xml:space="preserve">supernatant onto </w:t>
      </w:r>
      <w:r w:rsidR="006B208F">
        <w:rPr>
          <w:highlight w:val="yellow"/>
        </w:rPr>
        <w:t xml:space="preserve">the </w:t>
      </w:r>
      <w:r w:rsidRPr="00BE5D9D">
        <w:rPr>
          <w:highlight w:val="yellow"/>
        </w:rPr>
        <w:t xml:space="preserve">CsCl gradient </w:t>
      </w:r>
      <w:r w:rsidR="006B208F">
        <w:rPr>
          <w:highlight w:val="yellow"/>
        </w:rPr>
        <w:t>[</w:t>
      </w:r>
      <w:r w:rsidRPr="00BE5D9D">
        <w:rPr>
          <w:highlight w:val="yellow"/>
        </w:rPr>
        <w:t>either equally divide</w:t>
      </w:r>
      <w:r w:rsidR="006B208F">
        <w:rPr>
          <w:highlight w:val="yellow"/>
        </w:rPr>
        <w:t xml:space="preserve"> the</w:t>
      </w:r>
      <w:r w:rsidRPr="00BE5D9D">
        <w:rPr>
          <w:highlight w:val="yellow"/>
        </w:rPr>
        <w:t xml:space="preserve"> supernatant onto both gradients or</w:t>
      </w:r>
      <w:r w:rsidR="006B208F">
        <w:rPr>
          <w:highlight w:val="yellow"/>
        </w:rPr>
        <w:t>,</w:t>
      </w:r>
      <w:r w:rsidRPr="00BE5D9D">
        <w:rPr>
          <w:highlight w:val="yellow"/>
        </w:rPr>
        <w:t xml:space="preserve"> in </w:t>
      </w:r>
      <w:r w:rsidR="006B208F">
        <w:rPr>
          <w:highlight w:val="yellow"/>
        </w:rPr>
        <w:t xml:space="preserve">the </w:t>
      </w:r>
      <w:r w:rsidRPr="00BE5D9D">
        <w:rPr>
          <w:highlight w:val="yellow"/>
        </w:rPr>
        <w:t>case</w:t>
      </w:r>
      <w:r w:rsidR="006B208F">
        <w:rPr>
          <w:highlight w:val="yellow"/>
        </w:rPr>
        <w:t xml:space="preserve"> of</w:t>
      </w:r>
      <w:r w:rsidRPr="00BE5D9D">
        <w:rPr>
          <w:highlight w:val="yellow"/>
        </w:rPr>
        <w:t xml:space="preserve"> a low </w:t>
      </w:r>
      <w:r w:rsidR="006B208F">
        <w:rPr>
          <w:highlight w:val="yellow"/>
        </w:rPr>
        <w:t xml:space="preserve">vector </w:t>
      </w:r>
      <w:r w:rsidRPr="00BE5D9D">
        <w:rPr>
          <w:highlight w:val="yellow"/>
        </w:rPr>
        <w:t>yield (see above)</w:t>
      </w:r>
      <w:r w:rsidR="006B208F">
        <w:rPr>
          <w:highlight w:val="yellow"/>
        </w:rPr>
        <w:t>,</w:t>
      </w:r>
      <w:r w:rsidRPr="00BE5D9D">
        <w:rPr>
          <w:highlight w:val="yellow"/>
        </w:rPr>
        <w:t xml:space="preserve"> load </w:t>
      </w:r>
      <w:r w:rsidR="006B208F">
        <w:rPr>
          <w:highlight w:val="yellow"/>
        </w:rPr>
        <w:t xml:space="preserve">the </w:t>
      </w:r>
      <w:r w:rsidRPr="00BE5D9D">
        <w:rPr>
          <w:highlight w:val="yellow"/>
        </w:rPr>
        <w:t>supernatant onto only one column</w:t>
      </w:r>
      <w:r w:rsidR="006B208F">
        <w:rPr>
          <w:highlight w:val="yellow"/>
        </w:rPr>
        <w:t>],</w:t>
      </w:r>
      <w:r w:rsidRPr="00BE5D9D">
        <w:rPr>
          <w:highlight w:val="yellow"/>
        </w:rPr>
        <w:t xml:space="preserve"> and fill both gradients equally to the top with Ad buffer + 10 mM TCEP </w:t>
      </w:r>
      <w:r w:rsidR="006B208F">
        <w:rPr>
          <w:highlight w:val="yellow"/>
        </w:rPr>
        <w:t>(</w:t>
      </w:r>
      <w:r w:rsidRPr="00BE5D9D">
        <w:rPr>
          <w:highlight w:val="yellow"/>
        </w:rPr>
        <w:t>pH 7.2</w:t>
      </w:r>
      <w:r w:rsidR="006B208F">
        <w:rPr>
          <w:highlight w:val="yellow"/>
        </w:rPr>
        <w:t xml:space="preserve">, </w:t>
      </w:r>
      <w:r w:rsidR="008C255F">
        <w:rPr>
          <w:highlight w:val="yellow"/>
        </w:rPr>
        <w:t>variant B)</w:t>
      </w:r>
      <w:r w:rsidRPr="00BE5D9D">
        <w:rPr>
          <w:highlight w:val="yellow"/>
        </w:rPr>
        <w:t>.</w:t>
      </w:r>
    </w:p>
    <w:p w14:paraId="2219E42F" w14:textId="77777777" w:rsidR="00DA6EB8" w:rsidRDefault="00DA6EB8" w:rsidP="00B26E16">
      <w:pPr>
        <w:rPr>
          <w:highlight w:val="yellow"/>
        </w:rPr>
      </w:pPr>
    </w:p>
    <w:p w14:paraId="53943D6B" w14:textId="5BF8EC16" w:rsidR="00160D0E" w:rsidRPr="00D650AA" w:rsidRDefault="00DA6EB8" w:rsidP="00B26E16">
      <w:r>
        <w:rPr>
          <w:highlight w:val="yellow"/>
        </w:rPr>
        <w:t>3.2.8</w:t>
      </w:r>
      <w:r w:rsidR="0015791F">
        <w:rPr>
          <w:highlight w:val="yellow"/>
        </w:rPr>
        <w:t>.</w:t>
      </w:r>
      <w:r w:rsidR="00160D0E" w:rsidRPr="00BE5D9D">
        <w:rPr>
          <w:highlight w:val="yellow"/>
        </w:rPr>
        <w:t xml:space="preserve"> Adjust </w:t>
      </w:r>
      <w:r w:rsidR="006B208F">
        <w:rPr>
          <w:highlight w:val="yellow"/>
        </w:rPr>
        <w:t xml:space="preserve">the </w:t>
      </w:r>
      <w:r w:rsidR="00160D0E" w:rsidRPr="00BE5D9D">
        <w:rPr>
          <w:highlight w:val="yellow"/>
        </w:rPr>
        <w:t xml:space="preserve">weight of </w:t>
      </w:r>
      <w:r w:rsidR="006B208F">
        <w:rPr>
          <w:highlight w:val="yellow"/>
        </w:rPr>
        <w:t xml:space="preserve">the </w:t>
      </w:r>
      <w:r w:rsidR="00160D0E" w:rsidRPr="00BE5D9D">
        <w:rPr>
          <w:highlight w:val="yellow"/>
        </w:rPr>
        <w:t xml:space="preserve">opposite tubes to </w:t>
      </w:r>
      <w:r w:rsidR="006B208F">
        <w:rPr>
          <w:highlight w:val="yellow"/>
        </w:rPr>
        <w:t xml:space="preserve">a </w:t>
      </w:r>
      <w:r w:rsidR="00160D0E" w:rsidRPr="00BE5D9D">
        <w:rPr>
          <w:highlight w:val="yellow"/>
        </w:rPr>
        <w:t>0.0 g weight difference.</w:t>
      </w:r>
    </w:p>
    <w:p w14:paraId="790519DE" w14:textId="77777777" w:rsidR="00160D0E" w:rsidRPr="00D650AA" w:rsidRDefault="00160D0E" w:rsidP="00B26E16"/>
    <w:p w14:paraId="53BE5E58" w14:textId="096829FE" w:rsidR="00160D0E" w:rsidRPr="00D650AA" w:rsidRDefault="00160D0E" w:rsidP="00B26E16">
      <w:r>
        <w:t>3.</w:t>
      </w:r>
      <w:r w:rsidR="00896EA6">
        <w:t>2.</w:t>
      </w:r>
      <w:r w:rsidR="00DA6EB8">
        <w:t>9</w:t>
      </w:r>
      <w:r w:rsidR="0015791F">
        <w:t>.</w:t>
      </w:r>
      <w:r>
        <w:t xml:space="preserve"> Ultracentrifuge for 2 h </w:t>
      </w:r>
      <w:r w:rsidR="006B208F">
        <w:t xml:space="preserve">at </w:t>
      </w:r>
      <w:r w:rsidRPr="00D650AA">
        <w:t>176,000 x g</w:t>
      </w:r>
      <w:r w:rsidR="006B208F">
        <w:t xml:space="preserve"> at </w:t>
      </w:r>
      <w:r w:rsidR="006B208F" w:rsidRPr="00D650AA">
        <w:t>4 °C</w:t>
      </w:r>
      <w:r w:rsidRPr="00D650AA">
        <w:t>.</w:t>
      </w:r>
    </w:p>
    <w:p w14:paraId="49364A2F" w14:textId="77777777" w:rsidR="00160D0E" w:rsidRPr="00D650AA" w:rsidRDefault="00160D0E" w:rsidP="00B26E16"/>
    <w:p w14:paraId="42C8BC59" w14:textId="0D11916A" w:rsidR="00160D0E" w:rsidRPr="001B6D0E" w:rsidRDefault="00160D0E" w:rsidP="00B26E16">
      <w:pPr>
        <w:rPr>
          <w:highlight w:val="yellow"/>
        </w:rPr>
      </w:pPr>
      <w:r w:rsidRPr="00D322F1">
        <w:rPr>
          <w:highlight w:val="yellow"/>
        </w:rPr>
        <w:t>3.</w:t>
      </w:r>
      <w:r w:rsidR="00896EA6" w:rsidRPr="00D322F1">
        <w:rPr>
          <w:highlight w:val="yellow"/>
        </w:rPr>
        <w:t>2.</w:t>
      </w:r>
      <w:r w:rsidR="00DA6EB8" w:rsidRPr="00D322F1">
        <w:rPr>
          <w:highlight w:val="yellow"/>
        </w:rPr>
        <w:t>10</w:t>
      </w:r>
      <w:r w:rsidR="00B7298C" w:rsidRPr="00D322F1">
        <w:rPr>
          <w:highlight w:val="yellow"/>
        </w:rPr>
        <w:t>.</w:t>
      </w:r>
      <w:r w:rsidRPr="00D322F1">
        <w:rPr>
          <w:highlight w:val="yellow"/>
        </w:rPr>
        <w:t xml:space="preserve"> With </w:t>
      </w:r>
      <w:r w:rsidRPr="001B6D0E">
        <w:rPr>
          <w:highlight w:val="yellow"/>
        </w:rPr>
        <w:t xml:space="preserve">a clamp, fix </w:t>
      </w:r>
      <w:r w:rsidR="006B208F">
        <w:rPr>
          <w:highlight w:val="yellow"/>
        </w:rPr>
        <w:t xml:space="preserve">the </w:t>
      </w:r>
      <w:r w:rsidRPr="001B6D0E">
        <w:rPr>
          <w:highlight w:val="yellow"/>
        </w:rPr>
        <w:t>ultracentrifugation tube to a stand</w:t>
      </w:r>
      <w:r w:rsidR="006B208F">
        <w:rPr>
          <w:highlight w:val="yellow"/>
        </w:rPr>
        <w:t>,</w:t>
      </w:r>
      <w:r w:rsidRPr="001B6D0E">
        <w:rPr>
          <w:highlight w:val="yellow"/>
        </w:rPr>
        <w:t xml:space="preserve"> leaving the area around the lower phase level mark accessible. Place </w:t>
      </w:r>
      <w:r w:rsidR="006B208F">
        <w:rPr>
          <w:highlight w:val="yellow"/>
        </w:rPr>
        <w:t xml:space="preserve">the </w:t>
      </w:r>
      <w:r w:rsidRPr="001B6D0E">
        <w:rPr>
          <w:highlight w:val="yellow"/>
        </w:rPr>
        <w:t>gooseneck lamp above the tube.  Around the</w:t>
      </w:r>
      <w:r w:rsidR="00DA6EB8">
        <w:rPr>
          <w:highlight w:val="yellow"/>
        </w:rPr>
        <w:t xml:space="preserve"> mark, at the</w:t>
      </w:r>
      <w:r w:rsidRPr="001B6D0E">
        <w:rPr>
          <w:highlight w:val="yellow"/>
        </w:rPr>
        <w:t xml:space="preserve"> border between </w:t>
      </w:r>
      <w:r w:rsidR="006B208F">
        <w:rPr>
          <w:highlight w:val="yellow"/>
        </w:rPr>
        <w:t xml:space="preserve">the </w:t>
      </w:r>
      <w:r w:rsidRPr="001B6D0E">
        <w:rPr>
          <w:highlight w:val="yellow"/>
        </w:rPr>
        <w:t>lower and upper phase</w:t>
      </w:r>
      <w:r w:rsidR="006B208F">
        <w:rPr>
          <w:highlight w:val="yellow"/>
        </w:rPr>
        <w:t>s</w:t>
      </w:r>
      <w:r w:rsidRPr="001B6D0E">
        <w:rPr>
          <w:highlight w:val="yellow"/>
        </w:rPr>
        <w:t xml:space="preserve">, a distinct band </w:t>
      </w:r>
      <w:r w:rsidR="006B208F">
        <w:rPr>
          <w:highlight w:val="yellow"/>
        </w:rPr>
        <w:t>(</w:t>
      </w:r>
      <w:r w:rsidRPr="001B6D0E">
        <w:rPr>
          <w:highlight w:val="yellow"/>
        </w:rPr>
        <w:t>the vector virions</w:t>
      </w:r>
      <w:r w:rsidR="006B208F">
        <w:rPr>
          <w:highlight w:val="yellow"/>
        </w:rPr>
        <w:t>)</w:t>
      </w:r>
      <w:r w:rsidRPr="001B6D0E">
        <w:rPr>
          <w:highlight w:val="yellow"/>
        </w:rPr>
        <w:t xml:space="preserve"> </w:t>
      </w:r>
      <w:r w:rsidR="006B208F">
        <w:rPr>
          <w:highlight w:val="yellow"/>
        </w:rPr>
        <w:t>should be</w:t>
      </w:r>
      <w:r w:rsidR="006C5F50" w:rsidRPr="001B6D0E">
        <w:rPr>
          <w:highlight w:val="yellow"/>
        </w:rPr>
        <w:t xml:space="preserve"> </w:t>
      </w:r>
      <w:r w:rsidRPr="001B6D0E">
        <w:rPr>
          <w:highlight w:val="yellow"/>
        </w:rPr>
        <w:t>visible (</w:t>
      </w:r>
      <w:r w:rsidRPr="005613A2">
        <w:rPr>
          <w:b/>
          <w:highlight w:val="yellow"/>
        </w:rPr>
        <w:t>Figure</w:t>
      </w:r>
      <w:r w:rsidR="006B208F" w:rsidRPr="005613A2">
        <w:rPr>
          <w:b/>
          <w:highlight w:val="yellow"/>
        </w:rPr>
        <w:t>s</w:t>
      </w:r>
      <w:r w:rsidRPr="005613A2">
        <w:rPr>
          <w:b/>
          <w:highlight w:val="yellow"/>
        </w:rPr>
        <w:t xml:space="preserve"> 3A-</w:t>
      </w:r>
      <w:r w:rsidR="006B208F" w:rsidRPr="005613A2">
        <w:rPr>
          <w:b/>
          <w:highlight w:val="yellow"/>
        </w:rPr>
        <w:t>3</w:t>
      </w:r>
      <w:r w:rsidRPr="005613A2">
        <w:rPr>
          <w:b/>
          <w:highlight w:val="yellow"/>
        </w:rPr>
        <w:t>C</w:t>
      </w:r>
      <w:r w:rsidRPr="001B6D0E">
        <w:rPr>
          <w:highlight w:val="yellow"/>
        </w:rPr>
        <w:t>).</w:t>
      </w:r>
    </w:p>
    <w:p w14:paraId="756E37D6" w14:textId="77777777" w:rsidR="00896EA6" w:rsidRDefault="00896EA6" w:rsidP="00B26E16">
      <w:pPr>
        <w:rPr>
          <w:highlight w:val="yellow"/>
        </w:rPr>
      </w:pPr>
    </w:p>
    <w:p w14:paraId="29EE82EB" w14:textId="66AFC3FE" w:rsidR="00160D0E" w:rsidRPr="001B6D0E" w:rsidRDefault="00896EA6" w:rsidP="00B26E16">
      <w:pPr>
        <w:rPr>
          <w:highlight w:val="yellow"/>
        </w:rPr>
      </w:pPr>
      <w:r>
        <w:rPr>
          <w:highlight w:val="yellow"/>
        </w:rPr>
        <w:t>3.2.1</w:t>
      </w:r>
      <w:r w:rsidR="00B7298C">
        <w:rPr>
          <w:highlight w:val="yellow"/>
        </w:rPr>
        <w:t>1.</w:t>
      </w:r>
      <w:r>
        <w:rPr>
          <w:highlight w:val="yellow"/>
        </w:rPr>
        <w:t xml:space="preserve"> </w:t>
      </w:r>
      <w:r w:rsidR="00160D0E" w:rsidRPr="001B6D0E">
        <w:rPr>
          <w:highlight w:val="yellow"/>
        </w:rPr>
        <w:t xml:space="preserve">Collect </w:t>
      </w:r>
      <w:r w:rsidR="006B208F">
        <w:rPr>
          <w:highlight w:val="yellow"/>
        </w:rPr>
        <w:t xml:space="preserve">the </w:t>
      </w:r>
      <w:r w:rsidR="00160D0E" w:rsidRPr="001B6D0E">
        <w:rPr>
          <w:highlight w:val="yellow"/>
        </w:rPr>
        <w:t>vectors by puncturing the tube with a needle and aspiring the vector band into a syringe</w:t>
      </w:r>
      <w:r w:rsidR="006C5F50">
        <w:rPr>
          <w:highlight w:val="yellow"/>
        </w:rPr>
        <w:t>. T</w:t>
      </w:r>
      <w:r w:rsidR="00160D0E" w:rsidRPr="001B6D0E">
        <w:rPr>
          <w:highlight w:val="yellow"/>
        </w:rPr>
        <w:t>ransfer</w:t>
      </w:r>
      <w:r w:rsidR="00160D0E">
        <w:rPr>
          <w:highlight w:val="yellow"/>
        </w:rPr>
        <w:t xml:space="preserve"> </w:t>
      </w:r>
      <w:r w:rsidR="006C5F50">
        <w:rPr>
          <w:highlight w:val="yellow"/>
        </w:rPr>
        <w:t>collected</w:t>
      </w:r>
      <w:r w:rsidR="00160D0E" w:rsidRPr="001B6D0E">
        <w:rPr>
          <w:highlight w:val="yellow"/>
        </w:rPr>
        <w:t xml:space="preserve"> vector</w:t>
      </w:r>
      <w:r w:rsidR="006C5F50">
        <w:rPr>
          <w:highlight w:val="yellow"/>
        </w:rPr>
        <w:t xml:space="preserve"> virions</w:t>
      </w:r>
      <w:r w:rsidR="00160D0E" w:rsidRPr="001B6D0E">
        <w:rPr>
          <w:highlight w:val="yellow"/>
        </w:rPr>
        <w:t xml:space="preserve"> to a 15 mL tube. </w:t>
      </w:r>
    </w:p>
    <w:p w14:paraId="3E212A04" w14:textId="77777777" w:rsidR="00160D0E" w:rsidRPr="001B6D0E" w:rsidRDefault="00160D0E" w:rsidP="00B26E16">
      <w:pPr>
        <w:rPr>
          <w:highlight w:val="yellow"/>
        </w:rPr>
      </w:pPr>
    </w:p>
    <w:p w14:paraId="5830BF51" w14:textId="51833BC8" w:rsidR="00160D0E" w:rsidRPr="00D650AA" w:rsidRDefault="00160D0E" w:rsidP="00B26E16">
      <w:r w:rsidRPr="00421F6A">
        <w:t xml:space="preserve">Note:  Weaker bands above the Ad vector band contain incomplete vector particles and should be avoided </w:t>
      </w:r>
      <w:r w:rsidR="006B208F">
        <w:t>for</w:t>
      </w:r>
      <w:r w:rsidRPr="00421F6A">
        <w:t xml:space="preserve"> aspir</w:t>
      </w:r>
      <w:r w:rsidR="006B208F">
        <w:t>ation</w:t>
      </w:r>
      <w:r w:rsidRPr="00421F6A">
        <w:t>. The cell debris and green fluorescent protein (EGFP) of EGFP</w:t>
      </w:r>
      <w:r w:rsidR="006B208F">
        <w:t>-</w:t>
      </w:r>
      <w:r w:rsidRPr="00421F6A">
        <w:t xml:space="preserve">expressing Ad-vectors will collect in the upper part of the ultracentrifuge tube (see </w:t>
      </w:r>
      <w:r w:rsidRPr="005613A2">
        <w:rPr>
          <w:b/>
        </w:rPr>
        <w:t>Figure</w:t>
      </w:r>
      <w:r w:rsidR="006B208F">
        <w:rPr>
          <w:b/>
        </w:rPr>
        <w:t>s</w:t>
      </w:r>
      <w:r w:rsidRPr="005613A2">
        <w:rPr>
          <w:b/>
        </w:rPr>
        <w:t xml:space="preserve"> 3A</w:t>
      </w:r>
      <w:r w:rsidRPr="00421F6A">
        <w:t xml:space="preserve"> and </w:t>
      </w:r>
      <w:r w:rsidR="006B208F" w:rsidRPr="005613A2">
        <w:rPr>
          <w:b/>
        </w:rPr>
        <w:t>3</w:t>
      </w:r>
      <w:r w:rsidRPr="005613A2">
        <w:rPr>
          <w:b/>
        </w:rPr>
        <w:t>B</w:t>
      </w:r>
      <w:r w:rsidRPr="00421F6A">
        <w:t>)</w:t>
      </w:r>
      <w:r w:rsidR="00010FA2">
        <w:t xml:space="preserve">. </w:t>
      </w:r>
      <w:r w:rsidR="006B208F">
        <w:t>T</w:t>
      </w:r>
      <w:r w:rsidRPr="00D650AA">
        <w:t xml:space="preserve">his and the following steps up to coupling </w:t>
      </w:r>
      <w:r w:rsidRPr="0015791F">
        <w:t>(</w:t>
      </w:r>
      <w:r w:rsidRPr="006C5F50">
        <w:rPr>
          <w:color w:val="auto"/>
        </w:rPr>
        <w:t>step 3.</w:t>
      </w:r>
      <w:r w:rsidR="0015791F" w:rsidRPr="006C5F50">
        <w:rPr>
          <w:color w:val="auto"/>
        </w:rPr>
        <w:t>2.16</w:t>
      </w:r>
      <w:r w:rsidRPr="006C5F50">
        <w:rPr>
          <w:color w:val="auto"/>
        </w:rPr>
        <w:t xml:space="preserve">) should </w:t>
      </w:r>
      <w:r w:rsidRPr="00D650AA">
        <w:t>be performed speedily</w:t>
      </w:r>
      <w:r w:rsidR="006B208F">
        <w:t>,</w:t>
      </w:r>
      <w:r w:rsidRPr="00D650AA">
        <w:t xml:space="preserve"> as </w:t>
      </w:r>
      <w:r w:rsidR="006B208F">
        <w:t xml:space="preserve">the </w:t>
      </w:r>
      <w:r w:rsidRPr="00D650AA">
        <w:t xml:space="preserve">vectors are </w:t>
      </w:r>
      <w:r w:rsidR="006B208F">
        <w:t xml:space="preserve">now </w:t>
      </w:r>
      <w:r w:rsidRPr="00D650AA">
        <w:t xml:space="preserve">sensible to disulfide bonding due to the low </w:t>
      </w:r>
      <w:r w:rsidR="006B208F">
        <w:t xml:space="preserve">TCEP </w:t>
      </w:r>
      <w:r w:rsidRPr="00D650AA">
        <w:t>concentration.</w:t>
      </w:r>
    </w:p>
    <w:p w14:paraId="61287671" w14:textId="77777777" w:rsidR="00160D0E" w:rsidRPr="00D650AA" w:rsidRDefault="00160D0E" w:rsidP="00B26E16"/>
    <w:p w14:paraId="6854BC18" w14:textId="32995773" w:rsidR="00160D0E" w:rsidRDefault="00160D0E" w:rsidP="00B26E16">
      <w:r w:rsidRPr="00D650AA">
        <w:t>3.</w:t>
      </w:r>
      <w:r w:rsidR="00B7298C">
        <w:t>2.12.</w:t>
      </w:r>
      <w:r w:rsidR="00DA6EB8" w:rsidRPr="00D650AA">
        <w:t xml:space="preserve"> </w:t>
      </w:r>
      <w:r w:rsidR="006B208F">
        <w:t>To</w:t>
      </w:r>
      <w:r w:rsidRPr="00D650AA">
        <w:t xml:space="preserve"> calculate the amount of coupling substrate needed for efficient complete b</w:t>
      </w:r>
      <w:r w:rsidR="00BD3012">
        <w:t xml:space="preserve">inding of the substrate to all </w:t>
      </w:r>
      <w:r w:rsidR="007F095C">
        <w:t>c</w:t>
      </w:r>
      <w:r w:rsidR="007F095C" w:rsidRPr="00D650AA">
        <w:t>ysteine</w:t>
      </w:r>
      <w:r w:rsidRPr="00D650AA">
        <w:t xml:space="preserve"> residues in the vector preparation, measure OD</w:t>
      </w:r>
      <w:r w:rsidRPr="00D650AA">
        <w:rPr>
          <w:vertAlign w:val="subscript"/>
        </w:rPr>
        <w:t>260</w:t>
      </w:r>
      <w:r w:rsidRPr="00D650AA">
        <w:t xml:space="preserve">: </w:t>
      </w:r>
    </w:p>
    <w:p w14:paraId="7EE9B2DD" w14:textId="77777777" w:rsidR="00DA6EB8" w:rsidRPr="00D650AA" w:rsidRDefault="00DA6EB8" w:rsidP="00B26E16"/>
    <w:p w14:paraId="087F9FE0" w14:textId="06435F80" w:rsidR="00DA6EB8" w:rsidRDefault="00B7298C" w:rsidP="00B26E16">
      <w:r>
        <w:t>3.2.12</w:t>
      </w:r>
      <w:r w:rsidR="00DA6EB8">
        <w:t>.1</w:t>
      </w:r>
      <w:r>
        <w:t>.</w:t>
      </w:r>
      <w:r w:rsidR="00DA6EB8">
        <w:t xml:space="preserve"> </w:t>
      </w:r>
      <w:r w:rsidR="00160D0E" w:rsidRPr="00D650AA">
        <w:t>According to the protocol described by Kratzer and Kreppel</w:t>
      </w:r>
      <w:r w:rsidR="00160D0E" w:rsidRPr="00D650AA">
        <w:fldChar w:fldCharType="begin"/>
      </w:r>
      <w:r w:rsidR="005457C7">
        <w:instrText xml:space="preserve"> ADDIN ZOTERO_ITEM CSL_CITATION {"citationID":"XNeLDjkP","properties":{"formattedCitation":"\\super 38\\nosupersub{}","plainCitation":"38","noteIndex":0},"citationItems":[{"id":1985,"uris":["http://zotero.org/users/946604/items/ZY4G9QXC"],"uri":["http://zotero.org/users/946604/items/ZY4G9QXC"],"itemData":{"id":1985,"type":"article-journal","title":"Production, Purification, and Titration of First-Generation Adenovirus Vectors","container-title":"Methods in Molecular Biology (Clifton, N.J.)","page":"377-388","volume":"1654","source":"PubMed","abstract":"Vectors based on human adenovirus are highly efficient tools for transient genetic modifications of cells or tissues in vitro and in vivo. They can be utilized for gene addition strategies, knockdown strategies and as transfer vectors for designer nucleases and CRISPR/Cas. They are characterized by high genomic stability and can be produced to high titers. This chapter describes the method how to produce, purify and titrate adenovirus vectors based on human adenovirus type 5.","DOI":"10.1007/978-1-4939-7231-9_28","ISSN":"1940-6029","note":"PMID: 28986806","journalAbbreviation":"Methods Mol. Biol.","language":"eng","author":[{"family":"Kratzer","given":"Ramona F."},{"family":"Kreppel","given":"Florian"}],"issued":{"date-parts":[["2017"]]}}}],"schema":"https://github.com/citation-style-language/schema/raw/master/csl-citation.json"} </w:instrText>
      </w:r>
      <w:r w:rsidR="00160D0E" w:rsidRPr="00D650AA">
        <w:fldChar w:fldCharType="separate"/>
      </w:r>
      <w:r w:rsidR="005457C7" w:rsidRPr="005457C7">
        <w:rPr>
          <w:vertAlign w:val="superscript"/>
        </w:rPr>
        <w:t>38</w:t>
      </w:r>
      <w:r w:rsidR="00160D0E" w:rsidRPr="00D650AA">
        <w:fldChar w:fldCharType="end"/>
      </w:r>
      <w:r w:rsidR="00160D0E" w:rsidRPr="00D650AA">
        <w:t xml:space="preserve">, </w:t>
      </w:r>
      <w:r w:rsidR="00074DAD">
        <w:t xml:space="preserve">vortex a mixture </w:t>
      </w:r>
      <w:r w:rsidR="00074DAD" w:rsidRPr="00D650AA">
        <w:t xml:space="preserve"> </w:t>
      </w:r>
      <w:r w:rsidR="00160D0E" w:rsidRPr="00D650AA">
        <w:t xml:space="preserve">of </w:t>
      </w:r>
      <w:r w:rsidR="00BD3012">
        <w:t>1</w:t>
      </w:r>
      <w:r w:rsidR="00160D0E" w:rsidRPr="00D650AA">
        <w:t xml:space="preserve">0 µL </w:t>
      </w:r>
      <w:r w:rsidR="00074DAD">
        <w:t xml:space="preserve">of the collected </w:t>
      </w:r>
      <w:r w:rsidR="00160D0E" w:rsidRPr="00D650AA">
        <w:t xml:space="preserve">vector virions, </w:t>
      </w:r>
      <w:r w:rsidR="00BD3012">
        <w:t>89</w:t>
      </w:r>
      <w:r w:rsidR="00160D0E" w:rsidRPr="00D650AA">
        <w:t xml:space="preserve"> µL </w:t>
      </w:r>
      <w:r w:rsidR="006B208F">
        <w:t xml:space="preserve">of </w:t>
      </w:r>
      <w:r w:rsidR="00160D0E" w:rsidRPr="00D650AA">
        <w:t>Ad buffer</w:t>
      </w:r>
      <w:r w:rsidR="006B208F">
        <w:t>,</w:t>
      </w:r>
      <w:r w:rsidR="00160D0E" w:rsidRPr="00D650AA">
        <w:t xml:space="preserve"> and 1 µL of 10% SDS</w:t>
      </w:r>
      <w:r w:rsidR="00074DAD">
        <w:t>. A</w:t>
      </w:r>
      <w:r w:rsidR="00160D0E" w:rsidRPr="00D650AA">
        <w:t>s a blan</w:t>
      </w:r>
      <w:r w:rsidR="006B208F">
        <w:t>k</w:t>
      </w:r>
      <w:r w:rsidR="00160D0E" w:rsidRPr="00D650AA">
        <w:t xml:space="preserve"> probe</w:t>
      </w:r>
      <w:r w:rsidR="006B208F">
        <w:t>,</w:t>
      </w:r>
      <w:r w:rsidR="00160D0E" w:rsidRPr="00D650AA">
        <w:t xml:space="preserve"> </w:t>
      </w:r>
      <w:r w:rsidR="00074DAD">
        <w:t>vortex</w:t>
      </w:r>
      <w:r w:rsidR="00074DAD" w:rsidRPr="00D650AA">
        <w:t xml:space="preserve"> </w:t>
      </w:r>
      <w:r w:rsidR="00160D0E" w:rsidRPr="00D650AA">
        <w:t>99 µL of Ad-buffer and 1 µL of 10% SDS</w:t>
      </w:r>
      <w:r w:rsidR="00074DAD">
        <w:t>.</w:t>
      </w:r>
    </w:p>
    <w:p w14:paraId="04A65811" w14:textId="77777777" w:rsidR="00DA6EB8" w:rsidRDefault="00DA6EB8" w:rsidP="00B26E16"/>
    <w:p w14:paraId="6CBFA123" w14:textId="5750E5DA" w:rsidR="00DA6EB8" w:rsidRDefault="00B7298C" w:rsidP="00B26E16">
      <w:r>
        <w:t xml:space="preserve">3.2.12.2. </w:t>
      </w:r>
      <w:r w:rsidR="00074DAD">
        <w:t>To denature the virions, i</w:t>
      </w:r>
      <w:r w:rsidR="00160D0E" w:rsidRPr="00D650AA">
        <w:t>ncubate both at 56 °C for 10 min.</w:t>
      </w:r>
    </w:p>
    <w:p w14:paraId="15C0C5E7" w14:textId="0E95B3AE" w:rsidR="00160D0E" w:rsidRPr="00D650AA" w:rsidRDefault="00160D0E" w:rsidP="00B26E16">
      <w:r w:rsidRPr="00D650AA">
        <w:t xml:space="preserve"> </w:t>
      </w:r>
    </w:p>
    <w:p w14:paraId="41AA36CC" w14:textId="242CECB2" w:rsidR="00DA6EB8" w:rsidRDefault="00B7298C" w:rsidP="00B26E16">
      <w:r>
        <w:t>3.2.12</w:t>
      </w:r>
      <w:r w:rsidR="00CB0C40">
        <w:t>.3</w:t>
      </w:r>
      <w:r>
        <w:t>.</w:t>
      </w:r>
      <w:r w:rsidR="00DA6EB8">
        <w:t xml:space="preserve"> </w:t>
      </w:r>
      <w:r w:rsidR="00160D0E" w:rsidRPr="00D650AA">
        <w:t>Determine OD</w:t>
      </w:r>
      <w:r w:rsidR="00160D0E" w:rsidRPr="00D650AA">
        <w:rPr>
          <w:vertAlign w:val="subscript"/>
        </w:rPr>
        <w:t>260</w:t>
      </w:r>
      <w:r w:rsidR="00DA6EB8">
        <w:t>.</w:t>
      </w:r>
    </w:p>
    <w:p w14:paraId="4D36AB36" w14:textId="77777777" w:rsidR="00DA6EB8" w:rsidRDefault="00DA6EB8" w:rsidP="00B26E16"/>
    <w:p w14:paraId="5429164A" w14:textId="6E1771F0" w:rsidR="00772F73" w:rsidRDefault="00B7298C" w:rsidP="00B26E16">
      <w:r>
        <w:t>3.2.12</w:t>
      </w:r>
      <w:r w:rsidR="00DA6EB8">
        <w:t>.</w:t>
      </w:r>
      <w:r w:rsidR="00CB0C40">
        <w:t>4</w:t>
      </w:r>
      <w:r>
        <w:t>.</w:t>
      </w:r>
      <w:r w:rsidR="00DA6EB8">
        <w:t xml:space="preserve"> C</w:t>
      </w:r>
      <w:r w:rsidR="00160D0E" w:rsidRPr="00D650AA">
        <w:t>alculate the physical vector titer per µL using the following</w:t>
      </w:r>
      <w:r w:rsidR="00A576E4">
        <w:t xml:space="preserve"> equation</w:t>
      </w:r>
      <w:r w:rsidR="00160D0E" w:rsidRPr="00D650AA">
        <w:t>: OD</w:t>
      </w:r>
      <w:r w:rsidR="00160D0E" w:rsidRPr="00D650AA">
        <w:rPr>
          <w:vertAlign w:val="subscript"/>
        </w:rPr>
        <w:t>260</w:t>
      </w:r>
      <w:r w:rsidR="00160D0E" w:rsidRPr="00D650AA">
        <w:t xml:space="preserve"> x </w:t>
      </w:r>
      <w:r w:rsidR="006B208F">
        <w:t>F</w:t>
      </w:r>
      <w:r w:rsidR="00160D0E" w:rsidRPr="00D650AA">
        <w:t xml:space="preserve">actor of dilution x </w:t>
      </w:r>
      <w:r w:rsidR="006B208F">
        <w:t>E</w:t>
      </w:r>
      <w:r w:rsidR="00160D0E" w:rsidRPr="00D650AA">
        <w:t>mpirically determined extinction coefficient of Ad (1.1 x 10</w:t>
      </w:r>
      <w:r w:rsidR="00160D0E" w:rsidRPr="00D650AA">
        <w:rPr>
          <w:vertAlign w:val="superscript"/>
        </w:rPr>
        <w:t>9</w:t>
      </w:r>
      <w:r w:rsidR="00160D0E" w:rsidRPr="00D650AA">
        <w:t xml:space="preserve"> vector particles </w:t>
      </w:r>
      <w:r w:rsidR="006B208F">
        <w:t>=</w:t>
      </w:r>
      <w:r w:rsidR="00160D0E" w:rsidRPr="00D650AA">
        <w:t xml:space="preserve"> </w:t>
      </w:r>
      <w:r w:rsidR="006B208F">
        <w:t>1</w:t>
      </w:r>
      <w:r w:rsidR="00160D0E" w:rsidRPr="00D650AA">
        <w:t xml:space="preserve"> OD</w:t>
      </w:r>
      <w:r w:rsidR="00160D0E" w:rsidRPr="00D650AA">
        <w:rPr>
          <w:vertAlign w:val="subscript"/>
        </w:rPr>
        <w:t>260</w:t>
      </w:r>
      <w:r w:rsidR="00160D0E" w:rsidRPr="00D650AA">
        <w:t xml:space="preserve"> unit</w:t>
      </w:r>
      <w:r w:rsidR="006B208F">
        <w:t>/</w:t>
      </w:r>
      <w:r w:rsidR="00160D0E" w:rsidRPr="00D650AA">
        <w:t>µL).</w:t>
      </w:r>
      <w:r w:rsidR="00A576E4">
        <w:t xml:space="preserve"> </w:t>
      </w:r>
      <w:r w:rsidR="00160D0E" w:rsidRPr="005E7EF6">
        <w:t>Therefore, a measured OD</w:t>
      </w:r>
      <w:r w:rsidR="00160D0E" w:rsidRPr="005E7EF6">
        <w:rPr>
          <w:vertAlign w:val="subscript"/>
        </w:rPr>
        <w:t>260</w:t>
      </w:r>
      <w:r w:rsidR="00160D0E" w:rsidRPr="005E7EF6">
        <w:t xml:space="preserve"> of 1.36 of a vector diluted 1:10, would calculate to: 1.36 x 10 x 1.1 x 10</w:t>
      </w:r>
      <w:r w:rsidR="00160D0E" w:rsidRPr="005E7EF6">
        <w:rPr>
          <w:vertAlign w:val="superscript"/>
        </w:rPr>
        <w:t>9</w:t>
      </w:r>
      <w:r w:rsidR="00160D0E" w:rsidRPr="005E7EF6">
        <w:t xml:space="preserve"> = approximately 1.5 x 10</w:t>
      </w:r>
      <w:r w:rsidR="00160D0E" w:rsidRPr="005E7EF6">
        <w:rPr>
          <w:vertAlign w:val="superscript"/>
        </w:rPr>
        <w:t>10</w:t>
      </w:r>
      <w:r w:rsidR="00160D0E" w:rsidRPr="005E7EF6">
        <w:t xml:space="preserve"> vector particles/</w:t>
      </w:r>
      <w:r w:rsidR="00160D0E" w:rsidRPr="00B30091">
        <w:t>µL.</w:t>
      </w:r>
      <w:r w:rsidR="00160D0E">
        <w:t xml:space="preserve"> </w:t>
      </w:r>
    </w:p>
    <w:p w14:paraId="7A7E53DC" w14:textId="77777777" w:rsidR="003912E2" w:rsidRDefault="003912E2" w:rsidP="00B26E16"/>
    <w:p w14:paraId="1815003A" w14:textId="2FBAFAF8" w:rsidR="00160D0E" w:rsidRPr="00D650AA" w:rsidRDefault="00DA6EB8" w:rsidP="00B26E16">
      <w:r>
        <w:t>Note:</w:t>
      </w:r>
      <w:r w:rsidR="00160D0E">
        <w:t xml:space="preserve"> </w:t>
      </w:r>
      <w:r>
        <w:t>T</w:t>
      </w:r>
      <w:r w:rsidR="00160D0E">
        <w:t xml:space="preserve">his titer is only a rough </w:t>
      </w:r>
      <w:r w:rsidR="007B24C6">
        <w:t>estimation;</w:t>
      </w:r>
      <w:r w:rsidR="00160D0E">
        <w:t xml:space="preserve"> however, it is accurate enough for the stoichiometric calculations outlined in the following.</w:t>
      </w:r>
    </w:p>
    <w:p w14:paraId="78B66358" w14:textId="77777777" w:rsidR="00160D0E" w:rsidRPr="00D650AA" w:rsidRDefault="00160D0E" w:rsidP="00B26E16">
      <w:r w:rsidRPr="00D650AA">
        <w:t xml:space="preserve">         </w:t>
      </w:r>
    </w:p>
    <w:p w14:paraId="6AEF4ED4" w14:textId="055801B9" w:rsidR="00160D0E" w:rsidRPr="007367F1" w:rsidRDefault="00DA6EB8" w:rsidP="00B26E16">
      <w:r w:rsidRPr="007367F1">
        <w:t>3.2.</w:t>
      </w:r>
      <w:r w:rsidR="00B7298C" w:rsidRPr="007367F1">
        <w:t>13.</w:t>
      </w:r>
      <w:r w:rsidR="00CB0C40" w:rsidRPr="007367F1">
        <w:t xml:space="preserve"> </w:t>
      </w:r>
      <w:r w:rsidR="00160D0E" w:rsidRPr="007367F1">
        <w:t xml:space="preserve">Depending on the protein modified by </w:t>
      </w:r>
      <w:r w:rsidR="004A3FB8">
        <w:t>introduction of a cysteine,</w:t>
      </w:r>
      <w:r w:rsidR="00160D0E" w:rsidRPr="007367F1">
        <w:t xml:space="preserve"> </w:t>
      </w:r>
      <w:r w:rsidR="0057371F" w:rsidRPr="007367F1">
        <w:t xml:space="preserve">determine </w:t>
      </w:r>
      <w:r w:rsidR="00160D0E" w:rsidRPr="007367F1">
        <w:t xml:space="preserve">the amount of </w:t>
      </w:r>
      <w:r w:rsidR="00BD3012" w:rsidRPr="007367F1">
        <w:t xml:space="preserve">coupling substrate (in </w:t>
      </w:r>
      <w:r w:rsidR="007662E6" w:rsidRPr="007367F1">
        <w:t>gram</w:t>
      </w:r>
      <w:r w:rsidR="006B208F">
        <w:t>s</w:t>
      </w:r>
      <w:r w:rsidR="00BD3012" w:rsidRPr="007367F1">
        <w:t>) for an efficient coupling reaction</w:t>
      </w:r>
      <w:r w:rsidR="0057371F" w:rsidRPr="007367F1">
        <w:t>,</w:t>
      </w:r>
      <w:r w:rsidR="00160D0E" w:rsidRPr="007367F1">
        <w:t xml:space="preserve"> according to the </w:t>
      </w:r>
      <w:r w:rsidR="00BD3012" w:rsidRPr="007367F1">
        <w:t xml:space="preserve">following </w:t>
      </w:r>
      <w:r w:rsidR="00160D0E" w:rsidRPr="007367F1">
        <w:t xml:space="preserve">general </w:t>
      </w:r>
      <w:r w:rsidR="006B208F">
        <w:t>equation</w:t>
      </w:r>
      <w:r w:rsidR="00160D0E" w:rsidRPr="007367F1">
        <w:t>:</w:t>
      </w:r>
      <w:r w:rsidR="00A576E4">
        <w:t xml:space="preserve"> </w:t>
      </w:r>
      <w:r w:rsidR="00160D0E" w:rsidRPr="007367F1">
        <w:t xml:space="preserve">Virus titer x </w:t>
      </w:r>
      <w:r w:rsidR="006B208F">
        <w:t>V</w:t>
      </w:r>
      <w:r w:rsidR="00160D0E" w:rsidRPr="007367F1">
        <w:t xml:space="preserve">olume x </w:t>
      </w:r>
      <w:r w:rsidR="006B208F">
        <w:t>N</w:t>
      </w:r>
      <w:r w:rsidR="00160D0E" w:rsidRPr="007367F1">
        <w:t xml:space="preserve">umber of cysteines x </w:t>
      </w:r>
      <w:r w:rsidR="006B208F">
        <w:t>E</w:t>
      </w:r>
      <w:r w:rsidR="00160D0E" w:rsidRPr="007367F1">
        <w:t xml:space="preserve">xcess of moiety x </w:t>
      </w:r>
      <w:r w:rsidR="006B208F">
        <w:t>M</w:t>
      </w:r>
      <w:r w:rsidR="00160D0E" w:rsidRPr="007367F1">
        <w:t>olecular weight of moiety / 6,022 x 10</w:t>
      </w:r>
      <w:r w:rsidR="00160D0E" w:rsidRPr="007367F1">
        <w:rPr>
          <w:vertAlign w:val="superscript"/>
        </w:rPr>
        <w:t>23</w:t>
      </w:r>
      <w:r w:rsidR="00BD3012" w:rsidRPr="007367F1">
        <w:t xml:space="preserve"> = g</w:t>
      </w:r>
      <w:r w:rsidR="006B208F">
        <w:t>rams of</w:t>
      </w:r>
      <w:r w:rsidR="00BD3012" w:rsidRPr="007367F1">
        <w:t xml:space="preserve"> coupling substrate</w:t>
      </w:r>
      <w:r w:rsidR="006B208F">
        <w:t>.</w:t>
      </w:r>
    </w:p>
    <w:p w14:paraId="79B016DE" w14:textId="77777777" w:rsidR="00160D0E" w:rsidRPr="007367F1" w:rsidRDefault="00160D0E" w:rsidP="00B26E16"/>
    <w:p w14:paraId="57DB123C" w14:textId="020233C8" w:rsidR="00160D0E" w:rsidRPr="00421F6A" w:rsidRDefault="008911EE" w:rsidP="005613A2">
      <w:r w:rsidRPr="00421F6A">
        <w:t xml:space="preserve">Note: </w:t>
      </w:r>
      <w:r w:rsidR="00A576E4">
        <w:t>I</w:t>
      </w:r>
      <w:r w:rsidR="00160D0E" w:rsidRPr="00421F6A">
        <w:t xml:space="preserve">n this </w:t>
      </w:r>
      <w:r w:rsidR="00A576E4">
        <w:t>equation</w:t>
      </w:r>
      <w:r w:rsidR="006B208F">
        <w:t xml:space="preserve">: 1) </w:t>
      </w:r>
      <w:r w:rsidR="00160D0E" w:rsidRPr="00421F6A">
        <w:t>virus titer is the titer/µL, determined by OD</w:t>
      </w:r>
      <w:r w:rsidR="00160D0E" w:rsidRPr="003B343E">
        <w:rPr>
          <w:vertAlign w:val="subscript"/>
        </w:rPr>
        <w:t>260</w:t>
      </w:r>
      <w:r w:rsidR="00160D0E" w:rsidRPr="00421F6A">
        <w:t xml:space="preserve"> as described above</w:t>
      </w:r>
      <w:r w:rsidR="005E7EF6" w:rsidRPr="00421F6A">
        <w:t>,</w:t>
      </w:r>
      <w:r w:rsidR="006B208F">
        <w:t xml:space="preserve"> 2) </w:t>
      </w:r>
      <w:r w:rsidR="00160D0E" w:rsidRPr="00421F6A">
        <w:t xml:space="preserve">volume accounts for the volume in µL of aspired vector used </w:t>
      </w:r>
      <w:r w:rsidR="005E7EF6" w:rsidRPr="00421F6A">
        <w:t xml:space="preserve">in </w:t>
      </w:r>
      <w:r w:rsidR="00160D0E" w:rsidRPr="00421F6A">
        <w:t>the coupling reaction</w:t>
      </w:r>
      <w:r w:rsidR="005E7EF6" w:rsidRPr="00421F6A">
        <w:t>,</w:t>
      </w:r>
      <w:r w:rsidR="006B208F">
        <w:t xml:space="preserve"> 3) </w:t>
      </w:r>
      <w:r w:rsidR="003B343E">
        <w:t xml:space="preserve">the </w:t>
      </w:r>
      <w:r w:rsidR="00BD3012" w:rsidRPr="00421F6A">
        <w:t>number of c</w:t>
      </w:r>
      <w:r w:rsidR="00160D0E" w:rsidRPr="00421F6A">
        <w:t>ysteines is the number of proteins into which the cysteine residue was introduced per vector particle</w:t>
      </w:r>
      <w:r w:rsidR="005E7EF6" w:rsidRPr="00421F6A">
        <w:t>,</w:t>
      </w:r>
      <w:r w:rsidR="006B208F">
        <w:t xml:space="preserve"> 4) </w:t>
      </w:r>
      <w:r w:rsidR="00160D0E" w:rsidRPr="00421F6A">
        <w:t xml:space="preserve">excess of moiety is the </w:t>
      </w:r>
      <w:r w:rsidR="00BD3012" w:rsidRPr="00421F6A">
        <w:t>factor</w:t>
      </w:r>
      <w:r w:rsidR="00160D0E" w:rsidRPr="00421F6A">
        <w:t xml:space="preserve"> of </w:t>
      </w:r>
      <w:r w:rsidR="00BD3012" w:rsidRPr="00421F6A">
        <w:t>moiety excess necessary for an efficient coupling reaction (50x)</w:t>
      </w:r>
      <w:r w:rsidR="005E7EF6" w:rsidRPr="00421F6A">
        <w:t>,</w:t>
      </w:r>
      <w:r w:rsidR="006B208F">
        <w:t xml:space="preserve"> and 5) </w:t>
      </w:r>
      <w:r w:rsidR="00160D0E" w:rsidRPr="00421F6A">
        <w:t xml:space="preserve">the molecular weight of moiety </w:t>
      </w:r>
      <w:r w:rsidR="003B343E">
        <w:t>must</w:t>
      </w:r>
      <w:r w:rsidR="00160D0E" w:rsidRPr="00421F6A">
        <w:t xml:space="preserve"> be introduced as Da (not kDa)</w:t>
      </w:r>
      <w:r w:rsidR="005E7EF6" w:rsidRPr="00421F6A">
        <w:t>.</w:t>
      </w:r>
    </w:p>
    <w:p w14:paraId="0A575DE5" w14:textId="77777777" w:rsidR="00160D0E" w:rsidRPr="0069765F" w:rsidRDefault="00160D0E" w:rsidP="00B26E16">
      <w:pPr>
        <w:pStyle w:val="af3"/>
      </w:pPr>
    </w:p>
    <w:p w14:paraId="4D3883B9" w14:textId="2989403F" w:rsidR="00160D0E" w:rsidRDefault="00160D0E" w:rsidP="00B26E16">
      <w:r w:rsidRPr="00100435">
        <w:t>3.</w:t>
      </w:r>
      <w:r w:rsidR="00CB0C40" w:rsidRPr="00100435">
        <w:t>2.1</w:t>
      </w:r>
      <w:r w:rsidR="00B7298C" w:rsidRPr="00100435">
        <w:t>4.</w:t>
      </w:r>
      <w:r w:rsidR="00CB0C40" w:rsidRPr="00100435">
        <w:t xml:space="preserve"> </w:t>
      </w:r>
      <w:r w:rsidRPr="00100435">
        <w:t>Freshly resolve the amount of compound (or feasible amount) needed in the appropriate solvent</w:t>
      </w:r>
      <w:r w:rsidR="00010FA2">
        <w:t>.</w:t>
      </w:r>
    </w:p>
    <w:p w14:paraId="47148DBA" w14:textId="77777777" w:rsidR="00010FA2" w:rsidRPr="00100435" w:rsidRDefault="00010FA2" w:rsidP="00B26E16"/>
    <w:p w14:paraId="0C223DD5" w14:textId="288DF19D" w:rsidR="00160D0E" w:rsidRPr="00100435" w:rsidRDefault="00010FA2" w:rsidP="00B26E16">
      <w:r>
        <w:t xml:space="preserve">Note: </w:t>
      </w:r>
      <w:r w:rsidR="00160D0E" w:rsidRPr="00100435">
        <w:t xml:space="preserve">As the amount of coupling substrate needed </w:t>
      </w:r>
      <w:r w:rsidR="007662E6" w:rsidRPr="00100435">
        <w:t xml:space="preserve">is </w:t>
      </w:r>
      <w:r w:rsidR="00160D0E" w:rsidRPr="00100435">
        <w:t xml:space="preserve">low and difficult to weigh but expensive, weigh </w:t>
      </w:r>
      <w:r w:rsidR="00AF2CA8">
        <w:t>the minimal</w:t>
      </w:r>
      <w:r w:rsidR="00160D0E" w:rsidRPr="00100435">
        <w:t xml:space="preserve"> amount of compound possible and dissolve </w:t>
      </w:r>
      <w:r w:rsidR="00AF2CA8">
        <w:t xml:space="preserve">it </w:t>
      </w:r>
      <w:r w:rsidR="00160D0E" w:rsidRPr="00100435">
        <w:t xml:space="preserve">in an appropriate concentration for application </w:t>
      </w:r>
      <w:r w:rsidR="00AF2CA8">
        <w:t>to</w:t>
      </w:r>
      <w:r w:rsidR="00160D0E" w:rsidRPr="00100435">
        <w:t xml:space="preserve"> the coupling reaction.</w:t>
      </w:r>
    </w:p>
    <w:p w14:paraId="69439F6E" w14:textId="77777777" w:rsidR="00160D0E" w:rsidRPr="001B6D0E" w:rsidRDefault="00160D0E" w:rsidP="00B26E16">
      <w:pPr>
        <w:rPr>
          <w:highlight w:val="yellow"/>
        </w:rPr>
      </w:pPr>
    </w:p>
    <w:p w14:paraId="0A6DF4AF" w14:textId="687AEE19" w:rsidR="00F8557C" w:rsidRPr="001B6D0E" w:rsidRDefault="00160D0E" w:rsidP="00B26E16">
      <w:pPr>
        <w:rPr>
          <w:highlight w:val="yellow"/>
        </w:rPr>
      </w:pPr>
      <w:r w:rsidRPr="001B6D0E">
        <w:rPr>
          <w:highlight w:val="yellow"/>
        </w:rPr>
        <w:t>3.</w:t>
      </w:r>
      <w:r w:rsidR="00CB0C40">
        <w:rPr>
          <w:highlight w:val="yellow"/>
        </w:rPr>
        <w:t>2.1</w:t>
      </w:r>
      <w:r w:rsidR="00B7298C">
        <w:rPr>
          <w:highlight w:val="yellow"/>
        </w:rPr>
        <w:t>5.</w:t>
      </w:r>
      <w:r w:rsidRPr="001B6D0E">
        <w:rPr>
          <w:highlight w:val="yellow"/>
        </w:rPr>
        <w:t xml:space="preserve"> </w:t>
      </w:r>
      <w:r w:rsidR="00772F73">
        <w:rPr>
          <w:highlight w:val="yellow"/>
        </w:rPr>
        <w:t xml:space="preserve">Transfer the vector solution to an appropriate </w:t>
      </w:r>
      <w:r w:rsidR="00AF2CA8">
        <w:rPr>
          <w:highlight w:val="yellow"/>
        </w:rPr>
        <w:t xml:space="preserve">size </w:t>
      </w:r>
      <w:r w:rsidR="00772F73">
        <w:rPr>
          <w:highlight w:val="yellow"/>
        </w:rPr>
        <w:t>tube (</w:t>
      </w:r>
      <w:r w:rsidR="00AF2CA8">
        <w:rPr>
          <w:i/>
          <w:highlight w:val="yellow"/>
        </w:rPr>
        <w:t xml:space="preserve">e.g., </w:t>
      </w:r>
      <w:r w:rsidR="00772F73">
        <w:rPr>
          <w:highlight w:val="yellow"/>
        </w:rPr>
        <w:t>2 mL</w:t>
      </w:r>
      <w:r w:rsidR="00AF2CA8">
        <w:rPr>
          <w:highlight w:val="yellow"/>
        </w:rPr>
        <w:t xml:space="preserve"> tube</w:t>
      </w:r>
      <w:r w:rsidR="00772F73">
        <w:rPr>
          <w:highlight w:val="yellow"/>
        </w:rPr>
        <w:t>) and a</w:t>
      </w:r>
      <w:r w:rsidRPr="001B6D0E">
        <w:rPr>
          <w:highlight w:val="yellow"/>
        </w:rPr>
        <w:t xml:space="preserve">dd the </w:t>
      </w:r>
      <w:r w:rsidR="00642622">
        <w:rPr>
          <w:highlight w:val="yellow"/>
        </w:rPr>
        <w:t>calculated</w:t>
      </w:r>
      <w:r w:rsidRPr="001B6D0E">
        <w:rPr>
          <w:highlight w:val="yellow"/>
        </w:rPr>
        <w:t xml:space="preserve"> amount of coupling compound stock solution to the vector.</w:t>
      </w:r>
    </w:p>
    <w:p w14:paraId="797AB169" w14:textId="77777777" w:rsidR="00160D0E" w:rsidRPr="00B30091" w:rsidRDefault="00160D0E" w:rsidP="00B26E16">
      <w:pPr>
        <w:rPr>
          <w:highlight w:val="cyan"/>
        </w:rPr>
      </w:pPr>
    </w:p>
    <w:p w14:paraId="72F50C31" w14:textId="44EAEF6C" w:rsidR="00160D0E" w:rsidRPr="001B6D0E" w:rsidRDefault="00160D0E" w:rsidP="00B26E16">
      <w:pPr>
        <w:rPr>
          <w:highlight w:val="yellow"/>
        </w:rPr>
      </w:pPr>
      <w:r w:rsidRPr="001B6D0E">
        <w:rPr>
          <w:highlight w:val="yellow"/>
        </w:rPr>
        <w:t>3.</w:t>
      </w:r>
      <w:r w:rsidR="00CB0C40">
        <w:rPr>
          <w:highlight w:val="yellow"/>
        </w:rPr>
        <w:t>2.1</w:t>
      </w:r>
      <w:r w:rsidR="00B7298C">
        <w:rPr>
          <w:highlight w:val="yellow"/>
        </w:rPr>
        <w:t>6.</w:t>
      </w:r>
      <w:r w:rsidR="00CB0C40">
        <w:rPr>
          <w:highlight w:val="yellow"/>
        </w:rPr>
        <w:t xml:space="preserve"> </w:t>
      </w:r>
      <w:r w:rsidR="00F8557C">
        <w:rPr>
          <w:highlight w:val="yellow"/>
        </w:rPr>
        <w:t>G</w:t>
      </w:r>
      <w:r w:rsidRPr="001B6D0E">
        <w:rPr>
          <w:highlight w:val="yellow"/>
        </w:rPr>
        <w:t>ently mix the solution by overhead rotation for 1 h at room temperature.</w:t>
      </w:r>
    </w:p>
    <w:p w14:paraId="3DE1A82A" w14:textId="77777777" w:rsidR="00160D0E" w:rsidRPr="001B6D0E" w:rsidRDefault="00160D0E" w:rsidP="00B26E16">
      <w:pPr>
        <w:rPr>
          <w:highlight w:val="yellow"/>
        </w:rPr>
      </w:pPr>
    </w:p>
    <w:p w14:paraId="14FD308C" w14:textId="454D7619" w:rsidR="00160D0E" w:rsidRPr="001B6D0E" w:rsidRDefault="00160D0E" w:rsidP="00B26E16">
      <w:pPr>
        <w:rPr>
          <w:highlight w:val="yellow"/>
        </w:rPr>
      </w:pPr>
      <w:r w:rsidRPr="001B6D0E">
        <w:rPr>
          <w:highlight w:val="yellow"/>
        </w:rPr>
        <w:t>3.</w:t>
      </w:r>
      <w:r w:rsidR="007E16B4">
        <w:rPr>
          <w:highlight w:val="yellow"/>
        </w:rPr>
        <w:t>2.1</w:t>
      </w:r>
      <w:r w:rsidR="00B7298C">
        <w:rPr>
          <w:highlight w:val="yellow"/>
        </w:rPr>
        <w:t>7.</w:t>
      </w:r>
      <w:r w:rsidRPr="001B6D0E">
        <w:rPr>
          <w:highlight w:val="yellow"/>
        </w:rPr>
        <w:t xml:space="preserve"> </w:t>
      </w:r>
      <w:r w:rsidR="00F8557C">
        <w:rPr>
          <w:highlight w:val="yellow"/>
        </w:rPr>
        <w:t>Fill</w:t>
      </w:r>
      <w:r w:rsidRPr="001B6D0E">
        <w:rPr>
          <w:highlight w:val="yellow"/>
        </w:rPr>
        <w:t xml:space="preserve"> up the vector solution to 6 mL </w:t>
      </w:r>
      <w:r w:rsidR="00F021C0">
        <w:rPr>
          <w:highlight w:val="yellow"/>
        </w:rPr>
        <w:t xml:space="preserve">total volume </w:t>
      </w:r>
      <w:r w:rsidRPr="001B6D0E">
        <w:rPr>
          <w:highlight w:val="yellow"/>
        </w:rPr>
        <w:t xml:space="preserve">with Ad-buffer </w:t>
      </w:r>
      <w:r w:rsidR="00F021C0">
        <w:rPr>
          <w:highlight w:val="yellow"/>
        </w:rPr>
        <w:t>(</w:t>
      </w:r>
      <w:r w:rsidRPr="001B6D0E">
        <w:rPr>
          <w:highlight w:val="yellow"/>
        </w:rPr>
        <w:t>pH 7.6</w:t>
      </w:r>
      <w:r w:rsidR="00F021C0">
        <w:rPr>
          <w:highlight w:val="yellow"/>
        </w:rPr>
        <w:t xml:space="preserve">, </w:t>
      </w:r>
      <w:r w:rsidR="007E16B4">
        <w:rPr>
          <w:highlight w:val="yellow"/>
        </w:rPr>
        <w:t>variant A</w:t>
      </w:r>
      <w:r w:rsidRPr="001B6D0E">
        <w:rPr>
          <w:highlight w:val="yellow"/>
        </w:rPr>
        <w:t xml:space="preserve">). </w:t>
      </w:r>
    </w:p>
    <w:p w14:paraId="3EB6E269" w14:textId="77777777" w:rsidR="007E16B4" w:rsidRDefault="007E16B4" w:rsidP="00B26E16">
      <w:pPr>
        <w:rPr>
          <w:highlight w:val="yellow"/>
        </w:rPr>
      </w:pPr>
    </w:p>
    <w:p w14:paraId="27314535" w14:textId="0C9CD78E" w:rsidR="007E16B4" w:rsidRDefault="007E16B4" w:rsidP="00B26E16">
      <w:r w:rsidRPr="00421F6A">
        <w:t xml:space="preserve">Note: </w:t>
      </w:r>
      <w:r w:rsidR="00160D0E" w:rsidRPr="00421F6A">
        <w:t xml:space="preserve">This </w:t>
      </w:r>
      <w:r w:rsidR="00F021C0">
        <w:t>step must be performed</w:t>
      </w:r>
      <w:r w:rsidR="00160D0E" w:rsidRPr="00421F6A">
        <w:t xml:space="preserve"> before the solution is applied to the step gradient to ensure that the vector solution, which still contains CsCl from the first step </w:t>
      </w:r>
      <w:r w:rsidR="00F8557C" w:rsidRPr="00421F6A">
        <w:t>gradient,</w:t>
      </w:r>
      <w:r w:rsidR="00160D0E" w:rsidRPr="00421F6A">
        <w:t xml:space="preserve"> has a density below 1.27 g/m</w:t>
      </w:r>
      <w:r w:rsidR="00F021C0">
        <w:t>L</w:t>
      </w:r>
      <w:r w:rsidR="00160D0E" w:rsidRPr="00421F6A">
        <w:t>.</w:t>
      </w:r>
      <w:r w:rsidR="000617B2">
        <w:t xml:space="preserve"> </w:t>
      </w:r>
    </w:p>
    <w:p w14:paraId="593B6CDF" w14:textId="77777777" w:rsidR="007E16B4" w:rsidRDefault="007E16B4" w:rsidP="00B26E16"/>
    <w:p w14:paraId="503C23CE" w14:textId="5D9F28F4" w:rsidR="00160D0E" w:rsidRPr="00D650AA" w:rsidRDefault="007E16B4" w:rsidP="00B26E16">
      <w:r>
        <w:t>3.2.1</w:t>
      </w:r>
      <w:r w:rsidR="00B7298C">
        <w:t>8.</w:t>
      </w:r>
      <w:r>
        <w:t xml:space="preserve"> In a second CsCl banding step, purify</w:t>
      </w:r>
      <w:r w:rsidR="00160D0E">
        <w:t xml:space="preserve"> the vector from the unreacted coupling moiety</w:t>
      </w:r>
      <w:r>
        <w:t>:</w:t>
      </w:r>
    </w:p>
    <w:p w14:paraId="2E36717A" w14:textId="77777777" w:rsidR="00160D0E" w:rsidRPr="00D650AA" w:rsidRDefault="00160D0E" w:rsidP="00B26E16"/>
    <w:p w14:paraId="3B3B16EC" w14:textId="4C93C863" w:rsidR="00160D0E" w:rsidRPr="00D650AA" w:rsidRDefault="00160D0E" w:rsidP="00B26E16">
      <w:r w:rsidRPr="00D650AA">
        <w:t xml:space="preserve"> 3.</w:t>
      </w:r>
      <w:r w:rsidR="007E16B4">
        <w:t>2.1</w:t>
      </w:r>
      <w:r w:rsidR="00B7298C">
        <w:t>8</w:t>
      </w:r>
      <w:r w:rsidR="007E16B4">
        <w:t>.1</w:t>
      </w:r>
      <w:r w:rsidR="00B7298C">
        <w:t>.</w:t>
      </w:r>
      <w:r>
        <w:t xml:space="preserve"> </w:t>
      </w:r>
      <w:r w:rsidR="00F8557C">
        <w:t>P</w:t>
      </w:r>
      <w:r w:rsidRPr="00D650AA">
        <w:t>repare two equal CsCl step gradients</w:t>
      </w:r>
      <w:r w:rsidR="00F021C0">
        <w:t xml:space="preserve"> by performing the following steps for each</w:t>
      </w:r>
      <w:r w:rsidRPr="00D650AA">
        <w:t xml:space="preserve">: </w:t>
      </w:r>
      <w:r w:rsidR="00A576E4">
        <w:t xml:space="preserve">1) </w:t>
      </w:r>
      <w:r w:rsidRPr="00D650AA">
        <w:t>Lower phase: 3 mL of 1.41 g/cm</w:t>
      </w:r>
      <w:r w:rsidRPr="00D650AA">
        <w:rPr>
          <w:vertAlign w:val="superscript"/>
        </w:rPr>
        <w:t>3</w:t>
      </w:r>
      <w:r w:rsidRPr="00D650AA">
        <w:t xml:space="preserve"> </w:t>
      </w:r>
      <w:r w:rsidR="00F021C0" w:rsidRPr="00D650AA">
        <w:t xml:space="preserve">ρCsCl </w:t>
      </w:r>
      <w:r w:rsidRPr="00D650AA">
        <w:t>in Ad-buffer</w:t>
      </w:r>
      <w:r w:rsidR="00F021C0">
        <w:t xml:space="preserve"> (</w:t>
      </w:r>
      <w:r w:rsidRPr="00D650AA">
        <w:t>pH 7.6</w:t>
      </w:r>
      <w:r w:rsidR="00F021C0">
        <w:t xml:space="preserve">, </w:t>
      </w:r>
      <w:r w:rsidR="0070660A">
        <w:t>variant A</w:t>
      </w:r>
      <w:r w:rsidR="00113846">
        <w:t>)</w:t>
      </w:r>
      <w:r w:rsidR="00A576E4">
        <w:t>, 2) m</w:t>
      </w:r>
      <w:r w:rsidR="00113846" w:rsidRPr="00D650AA">
        <w:t>ark level of lower phase on the tube before loading upper phase</w:t>
      </w:r>
      <w:r w:rsidR="00A576E4">
        <w:t>, and 3) u</w:t>
      </w:r>
      <w:r w:rsidRPr="00D650AA">
        <w:t>pper phase: 5 mL of 1.27 g/cm</w:t>
      </w:r>
      <w:r w:rsidRPr="00D650AA">
        <w:rPr>
          <w:vertAlign w:val="superscript"/>
        </w:rPr>
        <w:t>3</w:t>
      </w:r>
      <w:r w:rsidR="00F021C0">
        <w:rPr>
          <w:vertAlign w:val="superscript"/>
        </w:rPr>
        <w:t xml:space="preserve"> </w:t>
      </w:r>
      <w:r w:rsidR="00F021C0" w:rsidRPr="00D650AA">
        <w:t xml:space="preserve">ρCsCl </w:t>
      </w:r>
      <w:r w:rsidRPr="00D650AA">
        <w:t>in Ad-buffer</w:t>
      </w:r>
      <w:r w:rsidR="00F021C0">
        <w:t xml:space="preserve"> (</w:t>
      </w:r>
      <w:r w:rsidRPr="00D650AA">
        <w:t>pH 7.6</w:t>
      </w:r>
      <w:r w:rsidR="00F021C0">
        <w:t xml:space="preserve">, </w:t>
      </w:r>
      <w:r w:rsidR="0070660A">
        <w:t>variant A</w:t>
      </w:r>
      <w:r w:rsidR="00113846">
        <w:t>)</w:t>
      </w:r>
      <w:r w:rsidR="00B30091">
        <w:t>.</w:t>
      </w:r>
    </w:p>
    <w:p w14:paraId="380C8146" w14:textId="77777777" w:rsidR="00113846" w:rsidRDefault="00113846" w:rsidP="00B26E16"/>
    <w:p w14:paraId="2C3713D0" w14:textId="5C7B5029" w:rsidR="00160D0E" w:rsidRPr="00D650AA" w:rsidRDefault="00160D0E" w:rsidP="00B26E16">
      <w:r w:rsidRPr="007B24C6">
        <w:t>Note: After coupling has taken place, buffers without TCEP are used</w:t>
      </w:r>
      <w:r w:rsidR="00F021C0">
        <w:t>,</w:t>
      </w:r>
      <w:r w:rsidRPr="007B24C6">
        <w:t xml:space="preserve"> as no free thiol groups should </w:t>
      </w:r>
      <w:r w:rsidR="00F021C0">
        <w:t xml:space="preserve">now </w:t>
      </w:r>
      <w:r w:rsidRPr="007B24C6">
        <w:t>be present on the vector capsids.</w:t>
      </w:r>
    </w:p>
    <w:p w14:paraId="5FF6F42B" w14:textId="77777777" w:rsidR="009B70D2" w:rsidRPr="00D650AA" w:rsidRDefault="009B70D2" w:rsidP="00B26E16"/>
    <w:p w14:paraId="61DA68CB" w14:textId="3790EDF2" w:rsidR="00113846" w:rsidRDefault="00160D0E" w:rsidP="00B26E16">
      <w:r w:rsidRPr="00D650AA">
        <w:t>3.</w:t>
      </w:r>
      <w:r w:rsidR="00113846">
        <w:t>2.</w:t>
      </w:r>
      <w:r w:rsidRPr="00D650AA">
        <w:t>1</w:t>
      </w:r>
      <w:r w:rsidR="00B7298C">
        <w:t>8</w:t>
      </w:r>
      <w:r w:rsidRPr="00D650AA">
        <w:t>.</w:t>
      </w:r>
      <w:r w:rsidR="00113846">
        <w:t>2</w:t>
      </w:r>
      <w:r w:rsidR="00B7298C">
        <w:t>.</w:t>
      </w:r>
      <w:r w:rsidRPr="00D650AA">
        <w:t xml:space="preserve"> Load </w:t>
      </w:r>
      <w:r w:rsidR="00F021C0">
        <w:t xml:space="preserve">the </w:t>
      </w:r>
      <w:r w:rsidRPr="00D650AA">
        <w:t>supernatant onto</w:t>
      </w:r>
      <w:r w:rsidR="00F021C0">
        <w:t xml:space="preserve"> the</w:t>
      </w:r>
      <w:r w:rsidRPr="00D650AA">
        <w:t xml:space="preserve"> CsCl gradient and fill both gradients equally to the top with Ad-buffer</w:t>
      </w:r>
      <w:r w:rsidR="00F021C0">
        <w:t xml:space="preserve"> (</w:t>
      </w:r>
      <w:r w:rsidRPr="00D650AA">
        <w:t>pH 7.6</w:t>
      </w:r>
      <w:r w:rsidR="00F021C0">
        <w:t>, variant A</w:t>
      </w:r>
      <w:r w:rsidRPr="00D650AA">
        <w:t xml:space="preserve">). </w:t>
      </w:r>
    </w:p>
    <w:p w14:paraId="4203E744" w14:textId="77777777" w:rsidR="00113846" w:rsidRDefault="00113846" w:rsidP="00B26E16"/>
    <w:p w14:paraId="0C76C720" w14:textId="54DD393A" w:rsidR="00160D0E" w:rsidRPr="00D650AA" w:rsidRDefault="00B7298C" w:rsidP="00B26E16">
      <w:r>
        <w:t>3.2.18</w:t>
      </w:r>
      <w:r w:rsidR="00113846">
        <w:t>.3</w:t>
      </w:r>
      <w:r>
        <w:t>.</w:t>
      </w:r>
      <w:r w:rsidR="00113846">
        <w:t xml:space="preserve"> </w:t>
      </w:r>
      <w:r w:rsidR="00160D0E" w:rsidRPr="00D650AA">
        <w:t xml:space="preserve">Adjust </w:t>
      </w:r>
      <w:r w:rsidR="00F021C0">
        <w:t xml:space="preserve">the </w:t>
      </w:r>
      <w:r w:rsidR="00160D0E" w:rsidRPr="00D650AA">
        <w:t>weight</w:t>
      </w:r>
      <w:r w:rsidR="00F021C0">
        <w:t>s</w:t>
      </w:r>
      <w:r w:rsidR="00160D0E" w:rsidRPr="00D650AA">
        <w:t xml:space="preserve"> of </w:t>
      </w:r>
      <w:r w:rsidR="00F021C0">
        <w:t xml:space="preserve">the </w:t>
      </w:r>
      <w:r w:rsidR="00160D0E" w:rsidRPr="00D650AA">
        <w:t xml:space="preserve">opposite tubes to </w:t>
      </w:r>
      <w:r w:rsidR="00F021C0">
        <w:t xml:space="preserve">a </w:t>
      </w:r>
      <w:r w:rsidR="00160D0E" w:rsidRPr="00D650AA">
        <w:t>0.0 g weight difference.</w:t>
      </w:r>
    </w:p>
    <w:p w14:paraId="43C1C648" w14:textId="77777777" w:rsidR="00160D0E" w:rsidRPr="00D650AA" w:rsidRDefault="00160D0E" w:rsidP="00B26E16">
      <w:r w:rsidRPr="00D650AA">
        <w:t xml:space="preserve"> </w:t>
      </w:r>
    </w:p>
    <w:p w14:paraId="7BE07FB6" w14:textId="4E05273E" w:rsidR="00160D0E" w:rsidRPr="00D650AA" w:rsidRDefault="00160D0E" w:rsidP="00B26E16">
      <w:r w:rsidRPr="00D650AA">
        <w:t>3.</w:t>
      </w:r>
      <w:r w:rsidR="00113846">
        <w:t>2.</w:t>
      </w:r>
      <w:r w:rsidRPr="00D650AA">
        <w:t>1</w:t>
      </w:r>
      <w:r w:rsidR="00B7298C">
        <w:t>9</w:t>
      </w:r>
      <w:r w:rsidRPr="00D650AA">
        <w:t xml:space="preserve">. Ultracentrifuge for 2 h </w:t>
      </w:r>
      <w:r w:rsidR="00F021C0">
        <w:t xml:space="preserve">at </w:t>
      </w:r>
      <w:r w:rsidRPr="00D650AA">
        <w:t>176,000 x g</w:t>
      </w:r>
      <w:r w:rsidR="00F021C0">
        <w:t xml:space="preserve"> </w:t>
      </w:r>
      <w:r w:rsidR="00F021C0" w:rsidRPr="00D650AA">
        <w:t>at 4 °C</w:t>
      </w:r>
      <w:r w:rsidRPr="00D650AA">
        <w:t>.</w:t>
      </w:r>
    </w:p>
    <w:p w14:paraId="6E9054DD" w14:textId="77777777" w:rsidR="00160D0E" w:rsidRPr="00D650AA" w:rsidRDefault="00160D0E" w:rsidP="00B26E16"/>
    <w:p w14:paraId="321483EB" w14:textId="716C3B65" w:rsidR="00160D0E" w:rsidRPr="00D650AA" w:rsidRDefault="00160D0E" w:rsidP="00B26E16">
      <w:r w:rsidRPr="00D650AA">
        <w:t>3.</w:t>
      </w:r>
      <w:r w:rsidR="00113846">
        <w:t>2.</w:t>
      </w:r>
      <w:r w:rsidR="00B7298C">
        <w:t>20</w:t>
      </w:r>
      <w:r w:rsidRPr="00D650AA">
        <w:t>. Shortly before the end of ultracentrifugation, equilibrate a PD-10 column 5 times with 5</w:t>
      </w:r>
      <w:r w:rsidR="00100435">
        <w:t xml:space="preserve"> </w:t>
      </w:r>
      <w:r w:rsidRPr="00D650AA">
        <w:t xml:space="preserve">mL of Ad-buffer </w:t>
      </w:r>
      <w:r w:rsidR="00F021C0">
        <w:t>(</w:t>
      </w:r>
      <w:r w:rsidR="00F021C0" w:rsidRPr="00D650AA">
        <w:t>pH 7.6</w:t>
      </w:r>
      <w:r w:rsidR="00F021C0">
        <w:t>, variant A</w:t>
      </w:r>
      <w:r w:rsidR="00F021C0" w:rsidRPr="00D650AA">
        <w:t xml:space="preserve">). </w:t>
      </w:r>
    </w:p>
    <w:p w14:paraId="58159BEC" w14:textId="77777777" w:rsidR="00160D0E" w:rsidRPr="00D650AA" w:rsidRDefault="00160D0E" w:rsidP="00B26E16"/>
    <w:p w14:paraId="1671E062" w14:textId="1A803BA8" w:rsidR="00113846" w:rsidRDefault="00160D0E" w:rsidP="00B26E16">
      <w:r w:rsidRPr="00D650AA">
        <w:t>3.</w:t>
      </w:r>
      <w:r w:rsidR="00113846">
        <w:t>2.</w:t>
      </w:r>
      <w:r w:rsidR="00B7298C">
        <w:t>21</w:t>
      </w:r>
      <w:r w:rsidRPr="00D650AA">
        <w:t xml:space="preserve">. As </w:t>
      </w:r>
      <w:r w:rsidR="00F021C0">
        <w:t xml:space="preserve">done </w:t>
      </w:r>
      <w:r w:rsidRPr="00D650AA">
        <w:t xml:space="preserve">in step </w:t>
      </w:r>
      <w:r w:rsidR="00113846">
        <w:t>3.2.10</w:t>
      </w:r>
      <w:r w:rsidR="000A32BB">
        <w:t>,</w:t>
      </w:r>
      <w:r w:rsidRPr="00D650AA">
        <w:t xml:space="preserve"> fix </w:t>
      </w:r>
      <w:r w:rsidR="00F021C0">
        <w:t xml:space="preserve">the </w:t>
      </w:r>
      <w:r w:rsidRPr="00D650AA">
        <w:t xml:space="preserve">ultracentrifugation tube to stand leaving area around the lower phase level mark accessible. Place </w:t>
      </w:r>
      <w:r w:rsidR="00F021C0">
        <w:t xml:space="preserve">the </w:t>
      </w:r>
      <w:r>
        <w:t xml:space="preserve">gooseneck lamp above the tube. </w:t>
      </w:r>
      <w:r w:rsidRPr="00D650AA">
        <w:t>Again, around the border between</w:t>
      </w:r>
      <w:r w:rsidR="00F021C0">
        <w:t xml:space="preserve"> the</w:t>
      </w:r>
      <w:r w:rsidRPr="00D650AA">
        <w:t xml:space="preserve"> lower and upper phase</w:t>
      </w:r>
      <w:r w:rsidR="00F021C0">
        <w:t>s,</w:t>
      </w:r>
      <w:r w:rsidRPr="00D650AA">
        <w:t xml:space="preserve"> a distinct band </w:t>
      </w:r>
      <w:r w:rsidR="00F021C0">
        <w:t>(</w:t>
      </w:r>
      <w:r w:rsidRPr="00D650AA">
        <w:t>the vector virions</w:t>
      </w:r>
      <w:r w:rsidR="00F021C0">
        <w:t>)</w:t>
      </w:r>
      <w:r w:rsidRPr="00D650AA">
        <w:t xml:space="preserve"> should be visible (</w:t>
      </w:r>
      <w:r w:rsidRPr="005613A2">
        <w:rPr>
          <w:b/>
        </w:rPr>
        <w:t>Figure 3C</w:t>
      </w:r>
      <w:r w:rsidRPr="00D650AA">
        <w:t xml:space="preserve">). </w:t>
      </w:r>
    </w:p>
    <w:p w14:paraId="4455CC8C" w14:textId="77777777" w:rsidR="00113846" w:rsidRDefault="00113846" w:rsidP="00B26E16"/>
    <w:p w14:paraId="67DDEEAE" w14:textId="60012C97" w:rsidR="00113846" w:rsidRDefault="00B7298C" w:rsidP="00B26E16">
      <w:pPr>
        <w:rPr>
          <w:highlight w:val="yellow"/>
        </w:rPr>
      </w:pPr>
      <w:r w:rsidRPr="00100435">
        <w:rPr>
          <w:highlight w:val="yellow"/>
        </w:rPr>
        <w:t>3.2.22.</w:t>
      </w:r>
      <w:r w:rsidR="00113846" w:rsidRPr="00100435">
        <w:rPr>
          <w:highlight w:val="yellow"/>
        </w:rPr>
        <w:t xml:space="preserve"> </w:t>
      </w:r>
      <w:r w:rsidR="00160D0E" w:rsidRPr="00100435">
        <w:rPr>
          <w:highlight w:val="yellow"/>
        </w:rPr>
        <w:t xml:space="preserve">Collect the </w:t>
      </w:r>
      <w:r w:rsidR="00160D0E" w:rsidRPr="00421F6A">
        <w:rPr>
          <w:highlight w:val="yellow"/>
        </w:rPr>
        <w:t>vectors by puncturing the tube with a needle and aspiring the vector band into a syringe</w:t>
      </w:r>
      <w:r w:rsidR="00F021C0">
        <w:rPr>
          <w:highlight w:val="yellow"/>
        </w:rPr>
        <w:t>,</w:t>
      </w:r>
      <w:r w:rsidR="00160D0E" w:rsidRPr="00421F6A">
        <w:rPr>
          <w:highlight w:val="yellow"/>
        </w:rPr>
        <w:t xml:space="preserve"> and transfer </w:t>
      </w:r>
      <w:r w:rsidR="00F021C0">
        <w:rPr>
          <w:highlight w:val="yellow"/>
        </w:rPr>
        <w:t xml:space="preserve">the </w:t>
      </w:r>
      <w:r w:rsidR="00160D0E" w:rsidRPr="00421F6A">
        <w:rPr>
          <w:highlight w:val="yellow"/>
        </w:rPr>
        <w:t xml:space="preserve">vector to a 15 mL tube. Take care to collect </w:t>
      </w:r>
      <w:r w:rsidR="00160D0E" w:rsidRPr="001B6D0E">
        <w:rPr>
          <w:highlight w:val="yellow"/>
        </w:rPr>
        <w:t xml:space="preserve">the virions of </w:t>
      </w:r>
      <w:r w:rsidR="007B24C6">
        <w:rPr>
          <w:highlight w:val="yellow"/>
        </w:rPr>
        <w:t>both</w:t>
      </w:r>
      <w:r w:rsidR="007B24C6" w:rsidRPr="001B6D0E">
        <w:rPr>
          <w:highlight w:val="yellow"/>
        </w:rPr>
        <w:t xml:space="preserve"> gradient tubes</w:t>
      </w:r>
      <w:r w:rsidR="00100435">
        <w:rPr>
          <w:highlight w:val="yellow"/>
        </w:rPr>
        <w:t xml:space="preserve"> together </w:t>
      </w:r>
      <w:r w:rsidR="00F021C0">
        <w:rPr>
          <w:highlight w:val="yellow"/>
        </w:rPr>
        <w:t>as a</w:t>
      </w:r>
      <w:r w:rsidR="00100435">
        <w:rPr>
          <w:highlight w:val="yellow"/>
        </w:rPr>
        <w:t xml:space="preserve"> 2.5 </w:t>
      </w:r>
      <w:r w:rsidR="00160D0E" w:rsidRPr="001B6D0E">
        <w:rPr>
          <w:highlight w:val="yellow"/>
        </w:rPr>
        <w:t>mL</w:t>
      </w:r>
      <w:r w:rsidR="00F021C0">
        <w:rPr>
          <w:highlight w:val="yellow"/>
        </w:rPr>
        <w:t xml:space="preserve"> total volume or less</w:t>
      </w:r>
      <w:r w:rsidR="00160D0E" w:rsidRPr="001B6D0E">
        <w:rPr>
          <w:highlight w:val="yellow"/>
        </w:rPr>
        <w:t xml:space="preserve">. If </w:t>
      </w:r>
      <w:r w:rsidR="00F021C0">
        <w:rPr>
          <w:highlight w:val="yellow"/>
        </w:rPr>
        <w:t>a smaller</w:t>
      </w:r>
      <w:r w:rsidR="00F021C0" w:rsidRPr="001B6D0E">
        <w:rPr>
          <w:highlight w:val="yellow"/>
        </w:rPr>
        <w:t xml:space="preserve"> </w:t>
      </w:r>
      <w:r w:rsidR="00160D0E" w:rsidRPr="001B6D0E">
        <w:rPr>
          <w:highlight w:val="yellow"/>
        </w:rPr>
        <w:t xml:space="preserve">volume is collected, fill to </w:t>
      </w:r>
      <w:r w:rsidR="00F021C0">
        <w:rPr>
          <w:highlight w:val="yellow"/>
        </w:rPr>
        <w:t xml:space="preserve">obtain a </w:t>
      </w:r>
      <w:r w:rsidR="00160D0E" w:rsidRPr="001B6D0E">
        <w:rPr>
          <w:highlight w:val="yellow"/>
        </w:rPr>
        <w:t xml:space="preserve">2.5 mL </w:t>
      </w:r>
      <w:r w:rsidR="00F021C0">
        <w:rPr>
          <w:highlight w:val="yellow"/>
        </w:rPr>
        <w:t xml:space="preserve">total volume </w:t>
      </w:r>
      <w:r w:rsidR="00160D0E" w:rsidRPr="001B6D0E">
        <w:rPr>
          <w:highlight w:val="yellow"/>
        </w:rPr>
        <w:t>with Ad buffer</w:t>
      </w:r>
      <w:r w:rsidR="00224F8E">
        <w:rPr>
          <w:highlight w:val="yellow"/>
        </w:rPr>
        <w:t xml:space="preserve"> (variant A).</w:t>
      </w:r>
      <w:r w:rsidR="00160D0E" w:rsidRPr="001B6D0E">
        <w:rPr>
          <w:highlight w:val="yellow"/>
        </w:rPr>
        <w:t xml:space="preserve"> </w:t>
      </w:r>
    </w:p>
    <w:p w14:paraId="4A7CB1D4" w14:textId="77777777" w:rsidR="00113846" w:rsidRDefault="00113846" w:rsidP="00B26E16">
      <w:pPr>
        <w:rPr>
          <w:highlight w:val="yellow"/>
        </w:rPr>
      </w:pPr>
    </w:p>
    <w:p w14:paraId="500B867F" w14:textId="02C7AF72" w:rsidR="00160D0E" w:rsidRPr="001B6D0E" w:rsidRDefault="00B7298C" w:rsidP="00B26E16">
      <w:pPr>
        <w:rPr>
          <w:highlight w:val="yellow"/>
        </w:rPr>
      </w:pPr>
      <w:r>
        <w:rPr>
          <w:highlight w:val="yellow"/>
        </w:rPr>
        <w:t>3.2.23.</w:t>
      </w:r>
      <w:r w:rsidR="00113846">
        <w:rPr>
          <w:highlight w:val="yellow"/>
        </w:rPr>
        <w:t xml:space="preserve"> L</w:t>
      </w:r>
      <w:r w:rsidR="00160D0E" w:rsidRPr="001B6D0E">
        <w:rPr>
          <w:highlight w:val="yellow"/>
        </w:rPr>
        <w:t xml:space="preserve">oad </w:t>
      </w:r>
      <w:r w:rsidR="00113846">
        <w:rPr>
          <w:highlight w:val="yellow"/>
        </w:rPr>
        <w:t xml:space="preserve">the 2.5 mL </w:t>
      </w:r>
      <w:r w:rsidR="00160D0E" w:rsidRPr="001B6D0E">
        <w:rPr>
          <w:highlight w:val="yellow"/>
        </w:rPr>
        <w:t xml:space="preserve">onto the equilibrated PD-column. Discard </w:t>
      </w:r>
      <w:r w:rsidR="00F021C0">
        <w:rPr>
          <w:highlight w:val="yellow"/>
        </w:rPr>
        <w:t xml:space="preserve">the </w:t>
      </w:r>
      <w:r w:rsidR="00160D0E" w:rsidRPr="001B6D0E">
        <w:rPr>
          <w:highlight w:val="yellow"/>
        </w:rPr>
        <w:t>flow-through.</w:t>
      </w:r>
    </w:p>
    <w:p w14:paraId="6533A734" w14:textId="77777777" w:rsidR="00160D0E" w:rsidRPr="001B6D0E" w:rsidRDefault="00160D0E" w:rsidP="00B26E16">
      <w:pPr>
        <w:rPr>
          <w:highlight w:val="yellow"/>
        </w:rPr>
      </w:pPr>
    </w:p>
    <w:p w14:paraId="665046CA" w14:textId="5E50FDC8" w:rsidR="00113846" w:rsidRDefault="00160D0E" w:rsidP="00B26E16">
      <w:pPr>
        <w:rPr>
          <w:highlight w:val="yellow"/>
        </w:rPr>
      </w:pPr>
      <w:r w:rsidRPr="001B6D0E">
        <w:rPr>
          <w:highlight w:val="yellow"/>
        </w:rPr>
        <w:t>3.</w:t>
      </w:r>
      <w:r w:rsidR="00B7298C">
        <w:rPr>
          <w:highlight w:val="yellow"/>
        </w:rPr>
        <w:t>2.24</w:t>
      </w:r>
      <w:r w:rsidRPr="001B6D0E">
        <w:rPr>
          <w:highlight w:val="yellow"/>
        </w:rPr>
        <w:t>. Add 3 mL of Ad buffer</w:t>
      </w:r>
      <w:r w:rsidR="00224F8E">
        <w:rPr>
          <w:highlight w:val="yellow"/>
        </w:rPr>
        <w:t xml:space="preserve"> (variant A)</w:t>
      </w:r>
      <w:r w:rsidRPr="001B6D0E">
        <w:rPr>
          <w:highlight w:val="yellow"/>
        </w:rPr>
        <w:t xml:space="preserve"> onto the column and collect</w:t>
      </w:r>
      <w:r w:rsidR="00F021C0">
        <w:rPr>
          <w:highlight w:val="yellow"/>
        </w:rPr>
        <w:t xml:space="preserve"> the</w:t>
      </w:r>
      <w:r w:rsidRPr="001B6D0E">
        <w:rPr>
          <w:highlight w:val="yellow"/>
        </w:rPr>
        <w:t xml:space="preserve"> flow</w:t>
      </w:r>
      <w:r w:rsidR="000617B2">
        <w:rPr>
          <w:highlight w:val="yellow"/>
        </w:rPr>
        <w:t>-</w:t>
      </w:r>
      <w:r w:rsidRPr="001B6D0E">
        <w:rPr>
          <w:highlight w:val="yellow"/>
        </w:rPr>
        <w:t xml:space="preserve">through (containing the purified vector virions). </w:t>
      </w:r>
    </w:p>
    <w:p w14:paraId="6064B52E" w14:textId="77777777" w:rsidR="00113846" w:rsidRDefault="00113846" w:rsidP="00B26E16">
      <w:pPr>
        <w:rPr>
          <w:highlight w:val="yellow"/>
        </w:rPr>
      </w:pPr>
    </w:p>
    <w:p w14:paraId="49535E70" w14:textId="28187C9E" w:rsidR="00113846" w:rsidRDefault="00B7298C" w:rsidP="00B26E16">
      <w:pPr>
        <w:rPr>
          <w:highlight w:val="yellow"/>
        </w:rPr>
      </w:pPr>
      <w:r>
        <w:rPr>
          <w:highlight w:val="yellow"/>
        </w:rPr>
        <w:t>3.2.25</w:t>
      </w:r>
      <w:r w:rsidR="000A32BB">
        <w:rPr>
          <w:highlight w:val="yellow"/>
        </w:rPr>
        <w:t>.</w:t>
      </w:r>
      <w:r w:rsidR="00113846">
        <w:rPr>
          <w:highlight w:val="yellow"/>
        </w:rPr>
        <w:t xml:space="preserve"> </w:t>
      </w:r>
      <w:r w:rsidR="00160D0E" w:rsidRPr="001B6D0E">
        <w:rPr>
          <w:highlight w:val="yellow"/>
        </w:rPr>
        <w:t xml:space="preserve">Add glycerol (333 µL) to </w:t>
      </w:r>
      <w:r w:rsidR="00F021C0">
        <w:rPr>
          <w:highlight w:val="yellow"/>
        </w:rPr>
        <w:t xml:space="preserve">obtain </w:t>
      </w:r>
      <w:r w:rsidR="00160D0E" w:rsidRPr="001B6D0E">
        <w:rPr>
          <w:highlight w:val="yellow"/>
        </w:rPr>
        <w:t xml:space="preserve">a final concentration of </w:t>
      </w:r>
      <w:r w:rsidR="006B208F">
        <w:rPr>
          <w:highlight w:val="yellow"/>
        </w:rPr>
        <w:t>10%</w:t>
      </w:r>
      <w:r w:rsidR="00160D0E" w:rsidRPr="001B6D0E">
        <w:rPr>
          <w:highlight w:val="yellow"/>
        </w:rPr>
        <w:t xml:space="preserve"> and </w:t>
      </w:r>
      <w:r w:rsidR="000617B2" w:rsidRPr="001B6D0E">
        <w:rPr>
          <w:highlight w:val="yellow"/>
        </w:rPr>
        <w:t>divide</w:t>
      </w:r>
      <w:r w:rsidR="00160D0E" w:rsidRPr="001B6D0E">
        <w:rPr>
          <w:highlight w:val="yellow"/>
        </w:rPr>
        <w:t xml:space="preserve"> into suitable aliquots</w:t>
      </w:r>
      <w:r w:rsidR="00864469">
        <w:rPr>
          <w:highlight w:val="yellow"/>
        </w:rPr>
        <w:t xml:space="preserve"> (</w:t>
      </w:r>
      <w:r w:rsidR="00864469" w:rsidRPr="005613A2">
        <w:rPr>
          <w:i/>
          <w:highlight w:val="yellow"/>
        </w:rPr>
        <w:t>e.g.</w:t>
      </w:r>
      <w:r w:rsidR="00F021C0" w:rsidRPr="005613A2">
        <w:rPr>
          <w:i/>
          <w:highlight w:val="yellow"/>
        </w:rPr>
        <w:t>,</w:t>
      </w:r>
      <w:r w:rsidR="00864469">
        <w:rPr>
          <w:highlight w:val="yellow"/>
        </w:rPr>
        <w:t xml:space="preserve"> 400 µL</w:t>
      </w:r>
      <w:r w:rsidR="00F021C0">
        <w:rPr>
          <w:highlight w:val="yellow"/>
        </w:rPr>
        <w:t xml:space="preserve"> each</w:t>
      </w:r>
      <w:r w:rsidR="00864469">
        <w:rPr>
          <w:highlight w:val="yellow"/>
        </w:rPr>
        <w:t>)</w:t>
      </w:r>
      <w:r w:rsidR="00113846">
        <w:rPr>
          <w:highlight w:val="yellow"/>
        </w:rPr>
        <w:t>,</w:t>
      </w:r>
      <w:r w:rsidR="00F021C0">
        <w:rPr>
          <w:highlight w:val="yellow"/>
        </w:rPr>
        <w:t xml:space="preserve"> and</w:t>
      </w:r>
      <w:r w:rsidR="00113846">
        <w:rPr>
          <w:highlight w:val="yellow"/>
        </w:rPr>
        <w:t xml:space="preserve"> include </w:t>
      </w:r>
      <w:r w:rsidR="00864469">
        <w:rPr>
          <w:highlight w:val="yellow"/>
        </w:rPr>
        <w:t>an</w:t>
      </w:r>
      <w:r w:rsidR="00113846">
        <w:rPr>
          <w:highlight w:val="yellow"/>
        </w:rPr>
        <w:t xml:space="preserve"> aliquot</w:t>
      </w:r>
      <w:r w:rsidR="00864469">
        <w:rPr>
          <w:highlight w:val="yellow"/>
        </w:rPr>
        <w:t xml:space="preserve"> of 20 µL</w:t>
      </w:r>
      <w:r w:rsidR="00113846">
        <w:rPr>
          <w:highlight w:val="yellow"/>
        </w:rPr>
        <w:t xml:space="preserve"> for </w:t>
      </w:r>
      <w:r w:rsidR="00864469">
        <w:rPr>
          <w:highlight w:val="yellow"/>
        </w:rPr>
        <w:t>titer determination by OD</w:t>
      </w:r>
      <w:r w:rsidR="00864469">
        <w:rPr>
          <w:highlight w:val="yellow"/>
          <w:vertAlign w:val="subscript"/>
        </w:rPr>
        <w:t>260</w:t>
      </w:r>
      <w:r w:rsidR="00864469">
        <w:rPr>
          <w:highlight w:val="yellow"/>
        </w:rPr>
        <w:t xml:space="preserve"> measurement</w:t>
      </w:r>
      <w:r w:rsidR="00F021C0">
        <w:rPr>
          <w:highlight w:val="yellow"/>
        </w:rPr>
        <w:t>.</w:t>
      </w:r>
    </w:p>
    <w:p w14:paraId="6F1EBE73" w14:textId="77777777" w:rsidR="00113846" w:rsidRDefault="00113846" w:rsidP="00B26E16">
      <w:pPr>
        <w:rPr>
          <w:highlight w:val="yellow"/>
        </w:rPr>
      </w:pPr>
    </w:p>
    <w:p w14:paraId="09A25368" w14:textId="3161343A" w:rsidR="00160D0E" w:rsidRPr="00D650AA" w:rsidRDefault="00B7298C" w:rsidP="00B26E16">
      <w:r>
        <w:rPr>
          <w:highlight w:val="yellow"/>
        </w:rPr>
        <w:t>3.2.26</w:t>
      </w:r>
      <w:r w:rsidR="000A32BB">
        <w:rPr>
          <w:highlight w:val="yellow"/>
        </w:rPr>
        <w:t>.</w:t>
      </w:r>
      <w:r w:rsidR="00113846">
        <w:rPr>
          <w:highlight w:val="yellow"/>
        </w:rPr>
        <w:t xml:space="preserve"> </w:t>
      </w:r>
      <w:r w:rsidR="00160D0E" w:rsidRPr="001B6D0E">
        <w:rPr>
          <w:highlight w:val="yellow"/>
        </w:rPr>
        <w:t xml:space="preserve">Store </w:t>
      </w:r>
      <w:r w:rsidR="00F021C0">
        <w:rPr>
          <w:highlight w:val="yellow"/>
        </w:rPr>
        <w:t xml:space="preserve">the vector solution </w:t>
      </w:r>
      <w:r w:rsidR="00160D0E" w:rsidRPr="001B6D0E">
        <w:rPr>
          <w:highlight w:val="yellow"/>
        </w:rPr>
        <w:t>at -80 °C.</w:t>
      </w:r>
    </w:p>
    <w:p w14:paraId="33666445" w14:textId="77777777" w:rsidR="00160D0E" w:rsidRPr="00D650AA" w:rsidRDefault="00160D0E" w:rsidP="00B26E16"/>
    <w:p w14:paraId="7A217A56" w14:textId="26FBEF07" w:rsidR="00160D0E" w:rsidRPr="00D650AA" w:rsidRDefault="00160D0E" w:rsidP="00B26E16">
      <w:r w:rsidRPr="00D650AA">
        <w:t>3.</w:t>
      </w:r>
      <w:r w:rsidR="00B7298C">
        <w:t>2.</w:t>
      </w:r>
      <w:r w:rsidR="00B7298C" w:rsidRPr="00D650AA">
        <w:t>2</w:t>
      </w:r>
      <w:r w:rsidR="00B7298C">
        <w:t>7</w:t>
      </w:r>
      <w:r w:rsidRPr="00D650AA">
        <w:t>. Determine the titer of vector by measuring the OD</w:t>
      </w:r>
      <w:r w:rsidRPr="00D650AA">
        <w:rPr>
          <w:vertAlign w:val="subscript"/>
        </w:rPr>
        <w:t xml:space="preserve">260 </w:t>
      </w:r>
      <w:r w:rsidRPr="00D650AA">
        <w:t xml:space="preserve">of 20 µL vector solution, 79 µL </w:t>
      </w:r>
      <w:r w:rsidR="00F021C0">
        <w:t xml:space="preserve">of </w:t>
      </w:r>
      <w:r w:rsidRPr="00D650AA">
        <w:t>Ad</w:t>
      </w:r>
      <w:r w:rsidR="00F021C0">
        <w:t>-</w:t>
      </w:r>
      <w:r w:rsidRPr="00D650AA">
        <w:t>buffer</w:t>
      </w:r>
      <w:r w:rsidR="00224F8E">
        <w:t xml:space="preserve"> (variant A)</w:t>
      </w:r>
      <w:r w:rsidR="00F021C0">
        <w:t>,</w:t>
      </w:r>
      <w:r w:rsidRPr="00D650AA">
        <w:t xml:space="preserve"> and 1 µL </w:t>
      </w:r>
      <w:r w:rsidR="00F021C0">
        <w:t xml:space="preserve">of </w:t>
      </w:r>
      <w:r w:rsidR="006B208F">
        <w:t>10%</w:t>
      </w:r>
      <w:r w:rsidRPr="00D650AA">
        <w:t xml:space="preserve"> SDS as described in step </w:t>
      </w:r>
      <w:r w:rsidR="00864469">
        <w:t>3.2.1</w:t>
      </w:r>
      <w:r w:rsidR="00B7298C">
        <w:t>2</w:t>
      </w:r>
      <w:r w:rsidRPr="00D650AA">
        <w:t xml:space="preserve">. As </w:t>
      </w:r>
      <w:r w:rsidR="00F021C0">
        <w:t xml:space="preserve">a </w:t>
      </w:r>
      <w:r w:rsidRPr="00D650AA">
        <w:t>blan</w:t>
      </w:r>
      <w:r w:rsidR="00F021C0">
        <w:t>k</w:t>
      </w:r>
      <w:r w:rsidR="00864469">
        <w:t>,</w:t>
      </w:r>
      <w:r w:rsidRPr="00D650AA">
        <w:t xml:space="preserve"> use 79 µL </w:t>
      </w:r>
      <w:r w:rsidR="00F021C0">
        <w:t xml:space="preserve">of </w:t>
      </w:r>
      <w:r w:rsidRPr="00D650AA">
        <w:t>Ad</w:t>
      </w:r>
      <w:r w:rsidR="00F021C0">
        <w:t>-</w:t>
      </w:r>
      <w:r w:rsidRPr="00D650AA">
        <w:t>buffer</w:t>
      </w:r>
      <w:r w:rsidR="00224F8E">
        <w:t xml:space="preserve"> (variant A)</w:t>
      </w:r>
      <w:r w:rsidRPr="00D650AA">
        <w:t xml:space="preserve">, 10 µL </w:t>
      </w:r>
      <w:r w:rsidR="00F021C0">
        <w:t xml:space="preserve">of </w:t>
      </w:r>
      <w:r w:rsidR="006B208F">
        <w:t>10%</w:t>
      </w:r>
      <w:r w:rsidR="007B24C6">
        <w:t xml:space="preserve"> </w:t>
      </w:r>
      <w:r w:rsidR="00F021C0">
        <w:t>g</w:t>
      </w:r>
      <w:r w:rsidRPr="00D650AA">
        <w:t>lycerol</w:t>
      </w:r>
      <w:r w:rsidR="00F021C0">
        <w:t>,</w:t>
      </w:r>
      <w:r w:rsidRPr="00D650AA">
        <w:t xml:space="preserve"> and 1 µL </w:t>
      </w:r>
      <w:r w:rsidR="00F021C0">
        <w:t xml:space="preserve">of </w:t>
      </w:r>
      <w:r w:rsidR="006B208F">
        <w:t>10%</w:t>
      </w:r>
      <w:r w:rsidRPr="00D650AA">
        <w:t xml:space="preserve"> SDS.</w:t>
      </w:r>
    </w:p>
    <w:p w14:paraId="715F3C2F" w14:textId="77777777" w:rsidR="00160D0E" w:rsidRPr="00D650AA" w:rsidRDefault="00160D0E" w:rsidP="00B26E16"/>
    <w:p w14:paraId="584816AA" w14:textId="2A0DABF9" w:rsidR="008911EE" w:rsidRDefault="00160D0E" w:rsidP="00B26E16">
      <w:r w:rsidRPr="00D650AA">
        <w:t>3.</w:t>
      </w:r>
      <w:r w:rsidR="00B7298C">
        <w:t>2.</w:t>
      </w:r>
      <w:r w:rsidR="00B7298C" w:rsidRPr="00D650AA">
        <w:t>2</w:t>
      </w:r>
      <w:r w:rsidR="00B7298C">
        <w:t>8</w:t>
      </w:r>
      <w:r w:rsidR="000A32BB">
        <w:t xml:space="preserve">. </w:t>
      </w:r>
      <w:r w:rsidRPr="00D650AA">
        <w:t>Calculate the vector titer as: OD</w:t>
      </w:r>
      <w:r w:rsidRPr="00D650AA">
        <w:rPr>
          <w:vertAlign w:val="subscript"/>
        </w:rPr>
        <w:t>260</w:t>
      </w:r>
      <w:r w:rsidRPr="00D650AA">
        <w:t xml:space="preserve"> x </w:t>
      </w:r>
      <w:r w:rsidR="0050115F">
        <w:t>F</w:t>
      </w:r>
      <w:r w:rsidR="007B24C6">
        <w:t xml:space="preserve">actor of </w:t>
      </w:r>
      <w:r w:rsidRPr="00D650AA">
        <w:t>dilution x 1.1 x 10</w:t>
      </w:r>
      <w:r w:rsidRPr="00D650AA">
        <w:rPr>
          <w:vertAlign w:val="superscript"/>
        </w:rPr>
        <w:t xml:space="preserve">9 </w:t>
      </w:r>
      <w:r w:rsidRPr="00D650AA">
        <w:t xml:space="preserve"> vector particles/µL</w:t>
      </w:r>
      <w:r w:rsidR="00864469">
        <w:t>.</w:t>
      </w:r>
      <w:r w:rsidR="008911EE">
        <w:t xml:space="preserve"> </w:t>
      </w:r>
    </w:p>
    <w:p w14:paraId="6D94DC85" w14:textId="698B2D6C" w:rsidR="00160D0E" w:rsidRPr="008911EE" w:rsidRDefault="008911EE" w:rsidP="00B26E16">
      <w:r>
        <w:t xml:space="preserve"> As prepared in </w:t>
      </w:r>
      <w:r w:rsidR="00F021C0">
        <w:t xml:space="preserve">step </w:t>
      </w:r>
      <w:r>
        <w:t>3.2.27</w:t>
      </w:r>
      <w:r w:rsidR="0050115F">
        <w:t>,</w:t>
      </w:r>
      <w:r>
        <w:t xml:space="preserve"> calculate:  </w:t>
      </w:r>
      <w:r w:rsidRPr="00D650AA">
        <w:t>OD</w:t>
      </w:r>
      <w:r w:rsidRPr="00D650AA">
        <w:rPr>
          <w:vertAlign w:val="subscript"/>
        </w:rPr>
        <w:t>260</w:t>
      </w:r>
      <w:r w:rsidRPr="00D650AA">
        <w:t xml:space="preserve"> x </w:t>
      </w:r>
      <w:r>
        <w:t>5</w:t>
      </w:r>
      <w:r w:rsidRPr="00D650AA">
        <w:t xml:space="preserve"> x 1.1 x 10</w:t>
      </w:r>
      <w:r w:rsidRPr="00D650AA">
        <w:rPr>
          <w:vertAlign w:val="superscript"/>
        </w:rPr>
        <w:t>9</w:t>
      </w:r>
      <w:r>
        <w:t xml:space="preserve"> vector particles/µ</w:t>
      </w:r>
      <w:r w:rsidR="00010FA2">
        <w:t>L</w:t>
      </w:r>
    </w:p>
    <w:p w14:paraId="02DCC77E" w14:textId="77777777" w:rsidR="00160D0E" w:rsidRPr="00D650AA" w:rsidRDefault="00160D0E" w:rsidP="00B26E16"/>
    <w:p w14:paraId="5AF11FF1" w14:textId="1B5A6A65" w:rsidR="00160D0E" w:rsidRDefault="00160D0E" w:rsidP="00B26E16">
      <w:pPr>
        <w:outlineLvl w:val="0"/>
      </w:pPr>
      <w:r w:rsidRPr="00D650AA">
        <w:rPr>
          <w:b/>
        </w:rPr>
        <w:t xml:space="preserve">4. Verification of </w:t>
      </w:r>
      <w:r w:rsidR="003D232C">
        <w:rPr>
          <w:b/>
        </w:rPr>
        <w:t>C</w:t>
      </w:r>
      <w:r w:rsidRPr="00D650AA">
        <w:rPr>
          <w:b/>
        </w:rPr>
        <w:t>oupling by SDS-PAGE:</w:t>
      </w:r>
    </w:p>
    <w:p w14:paraId="225A0D91" w14:textId="77777777" w:rsidR="00B7298C" w:rsidRPr="00D650AA" w:rsidRDefault="00B7298C" w:rsidP="00B26E16"/>
    <w:p w14:paraId="6F6355A9" w14:textId="76B05637" w:rsidR="00160D0E" w:rsidRPr="00D650AA" w:rsidRDefault="004A3FB8" w:rsidP="00B26E16">
      <w:r>
        <w:t>Note:</w:t>
      </w:r>
      <w:r w:rsidR="00D756DF">
        <w:t xml:space="preserve"> </w:t>
      </w:r>
      <w:r w:rsidR="00160D0E" w:rsidRPr="00D650AA">
        <w:t>If compounds with sufficiently high molecular weight</w:t>
      </w:r>
      <w:r w:rsidR="003D232C">
        <w:t>s</w:t>
      </w:r>
      <w:r w:rsidR="00160D0E" w:rsidRPr="00D650AA">
        <w:t xml:space="preserve"> are used for coupling to Ad virions, coupling can be verified by polyacrylamide gel electrophoresis (SDS-PAGE). Successful coupling should then result in a shift of the protein band corresponding to the modified Ad virion protein</w:t>
      </w:r>
      <w:r w:rsidR="003D232C">
        <w:t>,</w:t>
      </w:r>
      <w:r w:rsidR="00160D0E" w:rsidRPr="00D650AA">
        <w:t xml:space="preserve"> compared to the protein in</w:t>
      </w:r>
      <w:r w:rsidR="003D232C">
        <w:t xml:space="preserve"> the</w:t>
      </w:r>
      <w:r w:rsidR="00160D0E" w:rsidRPr="00D650AA">
        <w:t xml:space="preserve"> unmodified Ad virion (see </w:t>
      </w:r>
      <w:r w:rsidR="00160D0E" w:rsidRPr="005613A2">
        <w:rPr>
          <w:b/>
        </w:rPr>
        <w:t>Figure 4</w:t>
      </w:r>
      <w:r w:rsidR="00160D0E" w:rsidRPr="00D650AA">
        <w:t xml:space="preserve">). </w:t>
      </w:r>
    </w:p>
    <w:p w14:paraId="0E545446" w14:textId="77777777" w:rsidR="00FB0B3C" w:rsidRDefault="00FB0B3C" w:rsidP="00B26E16"/>
    <w:p w14:paraId="60E2F205" w14:textId="4631672B" w:rsidR="00FB0B3C" w:rsidRDefault="00FB0B3C" w:rsidP="00B26E16">
      <w:r>
        <w:t xml:space="preserve">4.1. </w:t>
      </w:r>
      <w:r w:rsidR="00160D0E" w:rsidRPr="00D650AA">
        <w:t xml:space="preserve">According to the calculated titer of vector (step </w:t>
      </w:r>
      <w:r>
        <w:t>3.2.28</w:t>
      </w:r>
      <w:r w:rsidR="00160D0E" w:rsidRPr="00D650AA">
        <w:t>)</w:t>
      </w:r>
      <w:r w:rsidR="004A3FB8">
        <w:t>,</w:t>
      </w:r>
      <w:r w:rsidR="00160D0E" w:rsidRPr="00D650AA">
        <w:t xml:space="preserve"> separate </w:t>
      </w:r>
      <w:r w:rsidR="00160D0E">
        <w:t>1-2</w:t>
      </w:r>
      <w:r w:rsidR="000617B2">
        <w:t xml:space="preserve"> x 10</w:t>
      </w:r>
      <w:r w:rsidR="000617B2">
        <w:rPr>
          <w:vertAlign w:val="superscript"/>
        </w:rPr>
        <w:t>10</w:t>
      </w:r>
      <w:r w:rsidR="004A3FB8">
        <w:t xml:space="preserve"> vector particles by SDS-PAGE</w:t>
      </w:r>
      <w:r w:rsidR="00160D0E" w:rsidRPr="00D650AA">
        <w:t xml:space="preserve"> </w:t>
      </w:r>
      <w:r w:rsidR="00160D0E">
        <w:t>(8</w:t>
      </w:r>
      <w:r w:rsidR="004A3FB8">
        <w:t>%</w:t>
      </w:r>
      <w:r w:rsidR="00160D0E" w:rsidRPr="00D650AA">
        <w:t>)</w:t>
      </w:r>
      <w:r w:rsidR="004A3FB8">
        <w:t>.</w:t>
      </w:r>
    </w:p>
    <w:p w14:paraId="15027344" w14:textId="77777777" w:rsidR="00FB0B3C" w:rsidRDefault="00FB0B3C" w:rsidP="00B26E16"/>
    <w:p w14:paraId="50DA30ED" w14:textId="62650CDF" w:rsidR="00160D0E" w:rsidRPr="00D650AA" w:rsidRDefault="00FB0B3C" w:rsidP="00B26E16">
      <w:r>
        <w:t>4.2. D</w:t>
      </w:r>
      <w:r w:rsidR="00160D0E" w:rsidRPr="00D650AA">
        <w:t xml:space="preserve">evelop </w:t>
      </w:r>
      <w:r w:rsidR="005613A2">
        <w:t xml:space="preserve">the </w:t>
      </w:r>
      <w:r w:rsidR="00160D0E" w:rsidRPr="00D650AA">
        <w:t>gel by silver-staining of the gel</w:t>
      </w:r>
      <w:r w:rsidR="00160D0E" w:rsidRPr="00D650AA">
        <w:fldChar w:fldCharType="begin"/>
      </w:r>
      <w:r w:rsidR="005457C7">
        <w:instrText xml:space="preserve"> ADDIN ZOTERO_ITEM CSL_CITATION {"citationID":"NKowaOkB","properties":{"formattedCitation":"\\super 39\\nosupersub{}","plainCitation":"39","noteIndex":0},"citationItems":[{"id":583,"uris":["http://zotero.org/users/946604/items/58SG4XA3"],"uri":["http://zotero.org/users/946604/items/58SG4XA3"],"itemData":{"id":583,"type":"article-journal","title":"Improved silver staining of plant proteins, RNA and DNA in polyacrylamide gels","container-title":"ELECTROPHORESIS","page":"93-99","volume":"8","issue":"2","source":"Wiley Online Library","abstract":"A new modification of silver staining is presented which utilizes two chemical properties of thiosulfate: image enhancement by pretreatment of fixed gels, and formation of soluble silver complexes which prevents unspecific background staining during image development. This procedure provides high sensitivity for proteins, RNA and DNA in the nanogram range on a colorless, transparent background. The performance of this method is documented by staining one-and two-dimensional patterns of plant leaf proteins. Moreover, we achieved, for the first time, the detection of the non-structural, tobacco mosaic virus-specific 126 kDa protein directly in the one-dimensional protein pattern of infected protoplasts by a staining procedure.","DOI":"10.1002/elps.1150080203","ISSN":"1522-2683","journalAbbreviation":"ELECTROPHORESIS","language":"en","author":[{"family":"Blum","given":"Helmut"},{"family":"Beier","given":"Hildburg"},{"family":"Gross","given":"Hans J."}],"issued":{"date-parts":[["1987",1,1]]}}}],"schema":"https://github.com/citation-style-language/schema/raw/master/csl-citation.json"} </w:instrText>
      </w:r>
      <w:r w:rsidR="00160D0E" w:rsidRPr="00D650AA">
        <w:fldChar w:fldCharType="separate"/>
      </w:r>
      <w:r w:rsidR="005457C7" w:rsidRPr="005457C7">
        <w:rPr>
          <w:vertAlign w:val="superscript"/>
        </w:rPr>
        <w:t>39</w:t>
      </w:r>
      <w:r w:rsidR="00160D0E" w:rsidRPr="00D650AA">
        <w:fldChar w:fldCharType="end"/>
      </w:r>
      <w:r w:rsidR="00160D0E" w:rsidRPr="00D650AA">
        <w:t xml:space="preserve"> to detect even weak protein bands:</w:t>
      </w:r>
    </w:p>
    <w:p w14:paraId="5D93C9BD" w14:textId="77777777" w:rsidR="00160D0E" w:rsidRPr="00D650AA" w:rsidRDefault="00160D0E" w:rsidP="00B26E16"/>
    <w:p w14:paraId="09AF491B" w14:textId="704FB735" w:rsidR="00160D0E" w:rsidRPr="00D650AA" w:rsidRDefault="00160D0E" w:rsidP="00B26E16">
      <w:r w:rsidRPr="00D650AA">
        <w:t>4.</w:t>
      </w:r>
      <w:r w:rsidR="00FB0B3C">
        <w:t>2.</w:t>
      </w:r>
      <w:r w:rsidRPr="00D650AA">
        <w:t>1</w:t>
      </w:r>
      <w:r w:rsidR="00FB0B3C">
        <w:t>.</w:t>
      </w:r>
      <w:r w:rsidRPr="00D650AA">
        <w:t xml:space="preserve"> Prepare buffers for silver staining </w:t>
      </w:r>
      <w:r w:rsidR="007B2BD5">
        <w:t>(</w:t>
      </w:r>
      <w:r w:rsidRPr="00D650AA">
        <w:t>the amounts needed for 100 mL of buffer are indicated in brackets</w:t>
      </w:r>
      <w:r w:rsidR="007B2BD5">
        <w:t>)</w:t>
      </w:r>
      <w:r w:rsidRPr="00D650AA">
        <w:t>:</w:t>
      </w:r>
    </w:p>
    <w:p w14:paraId="24944470" w14:textId="77777777" w:rsidR="00160D0E" w:rsidRPr="00D650AA" w:rsidRDefault="00160D0E" w:rsidP="00B26E16"/>
    <w:p w14:paraId="671235EE" w14:textId="5A851DEE" w:rsidR="00160D0E" w:rsidRPr="004872BD" w:rsidRDefault="00160D0E" w:rsidP="00B26E16">
      <w:bookmarkStart w:id="1" w:name="_Hlk520836668"/>
      <w:r w:rsidRPr="00D650AA">
        <w:t>4.</w:t>
      </w:r>
      <w:r w:rsidR="00FB0B3C">
        <w:t>2</w:t>
      </w:r>
      <w:r w:rsidRPr="00D650AA">
        <w:t>.1</w:t>
      </w:r>
      <w:r w:rsidR="00FB0B3C">
        <w:t>.1</w:t>
      </w:r>
      <w:bookmarkEnd w:id="1"/>
      <w:r w:rsidR="00B115B1">
        <w:t>.</w:t>
      </w:r>
      <w:r w:rsidRPr="00D650AA">
        <w:t xml:space="preserve"> </w:t>
      </w:r>
      <w:r w:rsidR="00100435">
        <w:t>Prepare buffer 1 by mixing</w:t>
      </w:r>
      <w:r w:rsidRPr="00D650AA">
        <w:t xml:space="preserve"> </w:t>
      </w:r>
      <w:r w:rsidR="00B115B1">
        <w:t xml:space="preserve">38 mL </w:t>
      </w:r>
      <w:r w:rsidR="007B2BD5">
        <w:t xml:space="preserve">of </w:t>
      </w:r>
      <w:r w:rsidR="00B115B1">
        <w:t>ddH</w:t>
      </w:r>
      <w:r w:rsidR="00B115B1">
        <w:rPr>
          <w:vertAlign w:val="subscript"/>
        </w:rPr>
        <w:t>2</w:t>
      </w:r>
      <w:r w:rsidR="00B115B1">
        <w:t xml:space="preserve">O, </w:t>
      </w:r>
      <w:r w:rsidRPr="00D650AA">
        <w:t>50% MeOH</w:t>
      </w:r>
      <w:r w:rsidR="00642622">
        <w:t xml:space="preserve"> (50 mL</w:t>
      </w:r>
      <w:r w:rsidR="00C358F0">
        <w:t xml:space="preserve"> of 100 MeOH</w:t>
      </w:r>
      <w:r w:rsidR="00642622">
        <w:t>)</w:t>
      </w:r>
      <w:r w:rsidR="00B115B1">
        <w:t>,</w:t>
      </w:r>
      <w:r w:rsidRPr="00D650AA">
        <w:t xml:space="preserve"> 12% AcOH</w:t>
      </w:r>
      <w:r w:rsidR="00642622">
        <w:t xml:space="preserve"> (12 mL</w:t>
      </w:r>
      <w:r w:rsidR="00C358F0">
        <w:t xml:space="preserve"> of 100% AcOH</w:t>
      </w:r>
      <w:r w:rsidR="00642622">
        <w:t>)</w:t>
      </w:r>
      <w:r w:rsidR="007B2BD5">
        <w:t>,</w:t>
      </w:r>
      <w:r w:rsidR="00B115B1">
        <w:t xml:space="preserve"> and</w:t>
      </w:r>
      <w:r w:rsidRPr="00D650AA">
        <w:t xml:space="preserve"> </w:t>
      </w:r>
      <w:r w:rsidR="004872BD">
        <w:t>0.0185</w:t>
      </w:r>
      <w:r w:rsidRPr="00D650AA">
        <w:t xml:space="preserve">% HCHO </w:t>
      </w:r>
      <w:r w:rsidR="004872BD">
        <w:t>(50 µL of 37% HCHO</w:t>
      </w:r>
      <w:r w:rsidR="00B115B1">
        <w:t>)</w:t>
      </w:r>
      <w:r w:rsidR="004872BD">
        <w:t>.</w:t>
      </w:r>
    </w:p>
    <w:p w14:paraId="40ABE2F9" w14:textId="77777777" w:rsidR="00160D0E" w:rsidRPr="00D650AA" w:rsidRDefault="00160D0E" w:rsidP="00B26E16"/>
    <w:p w14:paraId="1D2F396F" w14:textId="3FDA28B9" w:rsidR="00160D0E" w:rsidRPr="00D650AA" w:rsidRDefault="00160D0E" w:rsidP="00B26E16">
      <w:r w:rsidRPr="00D650AA">
        <w:t>4.</w:t>
      </w:r>
      <w:r w:rsidR="00FB0B3C">
        <w:t>2</w:t>
      </w:r>
      <w:r w:rsidRPr="00D650AA">
        <w:t>.</w:t>
      </w:r>
      <w:r w:rsidR="00FB0B3C">
        <w:t>1.2.</w:t>
      </w:r>
      <w:r w:rsidRPr="00D650AA">
        <w:t xml:space="preserve"> </w:t>
      </w:r>
      <w:r w:rsidR="00100435">
        <w:t>Prepare b</w:t>
      </w:r>
      <w:r w:rsidR="00D44B78">
        <w:t>uffer</w:t>
      </w:r>
      <w:r w:rsidR="00100435">
        <w:t xml:space="preserve"> 2 by adding</w:t>
      </w:r>
      <w:r w:rsidRPr="00D650AA">
        <w:t xml:space="preserve"> </w:t>
      </w:r>
      <w:r w:rsidR="007B2BD5">
        <w:t>50%</w:t>
      </w:r>
      <w:r w:rsidRPr="00D650AA">
        <w:t xml:space="preserve"> EtOH (50 mL</w:t>
      </w:r>
      <w:r w:rsidR="00C358F0">
        <w:t xml:space="preserve"> of 100% EtOH</w:t>
      </w:r>
      <w:r w:rsidRPr="00D650AA">
        <w:t>)</w:t>
      </w:r>
      <w:r w:rsidR="00D44B78">
        <w:t xml:space="preserve"> </w:t>
      </w:r>
      <w:r w:rsidR="00100435">
        <w:t>to 50 mL</w:t>
      </w:r>
      <w:r w:rsidR="007B2BD5">
        <w:t xml:space="preserve"> of</w:t>
      </w:r>
      <w:r w:rsidR="00100435">
        <w:t xml:space="preserve"> </w:t>
      </w:r>
      <w:r w:rsidR="00D44B78">
        <w:t>ddH</w:t>
      </w:r>
      <w:r w:rsidR="00D44B78">
        <w:rPr>
          <w:vertAlign w:val="subscript"/>
        </w:rPr>
        <w:t>2</w:t>
      </w:r>
      <w:r w:rsidR="00100435">
        <w:t>O.</w:t>
      </w:r>
    </w:p>
    <w:p w14:paraId="37BB1C09" w14:textId="77777777" w:rsidR="00160D0E" w:rsidRPr="00D650AA" w:rsidRDefault="00160D0E" w:rsidP="00B26E16"/>
    <w:p w14:paraId="202F4E67" w14:textId="5A426892" w:rsidR="00160D0E" w:rsidRPr="00D650AA" w:rsidRDefault="00160D0E" w:rsidP="00B26E16">
      <w:r w:rsidRPr="00D650AA">
        <w:t>4.</w:t>
      </w:r>
      <w:r w:rsidR="00FB0B3C">
        <w:t>2.</w:t>
      </w:r>
      <w:r w:rsidRPr="00D650AA">
        <w:t>1.3</w:t>
      </w:r>
      <w:r w:rsidR="00FB0B3C">
        <w:t>.</w:t>
      </w:r>
      <w:r w:rsidRPr="00D650AA">
        <w:t xml:space="preserve"> </w:t>
      </w:r>
      <w:r w:rsidR="00100435">
        <w:t>Prepare b</w:t>
      </w:r>
      <w:r w:rsidR="00D44B78">
        <w:t>uffer</w:t>
      </w:r>
      <w:r w:rsidRPr="00D650AA">
        <w:t xml:space="preserve"> 3</w:t>
      </w:r>
      <w:r w:rsidR="00100435">
        <w:t xml:space="preserve"> by adding</w:t>
      </w:r>
      <w:r w:rsidRPr="00D650AA">
        <w:t xml:space="preserve"> </w:t>
      </w:r>
      <w:r w:rsidR="004872BD" w:rsidRPr="00D650AA">
        <w:t xml:space="preserve">0.127 g/L </w:t>
      </w:r>
      <w:r w:rsidRPr="00D650AA">
        <w:t>Na</w:t>
      </w:r>
      <w:r w:rsidRPr="00D650AA">
        <w:rPr>
          <w:vertAlign w:val="subscript"/>
        </w:rPr>
        <w:t>2</w:t>
      </w:r>
      <w:r w:rsidRPr="00D650AA">
        <w:t>S</w:t>
      </w:r>
      <w:r w:rsidRPr="00D650AA">
        <w:rPr>
          <w:vertAlign w:val="subscript"/>
        </w:rPr>
        <w:t>2</w:t>
      </w:r>
      <w:r w:rsidRPr="00D650AA">
        <w:t>O</w:t>
      </w:r>
      <w:r w:rsidRPr="00D650AA">
        <w:rPr>
          <w:vertAlign w:val="subscript"/>
        </w:rPr>
        <w:t>3</w:t>
      </w:r>
      <w:r w:rsidRPr="00D650AA">
        <w:t xml:space="preserve"> (12.744 mg)</w:t>
      </w:r>
      <w:r w:rsidR="00B115B1">
        <w:t xml:space="preserve"> to 100 mL of</w:t>
      </w:r>
      <w:r w:rsidR="00D44B78">
        <w:t xml:space="preserve"> ddH</w:t>
      </w:r>
      <w:r w:rsidR="00D44B78">
        <w:rPr>
          <w:vertAlign w:val="subscript"/>
        </w:rPr>
        <w:t>2</w:t>
      </w:r>
      <w:r w:rsidR="00B115B1">
        <w:t>O.</w:t>
      </w:r>
    </w:p>
    <w:p w14:paraId="51DF83AF" w14:textId="77777777" w:rsidR="00160D0E" w:rsidRPr="00D650AA" w:rsidRDefault="00160D0E" w:rsidP="00B26E16"/>
    <w:p w14:paraId="06CBA83E" w14:textId="5D7E0841" w:rsidR="00160D0E" w:rsidRPr="00D650AA" w:rsidRDefault="00160D0E" w:rsidP="00B26E16">
      <w:r w:rsidRPr="00D650AA">
        <w:t>4.</w:t>
      </w:r>
      <w:r w:rsidR="00FB0B3C">
        <w:t>2.</w:t>
      </w:r>
      <w:r w:rsidRPr="00D650AA">
        <w:t>1.4</w:t>
      </w:r>
      <w:r w:rsidR="00926B22">
        <w:t xml:space="preserve">. </w:t>
      </w:r>
      <w:r w:rsidR="00B115B1">
        <w:t>Prepare b</w:t>
      </w:r>
      <w:r w:rsidR="00D44B78">
        <w:t>uffer</w:t>
      </w:r>
      <w:r w:rsidR="00926B22" w:rsidRPr="00D650AA">
        <w:t xml:space="preserve"> </w:t>
      </w:r>
      <w:r w:rsidRPr="00D650AA">
        <w:t>4</w:t>
      </w:r>
      <w:r w:rsidR="00B115B1">
        <w:t xml:space="preserve"> by adding</w:t>
      </w:r>
      <w:r w:rsidRPr="00D650AA">
        <w:t xml:space="preserve"> </w:t>
      </w:r>
      <w:r w:rsidR="004872BD" w:rsidRPr="00D650AA">
        <w:t xml:space="preserve">2 g/L </w:t>
      </w:r>
      <w:r w:rsidRPr="00D650AA">
        <w:t>AgNO</w:t>
      </w:r>
      <w:r w:rsidRPr="00D650AA">
        <w:rPr>
          <w:vertAlign w:val="subscript"/>
        </w:rPr>
        <w:t>3</w:t>
      </w:r>
      <w:r w:rsidR="004872BD">
        <w:t xml:space="preserve"> (0.2 g)</w:t>
      </w:r>
      <w:r w:rsidR="00B115B1">
        <w:t xml:space="preserve"> and</w:t>
      </w:r>
      <w:r w:rsidR="00926B22" w:rsidRPr="00926B22">
        <w:t xml:space="preserve"> </w:t>
      </w:r>
      <w:r w:rsidR="00926B22">
        <w:t>0.0185</w:t>
      </w:r>
      <w:r w:rsidR="00926B22" w:rsidRPr="00D650AA">
        <w:t xml:space="preserve">% HCHO </w:t>
      </w:r>
      <w:r w:rsidR="00926B22">
        <w:t>(50 µL of 37% HCHO)</w:t>
      </w:r>
      <w:r w:rsidR="00B115B1">
        <w:t xml:space="preserve"> to 100 mL of</w:t>
      </w:r>
      <w:r w:rsidR="00D44B78">
        <w:t xml:space="preserve"> ddH</w:t>
      </w:r>
      <w:r w:rsidR="00D44B78">
        <w:rPr>
          <w:vertAlign w:val="subscript"/>
        </w:rPr>
        <w:t>2</w:t>
      </w:r>
      <w:r w:rsidR="00D44B78">
        <w:t>O.</w:t>
      </w:r>
    </w:p>
    <w:p w14:paraId="4E0219EE" w14:textId="77777777" w:rsidR="00160D0E" w:rsidRPr="00D650AA" w:rsidRDefault="00160D0E" w:rsidP="00B26E16"/>
    <w:p w14:paraId="41A99D45" w14:textId="3588790C" w:rsidR="00160D0E" w:rsidRPr="00D650AA" w:rsidRDefault="00160D0E" w:rsidP="00B26E16">
      <w:r w:rsidRPr="00D650AA">
        <w:t>4.</w:t>
      </w:r>
      <w:r w:rsidR="00FB0B3C">
        <w:t>2.</w:t>
      </w:r>
      <w:r w:rsidRPr="00D650AA">
        <w:t>1.5</w:t>
      </w:r>
      <w:r w:rsidR="00FB0B3C">
        <w:t>.</w:t>
      </w:r>
      <w:r w:rsidRPr="00D650AA">
        <w:t xml:space="preserve"> </w:t>
      </w:r>
      <w:r w:rsidR="00B115B1">
        <w:t>Prepare b</w:t>
      </w:r>
      <w:r w:rsidR="00D44B78">
        <w:t>uffer</w:t>
      </w:r>
      <w:r w:rsidRPr="00D650AA">
        <w:t xml:space="preserve"> 5</w:t>
      </w:r>
      <w:r w:rsidR="00B115B1">
        <w:t xml:space="preserve"> by adding</w:t>
      </w:r>
      <w:r w:rsidRPr="00D650AA">
        <w:t xml:space="preserve"> </w:t>
      </w:r>
      <w:r w:rsidR="00926B22" w:rsidRPr="00D650AA">
        <w:t>60 g/L</w:t>
      </w:r>
      <w:r w:rsidR="00926B22">
        <w:t xml:space="preserve"> </w:t>
      </w:r>
      <w:r w:rsidRPr="00D650AA">
        <w:t>Na</w:t>
      </w:r>
      <w:r w:rsidRPr="00D650AA">
        <w:rPr>
          <w:vertAlign w:val="subscript"/>
        </w:rPr>
        <w:t>2</w:t>
      </w:r>
      <w:r w:rsidRPr="00D650AA">
        <w:t>CO</w:t>
      </w:r>
      <w:r w:rsidRPr="00D650AA">
        <w:rPr>
          <w:vertAlign w:val="subscript"/>
        </w:rPr>
        <w:t>3</w:t>
      </w:r>
      <w:r w:rsidR="00B115B1">
        <w:t xml:space="preserve"> (6 g),</w:t>
      </w:r>
      <w:r w:rsidR="00926B22">
        <w:t xml:space="preserve"> 0.0185</w:t>
      </w:r>
      <w:r w:rsidR="00926B22" w:rsidRPr="00D650AA">
        <w:t xml:space="preserve">% HCHO </w:t>
      </w:r>
      <w:r w:rsidR="00926B22">
        <w:t>(50 µL of 37% HCHO)</w:t>
      </w:r>
      <w:r w:rsidR="00FD2496">
        <w:t>,</w:t>
      </w:r>
      <w:r w:rsidRPr="00D650AA">
        <w:t xml:space="preserve"> </w:t>
      </w:r>
      <w:r w:rsidR="007B2BD5">
        <w:t xml:space="preserve">and </w:t>
      </w:r>
      <w:r w:rsidR="00926B22">
        <w:t xml:space="preserve">2.5 mg/L </w:t>
      </w:r>
      <w:r w:rsidRPr="00D650AA">
        <w:t>Na</w:t>
      </w:r>
      <w:r w:rsidRPr="00D650AA">
        <w:rPr>
          <w:vertAlign w:val="subscript"/>
        </w:rPr>
        <w:t>2</w:t>
      </w:r>
      <w:r w:rsidRPr="00D650AA">
        <w:t>S</w:t>
      </w:r>
      <w:r w:rsidRPr="00D650AA">
        <w:rPr>
          <w:vertAlign w:val="subscript"/>
        </w:rPr>
        <w:t>2</w:t>
      </w:r>
      <w:r w:rsidRPr="00D650AA">
        <w:t>O</w:t>
      </w:r>
      <w:r w:rsidRPr="00D650AA">
        <w:rPr>
          <w:vertAlign w:val="subscript"/>
        </w:rPr>
        <w:t>3</w:t>
      </w:r>
      <w:r w:rsidR="00926B22">
        <w:rPr>
          <w:vertAlign w:val="subscript"/>
        </w:rPr>
        <w:t xml:space="preserve"> </w:t>
      </w:r>
      <w:r w:rsidR="00926B22">
        <w:t>(0.256 mg)</w:t>
      </w:r>
      <w:r w:rsidR="00B115B1">
        <w:t xml:space="preserve"> to</w:t>
      </w:r>
      <w:r w:rsidR="00D44B78">
        <w:t xml:space="preserve"> ddH</w:t>
      </w:r>
      <w:r w:rsidR="00D44B78">
        <w:rPr>
          <w:vertAlign w:val="subscript"/>
        </w:rPr>
        <w:t>2</w:t>
      </w:r>
      <w:r w:rsidR="00B115B1">
        <w:t xml:space="preserve">O </w:t>
      </w:r>
      <w:r w:rsidR="007B2BD5">
        <w:t xml:space="preserve">to obtain </w:t>
      </w:r>
      <w:r w:rsidR="00B115B1">
        <w:t>a final volume of 100 mL</w:t>
      </w:r>
      <w:r w:rsidRPr="00D650AA">
        <w:t>.</w:t>
      </w:r>
    </w:p>
    <w:p w14:paraId="230349CB" w14:textId="77777777" w:rsidR="00160D0E" w:rsidRPr="00D650AA" w:rsidRDefault="00160D0E" w:rsidP="00B26E16"/>
    <w:p w14:paraId="5032AF89" w14:textId="4F989D4C" w:rsidR="00160D0E" w:rsidRPr="00D650AA" w:rsidRDefault="00160D0E" w:rsidP="00B26E16">
      <w:r w:rsidRPr="00D650AA">
        <w:t>4.</w:t>
      </w:r>
      <w:r w:rsidR="00FB0B3C">
        <w:t>2.</w:t>
      </w:r>
      <w:r w:rsidRPr="00D650AA">
        <w:t>1.6</w:t>
      </w:r>
      <w:r w:rsidR="00FB0B3C">
        <w:t>.</w:t>
      </w:r>
      <w:r w:rsidRPr="00D650AA">
        <w:t xml:space="preserve"> </w:t>
      </w:r>
      <w:r w:rsidR="00B115B1">
        <w:t>Prepare b</w:t>
      </w:r>
      <w:r w:rsidR="00D44B78">
        <w:t>uffer</w:t>
      </w:r>
      <w:r w:rsidRPr="00D650AA">
        <w:t xml:space="preserve"> 6</w:t>
      </w:r>
      <w:r w:rsidR="00B115B1">
        <w:t xml:space="preserve"> by mixing 38 mL </w:t>
      </w:r>
      <w:r w:rsidR="007B2BD5">
        <w:t xml:space="preserve">of </w:t>
      </w:r>
      <w:r w:rsidR="00B115B1">
        <w:t>ddH</w:t>
      </w:r>
      <w:r w:rsidR="00B115B1">
        <w:rPr>
          <w:vertAlign w:val="subscript"/>
        </w:rPr>
        <w:t>2</w:t>
      </w:r>
      <w:r w:rsidR="00B115B1">
        <w:t>O,</w:t>
      </w:r>
      <w:r w:rsidRPr="00D650AA">
        <w:t xml:space="preserve"> 50% MeOH</w:t>
      </w:r>
      <w:r w:rsidR="00926B22">
        <w:t xml:space="preserve"> (50 mL</w:t>
      </w:r>
      <w:r w:rsidR="00B427D6">
        <w:t xml:space="preserve"> of 100% MeOH</w:t>
      </w:r>
      <w:r w:rsidR="00926B22">
        <w:t>)</w:t>
      </w:r>
      <w:r w:rsidR="007B2BD5">
        <w:t>,</w:t>
      </w:r>
      <w:r w:rsidR="00FD2496">
        <w:t xml:space="preserve"> and</w:t>
      </w:r>
      <w:r w:rsidRPr="00D650AA">
        <w:t xml:space="preserve"> 12% AcOH (</w:t>
      </w:r>
      <w:r w:rsidR="00926B22">
        <w:t>12</w:t>
      </w:r>
      <w:r w:rsidR="00926B22" w:rsidRPr="00D650AA">
        <w:t xml:space="preserve"> </w:t>
      </w:r>
      <w:r w:rsidRPr="00D650AA">
        <w:t>mL</w:t>
      </w:r>
      <w:r w:rsidR="00B427D6">
        <w:t xml:space="preserve"> of 100% AcOH</w:t>
      </w:r>
      <w:r w:rsidRPr="00D650AA">
        <w:t>)</w:t>
      </w:r>
      <w:r w:rsidR="00FD2496">
        <w:t>.</w:t>
      </w:r>
    </w:p>
    <w:p w14:paraId="4384FCDA" w14:textId="77777777" w:rsidR="00160D0E" w:rsidRPr="00D650AA" w:rsidRDefault="00160D0E" w:rsidP="00B26E16"/>
    <w:p w14:paraId="70754754" w14:textId="58FBA3DB" w:rsidR="00160D0E" w:rsidRDefault="00160D0E" w:rsidP="00B26E16">
      <w:r w:rsidRPr="00D650AA">
        <w:t>4.</w:t>
      </w:r>
      <w:r w:rsidR="00FB0B3C">
        <w:t>2.</w:t>
      </w:r>
      <w:r w:rsidRPr="00D650AA">
        <w:t>1.7</w:t>
      </w:r>
      <w:r w:rsidR="00FB0B3C">
        <w:t>.</w:t>
      </w:r>
      <w:r w:rsidRPr="00D650AA">
        <w:t xml:space="preserve"> </w:t>
      </w:r>
      <w:r w:rsidR="00FD2496">
        <w:t>Prepare b</w:t>
      </w:r>
      <w:r w:rsidR="00D44B78">
        <w:t>uffer</w:t>
      </w:r>
      <w:r w:rsidRPr="00D650AA">
        <w:t xml:space="preserve"> 7</w:t>
      </w:r>
      <w:r w:rsidR="00FD2496">
        <w:t xml:space="preserve"> by mixing 60 mL</w:t>
      </w:r>
      <w:r w:rsidR="00FD2496" w:rsidRPr="00FD2496">
        <w:t xml:space="preserve"> </w:t>
      </w:r>
      <w:r w:rsidR="007B2BD5">
        <w:t xml:space="preserve">of </w:t>
      </w:r>
      <w:r w:rsidR="00FD2496">
        <w:t>ddH</w:t>
      </w:r>
      <w:r w:rsidR="00FD2496">
        <w:rPr>
          <w:vertAlign w:val="subscript"/>
        </w:rPr>
        <w:t>2</w:t>
      </w:r>
      <w:r w:rsidR="00FD2496">
        <w:t>O,</w:t>
      </w:r>
      <w:r w:rsidRPr="00D650AA">
        <w:t xml:space="preserve"> 30% MeOH</w:t>
      </w:r>
      <w:r w:rsidR="00926B22">
        <w:t xml:space="preserve"> (30 mL</w:t>
      </w:r>
      <w:r w:rsidR="00B427D6">
        <w:t xml:space="preserve"> of 100% MeOH</w:t>
      </w:r>
      <w:r w:rsidR="00926B22">
        <w:t>)</w:t>
      </w:r>
      <w:r w:rsidR="007B2BD5">
        <w:t>,</w:t>
      </w:r>
      <w:r w:rsidR="00FD2496">
        <w:t xml:space="preserve"> and</w:t>
      </w:r>
      <w:r w:rsidRPr="00D650AA">
        <w:t xml:space="preserve"> 10% </w:t>
      </w:r>
      <w:r w:rsidR="007B2BD5">
        <w:t>glycerine</w:t>
      </w:r>
      <w:r w:rsidR="00926B22">
        <w:t xml:space="preserve"> (10 mL</w:t>
      </w:r>
      <w:r w:rsidR="00B427D6">
        <w:t xml:space="preserve"> of 100% </w:t>
      </w:r>
      <w:r w:rsidR="007B2BD5">
        <w:t>glycerine</w:t>
      </w:r>
      <w:r w:rsidR="00926B22">
        <w:t>)</w:t>
      </w:r>
      <w:r w:rsidR="00D44B78">
        <w:t>.</w:t>
      </w:r>
    </w:p>
    <w:p w14:paraId="7EB66405" w14:textId="77777777" w:rsidR="003C0445" w:rsidRDefault="003C0445" w:rsidP="00B26E16"/>
    <w:p w14:paraId="2F06C0AD" w14:textId="7A766899" w:rsidR="00B427D6" w:rsidRPr="00D650AA" w:rsidRDefault="00B427D6" w:rsidP="00B26E16">
      <w:r>
        <w:t xml:space="preserve">4.2.1.8. Prepare buffer 8 by mixing 10% </w:t>
      </w:r>
      <w:r w:rsidR="007B2BD5">
        <w:t>glycerine</w:t>
      </w:r>
      <w:r>
        <w:t xml:space="preserve"> (10 mL of 100% </w:t>
      </w:r>
      <w:r w:rsidR="007B2BD5">
        <w:t>glycerine</w:t>
      </w:r>
      <w:r>
        <w:t xml:space="preserve">) </w:t>
      </w:r>
      <w:r w:rsidR="007B2BD5">
        <w:t>with</w:t>
      </w:r>
      <w:r>
        <w:t xml:space="preserve"> 90 mL </w:t>
      </w:r>
      <w:r w:rsidR="007B2BD5">
        <w:t xml:space="preserve">of </w:t>
      </w:r>
      <w:r>
        <w:t>ddH</w:t>
      </w:r>
      <w:r>
        <w:rPr>
          <w:vertAlign w:val="subscript"/>
        </w:rPr>
        <w:t>2</w:t>
      </w:r>
      <w:r>
        <w:t>O.</w:t>
      </w:r>
    </w:p>
    <w:p w14:paraId="5C72E70B" w14:textId="77777777" w:rsidR="00B427D6" w:rsidRDefault="00B427D6" w:rsidP="00B26E16"/>
    <w:p w14:paraId="5E3E58F3" w14:textId="2B97A48D" w:rsidR="00160D0E" w:rsidRPr="00D650AA" w:rsidRDefault="00160D0E" w:rsidP="00B26E16">
      <w:r w:rsidRPr="00D650AA">
        <w:t>4.</w:t>
      </w:r>
      <w:r w:rsidR="00FB0B3C">
        <w:t>3</w:t>
      </w:r>
      <w:r w:rsidRPr="00D650AA">
        <w:t>. Perform</w:t>
      </w:r>
      <w:r w:rsidR="007B2BD5">
        <w:t>ing</w:t>
      </w:r>
      <w:r w:rsidRPr="00D650AA">
        <w:t xml:space="preserve"> silver staining</w:t>
      </w:r>
    </w:p>
    <w:p w14:paraId="18E750CD" w14:textId="77777777" w:rsidR="00160D0E" w:rsidRPr="00D650AA" w:rsidRDefault="00160D0E" w:rsidP="00B26E16"/>
    <w:p w14:paraId="7D1378DF" w14:textId="73FE3F1E" w:rsidR="00160D0E" w:rsidRPr="00D650AA" w:rsidRDefault="00160D0E" w:rsidP="00B26E16">
      <w:r w:rsidRPr="00D650AA">
        <w:t>4.</w:t>
      </w:r>
      <w:r w:rsidR="00FB0B3C">
        <w:t>3</w:t>
      </w:r>
      <w:r w:rsidRPr="00D650AA">
        <w:t>.1</w:t>
      </w:r>
      <w:r w:rsidRPr="00D650AA">
        <w:tab/>
      </w:r>
      <w:r w:rsidR="00FB0B3C">
        <w:t xml:space="preserve"> </w:t>
      </w:r>
      <w:r w:rsidRPr="00D650AA">
        <w:t xml:space="preserve">Fix </w:t>
      </w:r>
      <w:r w:rsidR="007B2BD5">
        <w:t xml:space="preserve">the </w:t>
      </w:r>
      <w:r w:rsidRPr="00D650AA">
        <w:t>gel in buffer 1 for 30 min.</w:t>
      </w:r>
    </w:p>
    <w:p w14:paraId="6F111040" w14:textId="77777777" w:rsidR="00160D0E" w:rsidRPr="00D650AA" w:rsidRDefault="00160D0E" w:rsidP="00B26E16"/>
    <w:p w14:paraId="7CA95039" w14:textId="3C6054CD" w:rsidR="00160D0E" w:rsidRPr="00D650AA" w:rsidRDefault="00160D0E" w:rsidP="00B26E16">
      <w:r w:rsidRPr="00D650AA">
        <w:t>4.</w:t>
      </w:r>
      <w:r w:rsidR="00FB0B3C">
        <w:t>3</w:t>
      </w:r>
      <w:r w:rsidRPr="00D650AA">
        <w:t>.2</w:t>
      </w:r>
      <w:r w:rsidRPr="00D650AA">
        <w:tab/>
      </w:r>
      <w:r w:rsidR="00FB0B3C">
        <w:t xml:space="preserve"> </w:t>
      </w:r>
      <w:r w:rsidRPr="00D650AA">
        <w:t xml:space="preserve">Wash </w:t>
      </w:r>
      <w:r w:rsidR="007B2BD5">
        <w:t xml:space="preserve">the </w:t>
      </w:r>
      <w:r w:rsidRPr="00D650AA">
        <w:t>gel in buffer 2 for 15 min.</w:t>
      </w:r>
    </w:p>
    <w:p w14:paraId="067786FB" w14:textId="77777777" w:rsidR="00160D0E" w:rsidRPr="00D650AA" w:rsidRDefault="00160D0E" w:rsidP="00B26E16"/>
    <w:p w14:paraId="328210CB" w14:textId="378DEB83" w:rsidR="00160D0E" w:rsidRDefault="00160D0E" w:rsidP="00B26E16">
      <w:r w:rsidRPr="00D650AA">
        <w:t>4.</w:t>
      </w:r>
      <w:r w:rsidR="00FB0B3C">
        <w:t>3</w:t>
      </w:r>
      <w:r w:rsidRPr="00D650AA">
        <w:t>.3</w:t>
      </w:r>
      <w:r w:rsidRPr="00D650AA">
        <w:tab/>
      </w:r>
      <w:r w:rsidR="00FB0B3C">
        <w:t xml:space="preserve"> </w:t>
      </w:r>
      <w:r w:rsidRPr="00D650AA">
        <w:t>Pretreat</w:t>
      </w:r>
      <w:r w:rsidR="007B2BD5">
        <w:t xml:space="preserve"> the</w:t>
      </w:r>
      <w:r w:rsidRPr="00D650AA">
        <w:t xml:space="preserve"> gel in buffer 3 for 1 min.</w:t>
      </w:r>
    </w:p>
    <w:p w14:paraId="48A965A4" w14:textId="77777777" w:rsidR="00B427D6" w:rsidRDefault="00B427D6" w:rsidP="00B26E16"/>
    <w:p w14:paraId="337AB319" w14:textId="6B581161" w:rsidR="00B427D6" w:rsidRPr="00D650AA" w:rsidRDefault="00B427D6" w:rsidP="00B26E16">
      <w:r>
        <w:t>4.3.4</w:t>
      </w:r>
      <w:r>
        <w:tab/>
        <w:t xml:space="preserve">Wash </w:t>
      </w:r>
      <w:r w:rsidR="007B2BD5">
        <w:t xml:space="preserve">the </w:t>
      </w:r>
      <w:r>
        <w:t>gel 3 times in dd</w:t>
      </w:r>
      <w:r w:rsidRPr="00D650AA">
        <w:t>H</w:t>
      </w:r>
      <w:r w:rsidRPr="00D650AA">
        <w:rPr>
          <w:vertAlign w:val="subscript"/>
        </w:rPr>
        <w:t>2</w:t>
      </w:r>
      <w:r w:rsidRPr="00D650AA">
        <w:t>O for 20 s.</w:t>
      </w:r>
    </w:p>
    <w:p w14:paraId="42CB0BC5" w14:textId="77777777" w:rsidR="00160D0E" w:rsidRPr="00D650AA" w:rsidRDefault="00160D0E" w:rsidP="00B26E16"/>
    <w:p w14:paraId="028F5E1C" w14:textId="692CF4CD" w:rsidR="00160D0E" w:rsidRPr="00D650AA" w:rsidRDefault="00160D0E" w:rsidP="00B26E16">
      <w:r w:rsidRPr="00D650AA">
        <w:t>4.</w:t>
      </w:r>
      <w:r w:rsidR="00FB0B3C">
        <w:t>3</w:t>
      </w:r>
      <w:r w:rsidRPr="00D650AA">
        <w:t>.5</w:t>
      </w:r>
      <w:r w:rsidRPr="00D650AA">
        <w:tab/>
      </w:r>
      <w:r w:rsidR="00FB0B3C">
        <w:t xml:space="preserve"> </w:t>
      </w:r>
      <w:r w:rsidRPr="00D650AA">
        <w:t>Impregnate</w:t>
      </w:r>
      <w:r w:rsidR="007B2BD5">
        <w:t xml:space="preserve"> the</w:t>
      </w:r>
      <w:r w:rsidRPr="00D650AA">
        <w:t xml:space="preserve"> gel in buffer 4 for 20 min.</w:t>
      </w:r>
    </w:p>
    <w:p w14:paraId="511A0DF8" w14:textId="77777777" w:rsidR="00160D0E" w:rsidRPr="00D650AA" w:rsidRDefault="00160D0E" w:rsidP="00B26E16"/>
    <w:p w14:paraId="6F96CCF8" w14:textId="2F552459" w:rsidR="00160D0E" w:rsidRPr="00D650AA" w:rsidRDefault="00160D0E" w:rsidP="00B26E16">
      <w:r w:rsidRPr="00D650AA">
        <w:t>4.</w:t>
      </w:r>
      <w:r w:rsidR="00FB0B3C">
        <w:t>3</w:t>
      </w:r>
      <w:r w:rsidRPr="00D650AA">
        <w:t>.6</w:t>
      </w:r>
      <w:r w:rsidRPr="00D650AA">
        <w:tab/>
      </w:r>
      <w:r w:rsidR="00FB0B3C">
        <w:t xml:space="preserve"> </w:t>
      </w:r>
      <w:r w:rsidRPr="00D650AA">
        <w:t xml:space="preserve">Wash </w:t>
      </w:r>
      <w:r w:rsidR="007B2BD5">
        <w:t xml:space="preserve">the </w:t>
      </w:r>
      <w:r w:rsidRPr="00D650AA">
        <w:t xml:space="preserve">gel 2 times in </w:t>
      </w:r>
      <w:r w:rsidR="00D44B78">
        <w:t>dd</w:t>
      </w:r>
      <w:r w:rsidRPr="00D650AA">
        <w:t>H</w:t>
      </w:r>
      <w:r w:rsidRPr="00D650AA">
        <w:rPr>
          <w:vertAlign w:val="subscript"/>
        </w:rPr>
        <w:t>2</w:t>
      </w:r>
      <w:r w:rsidRPr="00D650AA">
        <w:t>O for 20 s.</w:t>
      </w:r>
    </w:p>
    <w:p w14:paraId="074229D4" w14:textId="77777777" w:rsidR="00160D0E" w:rsidRPr="00D650AA" w:rsidRDefault="00160D0E" w:rsidP="00B26E16"/>
    <w:p w14:paraId="104B5481" w14:textId="73908F82" w:rsidR="00160D0E" w:rsidRPr="00D650AA" w:rsidRDefault="00160D0E" w:rsidP="00B26E16">
      <w:r w:rsidRPr="00D650AA">
        <w:t>4.</w:t>
      </w:r>
      <w:r w:rsidR="00FB0B3C">
        <w:t>3</w:t>
      </w:r>
      <w:r w:rsidRPr="00D650AA">
        <w:t xml:space="preserve">.7 </w:t>
      </w:r>
      <w:r w:rsidRPr="00D650AA">
        <w:tab/>
        <w:t xml:space="preserve">Develop </w:t>
      </w:r>
      <w:r w:rsidR="007B2BD5">
        <w:t xml:space="preserve">the </w:t>
      </w:r>
      <w:r w:rsidRPr="00D650AA">
        <w:t xml:space="preserve">gel in buffer 5 until bands are visible (10 s </w:t>
      </w:r>
      <w:r w:rsidR="007B2BD5">
        <w:t>to</w:t>
      </w:r>
      <w:r w:rsidRPr="00D650AA">
        <w:t xml:space="preserve"> 10 min).</w:t>
      </w:r>
    </w:p>
    <w:p w14:paraId="34F58BF7" w14:textId="77777777" w:rsidR="00160D0E" w:rsidRPr="00D650AA" w:rsidRDefault="00160D0E" w:rsidP="00B26E16"/>
    <w:p w14:paraId="4B0757EC" w14:textId="0AC3F082" w:rsidR="00160D0E" w:rsidRPr="00D650AA" w:rsidRDefault="00160D0E" w:rsidP="00B26E16">
      <w:r w:rsidRPr="00D650AA">
        <w:t>4.</w:t>
      </w:r>
      <w:r w:rsidR="00FB0B3C">
        <w:t>3</w:t>
      </w:r>
      <w:r w:rsidRPr="00D650AA">
        <w:t>.8</w:t>
      </w:r>
      <w:r w:rsidRPr="00D650AA">
        <w:tab/>
      </w:r>
      <w:r w:rsidR="00FB0B3C">
        <w:t xml:space="preserve"> </w:t>
      </w:r>
      <w:r w:rsidRPr="00D650AA">
        <w:t xml:space="preserve">Wash </w:t>
      </w:r>
      <w:r w:rsidR="007B2BD5">
        <w:t xml:space="preserve">the </w:t>
      </w:r>
      <w:r w:rsidRPr="00D650AA">
        <w:t xml:space="preserve">gel 2 times in </w:t>
      </w:r>
      <w:r w:rsidR="00D44B78">
        <w:t>dd</w:t>
      </w:r>
      <w:r w:rsidRPr="00D650AA">
        <w:t>H</w:t>
      </w:r>
      <w:r w:rsidRPr="00D650AA">
        <w:rPr>
          <w:vertAlign w:val="subscript"/>
        </w:rPr>
        <w:t>2</w:t>
      </w:r>
      <w:r w:rsidRPr="00D650AA">
        <w:t>O for 2 min.</w:t>
      </w:r>
    </w:p>
    <w:p w14:paraId="73C4E6BA" w14:textId="77777777" w:rsidR="00160D0E" w:rsidRPr="00D650AA" w:rsidRDefault="00160D0E" w:rsidP="00B26E16"/>
    <w:p w14:paraId="63D46049" w14:textId="6EFB9528" w:rsidR="00160D0E" w:rsidRPr="00D650AA" w:rsidRDefault="00160D0E" w:rsidP="00B26E16">
      <w:r w:rsidRPr="00D650AA">
        <w:t>4.</w:t>
      </w:r>
      <w:r w:rsidR="00FB0B3C">
        <w:t>3</w:t>
      </w:r>
      <w:r w:rsidRPr="00D650AA">
        <w:t>.9</w:t>
      </w:r>
      <w:r w:rsidRPr="00D650AA">
        <w:tab/>
      </w:r>
      <w:r w:rsidR="00FB0B3C">
        <w:t xml:space="preserve"> </w:t>
      </w:r>
      <w:r w:rsidRPr="00D650AA">
        <w:t>Stop development in buffer 6 for 5 min.</w:t>
      </w:r>
    </w:p>
    <w:p w14:paraId="657EADF4" w14:textId="77777777" w:rsidR="00160D0E" w:rsidRPr="00D650AA" w:rsidRDefault="00160D0E" w:rsidP="00B26E16"/>
    <w:p w14:paraId="47E456E3" w14:textId="799AC6C9" w:rsidR="00160D0E" w:rsidRDefault="00160D0E" w:rsidP="00B26E16">
      <w:r w:rsidRPr="00D650AA">
        <w:t>4.</w:t>
      </w:r>
      <w:r w:rsidR="00FB0B3C">
        <w:t>3</w:t>
      </w:r>
      <w:r w:rsidRPr="00D650AA">
        <w:t>.10</w:t>
      </w:r>
      <w:r w:rsidR="00FB0B3C">
        <w:t xml:space="preserve"> </w:t>
      </w:r>
      <w:r w:rsidR="00D44B78">
        <w:t xml:space="preserve">  </w:t>
      </w:r>
      <w:r w:rsidR="00B427D6">
        <w:t xml:space="preserve">Conserve </w:t>
      </w:r>
      <w:r w:rsidR="007B2BD5">
        <w:t xml:space="preserve">the </w:t>
      </w:r>
      <w:r w:rsidR="00B427D6">
        <w:t>gel in buffer 7 for 20 min.</w:t>
      </w:r>
    </w:p>
    <w:p w14:paraId="51193BD4" w14:textId="77777777" w:rsidR="00B427D6" w:rsidRDefault="00B427D6" w:rsidP="00B26E16"/>
    <w:p w14:paraId="173DF51A" w14:textId="3C76294F" w:rsidR="00B427D6" w:rsidRPr="00D650AA" w:rsidRDefault="00B427D6" w:rsidP="00B26E16">
      <w:r>
        <w:t>4.3.11</w:t>
      </w:r>
      <w:r>
        <w:tab/>
        <w:t xml:space="preserve">Store </w:t>
      </w:r>
      <w:r w:rsidR="007B2BD5">
        <w:t xml:space="preserve">the </w:t>
      </w:r>
      <w:r>
        <w:t>gel in buffer 8.</w:t>
      </w:r>
    </w:p>
    <w:p w14:paraId="1DE615DD" w14:textId="77777777" w:rsidR="00160D0E" w:rsidRPr="001B6D0E" w:rsidRDefault="00160D0E" w:rsidP="00B26E16">
      <w:pPr>
        <w:rPr>
          <w:color w:val="000000" w:themeColor="text1"/>
        </w:rPr>
      </w:pPr>
    </w:p>
    <w:p w14:paraId="191EA0D0" w14:textId="0BDE69B6" w:rsidR="00D60FBD" w:rsidRPr="00B26E16" w:rsidRDefault="00010FA2" w:rsidP="00B26E1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B63F8">
        <w:rPr>
          <w:rFonts w:asciiTheme="minorHAnsi" w:hAnsiTheme="minorHAnsi" w:cstheme="minorHAnsi"/>
          <w:color w:val="000000" w:themeColor="text1"/>
        </w:rPr>
        <w:t>C</w:t>
      </w:r>
      <w:r w:rsidR="00160D0E" w:rsidRPr="001B6D0E">
        <w:rPr>
          <w:rFonts w:asciiTheme="minorHAnsi" w:hAnsiTheme="minorHAnsi" w:cstheme="minorHAnsi"/>
          <w:color w:val="000000" w:themeColor="text1"/>
        </w:rPr>
        <w:t>oupling efficiency can be determined by densitometric quantification of the modified and unmodified bands of the targeted capsomere.</w:t>
      </w:r>
    </w:p>
    <w:p w14:paraId="24301311" w14:textId="77777777" w:rsidR="00D60FBD" w:rsidRPr="00D60FBD" w:rsidRDefault="00D60FBD" w:rsidP="00B26E16">
      <w:pPr>
        <w:rPr>
          <w:rFonts w:asciiTheme="minorHAnsi" w:hAnsiTheme="minorHAnsi" w:cstheme="minorHAnsi"/>
          <w:color w:val="auto"/>
        </w:rPr>
      </w:pPr>
    </w:p>
    <w:p w14:paraId="1D386BAE" w14:textId="2C6DF742" w:rsidR="00B33E7B" w:rsidRPr="00B26E16" w:rsidRDefault="006305D7" w:rsidP="00B26E16">
      <w:pPr>
        <w:pStyle w:val="a3"/>
        <w:spacing w:before="0" w:beforeAutospacing="0" w:after="0" w:afterAutospacing="0"/>
        <w:outlineLvl w:val="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3B875584" w:rsidR="007A4DD6" w:rsidRDefault="00B333AF" w:rsidP="00B26E16">
      <w:r w:rsidRPr="005613A2">
        <w:rPr>
          <w:b/>
        </w:rPr>
        <w:t>Figure 2</w:t>
      </w:r>
      <w:r w:rsidRPr="00B333AF">
        <w:t xml:space="preserve"> shows examples of the cytopathic effect (CPE) on 293 cells that indicates successful vector production. Cells should show morphology </w:t>
      </w:r>
      <w:r w:rsidR="00AB63F8">
        <w:t>(</w:t>
      </w:r>
      <w:r w:rsidRPr="005613A2">
        <w:rPr>
          <w:b/>
        </w:rPr>
        <w:t>Fig</w:t>
      </w:r>
      <w:r w:rsidR="00AB63F8" w:rsidRPr="005613A2">
        <w:rPr>
          <w:b/>
        </w:rPr>
        <w:t>ure</w:t>
      </w:r>
      <w:r w:rsidRPr="005613A2">
        <w:rPr>
          <w:b/>
        </w:rPr>
        <w:t xml:space="preserve"> 2C</w:t>
      </w:r>
      <w:r w:rsidR="00AB63F8" w:rsidRPr="005613A2">
        <w:t>)</w:t>
      </w:r>
      <w:r w:rsidRPr="00AB63F8">
        <w:t xml:space="preserve"> </w:t>
      </w:r>
      <w:r w:rsidRPr="00B333AF">
        <w:t xml:space="preserve">40-48 hours after inoculation with </w:t>
      </w:r>
      <w:r w:rsidR="00AB63F8">
        <w:t xml:space="preserve">the </w:t>
      </w:r>
      <w:r w:rsidRPr="00B333AF">
        <w:t xml:space="preserve">virus vector. The right timepoint for harvesting is crucial </w:t>
      </w:r>
      <w:r w:rsidR="00AB63F8">
        <w:t>for</w:t>
      </w:r>
      <w:r w:rsidRPr="00B333AF">
        <w:t xml:space="preserve"> not lo</w:t>
      </w:r>
      <w:r w:rsidR="00AB63F8">
        <w:t>sing</w:t>
      </w:r>
      <w:r w:rsidRPr="00B333AF">
        <w:t xml:space="preserve"> virus particles by cell lysis and prevent</w:t>
      </w:r>
      <w:r w:rsidR="00AB63F8">
        <w:t>ing</w:t>
      </w:r>
      <w:r w:rsidRPr="00B333AF">
        <w:t xml:space="preserve"> oxidation of the genetically introduced thiol groups. If vector particles are released into the medium by cell lysis</w:t>
      </w:r>
      <w:r w:rsidR="00AB63F8">
        <w:t>,</w:t>
      </w:r>
      <w:r w:rsidRPr="00B333AF">
        <w:t xml:space="preserve"> the genetically introduced thiols will almost immediately become oxidized</w:t>
      </w:r>
      <w:r w:rsidR="00AB63F8">
        <w:t>,</w:t>
      </w:r>
      <w:r w:rsidRPr="00B333AF">
        <w:t xml:space="preserve"> and it will become difficult to purify and chemically modify them.</w:t>
      </w:r>
    </w:p>
    <w:p w14:paraId="01E3FBD4" w14:textId="74406A07" w:rsidR="00B333AF" w:rsidRDefault="00B333AF" w:rsidP="00B26E16"/>
    <w:p w14:paraId="5A01981E" w14:textId="5DBB7873" w:rsidR="00B333AF" w:rsidRDefault="00B333AF" w:rsidP="00B26E16">
      <w:r w:rsidRPr="005613A2">
        <w:rPr>
          <w:b/>
        </w:rPr>
        <w:t>Figure 3</w:t>
      </w:r>
      <w:r>
        <w:t xml:space="preserve"> shows exemplary CsCl bands. The purpose of discontinuous CsCl banding before chemical modification is to remove cellular debris from the virus particles. The modification itself can then take place in CsCl. The second banding after </w:t>
      </w:r>
      <w:r w:rsidR="000617B2">
        <w:t>chemical modification</w:t>
      </w:r>
      <w:r>
        <w:t xml:space="preserve"> serves to remove an excess of (unreacted) coupling moiety. Of note, a successful modification of the virus cannot be seen in the gradient and requires further molecular analysis, ideally by SDS-PAGE.</w:t>
      </w:r>
    </w:p>
    <w:p w14:paraId="4060661B" w14:textId="6C4FCBB5" w:rsidR="00B333AF" w:rsidRDefault="00B333AF" w:rsidP="00B26E16"/>
    <w:p w14:paraId="4C46D7C3" w14:textId="602DA455" w:rsidR="00B333AF" w:rsidRDefault="00B333AF" w:rsidP="00B26E16">
      <w:r w:rsidRPr="005613A2">
        <w:rPr>
          <w:b/>
        </w:rPr>
        <w:t>Figure 4</w:t>
      </w:r>
      <w:r>
        <w:t xml:space="preserve"> shows typical examples of successful capsid modifications. Most moieties coupled to specific capsomeres will alter the running behavior of respective capsomere</w:t>
      </w:r>
      <w:r w:rsidR="00AB63F8">
        <w:t>s</w:t>
      </w:r>
      <w:r>
        <w:t xml:space="preserve"> in SDS-PAGE. By direct comparison with an unmodified control, the success of coupling can be verified</w:t>
      </w:r>
      <w:r w:rsidR="00AB63F8">
        <w:t>,</w:t>
      </w:r>
      <w:r>
        <w:t xml:space="preserve"> and densitometric analysis can </w:t>
      </w:r>
      <w:r w:rsidR="00AB63F8">
        <w:t>help</w:t>
      </w:r>
      <w:r>
        <w:t xml:space="preserve"> determine overall coupling efficiency (</w:t>
      </w:r>
      <w:r w:rsidR="00AB63F8">
        <w:t>the percent</w:t>
      </w:r>
      <w:r>
        <w:t xml:space="preserve"> of shifted an</w:t>
      </w:r>
      <w:r w:rsidR="00AB63F8">
        <w:t>d</w:t>
      </w:r>
      <w:r>
        <w:t xml:space="preserve"> unshifted bands for the modified capsomere).</w:t>
      </w:r>
    </w:p>
    <w:p w14:paraId="37134732" w14:textId="77777777" w:rsidR="00C436B4" w:rsidRPr="001B1519" w:rsidRDefault="00C436B4" w:rsidP="00B26E16">
      <w:pPr>
        <w:rPr>
          <w:rFonts w:asciiTheme="minorHAnsi" w:hAnsiTheme="minorHAnsi" w:cstheme="minorHAnsi"/>
          <w:color w:val="808080" w:themeColor="background1" w:themeShade="80"/>
        </w:rPr>
      </w:pPr>
    </w:p>
    <w:p w14:paraId="268368F4" w14:textId="3AA3A7B7" w:rsidR="00D322F1" w:rsidRPr="00B26E16" w:rsidRDefault="00B32616" w:rsidP="00B26E16">
      <w:pPr>
        <w:outlineLvl w:val="0"/>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533BA20" w14:textId="36BB240A" w:rsidR="00597BA0" w:rsidRPr="00597BA0" w:rsidRDefault="00597BA0" w:rsidP="00B26E16">
      <w:pPr>
        <w:rPr>
          <w:color w:val="000000" w:themeColor="text1"/>
        </w:rPr>
      </w:pPr>
      <w:r>
        <w:rPr>
          <w:b/>
          <w:color w:val="000000" w:themeColor="text1"/>
        </w:rPr>
        <w:t>Figure 1: C</w:t>
      </w:r>
      <w:r w:rsidRPr="00597BA0">
        <w:rPr>
          <w:b/>
          <w:color w:val="000000" w:themeColor="text1"/>
        </w:rPr>
        <w:t>ombined genetic and chemical capsid modificatio</w:t>
      </w:r>
      <w:r>
        <w:rPr>
          <w:b/>
          <w:color w:val="000000" w:themeColor="text1"/>
        </w:rPr>
        <w:t xml:space="preserve">ns of adenovirus vector capsids enable covalent attachment of shielding polymers and targeting ligands. </w:t>
      </w:r>
      <w:r>
        <w:rPr>
          <w:color w:val="000000" w:themeColor="text1"/>
        </w:rPr>
        <w:t>Cysteine residues are genetically introduced at selected</w:t>
      </w:r>
      <w:r w:rsidR="00FE76D8">
        <w:rPr>
          <w:color w:val="000000" w:themeColor="text1"/>
        </w:rPr>
        <w:t>, solvent-exposed</w:t>
      </w:r>
      <w:r>
        <w:rPr>
          <w:color w:val="000000" w:themeColor="text1"/>
        </w:rPr>
        <w:t xml:space="preserve"> </w:t>
      </w:r>
      <w:r w:rsidR="00FE76D8">
        <w:rPr>
          <w:color w:val="000000" w:themeColor="text1"/>
        </w:rPr>
        <w:t>capsid loops</w:t>
      </w:r>
      <w:r>
        <w:rPr>
          <w:color w:val="000000" w:themeColor="text1"/>
        </w:rPr>
        <w:t xml:space="preserve"> of adenovirus vector capsids</w:t>
      </w:r>
      <w:r w:rsidR="00FE76D8">
        <w:rPr>
          <w:color w:val="000000" w:themeColor="text1"/>
        </w:rPr>
        <w:t xml:space="preserve"> to equip the vector particles with new chemical reactivity. The vectors can be produced using conventional producer cells and protocols. After production, the genetically introduced cysteine residues are specifically and covalently modified with thiol-reactive coupling moieties (ligands, shielding polymers, carbohydrates, small molecules, fluorescent dyes</w:t>
      </w:r>
      <w:r w:rsidR="005E4A6E">
        <w:rPr>
          <w:color w:val="000000" w:themeColor="text1"/>
        </w:rPr>
        <w:t>,</w:t>
      </w:r>
      <w:r w:rsidR="00FE76D8">
        <w:rPr>
          <w:color w:val="000000" w:themeColor="text1"/>
        </w:rPr>
        <w:t xml:space="preserve"> </w:t>
      </w:r>
      <w:r w:rsidR="00FE76D8" w:rsidRPr="005613A2">
        <w:rPr>
          <w:i/>
          <w:color w:val="000000" w:themeColor="text1"/>
        </w:rPr>
        <w:t>etc</w:t>
      </w:r>
      <w:r w:rsidR="005E4A6E">
        <w:rPr>
          <w:color w:val="000000" w:themeColor="text1"/>
        </w:rPr>
        <w:t>.</w:t>
      </w:r>
      <w:r w:rsidR="00FE76D8">
        <w:rPr>
          <w:color w:val="000000" w:themeColor="text1"/>
        </w:rPr>
        <w:t>). For coupling</w:t>
      </w:r>
      <w:r w:rsidR="000617B2">
        <w:rPr>
          <w:color w:val="000000" w:themeColor="text1"/>
        </w:rPr>
        <w:t>,</w:t>
      </w:r>
      <w:r w:rsidR="00FE76D8">
        <w:rPr>
          <w:color w:val="000000" w:themeColor="text1"/>
        </w:rPr>
        <w:t xml:space="preserve"> maleimide-activated compounds</w:t>
      </w:r>
      <w:r w:rsidR="005E4A6E">
        <w:rPr>
          <w:color w:val="000000" w:themeColor="text1"/>
        </w:rPr>
        <w:t xml:space="preserve"> (</w:t>
      </w:r>
      <w:r w:rsidR="00FE76D8">
        <w:rPr>
          <w:color w:val="000000" w:themeColor="text1"/>
        </w:rPr>
        <w:t>which form stable thioether bonds with the vector particle surface</w:t>
      </w:r>
      <w:r w:rsidR="005E4A6E">
        <w:rPr>
          <w:color w:val="000000" w:themeColor="text1"/>
        </w:rPr>
        <w:t>)</w:t>
      </w:r>
      <w:r w:rsidR="00FE76D8">
        <w:rPr>
          <w:color w:val="000000" w:themeColor="text1"/>
        </w:rPr>
        <w:t xml:space="preserve"> or pyridyldisulfide derivatives</w:t>
      </w:r>
      <w:r w:rsidR="005E4A6E">
        <w:rPr>
          <w:color w:val="000000" w:themeColor="text1"/>
        </w:rPr>
        <w:t xml:space="preserve"> (</w:t>
      </w:r>
      <w:r w:rsidR="00FE76D8">
        <w:rPr>
          <w:color w:val="000000" w:themeColor="text1"/>
        </w:rPr>
        <w:t>which form bioresponsive disulfide bridges</w:t>
      </w:r>
      <w:r w:rsidR="005E4A6E">
        <w:rPr>
          <w:color w:val="000000" w:themeColor="text1"/>
        </w:rPr>
        <w:t>)</w:t>
      </w:r>
      <w:r>
        <w:rPr>
          <w:color w:val="000000" w:themeColor="text1"/>
        </w:rPr>
        <w:t xml:space="preserve"> </w:t>
      </w:r>
      <w:r w:rsidR="00FE76D8">
        <w:rPr>
          <w:color w:val="000000" w:themeColor="text1"/>
        </w:rPr>
        <w:t>can be employed. After coupling</w:t>
      </w:r>
      <w:r w:rsidR="005E4A6E">
        <w:rPr>
          <w:color w:val="000000" w:themeColor="text1"/>
        </w:rPr>
        <w:t>,</w:t>
      </w:r>
      <w:r w:rsidR="00FE76D8">
        <w:rPr>
          <w:color w:val="000000" w:themeColor="text1"/>
        </w:rPr>
        <w:t xml:space="preserve"> the vectors are purified by discontinuous CsCl banding to remove unreacted excess coupling moieties. PEG</w:t>
      </w:r>
      <w:r w:rsidR="005E4A6E">
        <w:rPr>
          <w:color w:val="000000" w:themeColor="text1"/>
        </w:rPr>
        <w:t>,</w:t>
      </w:r>
      <w:r w:rsidR="00FE76D8">
        <w:rPr>
          <w:color w:val="000000" w:themeColor="text1"/>
        </w:rPr>
        <w:t xml:space="preserve"> polyethylene glycol (shielding polymer)</w:t>
      </w:r>
      <w:r w:rsidR="005E4A6E">
        <w:rPr>
          <w:color w:val="000000" w:themeColor="text1"/>
        </w:rPr>
        <w:t>;</w:t>
      </w:r>
      <w:r w:rsidR="00FE76D8">
        <w:rPr>
          <w:color w:val="000000" w:themeColor="text1"/>
        </w:rPr>
        <w:t xml:space="preserve"> L</w:t>
      </w:r>
      <w:r w:rsidR="005E4A6E">
        <w:rPr>
          <w:color w:val="000000" w:themeColor="text1"/>
        </w:rPr>
        <w:t>,</w:t>
      </w:r>
      <w:r w:rsidR="00FE76D8">
        <w:rPr>
          <w:color w:val="000000" w:themeColor="text1"/>
        </w:rPr>
        <w:t xml:space="preserve"> ligands (derived from a broad variety of substance classes)</w:t>
      </w:r>
      <w:r w:rsidR="005E4A6E">
        <w:rPr>
          <w:color w:val="000000" w:themeColor="text1"/>
        </w:rPr>
        <w:t>;</w:t>
      </w:r>
      <w:r w:rsidR="00FE76D8">
        <w:rPr>
          <w:color w:val="000000" w:themeColor="text1"/>
        </w:rPr>
        <w:t xml:space="preserve"> -SH</w:t>
      </w:r>
      <w:r w:rsidR="005E4A6E">
        <w:rPr>
          <w:color w:val="000000" w:themeColor="text1"/>
        </w:rPr>
        <w:t>,</w:t>
      </w:r>
      <w:r w:rsidR="00FE76D8">
        <w:rPr>
          <w:color w:val="000000" w:themeColor="text1"/>
        </w:rPr>
        <w:t xml:space="preserve"> thiol functionality of the genetically introduced cysteine residues. Using this technology</w:t>
      </w:r>
      <w:r w:rsidR="005E4A6E">
        <w:rPr>
          <w:color w:val="000000" w:themeColor="text1"/>
        </w:rPr>
        <w:t>,</w:t>
      </w:r>
      <w:r w:rsidR="00FE76D8">
        <w:rPr>
          <w:color w:val="000000" w:themeColor="text1"/>
        </w:rPr>
        <w:t xml:space="preserve"> a defined number of molecules can be covalently coupled to the vector capsids</w:t>
      </w:r>
      <w:r w:rsidR="005E4A6E">
        <w:rPr>
          <w:color w:val="000000" w:themeColor="text1"/>
        </w:rPr>
        <w:t>,</w:t>
      </w:r>
      <w:r w:rsidR="00FE76D8">
        <w:rPr>
          <w:color w:val="000000" w:themeColor="text1"/>
        </w:rPr>
        <w:t xml:space="preserve"> and a precise selection of the coupling site is feasible.</w:t>
      </w:r>
    </w:p>
    <w:p w14:paraId="069257D4" w14:textId="37AF7F5F" w:rsidR="007A4DD6" w:rsidRDefault="007A4DD6" w:rsidP="00B26E16">
      <w:pPr>
        <w:rPr>
          <w:rFonts w:asciiTheme="minorHAnsi" w:hAnsiTheme="minorHAnsi" w:cstheme="minorHAnsi"/>
          <w:color w:val="808080" w:themeColor="background1" w:themeShade="80"/>
        </w:rPr>
      </w:pPr>
    </w:p>
    <w:p w14:paraId="41E75409" w14:textId="3895A1CB" w:rsidR="008028BB" w:rsidRDefault="00FE76D8" w:rsidP="00B26E16">
      <w:pPr>
        <w:rPr>
          <w:rFonts w:asciiTheme="minorHAnsi" w:hAnsiTheme="minorHAnsi" w:cstheme="minorHAnsi"/>
          <w:color w:val="000000" w:themeColor="text1"/>
        </w:rPr>
      </w:pPr>
      <w:r w:rsidRPr="00FE76D8">
        <w:rPr>
          <w:rFonts w:asciiTheme="minorHAnsi" w:hAnsiTheme="minorHAnsi" w:cstheme="minorHAnsi"/>
          <w:b/>
          <w:color w:val="000000" w:themeColor="text1"/>
        </w:rPr>
        <w:t>Figure 2:</w:t>
      </w:r>
      <w:r>
        <w:rPr>
          <w:rFonts w:asciiTheme="minorHAnsi" w:hAnsiTheme="minorHAnsi" w:cstheme="minorHAnsi"/>
          <w:b/>
          <w:color w:val="000000" w:themeColor="text1"/>
        </w:rPr>
        <w:t xml:space="preserve"> </w:t>
      </w:r>
      <w:r w:rsidR="005E4A6E">
        <w:rPr>
          <w:rFonts w:asciiTheme="minorHAnsi" w:hAnsiTheme="minorHAnsi" w:cstheme="minorHAnsi"/>
          <w:b/>
          <w:color w:val="000000" w:themeColor="text1"/>
        </w:rPr>
        <w:t>C</w:t>
      </w:r>
      <w:r>
        <w:rPr>
          <w:rFonts w:asciiTheme="minorHAnsi" w:hAnsiTheme="minorHAnsi" w:cstheme="minorHAnsi"/>
          <w:b/>
          <w:color w:val="000000" w:themeColor="text1"/>
        </w:rPr>
        <w:t xml:space="preserve">ytopathic effect during vector production. </w:t>
      </w:r>
      <w:r>
        <w:rPr>
          <w:rFonts w:asciiTheme="minorHAnsi" w:hAnsiTheme="minorHAnsi" w:cstheme="minorHAnsi"/>
          <w:color w:val="000000" w:themeColor="text1"/>
        </w:rPr>
        <w:t>Conventional producer cells (here</w:t>
      </w:r>
      <w:r w:rsidR="005E4A6E">
        <w:rPr>
          <w:rFonts w:asciiTheme="minorHAnsi" w:hAnsiTheme="minorHAnsi" w:cstheme="minorHAnsi"/>
          <w:color w:val="000000" w:themeColor="text1"/>
        </w:rPr>
        <w:t>,</w:t>
      </w:r>
      <w:r>
        <w:rPr>
          <w:rFonts w:asciiTheme="minorHAnsi" w:hAnsiTheme="minorHAnsi" w:cstheme="minorHAnsi"/>
          <w:color w:val="000000" w:themeColor="text1"/>
        </w:rPr>
        <w:t xml:space="preserve"> 293-HEK cells) can be used for production of the genetically modified vectors prior to chemical modification. The appearance of CPE indicates the best timepoint to harvest the cells. </w:t>
      </w:r>
      <w:r w:rsidR="008028BB">
        <w:rPr>
          <w:rFonts w:asciiTheme="minorHAnsi" w:hAnsiTheme="minorHAnsi" w:cstheme="minorHAnsi"/>
          <w:color w:val="000000" w:themeColor="text1"/>
        </w:rPr>
        <w:t xml:space="preserve">(A) Cells </w:t>
      </w:r>
      <w:r w:rsidR="005E4A6E">
        <w:rPr>
          <w:rFonts w:asciiTheme="minorHAnsi" w:hAnsiTheme="minorHAnsi" w:cstheme="minorHAnsi"/>
          <w:color w:val="000000" w:themeColor="text1"/>
        </w:rPr>
        <w:t>two</w:t>
      </w:r>
      <w:r>
        <w:rPr>
          <w:rFonts w:asciiTheme="minorHAnsi" w:hAnsiTheme="minorHAnsi" w:cstheme="minorHAnsi"/>
          <w:color w:val="000000" w:themeColor="text1"/>
        </w:rPr>
        <w:t xml:space="preserve"> hours after infection, </w:t>
      </w:r>
      <w:r w:rsidR="008028BB">
        <w:rPr>
          <w:rFonts w:asciiTheme="minorHAnsi" w:hAnsiTheme="minorHAnsi" w:cstheme="minorHAnsi"/>
          <w:color w:val="000000" w:themeColor="text1"/>
        </w:rPr>
        <w:t>(B) cells</w:t>
      </w:r>
      <w:r>
        <w:rPr>
          <w:rFonts w:asciiTheme="minorHAnsi" w:hAnsiTheme="minorHAnsi" w:cstheme="minorHAnsi"/>
          <w:color w:val="000000" w:themeColor="text1"/>
        </w:rPr>
        <w:t xml:space="preserve"> 24 hours after infection</w:t>
      </w:r>
      <w:r w:rsidR="008028BB">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8028BB">
        <w:rPr>
          <w:rFonts w:asciiTheme="minorHAnsi" w:hAnsiTheme="minorHAnsi" w:cstheme="minorHAnsi"/>
          <w:color w:val="000000" w:themeColor="text1"/>
        </w:rPr>
        <w:t xml:space="preserve">(C) </w:t>
      </w:r>
      <w:r w:rsidR="005E4A6E">
        <w:rPr>
          <w:rFonts w:asciiTheme="minorHAnsi" w:hAnsiTheme="minorHAnsi" w:cstheme="minorHAnsi"/>
          <w:color w:val="000000" w:themeColor="text1"/>
        </w:rPr>
        <w:t xml:space="preserve">cells </w:t>
      </w:r>
      <w:r w:rsidR="008028BB">
        <w:rPr>
          <w:rFonts w:asciiTheme="minorHAnsi" w:hAnsiTheme="minorHAnsi" w:cstheme="minorHAnsi"/>
          <w:color w:val="000000" w:themeColor="text1"/>
        </w:rPr>
        <w:t xml:space="preserve">40 hours after infection prior </w:t>
      </w:r>
      <w:r w:rsidR="005E4A6E">
        <w:rPr>
          <w:rFonts w:asciiTheme="minorHAnsi" w:hAnsiTheme="minorHAnsi" w:cstheme="minorHAnsi"/>
          <w:color w:val="000000" w:themeColor="text1"/>
        </w:rPr>
        <w:t xml:space="preserve">to </w:t>
      </w:r>
      <w:r w:rsidR="008028BB">
        <w:rPr>
          <w:rFonts w:asciiTheme="minorHAnsi" w:hAnsiTheme="minorHAnsi" w:cstheme="minorHAnsi"/>
          <w:color w:val="000000" w:themeColor="text1"/>
        </w:rPr>
        <w:t>harvesting.</w:t>
      </w:r>
      <w:r w:rsidR="0093147D">
        <w:rPr>
          <w:rFonts w:asciiTheme="minorHAnsi" w:hAnsiTheme="minorHAnsi" w:cstheme="minorHAnsi"/>
          <w:color w:val="000000" w:themeColor="text1"/>
        </w:rPr>
        <w:t xml:space="preserve"> Scale bars </w:t>
      </w:r>
      <w:r w:rsidR="005E4A6E">
        <w:rPr>
          <w:rFonts w:asciiTheme="minorHAnsi" w:hAnsiTheme="minorHAnsi" w:cstheme="minorHAnsi"/>
          <w:color w:val="000000" w:themeColor="text1"/>
        </w:rPr>
        <w:t xml:space="preserve">= </w:t>
      </w:r>
      <w:r w:rsidR="0093147D">
        <w:rPr>
          <w:rFonts w:asciiTheme="minorHAnsi" w:hAnsiTheme="minorHAnsi" w:cstheme="minorHAnsi"/>
          <w:color w:val="000000" w:themeColor="text1"/>
        </w:rPr>
        <w:t>20 µm</w:t>
      </w:r>
      <w:r w:rsidR="008028BB">
        <w:rPr>
          <w:rFonts w:asciiTheme="minorHAnsi" w:hAnsiTheme="minorHAnsi" w:cstheme="minorHAnsi"/>
          <w:color w:val="000000" w:themeColor="text1"/>
        </w:rPr>
        <w:t>.</w:t>
      </w:r>
    </w:p>
    <w:p w14:paraId="0E167735" w14:textId="77777777" w:rsidR="008028BB" w:rsidRDefault="008028BB" w:rsidP="00B26E16">
      <w:pPr>
        <w:rPr>
          <w:rFonts w:asciiTheme="minorHAnsi" w:hAnsiTheme="minorHAnsi" w:cstheme="minorHAnsi"/>
          <w:color w:val="000000" w:themeColor="text1"/>
        </w:rPr>
      </w:pPr>
    </w:p>
    <w:p w14:paraId="62B63A19" w14:textId="797C7FC1" w:rsidR="00FE76D8" w:rsidRDefault="008028BB" w:rsidP="00B26E16">
      <w:pPr>
        <w:rPr>
          <w:rFonts w:asciiTheme="minorHAnsi" w:hAnsiTheme="minorHAnsi" w:cstheme="minorHAnsi"/>
          <w:color w:val="000000" w:themeColor="text1"/>
        </w:rPr>
      </w:pPr>
      <w:r w:rsidRPr="008028BB">
        <w:rPr>
          <w:rFonts w:asciiTheme="minorHAnsi" w:hAnsiTheme="minorHAnsi" w:cstheme="minorHAnsi"/>
          <w:b/>
          <w:color w:val="000000" w:themeColor="text1"/>
        </w:rPr>
        <w:t>Figure 3:</w:t>
      </w:r>
      <w:r w:rsidR="00FE76D8" w:rsidRPr="008028BB">
        <w:rPr>
          <w:rFonts w:asciiTheme="minorHAnsi" w:hAnsiTheme="minorHAnsi" w:cstheme="minorHAnsi"/>
          <w:b/>
          <w:color w:val="000000" w:themeColor="text1"/>
        </w:rPr>
        <w:t xml:space="preserve"> </w:t>
      </w:r>
      <w:r>
        <w:rPr>
          <w:rFonts w:asciiTheme="minorHAnsi" w:hAnsiTheme="minorHAnsi" w:cstheme="minorHAnsi"/>
          <w:b/>
          <w:color w:val="000000" w:themeColor="text1"/>
        </w:rPr>
        <w:t>Exemplary results of CsCl gradients.</w:t>
      </w:r>
      <w:r>
        <w:rPr>
          <w:rFonts w:asciiTheme="minorHAnsi" w:hAnsiTheme="minorHAnsi" w:cstheme="minorHAnsi"/>
          <w:color w:val="000000" w:themeColor="text1"/>
        </w:rPr>
        <w:t xml:space="preserve"> CsCl gradients before (A</w:t>
      </w:r>
      <w:r w:rsidR="005E4A6E">
        <w:rPr>
          <w:rFonts w:asciiTheme="minorHAnsi" w:hAnsiTheme="minorHAnsi" w:cstheme="minorHAnsi"/>
          <w:color w:val="000000" w:themeColor="text1"/>
        </w:rPr>
        <w:t xml:space="preserve">, </w:t>
      </w:r>
      <w:r>
        <w:rPr>
          <w:rFonts w:asciiTheme="minorHAnsi" w:hAnsiTheme="minorHAnsi" w:cstheme="minorHAnsi"/>
          <w:color w:val="000000" w:themeColor="text1"/>
        </w:rPr>
        <w:t>B) and after (C)</w:t>
      </w:r>
      <w:r>
        <w:rPr>
          <w:rFonts w:asciiTheme="minorHAnsi" w:hAnsiTheme="minorHAnsi" w:cstheme="minorHAnsi"/>
          <w:b/>
          <w:color w:val="000000" w:themeColor="text1"/>
        </w:rPr>
        <w:t xml:space="preserve"> </w:t>
      </w:r>
      <w:r w:rsidRPr="00B26E16">
        <w:rPr>
          <w:rFonts w:asciiTheme="minorHAnsi" w:hAnsiTheme="minorHAnsi" w:cstheme="minorHAnsi"/>
          <w:color w:val="000000" w:themeColor="text1"/>
        </w:rPr>
        <w:t>chemical modification. (A) An adenovirus vector is banded by discontinuous CsCl density gradient centrifugation. The upper phase appears green since the vector shown bears an hCMV-promoter</w:t>
      </w:r>
      <w:r w:rsidR="005E4A6E">
        <w:rPr>
          <w:rFonts w:asciiTheme="minorHAnsi" w:hAnsiTheme="minorHAnsi" w:cstheme="minorHAnsi"/>
          <w:color w:val="000000" w:themeColor="text1"/>
        </w:rPr>
        <w:t>-</w:t>
      </w:r>
      <w:r w:rsidRPr="00B26E16">
        <w:rPr>
          <w:rFonts w:asciiTheme="minorHAnsi" w:hAnsiTheme="minorHAnsi" w:cstheme="minorHAnsi"/>
          <w:color w:val="000000" w:themeColor="text1"/>
        </w:rPr>
        <w:t xml:space="preserve">driven expression cassette for EGFP. The vector </w:t>
      </w:r>
      <w:r w:rsidR="006507AE" w:rsidRPr="00B26E16">
        <w:rPr>
          <w:rFonts w:asciiTheme="minorHAnsi" w:hAnsiTheme="minorHAnsi" w:cstheme="minorHAnsi"/>
          <w:color w:val="000000" w:themeColor="text1"/>
        </w:rPr>
        <w:t xml:space="preserve">virion </w:t>
      </w:r>
      <w:r w:rsidRPr="00B26E16">
        <w:rPr>
          <w:rFonts w:asciiTheme="minorHAnsi" w:hAnsiTheme="minorHAnsi" w:cstheme="minorHAnsi"/>
          <w:color w:val="000000" w:themeColor="text1"/>
        </w:rPr>
        <w:t xml:space="preserve">is banded as a single, white band in the lower third of the tube. The two smaller bands </w:t>
      </w:r>
      <w:r w:rsidR="005E4A6E">
        <w:rPr>
          <w:rFonts w:asciiTheme="minorHAnsi" w:hAnsiTheme="minorHAnsi" w:cstheme="minorHAnsi"/>
          <w:color w:val="000000" w:themeColor="text1"/>
        </w:rPr>
        <w:t>(</w:t>
      </w:r>
      <w:r w:rsidRPr="00B26E16">
        <w:rPr>
          <w:rFonts w:asciiTheme="minorHAnsi" w:hAnsiTheme="minorHAnsi" w:cstheme="minorHAnsi"/>
          <w:color w:val="000000" w:themeColor="text1"/>
        </w:rPr>
        <w:t>above</w:t>
      </w:r>
      <w:r w:rsidR="005E4A6E">
        <w:rPr>
          <w:rFonts w:asciiTheme="minorHAnsi" w:hAnsiTheme="minorHAnsi" w:cstheme="minorHAnsi"/>
          <w:color w:val="000000" w:themeColor="text1"/>
        </w:rPr>
        <w:t>)</w:t>
      </w:r>
      <w:r w:rsidRPr="00B26E16">
        <w:rPr>
          <w:rFonts w:asciiTheme="minorHAnsi" w:hAnsiTheme="minorHAnsi" w:cstheme="minorHAnsi"/>
          <w:color w:val="000000" w:themeColor="text1"/>
        </w:rPr>
        <w:t xml:space="preserve"> stem from incomplete particles, which should not be collected. (B) A cysteine-bearing EGFP-expressing Ad vector before chemical modification. (C) The same vector after modification.  The band in the lower third of the tube </w:t>
      </w:r>
      <w:r w:rsidR="005E4A6E">
        <w:rPr>
          <w:rFonts w:asciiTheme="minorHAnsi" w:hAnsiTheme="minorHAnsi" w:cstheme="minorHAnsi"/>
          <w:color w:val="000000" w:themeColor="text1"/>
        </w:rPr>
        <w:t>will</w:t>
      </w:r>
      <w:r w:rsidRPr="00B26E16">
        <w:rPr>
          <w:rFonts w:asciiTheme="minorHAnsi" w:hAnsiTheme="minorHAnsi" w:cstheme="minorHAnsi"/>
          <w:color w:val="000000" w:themeColor="text1"/>
        </w:rPr>
        <w:t xml:space="preserve"> be collected and purified by a desalting column.</w:t>
      </w:r>
      <w:r w:rsidR="00F23547" w:rsidRPr="00B26E16">
        <w:rPr>
          <w:rFonts w:asciiTheme="minorHAnsi" w:hAnsiTheme="minorHAnsi" w:cstheme="minorHAnsi"/>
          <w:color w:val="000000" w:themeColor="text1"/>
        </w:rPr>
        <w:t xml:space="preserve"> The pen</w:t>
      </w:r>
      <w:r w:rsidR="005E4A6E">
        <w:rPr>
          <w:rFonts w:asciiTheme="minorHAnsi" w:hAnsiTheme="minorHAnsi" w:cstheme="minorHAnsi"/>
          <w:color w:val="000000" w:themeColor="text1"/>
        </w:rPr>
        <w:t xml:space="preserve"> </w:t>
      </w:r>
      <w:r w:rsidR="00F23547" w:rsidRPr="00B26E16">
        <w:rPr>
          <w:rFonts w:asciiTheme="minorHAnsi" w:hAnsiTheme="minorHAnsi" w:cstheme="minorHAnsi"/>
          <w:color w:val="000000" w:themeColor="text1"/>
        </w:rPr>
        <w:t xml:space="preserve">mark in B and C labels the border of the two densities and allows </w:t>
      </w:r>
      <w:r w:rsidR="005E4A6E">
        <w:rPr>
          <w:rFonts w:asciiTheme="minorHAnsi" w:hAnsiTheme="minorHAnsi" w:cstheme="minorHAnsi"/>
          <w:color w:val="000000" w:themeColor="text1"/>
        </w:rPr>
        <w:t xml:space="preserve">for </w:t>
      </w:r>
      <w:r w:rsidR="00C358F0" w:rsidRPr="00B26E16">
        <w:rPr>
          <w:rFonts w:asciiTheme="minorHAnsi" w:hAnsiTheme="minorHAnsi" w:cstheme="minorHAnsi"/>
          <w:color w:val="000000" w:themeColor="text1"/>
        </w:rPr>
        <w:t>identifying</w:t>
      </w:r>
      <w:r w:rsidR="00F23547" w:rsidRPr="00B26E16">
        <w:rPr>
          <w:rFonts w:asciiTheme="minorHAnsi" w:hAnsiTheme="minorHAnsi" w:cstheme="minorHAnsi"/>
          <w:color w:val="000000" w:themeColor="text1"/>
        </w:rPr>
        <w:t xml:space="preserve"> the location of the vector band </w:t>
      </w:r>
      <w:r w:rsidR="005E4A6E">
        <w:rPr>
          <w:rFonts w:asciiTheme="minorHAnsi" w:hAnsiTheme="minorHAnsi" w:cstheme="minorHAnsi"/>
          <w:color w:val="000000" w:themeColor="text1"/>
        </w:rPr>
        <w:t>that will</w:t>
      </w:r>
      <w:r w:rsidR="00F23547" w:rsidRPr="00B26E16">
        <w:rPr>
          <w:rFonts w:asciiTheme="minorHAnsi" w:hAnsiTheme="minorHAnsi" w:cstheme="minorHAnsi"/>
          <w:color w:val="000000" w:themeColor="text1"/>
        </w:rPr>
        <w:t xml:space="preserve"> be collected.</w:t>
      </w:r>
    </w:p>
    <w:p w14:paraId="3ACDBDB3" w14:textId="0DF2F430" w:rsidR="008028BB" w:rsidRDefault="008028BB" w:rsidP="00B26E16">
      <w:pPr>
        <w:rPr>
          <w:rFonts w:asciiTheme="minorHAnsi" w:hAnsiTheme="minorHAnsi" w:cstheme="minorHAnsi"/>
          <w:color w:val="000000" w:themeColor="text1"/>
        </w:rPr>
      </w:pPr>
    </w:p>
    <w:p w14:paraId="3C8E7EB9" w14:textId="5CCA9D84" w:rsidR="008028BB" w:rsidRPr="008028BB" w:rsidRDefault="008028BB" w:rsidP="00B26E16">
      <w:pPr>
        <w:rPr>
          <w:rFonts w:asciiTheme="minorHAnsi" w:hAnsiTheme="minorHAnsi" w:cstheme="minorHAnsi"/>
          <w:color w:val="000000" w:themeColor="text1"/>
        </w:rPr>
      </w:pPr>
      <w:r>
        <w:rPr>
          <w:rFonts w:asciiTheme="minorHAnsi" w:hAnsiTheme="minorHAnsi" w:cstheme="minorHAnsi"/>
          <w:b/>
          <w:color w:val="000000" w:themeColor="text1"/>
        </w:rPr>
        <w:t>Figure 4:</w:t>
      </w:r>
      <w:r>
        <w:rPr>
          <w:rFonts w:asciiTheme="minorHAnsi" w:hAnsiTheme="minorHAnsi" w:cstheme="minorHAnsi"/>
          <w:color w:val="000000" w:themeColor="text1"/>
        </w:rPr>
        <w:t xml:space="preserve"> </w:t>
      </w:r>
      <w:r w:rsidRPr="008028BB">
        <w:rPr>
          <w:rFonts w:asciiTheme="minorHAnsi" w:hAnsiTheme="minorHAnsi" w:cstheme="minorHAnsi"/>
          <w:b/>
          <w:color w:val="000000" w:themeColor="text1"/>
        </w:rPr>
        <w:t>SiIver-stained SDS-PAGE to assess coupling efficiency.</w:t>
      </w:r>
      <w:r>
        <w:rPr>
          <w:rFonts w:asciiTheme="minorHAnsi" w:hAnsiTheme="minorHAnsi" w:cstheme="minorHAnsi"/>
          <w:color w:val="000000" w:themeColor="text1"/>
        </w:rPr>
        <w:t xml:space="preserve"> M</w:t>
      </w:r>
      <w:r w:rsidR="006507AE">
        <w:rPr>
          <w:rFonts w:asciiTheme="minorHAnsi" w:hAnsiTheme="minorHAnsi" w:cstheme="minorHAnsi"/>
          <w:color w:val="000000" w:themeColor="text1"/>
        </w:rPr>
        <w:t>W marker in lane 1. A vector</w:t>
      </w:r>
      <w:r>
        <w:rPr>
          <w:rFonts w:asciiTheme="minorHAnsi" w:hAnsiTheme="minorHAnsi" w:cstheme="minorHAnsi"/>
          <w:color w:val="000000" w:themeColor="text1"/>
        </w:rPr>
        <w:t xml:space="preserve"> with cysteines introduced into the capsomeres penton base</w:t>
      </w:r>
      <w:r w:rsidR="005E4A6E">
        <w:rPr>
          <w:rFonts w:asciiTheme="minorHAnsi" w:hAnsiTheme="minorHAnsi" w:cstheme="minorHAnsi"/>
          <w:color w:val="000000" w:themeColor="text1"/>
        </w:rPr>
        <w:t>,</w:t>
      </w:r>
      <w:r>
        <w:rPr>
          <w:rFonts w:asciiTheme="minorHAnsi" w:hAnsiTheme="minorHAnsi" w:cstheme="minorHAnsi"/>
          <w:color w:val="000000" w:themeColor="text1"/>
        </w:rPr>
        <w:t xml:space="preserve"> and hexon was left unmodified (lane 2) or modified with maleimide-activated PEG (polyethylene glycol) with a molecular weight of 5 kDa</w:t>
      </w:r>
      <w:r w:rsidR="00D719D5">
        <w:rPr>
          <w:rFonts w:asciiTheme="minorHAnsi" w:hAnsiTheme="minorHAnsi" w:cstheme="minorHAnsi"/>
          <w:color w:val="000000" w:themeColor="text1"/>
        </w:rPr>
        <w:t xml:space="preserve"> (lane 3). Both hexon and penton base exhibit a shift during SDS-PAGE, indicating successful modification of &gt;</w:t>
      </w:r>
      <w:r w:rsidR="005E4A6E">
        <w:rPr>
          <w:rFonts w:asciiTheme="minorHAnsi" w:hAnsiTheme="minorHAnsi" w:cstheme="minorHAnsi"/>
          <w:color w:val="000000" w:themeColor="text1"/>
        </w:rPr>
        <w:t xml:space="preserve"> </w:t>
      </w:r>
      <w:r w:rsidR="00D719D5">
        <w:rPr>
          <w:rFonts w:asciiTheme="minorHAnsi" w:hAnsiTheme="minorHAnsi" w:cstheme="minorHAnsi"/>
          <w:color w:val="000000" w:themeColor="text1"/>
        </w:rPr>
        <w:t xml:space="preserve">90% of the monomers per capsid. A vector with a cysteine residue in hexon was left unmodified (lane 4), modified with 5 kDa PEG (lane 5), or </w:t>
      </w:r>
      <w:r w:rsidR="005E4A6E">
        <w:rPr>
          <w:rFonts w:asciiTheme="minorHAnsi" w:hAnsiTheme="minorHAnsi" w:cstheme="minorHAnsi"/>
          <w:color w:val="000000" w:themeColor="text1"/>
        </w:rPr>
        <w:t xml:space="preserve">with </w:t>
      </w:r>
      <w:r w:rsidR="00D719D5">
        <w:rPr>
          <w:rFonts w:asciiTheme="minorHAnsi" w:hAnsiTheme="minorHAnsi" w:cstheme="minorHAnsi"/>
          <w:color w:val="000000" w:themeColor="text1"/>
        </w:rPr>
        <w:t xml:space="preserve">20 kDa PEG (lane 6). </w:t>
      </w:r>
      <w:r w:rsidR="005E4A6E">
        <w:rPr>
          <w:rFonts w:asciiTheme="minorHAnsi" w:hAnsiTheme="minorHAnsi" w:cstheme="minorHAnsi"/>
          <w:color w:val="000000" w:themeColor="text1"/>
        </w:rPr>
        <w:t>It should be noted that</w:t>
      </w:r>
      <w:r w:rsidR="00D719D5">
        <w:rPr>
          <w:rFonts w:asciiTheme="minorHAnsi" w:hAnsiTheme="minorHAnsi" w:cstheme="minorHAnsi"/>
          <w:color w:val="000000" w:themeColor="text1"/>
        </w:rPr>
        <w:t xml:space="preserve"> the larger shift of the hexon band</w:t>
      </w:r>
      <w:r w:rsidR="005E4A6E">
        <w:rPr>
          <w:rFonts w:asciiTheme="minorHAnsi" w:hAnsiTheme="minorHAnsi" w:cstheme="minorHAnsi"/>
          <w:color w:val="000000" w:themeColor="text1"/>
        </w:rPr>
        <w:t xml:space="preserve"> is</w:t>
      </w:r>
      <w:r w:rsidR="00D719D5">
        <w:rPr>
          <w:rFonts w:asciiTheme="minorHAnsi" w:hAnsiTheme="minorHAnsi" w:cstheme="minorHAnsi"/>
          <w:color w:val="000000" w:themeColor="text1"/>
        </w:rPr>
        <w:t xml:space="preserve"> due to the higher molecular weight of the 20 kDa PEG</w:t>
      </w:r>
      <w:r w:rsidR="005E4A6E">
        <w:rPr>
          <w:rFonts w:asciiTheme="minorHAnsi" w:hAnsiTheme="minorHAnsi" w:cstheme="minorHAnsi"/>
          <w:color w:val="000000" w:themeColor="text1"/>
        </w:rPr>
        <w:t>,</w:t>
      </w:r>
      <w:r w:rsidR="00D719D5">
        <w:rPr>
          <w:rFonts w:asciiTheme="minorHAnsi" w:hAnsiTheme="minorHAnsi" w:cstheme="minorHAnsi"/>
          <w:color w:val="000000" w:themeColor="text1"/>
        </w:rPr>
        <w:t xml:space="preserve"> compared to the 5 kDa PEG (lane 5). The gel demon</w:t>
      </w:r>
      <w:r w:rsidR="006507AE">
        <w:rPr>
          <w:rFonts w:asciiTheme="minorHAnsi" w:hAnsiTheme="minorHAnsi" w:cstheme="minorHAnsi"/>
          <w:color w:val="000000" w:themeColor="text1"/>
        </w:rPr>
        <w:t>st</w:t>
      </w:r>
      <w:r w:rsidR="00D719D5">
        <w:rPr>
          <w:rFonts w:asciiTheme="minorHAnsi" w:hAnsiTheme="minorHAnsi" w:cstheme="minorHAnsi"/>
          <w:color w:val="000000" w:themeColor="text1"/>
        </w:rPr>
        <w:t>rates specificity and efficiency of the coupling.</w:t>
      </w:r>
    </w:p>
    <w:p w14:paraId="3DE2E596" w14:textId="77777777" w:rsidR="00C436B4" w:rsidRPr="001B1519" w:rsidRDefault="00C436B4" w:rsidP="00B26E16">
      <w:pPr>
        <w:rPr>
          <w:rFonts w:asciiTheme="minorHAnsi" w:hAnsiTheme="minorHAnsi" w:cstheme="minorHAnsi"/>
          <w:color w:val="808080" w:themeColor="background1" w:themeShade="80"/>
        </w:rPr>
      </w:pPr>
    </w:p>
    <w:p w14:paraId="47DB0F7F" w14:textId="765BC152" w:rsidR="00D322F1" w:rsidRPr="00CE6312" w:rsidRDefault="006305D7" w:rsidP="00CE6312">
      <w:pPr>
        <w:outlineLvl w:val="0"/>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54D93265" w14:textId="2E93C046" w:rsidR="00077D7F" w:rsidRDefault="00925036" w:rsidP="00B26E16">
      <w:pPr>
        <w:rPr>
          <w:rFonts w:asciiTheme="minorHAnsi" w:hAnsiTheme="minorHAnsi" w:cstheme="minorHAnsi"/>
          <w:color w:val="auto"/>
        </w:rPr>
      </w:pPr>
      <w:r>
        <w:rPr>
          <w:rFonts w:asciiTheme="minorHAnsi" w:hAnsiTheme="minorHAnsi" w:cstheme="minorHAnsi"/>
          <w:color w:val="auto"/>
        </w:rPr>
        <w:t>The efficiency by which the genetically introduced cysteines can be chemically modified is typically 80-99%</w:t>
      </w:r>
      <w:r w:rsidR="004F55FF">
        <w:rPr>
          <w:rFonts w:asciiTheme="minorHAnsi" w:hAnsiTheme="minorHAnsi" w:cstheme="minorHAnsi"/>
          <w:color w:val="auto"/>
        </w:rPr>
        <w:t>, and</w:t>
      </w:r>
      <w:r>
        <w:rPr>
          <w:rFonts w:asciiTheme="minorHAnsi" w:hAnsiTheme="minorHAnsi" w:cstheme="minorHAnsi"/>
          <w:color w:val="auto"/>
        </w:rPr>
        <w:t xml:space="preserve"> </w:t>
      </w:r>
      <w:r w:rsidR="004F55FF">
        <w:rPr>
          <w:rFonts w:asciiTheme="minorHAnsi" w:hAnsiTheme="minorHAnsi" w:cstheme="minorHAnsi"/>
          <w:color w:val="auto"/>
        </w:rPr>
        <w:t>c</w:t>
      </w:r>
      <w:r>
        <w:rPr>
          <w:rFonts w:asciiTheme="minorHAnsi" w:hAnsiTheme="minorHAnsi" w:cstheme="minorHAnsi"/>
          <w:color w:val="auto"/>
        </w:rPr>
        <w:t>ertain variables influence this efficiency. First, it is paramount that the genetically introduced cysteines do not undergo premature oxidation. While being well-protected in the reducing environment of the producer cells, it is mandatory to provide a non-oxidative environment after releasing vector particles from the producer cells and during chemical modification. To this end, reducing reagents can b</w:t>
      </w:r>
      <w:r w:rsidR="00D250EC">
        <w:rPr>
          <w:rFonts w:asciiTheme="minorHAnsi" w:hAnsiTheme="minorHAnsi" w:cstheme="minorHAnsi"/>
          <w:color w:val="auto"/>
        </w:rPr>
        <w:t>e used at concentrations from 0.</w:t>
      </w:r>
      <w:r>
        <w:rPr>
          <w:rFonts w:asciiTheme="minorHAnsi" w:hAnsiTheme="minorHAnsi" w:cstheme="minorHAnsi"/>
          <w:color w:val="auto"/>
        </w:rPr>
        <w:t>1</w:t>
      </w:r>
      <w:r w:rsidR="004F55FF">
        <w:rPr>
          <w:rFonts w:asciiTheme="minorHAnsi" w:hAnsiTheme="minorHAnsi" w:cstheme="minorHAnsi"/>
          <w:color w:val="auto"/>
        </w:rPr>
        <w:t>-</w:t>
      </w:r>
      <w:r>
        <w:rPr>
          <w:rFonts w:asciiTheme="minorHAnsi" w:hAnsiTheme="minorHAnsi" w:cstheme="minorHAnsi"/>
          <w:color w:val="auto"/>
        </w:rPr>
        <w:t>10 mM, and i</w:t>
      </w:r>
      <w:r w:rsidR="00077D7F">
        <w:rPr>
          <w:rFonts w:asciiTheme="minorHAnsi" w:hAnsiTheme="minorHAnsi" w:cstheme="minorHAnsi"/>
          <w:color w:val="auto"/>
        </w:rPr>
        <w:t>t is necessary to use</w:t>
      </w:r>
      <w:r>
        <w:rPr>
          <w:rFonts w:asciiTheme="minorHAnsi" w:hAnsiTheme="minorHAnsi" w:cstheme="minorHAnsi"/>
          <w:color w:val="auto"/>
        </w:rPr>
        <w:t xml:space="preserve"> reducing reagent</w:t>
      </w:r>
      <w:r w:rsidR="00077D7F">
        <w:rPr>
          <w:rFonts w:asciiTheme="minorHAnsi" w:hAnsiTheme="minorHAnsi" w:cstheme="minorHAnsi"/>
          <w:color w:val="auto"/>
        </w:rPr>
        <w:t>s</w:t>
      </w:r>
      <w:r>
        <w:rPr>
          <w:rFonts w:asciiTheme="minorHAnsi" w:hAnsiTheme="minorHAnsi" w:cstheme="minorHAnsi"/>
          <w:color w:val="auto"/>
        </w:rPr>
        <w:t xml:space="preserve"> that</w:t>
      </w:r>
      <w:r w:rsidR="00077D7F">
        <w:rPr>
          <w:rFonts w:asciiTheme="minorHAnsi" w:hAnsiTheme="minorHAnsi" w:cstheme="minorHAnsi"/>
          <w:color w:val="auto"/>
        </w:rPr>
        <w:t xml:space="preserve"> do</w:t>
      </w:r>
      <w:r>
        <w:rPr>
          <w:rFonts w:asciiTheme="minorHAnsi" w:hAnsiTheme="minorHAnsi" w:cstheme="minorHAnsi"/>
          <w:color w:val="auto"/>
        </w:rPr>
        <w:t xml:space="preserve"> not contain thiol groups, which would readily react with maleimide-activated compounds.</w:t>
      </w:r>
      <w:r w:rsidR="00CE6312">
        <w:rPr>
          <w:rFonts w:asciiTheme="minorHAnsi" w:hAnsiTheme="minorHAnsi" w:cstheme="minorHAnsi"/>
          <w:color w:val="auto"/>
        </w:rPr>
        <w:t xml:space="preserve"> </w:t>
      </w:r>
      <w:r>
        <w:rPr>
          <w:rFonts w:asciiTheme="minorHAnsi" w:hAnsiTheme="minorHAnsi" w:cstheme="minorHAnsi"/>
          <w:color w:val="auto"/>
        </w:rPr>
        <w:t>Second, when using maleimide-activated compounds</w:t>
      </w:r>
      <w:r w:rsidR="004F55FF">
        <w:rPr>
          <w:rFonts w:asciiTheme="minorHAnsi" w:hAnsiTheme="minorHAnsi" w:cstheme="minorHAnsi"/>
          <w:color w:val="auto"/>
        </w:rPr>
        <w:t>,</w:t>
      </w:r>
      <w:r>
        <w:rPr>
          <w:rFonts w:asciiTheme="minorHAnsi" w:hAnsiTheme="minorHAnsi" w:cstheme="minorHAnsi"/>
          <w:color w:val="auto"/>
        </w:rPr>
        <w:t xml:space="preserve"> pH during the coupling reaction should not exceed 7.35</w:t>
      </w:r>
      <w:r w:rsidR="004F55FF">
        <w:rPr>
          <w:rFonts w:asciiTheme="minorHAnsi" w:hAnsiTheme="minorHAnsi" w:cstheme="minorHAnsi"/>
          <w:color w:val="auto"/>
        </w:rPr>
        <w:t>,</w:t>
      </w:r>
      <w:r>
        <w:rPr>
          <w:rFonts w:asciiTheme="minorHAnsi" w:hAnsiTheme="minorHAnsi" w:cstheme="minorHAnsi"/>
          <w:color w:val="auto"/>
        </w:rPr>
        <w:t xml:space="preserve"> since </w:t>
      </w:r>
      <w:r w:rsidR="004F55FF">
        <w:rPr>
          <w:rFonts w:asciiTheme="minorHAnsi" w:hAnsiTheme="minorHAnsi" w:cstheme="minorHAnsi"/>
          <w:color w:val="auto"/>
        </w:rPr>
        <w:t xml:space="preserve">a </w:t>
      </w:r>
      <w:r>
        <w:rPr>
          <w:rFonts w:asciiTheme="minorHAnsi" w:hAnsiTheme="minorHAnsi" w:cstheme="minorHAnsi"/>
          <w:color w:val="auto"/>
        </w:rPr>
        <w:t xml:space="preserve">pH </w:t>
      </w:r>
      <w:r w:rsidR="004F55FF">
        <w:rPr>
          <w:rFonts w:asciiTheme="minorHAnsi" w:hAnsiTheme="minorHAnsi" w:cstheme="minorHAnsi"/>
          <w:color w:val="auto"/>
        </w:rPr>
        <w:t xml:space="preserve">of greater than </w:t>
      </w:r>
      <w:r>
        <w:rPr>
          <w:rFonts w:asciiTheme="minorHAnsi" w:hAnsiTheme="minorHAnsi" w:cstheme="minorHAnsi"/>
          <w:color w:val="auto"/>
        </w:rPr>
        <w:t xml:space="preserve">7.4 </w:t>
      </w:r>
      <w:r w:rsidR="00077D7F">
        <w:rPr>
          <w:rFonts w:asciiTheme="minorHAnsi" w:hAnsiTheme="minorHAnsi" w:cstheme="minorHAnsi"/>
          <w:color w:val="auto"/>
        </w:rPr>
        <w:t>can decrease the specificity of the reaction. Third, in any case</w:t>
      </w:r>
      <w:r w:rsidR="004F55FF">
        <w:rPr>
          <w:rFonts w:asciiTheme="minorHAnsi" w:hAnsiTheme="minorHAnsi" w:cstheme="minorHAnsi"/>
          <w:color w:val="auto"/>
        </w:rPr>
        <w:t>,</w:t>
      </w:r>
      <w:r w:rsidR="00077D7F">
        <w:rPr>
          <w:rFonts w:asciiTheme="minorHAnsi" w:hAnsiTheme="minorHAnsi" w:cstheme="minorHAnsi"/>
          <w:color w:val="auto"/>
        </w:rPr>
        <w:t xml:space="preserve"> amine-free buffers (</w:t>
      </w:r>
      <w:r w:rsidR="004F55FF">
        <w:rPr>
          <w:rFonts w:asciiTheme="minorHAnsi" w:hAnsiTheme="minorHAnsi" w:cstheme="minorHAnsi"/>
          <w:i/>
          <w:color w:val="auto"/>
        </w:rPr>
        <w:t xml:space="preserve">e.g., </w:t>
      </w:r>
      <w:r w:rsidR="00077D7F">
        <w:rPr>
          <w:rFonts w:asciiTheme="minorHAnsi" w:hAnsiTheme="minorHAnsi" w:cstheme="minorHAnsi"/>
          <w:color w:val="auto"/>
        </w:rPr>
        <w:t xml:space="preserve">HEPES, PBS) should be used for the reaction. Of note, cysteine-bearing </w:t>
      </w:r>
      <w:r w:rsidR="00077D7F" w:rsidRPr="00D756DF">
        <w:rPr>
          <w:rFonts w:asciiTheme="minorHAnsi" w:hAnsiTheme="minorHAnsi" w:cstheme="minorHAnsi"/>
          <w:color w:val="auto"/>
        </w:rPr>
        <w:t>vector particles can be purified by double CsCl banding as de</w:t>
      </w:r>
      <w:r w:rsidR="006527C9" w:rsidRPr="00D756DF">
        <w:rPr>
          <w:rFonts w:asciiTheme="minorHAnsi" w:hAnsiTheme="minorHAnsi" w:cstheme="minorHAnsi"/>
          <w:color w:val="auto"/>
        </w:rPr>
        <w:t>s</w:t>
      </w:r>
      <w:r w:rsidR="00077D7F" w:rsidRPr="00D756DF">
        <w:rPr>
          <w:rFonts w:asciiTheme="minorHAnsi" w:hAnsiTheme="minorHAnsi" w:cstheme="minorHAnsi"/>
          <w:color w:val="auto"/>
        </w:rPr>
        <w:t>cribed</w:t>
      </w:r>
      <w:r w:rsidR="004F55FF">
        <w:rPr>
          <w:rFonts w:asciiTheme="minorHAnsi" w:hAnsiTheme="minorHAnsi" w:cstheme="minorHAnsi"/>
          <w:color w:val="auto"/>
        </w:rPr>
        <w:t>,</w:t>
      </w:r>
      <w:r w:rsidR="00077D7F" w:rsidRPr="00D756DF">
        <w:rPr>
          <w:rFonts w:asciiTheme="minorHAnsi" w:hAnsiTheme="minorHAnsi" w:cstheme="minorHAnsi"/>
          <w:color w:val="auto"/>
        </w:rPr>
        <w:t xml:space="preserve"> </w:t>
      </w:r>
      <w:r w:rsidR="004F55FF">
        <w:rPr>
          <w:rFonts w:asciiTheme="minorHAnsi" w:hAnsiTheme="minorHAnsi" w:cstheme="minorHAnsi"/>
          <w:color w:val="auto"/>
        </w:rPr>
        <w:t>then</w:t>
      </w:r>
      <w:r w:rsidR="00077D7F" w:rsidRPr="00D756DF">
        <w:rPr>
          <w:rFonts w:asciiTheme="minorHAnsi" w:hAnsiTheme="minorHAnsi" w:cstheme="minorHAnsi"/>
          <w:color w:val="auto"/>
        </w:rPr>
        <w:t xml:space="preserve"> stored in HEPES/10% glycerol prior to chemical modification. In th</w:t>
      </w:r>
      <w:r w:rsidR="004F55FF">
        <w:rPr>
          <w:rFonts w:asciiTheme="minorHAnsi" w:hAnsiTheme="minorHAnsi" w:cstheme="minorHAnsi"/>
          <w:color w:val="auto"/>
        </w:rPr>
        <w:t>is</w:t>
      </w:r>
      <w:r w:rsidR="00077D7F" w:rsidRPr="00D756DF">
        <w:rPr>
          <w:rFonts w:asciiTheme="minorHAnsi" w:hAnsiTheme="minorHAnsi" w:cstheme="minorHAnsi"/>
          <w:color w:val="auto"/>
        </w:rPr>
        <w:t xml:space="preserve"> case, 0.1</w:t>
      </w:r>
      <w:r w:rsidR="004F55FF">
        <w:rPr>
          <w:rFonts w:asciiTheme="minorHAnsi" w:hAnsiTheme="minorHAnsi" w:cstheme="minorHAnsi"/>
          <w:color w:val="auto"/>
        </w:rPr>
        <w:t>-</w:t>
      </w:r>
      <w:r w:rsidR="00077D7F" w:rsidRPr="00D756DF">
        <w:rPr>
          <w:rFonts w:asciiTheme="minorHAnsi" w:hAnsiTheme="minorHAnsi" w:cstheme="minorHAnsi"/>
          <w:color w:val="auto"/>
        </w:rPr>
        <w:t>1 mM TCEP should be used a reducing reagent</w:t>
      </w:r>
      <w:r w:rsidR="004F55FF">
        <w:rPr>
          <w:rFonts w:asciiTheme="minorHAnsi" w:hAnsiTheme="minorHAnsi" w:cstheme="minorHAnsi"/>
          <w:color w:val="auto"/>
        </w:rPr>
        <w:t xml:space="preserve">, </w:t>
      </w:r>
      <w:r w:rsidR="00077D7F" w:rsidRPr="00D756DF">
        <w:rPr>
          <w:rFonts w:asciiTheme="minorHAnsi" w:hAnsiTheme="minorHAnsi" w:cstheme="minorHAnsi"/>
          <w:color w:val="auto"/>
        </w:rPr>
        <w:t>or preferably</w:t>
      </w:r>
      <w:r w:rsidR="004F55FF">
        <w:rPr>
          <w:rFonts w:asciiTheme="minorHAnsi" w:hAnsiTheme="minorHAnsi" w:cstheme="minorHAnsi"/>
          <w:color w:val="auto"/>
        </w:rPr>
        <w:t>,</w:t>
      </w:r>
      <w:r w:rsidR="00077D7F" w:rsidRPr="00D756DF">
        <w:rPr>
          <w:rFonts w:asciiTheme="minorHAnsi" w:hAnsiTheme="minorHAnsi" w:cstheme="minorHAnsi"/>
          <w:color w:val="auto"/>
        </w:rPr>
        <w:t xml:space="preserve"> the vectors should be stored in an argon atmosphere. </w:t>
      </w:r>
      <w:r w:rsidR="003D3487" w:rsidRPr="00D756DF">
        <w:rPr>
          <w:rFonts w:asciiTheme="minorHAnsi" w:hAnsiTheme="minorHAnsi" w:cstheme="minorHAnsi"/>
          <w:color w:val="auto"/>
        </w:rPr>
        <w:t>Argon-filled p</w:t>
      </w:r>
      <w:r w:rsidR="00077D7F" w:rsidRPr="00D756DF">
        <w:rPr>
          <w:rFonts w:asciiTheme="minorHAnsi" w:hAnsiTheme="minorHAnsi" w:cstheme="minorHAnsi"/>
          <w:color w:val="auto"/>
        </w:rPr>
        <w:t>lastic jars with lids can be used for this purpose.</w:t>
      </w:r>
      <w:r w:rsidR="003D3487">
        <w:rPr>
          <w:rFonts w:asciiTheme="minorHAnsi" w:hAnsiTheme="minorHAnsi" w:cstheme="minorHAnsi"/>
          <w:color w:val="auto"/>
        </w:rPr>
        <w:t xml:space="preserve"> </w:t>
      </w:r>
      <w:r w:rsidR="00C7420B">
        <w:rPr>
          <w:rFonts w:asciiTheme="minorHAnsi" w:hAnsiTheme="minorHAnsi" w:cstheme="minorHAnsi"/>
          <w:color w:val="auto"/>
        </w:rPr>
        <w:t>Additionally</w:t>
      </w:r>
      <w:r w:rsidR="003D3487">
        <w:rPr>
          <w:rFonts w:asciiTheme="minorHAnsi" w:hAnsiTheme="minorHAnsi" w:cstheme="minorHAnsi"/>
          <w:color w:val="auto"/>
        </w:rPr>
        <w:t xml:space="preserve">, modification efficiency is influenced by the hydrodynamic diameter of the compound coupled to the capsids and the site to which it is coupled. Many capsomeres that can serve as targets for the specific geneti-chemical modification are present in the capsid as trimers (fiber, hexon) or pentamers (penton base). Therefore, depending on the location of the genetically introduced cysteine, a moiety molecule coupled to one monomer might sterically hinder the coupling of another molecule to the </w:t>
      </w:r>
      <w:r w:rsidR="00C358F0">
        <w:rPr>
          <w:rFonts w:asciiTheme="minorHAnsi" w:hAnsiTheme="minorHAnsi" w:cstheme="minorHAnsi"/>
          <w:color w:val="auto"/>
        </w:rPr>
        <w:t>neighboring</w:t>
      </w:r>
      <w:r w:rsidR="003D3487">
        <w:rPr>
          <w:rFonts w:asciiTheme="minorHAnsi" w:hAnsiTheme="minorHAnsi" w:cstheme="minorHAnsi"/>
          <w:color w:val="auto"/>
        </w:rPr>
        <w:t xml:space="preserve"> monomer. This should be considered when sele</w:t>
      </w:r>
      <w:r w:rsidR="00EF232F">
        <w:rPr>
          <w:rFonts w:asciiTheme="minorHAnsi" w:hAnsiTheme="minorHAnsi" w:cstheme="minorHAnsi"/>
          <w:color w:val="auto"/>
        </w:rPr>
        <w:t>c</w:t>
      </w:r>
      <w:r w:rsidR="003D3487">
        <w:rPr>
          <w:rFonts w:asciiTheme="minorHAnsi" w:hAnsiTheme="minorHAnsi" w:cstheme="minorHAnsi"/>
          <w:color w:val="auto"/>
        </w:rPr>
        <w:t>ting ideal sites for geneti-chemical capsid modifications.</w:t>
      </w:r>
    </w:p>
    <w:p w14:paraId="618017CA" w14:textId="0050C761" w:rsidR="003D3487" w:rsidRDefault="003D3487" w:rsidP="00B26E16">
      <w:pPr>
        <w:rPr>
          <w:rFonts w:asciiTheme="minorHAnsi" w:hAnsiTheme="minorHAnsi" w:cstheme="minorHAnsi"/>
          <w:color w:val="auto"/>
        </w:rPr>
      </w:pPr>
    </w:p>
    <w:p w14:paraId="1245F2B6" w14:textId="4624BA2F" w:rsidR="00D70ADA" w:rsidRDefault="007065EA" w:rsidP="00D70ADA">
      <w:pPr>
        <w:rPr>
          <w:rFonts w:asciiTheme="minorHAnsi" w:hAnsiTheme="minorHAnsi" w:cstheme="minorHAnsi"/>
          <w:color w:val="auto"/>
        </w:rPr>
      </w:pPr>
      <w:r>
        <w:rPr>
          <w:rFonts w:asciiTheme="minorHAnsi" w:hAnsiTheme="minorHAnsi" w:cstheme="minorHAnsi"/>
          <w:color w:val="auto"/>
        </w:rPr>
        <w:t xml:space="preserve">To facilitate troubleshooting, a few problems </w:t>
      </w:r>
      <w:r w:rsidR="00C7420B">
        <w:rPr>
          <w:rFonts w:asciiTheme="minorHAnsi" w:hAnsiTheme="minorHAnsi" w:cstheme="minorHAnsi"/>
          <w:color w:val="auto"/>
        </w:rPr>
        <w:t>may</w:t>
      </w:r>
      <w:r>
        <w:rPr>
          <w:rFonts w:asciiTheme="minorHAnsi" w:hAnsiTheme="minorHAnsi" w:cstheme="minorHAnsi"/>
          <w:color w:val="auto"/>
        </w:rPr>
        <w:t xml:space="preserve"> arise</w:t>
      </w:r>
      <w:r w:rsidR="00C7420B">
        <w:rPr>
          <w:rFonts w:asciiTheme="minorHAnsi" w:hAnsiTheme="minorHAnsi" w:cstheme="minorHAnsi"/>
          <w:color w:val="auto"/>
        </w:rPr>
        <w:t xml:space="preserve"> when</w:t>
      </w:r>
      <w:r>
        <w:rPr>
          <w:rFonts w:asciiTheme="minorHAnsi" w:hAnsiTheme="minorHAnsi" w:cstheme="minorHAnsi"/>
          <w:color w:val="auto"/>
        </w:rPr>
        <w:t xml:space="preserve"> following the protocol described</w:t>
      </w:r>
      <w:r w:rsidR="00CE6312">
        <w:rPr>
          <w:rFonts w:asciiTheme="minorHAnsi" w:hAnsiTheme="minorHAnsi" w:cstheme="minorHAnsi"/>
          <w:color w:val="auto"/>
        </w:rPr>
        <w:t xml:space="preserve">. </w:t>
      </w:r>
      <w:r>
        <w:rPr>
          <w:rFonts w:asciiTheme="minorHAnsi" w:hAnsiTheme="minorHAnsi" w:cstheme="minorHAnsi"/>
          <w:color w:val="auto"/>
        </w:rPr>
        <w:t>First, l</w:t>
      </w:r>
      <w:r w:rsidR="00427EB4" w:rsidRPr="007065EA">
        <w:rPr>
          <w:rFonts w:asciiTheme="minorHAnsi" w:hAnsiTheme="minorHAnsi" w:cstheme="minorHAnsi"/>
          <w:color w:val="auto"/>
        </w:rPr>
        <w:t xml:space="preserve">ow vector yields (below 10,000 vector particles per producer cell) </w:t>
      </w:r>
      <w:r w:rsidR="00C7420B">
        <w:rPr>
          <w:rFonts w:asciiTheme="minorHAnsi" w:hAnsiTheme="minorHAnsi" w:cstheme="minorHAnsi"/>
          <w:color w:val="auto"/>
        </w:rPr>
        <w:t>may</w:t>
      </w:r>
      <w:r w:rsidR="00427EB4" w:rsidRPr="007065EA">
        <w:rPr>
          <w:rFonts w:asciiTheme="minorHAnsi" w:hAnsiTheme="minorHAnsi" w:cstheme="minorHAnsi"/>
          <w:color w:val="auto"/>
        </w:rPr>
        <w:t xml:space="preserve"> result </w:t>
      </w:r>
      <w:r w:rsidR="00C7420B">
        <w:rPr>
          <w:rFonts w:asciiTheme="minorHAnsi" w:hAnsiTheme="minorHAnsi" w:cstheme="minorHAnsi"/>
          <w:color w:val="auto"/>
        </w:rPr>
        <w:t>from</w:t>
      </w:r>
      <w:r w:rsidR="00427EB4" w:rsidRPr="007065EA">
        <w:rPr>
          <w:rFonts w:asciiTheme="minorHAnsi" w:hAnsiTheme="minorHAnsi" w:cstheme="minorHAnsi"/>
          <w:color w:val="auto"/>
        </w:rPr>
        <w:t xml:space="preserve"> suboptimal infection of pr</w:t>
      </w:r>
      <w:r w:rsidR="00C358F0">
        <w:rPr>
          <w:rFonts w:asciiTheme="minorHAnsi" w:hAnsiTheme="minorHAnsi" w:cstheme="minorHAnsi"/>
          <w:color w:val="auto"/>
        </w:rPr>
        <w:t xml:space="preserve">oducer cells. Ideally, 100-300 </w:t>
      </w:r>
      <w:r w:rsidR="00427EB4" w:rsidRPr="007065EA">
        <w:rPr>
          <w:rFonts w:asciiTheme="minorHAnsi" w:hAnsiTheme="minorHAnsi" w:cstheme="minorHAnsi"/>
          <w:color w:val="auto"/>
        </w:rPr>
        <w:t>MOI should be used for the infection of producer cells. Please note that both too</w:t>
      </w:r>
      <w:r w:rsidR="00C7420B">
        <w:rPr>
          <w:rFonts w:asciiTheme="minorHAnsi" w:hAnsiTheme="minorHAnsi" w:cstheme="minorHAnsi"/>
          <w:color w:val="auto"/>
        </w:rPr>
        <w:t>-</w:t>
      </w:r>
      <w:r w:rsidR="00427EB4" w:rsidRPr="007065EA">
        <w:rPr>
          <w:rFonts w:asciiTheme="minorHAnsi" w:hAnsiTheme="minorHAnsi" w:cstheme="minorHAnsi"/>
          <w:color w:val="auto"/>
        </w:rPr>
        <w:t>high and too</w:t>
      </w:r>
      <w:r w:rsidR="00C7420B">
        <w:rPr>
          <w:rFonts w:asciiTheme="minorHAnsi" w:hAnsiTheme="minorHAnsi" w:cstheme="minorHAnsi"/>
          <w:color w:val="auto"/>
        </w:rPr>
        <w:t>-</w:t>
      </w:r>
      <w:r w:rsidR="00427EB4" w:rsidRPr="007065EA">
        <w:rPr>
          <w:rFonts w:asciiTheme="minorHAnsi" w:hAnsiTheme="minorHAnsi" w:cstheme="minorHAnsi"/>
          <w:color w:val="auto"/>
        </w:rPr>
        <w:t>low vector amounts for the inoculum generate suboptimal yields. It is ideal to passage the producer cells the day before infection.</w:t>
      </w:r>
      <w:r w:rsidR="00CE6312">
        <w:rPr>
          <w:rFonts w:asciiTheme="minorHAnsi" w:hAnsiTheme="minorHAnsi" w:cstheme="minorHAnsi"/>
          <w:color w:val="auto"/>
        </w:rPr>
        <w:t xml:space="preserve"> </w:t>
      </w:r>
      <w:r w:rsidR="00D70ADA">
        <w:rPr>
          <w:rFonts w:asciiTheme="minorHAnsi" w:hAnsiTheme="minorHAnsi" w:cstheme="minorHAnsi"/>
          <w:color w:val="auto"/>
        </w:rPr>
        <w:t>Second, s</w:t>
      </w:r>
      <w:r w:rsidR="00427EB4" w:rsidRPr="00D70ADA">
        <w:rPr>
          <w:rFonts w:asciiTheme="minorHAnsi" w:hAnsiTheme="minorHAnsi" w:cstheme="minorHAnsi"/>
          <w:color w:val="auto"/>
        </w:rPr>
        <w:t>meary bands in the CsCl gradients</w:t>
      </w:r>
      <w:r w:rsidR="00D70ADA">
        <w:rPr>
          <w:rFonts w:asciiTheme="minorHAnsi" w:hAnsiTheme="minorHAnsi" w:cstheme="minorHAnsi"/>
          <w:color w:val="auto"/>
        </w:rPr>
        <w:t xml:space="preserve"> can appear</w:t>
      </w:r>
      <w:r w:rsidR="00427EB4" w:rsidRPr="00D70ADA">
        <w:rPr>
          <w:rFonts w:asciiTheme="minorHAnsi" w:hAnsiTheme="minorHAnsi" w:cstheme="minorHAnsi"/>
          <w:color w:val="auto"/>
        </w:rPr>
        <w:t>.</w:t>
      </w:r>
      <w:r w:rsidR="00D70ADA">
        <w:rPr>
          <w:rFonts w:asciiTheme="minorHAnsi" w:hAnsiTheme="minorHAnsi" w:cstheme="minorHAnsi"/>
          <w:color w:val="auto"/>
        </w:rPr>
        <w:t xml:space="preserve"> </w:t>
      </w:r>
      <w:r w:rsidR="00427EB4" w:rsidRPr="00B26E16">
        <w:rPr>
          <w:rFonts w:asciiTheme="minorHAnsi" w:hAnsiTheme="minorHAnsi" w:cstheme="minorHAnsi"/>
          <w:color w:val="auto"/>
        </w:rPr>
        <w:t>The most frequent reason for smeary appearance of bands in the CsCl gradients is a pH of the CsCl solutions</w:t>
      </w:r>
      <w:r w:rsidR="00C7420B">
        <w:rPr>
          <w:rFonts w:asciiTheme="minorHAnsi" w:hAnsiTheme="minorHAnsi" w:cstheme="minorHAnsi"/>
          <w:color w:val="auto"/>
        </w:rPr>
        <w:t xml:space="preserve"> that is too acidic</w:t>
      </w:r>
      <w:r w:rsidR="00427EB4" w:rsidRPr="00B26E16">
        <w:rPr>
          <w:rFonts w:asciiTheme="minorHAnsi" w:hAnsiTheme="minorHAnsi" w:cstheme="minorHAnsi"/>
          <w:color w:val="auto"/>
        </w:rPr>
        <w:t>. The reducing reagent TCEP is very acidic</w:t>
      </w:r>
      <w:r w:rsidR="00C7420B">
        <w:rPr>
          <w:rFonts w:asciiTheme="minorHAnsi" w:hAnsiTheme="minorHAnsi" w:cstheme="minorHAnsi"/>
          <w:color w:val="auto"/>
        </w:rPr>
        <w:t>,</w:t>
      </w:r>
      <w:r w:rsidR="00427EB4" w:rsidRPr="00B26E16">
        <w:rPr>
          <w:rFonts w:asciiTheme="minorHAnsi" w:hAnsiTheme="minorHAnsi" w:cstheme="minorHAnsi"/>
          <w:color w:val="auto"/>
        </w:rPr>
        <w:t xml:space="preserve"> a</w:t>
      </w:r>
      <w:r w:rsidR="00ED02E6" w:rsidRPr="00B26E16">
        <w:rPr>
          <w:rFonts w:asciiTheme="minorHAnsi" w:hAnsiTheme="minorHAnsi" w:cstheme="minorHAnsi"/>
          <w:color w:val="auto"/>
        </w:rPr>
        <w:t>nd care must be taken to adjust</w:t>
      </w:r>
      <w:r w:rsidR="00427EB4" w:rsidRPr="00B26E16">
        <w:rPr>
          <w:rFonts w:asciiTheme="minorHAnsi" w:hAnsiTheme="minorHAnsi" w:cstheme="minorHAnsi"/>
          <w:color w:val="auto"/>
        </w:rPr>
        <w:t xml:space="preserve"> pH before loadi</w:t>
      </w:r>
      <w:r w:rsidR="00ED02E6" w:rsidRPr="00B26E16">
        <w:rPr>
          <w:rFonts w:asciiTheme="minorHAnsi" w:hAnsiTheme="minorHAnsi" w:cstheme="minorHAnsi"/>
          <w:color w:val="auto"/>
        </w:rPr>
        <w:t>ng the vector onto the gradient</w:t>
      </w:r>
      <w:r w:rsidR="00C7420B">
        <w:rPr>
          <w:rFonts w:asciiTheme="minorHAnsi" w:hAnsiTheme="minorHAnsi" w:cstheme="minorHAnsi"/>
          <w:color w:val="auto"/>
        </w:rPr>
        <w:t>,</w:t>
      </w:r>
      <w:r w:rsidR="00ED02E6" w:rsidRPr="00B26E16">
        <w:rPr>
          <w:rFonts w:asciiTheme="minorHAnsi" w:hAnsiTheme="minorHAnsi" w:cstheme="minorHAnsi"/>
          <w:color w:val="auto"/>
        </w:rPr>
        <w:t xml:space="preserve"> since adenovirus vectors readily disintegrate in an acidic environment.</w:t>
      </w:r>
      <w:r w:rsidR="00CE6312">
        <w:rPr>
          <w:rFonts w:asciiTheme="minorHAnsi" w:hAnsiTheme="minorHAnsi" w:cstheme="minorHAnsi"/>
          <w:color w:val="auto"/>
        </w:rPr>
        <w:t xml:space="preserve"> </w:t>
      </w:r>
      <w:r w:rsidR="00D70ADA">
        <w:rPr>
          <w:rFonts w:asciiTheme="minorHAnsi" w:hAnsiTheme="minorHAnsi" w:cstheme="minorHAnsi"/>
          <w:color w:val="auto"/>
        </w:rPr>
        <w:t>Third,</w:t>
      </w:r>
      <w:r w:rsidR="00427EB4" w:rsidRPr="00B26E16">
        <w:rPr>
          <w:rFonts w:asciiTheme="minorHAnsi" w:hAnsiTheme="minorHAnsi" w:cstheme="minorHAnsi"/>
          <w:color w:val="auto"/>
        </w:rPr>
        <w:t xml:space="preserve"> low coupling efficiencies (&lt;</w:t>
      </w:r>
      <w:r w:rsidR="00C7420B">
        <w:rPr>
          <w:rFonts w:asciiTheme="minorHAnsi" w:hAnsiTheme="minorHAnsi" w:cstheme="minorHAnsi"/>
          <w:color w:val="auto"/>
        </w:rPr>
        <w:t xml:space="preserve"> </w:t>
      </w:r>
      <w:r w:rsidR="00427EB4" w:rsidRPr="00B26E16">
        <w:rPr>
          <w:rFonts w:asciiTheme="minorHAnsi" w:hAnsiTheme="minorHAnsi" w:cstheme="minorHAnsi"/>
          <w:color w:val="auto"/>
        </w:rPr>
        <w:t>80% of coupling)</w:t>
      </w:r>
      <w:r w:rsidR="00D70ADA">
        <w:rPr>
          <w:rFonts w:asciiTheme="minorHAnsi" w:hAnsiTheme="minorHAnsi" w:cstheme="minorHAnsi"/>
          <w:color w:val="auto"/>
        </w:rPr>
        <w:t xml:space="preserve"> </w:t>
      </w:r>
      <w:r w:rsidR="00427EB4" w:rsidRPr="00B26E16">
        <w:rPr>
          <w:rFonts w:asciiTheme="minorHAnsi" w:hAnsiTheme="minorHAnsi" w:cstheme="minorHAnsi"/>
          <w:color w:val="auto"/>
        </w:rPr>
        <w:t xml:space="preserve">are the </w:t>
      </w:r>
      <w:r w:rsidR="00C7420B">
        <w:rPr>
          <w:rFonts w:asciiTheme="minorHAnsi" w:hAnsiTheme="minorHAnsi" w:cstheme="minorHAnsi"/>
          <w:color w:val="auto"/>
        </w:rPr>
        <w:t xml:space="preserve">most frequent </w:t>
      </w:r>
      <w:r w:rsidR="00427EB4" w:rsidRPr="00B26E16">
        <w:rPr>
          <w:rFonts w:asciiTheme="minorHAnsi" w:hAnsiTheme="minorHAnsi" w:cstheme="minorHAnsi"/>
          <w:color w:val="auto"/>
        </w:rPr>
        <w:t xml:space="preserve">result of impure vector preparations and/or premature oxidation of thiol groups on the vector surface. Impurities can be detected by SDS-PAGE and silver staining. In </w:t>
      </w:r>
      <w:r w:rsidR="00C7420B">
        <w:rPr>
          <w:rFonts w:asciiTheme="minorHAnsi" w:hAnsiTheme="minorHAnsi" w:cstheme="minorHAnsi"/>
          <w:color w:val="auto"/>
        </w:rPr>
        <w:t xml:space="preserve">the </w:t>
      </w:r>
      <w:r w:rsidR="00427EB4" w:rsidRPr="00B26E16">
        <w:rPr>
          <w:rFonts w:asciiTheme="minorHAnsi" w:hAnsiTheme="minorHAnsi" w:cstheme="minorHAnsi"/>
          <w:color w:val="auto"/>
        </w:rPr>
        <w:t xml:space="preserve">case </w:t>
      </w:r>
      <w:r w:rsidR="00C7420B">
        <w:rPr>
          <w:rFonts w:asciiTheme="minorHAnsi" w:hAnsiTheme="minorHAnsi" w:cstheme="minorHAnsi"/>
          <w:color w:val="auto"/>
        </w:rPr>
        <w:t xml:space="preserve">that </w:t>
      </w:r>
      <w:r w:rsidR="00427EB4" w:rsidRPr="00B26E16">
        <w:rPr>
          <w:rFonts w:asciiTheme="minorHAnsi" w:hAnsiTheme="minorHAnsi" w:cstheme="minorHAnsi"/>
          <w:color w:val="auto"/>
        </w:rPr>
        <w:t>significant impurities occur</w:t>
      </w:r>
      <w:r w:rsidR="00ED02E6" w:rsidRPr="00B26E16">
        <w:rPr>
          <w:rFonts w:asciiTheme="minorHAnsi" w:hAnsiTheme="minorHAnsi" w:cstheme="minorHAnsi"/>
          <w:color w:val="auto"/>
        </w:rPr>
        <w:t>,</w:t>
      </w:r>
      <w:r w:rsidR="00427EB4" w:rsidRPr="00B26E16">
        <w:rPr>
          <w:rFonts w:asciiTheme="minorHAnsi" w:hAnsiTheme="minorHAnsi" w:cstheme="minorHAnsi"/>
          <w:color w:val="auto"/>
        </w:rPr>
        <w:t xml:space="preserve"> vector production should be restarted. </w:t>
      </w:r>
      <w:r w:rsidR="00ED02E6" w:rsidRPr="00B26E16">
        <w:rPr>
          <w:rFonts w:asciiTheme="minorHAnsi" w:hAnsiTheme="minorHAnsi" w:cstheme="minorHAnsi"/>
          <w:color w:val="auto"/>
        </w:rPr>
        <w:t xml:space="preserve">In addition, low coupling efficiencies can be caused by free non-vector thiols in the reaction. Therefore, </w:t>
      </w:r>
      <w:r w:rsidR="00C7420B">
        <w:rPr>
          <w:rFonts w:asciiTheme="minorHAnsi" w:hAnsiTheme="minorHAnsi" w:cstheme="minorHAnsi"/>
          <w:color w:val="auto"/>
        </w:rPr>
        <w:t>it is advised not to</w:t>
      </w:r>
      <w:r w:rsidR="00ED02E6" w:rsidRPr="00B26E16">
        <w:rPr>
          <w:rFonts w:asciiTheme="minorHAnsi" w:hAnsiTheme="minorHAnsi" w:cstheme="minorHAnsi"/>
          <w:color w:val="auto"/>
        </w:rPr>
        <w:t xml:space="preserve"> use ß-mercaptoethanol or dithiothreitol as reducing reagents</w:t>
      </w:r>
      <w:r w:rsidR="00C7420B">
        <w:rPr>
          <w:rFonts w:asciiTheme="minorHAnsi" w:hAnsiTheme="minorHAnsi" w:cstheme="minorHAnsi"/>
          <w:color w:val="auto"/>
        </w:rPr>
        <w:t>,</w:t>
      </w:r>
      <w:r w:rsidR="00ED02E6" w:rsidRPr="00B26E16">
        <w:rPr>
          <w:rFonts w:asciiTheme="minorHAnsi" w:hAnsiTheme="minorHAnsi" w:cstheme="minorHAnsi"/>
          <w:color w:val="auto"/>
        </w:rPr>
        <w:t xml:space="preserve"> since both contain free thiol groups. </w:t>
      </w:r>
      <w:r w:rsidR="00C152E6" w:rsidRPr="00B26E16">
        <w:rPr>
          <w:rFonts w:asciiTheme="minorHAnsi" w:hAnsiTheme="minorHAnsi" w:cstheme="minorHAnsi"/>
          <w:color w:val="auto"/>
        </w:rPr>
        <w:t>Of note, to select solvent-accessible sites to introduce cysteine residues that can readily be modified, crystal structures should be used</w:t>
      </w:r>
      <w:r w:rsidR="00C7420B">
        <w:rPr>
          <w:rFonts w:asciiTheme="minorHAnsi" w:hAnsiTheme="minorHAnsi" w:cstheme="minorHAnsi"/>
          <w:color w:val="auto"/>
        </w:rPr>
        <w:t>;</w:t>
      </w:r>
      <w:r w:rsidR="00C152E6" w:rsidRPr="00B26E16">
        <w:rPr>
          <w:rFonts w:asciiTheme="minorHAnsi" w:hAnsiTheme="minorHAnsi" w:cstheme="minorHAnsi"/>
          <w:color w:val="auto"/>
        </w:rPr>
        <w:t xml:space="preserve"> </w:t>
      </w:r>
      <w:r w:rsidR="00C7420B">
        <w:rPr>
          <w:rFonts w:asciiTheme="minorHAnsi" w:hAnsiTheme="minorHAnsi" w:cstheme="minorHAnsi"/>
          <w:color w:val="auto"/>
        </w:rPr>
        <w:t>o</w:t>
      </w:r>
      <w:r w:rsidR="00C152E6" w:rsidRPr="00B26E16">
        <w:rPr>
          <w:rFonts w:asciiTheme="minorHAnsi" w:hAnsiTheme="minorHAnsi" w:cstheme="minorHAnsi"/>
          <w:color w:val="auto"/>
        </w:rPr>
        <w:t>therwise</w:t>
      </w:r>
      <w:r w:rsidR="00C7420B">
        <w:rPr>
          <w:rFonts w:asciiTheme="minorHAnsi" w:hAnsiTheme="minorHAnsi" w:cstheme="minorHAnsi"/>
          <w:color w:val="auto"/>
        </w:rPr>
        <w:t>,</w:t>
      </w:r>
      <w:r w:rsidR="00C152E6" w:rsidRPr="00B26E16">
        <w:rPr>
          <w:rFonts w:asciiTheme="minorHAnsi" w:hAnsiTheme="minorHAnsi" w:cstheme="minorHAnsi"/>
          <w:color w:val="auto"/>
        </w:rPr>
        <w:t xml:space="preserve"> the cysteines m</w:t>
      </w:r>
      <w:r w:rsidR="00C7420B">
        <w:rPr>
          <w:rFonts w:asciiTheme="minorHAnsi" w:hAnsiTheme="minorHAnsi" w:cstheme="minorHAnsi"/>
          <w:color w:val="auto"/>
        </w:rPr>
        <w:t xml:space="preserve">ay </w:t>
      </w:r>
      <w:r w:rsidR="00C152E6" w:rsidRPr="00B26E16">
        <w:rPr>
          <w:rFonts w:asciiTheme="minorHAnsi" w:hAnsiTheme="minorHAnsi" w:cstheme="minorHAnsi"/>
          <w:color w:val="auto"/>
        </w:rPr>
        <w:t xml:space="preserve">not be accessible </w:t>
      </w:r>
      <w:r w:rsidR="00C7420B">
        <w:rPr>
          <w:rFonts w:asciiTheme="minorHAnsi" w:hAnsiTheme="minorHAnsi" w:cstheme="minorHAnsi"/>
          <w:color w:val="auto"/>
        </w:rPr>
        <w:t>to</w:t>
      </w:r>
      <w:r w:rsidR="00C152E6" w:rsidRPr="00B26E16">
        <w:rPr>
          <w:rFonts w:asciiTheme="minorHAnsi" w:hAnsiTheme="minorHAnsi" w:cstheme="minorHAnsi"/>
          <w:color w:val="auto"/>
        </w:rPr>
        <w:t xml:space="preserve"> the coupling partner.</w:t>
      </w:r>
      <w:r w:rsidR="00BB287E">
        <w:rPr>
          <w:rFonts w:asciiTheme="minorHAnsi" w:hAnsiTheme="minorHAnsi" w:cstheme="minorHAnsi"/>
          <w:color w:val="auto"/>
        </w:rPr>
        <w:t xml:space="preserve"> </w:t>
      </w:r>
      <w:r w:rsidR="00427EB4" w:rsidRPr="00B26E16">
        <w:rPr>
          <w:rFonts w:asciiTheme="minorHAnsi" w:hAnsiTheme="minorHAnsi" w:cstheme="minorHAnsi"/>
          <w:color w:val="auto"/>
        </w:rPr>
        <w:t xml:space="preserve">Premature oxidation of thiols on the vector surface can be avoided </w:t>
      </w:r>
      <w:r w:rsidR="00ED02E6" w:rsidRPr="00B26E16">
        <w:rPr>
          <w:rFonts w:asciiTheme="minorHAnsi" w:hAnsiTheme="minorHAnsi" w:cstheme="minorHAnsi"/>
          <w:color w:val="auto"/>
        </w:rPr>
        <w:t>by the stringent use of argon and/or TCEP.</w:t>
      </w:r>
      <w:r w:rsidR="00C152E6" w:rsidRPr="00B26E16">
        <w:rPr>
          <w:rFonts w:asciiTheme="minorHAnsi" w:hAnsiTheme="minorHAnsi" w:cstheme="minorHAnsi"/>
          <w:color w:val="auto"/>
        </w:rPr>
        <w:t xml:space="preserve"> </w:t>
      </w:r>
      <w:r w:rsidR="00D70ADA">
        <w:rPr>
          <w:rFonts w:asciiTheme="minorHAnsi" w:hAnsiTheme="minorHAnsi" w:cstheme="minorHAnsi"/>
          <w:color w:val="auto"/>
        </w:rPr>
        <w:t xml:space="preserve"> </w:t>
      </w:r>
    </w:p>
    <w:p w14:paraId="34487951" w14:textId="77777777" w:rsidR="00CE6312" w:rsidRDefault="00CE6312" w:rsidP="00D70ADA">
      <w:pPr>
        <w:rPr>
          <w:rFonts w:asciiTheme="minorHAnsi" w:hAnsiTheme="minorHAnsi" w:cstheme="minorHAnsi"/>
          <w:color w:val="auto"/>
        </w:rPr>
      </w:pPr>
    </w:p>
    <w:p w14:paraId="61BCB002" w14:textId="7E74A91C" w:rsidR="00ED02E6" w:rsidRPr="00CE6312" w:rsidRDefault="00D70ADA" w:rsidP="00D70ADA">
      <w:pPr>
        <w:rPr>
          <w:rFonts w:asciiTheme="minorHAnsi" w:hAnsiTheme="minorHAnsi" w:cstheme="minorHAnsi"/>
          <w:color w:val="auto"/>
        </w:rPr>
      </w:pPr>
      <w:r>
        <w:rPr>
          <w:rFonts w:asciiTheme="minorHAnsi" w:hAnsiTheme="minorHAnsi" w:cstheme="minorHAnsi"/>
          <w:color w:val="auto"/>
        </w:rPr>
        <w:t xml:space="preserve">Finally, </w:t>
      </w:r>
      <w:r w:rsidR="00C7420B">
        <w:rPr>
          <w:rFonts w:asciiTheme="minorHAnsi" w:hAnsiTheme="minorHAnsi" w:cstheme="minorHAnsi"/>
          <w:color w:val="auto"/>
        </w:rPr>
        <w:t>incorrect</w:t>
      </w:r>
      <w:r w:rsidR="00ED02E6" w:rsidRPr="00B26E16">
        <w:rPr>
          <w:rFonts w:asciiTheme="minorHAnsi" w:hAnsiTheme="minorHAnsi" w:cstheme="minorHAnsi"/>
          <w:color w:val="auto"/>
        </w:rPr>
        <w:t xml:space="preserve"> stoichiometric calculations</w:t>
      </w:r>
      <w:r>
        <w:rPr>
          <w:rFonts w:asciiTheme="minorHAnsi" w:hAnsiTheme="minorHAnsi" w:cstheme="minorHAnsi"/>
          <w:color w:val="auto"/>
        </w:rPr>
        <w:t xml:space="preserve"> can also lead to low coupling efficiencies. </w:t>
      </w:r>
      <w:r w:rsidR="00ED02E6" w:rsidRPr="00B26E16">
        <w:rPr>
          <w:rFonts w:asciiTheme="minorHAnsi" w:hAnsiTheme="minorHAnsi" w:cstheme="minorHAnsi"/>
          <w:color w:val="auto"/>
        </w:rPr>
        <w:t xml:space="preserve">The following example is meant to illustrate the generic formula presented above and facilitate </w:t>
      </w:r>
      <w:r>
        <w:rPr>
          <w:rFonts w:asciiTheme="minorHAnsi" w:hAnsiTheme="minorHAnsi" w:cstheme="minorHAnsi"/>
          <w:color w:val="auto"/>
        </w:rPr>
        <w:t>the stoichiometric calculations</w:t>
      </w:r>
      <w:r w:rsidR="00C7420B">
        <w:rPr>
          <w:rFonts w:asciiTheme="minorHAnsi" w:hAnsiTheme="minorHAnsi" w:cstheme="minorHAnsi"/>
          <w:color w:val="auto"/>
        </w:rPr>
        <w:t>.</w:t>
      </w:r>
      <w:r w:rsidR="00CE6312">
        <w:rPr>
          <w:rFonts w:asciiTheme="minorHAnsi" w:hAnsiTheme="minorHAnsi" w:cstheme="minorHAnsi"/>
          <w:color w:val="auto"/>
        </w:rPr>
        <w:t xml:space="preserve"> </w:t>
      </w:r>
      <w:r w:rsidR="00ED02E6" w:rsidRPr="00B26E16">
        <w:rPr>
          <w:color w:val="auto"/>
        </w:rPr>
        <w:t>In the example, one cysteine is introduced into the hexon capsomere. The titer of vector particles after the first CsCl step gradient purification is determined as 1.5 x 10</w:t>
      </w:r>
      <w:r w:rsidR="00ED02E6" w:rsidRPr="00B26E16">
        <w:rPr>
          <w:color w:val="auto"/>
          <w:vertAlign w:val="superscript"/>
        </w:rPr>
        <w:t>10</w:t>
      </w:r>
      <w:r w:rsidR="00ED02E6" w:rsidRPr="00B26E16">
        <w:rPr>
          <w:color w:val="auto"/>
        </w:rPr>
        <w:t xml:space="preserve"> vector particles per µ</w:t>
      </w:r>
      <w:r w:rsidR="00C7420B">
        <w:rPr>
          <w:color w:val="auto"/>
        </w:rPr>
        <w:t>L,</w:t>
      </w:r>
      <w:r w:rsidR="00ED02E6" w:rsidRPr="00B26E16">
        <w:rPr>
          <w:color w:val="auto"/>
        </w:rPr>
        <w:t xml:space="preserve"> and as coupling moiety</w:t>
      </w:r>
      <w:r w:rsidR="00C7420B">
        <w:rPr>
          <w:color w:val="auto"/>
        </w:rPr>
        <w:t>,</w:t>
      </w:r>
      <w:r w:rsidR="00ED02E6" w:rsidRPr="00B26E16">
        <w:rPr>
          <w:color w:val="auto"/>
        </w:rPr>
        <w:t xml:space="preserve"> malPEG-750 is used. Each vector capsid contains 720 hexon proteins (240 trimers), </w:t>
      </w:r>
      <w:r w:rsidR="00C7420B">
        <w:rPr>
          <w:color w:val="auto"/>
        </w:rPr>
        <w:t xml:space="preserve">so </w:t>
      </w:r>
      <w:r w:rsidR="00ED02E6" w:rsidRPr="00B26E16">
        <w:rPr>
          <w:color w:val="auto"/>
        </w:rPr>
        <w:t xml:space="preserve">the titer of cysteines per µL therefore </w:t>
      </w:r>
      <w:r w:rsidR="00C7420B">
        <w:rPr>
          <w:color w:val="auto"/>
        </w:rPr>
        <w:t>sums</w:t>
      </w:r>
      <w:r w:rsidR="00ED02E6" w:rsidRPr="00B26E16">
        <w:rPr>
          <w:color w:val="auto"/>
        </w:rPr>
        <w:t xml:space="preserve"> to 720 x 1.5 x 10</w:t>
      </w:r>
      <w:r w:rsidR="00ED02E6" w:rsidRPr="00B26E16">
        <w:rPr>
          <w:color w:val="auto"/>
          <w:vertAlign w:val="superscript"/>
        </w:rPr>
        <w:t>10</w:t>
      </w:r>
      <w:r w:rsidR="00C358F0">
        <w:rPr>
          <w:color w:val="auto"/>
        </w:rPr>
        <w:t xml:space="preserve"> = </w:t>
      </w:r>
      <w:r w:rsidR="00ED02E6" w:rsidRPr="00B26E16">
        <w:rPr>
          <w:color w:val="auto"/>
        </w:rPr>
        <w:t>1.08 x 10</w:t>
      </w:r>
      <w:r w:rsidR="00ED02E6" w:rsidRPr="00B26E16">
        <w:rPr>
          <w:color w:val="auto"/>
          <w:vertAlign w:val="superscript"/>
        </w:rPr>
        <w:t>13</w:t>
      </w:r>
      <w:r w:rsidR="00ED02E6" w:rsidRPr="00B26E16">
        <w:rPr>
          <w:color w:val="auto"/>
        </w:rPr>
        <w:t xml:space="preserve"> cysteines/µL. In order to modify 1.5 mL of vector particles, a total of 1.62 x 10</w:t>
      </w:r>
      <w:r w:rsidR="00ED02E6" w:rsidRPr="00B26E16">
        <w:rPr>
          <w:color w:val="auto"/>
          <w:vertAlign w:val="superscript"/>
        </w:rPr>
        <w:t>16</w:t>
      </w:r>
      <w:r w:rsidR="00ED02E6" w:rsidRPr="00B26E16">
        <w:rPr>
          <w:color w:val="auto"/>
        </w:rPr>
        <w:t xml:space="preserve"> cysteines </w:t>
      </w:r>
      <w:r w:rsidR="00C7420B">
        <w:rPr>
          <w:color w:val="auto"/>
        </w:rPr>
        <w:t>must</w:t>
      </w:r>
      <w:r w:rsidR="00ED02E6" w:rsidRPr="00B26E16">
        <w:rPr>
          <w:color w:val="auto"/>
        </w:rPr>
        <w:t xml:space="preserve"> be reacted with the coupling moiety. To reach efficient coupling</w:t>
      </w:r>
      <w:r w:rsidR="00C7420B">
        <w:rPr>
          <w:color w:val="auto"/>
        </w:rPr>
        <w:t>,</w:t>
      </w:r>
      <w:r w:rsidR="00ED02E6" w:rsidRPr="00B26E16">
        <w:rPr>
          <w:color w:val="auto"/>
        </w:rPr>
        <w:t xml:space="preserve"> a 50x molar excess of the coupling compound to the total of cysteine residues is recommended: 1.62 x 10</w:t>
      </w:r>
      <w:r w:rsidR="00ED02E6" w:rsidRPr="00B26E16">
        <w:rPr>
          <w:color w:val="auto"/>
          <w:vertAlign w:val="superscript"/>
        </w:rPr>
        <w:t>16</w:t>
      </w:r>
      <w:r w:rsidR="00ED02E6" w:rsidRPr="00B26E16">
        <w:rPr>
          <w:color w:val="auto"/>
        </w:rPr>
        <w:t xml:space="preserve"> x 50 = 8.1 x 10</w:t>
      </w:r>
      <w:r w:rsidR="00ED02E6" w:rsidRPr="00B26E16">
        <w:rPr>
          <w:color w:val="auto"/>
          <w:vertAlign w:val="superscript"/>
        </w:rPr>
        <w:t>17</w:t>
      </w:r>
      <w:r w:rsidR="00ED02E6" w:rsidRPr="00B26E16">
        <w:rPr>
          <w:color w:val="auto"/>
        </w:rPr>
        <w:t xml:space="preserve"> molecules of malPEG-750 </w:t>
      </w:r>
      <w:r w:rsidR="00C7420B">
        <w:rPr>
          <w:color w:val="auto"/>
        </w:rPr>
        <w:t>is</w:t>
      </w:r>
      <w:r w:rsidR="00ED02E6" w:rsidRPr="00B26E16">
        <w:rPr>
          <w:color w:val="auto"/>
        </w:rPr>
        <w:t xml:space="preserve"> needed to efficiently couple to the 1.5 x 10</w:t>
      </w:r>
      <w:r w:rsidR="00ED02E6" w:rsidRPr="00B26E16">
        <w:rPr>
          <w:color w:val="auto"/>
          <w:vertAlign w:val="superscript"/>
        </w:rPr>
        <w:t>16</w:t>
      </w:r>
      <w:r w:rsidR="00ED02E6" w:rsidRPr="00B26E16">
        <w:rPr>
          <w:color w:val="auto"/>
        </w:rPr>
        <w:t xml:space="preserve"> cysteines of 1.5 mL </w:t>
      </w:r>
      <w:r w:rsidR="00C7420B">
        <w:rPr>
          <w:color w:val="auto"/>
        </w:rPr>
        <w:t xml:space="preserve">of </w:t>
      </w:r>
      <w:r w:rsidR="00ED02E6" w:rsidRPr="00B26E16">
        <w:rPr>
          <w:color w:val="auto"/>
        </w:rPr>
        <w:t>vector solution purified by</w:t>
      </w:r>
      <w:r w:rsidR="00C358F0">
        <w:rPr>
          <w:color w:val="auto"/>
        </w:rPr>
        <w:t xml:space="preserve"> the first CsCl step gradient. M</w:t>
      </w:r>
      <w:r w:rsidR="00ED02E6" w:rsidRPr="00B26E16">
        <w:rPr>
          <w:color w:val="auto"/>
        </w:rPr>
        <w:t>alPEG-750 exhibits a molecular weight of 750 Da</w:t>
      </w:r>
      <w:r w:rsidR="00C7420B">
        <w:rPr>
          <w:color w:val="auto"/>
        </w:rPr>
        <w:t>;</w:t>
      </w:r>
      <w:r w:rsidR="00ED02E6" w:rsidRPr="00B26E16">
        <w:rPr>
          <w:color w:val="auto"/>
        </w:rPr>
        <w:t xml:space="preserve"> hence</w:t>
      </w:r>
      <w:r w:rsidR="00C7420B">
        <w:rPr>
          <w:color w:val="auto"/>
        </w:rPr>
        <w:t>,</w:t>
      </w:r>
      <w:r w:rsidR="00ED02E6" w:rsidRPr="00B26E16">
        <w:rPr>
          <w:color w:val="auto"/>
        </w:rPr>
        <w:t xml:space="preserve"> 6.022 x 10</w:t>
      </w:r>
      <w:r w:rsidR="00ED02E6" w:rsidRPr="00B26E16">
        <w:rPr>
          <w:color w:val="auto"/>
          <w:vertAlign w:val="superscript"/>
        </w:rPr>
        <w:t>23</w:t>
      </w:r>
      <w:r w:rsidR="00ED02E6" w:rsidRPr="00B26E16">
        <w:rPr>
          <w:color w:val="auto"/>
        </w:rPr>
        <w:t xml:space="preserve"> molecules of malPEG-750 weigh 750 g.</w:t>
      </w:r>
      <w:r w:rsidR="00CE6312">
        <w:rPr>
          <w:rFonts w:asciiTheme="minorHAnsi" w:hAnsiTheme="minorHAnsi" w:cstheme="minorHAnsi"/>
          <w:color w:val="auto"/>
        </w:rPr>
        <w:t xml:space="preserve"> </w:t>
      </w:r>
      <w:r w:rsidR="00ED02E6" w:rsidRPr="00B26E16">
        <w:rPr>
          <w:color w:val="auto"/>
        </w:rPr>
        <w:t>Therefore, for efficient coupling of the 1.62 x 10</w:t>
      </w:r>
      <w:r w:rsidR="00ED02E6" w:rsidRPr="00B26E16">
        <w:rPr>
          <w:color w:val="auto"/>
          <w:vertAlign w:val="superscript"/>
        </w:rPr>
        <w:t>16</w:t>
      </w:r>
      <w:r w:rsidR="00ED02E6" w:rsidRPr="00B26E16">
        <w:rPr>
          <w:color w:val="auto"/>
        </w:rPr>
        <w:t xml:space="preserve"> cysteine residues in 1.5 mL </w:t>
      </w:r>
      <w:r w:rsidR="00C7420B">
        <w:rPr>
          <w:color w:val="auto"/>
        </w:rPr>
        <w:t xml:space="preserve">of </w:t>
      </w:r>
      <w:r w:rsidR="00ED02E6" w:rsidRPr="00B26E16">
        <w:rPr>
          <w:color w:val="auto"/>
        </w:rPr>
        <w:t>vector solution with a 50x excess of malPEG-750, 8.1 x 10</w:t>
      </w:r>
      <w:r w:rsidR="00ED02E6" w:rsidRPr="00B26E16">
        <w:rPr>
          <w:color w:val="auto"/>
          <w:vertAlign w:val="superscript"/>
        </w:rPr>
        <w:t>17</w:t>
      </w:r>
      <w:r w:rsidR="00ED02E6" w:rsidRPr="00B26E16">
        <w:rPr>
          <w:color w:val="auto"/>
        </w:rPr>
        <w:t xml:space="preserve"> molecules of malPEG-750 = </w:t>
      </w:r>
      <w:r w:rsidR="00C7420B">
        <w:rPr>
          <w:color w:val="auto"/>
        </w:rPr>
        <w:t>(</w:t>
      </w:r>
      <w:r w:rsidR="00ED02E6" w:rsidRPr="00B26E16">
        <w:rPr>
          <w:color w:val="auto"/>
        </w:rPr>
        <w:t>750 x 8.1 x 10</w:t>
      </w:r>
      <w:r w:rsidR="00ED02E6" w:rsidRPr="00B26E16">
        <w:rPr>
          <w:color w:val="auto"/>
          <w:vertAlign w:val="superscript"/>
        </w:rPr>
        <w:t>17</w:t>
      </w:r>
      <w:r w:rsidR="00C7420B">
        <w:rPr>
          <w:color w:val="auto"/>
        </w:rPr>
        <w:t xml:space="preserve">) </w:t>
      </w:r>
      <w:r w:rsidR="00ED02E6" w:rsidRPr="00B26E16">
        <w:rPr>
          <w:color w:val="auto"/>
        </w:rPr>
        <w:t>/</w:t>
      </w:r>
      <w:r w:rsidR="00C7420B">
        <w:rPr>
          <w:color w:val="auto"/>
        </w:rPr>
        <w:t xml:space="preserve"> (</w:t>
      </w:r>
      <w:r w:rsidR="00ED02E6" w:rsidRPr="00B26E16">
        <w:rPr>
          <w:color w:val="auto"/>
        </w:rPr>
        <w:t>6,022 x 10</w:t>
      </w:r>
      <w:r w:rsidR="00ED02E6" w:rsidRPr="00B26E16">
        <w:rPr>
          <w:color w:val="auto"/>
          <w:vertAlign w:val="superscript"/>
        </w:rPr>
        <w:t>23</w:t>
      </w:r>
      <w:r w:rsidR="00C7420B">
        <w:rPr>
          <w:color w:val="auto"/>
        </w:rPr>
        <w:t>)</w:t>
      </w:r>
      <w:r w:rsidR="00ED02E6" w:rsidRPr="00B26E16">
        <w:rPr>
          <w:color w:val="auto"/>
        </w:rPr>
        <w:t xml:space="preserve"> = 1 x 10</w:t>
      </w:r>
      <w:r w:rsidR="00ED02E6" w:rsidRPr="00B26E16">
        <w:rPr>
          <w:color w:val="auto"/>
          <w:vertAlign w:val="superscript"/>
        </w:rPr>
        <w:t>-3</w:t>
      </w:r>
      <w:r w:rsidR="00ED02E6" w:rsidRPr="00B26E16">
        <w:rPr>
          <w:color w:val="auto"/>
        </w:rPr>
        <w:t xml:space="preserve"> g = 1 mg malPEG-750 are required.</w:t>
      </w:r>
    </w:p>
    <w:p w14:paraId="186545BD" w14:textId="0D978E3F" w:rsidR="00ED02E6" w:rsidRPr="00B26E16" w:rsidRDefault="00ED02E6" w:rsidP="00B26E16">
      <w:pPr>
        <w:rPr>
          <w:rFonts w:asciiTheme="minorHAnsi" w:hAnsiTheme="minorHAnsi" w:cstheme="minorHAnsi"/>
          <w:color w:val="auto"/>
        </w:rPr>
      </w:pPr>
    </w:p>
    <w:p w14:paraId="2C5A5EF4" w14:textId="10CC46F0" w:rsidR="00C152E6" w:rsidRPr="00B26E16" w:rsidRDefault="00C152E6" w:rsidP="00B26E16">
      <w:pPr>
        <w:rPr>
          <w:rFonts w:asciiTheme="minorHAnsi" w:hAnsiTheme="minorHAnsi" w:cstheme="minorHAnsi"/>
          <w:color w:val="auto"/>
        </w:rPr>
      </w:pPr>
      <w:r w:rsidRPr="00B26E16">
        <w:rPr>
          <w:rFonts w:asciiTheme="minorHAnsi" w:hAnsiTheme="minorHAnsi" w:cstheme="minorHAnsi"/>
          <w:color w:val="auto"/>
        </w:rPr>
        <w:t>The</w:t>
      </w:r>
      <w:r w:rsidR="00CF5193">
        <w:rPr>
          <w:rFonts w:asciiTheme="minorHAnsi" w:hAnsiTheme="minorHAnsi" w:cstheme="minorHAnsi"/>
          <w:color w:val="auto"/>
        </w:rPr>
        <w:t xml:space="preserve"> presented</w:t>
      </w:r>
      <w:r w:rsidRPr="00B26E16">
        <w:rPr>
          <w:rFonts w:asciiTheme="minorHAnsi" w:hAnsiTheme="minorHAnsi" w:cstheme="minorHAnsi"/>
          <w:color w:val="auto"/>
        </w:rPr>
        <w:t xml:space="preserve"> method complements and exceeds the method of vector PEG</w:t>
      </w:r>
      <w:r w:rsidR="00C358F0">
        <w:rPr>
          <w:rFonts w:asciiTheme="minorHAnsi" w:hAnsiTheme="minorHAnsi" w:cstheme="minorHAnsi"/>
          <w:color w:val="auto"/>
        </w:rPr>
        <w:t>ylation. Conventional, amine-dir</w:t>
      </w:r>
      <w:r w:rsidRPr="00B26E16">
        <w:rPr>
          <w:rFonts w:asciiTheme="minorHAnsi" w:hAnsiTheme="minorHAnsi" w:cstheme="minorHAnsi"/>
          <w:color w:val="auto"/>
        </w:rPr>
        <w:t xml:space="preserve">ected vector PEGylation does not allow for site-specific attachment of shielding or targeting moieties, whereas the geneti-chemical coupling technology presented here can be used to precisely attach moieties to adenovirus vector surfaces at defined positions but </w:t>
      </w:r>
      <w:r w:rsidR="00C7420B">
        <w:rPr>
          <w:rFonts w:asciiTheme="minorHAnsi" w:hAnsiTheme="minorHAnsi" w:cstheme="minorHAnsi"/>
          <w:color w:val="auto"/>
        </w:rPr>
        <w:t>and in</w:t>
      </w:r>
      <w:r w:rsidRPr="00B26E16">
        <w:rPr>
          <w:rFonts w:asciiTheme="minorHAnsi" w:hAnsiTheme="minorHAnsi" w:cstheme="minorHAnsi"/>
          <w:color w:val="auto"/>
        </w:rPr>
        <w:t xml:space="preserve"> defined copy numbers. Therefore, it is suitable for both shielding and targeting of adenovirus vector particles.</w:t>
      </w:r>
    </w:p>
    <w:p w14:paraId="7C09F91C" w14:textId="77777777" w:rsidR="00ED02E6" w:rsidRPr="00B26E16" w:rsidRDefault="00ED02E6" w:rsidP="00B26E16">
      <w:pPr>
        <w:ind w:left="360"/>
        <w:rPr>
          <w:rFonts w:asciiTheme="minorHAnsi" w:hAnsiTheme="minorHAnsi" w:cstheme="minorHAnsi"/>
          <w:color w:val="auto"/>
        </w:rPr>
      </w:pPr>
    </w:p>
    <w:p w14:paraId="7E9E10D9" w14:textId="5C2412B0" w:rsidR="00925036" w:rsidRDefault="00EF232F" w:rsidP="00B26E16">
      <w:pPr>
        <w:rPr>
          <w:rFonts w:asciiTheme="minorHAnsi" w:hAnsiTheme="minorHAnsi" w:cstheme="minorHAnsi"/>
          <w:color w:val="auto"/>
        </w:rPr>
      </w:pPr>
      <w:r w:rsidRPr="00B26E16">
        <w:rPr>
          <w:rFonts w:asciiTheme="minorHAnsi" w:hAnsiTheme="minorHAnsi" w:cstheme="minorHAnsi"/>
          <w:color w:val="auto"/>
        </w:rPr>
        <w:t>Of note, th</w:t>
      </w:r>
      <w:r w:rsidR="00CF5193">
        <w:rPr>
          <w:rFonts w:asciiTheme="minorHAnsi" w:hAnsiTheme="minorHAnsi" w:cstheme="minorHAnsi"/>
          <w:color w:val="auto"/>
        </w:rPr>
        <w:t>is</w:t>
      </w:r>
      <w:r w:rsidRPr="00B26E16">
        <w:rPr>
          <w:rFonts w:asciiTheme="minorHAnsi" w:hAnsiTheme="minorHAnsi" w:cstheme="minorHAnsi"/>
          <w:color w:val="auto"/>
        </w:rPr>
        <w:t xml:space="preserve"> protocol can also be used for a conventional amine-di</w:t>
      </w:r>
      <w:r w:rsidR="00C152E6" w:rsidRPr="00B26E16">
        <w:rPr>
          <w:rFonts w:asciiTheme="minorHAnsi" w:hAnsiTheme="minorHAnsi" w:cstheme="minorHAnsi"/>
          <w:color w:val="auto"/>
        </w:rPr>
        <w:t>rected PEGylation of Ad vectors mentioned above.</w:t>
      </w:r>
      <w:r w:rsidRPr="00B26E16">
        <w:rPr>
          <w:rFonts w:asciiTheme="minorHAnsi" w:hAnsiTheme="minorHAnsi" w:cstheme="minorHAnsi"/>
          <w:color w:val="auto"/>
        </w:rPr>
        <w:t xml:space="preserve"> In that case, the reducing reagent TCEP can be omitted from the buffers. For stoichiometric calculations</w:t>
      </w:r>
      <w:r w:rsidR="00CF5193">
        <w:rPr>
          <w:rFonts w:asciiTheme="minorHAnsi" w:hAnsiTheme="minorHAnsi" w:cstheme="minorHAnsi"/>
          <w:color w:val="auto"/>
        </w:rPr>
        <w:t>,</w:t>
      </w:r>
      <w:r w:rsidRPr="00B26E16">
        <w:rPr>
          <w:rFonts w:asciiTheme="minorHAnsi" w:hAnsiTheme="minorHAnsi" w:cstheme="minorHAnsi"/>
          <w:color w:val="auto"/>
        </w:rPr>
        <w:t xml:space="preserve"> the number of accessible amine groups per particle can be considered </w:t>
      </w:r>
      <w:r w:rsidR="00CF5193">
        <w:rPr>
          <w:rFonts w:asciiTheme="minorHAnsi" w:hAnsiTheme="minorHAnsi" w:cstheme="minorHAnsi"/>
          <w:color w:val="auto"/>
        </w:rPr>
        <w:t xml:space="preserve">to be </w:t>
      </w:r>
      <w:r w:rsidRPr="00B26E16">
        <w:rPr>
          <w:rFonts w:asciiTheme="minorHAnsi" w:hAnsiTheme="minorHAnsi" w:cstheme="minorHAnsi"/>
          <w:color w:val="auto"/>
        </w:rPr>
        <w:t>18,000</w:t>
      </w:r>
      <w:r w:rsidR="00CF5193">
        <w:rPr>
          <w:rFonts w:asciiTheme="minorHAnsi" w:hAnsiTheme="minorHAnsi" w:cstheme="minorHAnsi"/>
          <w:color w:val="auto"/>
        </w:rPr>
        <w:t>,</w:t>
      </w:r>
      <w:r w:rsidRPr="00B26E16">
        <w:rPr>
          <w:rFonts w:asciiTheme="minorHAnsi" w:hAnsiTheme="minorHAnsi" w:cstheme="minorHAnsi"/>
          <w:color w:val="auto"/>
        </w:rPr>
        <w:t xml:space="preserve"> and typical molar excesses of amine-reactive coupling moieties are 20-100 fold.</w:t>
      </w:r>
      <w:r w:rsidR="00C152E6">
        <w:rPr>
          <w:rFonts w:asciiTheme="minorHAnsi" w:hAnsiTheme="minorHAnsi" w:cstheme="minorHAnsi"/>
          <w:color w:val="auto"/>
        </w:rPr>
        <w:t xml:space="preserve"> </w:t>
      </w:r>
    </w:p>
    <w:p w14:paraId="2D96E92E" w14:textId="72F287DC" w:rsidR="00AA03DF" w:rsidRPr="001B1519" w:rsidRDefault="00AA03DF" w:rsidP="00B26E16">
      <w:pPr>
        <w:rPr>
          <w:rFonts w:asciiTheme="minorHAnsi" w:hAnsiTheme="minorHAnsi" w:cstheme="minorHAnsi"/>
          <w:b/>
          <w:bCs/>
        </w:rPr>
      </w:pPr>
    </w:p>
    <w:p w14:paraId="5D52ED8B" w14:textId="4B45E885" w:rsidR="00AA03DF" w:rsidRPr="001B1519" w:rsidRDefault="00AA03DF" w:rsidP="00B26E16">
      <w:pPr>
        <w:pStyle w:val="a3"/>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26E19181" w14:textId="77777777" w:rsidR="003D3487" w:rsidRPr="00EF232F" w:rsidRDefault="003D3487" w:rsidP="00B26E16">
      <w:pPr>
        <w:outlineLvl w:val="0"/>
        <w:rPr>
          <w:rFonts w:asciiTheme="minorHAnsi" w:hAnsiTheme="minorHAnsi" w:cstheme="minorHAnsi"/>
          <w:color w:val="000000" w:themeColor="text1"/>
        </w:rPr>
      </w:pPr>
      <w:r w:rsidRPr="00EF232F">
        <w:rPr>
          <w:rFonts w:asciiTheme="minorHAnsi" w:hAnsiTheme="minorHAnsi" w:cstheme="minorHAnsi"/>
          <w:color w:val="000000" w:themeColor="text1"/>
        </w:rPr>
        <w:t>The authors have nothing to disclose.</w:t>
      </w:r>
    </w:p>
    <w:p w14:paraId="3270E9CB" w14:textId="6FDD3A38" w:rsidR="00C152E6" w:rsidRPr="00B26E16" w:rsidRDefault="003D3487" w:rsidP="00B26E16">
      <w:pPr>
        <w:rPr>
          <w:rFonts w:asciiTheme="minorHAnsi" w:hAnsiTheme="minorHAnsi" w:cstheme="minorHAnsi"/>
          <w:color w:val="auto"/>
        </w:rPr>
      </w:pPr>
      <w:r w:rsidRPr="001B1519">
        <w:rPr>
          <w:rFonts w:asciiTheme="minorHAnsi" w:hAnsiTheme="minorHAnsi" w:cstheme="minorHAnsi"/>
          <w:color w:val="auto"/>
        </w:rPr>
        <w:t xml:space="preserve"> </w:t>
      </w:r>
    </w:p>
    <w:p w14:paraId="574C9A9B" w14:textId="07CB2CF9" w:rsidR="00F81496" w:rsidRPr="00B26E16" w:rsidRDefault="009726EE" w:rsidP="00B26E16">
      <w:pPr>
        <w:outlineLvl w:val="0"/>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02F8850F" w14:textId="2D41F869" w:rsidR="005457C7" w:rsidRPr="005457C7" w:rsidRDefault="00E32454" w:rsidP="00B26E16">
      <w:pPr>
        <w:pStyle w:val="11"/>
        <w:spacing w:line="240" w:lineRule="auto"/>
        <w:rPr>
          <w:rFonts w:hAnsiTheme="minorHAnsi" w:cs="Calibri"/>
        </w:rPr>
      </w:pPr>
      <w:r w:rsidRPr="00E32454">
        <w:rPr>
          <w:color w:val="000000" w:themeColor="text1"/>
        </w:rPr>
        <w:fldChar w:fldCharType="begin"/>
      </w:r>
      <w:r w:rsidR="005457C7">
        <w:rPr>
          <w:color w:val="000000" w:themeColor="text1"/>
        </w:rPr>
        <w:instrText xml:space="preserve"> ADDIN ZOTERO_BIBL {"uncited":[],"omitted":[],"custom":[]} CSL_BIBLIOGRAPHY </w:instrText>
      </w:r>
      <w:r w:rsidRPr="00E32454">
        <w:rPr>
          <w:color w:val="000000" w:themeColor="text1"/>
        </w:rPr>
        <w:fldChar w:fldCharType="separate"/>
      </w:r>
      <w:r w:rsidR="005457C7" w:rsidRPr="005457C7">
        <w:rPr>
          <w:rFonts w:hAnsiTheme="minorHAnsi" w:cs="Calibri"/>
        </w:rPr>
        <w:t>1.</w:t>
      </w:r>
      <w:r w:rsidR="005457C7" w:rsidRPr="005457C7">
        <w:rPr>
          <w:rFonts w:hAnsiTheme="minorHAnsi" w:cs="Calibri"/>
        </w:rPr>
        <w:tab/>
        <w:t>Benko, M.</w:t>
      </w:r>
      <w:r w:rsidR="002C7CB6">
        <w:rPr>
          <w:rFonts w:hAnsiTheme="minorHAnsi" w:cs="Calibri"/>
        </w:rPr>
        <w:t>,</w:t>
      </w:r>
      <w:r w:rsidR="005457C7" w:rsidRPr="005457C7">
        <w:rPr>
          <w:rFonts w:hAnsiTheme="minorHAnsi" w:cs="Calibri"/>
        </w:rPr>
        <w:t xml:space="preserve"> Harrach, B. Molecular evolution of adenoviruses. </w:t>
      </w:r>
      <w:r w:rsidR="005457C7" w:rsidRPr="005457C7">
        <w:rPr>
          <w:rFonts w:hAnsiTheme="minorHAnsi" w:cs="Calibri"/>
          <w:i/>
          <w:iCs/>
        </w:rPr>
        <w:t>Curr</w:t>
      </w:r>
      <w:r w:rsidR="002C7CB6">
        <w:rPr>
          <w:rFonts w:hAnsiTheme="minorHAnsi" w:cs="Calibri"/>
          <w:i/>
          <w:iCs/>
        </w:rPr>
        <w:t>ent</w:t>
      </w:r>
      <w:r w:rsidR="005457C7" w:rsidRPr="005457C7">
        <w:rPr>
          <w:rFonts w:hAnsiTheme="minorHAnsi" w:cs="Calibri"/>
          <w:i/>
          <w:iCs/>
        </w:rPr>
        <w:t xml:space="preserve"> Top</w:t>
      </w:r>
      <w:r w:rsidR="002C7CB6">
        <w:rPr>
          <w:rFonts w:hAnsiTheme="minorHAnsi" w:cs="Calibri"/>
          <w:i/>
          <w:iCs/>
        </w:rPr>
        <w:t>ics in</w:t>
      </w:r>
      <w:r w:rsidR="005457C7" w:rsidRPr="005457C7">
        <w:rPr>
          <w:rFonts w:hAnsiTheme="minorHAnsi" w:cs="Calibri"/>
          <w:i/>
          <w:iCs/>
        </w:rPr>
        <w:t xml:space="preserve"> Microbiol</w:t>
      </w:r>
      <w:r w:rsidR="002C7CB6">
        <w:rPr>
          <w:rFonts w:hAnsiTheme="minorHAnsi" w:cs="Calibri"/>
          <w:i/>
          <w:iCs/>
        </w:rPr>
        <w:t>ogy and</w:t>
      </w:r>
      <w:r w:rsidR="005457C7" w:rsidRPr="005457C7">
        <w:rPr>
          <w:rFonts w:hAnsiTheme="minorHAnsi" w:cs="Calibri"/>
          <w:i/>
          <w:iCs/>
        </w:rPr>
        <w:t xml:space="preserve"> Immunol</w:t>
      </w:r>
      <w:r w:rsidR="002C7CB6">
        <w:rPr>
          <w:rFonts w:hAnsiTheme="minorHAnsi" w:cs="Calibri"/>
          <w:i/>
          <w:iCs/>
        </w:rPr>
        <w:t>ogy</w:t>
      </w:r>
      <w:r w:rsidR="005457C7" w:rsidRPr="005457C7">
        <w:rPr>
          <w:rFonts w:hAnsiTheme="minorHAnsi" w:cs="Calibri"/>
          <w:i/>
          <w:iCs/>
        </w:rPr>
        <w:t>.</w:t>
      </w:r>
      <w:r w:rsidR="005457C7" w:rsidRPr="005457C7">
        <w:rPr>
          <w:rFonts w:hAnsiTheme="minorHAnsi" w:cs="Calibri"/>
        </w:rPr>
        <w:t xml:space="preserve"> </w:t>
      </w:r>
      <w:r w:rsidR="005457C7" w:rsidRPr="005457C7">
        <w:rPr>
          <w:rFonts w:hAnsiTheme="minorHAnsi" w:cs="Calibri"/>
          <w:b/>
          <w:bCs/>
        </w:rPr>
        <w:t>272,</w:t>
      </w:r>
      <w:r w:rsidR="005457C7" w:rsidRPr="005457C7">
        <w:rPr>
          <w:rFonts w:hAnsiTheme="minorHAnsi" w:cs="Calibri"/>
        </w:rPr>
        <w:t xml:space="preserve"> 3–35 (2003).</w:t>
      </w:r>
    </w:p>
    <w:p w14:paraId="1315534A" w14:textId="517CC364" w:rsidR="005457C7" w:rsidRPr="005457C7" w:rsidRDefault="005457C7" w:rsidP="00B26E16">
      <w:pPr>
        <w:pStyle w:val="11"/>
        <w:spacing w:line="240" w:lineRule="auto"/>
        <w:rPr>
          <w:rFonts w:hAnsiTheme="minorHAnsi" w:cs="Calibri"/>
        </w:rPr>
      </w:pPr>
      <w:r w:rsidRPr="005457C7">
        <w:rPr>
          <w:rFonts w:hAnsiTheme="minorHAnsi" w:cs="Calibri"/>
        </w:rPr>
        <w:t>2.</w:t>
      </w:r>
      <w:r w:rsidRPr="005457C7">
        <w:rPr>
          <w:rFonts w:hAnsiTheme="minorHAnsi" w:cs="Calibri"/>
        </w:rPr>
        <w:tab/>
        <w:t>Davison, A. J., Benko, M.</w:t>
      </w:r>
      <w:r w:rsidR="002C7CB6">
        <w:rPr>
          <w:rFonts w:hAnsiTheme="minorHAnsi" w:cs="Calibri"/>
        </w:rPr>
        <w:t>,</w:t>
      </w:r>
      <w:r w:rsidRPr="005457C7">
        <w:rPr>
          <w:rFonts w:hAnsiTheme="minorHAnsi" w:cs="Calibri"/>
        </w:rPr>
        <w:t xml:space="preserve"> Harrach, B. Genetic content and evolution of adenoviruses. </w:t>
      </w:r>
      <w:r w:rsidRPr="005457C7">
        <w:rPr>
          <w:rFonts w:hAnsiTheme="minorHAnsi" w:cs="Calibri"/>
          <w:i/>
          <w:iCs/>
        </w:rPr>
        <w:t>J</w:t>
      </w:r>
      <w:r w:rsidR="002C7CB6">
        <w:rPr>
          <w:rFonts w:hAnsiTheme="minorHAnsi" w:cs="Calibri"/>
          <w:i/>
          <w:iCs/>
        </w:rPr>
        <w:t>ournal of</w:t>
      </w:r>
      <w:r w:rsidRPr="005457C7">
        <w:rPr>
          <w:rFonts w:hAnsiTheme="minorHAnsi" w:cs="Calibri"/>
          <w:i/>
          <w:iCs/>
        </w:rPr>
        <w:t xml:space="preserve"> Gen</w:t>
      </w:r>
      <w:r w:rsidR="002C7CB6">
        <w:rPr>
          <w:rFonts w:hAnsiTheme="minorHAnsi" w:cs="Calibri"/>
          <w:i/>
          <w:iCs/>
        </w:rPr>
        <w:t>etic</w:t>
      </w:r>
      <w:r w:rsidRPr="005457C7">
        <w:rPr>
          <w:rFonts w:hAnsiTheme="minorHAnsi" w:cs="Calibri"/>
          <w:i/>
          <w:iCs/>
        </w:rPr>
        <w:t xml:space="preserve"> Virol</w:t>
      </w:r>
      <w:r w:rsidR="002C7CB6">
        <w:rPr>
          <w:rFonts w:hAnsiTheme="minorHAnsi" w:cs="Calibri"/>
          <w:i/>
          <w:iCs/>
        </w:rPr>
        <w:t>ogy</w:t>
      </w:r>
      <w:r w:rsidRPr="005457C7">
        <w:rPr>
          <w:rFonts w:hAnsiTheme="minorHAnsi" w:cs="Calibri"/>
          <w:i/>
          <w:iCs/>
        </w:rPr>
        <w:t>.</w:t>
      </w:r>
      <w:r w:rsidRPr="005457C7">
        <w:rPr>
          <w:rFonts w:hAnsiTheme="minorHAnsi" w:cs="Calibri"/>
        </w:rPr>
        <w:t xml:space="preserve"> </w:t>
      </w:r>
      <w:r w:rsidRPr="005457C7">
        <w:rPr>
          <w:rFonts w:hAnsiTheme="minorHAnsi" w:cs="Calibri"/>
          <w:b/>
          <w:bCs/>
        </w:rPr>
        <w:t>84,</w:t>
      </w:r>
      <w:r w:rsidRPr="005457C7">
        <w:rPr>
          <w:rFonts w:hAnsiTheme="minorHAnsi" w:cs="Calibri"/>
        </w:rPr>
        <w:t xml:space="preserve"> 2895–2908 (2003).</w:t>
      </w:r>
    </w:p>
    <w:p w14:paraId="3428F243" w14:textId="62454743" w:rsidR="005457C7" w:rsidRPr="005457C7" w:rsidRDefault="005457C7" w:rsidP="00B26E16">
      <w:pPr>
        <w:pStyle w:val="11"/>
        <w:spacing w:line="240" w:lineRule="auto"/>
        <w:rPr>
          <w:rFonts w:hAnsiTheme="minorHAnsi" w:cs="Calibri"/>
        </w:rPr>
      </w:pPr>
      <w:r w:rsidRPr="005457C7">
        <w:rPr>
          <w:rFonts w:hAnsiTheme="minorHAnsi" w:cs="Calibri"/>
        </w:rPr>
        <w:t>3.</w:t>
      </w:r>
      <w:r w:rsidRPr="005457C7">
        <w:rPr>
          <w:rFonts w:hAnsiTheme="minorHAnsi" w:cs="Calibri"/>
        </w:rPr>
        <w:tab/>
        <w:t>Rowe, W. P., Huebner, R. J., Gilmore, L. K., Parrott, R. H.</w:t>
      </w:r>
      <w:r w:rsidR="002C7CB6">
        <w:rPr>
          <w:rFonts w:hAnsiTheme="minorHAnsi" w:cs="Calibri"/>
        </w:rPr>
        <w:t>,</w:t>
      </w:r>
      <w:r w:rsidRPr="005457C7">
        <w:rPr>
          <w:rFonts w:hAnsiTheme="minorHAnsi" w:cs="Calibri"/>
        </w:rPr>
        <w:t xml:space="preserve"> Ward, T. G. Isolation of a cytopathogenic agent from human adenoids undergoing spontaneous degeneration in tissue culture. </w:t>
      </w:r>
      <w:r w:rsidR="002C7CB6" w:rsidRPr="005613A2">
        <w:rPr>
          <w:rFonts w:hAnsiTheme="minorHAnsi" w:cs="Calibri"/>
          <w:i/>
        </w:rPr>
        <w:t>Proceedings of the Society for Experimental Biology and Medicine (New York, N.Y.)</w:t>
      </w:r>
      <w:r w:rsidR="002C7CB6" w:rsidRPr="002C7CB6">
        <w:rPr>
          <w:rFonts w:hAnsiTheme="minorHAnsi" w:cs="Calibri"/>
        </w:rPr>
        <w:t>.</w:t>
      </w:r>
      <w:r w:rsidR="002C7CB6" w:rsidRPr="002C7CB6" w:rsidDel="002C7CB6">
        <w:rPr>
          <w:rFonts w:hAnsiTheme="minorHAnsi" w:cs="Calibri"/>
        </w:rPr>
        <w:t xml:space="preserve"> </w:t>
      </w:r>
      <w:r w:rsidRPr="005457C7">
        <w:rPr>
          <w:rFonts w:hAnsiTheme="minorHAnsi" w:cs="Calibri"/>
          <w:b/>
          <w:bCs/>
        </w:rPr>
        <w:t>84,</w:t>
      </w:r>
      <w:r w:rsidRPr="005457C7">
        <w:rPr>
          <w:rFonts w:hAnsiTheme="minorHAnsi" w:cs="Calibri"/>
        </w:rPr>
        <w:t xml:space="preserve"> 570–573 (1953).</w:t>
      </w:r>
    </w:p>
    <w:p w14:paraId="21E2BD8C" w14:textId="23257A2E" w:rsidR="005457C7" w:rsidRPr="005457C7" w:rsidRDefault="005457C7" w:rsidP="00B26E16">
      <w:pPr>
        <w:pStyle w:val="11"/>
        <w:spacing w:line="240" w:lineRule="auto"/>
        <w:rPr>
          <w:rFonts w:hAnsiTheme="minorHAnsi" w:cs="Calibri"/>
        </w:rPr>
      </w:pPr>
      <w:r w:rsidRPr="005457C7">
        <w:rPr>
          <w:rFonts w:hAnsiTheme="minorHAnsi" w:cs="Calibri"/>
        </w:rPr>
        <w:t>4.</w:t>
      </w:r>
      <w:r w:rsidRPr="005457C7">
        <w:rPr>
          <w:rFonts w:hAnsiTheme="minorHAnsi" w:cs="Calibri"/>
        </w:rPr>
        <w:tab/>
        <w:t>van Oostrum, J.</w:t>
      </w:r>
      <w:r w:rsidR="002C7CB6">
        <w:rPr>
          <w:rFonts w:hAnsiTheme="minorHAnsi" w:cs="Calibri"/>
        </w:rPr>
        <w:t>,</w:t>
      </w:r>
      <w:r w:rsidRPr="005457C7">
        <w:rPr>
          <w:rFonts w:hAnsiTheme="minorHAnsi" w:cs="Calibri"/>
        </w:rPr>
        <w:t xml:space="preserve"> Burnett, R. M. Molecular composition of the adenovirus type 2 virion. </w:t>
      </w:r>
      <w:r w:rsidRPr="005457C7">
        <w:rPr>
          <w:rFonts w:hAnsiTheme="minorHAnsi" w:cs="Calibri"/>
          <w:i/>
          <w:iCs/>
        </w:rPr>
        <w:t>J</w:t>
      </w:r>
      <w:r w:rsidR="002C7CB6">
        <w:rPr>
          <w:rFonts w:hAnsiTheme="minorHAnsi" w:cs="Calibri"/>
          <w:i/>
          <w:iCs/>
        </w:rPr>
        <w:t>ournal of</w:t>
      </w:r>
      <w:r w:rsidRPr="005457C7">
        <w:rPr>
          <w:rFonts w:hAnsiTheme="minorHAnsi" w:cs="Calibri"/>
          <w:i/>
          <w:iCs/>
        </w:rPr>
        <w:t xml:space="preserve"> Virol</w:t>
      </w:r>
      <w:r w:rsidR="002C7CB6">
        <w:rPr>
          <w:rFonts w:hAnsiTheme="minorHAnsi" w:cs="Calibri"/>
          <w:i/>
          <w:iCs/>
        </w:rPr>
        <w:t>ogy</w:t>
      </w:r>
      <w:r w:rsidRPr="005457C7">
        <w:rPr>
          <w:rFonts w:hAnsiTheme="minorHAnsi" w:cs="Calibri"/>
          <w:i/>
          <w:iCs/>
        </w:rPr>
        <w:t>.</w:t>
      </w:r>
      <w:r w:rsidRPr="005457C7">
        <w:rPr>
          <w:rFonts w:hAnsiTheme="minorHAnsi" w:cs="Calibri"/>
        </w:rPr>
        <w:t xml:space="preserve"> </w:t>
      </w:r>
      <w:r w:rsidRPr="005457C7">
        <w:rPr>
          <w:rFonts w:hAnsiTheme="minorHAnsi" w:cs="Calibri"/>
          <w:b/>
          <w:bCs/>
        </w:rPr>
        <w:t>56,</w:t>
      </w:r>
      <w:r w:rsidRPr="005457C7">
        <w:rPr>
          <w:rFonts w:hAnsiTheme="minorHAnsi" w:cs="Calibri"/>
        </w:rPr>
        <w:t xml:space="preserve"> 439–448 (1985).</w:t>
      </w:r>
    </w:p>
    <w:p w14:paraId="128E6919" w14:textId="6FCD0815" w:rsidR="005457C7" w:rsidRPr="005457C7" w:rsidRDefault="005457C7" w:rsidP="00B26E16">
      <w:pPr>
        <w:pStyle w:val="11"/>
        <w:spacing w:line="240" w:lineRule="auto"/>
        <w:rPr>
          <w:rFonts w:hAnsiTheme="minorHAnsi" w:cs="Calibri"/>
        </w:rPr>
      </w:pPr>
      <w:r w:rsidRPr="005457C7">
        <w:rPr>
          <w:rFonts w:hAnsiTheme="minorHAnsi" w:cs="Calibri"/>
        </w:rPr>
        <w:t>5.</w:t>
      </w:r>
      <w:r w:rsidRPr="005457C7">
        <w:rPr>
          <w:rFonts w:hAnsiTheme="minorHAnsi" w:cs="Calibri"/>
        </w:rPr>
        <w:tab/>
        <w:t>Stewart, P. L., Fuller, S. D.</w:t>
      </w:r>
      <w:r w:rsidR="002C7CB6">
        <w:rPr>
          <w:rFonts w:hAnsiTheme="minorHAnsi" w:cs="Calibri"/>
        </w:rPr>
        <w:t>,</w:t>
      </w:r>
      <w:r w:rsidRPr="005457C7">
        <w:rPr>
          <w:rFonts w:hAnsiTheme="minorHAnsi" w:cs="Calibri"/>
        </w:rPr>
        <w:t xml:space="preserve"> Burnett, R. M. Difference imaging of adenovirus: bridging the resolution gap between X-ray crystallography and electron microscopy. </w:t>
      </w:r>
      <w:r w:rsidR="002C7CB6" w:rsidRPr="005613A2">
        <w:rPr>
          <w:rFonts w:hAnsiTheme="minorHAnsi" w:cs="Calibri"/>
          <w:i/>
        </w:rPr>
        <w:t>The</w:t>
      </w:r>
      <w:r w:rsidR="002C7CB6">
        <w:rPr>
          <w:rFonts w:hAnsiTheme="minorHAnsi" w:cs="Calibri"/>
        </w:rPr>
        <w:t xml:space="preserve"> </w:t>
      </w:r>
      <w:r w:rsidRPr="005457C7">
        <w:rPr>
          <w:rFonts w:hAnsiTheme="minorHAnsi" w:cs="Calibri"/>
          <w:i/>
          <w:iCs/>
        </w:rPr>
        <w:t>EMBO J</w:t>
      </w:r>
      <w:r w:rsidR="002C7CB6">
        <w:rPr>
          <w:rFonts w:hAnsiTheme="minorHAnsi" w:cs="Calibri"/>
          <w:i/>
          <w:iCs/>
        </w:rPr>
        <w:t>ournal</w:t>
      </w:r>
      <w:r w:rsidRPr="005457C7">
        <w:rPr>
          <w:rFonts w:hAnsiTheme="minorHAnsi" w:cs="Calibri"/>
          <w:i/>
          <w:iCs/>
        </w:rPr>
        <w:t>.</w:t>
      </w:r>
      <w:r w:rsidRPr="005457C7">
        <w:rPr>
          <w:rFonts w:hAnsiTheme="minorHAnsi" w:cs="Calibri"/>
        </w:rPr>
        <w:t xml:space="preserve"> </w:t>
      </w:r>
      <w:r w:rsidRPr="005457C7">
        <w:rPr>
          <w:rFonts w:hAnsiTheme="minorHAnsi" w:cs="Calibri"/>
          <w:b/>
          <w:bCs/>
        </w:rPr>
        <w:t>12,</w:t>
      </w:r>
      <w:r w:rsidRPr="005457C7">
        <w:rPr>
          <w:rFonts w:hAnsiTheme="minorHAnsi" w:cs="Calibri"/>
        </w:rPr>
        <w:t xml:space="preserve"> 2589–2599 (1993).</w:t>
      </w:r>
    </w:p>
    <w:p w14:paraId="7C629143" w14:textId="27BBF183" w:rsidR="005457C7" w:rsidRPr="005457C7" w:rsidRDefault="005457C7" w:rsidP="00B26E16">
      <w:pPr>
        <w:pStyle w:val="11"/>
        <w:spacing w:line="240" w:lineRule="auto"/>
        <w:rPr>
          <w:rFonts w:hAnsiTheme="minorHAnsi" w:cs="Calibri"/>
        </w:rPr>
      </w:pPr>
      <w:r w:rsidRPr="005457C7">
        <w:rPr>
          <w:rFonts w:hAnsiTheme="minorHAnsi" w:cs="Calibri"/>
        </w:rPr>
        <w:t>6.</w:t>
      </w:r>
      <w:r w:rsidRPr="005457C7">
        <w:rPr>
          <w:rFonts w:hAnsiTheme="minorHAnsi" w:cs="Calibri"/>
        </w:rPr>
        <w:tab/>
        <w:t>Stewart, P. L., Burnett, R. M., Cyrklaff, M.</w:t>
      </w:r>
      <w:r w:rsidR="002C7CB6">
        <w:rPr>
          <w:rFonts w:hAnsiTheme="minorHAnsi" w:cs="Calibri"/>
        </w:rPr>
        <w:t>,</w:t>
      </w:r>
      <w:r w:rsidRPr="005457C7">
        <w:rPr>
          <w:rFonts w:hAnsiTheme="minorHAnsi" w:cs="Calibri"/>
        </w:rPr>
        <w:t xml:space="preserve"> Fuller, S. D. Image reconstruction reveals the complex molecular organization of adenovirus. </w:t>
      </w:r>
      <w:r w:rsidRPr="005457C7">
        <w:rPr>
          <w:rFonts w:hAnsiTheme="minorHAnsi" w:cs="Calibri"/>
          <w:i/>
          <w:iCs/>
        </w:rPr>
        <w:t>Cell</w:t>
      </w:r>
      <w:r w:rsidR="002C7CB6">
        <w:rPr>
          <w:rFonts w:hAnsiTheme="minorHAnsi" w:cs="Calibri"/>
          <w:i/>
          <w:iCs/>
        </w:rPr>
        <w:t>.</w:t>
      </w:r>
      <w:r w:rsidRPr="005457C7">
        <w:rPr>
          <w:rFonts w:hAnsiTheme="minorHAnsi" w:cs="Calibri"/>
        </w:rPr>
        <w:t xml:space="preserve"> </w:t>
      </w:r>
      <w:r w:rsidRPr="005457C7">
        <w:rPr>
          <w:rFonts w:hAnsiTheme="minorHAnsi" w:cs="Calibri"/>
          <w:b/>
          <w:bCs/>
        </w:rPr>
        <w:t>67,</w:t>
      </w:r>
      <w:r w:rsidRPr="005457C7">
        <w:rPr>
          <w:rFonts w:hAnsiTheme="minorHAnsi" w:cs="Calibri"/>
        </w:rPr>
        <w:t xml:space="preserve"> 145–154 (1991).</w:t>
      </w:r>
    </w:p>
    <w:p w14:paraId="6C6BA57B" w14:textId="702CE702" w:rsidR="005457C7" w:rsidRPr="005457C7" w:rsidRDefault="005457C7" w:rsidP="00B26E16">
      <w:pPr>
        <w:pStyle w:val="11"/>
        <w:spacing w:line="240" w:lineRule="auto"/>
        <w:rPr>
          <w:rFonts w:hAnsiTheme="minorHAnsi" w:cs="Calibri"/>
        </w:rPr>
      </w:pPr>
      <w:r w:rsidRPr="005457C7">
        <w:rPr>
          <w:rFonts w:hAnsiTheme="minorHAnsi" w:cs="Calibri"/>
        </w:rPr>
        <w:t>7.</w:t>
      </w:r>
      <w:r w:rsidRPr="005457C7">
        <w:rPr>
          <w:rFonts w:hAnsiTheme="minorHAnsi" w:cs="Calibri"/>
        </w:rPr>
        <w:tab/>
        <w:t>Meier, O.</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Adenovirus triggers macropinocytosis and endosomal leakage together with its clathrin-mediated uptake. </w:t>
      </w:r>
      <w:r w:rsidRPr="005457C7">
        <w:rPr>
          <w:rFonts w:hAnsiTheme="minorHAnsi" w:cs="Calibri"/>
          <w:i/>
          <w:iCs/>
        </w:rPr>
        <w:t>J</w:t>
      </w:r>
      <w:r w:rsidR="002C7CB6">
        <w:rPr>
          <w:rFonts w:hAnsiTheme="minorHAnsi" w:cs="Calibri"/>
          <w:i/>
          <w:iCs/>
        </w:rPr>
        <w:t>ournal of</w:t>
      </w:r>
      <w:r w:rsidRPr="005457C7">
        <w:rPr>
          <w:rFonts w:hAnsiTheme="minorHAnsi" w:cs="Calibri"/>
          <w:i/>
          <w:iCs/>
        </w:rPr>
        <w:t xml:space="preserve"> Cell</w:t>
      </w:r>
      <w:r w:rsidR="002C7CB6">
        <w:rPr>
          <w:rFonts w:hAnsiTheme="minorHAnsi" w:cs="Calibri"/>
          <w:i/>
          <w:iCs/>
        </w:rPr>
        <w:t>ular</w:t>
      </w:r>
      <w:r w:rsidRPr="005457C7">
        <w:rPr>
          <w:rFonts w:hAnsiTheme="minorHAnsi" w:cs="Calibri"/>
          <w:i/>
          <w:iCs/>
        </w:rPr>
        <w:t xml:space="preserve"> Biol</w:t>
      </w:r>
      <w:r w:rsidR="002C7CB6">
        <w:rPr>
          <w:rFonts w:hAnsiTheme="minorHAnsi" w:cs="Calibri"/>
          <w:i/>
          <w:iCs/>
        </w:rPr>
        <w:t>ogy</w:t>
      </w:r>
      <w:r w:rsidRPr="005457C7">
        <w:rPr>
          <w:rFonts w:hAnsiTheme="minorHAnsi" w:cs="Calibri"/>
          <w:i/>
          <w:iCs/>
        </w:rPr>
        <w:t>.</w:t>
      </w:r>
      <w:r w:rsidRPr="005457C7">
        <w:rPr>
          <w:rFonts w:hAnsiTheme="minorHAnsi" w:cs="Calibri"/>
        </w:rPr>
        <w:t xml:space="preserve"> </w:t>
      </w:r>
      <w:r w:rsidRPr="005457C7">
        <w:rPr>
          <w:rFonts w:hAnsiTheme="minorHAnsi" w:cs="Calibri"/>
          <w:b/>
          <w:bCs/>
        </w:rPr>
        <w:t>158,</w:t>
      </w:r>
      <w:r w:rsidRPr="005457C7">
        <w:rPr>
          <w:rFonts w:hAnsiTheme="minorHAnsi" w:cs="Calibri"/>
        </w:rPr>
        <w:t xml:space="preserve"> 1119–1131 (2002).</w:t>
      </w:r>
    </w:p>
    <w:p w14:paraId="78B8607B" w14:textId="05A72F51" w:rsidR="005457C7" w:rsidRPr="005457C7" w:rsidRDefault="005457C7" w:rsidP="00B26E16">
      <w:pPr>
        <w:pStyle w:val="11"/>
        <w:spacing w:line="240" w:lineRule="auto"/>
        <w:rPr>
          <w:rFonts w:hAnsiTheme="minorHAnsi" w:cs="Calibri"/>
        </w:rPr>
      </w:pPr>
      <w:r w:rsidRPr="005457C7">
        <w:rPr>
          <w:rFonts w:hAnsiTheme="minorHAnsi" w:cs="Calibri"/>
        </w:rPr>
        <w:t>8.</w:t>
      </w:r>
      <w:r w:rsidRPr="005457C7">
        <w:rPr>
          <w:rFonts w:hAnsiTheme="minorHAnsi" w:cs="Calibri"/>
        </w:rPr>
        <w:tab/>
        <w:t>Xu, Z.</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Coagulation factor X shields adenovirus type 5 from attack by natural antibodies and complement. </w:t>
      </w:r>
      <w:r w:rsidRPr="005457C7">
        <w:rPr>
          <w:rFonts w:hAnsiTheme="minorHAnsi" w:cs="Calibri"/>
          <w:i/>
          <w:iCs/>
        </w:rPr>
        <w:t>Nat</w:t>
      </w:r>
      <w:r w:rsidR="002C7CB6">
        <w:rPr>
          <w:rFonts w:hAnsiTheme="minorHAnsi" w:cs="Calibri"/>
          <w:i/>
          <w:iCs/>
        </w:rPr>
        <w:t>ure</w:t>
      </w:r>
      <w:r w:rsidRPr="005457C7">
        <w:rPr>
          <w:rFonts w:hAnsiTheme="minorHAnsi" w:cs="Calibri"/>
          <w:i/>
          <w:iCs/>
        </w:rPr>
        <w:t xml:space="preserve"> Med</w:t>
      </w:r>
      <w:r w:rsidR="002C7CB6">
        <w:rPr>
          <w:rFonts w:hAnsiTheme="minorHAnsi" w:cs="Calibri"/>
          <w:i/>
          <w:iCs/>
        </w:rPr>
        <w:t>icine</w:t>
      </w:r>
      <w:r w:rsidRPr="005457C7">
        <w:rPr>
          <w:rFonts w:hAnsiTheme="minorHAnsi" w:cs="Calibri"/>
          <w:i/>
          <w:iCs/>
        </w:rPr>
        <w:t>.</w:t>
      </w:r>
      <w:r w:rsidRPr="005457C7">
        <w:rPr>
          <w:rFonts w:hAnsiTheme="minorHAnsi" w:cs="Calibri"/>
        </w:rPr>
        <w:t xml:space="preserve"> </w:t>
      </w:r>
      <w:r w:rsidRPr="005457C7">
        <w:rPr>
          <w:rFonts w:hAnsiTheme="minorHAnsi" w:cs="Calibri"/>
          <w:b/>
          <w:bCs/>
        </w:rPr>
        <w:t>19,</w:t>
      </w:r>
      <w:r w:rsidRPr="005457C7">
        <w:rPr>
          <w:rFonts w:hAnsiTheme="minorHAnsi" w:cs="Calibri"/>
        </w:rPr>
        <w:t xml:space="preserve"> 452–457 (2013).</w:t>
      </w:r>
    </w:p>
    <w:p w14:paraId="545A582D" w14:textId="79CEE601" w:rsidR="005457C7" w:rsidRPr="005457C7" w:rsidRDefault="005457C7" w:rsidP="00B26E16">
      <w:pPr>
        <w:pStyle w:val="11"/>
        <w:spacing w:line="240" w:lineRule="auto"/>
        <w:rPr>
          <w:rFonts w:hAnsiTheme="minorHAnsi" w:cs="Calibri"/>
        </w:rPr>
      </w:pPr>
      <w:r w:rsidRPr="005457C7">
        <w:rPr>
          <w:rFonts w:hAnsiTheme="minorHAnsi" w:cs="Calibri"/>
        </w:rPr>
        <w:t>9.</w:t>
      </w:r>
      <w:r w:rsidRPr="005457C7">
        <w:rPr>
          <w:rFonts w:hAnsiTheme="minorHAnsi" w:cs="Calibri"/>
        </w:rPr>
        <w:tab/>
        <w:t>Qiu, Q.</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Impact of natural IgM concentration on gene therapy with adenovirus type 5 vectors. </w:t>
      </w:r>
      <w:r w:rsidRPr="005457C7">
        <w:rPr>
          <w:rFonts w:hAnsiTheme="minorHAnsi" w:cs="Calibri"/>
          <w:i/>
          <w:iCs/>
        </w:rPr>
        <w:t>J</w:t>
      </w:r>
      <w:r w:rsidR="002C7CB6">
        <w:rPr>
          <w:rFonts w:hAnsiTheme="minorHAnsi" w:cs="Calibri"/>
          <w:i/>
          <w:iCs/>
        </w:rPr>
        <w:t>ournal of</w:t>
      </w:r>
      <w:r w:rsidRPr="005457C7">
        <w:rPr>
          <w:rFonts w:hAnsiTheme="minorHAnsi" w:cs="Calibri"/>
          <w:i/>
          <w:iCs/>
        </w:rPr>
        <w:t xml:space="preserve"> Virol</w:t>
      </w:r>
      <w:r w:rsidR="002C7CB6">
        <w:rPr>
          <w:rFonts w:hAnsiTheme="minorHAnsi" w:cs="Calibri"/>
          <w:i/>
          <w:iCs/>
        </w:rPr>
        <w:t>ogy</w:t>
      </w:r>
      <w:r w:rsidRPr="005457C7">
        <w:rPr>
          <w:rFonts w:hAnsiTheme="minorHAnsi" w:cs="Calibri"/>
          <w:i/>
          <w:iCs/>
        </w:rPr>
        <w:t>.</w:t>
      </w:r>
      <w:r w:rsidRPr="005457C7">
        <w:rPr>
          <w:rFonts w:hAnsiTheme="minorHAnsi" w:cs="Calibri"/>
        </w:rPr>
        <w:t xml:space="preserve"> </w:t>
      </w:r>
      <w:r w:rsidRPr="005457C7">
        <w:rPr>
          <w:rFonts w:hAnsiTheme="minorHAnsi" w:cs="Calibri"/>
          <w:b/>
          <w:bCs/>
        </w:rPr>
        <w:t>89,</w:t>
      </w:r>
      <w:r w:rsidRPr="005457C7">
        <w:rPr>
          <w:rFonts w:hAnsiTheme="minorHAnsi" w:cs="Calibri"/>
        </w:rPr>
        <w:t xml:space="preserve"> 3412–3416 (2015).</w:t>
      </w:r>
    </w:p>
    <w:p w14:paraId="28F59C2D" w14:textId="4FDEBA4F" w:rsidR="005457C7" w:rsidRPr="005457C7" w:rsidRDefault="005457C7" w:rsidP="00B26E16">
      <w:pPr>
        <w:pStyle w:val="11"/>
        <w:spacing w:line="240" w:lineRule="auto"/>
        <w:rPr>
          <w:rFonts w:hAnsiTheme="minorHAnsi" w:cs="Calibri"/>
        </w:rPr>
      </w:pPr>
      <w:r w:rsidRPr="005457C7">
        <w:rPr>
          <w:rFonts w:hAnsiTheme="minorHAnsi" w:cs="Calibri"/>
        </w:rPr>
        <w:t>10.</w:t>
      </w:r>
      <w:r w:rsidRPr="005457C7">
        <w:rPr>
          <w:rFonts w:hAnsiTheme="minorHAnsi" w:cs="Calibri"/>
        </w:rPr>
        <w:tab/>
        <w:t>Alemany, R., Suzuki, K.</w:t>
      </w:r>
      <w:r w:rsidR="002C7CB6">
        <w:rPr>
          <w:rFonts w:hAnsiTheme="minorHAnsi" w:cs="Calibri"/>
        </w:rPr>
        <w:t>,</w:t>
      </w:r>
      <w:r w:rsidRPr="005457C7">
        <w:rPr>
          <w:rFonts w:hAnsiTheme="minorHAnsi" w:cs="Calibri"/>
        </w:rPr>
        <w:t xml:space="preserve"> Curiel, D. T. Blood clearance rates of adenovirus type 5 in mice. </w:t>
      </w:r>
      <w:r w:rsidRPr="005457C7">
        <w:rPr>
          <w:rFonts w:hAnsiTheme="minorHAnsi" w:cs="Calibri"/>
          <w:i/>
          <w:iCs/>
        </w:rPr>
        <w:t>J</w:t>
      </w:r>
      <w:r w:rsidR="002C7CB6">
        <w:rPr>
          <w:rFonts w:hAnsiTheme="minorHAnsi" w:cs="Calibri"/>
          <w:i/>
          <w:iCs/>
        </w:rPr>
        <w:t>ournal of</w:t>
      </w:r>
      <w:r w:rsidRPr="005457C7">
        <w:rPr>
          <w:rFonts w:hAnsiTheme="minorHAnsi" w:cs="Calibri"/>
          <w:i/>
          <w:iCs/>
        </w:rPr>
        <w:t xml:space="preserve"> Gen</w:t>
      </w:r>
      <w:r w:rsidR="002C7CB6">
        <w:rPr>
          <w:rFonts w:hAnsiTheme="minorHAnsi" w:cs="Calibri"/>
          <w:i/>
          <w:iCs/>
        </w:rPr>
        <w:t>etic</w:t>
      </w:r>
      <w:r w:rsidRPr="005457C7">
        <w:rPr>
          <w:rFonts w:hAnsiTheme="minorHAnsi" w:cs="Calibri"/>
          <w:i/>
          <w:iCs/>
        </w:rPr>
        <w:t xml:space="preserve"> Virol</w:t>
      </w:r>
      <w:r w:rsidR="002C7CB6">
        <w:rPr>
          <w:rFonts w:hAnsiTheme="minorHAnsi" w:cs="Calibri"/>
          <w:i/>
          <w:iCs/>
        </w:rPr>
        <w:t>ogy</w:t>
      </w:r>
      <w:r w:rsidRPr="005457C7">
        <w:rPr>
          <w:rFonts w:hAnsiTheme="minorHAnsi" w:cs="Calibri"/>
          <w:i/>
          <w:iCs/>
        </w:rPr>
        <w:t>.</w:t>
      </w:r>
      <w:r w:rsidRPr="005457C7">
        <w:rPr>
          <w:rFonts w:hAnsiTheme="minorHAnsi" w:cs="Calibri"/>
        </w:rPr>
        <w:t xml:space="preserve"> </w:t>
      </w:r>
      <w:r w:rsidRPr="005457C7">
        <w:rPr>
          <w:rFonts w:hAnsiTheme="minorHAnsi" w:cs="Calibri"/>
          <w:b/>
          <w:bCs/>
        </w:rPr>
        <w:t>81,</w:t>
      </w:r>
      <w:r w:rsidRPr="005457C7">
        <w:rPr>
          <w:rFonts w:hAnsiTheme="minorHAnsi" w:cs="Calibri"/>
        </w:rPr>
        <w:t xml:space="preserve"> 2605–2609 (2000).</w:t>
      </w:r>
    </w:p>
    <w:p w14:paraId="71753E6A" w14:textId="09852D22" w:rsidR="005457C7" w:rsidRPr="005457C7" w:rsidRDefault="005457C7" w:rsidP="00B26E16">
      <w:pPr>
        <w:pStyle w:val="11"/>
        <w:spacing w:line="240" w:lineRule="auto"/>
        <w:rPr>
          <w:rFonts w:hAnsiTheme="minorHAnsi" w:cs="Calibri"/>
        </w:rPr>
      </w:pPr>
      <w:r w:rsidRPr="005457C7">
        <w:rPr>
          <w:rFonts w:hAnsiTheme="minorHAnsi" w:cs="Calibri"/>
        </w:rPr>
        <w:t>11.</w:t>
      </w:r>
      <w:r w:rsidRPr="005457C7">
        <w:rPr>
          <w:rFonts w:hAnsiTheme="minorHAnsi" w:cs="Calibri"/>
        </w:rPr>
        <w:tab/>
        <w:t>Smith, J. S., Xu, Z., Tian, J., Stevenson, S. C.</w:t>
      </w:r>
      <w:r w:rsidR="002C7CB6">
        <w:rPr>
          <w:rFonts w:hAnsiTheme="minorHAnsi" w:cs="Calibri"/>
        </w:rPr>
        <w:t>,</w:t>
      </w:r>
      <w:r w:rsidRPr="005457C7">
        <w:rPr>
          <w:rFonts w:hAnsiTheme="minorHAnsi" w:cs="Calibri"/>
        </w:rPr>
        <w:t xml:space="preserve"> Byrnes, A. P. Interaction of systemically delivered adenovirus vectors with Kupffer cells in mouse liver. </w:t>
      </w:r>
      <w:r w:rsidRPr="005457C7">
        <w:rPr>
          <w:rFonts w:hAnsiTheme="minorHAnsi" w:cs="Calibri"/>
          <w:i/>
          <w:iCs/>
        </w:rPr>
        <w:t>Hum</w:t>
      </w:r>
      <w:r w:rsidR="002C7CB6">
        <w:rPr>
          <w:rFonts w:hAnsiTheme="minorHAnsi" w:cs="Calibri"/>
          <w:i/>
          <w:iCs/>
        </w:rPr>
        <w:t>an</w:t>
      </w:r>
      <w:r w:rsidRPr="005457C7">
        <w:rPr>
          <w:rFonts w:hAnsiTheme="minorHAnsi" w:cs="Calibri"/>
          <w:i/>
          <w:iCs/>
        </w:rPr>
        <w:t xml:space="preserve"> Gene Ther</w:t>
      </w:r>
      <w:r w:rsidR="002C7CB6">
        <w:rPr>
          <w:rFonts w:hAnsiTheme="minorHAnsi" w:cs="Calibri"/>
          <w:i/>
          <w:iCs/>
        </w:rPr>
        <w:t>apy</w:t>
      </w:r>
      <w:r w:rsidRPr="005457C7">
        <w:rPr>
          <w:rFonts w:hAnsiTheme="minorHAnsi" w:cs="Calibri"/>
          <w:i/>
          <w:iCs/>
        </w:rPr>
        <w:t>.</w:t>
      </w:r>
      <w:r w:rsidRPr="005457C7">
        <w:rPr>
          <w:rFonts w:hAnsiTheme="minorHAnsi" w:cs="Calibri"/>
        </w:rPr>
        <w:t xml:space="preserve"> </w:t>
      </w:r>
      <w:r w:rsidRPr="005457C7">
        <w:rPr>
          <w:rFonts w:hAnsiTheme="minorHAnsi" w:cs="Calibri"/>
          <w:b/>
          <w:bCs/>
        </w:rPr>
        <w:t>19,</w:t>
      </w:r>
      <w:r w:rsidRPr="005457C7">
        <w:rPr>
          <w:rFonts w:hAnsiTheme="minorHAnsi" w:cs="Calibri"/>
        </w:rPr>
        <w:t xml:space="preserve"> 547–554 (2008).</w:t>
      </w:r>
    </w:p>
    <w:p w14:paraId="39E86111" w14:textId="55213682" w:rsidR="005457C7" w:rsidRPr="005457C7" w:rsidRDefault="005457C7" w:rsidP="00B26E16">
      <w:pPr>
        <w:pStyle w:val="11"/>
        <w:spacing w:line="240" w:lineRule="auto"/>
        <w:rPr>
          <w:rFonts w:hAnsiTheme="minorHAnsi" w:cs="Calibri"/>
        </w:rPr>
      </w:pPr>
      <w:r w:rsidRPr="005457C7">
        <w:rPr>
          <w:rFonts w:hAnsiTheme="minorHAnsi" w:cs="Calibri"/>
        </w:rPr>
        <w:t>12.</w:t>
      </w:r>
      <w:r w:rsidRPr="005457C7">
        <w:rPr>
          <w:rFonts w:hAnsiTheme="minorHAnsi" w:cs="Calibri"/>
        </w:rPr>
        <w:tab/>
        <w:t>Schiedner, G.</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A hemodynamic response to intravenous adenovirus vector particles is caused by systemic Kupffer cell-mediated activation of endothelial cells. </w:t>
      </w:r>
      <w:r w:rsidRPr="005457C7">
        <w:rPr>
          <w:rFonts w:hAnsiTheme="minorHAnsi" w:cs="Calibri"/>
          <w:i/>
          <w:iCs/>
        </w:rPr>
        <w:t>Hum</w:t>
      </w:r>
      <w:r w:rsidR="002C7CB6">
        <w:rPr>
          <w:rFonts w:hAnsiTheme="minorHAnsi" w:cs="Calibri"/>
          <w:i/>
          <w:iCs/>
        </w:rPr>
        <w:t>an</w:t>
      </w:r>
      <w:r w:rsidRPr="005457C7">
        <w:rPr>
          <w:rFonts w:hAnsiTheme="minorHAnsi" w:cs="Calibri"/>
          <w:i/>
          <w:iCs/>
        </w:rPr>
        <w:t xml:space="preserve"> Gene Ther</w:t>
      </w:r>
      <w:r w:rsidR="002C7CB6">
        <w:rPr>
          <w:rFonts w:hAnsiTheme="minorHAnsi" w:cs="Calibri"/>
          <w:i/>
          <w:iCs/>
        </w:rPr>
        <w:t>apy</w:t>
      </w:r>
      <w:r w:rsidRPr="005457C7">
        <w:rPr>
          <w:rFonts w:hAnsiTheme="minorHAnsi" w:cs="Calibri"/>
          <w:i/>
          <w:iCs/>
        </w:rPr>
        <w:t>.</w:t>
      </w:r>
      <w:r w:rsidRPr="005457C7">
        <w:rPr>
          <w:rFonts w:hAnsiTheme="minorHAnsi" w:cs="Calibri"/>
        </w:rPr>
        <w:t xml:space="preserve"> </w:t>
      </w:r>
      <w:r w:rsidRPr="005457C7">
        <w:rPr>
          <w:rFonts w:hAnsiTheme="minorHAnsi" w:cs="Calibri"/>
          <w:b/>
          <w:bCs/>
        </w:rPr>
        <w:t>14,</w:t>
      </w:r>
      <w:r w:rsidRPr="005457C7">
        <w:rPr>
          <w:rFonts w:hAnsiTheme="minorHAnsi" w:cs="Calibri"/>
        </w:rPr>
        <w:t xml:space="preserve"> 1631–1641 (2003).</w:t>
      </w:r>
    </w:p>
    <w:p w14:paraId="22E0AD0F" w14:textId="6C209985" w:rsidR="005457C7" w:rsidRPr="005457C7" w:rsidRDefault="005457C7" w:rsidP="00B26E16">
      <w:pPr>
        <w:pStyle w:val="11"/>
        <w:spacing w:line="240" w:lineRule="auto"/>
        <w:rPr>
          <w:rFonts w:hAnsiTheme="minorHAnsi" w:cs="Calibri"/>
        </w:rPr>
      </w:pPr>
      <w:r w:rsidRPr="005457C7">
        <w:rPr>
          <w:rFonts w:hAnsiTheme="minorHAnsi" w:cs="Calibri"/>
        </w:rPr>
        <w:t>13.</w:t>
      </w:r>
      <w:r w:rsidRPr="005457C7">
        <w:rPr>
          <w:rFonts w:hAnsiTheme="minorHAnsi" w:cs="Calibri"/>
        </w:rPr>
        <w:tab/>
        <w:t>Xu, Z., Tian, J., Smith, J. S.</w:t>
      </w:r>
      <w:r w:rsidR="002C7CB6">
        <w:rPr>
          <w:rFonts w:hAnsiTheme="minorHAnsi" w:cs="Calibri"/>
        </w:rPr>
        <w:t>,</w:t>
      </w:r>
      <w:r w:rsidRPr="005457C7">
        <w:rPr>
          <w:rFonts w:hAnsiTheme="minorHAnsi" w:cs="Calibri"/>
        </w:rPr>
        <w:t xml:space="preserve"> Byrnes, A. P. Clearance of adenovirus by Kupffer cells is mediated by scavenger receptors, natural antibodies, and complement. </w:t>
      </w:r>
      <w:r w:rsidRPr="005457C7">
        <w:rPr>
          <w:rFonts w:hAnsiTheme="minorHAnsi" w:cs="Calibri"/>
          <w:i/>
          <w:iCs/>
        </w:rPr>
        <w:t>J</w:t>
      </w:r>
      <w:r w:rsidR="002C7CB6">
        <w:rPr>
          <w:rFonts w:hAnsiTheme="minorHAnsi" w:cs="Calibri"/>
          <w:i/>
          <w:iCs/>
        </w:rPr>
        <w:t>ournal of</w:t>
      </w:r>
      <w:r w:rsidRPr="005457C7">
        <w:rPr>
          <w:rFonts w:hAnsiTheme="minorHAnsi" w:cs="Calibri"/>
          <w:i/>
          <w:iCs/>
        </w:rPr>
        <w:t xml:space="preserve"> Virol</w:t>
      </w:r>
      <w:r w:rsidR="002C7CB6">
        <w:rPr>
          <w:rFonts w:hAnsiTheme="minorHAnsi" w:cs="Calibri"/>
          <w:i/>
          <w:iCs/>
        </w:rPr>
        <w:t>ogy</w:t>
      </w:r>
      <w:r w:rsidRPr="005457C7">
        <w:rPr>
          <w:rFonts w:hAnsiTheme="minorHAnsi" w:cs="Calibri"/>
          <w:i/>
          <w:iCs/>
        </w:rPr>
        <w:t>.</w:t>
      </w:r>
      <w:r w:rsidRPr="005457C7">
        <w:rPr>
          <w:rFonts w:hAnsiTheme="minorHAnsi" w:cs="Calibri"/>
        </w:rPr>
        <w:t xml:space="preserve"> </w:t>
      </w:r>
      <w:r w:rsidRPr="005457C7">
        <w:rPr>
          <w:rFonts w:hAnsiTheme="minorHAnsi" w:cs="Calibri"/>
          <w:b/>
          <w:bCs/>
        </w:rPr>
        <w:t>82,</w:t>
      </w:r>
      <w:r w:rsidRPr="005457C7">
        <w:rPr>
          <w:rFonts w:hAnsiTheme="minorHAnsi" w:cs="Calibri"/>
        </w:rPr>
        <w:t xml:space="preserve"> 11705–11713 (2008).</w:t>
      </w:r>
    </w:p>
    <w:p w14:paraId="205BD0CC" w14:textId="76FE16CD" w:rsidR="005457C7" w:rsidRPr="005457C7" w:rsidRDefault="005457C7" w:rsidP="00B26E16">
      <w:pPr>
        <w:pStyle w:val="11"/>
        <w:spacing w:line="240" w:lineRule="auto"/>
        <w:rPr>
          <w:rFonts w:hAnsiTheme="minorHAnsi" w:cs="Calibri"/>
        </w:rPr>
      </w:pPr>
      <w:r w:rsidRPr="005457C7">
        <w:rPr>
          <w:rFonts w:hAnsiTheme="minorHAnsi" w:cs="Calibri"/>
        </w:rPr>
        <w:t>14.</w:t>
      </w:r>
      <w:r w:rsidRPr="005457C7">
        <w:rPr>
          <w:rFonts w:hAnsiTheme="minorHAnsi" w:cs="Calibri"/>
        </w:rPr>
        <w:tab/>
        <w:t>Khare, R., Reddy, V. S., Nemerow, G. R.</w:t>
      </w:r>
      <w:r w:rsidR="002C7CB6">
        <w:rPr>
          <w:rFonts w:hAnsiTheme="minorHAnsi" w:cs="Calibri"/>
        </w:rPr>
        <w:t>,</w:t>
      </w:r>
      <w:r w:rsidRPr="005457C7">
        <w:rPr>
          <w:rFonts w:hAnsiTheme="minorHAnsi" w:cs="Calibri"/>
        </w:rPr>
        <w:t xml:space="preserve"> Barry, M. A. Identification of adenovirus serotype 5 hexon regions that interact with scavenger receptors. </w:t>
      </w:r>
      <w:r w:rsidRPr="005457C7">
        <w:rPr>
          <w:rFonts w:hAnsiTheme="minorHAnsi" w:cs="Calibri"/>
          <w:i/>
          <w:iCs/>
        </w:rPr>
        <w:t>J</w:t>
      </w:r>
      <w:r w:rsidR="002C7CB6">
        <w:rPr>
          <w:rFonts w:hAnsiTheme="minorHAnsi" w:cs="Calibri"/>
          <w:i/>
          <w:iCs/>
        </w:rPr>
        <w:t>ournal of</w:t>
      </w:r>
      <w:r w:rsidRPr="005457C7">
        <w:rPr>
          <w:rFonts w:hAnsiTheme="minorHAnsi" w:cs="Calibri"/>
          <w:i/>
          <w:iCs/>
        </w:rPr>
        <w:t xml:space="preserve"> Virol</w:t>
      </w:r>
      <w:r w:rsidR="002C7CB6">
        <w:rPr>
          <w:rFonts w:hAnsiTheme="minorHAnsi" w:cs="Calibri"/>
          <w:i/>
          <w:iCs/>
        </w:rPr>
        <w:t>ogy</w:t>
      </w:r>
      <w:r w:rsidRPr="005457C7">
        <w:rPr>
          <w:rFonts w:hAnsiTheme="minorHAnsi" w:cs="Calibri"/>
          <w:i/>
          <w:iCs/>
        </w:rPr>
        <w:t>.</w:t>
      </w:r>
      <w:r w:rsidRPr="005457C7">
        <w:rPr>
          <w:rFonts w:hAnsiTheme="minorHAnsi" w:cs="Calibri"/>
        </w:rPr>
        <w:t xml:space="preserve"> </w:t>
      </w:r>
      <w:r w:rsidRPr="005457C7">
        <w:rPr>
          <w:rFonts w:hAnsiTheme="minorHAnsi" w:cs="Calibri"/>
          <w:b/>
          <w:bCs/>
        </w:rPr>
        <w:t>86,</w:t>
      </w:r>
      <w:r w:rsidRPr="005457C7">
        <w:rPr>
          <w:rFonts w:hAnsiTheme="minorHAnsi" w:cs="Calibri"/>
        </w:rPr>
        <w:t xml:space="preserve"> 2293–2301 (2012).</w:t>
      </w:r>
    </w:p>
    <w:p w14:paraId="7D65EC5C" w14:textId="0CBDB4F4" w:rsidR="005457C7" w:rsidRPr="005457C7" w:rsidRDefault="005457C7" w:rsidP="00B26E16">
      <w:pPr>
        <w:pStyle w:val="11"/>
        <w:spacing w:line="240" w:lineRule="auto"/>
        <w:rPr>
          <w:rFonts w:hAnsiTheme="minorHAnsi" w:cs="Calibri"/>
        </w:rPr>
      </w:pPr>
      <w:r w:rsidRPr="005457C7">
        <w:rPr>
          <w:rFonts w:hAnsiTheme="minorHAnsi" w:cs="Calibri"/>
        </w:rPr>
        <w:t>15.</w:t>
      </w:r>
      <w:r w:rsidRPr="005457C7">
        <w:rPr>
          <w:rFonts w:hAnsiTheme="minorHAnsi" w:cs="Calibri"/>
        </w:rPr>
        <w:tab/>
        <w:t>Piccolo, P., Annunziata, P., Mithbaokar, P.</w:t>
      </w:r>
      <w:r w:rsidR="002C7CB6">
        <w:rPr>
          <w:rFonts w:hAnsiTheme="minorHAnsi" w:cs="Calibri"/>
        </w:rPr>
        <w:t>,</w:t>
      </w:r>
      <w:r w:rsidRPr="005457C7">
        <w:rPr>
          <w:rFonts w:hAnsiTheme="minorHAnsi" w:cs="Calibri"/>
        </w:rPr>
        <w:t xml:space="preserve"> Brunetti-Pierri, N. SR-A and SREC-I binding peptides increase HDAd-mediated liver transduction. </w:t>
      </w:r>
      <w:r w:rsidRPr="005457C7">
        <w:rPr>
          <w:rFonts w:hAnsiTheme="minorHAnsi" w:cs="Calibri"/>
          <w:i/>
          <w:iCs/>
        </w:rPr>
        <w:t>Gene Ther</w:t>
      </w:r>
      <w:r w:rsidR="002C7CB6">
        <w:rPr>
          <w:rFonts w:hAnsiTheme="minorHAnsi" w:cs="Calibri"/>
          <w:i/>
          <w:iCs/>
        </w:rPr>
        <w:t>apy</w:t>
      </w:r>
      <w:r w:rsidRPr="005457C7">
        <w:rPr>
          <w:rFonts w:hAnsiTheme="minorHAnsi" w:cs="Calibri"/>
          <w:i/>
          <w:iCs/>
        </w:rPr>
        <w:t>.</w:t>
      </w:r>
      <w:r w:rsidRPr="005457C7">
        <w:rPr>
          <w:rFonts w:hAnsiTheme="minorHAnsi" w:cs="Calibri"/>
        </w:rPr>
        <w:t xml:space="preserve"> </w:t>
      </w:r>
      <w:r w:rsidRPr="005457C7">
        <w:rPr>
          <w:rFonts w:hAnsiTheme="minorHAnsi" w:cs="Calibri"/>
          <w:b/>
          <w:bCs/>
        </w:rPr>
        <w:t>21,</w:t>
      </w:r>
      <w:r w:rsidRPr="005457C7">
        <w:rPr>
          <w:rFonts w:hAnsiTheme="minorHAnsi" w:cs="Calibri"/>
        </w:rPr>
        <w:t xml:space="preserve"> 950–957 (2014).</w:t>
      </w:r>
    </w:p>
    <w:p w14:paraId="4A2985D9" w14:textId="64D3BF7E" w:rsidR="005457C7" w:rsidRPr="005457C7" w:rsidRDefault="005457C7" w:rsidP="00B26E16">
      <w:pPr>
        <w:pStyle w:val="11"/>
        <w:spacing w:line="240" w:lineRule="auto"/>
        <w:rPr>
          <w:rFonts w:hAnsiTheme="minorHAnsi" w:cs="Calibri"/>
        </w:rPr>
      </w:pPr>
      <w:r w:rsidRPr="005457C7">
        <w:rPr>
          <w:rFonts w:hAnsiTheme="minorHAnsi" w:cs="Calibri"/>
        </w:rPr>
        <w:t>16.</w:t>
      </w:r>
      <w:r w:rsidRPr="005457C7">
        <w:rPr>
          <w:rFonts w:hAnsiTheme="minorHAnsi" w:cs="Calibri"/>
        </w:rPr>
        <w:tab/>
        <w:t>Plüddemann, A., Neyen, C.</w:t>
      </w:r>
      <w:r w:rsidR="002C7CB6">
        <w:rPr>
          <w:rFonts w:hAnsiTheme="minorHAnsi" w:cs="Calibri"/>
        </w:rPr>
        <w:t>,</w:t>
      </w:r>
      <w:r w:rsidRPr="005457C7">
        <w:rPr>
          <w:rFonts w:hAnsiTheme="minorHAnsi" w:cs="Calibri"/>
        </w:rPr>
        <w:t xml:space="preserve"> Gordon, S. Macrophage scavenger receptors and host-derived ligands. </w:t>
      </w:r>
      <w:r w:rsidRPr="005457C7">
        <w:rPr>
          <w:rFonts w:hAnsiTheme="minorHAnsi" w:cs="Calibri"/>
          <w:i/>
          <w:iCs/>
        </w:rPr>
        <w:t xml:space="preserve">Methods </w:t>
      </w:r>
      <w:r w:rsidR="002C7CB6">
        <w:rPr>
          <w:rFonts w:hAnsiTheme="minorHAnsi" w:cs="Calibri"/>
          <w:i/>
          <w:iCs/>
        </w:rPr>
        <w:t>(</w:t>
      </w:r>
      <w:r w:rsidRPr="005457C7">
        <w:rPr>
          <w:rFonts w:hAnsiTheme="minorHAnsi" w:cs="Calibri"/>
          <w:i/>
          <w:iCs/>
        </w:rPr>
        <w:t>San Diego</w:t>
      </w:r>
      <w:r w:rsidR="002C7CB6">
        <w:rPr>
          <w:rFonts w:hAnsiTheme="minorHAnsi" w:cs="Calibri"/>
          <w:i/>
          <w:iCs/>
        </w:rPr>
        <w:t>,</w:t>
      </w:r>
      <w:r w:rsidRPr="005457C7">
        <w:rPr>
          <w:rFonts w:hAnsiTheme="minorHAnsi" w:cs="Calibri"/>
          <w:i/>
          <w:iCs/>
        </w:rPr>
        <w:t xml:space="preserve"> Calif</w:t>
      </w:r>
      <w:r w:rsidR="002C7CB6">
        <w:rPr>
          <w:rFonts w:hAnsiTheme="minorHAnsi" w:cs="Calibri"/>
          <w:i/>
          <w:iCs/>
        </w:rPr>
        <w:t>.).</w:t>
      </w:r>
      <w:r w:rsidRPr="005457C7">
        <w:rPr>
          <w:rFonts w:hAnsiTheme="minorHAnsi" w:cs="Calibri"/>
        </w:rPr>
        <w:t xml:space="preserve"> </w:t>
      </w:r>
      <w:r w:rsidRPr="005457C7">
        <w:rPr>
          <w:rFonts w:hAnsiTheme="minorHAnsi" w:cs="Calibri"/>
          <w:b/>
          <w:bCs/>
        </w:rPr>
        <w:t>43,</w:t>
      </w:r>
      <w:r w:rsidRPr="005457C7">
        <w:rPr>
          <w:rFonts w:hAnsiTheme="minorHAnsi" w:cs="Calibri"/>
        </w:rPr>
        <w:t xml:space="preserve"> 207–217 (2007).</w:t>
      </w:r>
    </w:p>
    <w:p w14:paraId="3600BC8F" w14:textId="50B47CAC" w:rsidR="005457C7" w:rsidRPr="005457C7" w:rsidRDefault="005457C7" w:rsidP="00B26E16">
      <w:pPr>
        <w:pStyle w:val="11"/>
        <w:spacing w:line="240" w:lineRule="auto"/>
        <w:rPr>
          <w:rFonts w:hAnsiTheme="minorHAnsi" w:cs="Calibri"/>
        </w:rPr>
      </w:pPr>
      <w:r w:rsidRPr="005457C7">
        <w:rPr>
          <w:rFonts w:hAnsiTheme="minorHAnsi" w:cs="Calibri"/>
        </w:rPr>
        <w:t>17.</w:t>
      </w:r>
      <w:r w:rsidRPr="005457C7">
        <w:rPr>
          <w:rFonts w:hAnsiTheme="minorHAnsi" w:cs="Calibri"/>
        </w:rPr>
        <w:tab/>
        <w:t>Ganesan, L. P.</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Rapid and efficient clearance of blood-borne virus by liver sinusoidal endothelium. </w:t>
      </w:r>
      <w:r w:rsidRPr="005457C7">
        <w:rPr>
          <w:rFonts w:hAnsiTheme="minorHAnsi" w:cs="Calibri"/>
          <w:i/>
          <w:iCs/>
        </w:rPr>
        <w:t>PLoS Pathog</w:t>
      </w:r>
      <w:r w:rsidR="002C7CB6">
        <w:rPr>
          <w:rFonts w:hAnsiTheme="minorHAnsi" w:cs="Calibri"/>
          <w:i/>
          <w:iCs/>
        </w:rPr>
        <w:t>en</w:t>
      </w:r>
      <w:r w:rsidRPr="005457C7">
        <w:rPr>
          <w:rFonts w:hAnsiTheme="minorHAnsi" w:cs="Calibri"/>
          <w:i/>
          <w:iCs/>
        </w:rPr>
        <w:t>.</w:t>
      </w:r>
      <w:r w:rsidRPr="005457C7">
        <w:rPr>
          <w:rFonts w:hAnsiTheme="minorHAnsi" w:cs="Calibri"/>
        </w:rPr>
        <w:t xml:space="preserve"> </w:t>
      </w:r>
      <w:r w:rsidRPr="005457C7">
        <w:rPr>
          <w:rFonts w:hAnsiTheme="minorHAnsi" w:cs="Calibri"/>
          <w:b/>
          <w:bCs/>
        </w:rPr>
        <w:t>7,</w:t>
      </w:r>
      <w:r w:rsidRPr="005457C7">
        <w:rPr>
          <w:rFonts w:hAnsiTheme="minorHAnsi" w:cs="Calibri"/>
        </w:rPr>
        <w:t xml:space="preserve"> e1002281 (2011).</w:t>
      </w:r>
    </w:p>
    <w:p w14:paraId="554E94E9" w14:textId="58BD5DD7" w:rsidR="005457C7" w:rsidRPr="005457C7" w:rsidRDefault="005457C7" w:rsidP="00B26E16">
      <w:pPr>
        <w:pStyle w:val="11"/>
        <w:spacing w:line="240" w:lineRule="auto"/>
        <w:rPr>
          <w:rFonts w:hAnsiTheme="minorHAnsi" w:cs="Calibri"/>
        </w:rPr>
      </w:pPr>
      <w:r w:rsidRPr="005457C7">
        <w:rPr>
          <w:rFonts w:hAnsiTheme="minorHAnsi" w:cs="Calibri"/>
        </w:rPr>
        <w:t>18.</w:t>
      </w:r>
      <w:r w:rsidRPr="005457C7">
        <w:rPr>
          <w:rFonts w:hAnsiTheme="minorHAnsi" w:cs="Calibri"/>
        </w:rPr>
        <w:tab/>
        <w:t>Cichon, G.</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Titer determination of Ad5 in blood: a cautionary note. </w:t>
      </w:r>
      <w:r w:rsidRPr="005457C7">
        <w:rPr>
          <w:rFonts w:hAnsiTheme="minorHAnsi" w:cs="Calibri"/>
          <w:i/>
          <w:iCs/>
        </w:rPr>
        <w:t>Gene Ther</w:t>
      </w:r>
      <w:r w:rsidR="002C7CB6">
        <w:rPr>
          <w:rFonts w:hAnsiTheme="minorHAnsi" w:cs="Calibri"/>
          <w:i/>
          <w:iCs/>
        </w:rPr>
        <w:t>apy</w:t>
      </w:r>
      <w:r w:rsidRPr="005457C7">
        <w:rPr>
          <w:rFonts w:hAnsiTheme="minorHAnsi" w:cs="Calibri"/>
          <w:i/>
          <w:iCs/>
        </w:rPr>
        <w:t>.</w:t>
      </w:r>
      <w:r w:rsidRPr="005457C7">
        <w:rPr>
          <w:rFonts w:hAnsiTheme="minorHAnsi" w:cs="Calibri"/>
        </w:rPr>
        <w:t xml:space="preserve"> </w:t>
      </w:r>
      <w:r w:rsidRPr="005457C7">
        <w:rPr>
          <w:rFonts w:hAnsiTheme="minorHAnsi" w:cs="Calibri"/>
          <w:b/>
          <w:bCs/>
        </w:rPr>
        <w:t>10,</w:t>
      </w:r>
      <w:r w:rsidRPr="005457C7">
        <w:rPr>
          <w:rFonts w:hAnsiTheme="minorHAnsi" w:cs="Calibri"/>
        </w:rPr>
        <w:t xml:space="preserve"> 1012–1017 (2003).</w:t>
      </w:r>
    </w:p>
    <w:p w14:paraId="42B39C1D" w14:textId="52DDEE4F" w:rsidR="005457C7" w:rsidRPr="005457C7" w:rsidRDefault="005457C7" w:rsidP="00B26E16">
      <w:pPr>
        <w:pStyle w:val="11"/>
        <w:spacing w:line="240" w:lineRule="auto"/>
        <w:rPr>
          <w:rFonts w:hAnsiTheme="minorHAnsi" w:cs="Calibri"/>
        </w:rPr>
      </w:pPr>
      <w:r w:rsidRPr="005457C7">
        <w:rPr>
          <w:rFonts w:hAnsiTheme="minorHAnsi" w:cs="Calibri"/>
        </w:rPr>
        <w:t>19.</w:t>
      </w:r>
      <w:r w:rsidRPr="005457C7">
        <w:rPr>
          <w:rFonts w:hAnsiTheme="minorHAnsi" w:cs="Calibri"/>
        </w:rPr>
        <w:tab/>
        <w:t>Carlisle, R. C.</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Human erythrocytes bind and inactivate type 5 adenovirus by presenting Coxsackie virus-adenovirus receptor and complement receptor 1. </w:t>
      </w:r>
      <w:r w:rsidRPr="005457C7">
        <w:rPr>
          <w:rFonts w:hAnsiTheme="minorHAnsi" w:cs="Calibri"/>
          <w:i/>
          <w:iCs/>
        </w:rPr>
        <w:t>Blood</w:t>
      </w:r>
      <w:r w:rsidR="002C7CB6">
        <w:rPr>
          <w:rFonts w:hAnsiTheme="minorHAnsi" w:cs="Calibri"/>
          <w:i/>
          <w:iCs/>
        </w:rPr>
        <w:t>.</w:t>
      </w:r>
      <w:r w:rsidRPr="005457C7">
        <w:rPr>
          <w:rFonts w:hAnsiTheme="minorHAnsi" w:cs="Calibri"/>
        </w:rPr>
        <w:t xml:space="preserve"> </w:t>
      </w:r>
      <w:r w:rsidRPr="005457C7">
        <w:rPr>
          <w:rFonts w:hAnsiTheme="minorHAnsi" w:cs="Calibri"/>
          <w:b/>
          <w:bCs/>
        </w:rPr>
        <w:t>113,</w:t>
      </w:r>
      <w:r w:rsidRPr="005457C7">
        <w:rPr>
          <w:rFonts w:hAnsiTheme="minorHAnsi" w:cs="Calibri"/>
        </w:rPr>
        <w:t xml:space="preserve"> 1909–1918 (2009).</w:t>
      </w:r>
    </w:p>
    <w:p w14:paraId="7F78ECD5" w14:textId="30CCD9E6" w:rsidR="005457C7" w:rsidRPr="005457C7" w:rsidRDefault="005457C7" w:rsidP="00B26E16">
      <w:pPr>
        <w:pStyle w:val="11"/>
        <w:spacing w:line="240" w:lineRule="auto"/>
        <w:rPr>
          <w:rFonts w:hAnsiTheme="minorHAnsi" w:cs="Calibri"/>
        </w:rPr>
      </w:pPr>
      <w:r w:rsidRPr="005457C7">
        <w:rPr>
          <w:rFonts w:hAnsiTheme="minorHAnsi" w:cs="Calibri"/>
        </w:rPr>
        <w:t>20.</w:t>
      </w:r>
      <w:r w:rsidRPr="005457C7">
        <w:rPr>
          <w:rFonts w:hAnsiTheme="minorHAnsi" w:cs="Calibri"/>
        </w:rPr>
        <w:tab/>
        <w:t>Waddington, S. N.</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Adenovirus serotype 5 hexon mediates liver gene transfer. </w:t>
      </w:r>
      <w:r w:rsidRPr="005457C7">
        <w:rPr>
          <w:rFonts w:hAnsiTheme="minorHAnsi" w:cs="Calibri"/>
          <w:i/>
          <w:iCs/>
        </w:rPr>
        <w:t>Cell</w:t>
      </w:r>
      <w:r w:rsidRPr="005457C7">
        <w:rPr>
          <w:rFonts w:hAnsiTheme="minorHAnsi" w:cs="Calibri"/>
        </w:rPr>
        <w:t xml:space="preserve"> </w:t>
      </w:r>
      <w:r w:rsidRPr="005457C7">
        <w:rPr>
          <w:rFonts w:hAnsiTheme="minorHAnsi" w:cs="Calibri"/>
          <w:b/>
          <w:bCs/>
        </w:rPr>
        <w:t>132,</w:t>
      </w:r>
      <w:r w:rsidRPr="005457C7">
        <w:rPr>
          <w:rFonts w:hAnsiTheme="minorHAnsi" w:cs="Calibri"/>
        </w:rPr>
        <w:t xml:space="preserve"> 397–409 (2008).</w:t>
      </w:r>
    </w:p>
    <w:p w14:paraId="5D22A196" w14:textId="3DF7035E" w:rsidR="005457C7" w:rsidRPr="005457C7" w:rsidRDefault="005457C7" w:rsidP="00B26E16">
      <w:pPr>
        <w:pStyle w:val="11"/>
        <w:spacing w:line="240" w:lineRule="auto"/>
        <w:rPr>
          <w:rFonts w:hAnsiTheme="minorHAnsi" w:cs="Calibri"/>
        </w:rPr>
      </w:pPr>
      <w:r w:rsidRPr="005457C7">
        <w:rPr>
          <w:rFonts w:hAnsiTheme="minorHAnsi" w:cs="Calibri"/>
        </w:rPr>
        <w:t>21.</w:t>
      </w:r>
      <w:r w:rsidRPr="005457C7">
        <w:rPr>
          <w:rFonts w:hAnsiTheme="minorHAnsi" w:cs="Calibri"/>
        </w:rPr>
        <w:tab/>
        <w:t>Kalyuzhniy, O.</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Adenovirus serotype 5 hexon is critical for virus infection of hepatocytes in vivo. </w:t>
      </w:r>
      <w:r w:rsidRPr="005457C7">
        <w:rPr>
          <w:rFonts w:hAnsiTheme="minorHAnsi" w:cs="Calibri"/>
          <w:i/>
          <w:iCs/>
        </w:rPr>
        <w:t>Proc</w:t>
      </w:r>
      <w:r w:rsidR="002C7CB6">
        <w:rPr>
          <w:rFonts w:hAnsiTheme="minorHAnsi" w:cs="Calibri"/>
          <w:i/>
          <w:iCs/>
        </w:rPr>
        <w:t>eedings of the</w:t>
      </w:r>
      <w:r w:rsidRPr="005457C7">
        <w:rPr>
          <w:rFonts w:hAnsiTheme="minorHAnsi" w:cs="Calibri"/>
          <w:i/>
          <w:iCs/>
        </w:rPr>
        <w:t xml:space="preserve"> Nat</w:t>
      </w:r>
      <w:r w:rsidR="002C7CB6">
        <w:rPr>
          <w:rFonts w:hAnsiTheme="minorHAnsi" w:cs="Calibri"/>
          <w:i/>
          <w:iCs/>
        </w:rPr>
        <w:t>iona</w:t>
      </w:r>
      <w:r w:rsidRPr="005457C7">
        <w:rPr>
          <w:rFonts w:hAnsiTheme="minorHAnsi" w:cs="Calibri"/>
          <w:i/>
          <w:iCs/>
        </w:rPr>
        <w:t>l Acad</w:t>
      </w:r>
      <w:r w:rsidR="002C7CB6">
        <w:rPr>
          <w:rFonts w:hAnsiTheme="minorHAnsi" w:cs="Calibri"/>
          <w:i/>
          <w:iCs/>
        </w:rPr>
        <w:t>emy of</w:t>
      </w:r>
      <w:r w:rsidRPr="005457C7">
        <w:rPr>
          <w:rFonts w:hAnsiTheme="minorHAnsi" w:cs="Calibri"/>
          <w:i/>
          <w:iCs/>
        </w:rPr>
        <w:t xml:space="preserve"> Sci</w:t>
      </w:r>
      <w:r w:rsidR="002C7CB6">
        <w:rPr>
          <w:rFonts w:hAnsiTheme="minorHAnsi" w:cs="Calibri"/>
          <w:i/>
          <w:iCs/>
        </w:rPr>
        <w:t>ences</w:t>
      </w:r>
      <w:r w:rsidRPr="005457C7">
        <w:rPr>
          <w:rFonts w:hAnsiTheme="minorHAnsi" w:cs="Calibri"/>
          <w:i/>
          <w:iCs/>
        </w:rPr>
        <w:t xml:space="preserve"> USA.</w:t>
      </w:r>
      <w:r w:rsidRPr="005457C7">
        <w:rPr>
          <w:rFonts w:hAnsiTheme="minorHAnsi" w:cs="Calibri"/>
        </w:rPr>
        <w:t xml:space="preserve"> </w:t>
      </w:r>
      <w:r w:rsidRPr="005457C7">
        <w:rPr>
          <w:rFonts w:hAnsiTheme="minorHAnsi" w:cs="Calibri"/>
          <w:b/>
          <w:bCs/>
        </w:rPr>
        <w:t>105,</w:t>
      </w:r>
      <w:r w:rsidRPr="005457C7">
        <w:rPr>
          <w:rFonts w:hAnsiTheme="minorHAnsi" w:cs="Calibri"/>
        </w:rPr>
        <w:t xml:space="preserve"> 5483–5488 (2008).</w:t>
      </w:r>
    </w:p>
    <w:p w14:paraId="149DDB3A" w14:textId="4848F9E0" w:rsidR="005457C7" w:rsidRPr="005457C7" w:rsidRDefault="005457C7" w:rsidP="00B26E16">
      <w:pPr>
        <w:pStyle w:val="11"/>
        <w:spacing w:line="240" w:lineRule="auto"/>
        <w:rPr>
          <w:rFonts w:hAnsiTheme="minorHAnsi" w:cs="Calibri"/>
        </w:rPr>
      </w:pPr>
      <w:r w:rsidRPr="005457C7">
        <w:rPr>
          <w:rFonts w:hAnsiTheme="minorHAnsi" w:cs="Calibri"/>
        </w:rPr>
        <w:t>22.</w:t>
      </w:r>
      <w:r w:rsidRPr="005457C7">
        <w:rPr>
          <w:rFonts w:hAnsiTheme="minorHAnsi" w:cs="Calibri"/>
        </w:rPr>
        <w:tab/>
        <w:t>Vigant, F.</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Substitution of hexon hypervariable region 5 of adenovirus serotype 5 abrogates blood factor binding and limits gene transfer to liver. </w:t>
      </w:r>
      <w:r w:rsidR="002C7CB6" w:rsidRPr="005613A2">
        <w:rPr>
          <w:rFonts w:hAnsiTheme="minorHAnsi" w:cs="Calibri"/>
          <w:i/>
        </w:rPr>
        <w:t>Molecular Therapy: The Journal of the American Society of Gene Therapy.</w:t>
      </w:r>
      <w:r w:rsidRPr="005613A2">
        <w:rPr>
          <w:rFonts w:hAnsiTheme="minorHAnsi" w:cs="Calibri"/>
          <w:i/>
        </w:rPr>
        <w:t xml:space="preserve"> </w:t>
      </w:r>
      <w:r w:rsidRPr="005457C7">
        <w:rPr>
          <w:rFonts w:hAnsiTheme="minorHAnsi" w:cs="Calibri"/>
          <w:b/>
          <w:bCs/>
        </w:rPr>
        <w:t>16,</w:t>
      </w:r>
      <w:r w:rsidRPr="005457C7">
        <w:rPr>
          <w:rFonts w:hAnsiTheme="minorHAnsi" w:cs="Calibri"/>
        </w:rPr>
        <w:t xml:space="preserve"> 1474–1480 (2008).</w:t>
      </w:r>
    </w:p>
    <w:p w14:paraId="06EFEA7C" w14:textId="32A6E037" w:rsidR="005457C7" w:rsidRPr="005457C7" w:rsidRDefault="005457C7" w:rsidP="00B26E16">
      <w:pPr>
        <w:pStyle w:val="11"/>
        <w:spacing w:line="240" w:lineRule="auto"/>
        <w:rPr>
          <w:rFonts w:hAnsiTheme="minorHAnsi" w:cs="Calibri"/>
        </w:rPr>
      </w:pPr>
      <w:r w:rsidRPr="005457C7">
        <w:rPr>
          <w:rFonts w:hAnsiTheme="minorHAnsi" w:cs="Calibri"/>
        </w:rPr>
        <w:t>23.</w:t>
      </w:r>
      <w:r w:rsidRPr="005457C7">
        <w:rPr>
          <w:rFonts w:hAnsiTheme="minorHAnsi" w:cs="Calibri"/>
        </w:rPr>
        <w:tab/>
        <w:t>Jonsson, M. I.</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Coagulation factors IX and X enhance binding and infection of adenovirus types 5 and 31 in human epithelial cells. </w:t>
      </w:r>
      <w:r w:rsidRPr="005457C7">
        <w:rPr>
          <w:rFonts w:hAnsiTheme="minorHAnsi" w:cs="Calibri"/>
          <w:i/>
          <w:iCs/>
        </w:rPr>
        <w:t>J</w:t>
      </w:r>
      <w:r w:rsidR="002C7CB6">
        <w:rPr>
          <w:rFonts w:hAnsiTheme="minorHAnsi" w:cs="Calibri"/>
          <w:i/>
          <w:iCs/>
        </w:rPr>
        <w:t>ournal of</w:t>
      </w:r>
      <w:r w:rsidRPr="005457C7">
        <w:rPr>
          <w:rFonts w:hAnsiTheme="minorHAnsi" w:cs="Calibri"/>
          <w:i/>
          <w:iCs/>
        </w:rPr>
        <w:t xml:space="preserve"> Virol</w:t>
      </w:r>
      <w:r w:rsidR="002C7CB6">
        <w:rPr>
          <w:rFonts w:hAnsiTheme="minorHAnsi" w:cs="Calibri"/>
          <w:i/>
          <w:iCs/>
        </w:rPr>
        <w:t>ogy</w:t>
      </w:r>
      <w:r w:rsidRPr="005457C7">
        <w:rPr>
          <w:rFonts w:hAnsiTheme="minorHAnsi" w:cs="Calibri"/>
          <w:i/>
          <w:iCs/>
        </w:rPr>
        <w:t>.</w:t>
      </w:r>
      <w:r w:rsidRPr="005457C7">
        <w:rPr>
          <w:rFonts w:hAnsiTheme="minorHAnsi" w:cs="Calibri"/>
        </w:rPr>
        <w:t xml:space="preserve"> </w:t>
      </w:r>
      <w:r w:rsidRPr="005457C7">
        <w:rPr>
          <w:rFonts w:hAnsiTheme="minorHAnsi" w:cs="Calibri"/>
          <w:b/>
          <w:bCs/>
        </w:rPr>
        <w:t>83,</w:t>
      </w:r>
      <w:r w:rsidRPr="005457C7">
        <w:rPr>
          <w:rFonts w:hAnsiTheme="minorHAnsi" w:cs="Calibri"/>
        </w:rPr>
        <w:t xml:space="preserve"> 3816–3825 (2009).</w:t>
      </w:r>
    </w:p>
    <w:p w14:paraId="3D03432E" w14:textId="336BC742" w:rsidR="005457C7" w:rsidRPr="005457C7" w:rsidRDefault="005457C7" w:rsidP="00B26E16">
      <w:pPr>
        <w:pStyle w:val="11"/>
        <w:spacing w:line="240" w:lineRule="auto"/>
        <w:rPr>
          <w:rFonts w:hAnsiTheme="minorHAnsi" w:cs="Calibri"/>
        </w:rPr>
      </w:pPr>
      <w:r w:rsidRPr="005457C7">
        <w:rPr>
          <w:rFonts w:hAnsiTheme="minorHAnsi" w:cs="Calibri"/>
        </w:rPr>
        <w:t>24.</w:t>
      </w:r>
      <w:r w:rsidRPr="005457C7">
        <w:rPr>
          <w:rFonts w:hAnsiTheme="minorHAnsi" w:cs="Calibri"/>
        </w:rPr>
        <w:tab/>
        <w:t>Bradshaw, A. C.</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Requirements for receptor engagement during infection by adenovirus complexed with blood coagulation factor X. </w:t>
      </w:r>
      <w:r w:rsidRPr="005457C7">
        <w:rPr>
          <w:rFonts w:hAnsiTheme="minorHAnsi" w:cs="Calibri"/>
          <w:i/>
          <w:iCs/>
        </w:rPr>
        <w:t>PLoS Pathog</w:t>
      </w:r>
      <w:r w:rsidR="002C7CB6">
        <w:rPr>
          <w:rFonts w:hAnsiTheme="minorHAnsi" w:cs="Calibri"/>
          <w:i/>
          <w:iCs/>
        </w:rPr>
        <w:t>en</w:t>
      </w:r>
      <w:r w:rsidRPr="005457C7">
        <w:rPr>
          <w:rFonts w:hAnsiTheme="minorHAnsi" w:cs="Calibri"/>
          <w:i/>
          <w:iCs/>
        </w:rPr>
        <w:t>.</w:t>
      </w:r>
      <w:r w:rsidRPr="005457C7">
        <w:rPr>
          <w:rFonts w:hAnsiTheme="minorHAnsi" w:cs="Calibri"/>
        </w:rPr>
        <w:t xml:space="preserve"> </w:t>
      </w:r>
      <w:r w:rsidRPr="005457C7">
        <w:rPr>
          <w:rFonts w:hAnsiTheme="minorHAnsi" w:cs="Calibri"/>
          <w:b/>
          <w:bCs/>
        </w:rPr>
        <w:t>6,</w:t>
      </w:r>
      <w:r w:rsidRPr="005457C7">
        <w:rPr>
          <w:rFonts w:hAnsiTheme="minorHAnsi" w:cs="Calibri"/>
        </w:rPr>
        <w:t xml:space="preserve"> e1001142 (2010).</w:t>
      </w:r>
    </w:p>
    <w:p w14:paraId="41351507" w14:textId="2A6C330F" w:rsidR="005457C7" w:rsidRPr="005457C7" w:rsidRDefault="005457C7" w:rsidP="00B26E16">
      <w:pPr>
        <w:pStyle w:val="11"/>
        <w:spacing w:line="240" w:lineRule="auto"/>
        <w:rPr>
          <w:rFonts w:hAnsiTheme="minorHAnsi" w:cs="Calibri"/>
        </w:rPr>
      </w:pPr>
      <w:r w:rsidRPr="005457C7">
        <w:rPr>
          <w:rFonts w:hAnsiTheme="minorHAnsi" w:cs="Calibri"/>
        </w:rPr>
        <w:t>25.</w:t>
      </w:r>
      <w:r w:rsidRPr="005457C7">
        <w:rPr>
          <w:rFonts w:hAnsiTheme="minorHAnsi" w:cs="Calibri"/>
        </w:rPr>
        <w:tab/>
        <w:t>Duffy, M. R., Bradshaw, A. C., Parker, A. L., McVey, J. H.</w:t>
      </w:r>
      <w:r w:rsidR="002C7CB6">
        <w:rPr>
          <w:rFonts w:hAnsiTheme="minorHAnsi" w:cs="Calibri"/>
        </w:rPr>
        <w:t>,</w:t>
      </w:r>
      <w:r w:rsidRPr="005457C7">
        <w:rPr>
          <w:rFonts w:hAnsiTheme="minorHAnsi" w:cs="Calibri"/>
        </w:rPr>
        <w:t xml:space="preserve"> Baker, A. H. A cluster of basic amino acids in the factor X serine protease mediates surface attachment of adenovirus/FX complexes. </w:t>
      </w:r>
      <w:r w:rsidR="002C7CB6">
        <w:rPr>
          <w:rFonts w:hAnsiTheme="minorHAnsi" w:cs="Calibri"/>
          <w:i/>
          <w:iCs/>
        </w:rPr>
        <w:t>Journal of Virology</w:t>
      </w:r>
      <w:r w:rsidRPr="005457C7">
        <w:rPr>
          <w:rFonts w:hAnsiTheme="minorHAnsi" w:cs="Calibri"/>
          <w:i/>
          <w:iCs/>
        </w:rPr>
        <w:t>.</w:t>
      </w:r>
      <w:r w:rsidRPr="005457C7">
        <w:rPr>
          <w:rFonts w:hAnsiTheme="minorHAnsi" w:cs="Calibri"/>
        </w:rPr>
        <w:t xml:space="preserve"> </w:t>
      </w:r>
      <w:r w:rsidRPr="005457C7">
        <w:rPr>
          <w:rFonts w:hAnsiTheme="minorHAnsi" w:cs="Calibri"/>
          <w:b/>
          <w:bCs/>
        </w:rPr>
        <w:t>85,</w:t>
      </w:r>
      <w:r w:rsidRPr="005457C7">
        <w:rPr>
          <w:rFonts w:hAnsiTheme="minorHAnsi" w:cs="Calibri"/>
        </w:rPr>
        <w:t xml:space="preserve"> 10914–10919 (2011).</w:t>
      </w:r>
    </w:p>
    <w:p w14:paraId="2C7474CD" w14:textId="13EF94AD" w:rsidR="005457C7" w:rsidRPr="005457C7" w:rsidRDefault="005457C7" w:rsidP="00B26E16">
      <w:pPr>
        <w:pStyle w:val="11"/>
        <w:spacing w:line="240" w:lineRule="auto"/>
        <w:rPr>
          <w:rFonts w:hAnsiTheme="minorHAnsi" w:cs="Calibri"/>
        </w:rPr>
      </w:pPr>
      <w:r w:rsidRPr="005457C7">
        <w:rPr>
          <w:rFonts w:hAnsiTheme="minorHAnsi" w:cs="Calibri"/>
        </w:rPr>
        <w:t>26.</w:t>
      </w:r>
      <w:r w:rsidRPr="005457C7">
        <w:rPr>
          <w:rFonts w:hAnsiTheme="minorHAnsi" w:cs="Calibri"/>
        </w:rPr>
        <w:tab/>
        <w:t>Xu, Z.</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Coagulation factor X shields adenovirus type 5 from attack by natural antibodies and complement. </w:t>
      </w:r>
      <w:r w:rsidRPr="005457C7">
        <w:rPr>
          <w:rFonts w:hAnsiTheme="minorHAnsi" w:cs="Calibri"/>
          <w:i/>
          <w:iCs/>
        </w:rPr>
        <w:t>Nat</w:t>
      </w:r>
      <w:r w:rsidR="002C7CB6">
        <w:rPr>
          <w:rFonts w:hAnsiTheme="minorHAnsi" w:cs="Calibri"/>
          <w:i/>
          <w:iCs/>
        </w:rPr>
        <w:t>ure</w:t>
      </w:r>
      <w:r w:rsidRPr="005457C7">
        <w:rPr>
          <w:rFonts w:hAnsiTheme="minorHAnsi" w:cs="Calibri"/>
          <w:i/>
          <w:iCs/>
        </w:rPr>
        <w:t xml:space="preserve"> Med</w:t>
      </w:r>
      <w:r w:rsidR="002C7CB6">
        <w:rPr>
          <w:rFonts w:hAnsiTheme="minorHAnsi" w:cs="Calibri"/>
          <w:i/>
          <w:iCs/>
        </w:rPr>
        <w:t>icine</w:t>
      </w:r>
      <w:r w:rsidRPr="005457C7">
        <w:rPr>
          <w:rFonts w:hAnsiTheme="minorHAnsi" w:cs="Calibri"/>
          <w:i/>
          <w:iCs/>
        </w:rPr>
        <w:t>.</w:t>
      </w:r>
      <w:r w:rsidRPr="005457C7">
        <w:rPr>
          <w:rFonts w:hAnsiTheme="minorHAnsi" w:cs="Calibri"/>
        </w:rPr>
        <w:t xml:space="preserve"> </w:t>
      </w:r>
      <w:r w:rsidRPr="005457C7">
        <w:rPr>
          <w:rFonts w:hAnsiTheme="minorHAnsi" w:cs="Calibri"/>
          <w:b/>
          <w:bCs/>
        </w:rPr>
        <w:t>19,</w:t>
      </w:r>
      <w:r w:rsidRPr="005457C7">
        <w:rPr>
          <w:rFonts w:hAnsiTheme="minorHAnsi" w:cs="Calibri"/>
        </w:rPr>
        <w:t xml:space="preserve"> 452–457 (2013).</w:t>
      </w:r>
    </w:p>
    <w:p w14:paraId="0AB1AC5A" w14:textId="2AE3EBED" w:rsidR="005457C7" w:rsidRPr="005457C7" w:rsidRDefault="005457C7" w:rsidP="00B26E16">
      <w:pPr>
        <w:pStyle w:val="11"/>
        <w:spacing w:line="240" w:lineRule="auto"/>
        <w:rPr>
          <w:rFonts w:hAnsiTheme="minorHAnsi" w:cs="Calibri"/>
        </w:rPr>
      </w:pPr>
      <w:r w:rsidRPr="005457C7">
        <w:rPr>
          <w:rFonts w:hAnsiTheme="minorHAnsi" w:cs="Calibri"/>
        </w:rPr>
        <w:t>27.</w:t>
      </w:r>
      <w:r w:rsidRPr="005457C7">
        <w:rPr>
          <w:rFonts w:hAnsiTheme="minorHAnsi" w:cs="Calibri"/>
        </w:rPr>
        <w:tab/>
        <w:t>Prill, J.-M.</w:t>
      </w:r>
      <w:r w:rsidR="002C7CB6">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Modifications of adenovirus hexon allow for either hepatocyte detargeting or targeting with potential evasion from Kupffer cells. </w:t>
      </w:r>
      <w:r w:rsidR="002C7CB6" w:rsidRPr="00452AC2">
        <w:rPr>
          <w:rFonts w:hAnsiTheme="minorHAnsi" w:cs="Calibri"/>
          <w:i/>
        </w:rPr>
        <w:t>Molecular Therapy: The Journal of the American Society of Gene Therapy</w:t>
      </w:r>
      <w:r w:rsidR="00333B4D">
        <w:rPr>
          <w:rFonts w:hAnsiTheme="minorHAnsi" w:cs="Calibri"/>
          <w:i/>
        </w:rPr>
        <w:t>.</w:t>
      </w:r>
      <w:r w:rsidR="002C7CB6" w:rsidRPr="005457C7" w:rsidDel="002C7CB6">
        <w:rPr>
          <w:rFonts w:hAnsiTheme="minorHAnsi" w:cs="Calibri"/>
          <w:i/>
          <w:iCs/>
        </w:rPr>
        <w:t xml:space="preserve"> </w:t>
      </w:r>
      <w:r w:rsidRPr="005457C7">
        <w:rPr>
          <w:rFonts w:hAnsiTheme="minorHAnsi" w:cs="Calibri"/>
          <w:b/>
          <w:bCs/>
        </w:rPr>
        <w:t>19,</w:t>
      </w:r>
      <w:r w:rsidRPr="005457C7">
        <w:rPr>
          <w:rFonts w:hAnsiTheme="minorHAnsi" w:cs="Calibri"/>
        </w:rPr>
        <w:t xml:space="preserve"> 83–92 (2011).</w:t>
      </w:r>
    </w:p>
    <w:p w14:paraId="5D2D9DEF" w14:textId="04DE9D9F" w:rsidR="005457C7" w:rsidRPr="005457C7" w:rsidRDefault="005457C7" w:rsidP="00B26E16">
      <w:pPr>
        <w:pStyle w:val="11"/>
        <w:spacing w:line="240" w:lineRule="auto"/>
        <w:rPr>
          <w:rFonts w:hAnsiTheme="minorHAnsi" w:cs="Calibri"/>
        </w:rPr>
      </w:pPr>
      <w:r w:rsidRPr="005457C7">
        <w:rPr>
          <w:rFonts w:hAnsiTheme="minorHAnsi" w:cs="Calibri"/>
        </w:rPr>
        <w:t>28.</w:t>
      </w:r>
      <w:r w:rsidRPr="005457C7">
        <w:rPr>
          <w:rFonts w:hAnsiTheme="minorHAnsi" w:cs="Calibri"/>
        </w:rPr>
        <w:tab/>
        <w:t>Zaiss, A. K.</w:t>
      </w:r>
      <w:r w:rsidR="00333B4D">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Hepatocyte Heparan Sulfate Is Required for Adeno-Associated Virus 2 but Dispensable for Adenovirus 5 Liver Transduction In Vivo. </w:t>
      </w:r>
      <w:r w:rsidR="002C7CB6">
        <w:rPr>
          <w:rFonts w:hAnsiTheme="minorHAnsi" w:cs="Calibri"/>
          <w:i/>
          <w:iCs/>
        </w:rPr>
        <w:t>Journal of Virology</w:t>
      </w:r>
      <w:r w:rsidRPr="005457C7">
        <w:rPr>
          <w:rFonts w:hAnsiTheme="minorHAnsi" w:cs="Calibri"/>
          <w:i/>
          <w:iCs/>
        </w:rPr>
        <w:t>.</w:t>
      </w:r>
      <w:r w:rsidRPr="005457C7">
        <w:rPr>
          <w:rFonts w:hAnsiTheme="minorHAnsi" w:cs="Calibri"/>
        </w:rPr>
        <w:t xml:space="preserve"> </w:t>
      </w:r>
      <w:r w:rsidRPr="005457C7">
        <w:rPr>
          <w:rFonts w:hAnsiTheme="minorHAnsi" w:cs="Calibri"/>
          <w:b/>
          <w:bCs/>
        </w:rPr>
        <w:t>90,</w:t>
      </w:r>
      <w:r w:rsidRPr="005457C7">
        <w:rPr>
          <w:rFonts w:hAnsiTheme="minorHAnsi" w:cs="Calibri"/>
        </w:rPr>
        <w:t xml:space="preserve"> 412–420 (2015).</w:t>
      </w:r>
    </w:p>
    <w:p w14:paraId="3A10BE3B" w14:textId="7B945643" w:rsidR="005457C7" w:rsidRPr="005457C7" w:rsidRDefault="005457C7" w:rsidP="00B26E16">
      <w:pPr>
        <w:pStyle w:val="11"/>
        <w:spacing w:line="240" w:lineRule="auto"/>
        <w:rPr>
          <w:rFonts w:hAnsiTheme="minorHAnsi" w:cs="Calibri"/>
        </w:rPr>
      </w:pPr>
      <w:r w:rsidRPr="005457C7">
        <w:rPr>
          <w:rFonts w:hAnsiTheme="minorHAnsi" w:cs="Calibri"/>
        </w:rPr>
        <w:t>29.</w:t>
      </w:r>
      <w:r w:rsidRPr="005457C7">
        <w:rPr>
          <w:rFonts w:hAnsiTheme="minorHAnsi" w:cs="Calibri"/>
        </w:rPr>
        <w:tab/>
        <w:t>Delgado, C., Francis, G. E.</w:t>
      </w:r>
      <w:r w:rsidR="00333B4D">
        <w:rPr>
          <w:rFonts w:hAnsiTheme="minorHAnsi" w:cs="Calibri"/>
        </w:rPr>
        <w:t>,</w:t>
      </w:r>
      <w:r w:rsidRPr="005457C7">
        <w:rPr>
          <w:rFonts w:hAnsiTheme="minorHAnsi" w:cs="Calibri"/>
        </w:rPr>
        <w:t xml:space="preserve"> Fisher, D. The uses and properties of PEG-linked proteins. </w:t>
      </w:r>
      <w:r w:rsidRPr="005457C7">
        <w:rPr>
          <w:rFonts w:hAnsiTheme="minorHAnsi" w:cs="Calibri"/>
          <w:i/>
          <w:iCs/>
        </w:rPr>
        <w:t>Crit</w:t>
      </w:r>
      <w:r w:rsidR="00333B4D">
        <w:rPr>
          <w:rFonts w:hAnsiTheme="minorHAnsi" w:cs="Calibri"/>
          <w:i/>
          <w:iCs/>
        </w:rPr>
        <w:t>ical</w:t>
      </w:r>
      <w:r w:rsidRPr="005457C7">
        <w:rPr>
          <w:rFonts w:hAnsiTheme="minorHAnsi" w:cs="Calibri"/>
          <w:i/>
          <w:iCs/>
        </w:rPr>
        <w:t xml:space="preserve"> Rev</w:t>
      </w:r>
      <w:r w:rsidR="00333B4D">
        <w:rPr>
          <w:rFonts w:hAnsiTheme="minorHAnsi" w:cs="Calibri"/>
          <w:i/>
          <w:iCs/>
        </w:rPr>
        <w:t>iews in</w:t>
      </w:r>
      <w:r w:rsidRPr="005457C7">
        <w:rPr>
          <w:rFonts w:hAnsiTheme="minorHAnsi" w:cs="Calibri"/>
          <w:i/>
          <w:iCs/>
        </w:rPr>
        <w:t xml:space="preserve"> Ther</w:t>
      </w:r>
      <w:r w:rsidR="00333B4D">
        <w:rPr>
          <w:rFonts w:hAnsiTheme="minorHAnsi" w:cs="Calibri"/>
          <w:i/>
          <w:iCs/>
        </w:rPr>
        <w:t>apeutic</w:t>
      </w:r>
      <w:r w:rsidRPr="005457C7">
        <w:rPr>
          <w:rFonts w:hAnsiTheme="minorHAnsi" w:cs="Calibri"/>
          <w:i/>
          <w:iCs/>
        </w:rPr>
        <w:t xml:space="preserve"> Drug Carrier Syst</w:t>
      </w:r>
      <w:r w:rsidR="00333B4D">
        <w:rPr>
          <w:rFonts w:hAnsiTheme="minorHAnsi" w:cs="Calibri"/>
          <w:i/>
          <w:iCs/>
        </w:rPr>
        <w:t>ems</w:t>
      </w:r>
      <w:r w:rsidRPr="005457C7">
        <w:rPr>
          <w:rFonts w:hAnsiTheme="minorHAnsi" w:cs="Calibri"/>
          <w:i/>
          <w:iCs/>
        </w:rPr>
        <w:t>.</w:t>
      </w:r>
      <w:r w:rsidRPr="005457C7">
        <w:rPr>
          <w:rFonts w:hAnsiTheme="minorHAnsi" w:cs="Calibri"/>
        </w:rPr>
        <w:t xml:space="preserve"> </w:t>
      </w:r>
      <w:r w:rsidRPr="005457C7">
        <w:rPr>
          <w:rFonts w:hAnsiTheme="minorHAnsi" w:cs="Calibri"/>
          <w:b/>
          <w:bCs/>
        </w:rPr>
        <w:t>9,</w:t>
      </w:r>
      <w:r w:rsidRPr="005457C7">
        <w:rPr>
          <w:rFonts w:hAnsiTheme="minorHAnsi" w:cs="Calibri"/>
        </w:rPr>
        <w:t xml:space="preserve"> 249–304 (1992).</w:t>
      </w:r>
    </w:p>
    <w:p w14:paraId="2F5EA032" w14:textId="04BE4A32" w:rsidR="005457C7" w:rsidRPr="005457C7" w:rsidRDefault="005457C7" w:rsidP="00B26E16">
      <w:pPr>
        <w:pStyle w:val="11"/>
        <w:spacing w:line="240" w:lineRule="auto"/>
        <w:rPr>
          <w:rFonts w:hAnsiTheme="minorHAnsi" w:cs="Calibri"/>
        </w:rPr>
      </w:pPr>
      <w:r w:rsidRPr="005457C7">
        <w:rPr>
          <w:rFonts w:hAnsiTheme="minorHAnsi" w:cs="Calibri"/>
        </w:rPr>
        <w:t>30.</w:t>
      </w:r>
      <w:r w:rsidRPr="005457C7">
        <w:rPr>
          <w:rFonts w:hAnsiTheme="minorHAnsi" w:cs="Calibri"/>
        </w:rPr>
        <w:tab/>
        <w:t>Parveen, S.</w:t>
      </w:r>
      <w:r w:rsidR="00333B4D">
        <w:rPr>
          <w:rFonts w:hAnsiTheme="minorHAnsi" w:cs="Calibri"/>
        </w:rPr>
        <w:t>,</w:t>
      </w:r>
      <w:r w:rsidRPr="005457C7">
        <w:rPr>
          <w:rFonts w:hAnsiTheme="minorHAnsi" w:cs="Calibri"/>
        </w:rPr>
        <w:t xml:space="preserve"> Sahoo, S. K. Nanomedicine: clinical applications of polyethylene glycol conjugated proteins and drugs. </w:t>
      </w:r>
      <w:r w:rsidRPr="005457C7">
        <w:rPr>
          <w:rFonts w:hAnsiTheme="minorHAnsi" w:cs="Calibri"/>
          <w:i/>
          <w:iCs/>
        </w:rPr>
        <w:t>Clin. Pharmacokinet.</w:t>
      </w:r>
      <w:r w:rsidRPr="005457C7">
        <w:rPr>
          <w:rFonts w:hAnsiTheme="minorHAnsi" w:cs="Calibri"/>
        </w:rPr>
        <w:t xml:space="preserve"> </w:t>
      </w:r>
      <w:r w:rsidRPr="005457C7">
        <w:rPr>
          <w:rFonts w:hAnsiTheme="minorHAnsi" w:cs="Calibri"/>
          <w:b/>
          <w:bCs/>
        </w:rPr>
        <w:t>45,</w:t>
      </w:r>
      <w:r w:rsidRPr="005457C7">
        <w:rPr>
          <w:rFonts w:hAnsiTheme="minorHAnsi" w:cs="Calibri"/>
        </w:rPr>
        <w:t xml:space="preserve"> 965–988 (2006).</w:t>
      </w:r>
    </w:p>
    <w:p w14:paraId="5C3471EF" w14:textId="13310B67" w:rsidR="005457C7" w:rsidRPr="005457C7" w:rsidRDefault="005457C7" w:rsidP="00B26E16">
      <w:pPr>
        <w:pStyle w:val="11"/>
        <w:spacing w:line="240" w:lineRule="auto"/>
        <w:rPr>
          <w:rFonts w:hAnsiTheme="minorHAnsi" w:cs="Calibri"/>
        </w:rPr>
      </w:pPr>
      <w:r w:rsidRPr="005457C7">
        <w:rPr>
          <w:rFonts w:hAnsiTheme="minorHAnsi" w:cs="Calibri"/>
        </w:rPr>
        <w:t>31.</w:t>
      </w:r>
      <w:r w:rsidRPr="005457C7">
        <w:rPr>
          <w:rFonts w:hAnsiTheme="minorHAnsi" w:cs="Calibri"/>
        </w:rPr>
        <w:tab/>
        <w:t>O’Riordan, C. R.</w:t>
      </w:r>
      <w:r w:rsidR="00333B4D">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PEGylation of adenovirus with retention of infectivity and protection from neutralizing antibody in vitro and in vivo. </w:t>
      </w:r>
      <w:r w:rsidRPr="005457C7">
        <w:rPr>
          <w:rFonts w:hAnsiTheme="minorHAnsi" w:cs="Calibri"/>
          <w:i/>
          <w:iCs/>
        </w:rPr>
        <w:t>Hum</w:t>
      </w:r>
      <w:r w:rsidR="00333B4D">
        <w:rPr>
          <w:rFonts w:hAnsiTheme="minorHAnsi" w:cs="Calibri"/>
          <w:i/>
          <w:iCs/>
        </w:rPr>
        <w:t>an</w:t>
      </w:r>
      <w:r w:rsidRPr="005457C7">
        <w:rPr>
          <w:rFonts w:hAnsiTheme="minorHAnsi" w:cs="Calibri"/>
          <w:i/>
          <w:iCs/>
        </w:rPr>
        <w:t xml:space="preserve"> Gene Ther</w:t>
      </w:r>
      <w:r w:rsidR="00333B4D">
        <w:rPr>
          <w:rFonts w:hAnsiTheme="minorHAnsi" w:cs="Calibri"/>
          <w:i/>
          <w:iCs/>
        </w:rPr>
        <w:t>apy</w:t>
      </w:r>
      <w:r w:rsidRPr="005457C7">
        <w:rPr>
          <w:rFonts w:hAnsiTheme="minorHAnsi" w:cs="Calibri"/>
          <w:i/>
          <w:iCs/>
        </w:rPr>
        <w:t>.</w:t>
      </w:r>
      <w:r w:rsidRPr="005457C7">
        <w:rPr>
          <w:rFonts w:hAnsiTheme="minorHAnsi" w:cs="Calibri"/>
        </w:rPr>
        <w:t xml:space="preserve"> </w:t>
      </w:r>
      <w:r w:rsidRPr="005457C7">
        <w:rPr>
          <w:rFonts w:hAnsiTheme="minorHAnsi" w:cs="Calibri"/>
          <w:b/>
          <w:bCs/>
        </w:rPr>
        <w:t>10,</w:t>
      </w:r>
      <w:r w:rsidRPr="005457C7">
        <w:rPr>
          <w:rFonts w:hAnsiTheme="minorHAnsi" w:cs="Calibri"/>
        </w:rPr>
        <w:t xml:space="preserve"> 1349–1358 (1999).</w:t>
      </w:r>
    </w:p>
    <w:p w14:paraId="6303BA82" w14:textId="57AFC8FF" w:rsidR="005457C7" w:rsidRPr="005457C7" w:rsidRDefault="005457C7" w:rsidP="00B26E16">
      <w:pPr>
        <w:pStyle w:val="11"/>
        <w:spacing w:line="240" w:lineRule="auto"/>
        <w:rPr>
          <w:rFonts w:hAnsiTheme="minorHAnsi" w:cs="Calibri"/>
        </w:rPr>
      </w:pPr>
      <w:r w:rsidRPr="005457C7">
        <w:rPr>
          <w:rFonts w:hAnsiTheme="minorHAnsi" w:cs="Calibri"/>
        </w:rPr>
        <w:t>32.</w:t>
      </w:r>
      <w:r w:rsidRPr="005457C7">
        <w:rPr>
          <w:rFonts w:hAnsiTheme="minorHAnsi" w:cs="Calibri"/>
        </w:rPr>
        <w:tab/>
        <w:t>Subr, V.</w:t>
      </w:r>
      <w:r w:rsidR="00333B4D">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Coating of adenovirus type 5 with polymers containing quaternary amines prevents binding to blood components. </w:t>
      </w:r>
      <w:r w:rsidRPr="005457C7">
        <w:rPr>
          <w:rFonts w:hAnsiTheme="minorHAnsi" w:cs="Calibri"/>
          <w:i/>
          <w:iCs/>
        </w:rPr>
        <w:t>J</w:t>
      </w:r>
      <w:r w:rsidR="00333B4D">
        <w:rPr>
          <w:rFonts w:hAnsiTheme="minorHAnsi" w:cs="Calibri"/>
          <w:i/>
          <w:iCs/>
        </w:rPr>
        <w:t>ournal of</w:t>
      </w:r>
      <w:r w:rsidRPr="005457C7">
        <w:rPr>
          <w:rFonts w:hAnsiTheme="minorHAnsi" w:cs="Calibri"/>
          <w:i/>
          <w:iCs/>
        </w:rPr>
        <w:t xml:space="preserve"> Control</w:t>
      </w:r>
      <w:r w:rsidR="00333B4D">
        <w:rPr>
          <w:rFonts w:hAnsiTheme="minorHAnsi" w:cs="Calibri"/>
          <w:i/>
          <w:iCs/>
        </w:rPr>
        <w:t>led</w:t>
      </w:r>
      <w:r w:rsidRPr="005457C7">
        <w:rPr>
          <w:rFonts w:hAnsiTheme="minorHAnsi" w:cs="Calibri"/>
          <w:i/>
          <w:iCs/>
        </w:rPr>
        <w:t xml:space="preserve"> Release</w:t>
      </w:r>
      <w:r w:rsidR="00333B4D">
        <w:rPr>
          <w:rFonts w:hAnsiTheme="minorHAnsi" w:cs="Calibri"/>
          <w:i/>
          <w:iCs/>
        </w:rPr>
        <w:t xml:space="preserve">. </w:t>
      </w:r>
      <w:r w:rsidRPr="005457C7">
        <w:rPr>
          <w:rFonts w:hAnsiTheme="minorHAnsi" w:cs="Calibri"/>
          <w:b/>
          <w:bCs/>
        </w:rPr>
        <w:t>135,</w:t>
      </w:r>
      <w:r w:rsidRPr="005457C7">
        <w:rPr>
          <w:rFonts w:hAnsiTheme="minorHAnsi" w:cs="Calibri"/>
        </w:rPr>
        <w:t xml:space="preserve"> 152–158 (2009).</w:t>
      </w:r>
    </w:p>
    <w:p w14:paraId="21170184" w14:textId="6ABC909D" w:rsidR="005457C7" w:rsidRPr="005457C7" w:rsidRDefault="005457C7" w:rsidP="00B26E16">
      <w:pPr>
        <w:pStyle w:val="11"/>
        <w:spacing w:line="240" w:lineRule="auto"/>
        <w:rPr>
          <w:rFonts w:hAnsiTheme="minorHAnsi" w:cs="Calibri"/>
        </w:rPr>
      </w:pPr>
      <w:r w:rsidRPr="005457C7">
        <w:rPr>
          <w:rFonts w:hAnsiTheme="minorHAnsi" w:cs="Calibri"/>
        </w:rPr>
        <w:t>33.</w:t>
      </w:r>
      <w:r w:rsidRPr="005457C7">
        <w:rPr>
          <w:rFonts w:hAnsiTheme="minorHAnsi" w:cs="Calibri"/>
        </w:rPr>
        <w:tab/>
        <w:t>Kreppel, F., Gackowski, J., Schmidt, E.</w:t>
      </w:r>
      <w:r w:rsidR="00333B4D">
        <w:rPr>
          <w:rFonts w:hAnsiTheme="minorHAnsi" w:cs="Calibri"/>
        </w:rPr>
        <w:t>,</w:t>
      </w:r>
      <w:r w:rsidRPr="005457C7">
        <w:rPr>
          <w:rFonts w:hAnsiTheme="minorHAnsi" w:cs="Calibri"/>
        </w:rPr>
        <w:t xml:space="preserve"> Kochanek, S. Combined genetic and chemical capsid modifications enable flexible and efficient de- and retargeting of adenovirus vectors.</w:t>
      </w:r>
      <w:r w:rsidR="00333B4D" w:rsidRPr="00333B4D">
        <w:rPr>
          <w:rFonts w:hAnsiTheme="minorHAnsi" w:cs="Calibri"/>
          <w:i/>
        </w:rPr>
        <w:t xml:space="preserve"> </w:t>
      </w:r>
      <w:r w:rsidR="00333B4D" w:rsidRPr="00452AC2">
        <w:rPr>
          <w:rFonts w:hAnsiTheme="minorHAnsi" w:cs="Calibri"/>
          <w:i/>
        </w:rPr>
        <w:t>Molecular Therapy: The Journal of the American Society of Gene Therapy</w:t>
      </w:r>
      <w:r w:rsidR="00333B4D">
        <w:rPr>
          <w:rFonts w:hAnsiTheme="minorHAnsi" w:cs="Calibri"/>
          <w:i/>
        </w:rPr>
        <w:t>.</w:t>
      </w:r>
      <w:r w:rsidRPr="005457C7">
        <w:rPr>
          <w:rFonts w:hAnsiTheme="minorHAnsi" w:cs="Calibri"/>
        </w:rPr>
        <w:t xml:space="preserve"> </w:t>
      </w:r>
      <w:r w:rsidRPr="005457C7">
        <w:rPr>
          <w:rFonts w:hAnsiTheme="minorHAnsi" w:cs="Calibri"/>
          <w:b/>
          <w:bCs/>
        </w:rPr>
        <w:t>12,</w:t>
      </w:r>
      <w:r w:rsidRPr="005457C7">
        <w:rPr>
          <w:rFonts w:hAnsiTheme="minorHAnsi" w:cs="Calibri"/>
        </w:rPr>
        <w:t xml:space="preserve"> 107–117 (2005).</w:t>
      </w:r>
    </w:p>
    <w:p w14:paraId="0AA1FB33" w14:textId="3FE17699" w:rsidR="005457C7" w:rsidRPr="005457C7" w:rsidRDefault="005457C7" w:rsidP="00B26E16">
      <w:pPr>
        <w:pStyle w:val="11"/>
        <w:spacing w:line="240" w:lineRule="auto"/>
        <w:rPr>
          <w:rFonts w:hAnsiTheme="minorHAnsi" w:cs="Calibri"/>
        </w:rPr>
      </w:pPr>
      <w:r w:rsidRPr="005457C7">
        <w:rPr>
          <w:rFonts w:hAnsiTheme="minorHAnsi" w:cs="Calibri"/>
        </w:rPr>
        <w:t>34.</w:t>
      </w:r>
      <w:r w:rsidRPr="005457C7">
        <w:rPr>
          <w:rFonts w:hAnsiTheme="minorHAnsi" w:cs="Calibri"/>
        </w:rPr>
        <w:tab/>
        <w:t>Corjon, S.</w:t>
      </w:r>
      <w:r w:rsidR="00333B4D">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Targeting of adenovirus vectors to the LRP receptor family with the high-affinity ligand RAP via combined genetic and chemical modification of the pIX capsomere. </w:t>
      </w:r>
      <w:r w:rsidR="00333B4D" w:rsidRPr="00452AC2">
        <w:rPr>
          <w:rFonts w:hAnsiTheme="minorHAnsi" w:cs="Calibri"/>
          <w:i/>
        </w:rPr>
        <w:t>Molecular Therapy: The Journal of the American Society of Gene Therapy</w:t>
      </w:r>
      <w:r w:rsidR="00333B4D">
        <w:rPr>
          <w:rFonts w:hAnsiTheme="minorHAnsi" w:cs="Calibri"/>
          <w:i/>
        </w:rPr>
        <w:t>.</w:t>
      </w:r>
      <w:r w:rsidR="00333B4D" w:rsidRPr="005457C7" w:rsidDel="00333B4D">
        <w:rPr>
          <w:rFonts w:hAnsiTheme="minorHAnsi" w:cs="Calibri"/>
          <w:i/>
          <w:iCs/>
        </w:rPr>
        <w:t xml:space="preserve"> </w:t>
      </w:r>
      <w:r w:rsidRPr="005457C7">
        <w:rPr>
          <w:rFonts w:hAnsiTheme="minorHAnsi" w:cs="Calibri"/>
          <w:b/>
          <w:bCs/>
        </w:rPr>
        <w:t>16,</w:t>
      </w:r>
      <w:r w:rsidRPr="005457C7">
        <w:rPr>
          <w:rFonts w:hAnsiTheme="minorHAnsi" w:cs="Calibri"/>
        </w:rPr>
        <w:t xml:space="preserve"> 1813–1824 (2008).</w:t>
      </w:r>
    </w:p>
    <w:p w14:paraId="032E89A1" w14:textId="6E9E7CD3" w:rsidR="005457C7" w:rsidRPr="005457C7" w:rsidRDefault="005457C7" w:rsidP="00B26E16">
      <w:pPr>
        <w:pStyle w:val="11"/>
        <w:spacing w:line="240" w:lineRule="auto"/>
        <w:rPr>
          <w:rFonts w:hAnsiTheme="minorHAnsi" w:cs="Calibri"/>
        </w:rPr>
      </w:pPr>
      <w:r w:rsidRPr="005457C7">
        <w:rPr>
          <w:rFonts w:hAnsiTheme="minorHAnsi" w:cs="Calibri"/>
        </w:rPr>
        <w:t>35.</w:t>
      </w:r>
      <w:r w:rsidRPr="005457C7">
        <w:rPr>
          <w:rFonts w:hAnsiTheme="minorHAnsi" w:cs="Calibri"/>
        </w:rPr>
        <w:tab/>
        <w:t>Prill, J.-M.</w:t>
      </w:r>
      <w:r w:rsidR="00333B4D">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Modifications of adenovirus hexon allow for either hepatocyte detargeting or targeting with potential evasion from Kupffer cells. </w:t>
      </w:r>
      <w:r w:rsidR="00333B4D" w:rsidRPr="00452AC2">
        <w:rPr>
          <w:rFonts w:hAnsiTheme="minorHAnsi" w:cs="Calibri"/>
          <w:i/>
        </w:rPr>
        <w:t>Molecular Therapy: The Journal of the American Society of Gene Therapy</w:t>
      </w:r>
      <w:r w:rsidR="00333B4D">
        <w:rPr>
          <w:rFonts w:hAnsiTheme="minorHAnsi" w:cs="Calibri"/>
          <w:i/>
        </w:rPr>
        <w:t>.</w:t>
      </w:r>
      <w:r w:rsidR="00333B4D" w:rsidRPr="005457C7" w:rsidDel="00333B4D">
        <w:rPr>
          <w:rFonts w:hAnsiTheme="minorHAnsi" w:cs="Calibri"/>
          <w:i/>
          <w:iCs/>
        </w:rPr>
        <w:t xml:space="preserve"> </w:t>
      </w:r>
      <w:r w:rsidRPr="005457C7">
        <w:rPr>
          <w:rFonts w:hAnsiTheme="minorHAnsi" w:cs="Calibri"/>
          <w:b/>
          <w:bCs/>
        </w:rPr>
        <w:t>19,</w:t>
      </w:r>
      <w:r w:rsidRPr="005457C7">
        <w:rPr>
          <w:rFonts w:hAnsiTheme="minorHAnsi" w:cs="Calibri"/>
        </w:rPr>
        <w:t xml:space="preserve"> 83–92 (2011).</w:t>
      </w:r>
    </w:p>
    <w:p w14:paraId="2B629E83" w14:textId="0F5803E4" w:rsidR="005457C7" w:rsidRPr="005457C7" w:rsidRDefault="005457C7" w:rsidP="00B26E16">
      <w:pPr>
        <w:pStyle w:val="11"/>
        <w:spacing w:line="240" w:lineRule="auto"/>
        <w:rPr>
          <w:rFonts w:hAnsiTheme="minorHAnsi" w:cs="Calibri"/>
        </w:rPr>
      </w:pPr>
      <w:r w:rsidRPr="005457C7">
        <w:rPr>
          <w:rFonts w:hAnsiTheme="minorHAnsi" w:cs="Calibri"/>
        </w:rPr>
        <w:t>36.</w:t>
      </w:r>
      <w:r w:rsidRPr="005457C7">
        <w:rPr>
          <w:rFonts w:hAnsiTheme="minorHAnsi" w:cs="Calibri"/>
        </w:rPr>
        <w:tab/>
        <w:t>Krutzke, L.</w:t>
      </w:r>
      <w:r w:rsidR="00333B4D">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Substitution of blood coagulation factor X-binding to Ad5 by position-specific PEGylation: Preventing vector clearance and preserving infectivity. </w:t>
      </w:r>
      <w:r w:rsidRPr="005457C7">
        <w:rPr>
          <w:rFonts w:hAnsiTheme="minorHAnsi" w:cs="Calibri"/>
          <w:i/>
          <w:iCs/>
        </w:rPr>
        <w:t>J</w:t>
      </w:r>
      <w:r w:rsidR="00333B4D">
        <w:rPr>
          <w:rFonts w:hAnsiTheme="minorHAnsi" w:cs="Calibri"/>
          <w:i/>
          <w:iCs/>
        </w:rPr>
        <w:t>ournal of</w:t>
      </w:r>
      <w:r w:rsidRPr="005457C7">
        <w:rPr>
          <w:rFonts w:hAnsiTheme="minorHAnsi" w:cs="Calibri"/>
          <w:i/>
          <w:iCs/>
        </w:rPr>
        <w:t xml:space="preserve"> Control</w:t>
      </w:r>
      <w:r w:rsidR="00333B4D">
        <w:rPr>
          <w:rFonts w:hAnsiTheme="minorHAnsi" w:cs="Calibri"/>
          <w:i/>
          <w:iCs/>
        </w:rPr>
        <w:t>led</w:t>
      </w:r>
      <w:r w:rsidRPr="005457C7">
        <w:rPr>
          <w:rFonts w:hAnsiTheme="minorHAnsi" w:cs="Calibri"/>
          <w:i/>
          <w:iCs/>
        </w:rPr>
        <w:t xml:space="preserve"> Release</w:t>
      </w:r>
      <w:r w:rsidR="00333B4D">
        <w:rPr>
          <w:rFonts w:hAnsiTheme="minorHAnsi" w:cs="Calibri"/>
          <w:i/>
          <w:iCs/>
        </w:rPr>
        <w:t xml:space="preserve">. </w:t>
      </w:r>
      <w:r w:rsidRPr="005457C7">
        <w:rPr>
          <w:rFonts w:hAnsiTheme="minorHAnsi" w:cs="Calibri"/>
          <w:b/>
          <w:bCs/>
        </w:rPr>
        <w:t>235,</w:t>
      </w:r>
      <w:r w:rsidRPr="005457C7">
        <w:rPr>
          <w:rFonts w:hAnsiTheme="minorHAnsi" w:cs="Calibri"/>
        </w:rPr>
        <w:t xml:space="preserve"> 379–392 (2016).</w:t>
      </w:r>
    </w:p>
    <w:p w14:paraId="0167C3D7" w14:textId="6903618C" w:rsidR="005457C7" w:rsidRPr="005457C7" w:rsidRDefault="005457C7" w:rsidP="00B26E16">
      <w:pPr>
        <w:pStyle w:val="11"/>
        <w:spacing w:line="240" w:lineRule="auto"/>
        <w:rPr>
          <w:rFonts w:hAnsiTheme="minorHAnsi" w:cs="Calibri"/>
        </w:rPr>
      </w:pPr>
      <w:r w:rsidRPr="005457C7">
        <w:rPr>
          <w:rFonts w:hAnsiTheme="minorHAnsi" w:cs="Calibri"/>
        </w:rPr>
        <w:t>37.</w:t>
      </w:r>
      <w:r w:rsidRPr="005457C7">
        <w:rPr>
          <w:rFonts w:hAnsiTheme="minorHAnsi" w:cs="Calibri"/>
        </w:rPr>
        <w:tab/>
        <w:t>Prill, J.-M.</w:t>
      </w:r>
      <w:r w:rsidR="00333B4D">
        <w:rPr>
          <w:rFonts w:hAnsiTheme="minorHAnsi" w:cs="Calibri"/>
        </w:rPr>
        <w:t>,</w:t>
      </w:r>
      <w:r w:rsidRPr="005457C7">
        <w:rPr>
          <w:rFonts w:hAnsiTheme="minorHAnsi" w:cs="Calibri"/>
        </w:rPr>
        <w:t xml:space="preserve"> </w:t>
      </w:r>
      <w:r w:rsidRPr="005457C7">
        <w:rPr>
          <w:rFonts w:hAnsiTheme="minorHAnsi" w:cs="Calibri"/>
          <w:i/>
          <w:iCs/>
        </w:rPr>
        <w:t>et al.</w:t>
      </w:r>
      <w:r w:rsidRPr="005457C7">
        <w:rPr>
          <w:rFonts w:hAnsiTheme="minorHAnsi" w:cs="Calibri"/>
        </w:rPr>
        <w:t xml:space="preserve"> Traceless bioresponsive shielding of adenovirus hexon with HPMA copolymers maintains transduction capacity in vitro and in vivo. </w:t>
      </w:r>
      <w:r w:rsidRPr="005457C7">
        <w:rPr>
          <w:rFonts w:hAnsiTheme="minorHAnsi" w:cs="Calibri"/>
          <w:i/>
          <w:iCs/>
        </w:rPr>
        <w:t>PloS One</w:t>
      </w:r>
      <w:r w:rsidR="00333B4D">
        <w:rPr>
          <w:rFonts w:hAnsiTheme="minorHAnsi" w:cs="Calibri"/>
          <w:i/>
          <w:iCs/>
        </w:rPr>
        <w:t>.</w:t>
      </w:r>
      <w:r w:rsidRPr="005457C7">
        <w:rPr>
          <w:rFonts w:hAnsiTheme="minorHAnsi" w:cs="Calibri"/>
        </w:rPr>
        <w:t xml:space="preserve"> </w:t>
      </w:r>
      <w:r w:rsidRPr="005457C7">
        <w:rPr>
          <w:rFonts w:hAnsiTheme="minorHAnsi" w:cs="Calibri"/>
          <w:b/>
          <w:bCs/>
        </w:rPr>
        <w:t>9,</w:t>
      </w:r>
      <w:r w:rsidRPr="005457C7">
        <w:rPr>
          <w:rFonts w:hAnsiTheme="minorHAnsi" w:cs="Calibri"/>
        </w:rPr>
        <w:t xml:space="preserve"> e82716 (2014).</w:t>
      </w:r>
    </w:p>
    <w:p w14:paraId="04D0B4B9" w14:textId="433FDECC" w:rsidR="005457C7" w:rsidRPr="005457C7" w:rsidRDefault="005457C7" w:rsidP="00B26E16">
      <w:pPr>
        <w:pStyle w:val="11"/>
        <w:spacing w:line="240" w:lineRule="auto"/>
        <w:rPr>
          <w:rFonts w:hAnsiTheme="minorHAnsi" w:cs="Calibri"/>
        </w:rPr>
      </w:pPr>
      <w:r w:rsidRPr="005457C7">
        <w:rPr>
          <w:rFonts w:hAnsiTheme="minorHAnsi" w:cs="Calibri"/>
        </w:rPr>
        <w:t>38.</w:t>
      </w:r>
      <w:r w:rsidRPr="005457C7">
        <w:rPr>
          <w:rFonts w:hAnsiTheme="minorHAnsi" w:cs="Calibri"/>
        </w:rPr>
        <w:tab/>
        <w:t>Kratzer, R. F.</w:t>
      </w:r>
      <w:r w:rsidR="00333B4D">
        <w:rPr>
          <w:rFonts w:hAnsiTheme="minorHAnsi" w:cs="Calibri"/>
        </w:rPr>
        <w:t>,</w:t>
      </w:r>
      <w:r w:rsidRPr="005457C7">
        <w:rPr>
          <w:rFonts w:hAnsiTheme="minorHAnsi" w:cs="Calibri"/>
        </w:rPr>
        <w:t xml:space="preserve"> Kreppel, F. Production, Purification, and Titration of First-Generation Adenovirus Vectors. </w:t>
      </w:r>
      <w:r w:rsidRPr="005457C7">
        <w:rPr>
          <w:rFonts w:hAnsiTheme="minorHAnsi" w:cs="Calibri"/>
          <w:i/>
          <w:iCs/>
        </w:rPr>
        <w:t>Methods</w:t>
      </w:r>
      <w:r w:rsidR="00333B4D">
        <w:rPr>
          <w:rFonts w:hAnsiTheme="minorHAnsi" w:cs="Calibri"/>
          <w:i/>
          <w:iCs/>
        </w:rPr>
        <w:t xml:space="preserve"> in</w:t>
      </w:r>
      <w:r w:rsidRPr="005457C7">
        <w:rPr>
          <w:rFonts w:hAnsiTheme="minorHAnsi" w:cs="Calibri"/>
          <w:i/>
          <w:iCs/>
        </w:rPr>
        <w:t xml:space="preserve"> Mol</w:t>
      </w:r>
      <w:r w:rsidR="00333B4D">
        <w:rPr>
          <w:rFonts w:hAnsiTheme="minorHAnsi" w:cs="Calibri"/>
          <w:i/>
          <w:iCs/>
        </w:rPr>
        <w:t>ecular</w:t>
      </w:r>
      <w:r w:rsidRPr="005457C7">
        <w:rPr>
          <w:rFonts w:hAnsiTheme="minorHAnsi" w:cs="Calibri"/>
          <w:i/>
          <w:iCs/>
        </w:rPr>
        <w:t xml:space="preserve"> Biol</w:t>
      </w:r>
      <w:r w:rsidR="00333B4D">
        <w:rPr>
          <w:rFonts w:hAnsiTheme="minorHAnsi" w:cs="Calibri"/>
          <w:i/>
          <w:iCs/>
        </w:rPr>
        <w:t>ogy</w:t>
      </w:r>
      <w:r w:rsidRPr="005457C7">
        <w:rPr>
          <w:rFonts w:hAnsiTheme="minorHAnsi" w:cs="Calibri"/>
          <w:i/>
          <w:iCs/>
        </w:rPr>
        <w:t xml:space="preserve"> </w:t>
      </w:r>
      <w:r w:rsidR="00333B4D">
        <w:rPr>
          <w:rFonts w:hAnsiTheme="minorHAnsi" w:cs="Calibri"/>
          <w:i/>
          <w:iCs/>
        </w:rPr>
        <w:t>(</w:t>
      </w:r>
      <w:r w:rsidRPr="005457C7">
        <w:rPr>
          <w:rFonts w:hAnsiTheme="minorHAnsi" w:cs="Calibri"/>
          <w:i/>
          <w:iCs/>
        </w:rPr>
        <w:t>Clifton</w:t>
      </w:r>
      <w:r w:rsidR="00333B4D">
        <w:rPr>
          <w:rFonts w:hAnsiTheme="minorHAnsi" w:cs="Calibri"/>
          <w:i/>
          <w:iCs/>
        </w:rPr>
        <w:t>,</w:t>
      </w:r>
      <w:r w:rsidRPr="005457C7">
        <w:rPr>
          <w:rFonts w:hAnsiTheme="minorHAnsi" w:cs="Calibri"/>
          <w:i/>
          <w:iCs/>
        </w:rPr>
        <w:t xml:space="preserve"> NJ</w:t>
      </w:r>
      <w:r w:rsidR="00333B4D">
        <w:rPr>
          <w:rFonts w:hAnsiTheme="minorHAnsi" w:cs="Calibri"/>
          <w:i/>
          <w:iCs/>
        </w:rPr>
        <w:t>).</w:t>
      </w:r>
      <w:r w:rsidRPr="005457C7">
        <w:rPr>
          <w:rFonts w:hAnsiTheme="minorHAnsi" w:cs="Calibri"/>
        </w:rPr>
        <w:t xml:space="preserve"> </w:t>
      </w:r>
      <w:r w:rsidRPr="005457C7">
        <w:rPr>
          <w:rFonts w:hAnsiTheme="minorHAnsi" w:cs="Calibri"/>
          <w:b/>
          <w:bCs/>
        </w:rPr>
        <w:t>1654,</w:t>
      </w:r>
      <w:r w:rsidRPr="005457C7">
        <w:rPr>
          <w:rFonts w:hAnsiTheme="minorHAnsi" w:cs="Calibri"/>
        </w:rPr>
        <w:t xml:space="preserve"> 377–388 (2017).</w:t>
      </w:r>
    </w:p>
    <w:p w14:paraId="55B1D7BA" w14:textId="04531AA5" w:rsidR="005457C7" w:rsidRPr="005457C7" w:rsidRDefault="005457C7" w:rsidP="00B26E16">
      <w:pPr>
        <w:pStyle w:val="11"/>
        <w:spacing w:line="240" w:lineRule="auto"/>
        <w:rPr>
          <w:rFonts w:hAnsiTheme="minorHAnsi" w:cs="Calibri"/>
        </w:rPr>
      </w:pPr>
      <w:r w:rsidRPr="005457C7">
        <w:rPr>
          <w:rFonts w:hAnsiTheme="minorHAnsi" w:cs="Calibri"/>
        </w:rPr>
        <w:t>39.</w:t>
      </w:r>
      <w:r w:rsidRPr="005457C7">
        <w:rPr>
          <w:rFonts w:hAnsiTheme="minorHAnsi" w:cs="Calibri"/>
        </w:rPr>
        <w:tab/>
        <w:t>Blum, H., Beier, H.</w:t>
      </w:r>
      <w:r w:rsidR="00333B4D">
        <w:rPr>
          <w:rFonts w:hAnsiTheme="minorHAnsi" w:cs="Calibri"/>
        </w:rPr>
        <w:t>,</w:t>
      </w:r>
      <w:r w:rsidRPr="005457C7">
        <w:rPr>
          <w:rFonts w:hAnsiTheme="minorHAnsi" w:cs="Calibri"/>
        </w:rPr>
        <w:t xml:space="preserve"> Gross, H. J. Improved silver staining of plant proteins, RNA and DNA in polyacrylamide gels. </w:t>
      </w:r>
      <w:r w:rsidRPr="005457C7">
        <w:rPr>
          <w:rFonts w:hAnsiTheme="minorHAnsi" w:cs="Calibri"/>
          <w:i/>
          <w:iCs/>
        </w:rPr>
        <w:t>ELECTROPHORESIS</w:t>
      </w:r>
      <w:r w:rsidR="00333B4D">
        <w:rPr>
          <w:rFonts w:hAnsiTheme="minorHAnsi" w:cs="Calibri"/>
          <w:i/>
          <w:iCs/>
        </w:rPr>
        <w:t>.</w:t>
      </w:r>
      <w:r w:rsidRPr="005457C7">
        <w:rPr>
          <w:rFonts w:hAnsiTheme="minorHAnsi" w:cs="Calibri"/>
        </w:rPr>
        <w:t xml:space="preserve"> </w:t>
      </w:r>
      <w:r w:rsidRPr="005457C7">
        <w:rPr>
          <w:rFonts w:hAnsiTheme="minorHAnsi" w:cs="Calibri"/>
          <w:b/>
          <w:bCs/>
        </w:rPr>
        <w:t>8,</w:t>
      </w:r>
      <w:r w:rsidRPr="005457C7">
        <w:rPr>
          <w:rFonts w:hAnsiTheme="minorHAnsi" w:cs="Calibri"/>
        </w:rPr>
        <w:t xml:space="preserve"> 93–99 (1987).</w:t>
      </w:r>
    </w:p>
    <w:p w14:paraId="07DCF19F" w14:textId="5322ECF7" w:rsidR="009F659A" w:rsidRPr="00B26E16" w:rsidRDefault="00E32454" w:rsidP="00B26E16">
      <w:pPr>
        <w:rPr>
          <w:rFonts w:asciiTheme="minorHAnsi" w:hAnsiTheme="minorHAnsi" w:cstheme="minorHAnsi"/>
          <w:color w:val="808080"/>
        </w:rPr>
      </w:pPr>
      <w:r w:rsidRPr="00E32454">
        <w:rPr>
          <w:rFonts w:asciiTheme="minorHAnsi" w:hAnsiTheme="minorHAnsi" w:cstheme="minorHAnsi"/>
          <w:color w:val="000000" w:themeColor="text1"/>
        </w:rPr>
        <w:fldChar w:fldCharType="end"/>
      </w:r>
    </w:p>
    <w:sectPr w:rsidR="009F659A" w:rsidRPr="00B26E16"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16FD9" w14:textId="77777777" w:rsidR="009918F4" w:rsidRDefault="009918F4" w:rsidP="00621C4E">
      <w:r>
        <w:separator/>
      </w:r>
    </w:p>
  </w:endnote>
  <w:endnote w:type="continuationSeparator" w:id="0">
    <w:p w14:paraId="0D3582C2" w14:textId="77777777" w:rsidR="009918F4" w:rsidRDefault="009918F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C7CB6" w:rsidRDefault="002C7CB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577E6" w14:textId="77777777" w:rsidR="009918F4" w:rsidRDefault="009918F4" w:rsidP="00621C4E">
      <w:r>
        <w:separator/>
      </w:r>
    </w:p>
  </w:footnote>
  <w:footnote w:type="continuationSeparator" w:id="0">
    <w:p w14:paraId="06067723" w14:textId="77777777" w:rsidR="009918F4" w:rsidRDefault="009918F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C7CB6" w:rsidRPr="006F06E4" w:rsidRDefault="002C7CB6"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2B3"/>
    <w:multiLevelType w:val="hybridMultilevel"/>
    <w:tmpl w:val="21D40718"/>
    <w:lvl w:ilvl="0" w:tplc="1908C32C">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C00A8"/>
    <w:multiLevelType w:val="hybridMultilevel"/>
    <w:tmpl w:val="FEF460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05521A"/>
    <w:multiLevelType w:val="hybridMultilevel"/>
    <w:tmpl w:val="9A8426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8"/>
  </w:num>
  <w:num w:numId="6">
    <w:abstractNumId w:val="15"/>
  </w:num>
  <w:num w:numId="7">
    <w:abstractNumId w:val="1"/>
  </w:num>
  <w:num w:numId="8">
    <w:abstractNumId w:val="9"/>
  </w:num>
  <w:num w:numId="9">
    <w:abstractNumId w:val="10"/>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7"/>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7"/>
  </w:num>
  <w:num w:numId="25">
    <w:abstractNumId w:val="6"/>
  </w:num>
  <w:num w:numId="26">
    <w:abstractNumId w:val="0"/>
  </w:num>
  <w:num w:numId="27">
    <w:abstractNumId w:val="25"/>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48F"/>
    <w:rsid w:val="00001806"/>
    <w:rsid w:val="00002E31"/>
    <w:rsid w:val="000031DE"/>
    <w:rsid w:val="00003377"/>
    <w:rsid w:val="00005815"/>
    <w:rsid w:val="00007DBC"/>
    <w:rsid w:val="00007EA1"/>
    <w:rsid w:val="000100F0"/>
    <w:rsid w:val="00010FA2"/>
    <w:rsid w:val="000129B2"/>
    <w:rsid w:val="00012FF9"/>
    <w:rsid w:val="0001389C"/>
    <w:rsid w:val="00014314"/>
    <w:rsid w:val="00021434"/>
    <w:rsid w:val="00021774"/>
    <w:rsid w:val="00021DF3"/>
    <w:rsid w:val="00023869"/>
    <w:rsid w:val="00024304"/>
    <w:rsid w:val="00024598"/>
    <w:rsid w:val="000279B0"/>
    <w:rsid w:val="00032769"/>
    <w:rsid w:val="0003311E"/>
    <w:rsid w:val="00037B58"/>
    <w:rsid w:val="00051B73"/>
    <w:rsid w:val="00060ABE"/>
    <w:rsid w:val="000617B2"/>
    <w:rsid w:val="00061A50"/>
    <w:rsid w:val="0006361B"/>
    <w:rsid w:val="00064104"/>
    <w:rsid w:val="000652E3"/>
    <w:rsid w:val="00066025"/>
    <w:rsid w:val="00067A8F"/>
    <w:rsid w:val="000701D1"/>
    <w:rsid w:val="00074DAD"/>
    <w:rsid w:val="00077D7F"/>
    <w:rsid w:val="00080A20"/>
    <w:rsid w:val="00082796"/>
    <w:rsid w:val="00082DF4"/>
    <w:rsid w:val="00086FF5"/>
    <w:rsid w:val="00087C0A"/>
    <w:rsid w:val="00093BC4"/>
    <w:rsid w:val="000943E6"/>
    <w:rsid w:val="00097929"/>
    <w:rsid w:val="000A1E80"/>
    <w:rsid w:val="000A32BB"/>
    <w:rsid w:val="000A3B70"/>
    <w:rsid w:val="000A5153"/>
    <w:rsid w:val="000B10AE"/>
    <w:rsid w:val="000B30BF"/>
    <w:rsid w:val="000B3BD9"/>
    <w:rsid w:val="000B566B"/>
    <w:rsid w:val="000B662E"/>
    <w:rsid w:val="000B7294"/>
    <w:rsid w:val="000B75D0"/>
    <w:rsid w:val="000C1CF8"/>
    <w:rsid w:val="000C49CF"/>
    <w:rsid w:val="000C52E9"/>
    <w:rsid w:val="000C5CDC"/>
    <w:rsid w:val="000C65DC"/>
    <w:rsid w:val="000C66F3"/>
    <w:rsid w:val="000C6900"/>
    <w:rsid w:val="000D31E8"/>
    <w:rsid w:val="000D76E4"/>
    <w:rsid w:val="000D7748"/>
    <w:rsid w:val="000E3816"/>
    <w:rsid w:val="000E4F77"/>
    <w:rsid w:val="000F265C"/>
    <w:rsid w:val="000F3A91"/>
    <w:rsid w:val="000F3AFA"/>
    <w:rsid w:val="000F5712"/>
    <w:rsid w:val="000F6611"/>
    <w:rsid w:val="000F7E22"/>
    <w:rsid w:val="00100435"/>
    <w:rsid w:val="001102EB"/>
    <w:rsid w:val="001104F3"/>
    <w:rsid w:val="00110CB0"/>
    <w:rsid w:val="00112EEB"/>
    <w:rsid w:val="00113846"/>
    <w:rsid w:val="001173FF"/>
    <w:rsid w:val="0012563A"/>
    <w:rsid w:val="001264DE"/>
    <w:rsid w:val="00130FCD"/>
    <w:rsid w:val="001313A7"/>
    <w:rsid w:val="0013276F"/>
    <w:rsid w:val="00132F78"/>
    <w:rsid w:val="0013621E"/>
    <w:rsid w:val="0013642E"/>
    <w:rsid w:val="00142721"/>
    <w:rsid w:val="00142EFE"/>
    <w:rsid w:val="00152A23"/>
    <w:rsid w:val="0015791F"/>
    <w:rsid w:val="00160D0E"/>
    <w:rsid w:val="00162CB7"/>
    <w:rsid w:val="0016516E"/>
    <w:rsid w:val="001665C9"/>
    <w:rsid w:val="00166F32"/>
    <w:rsid w:val="00171E5B"/>
    <w:rsid w:val="00171F94"/>
    <w:rsid w:val="00175D4E"/>
    <w:rsid w:val="0017668A"/>
    <w:rsid w:val="001766FE"/>
    <w:rsid w:val="001771E7"/>
    <w:rsid w:val="00181E79"/>
    <w:rsid w:val="001911FF"/>
    <w:rsid w:val="00191752"/>
    <w:rsid w:val="00192006"/>
    <w:rsid w:val="00193180"/>
    <w:rsid w:val="00196792"/>
    <w:rsid w:val="001B1519"/>
    <w:rsid w:val="001B2E2D"/>
    <w:rsid w:val="001B5CD2"/>
    <w:rsid w:val="001B6D0E"/>
    <w:rsid w:val="001C0BEE"/>
    <w:rsid w:val="001C1E49"/>
    <w:rsid w:val="001C27C1"/>
    <w:rsid w:val="001C2A98"/>
    <w:rsid w:val="001C4D95"/>
    <w:rsid w:val="001D3D7D"/>
    <w:rsid w:val="001D3FFF"/>
    <w:rsid w:val="001D625F"/>
    <w:rsid w:val="001D68A4"/>
    <w:rsid w:val="001D7576"/>
    <w:rsid w:val="001E0E3F"/>
    <w:rsid w:val="001E14A0"/>
    <w:rsid w:val="001E7376"/>
    <w:rsid w:val="001F0B5F"/>
    <w:rsid w:val="001F225C"/>
    <w:rsid w:val="00201086"/>
    <w:rsid w:val="00201CFA"/>
    <w:rsid w:val="002020FF"/>
    <w:rsid w:val="0020220D"/>
    <w:rsid w:val="00202448"/>
    <w:rsid w:val="00202D15"/>
    <w:rsid w:val="00205B3F"/>
    <w:rsid w:val="00212EAE"/>
    <w:rsid w:val="00214259"/>
    <w:rsid w:val="00214BEE"/>
    <w:rsid w:val="002205B8"/>
    <w:rsid w:val="00224F8E"/>
    <w:rsid w:val="00225720"/>
    <w:rsid w:val="002259E5"/>
    <w:rsid w:val="00226140"/>
    <w:rsid w:val="002274F3"/>
    <w:rsid w:val="0023094C"/>
    <w:rsid w:val="00234BE3"/>
    <w:rsid w:val="00235A90"/>
    <w:rsid w:val="00241E48"/>
    <w:rsid w:val="0024214E"/>
    <w:rsid w:val="00242623"/>
    <w:rsid w:val="002460D4"/>
    <w:rsid w:val="00250558"/>
    <w:rsid w:val="00254877"/>
    <w:rsid w:val="00256288"/>
    <w:rsid w:val="00257D21"/>
    <w:rsid w:val="002605D1"/>
    <w:rsid w:val="00260652"/>
    <w:rsid w:val="0026073B"/>
    <w:rsid w:val="00261F25"/>
    <w:rsid w:val="002648A9"/>
    <w:rsid w:val="0026536F"/>
    <w:rsid w:val="0026553C"/>
    <w:rsid w:val="00267DD5"/>
    <w:rsid w:val="00274A0A"/>
    <w:rsid w:val="00277593"/>
    <w:rsid w:val="00280909"/>
    <w:rsid w:val="00280918"/>
    <w:rsid w:val="00282AF6"/>
    <w:rsid w:val="0028596A"/>
    <w:rsid w:val="00287085"/>
    <w:rsid w:val="0028755C"/>
    <w:rsid w:val="00290AF9"/>
    <w:rsid w:val="002952FA"/>
    <w:rsid w:val="002967CF"/>
    <w:rsid w:val="00297788"/>
    <w:rsid w:val="002A3285"/>
    <w:rsid w:val="002A484B"/>
    <w:rsid w:val="002A64A6"/>
    <w:rsid w:val="002B3301"/>
    <w:rsid w:val="002C47D4"/>
    <w:rsid w:val="002C7CB6"/>
    <w:rsid w:val="002D0F38"/>
    <w:rsid w:val="002D77E3"/>
    <w:rsid w:val="002F2859"/>
    <w:rsid w:val="002F3419"/>
    <w:rsid w:val="002F6E3C"/>
    <w:rsid w:val="0030117D"/>
    <w:rsid w:val="00301F30"/>
    <w:rsid w:val="003038FD"/>
    <w:rsid w:val="00303C87"/>
    <w:rsid w:val="00306E4F"/>
    <w:rsid w:val="00306F9D"/>
    <w:rsid w:val="003108E5"/>
    <w:rsid w:val="003120CB"/>
    <w:rsid w:val="00320153"/>
    <w:rsid w:val="00320367"/>
    <w:rsid w:val="00322871"/>
    <w:rsid w:val="00326FB3"/>
    <w:rsid w:val="003316D4"/>
    <w:rsid w:val="00333822"/>
    <w:rsid w:val="00333B4D"/>
    <w:rsid w:val="00336715"/>
    <w:rsid w:val="003401EC"/>
    <w:rsid w:val="00340DFD"/>
    <w:rsid w:val="00344954"/>
    <w:rsid w:val="00350CD7"/>
    <w:rsid w:val="00360C17"/>
    <w:rsid w:val="00362084"/>
    <w:rsid w:val="003621C6"/>
    <w:rsid w:val="003622B8"/>
    <w:rsid w:val="00363C0D"/>
    <w:rsid w:val="00366B76"/>
    <w:rsid w:val="00373051"/>
    <w:rsid w:val="00373B8F"/>
    <w:rsid w:val="00376D95"/>
    <w:rsid w:val="00377FBB"/>
    <w:rsid w:val="00385140"/>
    <w:rsid w:val="003912E2"/>
    <w:rsid w:val="00393CC7"/>
    <w:rsid w:val="003951F8"/>
    <w:rsid w:val="003971F7"/>
    <w:rsid w:val="003A16FC"/>
    <w:rsid w:val="003A4FCD"/>
    <w:rsid w:val="003B0944"/>
    <w:rsid w:val="003B1593"/>
    <w:rsid w:val="003B343E"/>
    <w:rsid w:val="003B4381"/>
    <w:rsid w:val="003C0445"/>
    <w:rsid w:val="003C1043"/>
    <w:rsid w:val="003C1A30"/>
    <w:rsid w:val="003C6779"/>
    <w:rsid w:val="003D08A4"/>
    <w:rsid w:val="003D232C"/>
    <w:rsid w:val="003D23B3"/>
    <w:rsid w:val="003D2998"/>
    <w:rsid w:val="003D2F0A"/>
    <w:rsid w:val="003D3487"/>
    <w:rsid w:val="003D3891"/>
    <w:rsid w:val="003D5D84"/>
    <w:rsid w:val="003E0F4F"/>
    <w:rsid w:val="003E18AC"/>
    <w:rsid w:val="003E210B"/>
    <w:rsid w:val="003E2A12"/>
    <w:rsid w:val="003E3384"/>
    <w:rsid w:val="003E3CA4"/>
    <w:rsid w:val="003E548E"/>
    <w:rsid w:val="003F0083"/>
    <w:rsid w:val="00407EC8"/>
    <w:rsid w:val="0041110A"/>
    <w:rsid w:val="00411624"/>
    <w:rsid w:val="004148E1"/>
    <w:rsid w:val="00414CFA"/>
    <w:rsid w:val="00415EC0"/>
    <w:rsid w:val="00420BE9"/>
    <w:rsid w:val="00421F6A"/>
    <w:rsid w:val="00423AD8"/>
    <w:rsid w:val="00423FDD"/>
    <w:rsid w:val="00424C81"/>
    <w:rsid w:val="00424C85"/>
    <w:rsid w:val="004260BD"/>
    <w:rsid w:val="00427EB4"/>
    <w:rsid w:val="0043012F"/>
    <w:rsid w:val="00430F1F"/>
    <w:rsid w:val="004326EA"/>
    <w:rsid w:val="00442175"/>
    <w:rsid w:val="0044434C"/>
    <w:rsid w:val="0044456B"/>
    <w:rsid w:val="004448C8"/>
    <w:rsid w:val="00447BD1"/>
    <w:rsid w:val="004507F3"/>
    <w:rsid w:val="00450AF4"/>
    <w:rsid w:val="00456457"/>
    <w:rsid w:val="00456A57"/>
    <w:rsid w:val="004607DE"/>
    <w:rsid w:val="004671C7"/>
    <w:rsid w:val="00472F4D"/>
    <w:rsid w:val="004730BF"/>
    <w:rsid w:val="00474DCB"/>
    <w:rsid w:val="0047535C"/>
    <w:rsid w:val="004762F6"/>
    <w:rsid w:val="00485870"/>
    <w:rsid w:val="00485FE8"/>
    <w:rsid w:val="004872BD"/>
    <w:rsid w:val="0049085F"/>
    <w:rsid w:val="00492473"/>
    <w:rsid w:val="00492EB5"/>
    <w:rsid w:val="00494F77"/>
    <w:rsid w:val="00495306"/>
    <w:rsid w:val="00497721"/>
    <w:rsid w:val="004A0229"/>
    <w:rsid w:val="004A35D2"/>
    <w:rsid w:val="004A3FB8"/>
    <w:rsid w:val="004A71E4"/>
    <w:rsid w:val="004B2F00"/>
    <w:rsid w:val="004B4186"/>
    <w:rsid w:val="004B6E31"/>
    <w:rsid w:val="004C1D66"/>
    <w:rsid w:val="004C31D7"/>
    <w:rsid w:val="004C4AD2"/>
    <w:rsid w:val="004C567A"/>
    <w:rsid w:val="004C6981"/>
    <w:rsid w:val="004C7C81"/>
    <w:rsid w:val="004D1F21"/>
    <w:rsid w:val="004D268C"/>
    <w:rsid w:val="004D59D8"/>
    <w:rsid w:val="004D5DA1"/>
    <w:rsid w:val="004E150F"/>
    <w:rsid w:val="004E1DCA"/>
    <w:rsid w:val="004E23A1"/>
    <w:rsid w:val="004E2F46"/>
    <w:rsid w:val="004E3372"/>
    <w:rsid w:val="004E3489"/>
    <w:rsid w:val="004E358A"/>
    <w:rsid w:val="004E3AFA"/>
    <w:rsid w:val="004E6588"/>
    <w:rsid w:val="004F2742"/>
    <w:rsid w:val="004F55FF"/>
    <w:rsid w:val="0050115F"/>
    <w:rsid w:val="00502A0A"/>
    <w:rsid w:val="00507C50"/>
    <w:rsid w:val="0051499E"/>
    <w:rsid w:val="00514D40"/>
    <w:rsid w:val="00515EE6"/>
    <w:rsid w:val="00517C3A"/>
    <w:rsid w:val="005218F4"/>
    <w:rsid w:val="00527BF4"/>
    <w:rsid w:val="00527EA6"/>
    <w:rsid w:val="005324BE"/>
    <w:rsid w:val="00534F6C"/>
    <w:rsid w:val="00535994"/>
    <w:rsid w:val="0053646D"/>
    <w:rsid w:val="00540AAD"/>
    <w:rsid w:val="00543EC1"/>
    <w:rsid w:val="00544864"/>
    <w:rsid w:val="005457C7"/>
    <w:rsid w:val="00546458"/>
    <w:rsid w:val="0055087C"/>
    <w:rsid w:val="00553413"/>
    <w:rsid w:val="00555983"/>
    <w:rsid w:val="00560E31"/>
    <w:rsid w:val="005613A2"/>
    <w:rsid w:val="00561BDA"/>
    <w:rsid w:val="005710A3"/>
    <w:rsid w:val="0057371F"/>
    <w:rsid w:val="00581B23"/>
    <w:rsid w:val="0058219C"/>
    <w:rsid w:val="00583165"/>
    <w:rsid w:val="0058707F"/>
    <w:rsid w:val="00591DBD"/>
    <w:rsid w:val="005931FE"/>
    <w:rsid w:val="00597BA0"/>
    <w:rsid w:val="005A0028"/>
    <w:rsid w:val="005A0ACC"/>
    <w:rsid w:val="005A0BBA"/>
    <w:rsid w:val="005A7B16"/>
    <w:rsid w:val="005B0072"/>
    <w:rsid w:val="005B0732"/>
    <w:rsid w:val="005B38A0"/>
    <w:rsid w:val="005B491C"/>
    <w:rsid w:val="005B4DBF"/>
    <w:rsid w:val="005B5DE2"/>
    <w:rsid w:val="005B674C"/>
    <w:rsid w:val="005C24F2"/>
    <w:rsid w:val="005C4F69"/>
    <w:rsid w:val="005C7561"/>
    <w:rsid w:val="005D1650"/>
    <w:rsid w:val="005D1E57"/>
    <w:rsid w:val="005D2F57"/>
    <w:rsid w:val="005D34F6"/>
    <w:rsid w:val="005D4F1A"/>
    <w:rsid w:val="005E1884"/>
    <w:rsid w:val="005E4A6E"/>
    <w:rsid w:val="005E7EF6"/>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2622"/>
    <w:rsid w:val="0064605E"/>
    <w:rsid w:val="006507AE"/>
    <w:rsid w:val="00651853"/>
    <w:rsid w:val="006527C9"/>
    <w:rsid w:val="006619C8"/>
    <w:rsid w:val="00662F82"/>
    <w:rsid w:val="00667F02"/>
    <w:rsid w:val="00671710"/>
    <w:rsid w:val="00673414"/>
    <w:rsid w:val="00676079"/>
    <w:rsid w:val="00676ECD"/>
    <w:rsid w:val="00677D0A"/>
    <w:rsid w:val="0068185F"/>
    <w:rsid w:val="006A01CF"/>
    <w:rsid w:val="006A0506"/>
    <w:rsid w:val="006A1753"/>
    <w:rsid w:val="006A60DD"/>
    <w:rsid w:val="006A6D34"/>
    <w:rsid w:val="006B0679"/>
    <w:rsid w:val="006B074C"/>
    <w:rsid w:val="006B208F"/>
    <w:rsid w:val="006B219E"/>
    <w:rsid w:val="006B3B84"/>
    <w:rsid w:val="006B4815"/>
    <w:rsid w:val="006B4E7C"/>
    <w:rsid w:val="006B5D8C"/>
    <w:rsid w:val="006B72D4"/>
    <w:rsid w:val="006C11B0"/>
    <w:rsid w:val="006C11CC"/>
    <w:rsid w:val="006C1AEB"/>
    <w:rsid w:val="006C57FE"/>
    <w:rsid w:val="006C5F50"/>
    <w:rsid w:val="006C668E"/>
    <w:rsid w:val="006E4B63"/>
    <w:rsid w:val="006F06E4"/>
    <w:rsid w:val="006F64F8"/>
    <w:rsid w:val="006F7B41"/>
    <w:rsid w:val="00700BD9"/>
    <w:rsid w:val="00702B5D"/>
    <w:rsid w:val="00703ED2"/>
    <w:rsid w:val="007065EA"/>
    <w:rsid w:val="0070660A"/>
    <w:rsid w:val="00707B8D"/>
    <w:rsid w:val="00713636"/>
    <w:rsid w:val="00714B8C"/>
    <w:rsid w:val="0071675D"/>
    <w:rsid w:val="00717736"/>
    <w:rsid w:val="00732B47"/>
    <w:rsid w:val="00735CF5"/>
    <w:rsid w:val="007367F1"/>
    <w:rsid w:val="0074063A"/>
    <w:rsid w:val="00742AA4"/>
    <w:rsid w:val="00743BA1"/>
    <w:rsid w:val="00745F1E"/>
    <w:rsid w:val="007515FE"/>
    <w:rsid w:val="0075237C"/>
    <w:rsid w:val="0075485C"/>
    <w:rsid w:val="007601D0"/>
    <w:rsid w:val="007603BB"/>
    <w:rsid w:val="0076109D"/>
    <w:rsid w:val="007662E6"/>
    <w:rsid w:val="00767107"/>
    <w:rsid w:val="0076760F"/>
    <w:rsid w:val="00770572"/>
    <w:rsid w:val="00772F73"/>
    <w:rsid w:val="00773617"/>
    <w:rsid w:val="00773BFD"/>
    <w:rsid w:val="007743B3"/>
    <w:rsid w:val="00774490"/>
    <w:rsid w:val="00780E13"/>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24C6"/>
    <w:rsid w:val="007B2BD5"/>
    <w:rsid w:val="007B6B07"/>
    <w:rsid w:val="007B6D43"/>
    <w:rsid w:val="007B749A"/>
    <w:rsid w:val="007B7C6E"/>
    <w:rsid w:val="007C6A7B"/>
    <w:rsid w:val="007D44D7"/>
    <w:rsid w:val="007D621A"/>
    <w:rsid w:val="007E058A"/>
    <w:rsid w:val="007E16B4"/>
    <w:rsid w:val="007E2887"/>
    <w:rsid w:val="007E5278"/>
    <w:rsid w:val="007E749C"/>
    <w:rsid w:val="007F095C"/>
    <w:rsid w:val="007F1B5C"/>
    <w:rsid w:val="00801257"/>
    <w:rsid w:val="008028BB"/>
    <w:rsid w:val="00803B0A"/>
    <w:rsid w:val="00804DED"/>
    <w:rsid w:val="00805B96"/>
    <w:rsid w:val="008105BE"/>
    <w:rsid w:val="008115A5"/>
    <w:rsid w:val="00811D46"/>
    <w:rsid w:val="0081415D"/>
    <w:rsid w:val="00820229"/>
    <w:rsid w:val="00822448"/>
    <w:rsid w:val="00822ABE"/>
    <w:rsid w:val="008244D1"/>
    <w:rsid w:val="00825E6F"/>
    <w:rsid w:val="00827F51"/>
    <w:rsid w:val="0083104E"/>
    <w:rsid w:val="008343BE"/>
    <w:rsid w:val="008356F7"/>
    <w:rsid w:val="00836535"/>
    <w:rsid w:val="00840FB4"/>
    <w:rsid w:val="008410B2"/>
    <w:rsid w:val="008500A0"/>
    <w:rsid w:val="008524E5"/>
    <w:rsid w:val="0085351C"/>
    <w:rsid w:val="008539BE"/>
    <w:rsid w:val="0085435A"/>
    <w:rsid w:val="0085465F"/>
    <w:rsid w:val="008549CA"/>
    <w:rsid w:val="008556C3"/>
    <w:rsid w:val="0085687C"/>
    <w:rsid w:val="00857FF3"/>
    <w:rsid w:val="00864469"/>
    <w:rsid w:val="008706C5"/>
    <w:rsid w:val="00870B9F"/>
    <w:rsid w:val="00873707"/>
    <w:rsid w:val="00874B20"/>
    <w:rsid w:val="008757C6"/>
    <w:rsid w:val="0087621D"/>
    <w:rsid w:val="008763E1"/>
    <w:rsid w:val="0087775C"/>
    <w:rsid w:val="00877EC8"/>
    <w:rsid w:val="00880F36"/>
    <w:rsid w:val="00884AD6"/>
    <w:rsid w:val="00885530"/>
    <w:rsid w:val="008910D1"/>
    <w:rsid w:val="008911EE"/>
    <w:rsid w:val="0089296C"/>
    <w:rsid w:val="00895EB2"/>
    <w:rsid w:val="00896ABD"/>
    <w:rsid w:val="00896EA6"/>
    <w:rsid w:val="00896EF2"/>
    <w:rsid w:val="00897AB6"/>
    <w:rsid w:val="008A3380"/>
    <w:rsid w:val="008A7A9C"/>
    <w:rsid w:val="008B5218"/>
    <w:rsid w:val="008B7102"/>
    <w:rsid w:val="008C255F"/>
    <w:rsid w:val="008C3B7D"/>
    <w:rsid w:val="008D0F90"/>
    <w:rsid w:val="008D3715"/>
    <w:rsid w:val="008D3E93"/>
    <w:rsid w:val="008D5465"/>
    <w:rsid w:val="008D5E61"/>
    <w:rsid w:val="008D7EB7"/>
    <w:rsid w:val="008D7EC5"/>
    <w:rsid w:val="008E3684"/>
    <w:rsid w:val="008E57F5"/>
    <w:rsid w:val="008E7606"/>
    <w:rsid w:val="008F1DAA"/>
    <w:rsid w:val="008F3EBD"/>
    <w:rsid w:val="008F60B2"/>
    <w:rsid w:val="008F7C41"/>
    <w:rsid w:val="009031E2"/>
    <w:rsid w:val="00904E5E"/>
    <w:rsid w:val="0091276C"/>
    <w:rsid w:val="009165AC"/>
    <w:rsid w:val="00916FFC"/>
    <w:rsid w:val="0092053F"/>
    <w:rsid w:val="0092340A"/>
    <w:rsid w:val="00924429"/>
    <w:rsid w:val="00925036"/>
    <w:rsid w:val="00926B22"/>
    <w:rsid w:val="009313D9"/>
    <w:rsid w:val="0093147D"/>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6875"/>
    <w:rsid w:val="00987710"/>
    <w:rsid w:val="00990394"/>
    <w:rsid w:val="009904AB"/>
    <w:rsid w:val="00990FEB"/>
    <w:rsid w:val="009918F4"/>
    <w:rsid w:val="00995688"/>
    <w:rsid w:val="009958A6"/>
    <w:rsid w:val="009959E7"/>
    <w:rsid w:val="00996456"/>
    <w:rsid w:val="00996B5D"/>
    <w:rsid w:val="009A04F5"/>
    <w:rsid w:val="009A15EF"/>
    <w:rsid w:val="009A38A5"/>
    <w:rsid w:val="009A5B73"/>
    <w:rsid w:val="009B118B"/>
    <w:rsid w:val="009B1737"/>
    <w:rsid w:val="009B3D4B"/>
    <w:rsid w:val="009B5B99"/>
    <w:rsid w:val="009B6EFC"/>
    <w:rsid w:val="009B70D2"/>
    <w:rsid w:val="009C1FD0"/>
    <w:rsid w:val="009C2DF8"/>
    <w:rsid w:val="009C31BF"/>
    <w:rsid w:val="009C41D5"/>
    <w:rsid w:val="009C68B7"/>
    <w:rsid w:val="009D0834"/>
    <w:rsid w:val="009D0A1E"/>
    <w:rsid w:val="009D2AE3"/>
    <w:rsid w:val="009D52BC"/>
    <w:rsid w:val="009D5B04"/>
    <w:rsid w:val="009D7D0A"/>
    <w:rsid w:val="009E09D9"/>
    <w:rsid w:val="009F01B1"/>
    <w:rsid w:val="009F0DBB"/>
    <w:rsid w:val="009F3887"/>
    <w:rsid w:val="009F659A"/>
    <w:rsid w:val="009F732B"/>
    <w:rsid w:val="00A0085B"/>
    <w:rsid w:val="00A01FE0"/>
    <w:rsid w:val="00A06945"/>
    <w:rsid w:val="00A10656"/>
    <w:rsid w:val="00A113C0"/>
    <w:rsid w:val="00A12FA6"/>
    <w:rsid w:val="00A1339B"/>
    <w:rsid w:val="00A14ABA"/>
    <w:rsid w:val="00A15193"/>
    <w:rsid w:val="00A24CB6"/>
    <w:rsid w:val="00A26CD2"/>
    <w:rsid w:val="00A27667"/>
    <w:rsid w:val="00A32979"/>
    <w:rsid w:val="00A34A67"/>
    <w:rsid w:val="00A37462"/>
    <w:rsid w:val="00A459E1"/>
    <w:rsid w:val="00A46AC4"/>
    <w:rsid w:val="00A52296"/>
    <w:rsid w:val="00A55661"/>
    <w:rsid w:val="00A576E4"/>
    <w:rsid w:val="00A61B70"/>
    <w:rsid w:val="00A61FA8"/>
    <w:rsid w:val="00A637F4"/>
    <w:rsid w:val="00A64DF2"/>
    <w:rsid w:val="00A65485"/>
    <w:rsid w:val="00A66E05"/>
    <w:rsid w:val="00A70753"/>
    <w:rsid w:val="00A712D2"/>
    <w:rsid w:val="00A7481D"/>
    <w:rsid w:val="00A822CD"/>
    <w:rsid w:val="00A82C8A"/>
    <w:rsid w:val="00A8346B"/>
    <w:rsid w:val="00A83AD1"/>
    <w:rsid w:val="00A84482"/>
    <w:rsid w:val="00A852FF"/>
    <w:rsid w:val="00A87337"/>
    <w:rsid w:val="00A90C97"/>
    <w:rsid w:val="00A92DDC"/>
    <w:rsid w:val="00A9481B"/>
    <w:rsid w:val="00A960C8"/>
    <w:rsid w:val="00A96604"/>
    <w:rsid w:val="00AA03DF"/>
    <w:rsid w:val="00AA1B4F"/>
    <w:rsid w:val="00AA21D8"/>
    <w:rsid w:val="00AA271A"/>
    <w:rsid w:val="00AA3270"/>
    <w:rsid w:val="00AA54F3"/>
    <w:rsid w:val="00AA6B43"/>
    <w:rsid w:val="00AA702E"/>
    <w:rsid w:val="00AA720D"/>
    <w:rsid w:val="00AB367A"/>
    <w:rsid w:val="00AB63F8"/>
    <w:rsid w:val="00AC01D1"/>
    <w:rsid w:val="00AC0AB2"/>
    <w:rsid w:val="00AC0E9F"/>
    <w:rsid w:val="00AC4511"/>
    <w:rsid w:val="00AC52A5"/>
    <w:rsid w:val="00AC562A"/>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2CA8"/>
    <w:rsid w:val="00AF5F75"/>
    <w:rsid w:val="00AF6001"/>
    <w:rsid w:val="00B01A16"/>
    <w:rsid w:val="00B01BAF"/>
    <w:rsid w:val="00B06525"/>
    <w:rsid w:val="00B07F45"/>
    <w:rsid w:val="00B1021A"/>
    <w:rsid w:val="00B115B1"/>
    <w:rsid w:val="00B1481A"/>
    <w:rsid w:val="00B15A1F"/>
    <w:rsid w:val="00B15FE9"/>
    <w:rsid w:val="00B2148A"/>
    <w:rsid w:val="00B220C2"/>
    <w:rsid w:val="00B25B32"/>
    <w:rsid w:val="00B26E16"/>
    <w:rsid w:val="00B30091"/>
    <w:rsid w:val="00B305AC"/>
    <w:rsid w:val="00B32616"/>
    <w:rsid w:val="00B333AF"/>
    <w:rsid w:val="00B33E7B"/>
    <w:rsid w:val="00B356BD"/>
    <w:rsid w:val="00B36C42"/>
    <w:rsid w:val="00B427D6"/>
    <w:rsid w:val="00B42EA7"/>
    <w:rsid w:val="00B51845"/>
    <w:rsid w:val="00B51923"/>
    <w:rsid w:val="00B5337C"/>
    <w:rsid w:val="00B53FDE"/>
    <w:rsid w:val="00B56397"/>
    <w:rsid w:val="00B571DA"/>
    <w:rsid w:val="00B6027B"/>
    <w:rsid w:val="00B636C8"/>
    <w:rsid w:val="00B65EDB"/>
    <w:rsid w:val="00B67AFF"/>
    <w:rsid w:val="00B70B59"/>
    <w:rsid w:val="00B7298C"/>
    <w:rsid w:val="00B73657"/>
    <w:rsid w:val="00B739B3"/>
    <w:rsid w:val="00B74889"/>
    <w:rsid w:val="00B81B15"/>
    <w:rsid w:val="00B83A2A"/>
    <w:rsid w:val="00B915AE"/>
    <w:rsid w:val="00BA1735"/>
    <w:rsid w:val="00BA19FA"/>
    <w:rsid w:val="00BA4288"/>
    <w:rsid w:val="00BB0902"/>
    <w:rsid w:val="00BB1F9C"/>
    <w:rsid w:val="00BB287E"/>
    <w:rsid w:val="00BB48E5"/>
    <w:rsid w:val="00BB5607"/>
    <w:rsid w:val="00BB5ACA"/>
    <w:rsid w:val="00BB627F"/>
    <w:rsid w:val="00BC0C17"/>
    <w:rsid w:val="00BC3823"/>
    <w:rsid w:val="00BC5841"/>
    <w:rsid w:val="00BD2EF0"/>
    <w:rsid w:val="00BD3012"/>
    <w:rsid w:val="00BD60B4"/>
    <w:rsid w:val="00BD796B"/>
    <w:rsid w:val="00BE40C0"/>
    <w:rsid w:val="00BE5D9D"/>
    <w:rsid w:val="00BE5F4A"/>
    <w:rsid w:val="00BE7AEF"/>
    <w:rsid w:val="00BF09B0"/>
    <w:rsid w:val="00BF1544"/>
    <w:rsid w:val="00BF1B53"/>
    <w:rsid w:val="00BF246D"/>
    <w:rsid w:val="00BF2682"/>
    <w:rsid w:val="00C06F06"/>
    <w:rsid w:val="00C152E6"/>
    <w:rsid w:val="00C20FAD"/>
    <w:rsid w:val="00C22066"/>
    <w:rsid w:val="00C232DC"/>
    <w:rsid w:val="00C2375F"/>
    <w:rsid w:val="00C247CB"/>
    <w:rsid w:val="00C32E66"/>
    <w:rsid w:val="00C3355F"/>
    <w:rsid w:val="00C33A04"/>
    <w:rsid w:val="00C3569A"/>
    <w:rsid w:val="00C358F0"/>
    <w:rsid w:val="00C37EC7"/>
    <w:rsid w:val="00C4235E"/>
    <w:rsid w:val="00C436B4"/>
    <w:rsid w:val="00C43F48"/>
    <w:rsid w:val="00C448FF"/>
    <w:rsid w:val="00C45E57"/>
    <w:rsid w:val="00C47402"/>
    <w:rsid w:val="00C5095C"/>
    <w:rsid w:val="00C52F29"/>
    <w:rsid w:val="00C56CE6"/>
    <w:rsid w:val="00C5745F"/>
    <w:rsid w:val="00C60005"/>
    <w:rsid w:val="00C61A98"/>
    <w:rsid w:val="00C63201"/>
    <w:rsid w:val="00C64E62"/>
    <w:rsid w:val="00C651D5"/>
    <w:rsid w:val="00C65860"/>
    <w:rsid w:val="00C65CCC"/>
    <w:rsid w:val="00C7420B"/>
    <w:rsid w:val="00C7618F"/>
    <w:rsid w:val="00C765A9"/>
    <w:rsid w:val="00C81157"/>
    <w:rsid w:val="00C8162D"/>
    <w:rsid w:val="00C830BB"/>
    <w:rsid w:val="00C83A0B"/>
    <w:rsid w:val="00C842D0"/>
    <w:rsid w:val="00C84ED1"/>
    <w:rsid w:val="00C856B6"/>
    <w:rsid w:val="00C85E05"/>
    <w:rsid w:val="00C863CC"/>
    <w:rsid w:val="00C9038F"/>
    <w:rsid w:val="00C925A4"/>
    <w:rsid w:val="00C92AAB"/>
    <w:rsid w:val="00C95D4C"/>
    <w:rsid w:val="00C96049"/>
    <w:rsid w:val="00C9637F"/>
    <w:rsid w:val="00C9708A"/>
    <w:rsid w:val="00C97375"/>
    <w:rsid w:val="00CA179D"/>
    <w:rsid w:val="00CA2435"/>
    <w:rsid w:val="00CA3E52"/>
    <w:rsid w:val="00CA3F36"/>
    <w:rsid w:val="00CA4068"/>
    <w:rsid w:val="00CA67F4"/>
    <w:rsid w:val="00CB0C40"/>
    <w:rsid w:val="00CB37F8"/>
    <w:rsid w:val="00CB7DC3"/>
    <w:rsid w:val="00CC5BE1"/>
    <w:rsid w:val="00CC69AB"/>
    <w:rsid w:val="00CC75A2"/>
    <w:rsid w:val="00CC7A18"/>
    <w:rsid w:val="00CD0E2F"/>
    <w:rsid w:val="00CD1D49"/>
    <w:rsid w:val="00CD2F20"/>
    <w:rsid w:val="00CD6B20"/>
    <w:rsid w:val="00CE1339"/>
    <w:rsid w:val="00CE61CC"/>
    <w:rsid w:val="00CE6312"/>
    <w:rsid w:val="00CE6B5F"/>
    <w:rsid w:val="00CE6E42"/>
    <w:rsid w:val="00CF20B7"/>
    <w:rsid w:val="00CF425F"/>
    <w:rsid w:val="00CF5193"/>
    <w:rsid w:val="00CF6692"/>
    <w:rsid w:val="00CF7441"/>
    <w:rsid w:val="00CF7F76"/>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0EC"/>
    <w:rsid w:val="00D322F1"/>
    <w:rsid w:val="00D33393"/>
    <w:rsid w:val="00D33D36"/>
    <w:rsid w:val="00D34D94"/>
    <w:rsid w:val="00D409E2"/>
    <w:rsid w:val="00D427D7"/>
    <w:rsid w:val="00D44B78"/>
    <w:rsid w:val="00D44E62"/>
    <w:rsid w:val="00D51570"/>
    <w:rsid w:val="00D556AD"/>
    <w:rsid w:val="00D60381"/>
    <w:rsid w:val="00D60FBD"/>
    <w:rsid w:val="00D616DE"/>
    <w:rsid w:val="00D62201"/>
    <w:rsid w:val="00D650AA"/>
    <w:rsid w:val="00D651D1"/>
    <w:rsid w:val="00D70ADA"/>
    <w:rsid w:val="00D717BB"/>
    <w:rsid w:val="00D719D5"/>
    <w:rsid w:val="00D7226B"/>
    <w:rsid w:val="00D72707"/>
    <w:rsid w:val="00D756DF"/>
    <w:rsid w:val="00D75A9C"/>
    <w:rsid w:val="00D829C8"/>
    <w:rsid w:val="00D90871"/>
    <w:rsid w:val="00D9155F"/>
    <w:rsid w:val="00D9403F"/>
    <w:rsid w:val="00D959B4"/>
    <w:rsid w:val="00DA44DE"/>
    <w:rsid w:val="00DA6EB8"/>
    <w:rsid w:val="00DB620A"/>
    <w:rsid w:val="00DC3832"/>
    <w:rsid w:val="00DC7A51"/>
    <w:rsid w:val="00DD3B1E"/>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5BE"/>
    <w:rsid w:val="00E30A34"/>
    <w:rsid w:val="00E32454"/>
    <w:rsid w:val="00E33C68"/>
    <w:rsid w:val="00E34EEB"/>
    <w:rsid w:val="00E3687C"/>
    <w:rsid w:val="00E42B3D"/>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4A1F"/>
    <w:rsid w:val="00E75111"/>
    <w:rsid w:val="00E77296"/>
    <w:rsid w:val="00E87527"/>
    <w:rsid w:val="00E87EF7"/>
    <w:rsid w:val="00E93763"/>
    <w:rsid w:val="00E96C4C"/>
    <w:rsid w:val="00EA1E71"/>
    <w:rsid w:val="00EA2AAE"/>
    <w:rsid w:val="00EA2EC0"/>
    <w:rsid w:val="00EA427A"/>
    <w:rsid w:val="00EA4DD7"/>
    <w:rsid w:val="00EA723B"/>
    <w:rsid w:val="00EB6350"/>
    <w:rsid w:val="00EB687A"/>
    <w:rsid w:val="00EC2F62"/>
    <w:rsid w:val="00EC62EB"/>
    <w:rsid w:val="00EC6E9F"/>
    <w:rsid w:val="00ED02E6"/>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32F"/>
    <w:rsid w:val="00EF54FD"/>
    <w:rsid w:val="00EF6195"/>
    <w:rsid w:val="00F021C0"/>
    <w:rsid w:val="00F07F0D"/>
    <w:rsid w:val="00F13112"/>
    <w:rsid w:val="00F16FE6"/>
    <w:rsid w:val="00F21FB6"/>
    <w:rsid w:val="00F23547"/>
    <w:rsid w:val="00F238BD"/>
    <w:rsid w:val="00F24992"/>
    <w:rsid w:val="00F32F2F"/>
    <w:rsid w:val="00F33F3F"/>
    <w:rsid w:val="00F35BDD"/>
    <w:rsid w:val="00F35EF0"/>
    <w:rsid w:val="00F37153"/>
    <w:rsid w:val="00F3781F"/>
    <w:rsid w:val="00F403FD"/>
    <w:rsid w:val="00F41E72"/>
    <w:rsid w:val="00F45BDF"/>
    <w:rsid w:val="00F50300"/>
    <w:rsid w:val="00F51715"/>
    <w:rsid w:val="00F53345"/>
    <w:rsid w:val="00F5414B"/>
    <w:rsid w:val="00F54DC5"/>
    <w:rsid w:val="00F56E39"/>
    <w:rsid w:val="00F623E9"/>
    <w:rsid w:val="00F63951"/>
    <w:rsid w:val="00F63C86"/>
    <w:rsid w:val="00F70B40"/>
    <w:rsid w:val="00F766BE"/>
    <w:rsid w:val="00F77EB9"/>
    <w:rsid w:val="00F80635"/>
    <w:rsid w:val="00F8115F"/>
    <w:rsid w:val="00F81496"/>
    <w:rsid w:val="00F815D1"/>
    <w:rsid w:val="00F81E7E"/>
    <w:rsid w:val="00F81F0F"/>
    <w:rsid w:val="00F825F4"/>
    <w:rsid w:val="00F8557C"/>
    <w:rsid w:val="00F92AA1"/>
    <w:rsid w:val="00F932DE"/>
    <w:rsid w:val="00F963DD"/>
    <w:rsid w:val="00F9641A"/>
    <w:rsid w:val="00F97004"/>
    <w:rsid w:val="00FA2045"/>
    <w:rsid w:val="00FA7A66"/>
    <w:rsid w:val="00FB0B3C"/>
    <w:rsid w:val="00FB1AA9"/>
    <w:rsid w:val="00FB4B5A"/>
    <w:rsid w:val="00FB5963"/>
    <w:rsid w:val="00FB5DAA"/>
    <w:rsid w:val="00FB69AF"/>
    <w:rsid w:val="00FC04B9"/>
    <w:rsid w:val="00FC161A"/>
    <w:rsid w:val="00FC23D5"/>
    <w:rsid w:val="00FC4337"/>
    <w:rsid w:val="00FC4C1A"/>
    <w:rsid w:val="00FC603A"/>
    <w:rsid w:val="00FC628F"/>
    <w:rsid w:val="00FC6468"/>
    <w:rsid w:val="00FC6D49"/>
    <w:rsid w:val="00FD2496"/>
    <w:rsid w:val="00FD4922"/>
    <w:rsid w:val="00FD6461"/>
    <w:rsid w:val="00FE0281"/>
    <w:rsid w:val="00FE7083"/>
    <w:rsid w:val="00FE76D8"/>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NichtaufgelsteErwhnung1">
    <w:name w:val="Nicht aufgelöste Erwähnung1"/>
    <w:basedOn w:val="a0"/>
    <w:uiPriority w:val="99"/>
    <w:semiHidden/>
    <w:unhideWhenUsed/>
    <w:rsid w:val="008D5E61"/>
    <w:rPr>
      <w:color w:val="808080"/>
      <w:shd w:val="clear" w:color="auto" w:fill="E6E6E6"/>
    </w:rPr>
  </w:style>
  <w:style w:type="paragraph" w:styleId="afa">
    <w:name w:val="Bibliography"/>
    <w:basedOn w:val="a"/>
    <w:next w:val="a"/>
    <w:uiPriority w:val="37"/>
    <w:semiHidden/>
    <w:unhideWhenUsed/>
    <w:rsid w:val="00D60FBD"/>
  </w:style>
  <w:style w:type="paragraph" w:customStyle="1" w:styleId="Literaturverzeichnis1">
    <w:name w:val="Literaturverzeichnis1"/>
    <w:basedOn w:val="a"/>
    <w:link w:val="BibliographyZchn"/>
    <w:rsid w:val="00E32454"/>
    <w:pPr>
      <w:tabs>
        <w:tab w:val="left" w:pos="380"/>
      </w:tabs>
      <w:spacing w:line="480" w:lineRule="auto"/>
      <w:ind w:left="384" w:hanging="384"/>
    </w:pPr>
    <w:rPr>
      <w:rFonts w:asciiTheme="minorHAnsi" w:hAnsiTheme="minorHAnsi" w:cstheme="minorHAnsi"/>
      <w:color w:val="808080"/>
    </w:rPr>
  </w:style>
  <w:style w:type="character" w:customStyle="1" w:styleId="BibliographyZchn">
    <w:name w:val="Bibliography Zchn"/>
    <w:basedOn w:val="a0"/>
    <w:link w:val="Literaturverzeichnis1"/>
    <w:rsid w:val="00E32454"/>
    <w:rPr>
      <w:rFonts w:asciiTheme="minorHAnsi" w:hAnsiTheme="minorHAnsi" w:cstheme="minorHAnsi"/>
      <w:color w:val="808080"/>
      <w:sz w:val="24"/>
      <w:szCs w:val="24"/>
    </w:rPr>
  </w:style>
  <w:style w:type="paragraph" w:customStyle="1" w:styleId="11">
    <w:name w:val="书目1"/>
    <w:basedOn w:val="a"/>
    <w:link w:val="BibliographyZchn1"/>
    <w:rsid w:val="005457C7"/>
    <w:pPr>
      <w:tabs>
        <w:tab w:val="left" w:pos="380"/>
      </w:tabs>
      <w:spacing w:line="480" w:lineRule="auto"/>
      <w:ind w:left="384" w:hanging="384"/>
    </w:pPr>
    <w:rPr>
      <w:rFonts w:cs="Arial"/>
    </w:rPr>
  </w:style>
  <w:style w:type="character" w:customStyle="1" w:styleId="BibliographyZchn1">
    <w:name w:val="Bibliography Zchn1"/>
    <w:basedOn w:val="a0"/>
    <w:link w:val="11"/>
    <w:rsid w:val="005457C7"/>
    <w:rPr>
      <w:rFonts w:ascii="Calibri" w:hAnsi="Calibr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057592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dvwg.gm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90E73-512F-47C8-8BA4-470DD92B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24540</Words>
  <Characters>139883</Characters>
  <Application>Microsoft Office Word</Application>
  <DocSecurity>0</DocSecurity>
  <Lines>1165</Lines>
  <Paragraphs>328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164095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2018-08-15T14:45:00Z</dcterms:created>
  <dcterms:modified xsi:type="dcterms:W3CDTF">2018-08-15T23:16:00Z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zotero-version="5.0.47"&gt;&lt;session id="aJsrVgj4"/&gt;&lt;style id="http://www.zotero.org/styles/nature" hasBibliography="1" bibliographyStyleHasBeenSet="1"/&gt;&lt;prefs&gt;&lt;pref name="fieldType" value="Field"/&gt;&lt;pref name="automaticJournalAbbreviati</vt:lpwstr>
  </property>
  <property fmtid="{D5CDD505-2E9C-101B-9397-08002B2CF9AE}" pid="9" name="ZOTERO_PREF_2">
    <vt:lpwstr>ons" value="true"/&gt;&lt;/prefs&gt;&lt;/data&gt;</vt:lpwstr>
  </property>
</Properties>
</file>